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B256FD">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256FD">
        <w:t xml:space="preserve">Д.В. </w:t>
      </w:r>
      <w:proofErr w:type="spellStart"/>
      <w:r w:rsidR="00B256FD">
        <w:t>Малюта</w:t>
      </w:r>
      <w:proofErr w:type="spellEnd"/>
    </w:p>
    <w:p w:rsidR="001E0BAA" w:rsidRDefault="001E0BAA" w:rsidP="001E0BAA">
      <w:pPr>
        <w:tabs>
          <w:tab w:val="left" w:pos="540"/>
        </w:tabs>
        <w:jc w:val="right"/>
        <w:rPr>
          <w:b/>
        </w:rPr>
      </w:pPr>
    </w:p>
    <w:p w:rsidR="00B10246" w:rsidRDefault="00B10246"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3A42D5">
        <w:rPr>
          <w:b/>
        </w:rPr>
        <w:t>5</w:t>
      </w:r>
      <w:r w:rsidR="00C827D9">
        <w:rPr>
          <w:b/>
        </w:rPr>
        <w:t>2</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371345" w:rsidP="008311A7">
      <w:r>
        <w:t>25</w:t>
      </w:r>
      <w:r w:rsidR="00A86720" w:rsidRPr="003866BB">
        <w:t>.</w:t>
      </w:r>
      <w:r w:rsidR="00422D55">
        <w:t>0</w:t>
      </w:r>
      <w:r w:rsidR="00237EAC">
        <w:t>9</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sidR="00BB32B5">
        <w:rPr>
          <w:b/>
        </w:rPr>
        <w:t>Малюта</w:t>
      </w:r>
      <w:proofErr w:type="spellEnd"/>
      <w:r w:rsidR="00BB32B5">
        <w:rPr>
          <w:b/>
        </w:rPr>
        <w:t xml:space="preserve"> Д.В.</w:t>
      </w:r>
    </w:p>
    <w:p w:rsidR="00C95E81" w:rsidRDefault="00C95E81" w:rsidP="00C95E81">
      <w:pPr>
        <w:jc w:val="both"/>
        <w:rPr>
          <w:b/>
        </w:rPr>
      </w:pPr>
      <w:r w:rsidRPr="003866BB">
        <w:t xml:space="preserve">Секретарь – </w:t>
      </w:r>
      <w:r w:rsidR="00371345">
        <w:rPr>
          <w:b/>
        </w:rPr>
        <w:t>Сафина Т.А.</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A87E27" w:rsidRDefault="00C95E81" w:rsidP="00371345">
      <w:pPr>
        <w:ind w:right="-142"/>
        <w:jc w:val="both"/>
        <w:rPr>
          <w:b/>
        </w:rPr>
      </w:pPr>
      <w:r w:rsidRPr="00C443F5">
        <w:t>Члены Правления:</w:t>
      </w:r>
      <w:r>
        <w:t xml:space="preserve"> </w:t>
      </w:r>
      <w:r w:rsidR="00B256FD" w:rsidRPr="00B256FD">
        <w:rPr>
          <w:b/>
        </w:rPr>
        <w:t>Чурсина О.А.</w:t>
      </w:r>
      <w:r w:rsidR="00B256FD">
        <w:t xml:space="preserve">, </w:t>
      </w:r>
      <w:r w:rsidR="004F0B0B">
        <w:rPr>
          <w:b/>
        </w:rPr>
        <w:t>Незнанов П.Г.</w:t>
      </w:r>
    </w:p>
    <w:p w:rsidR="00371345" w:rsidRDefault="00371345"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jc w:val="center"/>
        <w:tblLook w:val="04A0" w:firstRow="1" w:lastRow="0" w:firstColumn="1" w:lastColumn="0" w:noHBand="0" w:noVBand="1"/>
      </w:tblPr>
      <w:tblGrid>
        <w:gridCol w:w="2352"/>
        <w:gridCol w:w="7288"/>
      </w:tblGrid>
      <w:tr w:rsidR="00C95E81" w:rsidRPr="00C443F5" w:rsidTr="00915901">
        <w:trPr>
          <w:trHeight w:val="409"/>
          <w:jc w:val="center"/>
        </w:trPr>
        <w:tc>
          <w:tcPr>
            <w:tcW w:w="2352" w:type="dxa"/>
            <w:shd w:val="clear" w:color="auto" w:fill="auto"/>
          </w:tcPr>
          <w:p w:rsidR="00C95E81" w:rsidRPr="00C443F5" w:rsidRDefault="002C66DC" w:rsidP="009C5761">
            <w:pPr>
              <w:rPr>
                <w:b/>
              </w:rPr>
            </w:pPr>
            <w:r>
              <w:rPr>
                <w:b/>
              </w:rPr>
              <w:t>Бушуева О.В.</w:t>
            </w:r>
          </w:p>
        </w:tc>
        <w:tc>
          <w:tcPr>
            <w:tcW w:w="7288" w:type="dxa"/>
            <w:shd w:val="clear" w:color="auto" w:fill="auto"/>
          </w:tcPr>
          <w:p w:rsidR="00C95E81" w:rsidRPr="00C443F5" w:rsidRDefault="00C95E81" w:rsidP="000D351C">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AF1F84" w:rsidRPr="00C443F5" w:rsidTr="00915901">
        <w:trPr>
          <w:trHeight w:val="409"/>
          <w:jc w:val="center"/>
        </w:trPr>
        <w:tc>
          <w:tcPr>
            <w:tcW w:w="2352" w:type="dxa"/>
            <w:shd w:val="clear" w:color="auto" w:fill="auto"/>
          </w:tcPr>
          <w:p w:rsidR="00AF1F84" w:rsidRDefault="00AF1F84" w:rsidP="00AF1F84">
            <w:pPr>
              <w:rPr>
                <w:b/>
              </w:rPr>
            </w:pPr>
            <w:proofErr w:type="spellStart"/>
            <w:r>
              <w:rPr>
                <w:b/>
              </w:rPr>
              <w:t>Кулебакин</w:t>
            </w:r>
            <w:proofErr w:type="spellEnd"/>
            <w:r>
              <w:rPr>
                <w:b/>
              </w:rPr>
              <w:t xml:space="preserve"> С.В.</w:t>
            </w:r>
          </w:p>
        </w:tc>
        <w:tc>
          <w:tcPr>
            <w:tcW w:w="7288" w:type="dxa"/>
            <w:shd w:val="clear" w:color="auto" w:fill="auto"/>
          </w:tcPr>
          <w:p w:rsidR="00AF1F84" w:rsidRPr="00C443F5" w:rsidRDefault="00AF1F84" w:rsidP="000D351C">
            <w:pPr>
              <w:jc w:val="both"/>
            </w:pPr>
            <w:r w:rsidRPr="009315B2">
              <w:t>- специалист региональной энергетической комиссии Кемеровской области</w:t>
            </w:r>
            <w:r>
              <w:t>;</w:t>
            </w:r>
          </w:p>
        </w:tc>
      </w:tr>
      <w:tr w:rsidR="00040AD9" w:rsidRPr="00C443F5" w:rsidTr="00915901">
        <w:trPr>
          <w:trHeight w:val="409"/>
          <w:jc w:val="center"/>
        </w:trPr>
        <w:tc>
          <w:tcPr>
            <w:tcW w:w="2352" w:type="dxa"/>
            <w:shd w:val="clear" w:color="auto" w:fill="auto"/>
          </w:tcPr>
          <w:p w:rsidR="00040AD9" w:rsidRPr="00734190" w:rsidRDefault="00040AD9" w:rsidP="00040AD9">
            <w:pPr>
              <w:rPr>
                <w:b/>
              </w:rPr>
            </w:pPr>
            <w:r>
              <w:rPr>
                <w:b/>
              </w:rPr>
              <w:t>Рюмшина М.Н.</w:t>
            </w:r>
          </w:p>
        </w:tc>
        <w:tc>
          <w:tcPr>
            <w:tcW w:w="7288" w:type="dxa"/>
            <w:shd w:val="clear" w:color="auto" w:fill="auto"/>
          </w:tcPr>
          <w:p w:rsidR="00040AD9" w:rsidRDefault="00040AD9" w:rsidP="00040AD9">
            <w:pPr>
              <w:jc w:val="both"/>
            </w:pPr>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t>;</w:t>
            </w:r>
          </w:p>
        </w:tc>
      </w:tr>
      <w:tr w:rsidR="000D351C" w:rsidRPr="00C443F5" w:rsidTr="00915901">
        <w:trPr>
          <w:trHeight w:val="409"/>
          <w:jc w:val="center"/>
        </w:trPr>
        <w:tc>
          <w:tcPr>
            <w:tcW w:w="2352" w:type="dxa"/>
            <w:shd w:val="clear" w:color="auto" w:fill="auto"/>
          </w:tcPr>
          <w:p w:rsidR="000D351C" w:rsidRPr="00955941" w:rsidRDefault="000C0D7A" w:rsidP="000D351C">
            <w:pPr>
              <w:ind w:right="-142"/>
              <w:rPr>
                <w:b/>
                <w:color w:val="000000" w:themeColor="text1"/>
              </w:rPr>
            </w:pPr>
            <w:proofErr w:type="spellStart"/>
            <w:r w:rsidRPr="00955941">
              <w:rPr>
                <w:b/>
                <w:color w:val="000000" w:themeColor="text1"/>
              </w:rPr>
              <w:t>Скарюпина</w:t>
            </w:r>
            <w:proofErr w:type="spellEnd"/>
            <w:r w:rsidRPr="00955941">
              <w:rPr>
                <w:b/>
                <w:color w:val="000000" w:themeColor="text1"/>
              </w:rPr>
              <w:t xml:space="preserve"> </w:t>
            </w:r>
            <w:r w:rsidR="00D71FF5" w:rsidRPr="00955941">
              <w:rPr>
                <w:b/>
                <w:color w:val="000000" w:themeColor="text1"/>
              </w:rPr>
              <w:t>М.Б.</w:t>
            </w:r>
            <w:r w:rsidR="000D351C" w:rsidRPr="00955941">
              <w:rPr>
                <w:b/>
                <w:color w:val="000000" w:themeColor="text1"/>
              </w:rPr>
              <w:t xml:space="preserve"> </w:t>
            </w:r>
          </w:p>
        </w:tc>
        <w:tc>
          <w:tcPr>
            <w:tcW w:w="7288" w:type="dxa"/>
            <w:shd w:val="clear" w:color="auto" w:fill="auto"/>
          </w:tcPr>
          <w:p w:rsidR="000D351C" w:rsidRPr="00955941" w:rsidRDefault="000D351C" w:rsidP="000D351C">
            <w:pPr>
              <w:jc w:val="both"/>
              <w:rPr>
                <w:color w:val="000000" w:themeColor="text1"/>
              </w:rPr>
            </w:pPr>
            <w:r w:rsidRPr="00955941">
              <w:rPr>
                <w:color w:val="000000" w:themeColor="text1"/>
              </w:rP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0D351C" w:rsidRPr="00C443F5" w:rsidTr="00915901">
        <w:trPr>
          <w:trHeight w:val="409"/>
          <w:jc w:val="center"/>
        </w:trPr>
        <w:tc>
          <w:tcPr>
            <w:tcW w:w="2352" w:type="dxa"/>
            <w:shd w:val="clear" w:color="auto" w:fill="auto"/>
          </w:tcPr>
          <w:p w:rsidR="000D351C" w:rsidRPr="00955941" w:rsidRDefault="000D351C" w:rsidP="000D351C">
            <w:pPr>
              <w:ind w:right="-142"/>
              <w:rPr>
                <w:b/>
                <w:color w:val="000000" w:themeColor="text1"/>
              </w:rPr>
            </w:pPr>
            <w:r w:rsidRPr="00955941">
              <w:rPr>
                <w:b/>
                <w:color w:val="000000" w:themeColor="text1"/>
              </w:rPr>
              <w:t>Самойленко А.А.</w:t>
            </w:r>
          </w:p>
        </w:tc>
        <w:tc>
          <w:tcPr>
            <w:tcW w:w="7288" w:type="dxa"/>
            <w:shd w:val="clear" w:color="auto" w:fill="auto"/>
          </w:tcPr>
          <w:p w:rsidR="000D351C" w:rsidRPr="00955941" w:rsidRDefault="000D351C" w:rsidP="000D351C">
            <w:pPr>
              <w:jc w:val="both"/>
              <w:rPr>
                <w:color w:val="000000" w:themeColor="text1"/>
              </w:rPr>
            </w:pPr>
            <w:r w:rsidRPr="00955941">
              <w:rPr>
                <w:color w:val="000000" w:themeColor="text1"/>
              </w:rP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0D351C" w:rsidRPr="00C443F5" w:rsidTr="00915901">
        <w:trPr>
          <w:trHeight w:val="409"/>
          <w:jc w:val="center"/>
        </w:trPr>
        <w:tc>
          <w:tcPr>
            <w:tcW w:w="2352" w:type="dxa"/>
            <w:shd w:val="clear" w:color="auto" w:fill="auto"/>
          </w:tcPr>
          <w:p w:rsidR="000D351C" w:rsidRDefault="000D351C" w:rsidP="000D351C">
            <w:pPr>
              <w:ind w:right="-142"/>
              <w:rPr>
                <w:b/>
              </w:rPr>
            </w:pPr>
            <w:r>
              <w:rPr>
                <w:b/>
              </w:rPr>
              <w:t>Давидович Е.Ю.</w:t>
            </w:r>
          </w:p>
        </w:tc>
        <w:tc>
          <w:tcPr>
            <w:tcW w:w="7288" w:type="dxa"/>
            <w:shd w:val="clear" w:color="auto" w:fill="auto"/>
          </w:tcPr>
          <w:p w:rsidR="000D351C" w:rsidRDefault="000D351C" w:rsidP="008366AA">
            <w:pPr>
              <w:jc w:val="both"/>
            </w:pPr>
            <w:r>
              <w:t>- консультант отдела ценообразования в сфере водоснабжения, водоотведения и утилизации отходов</w:t>
            </w:r>
            <w:r w:rsidR="008366AA">
              <w:t xml:space="preserve"> </w:t>
            </w:r>
            <w:r w:rsidR="008366AA" w:rsidRPr="00C443F5">
              <w:t>региональной энергетической комиссии Кемеровской области</w:t>
            </w:r>
            <w:r>
              <w:t>;</w:t>
            </w:r>
          </w:p>
        </w:tc>
      </w:tr>
      <w:tr w:rsidR="000D351C" w:rsidRPr="00C443F5" w:rsidTr="00915901">
        <w:trPr>
          <w:trHeight w:val="409"/>
          <w:jc w:val="center"/>
        </w:trPr>
        <w:tc>
          <w:tcPr>
            <w:tcW w:w="2352" w:type="dxa"/>
            <w:shd w:val="clear" w:color="auto" w:fill="auto"/>
          </w:tcPr>
          <w:p w:rsidR="000D351C" w:rsidRDefault="00955941" w:rsidP="000D351C">
            <w:pPr>
              <w:ind w:right="-142"/>
              <w:rPr>
                <w:b/>
              </w:rPr>
            </w:pPr>
            <w:r>
              <w:rPr>
                <w:b/>
              </w:rPr>
              <w:t>Белоусова И.А.</w:t>
            </w:r>
          </w:p>
        </w:tc>
        <w:tc>
          <w:tcPr>
            <w:tcW w:w="7288" w:type="dxa"/>
            <w:shd w:val="clear" w:color="auto" w:fill="auto"/>
          </w:tcPr>
          <w:p w:rsidR="000D351C" w:rsidRDefault="00D02D33" w:rsidP="008366AA">
            <w:pPr>
              <w:jc w:val="both"/>
            </w:pPr>
            <w:r>
              <w:t xml:space="preserve">- ведущий консультант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t>;</w:t>
            </w:r>
          </w:p>
        </w:tc>
      </w:tr>
      <w:tr w:rsidR="000D351C" w:rsidRPr="00C443F5" w:rsidTr="00915901">
        <w:trPr>
          <w:trHeight w:val="409"/>
          <w:jc w:val="center"/>
        </w:trPr>
        <w:tc>
          <w:tcPr>
            <w:tcW w:w="2352" w:type="dxa"/>
            <w:shd w:val="clear" w:color="auto" w:fill="auto"/>
          </w:tcPr>
          <w:p w:rsidR="000D351C" w:rsidRPr="003349C0" w:rsidRDefault="000D351C" w:rsidP="000D351C">
            <w:pPr>
              <w:ind w:right="-142"/>
              <w:rPr>
                <w:b/>
              </w:rPr>
            </w:pPr>
            <w:proofErr w:type="spellStart"/>
            <w:r w:rsidRPr="003349C0">
              <w:rPr>
                <w:b/>
              </w:rPr>
              <w:t>Гаристов</w:t>
            </w:r>
            <w:proofErr w:type="spellEnd"/>
            <w:r w:rsidRPr="003349C0">
              <w:rPr>
                <w:b/>
              </w:rPr>
              <w:t xml:space="preserve"> Н.Н.</w:t>
            </w:r>
          </w:p>
        </w:tc>
        <w:tc>
          <w:tcPr>
            <w:tcW w:w="7288" w:type="dxa"/>
            <w:shd w:val="clear" w:color="auto" w:fill="auto"/>
          </w:tcPr>
          <w:p w:rsidR="000D351C" w:rsidRPr="003349C0" w:rsidRDefault="000D351C" w:rsidP="008366AA">
            <w:pPr>
              <w:ind w:right="-142"/>
              <w:jc w:val="both"/>
            </w:pPr>
            <w:r w:rsidRPr="003349C0">
              <w:t xml:space="preserve">- </w:t>
            </w:r>
            <w:r w:rsidRPr="003349C0">
              <w:rPr>
                <w:sz w:val="23"/>
                <w:szCs w:val="23"/>
              </w:rPr>
              <w:t>генеральный директор ОАО «АЭЭ»</w:t>
            </w:r>
            <w:r>
              <w:rPr>
                <w:sz w:val="23"/>
                <w:szCs w:val="23"/>
              </w:rPr>
              <w:t>;</w:t>
            </w:r>
          </w:p>
        </w:tc>
      </w:tr>
      <w:tr w:rsidR="00D02D33" w:rsidRPr="00C443F5" w:rsidTr="00915901">
        <w:trPr>
          <w:trHeight w:val="409"/>
          <w:jc w:val="center"/>
        </w:trPr>
        <w:tc>
          <w:tcPr>
            <w:tcW w:w="2352" w:type="dxa"/>
            <w:shd w:val="clear" w:color="auto" w:fill="auto"/>
          </w:tcPr>
          <w:p w:rsidR="00D02D33" w:rsidRPr="003349C0" w:rsidRDefault="00955941" w:rsidP="000D351C">
            <w:pPr>
              <w:ind w:right="-142"/>
              <w:rPr>
                <w:b/>
              </w:rPr>
            </w:pPr>
            <w:proofErr w:type="spellStart"/>
            <w:r>
              <w:rPr>
                <w:b/>
              </w:rPr>
              <w:t>Карпюк</w:t>
            </w:r>
            <w:proofErr w:type="spellEnd"/>
            <w:r>
              <w:rPr>
                <w:b/>
              </w:rPr>
              <w:t xml:space="preserve"> Д.Г.</w:t>
            </w:r>
          </w:p>
        </w:tc>
        <w:tc>
          <w:tcPr>
            <w:tcW w:w="7288" w:type="dxa"/>
            <w:shd w:val="clear" w:color="auto" w:fill="auto"/>
            <w:vAlign w:val="center"/>
          </w:tcPr>
          <w:p w:rsidR="00D02D33" w:rsidRPr="003349C0" w:rsidRDefault="00955941" w:rsidP="00955941">
            <w:pPr>
              <w:ind w:right="-142"/>
              <w:jc w:val="both"/>
            </w:pPr>
            <w:r>
              <w:t>- экономист группы коммунальной энергетики отдела ценообразования в теплоэнергетике ОАО «АЭЭ»</w:t>
            </w:r>
            <w:r w:rsidR="00915901">
              <w:t>;</w:t>
            </w:r>
          </w:p>
        </w:tc>
      </w:tr>
      <w:tr w:rsidR="00955941" w:rsidRPr="00C443F5" w:rsidTr="00915901">
        <w:trPr>
          <w:trHeight w:val="409"/>
          <w:jc w:val="center"/>
        </w:trPr>
        <w:tc>
          <w:tcPr>
            <w:tcW w:w="2352" w:type="dxa"/>
            <w:shd w:val="clear" w:color="auto" w:fill="auto"/>
          </w:tcPr>
          <w:p w:rsidR="00955941" w:rsidRDefault="00955941" w:rsidP="000D351C">
            <w:pPr>
              <w:ind w:right="-142"/>
              <w:rPr>
                <w:b/>
              </w:rPr>
            </w:pPr>
            <w:r>
              <w:rPr>
                <w:b/>
              </w:rPr>
              <w:t>Толстопятов Д.Ф.</w:t>
            </w:r>
          </w:p>
        </w:tc>
        <w:tc>
          <w:tcPr>
            <w:tcW w:w="7288" w:type="dxa"/>
            <w:shd w:val="clear" w:color="auto" w:fill="auto"/>
            <w:vAlign w:val="center"/>
          </w:tcPr>
          <w:p w:rsidR="00955941" w:rsidRDefault="00955941" w:rsidP="00955941">
            <w:pPr>
              <w:ind w:right="-142"/>
              <w:jc w:val="both"/>
            </w:pPr>
            <w:r>
              <w:t xml:space="preserve">- главный экономист ООО «Шахта </w:t>
            </w:r>
            <w:proofErr w:type="spellStart"/>
            <w:r>
              <w:t>Грамотеинская</w:t>
            </w:r>
            <w:proofErr w:type="spellEnd"/>
            <w:r>
              <w:t>» (представитель по доверенности № 33/</w:t>
            </w:r>
            <w:proofErr w:type="spellStart"/>
            <w:r>
              <w:t>шг</w:t>
            </w:r>
            <w:proofErr w:type="spellEnd"/>
            <w:r>
              <w:t xml:space="preserve"> от 10.09.2018г. за подписью директора </w:t>
            </w:r>
            <w:r w:rsidR="00915901">
              <w:br/>
            </w:r>
            <w:r>
              <w:t xml:space="preserve">ООО «Шахта </w:t>
            </w:r>
            <w:proofErr w:type="spellStart"/>
            <w:r>
              <w:t>Грамотеинская</w:t>
            </w:r>
            <w:proofErr w:type="spellEnd"/>
            <w:r>
              <w:t xml:space="preserve">» В.Ю. </w:t>
            </w:r>
            <w:proofErr w:type="spellStart"/>
            <w:r>
              <w:t>Адонина</w:t>
            </w:r>
            <w:proofErr w:type="spellEnd"/>
            <w:r w:rsidR="00915901">
              <w:t>).</w:t>
            </w:r>
          </w:p>
        </w:tc>
      </w:tr>
    </w:tbl>
    <w:p w:rsidR="008366AA" w:rsidRDefault="008366AA" w:rsidP="00C95E81">
      <w:pPr>
        <w:ind w:right="-426"/>
        <w:jc w:val="both"/>
        <w:rPr>
          <w:b/>
        </w:rPr>
      </w:pPr>
    </w:p>
    <w:p w:rsidR="00955941" w:rsidRPr="008C5CA1" w:rsidRDefault="00955941" w:rsidP="00955941">
      <w:pPr>
        <w:ind w:right="-426" w:firstLine="567"/>
        <w:jc w:val="both"/>
      </w:pPr>
      <w:r w:rsidRPr="00441943">
        <w:t xml:space="preserve">В адрес генерального директора Союза «Кузбасской </w:t>
      </w:r>
      <w:proofErr w:type="spellStart"/>
      <w:r w:rsidRPr="00441943">
        <w:t>торгово</w:t>
      </w:r>
      <w:proofErr w:type="spellEnd"/>
      <w:r w:rsidRPr="00441943">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955941" w:rsidRDefault="00955941" w:rsidP="00915901">
      <w:pPr>
        <w:ind w:right="-144" w:firstLine="567"/>
        <w:jc w:val="both"/>
      </w:pPr>
      <w:r>
        <w:lastRenderedPageBreak/>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915901" w:rsidRDefault="00915901" w:rsidP="00915901">
      <w:pPr>
        <w:ind w:right="-144" w:firstLine="567"/>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6"/>
        <w:gridCol w:w="9174"/>
      </w:tblGrid>
      <w:tr w:rsidR="00915901" w:rsidRPr="008B4C7B" w:rsidTr="00B10246">
        <w:trPr>
          <w:trHeight w:val="287"/>
          <w:jc w:val="center"/>
        </w:trPr>
        <w:tc>
          <w:tcPr>
            <w:tcW w:w="576" w:type="dxa"/>
            <w:shd w:val="clear" w:color="auto" w:fill="auto"/>
          </w:tcPr>
          <w:p w:rsidR="00915901" w:rsidRDefault="00915901" w:rsidP="00915901">
            <w:pPr>
              <w:jc w:val="both"/>
            </w:pPr>
            <w:r>
              <w:t>1.</w:t>
            </w:r>
          </w:p>
        </w:tc>
        <w:tc>
          <w:tcPr>
            <w:tcW w:w="9174" w:type="dxa"/>
            <w:shd w:val="clear" w:color="auto" w:fill="auto"/>
          </w:tcPr>
          <w:p w:rsidR="00915901" w:rsidRPr="00110BFC" w:rsidRDefault="00915901" w:rsidP="00915901">
            <w:pPr>
              <w:tabs>
                <w:tab w:val="left" w:pos="284"/>
              </w:tabs>
              <w:autoSpaceDE w:val="0"/>
              <w:autoSpaceDN w:val="0"/>
              <w:adjustRightInd w:val="0"/>
              <w:ind w:right="38"/>
              <w:jc w:val="both"/>
              <w:outlineLvl w:val="1"/>
            </w:pPr>
            <w:r w:rsidRPr="00EB621E">
              <w:t>Об установлении предельного максимального тарифа на транспортную услугу, оказываемую на подъездных железнодорожных путях ООО «Шахта «</w:t>
            </w:r>
            <w:proofErr w:type="spellStart"/>
            <w:r w:rsidRPr="00EB621E">
              <w:t>Грамотеинская</w:t>
            </w:r>
            <w:proofErr w:type="spellEnd"/>
            <w:r w:rsidRPr="00EB621E">
              <w:t xml:space="preserve">» </w:t>
            </w:r>
          </w:p>
        </w:tc>
      </w:tr>
      <w:tr w:rsidR="00915901" w:rsidRPr="008B4C7B" w:rsidTr="00B10246">
        <w:trPr>
          <w:trHeight w:val="287"/>
          <w:jc w:val="center"/>
        </w:trPr>
        <w:tc>
          <w:tcPr>
            <w:tcW w:w="576" w:type="dxa"/>
            <w:shd w:val="clear" w:color="auto" w:fill="auto"/>
          </w:tcPr>
          <w:p w:rsidR="00915901" w:rsidRDefault="00915901" w:rsidP="00915901">
            <w:pPr>
              <w:jc w:val="both"/>
            </w:pPr>
            <w:r>
              <w:t>2.</w:t>
            </w:r>
          </w:p>
        </w:tc>
        <w:tc>
          <w:tcPr>
            <w:tcW w:w="9174" w:type="dxa"/>
            <w:shd w:val="clear" w:color="auto" w:fill="auto"/>
          </w:tcPr>
          <w:p w:rsidR="00915901" w:rsidRPr="00110BFC" w:rsidRDefault="00915901" w:rsidP="00915901">
            <w:pPr>
              <w:tabs>
                <w:tab w:val="left" w:pos="284"/>
              </w:tabs>
              <w:autoSpaceDE w:val="0"/>
              <w:autoSpaceDN w:val="0"/>
              <w:adjustRightInd w:val="0"/>
              <w:ind w:right="38"/>
              <w:jc w:val="both"/>
              <w:outlineLvl w:val="1"/>
            </w:pPr>
            <w:r w:rsidRPr="00676482">
              <w:t>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w:t>
            </w:r>
            <w:proofErr w:type="spellStart"/>
            <w:r w:rsidRPr="00676482">
              <w:t>Юргинский</w:t>
            </w:r>
            <w:proofErr w:type="spellEnd"/>
            <w:r w:rsidRPr="00676482">
              <w:t xml:space="preserve"> ферросплавный завод», г. Юрга)</w:t>
            </w:r>
          </w:p>
        </w:tc>
      </w:tr>
      <w:tr w:rsidR="00915901" w:rsidRPr="008B4C7B" w:rsidTr="00B10246">
        <w:trPr>
          <w:trHeight w:val="287"/>
          <w:jc w:val="center"/>
        </w:trPr>
        <w:tc>
          <w:tcPr>
            <w:tcW w:w="576" w:type="dxa"/>
            <w:shd w:val="clear" w:color="auto" w:fill="auto"/>
          </w:tcPr>
          <w:p w:rsidR="00915901" w:rsidRDefault="00915901" w:rsidP="00915901">
            <w:pPr>
              <w:jc w:val="both"/>
            </w:pPr>
            <w:r>
              <w:t>3.</w:t>
            </w:r>
          </w:p>
        </w:tc>
        <w:tc>
          <w:tcPr>
            <w:tcW w:w="9174" w:type="dxa"/>
            <w:shd w:val="clear" w:color="auto" w:fill="auto"/>
          </w:tcPr>
          <w:p w:rsidR="00915901" w:rsidRPr="001B27D2" w:rsidRDefault="00915901" w:rsidP="00915901">
            <w:pPr>
              <w:tabs>
                <w:tab w:val="left" w:pos="284"/>
              </w:tabs>
              <w:autoSpaceDE w:val="0"/>
              <w:autoSpaceDN w:val="0"/>
              <w:adjustRightInd w:val="0"/>
              <w:ind w:right="38"/>
              <w:jc w:val="both"/>
              <w:outlineLvl w:val="1"/>
            </w:pPr>
            <w:r w:rsidRPr="00676482">
              <w:t>Об утверждении производственной программы</w:t>
            </w:r>
            <w:r>
              <w:t xml:space="preserve"> </w:t>
            </w:r>
            <w:r w:rsidRPr="00676482">
              <w:t>в сфере холодного водоснабжения технической водой</w:t>
            </w:r>
            <w:r>
              <w:t xml:space="preserve"> </w:t>
            </w:r>
            <w:r w:rsidRPr="00676482">
              <w:t>и об установлении тарифов на техническую воду</w:t>
            </w:r>
            <w:r>
              <w:t xml:space="preserve"> </w:t>
            </w:r>
            <w:r w:rsidRPr="00676482">
              <w:t>АО «Кузнецкие ферросплавы» (обособленное структурное подразделение «</w:t>
            </w:r>
            <w:proofErr w:type="spellStart"/>
            <w:r w:rsidRPr="00676482">
              <w:t>Юргинский</w:t>
            </w:r>
            <w:proofErr w:type="spellEnd"/>
            <w:r w:rsidRPr="00676482">
              <w:t xml:space="preserve"> ферросплавный завод», г. Юрга)</w:t>
            </w:r>
          </w:p>
        </w:tc>
      </w:tr>
      <w:tr w:rsidR="00915901" w:rsidRPr="008B4C7B" w:rsidTr="00B10246">
        <w:trPr>
          <w:trHeight w:val="287"/>
          <w:jc w:val="center"/>
        </w:trPr>
        <w:tc>
          <w:tcPr>
            <w:tcW w:w="576" w:type="dxa"/>
            <w:shd w:val="clear" w:color="auto" w:fill="auto"/>
          </w:tcPr>
          <w:p w:rsidR="00915901" w:rsidRDefault="00915901" w:rsidP="00915901">
            <w:pPr>
              <w:jc w:val="both"/>
            </w:pPr>
            <w:r>
              <w:t>4.</w:t>
            </w:r>
          </w:p>
        </w:tc>
        <w:tc>
          <w:tcPr>
            <w:tcW w:w="9174" w:type="dxa"/>
            <w:shd w:val="clear" w:color="auto" w:fill="auto"/>
          </w:tcPr>
          <w:p w:rsidR="00915901" w:rsidRPr="00110BFC" w:rsidRDefault="00915901" w:rsidP="00915901">
            <w:pPr>
              <w:tabs>
                <w:tab w:val="left" w:pos="284"/>
              </w:tabs>
              <w:autoSpaceDE w:val="0"/>
              <w:autoSpaceDN w:val="0"/>
              <w:adjustRightInd w:val="0"/>
              <w:ind w:right="38"/>
              <w:jc w:val="both"/>
              <w:outlineLvl w:val="1"/>
            </w:pPr>
            <w:r w:rsidRPr="009E2050">
              <w:t>Об установлении долгосрочных параметров регулирования тарифов в сфере холодного водоснабжения</w:t>
            </w:r>
            <w:r>
              <w:t xml:space="preserve"> </w:t>
            </w:r>
            <w:r w:rsidRPr="009E2050">
              <w:t>ФГКУ комбинат «Алтай» Росрезерва</w:t>
            </w:r>
            <w:r>
              <w:t xml:space="preserve"> </w:t>
            </w:r>
            <w:r w:rsidRPr="009E2050">
              <w:t>(Мариинский муниципальный район)</w:t>
            </w:r>
          </w:p>
        </w:tc>
      </w:tr>
      <w:tr w:rsidR="00915901" w:rsidRPr="008B4C7B" w:rsidTr="00B10246">
        <w:trPr>
          <w:trHeight w:val="287"/>
          <w:jc w:val="center"/>
        </w:trPr>
        <w:tc>
          <w:tcPr>
            <w:tcW w:w="576" w:type="dxa"/>
            <w:shd w:val="clear" w:color="auto" w:fill="auto"/>
          </w:tcPr>
          <w:p w:rsidR="00915901" w:rsidRDefault="00915901" w:rsidP="00915901">
            <w:pPr>
              <w:jc w:val="both"/>
            </w:pPr>
            <w:r>
              <w:t>5.</w:t>
            </w:r>
          </w:p>
        </w:tc>
        <w:tc>
          <w:tcPr>
            <w:tcW w:w="9174" w:type="dxa"/>
            <w:shd w:val="clear" w:color="auto" w:fill="auto"/>
          </w:tcPr>
          <w:p w:rsidR="00915901" w:rsidRPr="00110BFC" w:rsidRDefault="00915901" w:rsidP="00915901">
            <w:pPr>
              <w:tabs>
                <w:tab w:val="left" w:pos="284"/>
              </w:tabs>
              <w:autoSpaceDE w:val="0"/>
              <w:autoSpaceDN w:val="0"/>
              <w:adjustRightInd w:val="0"/>
              <w:ind w:right="38"/>
              <w:jc w:val="both"/>
              <w:outlineLvl w:val="1"/>
            </w:pPr>
            <w:r w:rsidRPr="009E2050">
              <w:t>Об утверждении производственной программы</w:t>
            </w:r>
            <w:r>
              <w:t xml:space="preserve"> </w:t>
            </w:r>
            <w:r w:rsidRPr="009E2050">
              <w:t>в сфере холодного водоснабжения и об установлении тарифов на питьевую воду ФГКУ комбинат «Алтай» Росрезерва (Мариинский муниципальный район)</w:t>
            </w:r>
          </w:p>
        </w:tc>
      </w:tr>
      <w:tr w:rsidR="00915901" w:rsidRPr="008B4C7B" w:rsidTr="00B10246">
        <w:trPr>
          <w:trHeight w:val="287"/>
          <w:jc w:val="center"/>
        </w:trPr>
        <w:tc>
          <w:tcPr>
            <w:tcW w:w="576" w:type="dxa"/>
            <w:shd w:val="clear" w:color="auto" w:fill="auto"/>
          </w:tcPr>
          <w:p w:rsidR="00915901" w:rsidRDefault="00915901" w:rsidP="00915901">
            <w:pPr>
              <w:jc w:val="both"/>
            </w:pPr>
            <w:r>
              <w:t>6.</w:t>
            </w:r>
          </w:p>
        </w:tc>
        <w:tc>
          <w:tcPr>
            <w:tcW w:w="9174" w:type="dxa"/>
            <w:shd w:val="clear" w:color="auto" w:fill="auto"/>
          </w:tcPr>
          <w:p w:rsidR="00915901" w:rsidRPr="003606F8" w:rsidRDefault="00915901" w:rsidP="00915901">
            <w:pPr>
              <w:tabs>
                <w:tab w:val="left" w:pos="284"/>
              </w:tabs>
              <w:autoSpaceDE w:val="0"/>
              <w:autoSpaceDN w:val="0"/>
              <w:adjustRightInd w:val="0"/>
              <w:ind w:right="38"/>
              <w:jc w:val="both"/>
              <w:outlineLvl w:val="1"/>
            </w:pPr>
            <w:r w:rsidRPr="009E2050">
              <w:t>Об установлении долгосрочных параметров регулирования тарифов в сфере холодного водоснабжения</w:t>
            </w:r>
            <w:r>
              <w:t xml:space="preserve"> </w:t>
            </w:r>
            <w:r w:rsidRPr="009E2050">
              <w:t>ФГУП «ПО «Прогресс» (г. Кемерово)</w:t>
            </w:r>
          </w:p>
        </w:tc>
      </w:tr>
      <w:tr w:rsidR="00915901" w:rsidRPr="008B4C7B" w:rsidTr="00B10246">
        <w:trPr>
          <w:trHeight w:val="287"/>
          <w:jc w:val="center"/>
        </w:trPr>
        <w:tc>
          <w:tcPr>
            <w:tcW w:w="576" w:type="dxa"/>
            <w:shd w:val="clear" w:color="auto" w:fill="auto"/>
          </w:tcPr>
          <w:p w:rsidR="00915901" w:rsidRDefault="00915901" w:rsidP="00915901">
            <w:pPr>
              <w:jc w:val="both"/>
            </w:pPr>
            <w:r>
              <w:t>7.</w:t>
            </w:r>
          </w:p>
        </w:tc>
        <w:tc>
          <w:tcPr>
            <w:tcW w:w="9174" w:type="dxa"/>
            <w:shd w:val="clear" w:color="auto" w:fill="auto"/>
          </w:tcPr>
          <w:p w:rsidR="00915901" w:rsidRPr="003606F8" w:rsidRDefault="00915901" w:rsidP="00915901">
            <w:pPr>
              <w:tabs>
                <w:tab w:val="left" w:pos="284"/>
              </w:tabs>
              <w:autoSpaceDE w:val="0"/>
              <w:autoSpaceDN w:val="0"/>
              <w:adjustRightInd w:val="0"/>
              <w:ind w:right="38"/>
              <w:jc w:val="both"/>
              <w:outlineLvl w:val="1"/>
            </w:pPr>
            <w:r w:rsidRPr="00E63D69">
              <w:t>Об утверждении производственной программы</w:t>
            </w:r>
            <w:r>
              <w:t xml:space="preserve"> </w:t>
            </w:r>
            <w:r w:rsidRPr="00E63D69">
              <w:t xml:space="preserve">в сфере холодного </w:t>
            </w:r>
            <w:proofErr w:type="spellStart"/>
            <w:r w:rsidRPr="00E63D69">
              <w:t>водоснабженияи</w:t>
            </w:r>
            <w:proofErr w:type="spellEnd"/>
            <w:r w:rsidRPr="00E63D69">
              <w:t xml:space="preserve"> об установлении тарифов на питьевую воду</w:t>
            </w:r>
            <w:r>
              <w:t xml:space="preserve"> </w:t>
            </w:r>
            <w:r w:rsidRPr="00E63D69">
              <w:t>ФГУП «ПО «Прогресс» (г. Кемерово)</w:t>
            </w:r>
          </w:p>
        </w:tc>
      </w:tr>
      <w:tr w:rsidR="00915901" w:rsidRPr="008B4C7B" w:rsidTr="00B10246">
        <w:trPr>
          <w:trHeight w:val="287"/>
          <w:jc w:val="center"/>
        </w:trPr>
        <w:tc>
          <w:tcPr>
            <w:tcW w:w="576" w:type="dxa"/>
            <w:shd w:val="clear" w:color="auto" w:fill="auto"/>
          </w:tcPr>
          <w:p w:rsidR="00915901" w:rsidRDefault="00915901" w:rsidP="00915901">
            <w:pPr>
              <w:jc w:val="both"/>
            </w:pPr>
            <w:r>
              <w:t>8.</w:t>
            </w:r>
          </w:p>
        </w:tc>
        <w:tc>
          <w:tcPr>
            <w:tcW w:w="9174" w:type="dxa"/>
            <w:shd w:val="clear" w:color="auto" w:fill="auto"/>
          </w:tcPr>
          <w:p w:rsidR="00915901" w:rsidRPr="00062CE0" w:rsidRDefault="00915901" w:rsidP="00915901">
            <w:pPr>
              <w:tabs>
                <w:tab w:val="left" w:pos="284"/>
              </w:tabs>
              <w:autoSpaceDE w:val="0"/>
              <w:autoSpaceDN w:val="0"/>
              <w:adjustRightInd w:val="0"/>
              <w:ind w:right="38"/>
              <w:jc w:val="both"/>
              <w:outlineLvl w:val="1"/>
            </w:pPr>
            <w:r w:rsidRPr="00E63D69">
              <w:t>Об утверждении производственной программы</w:t>
            </w:r>
            <w:r>
              <w:t xml:space="preserve"> </w:t>
            </w:r>
            <w:r w:rsidRPr="00E63D69">
              <w:t>в сфере водоотведения и об установлении тарифов на транспортировку сточных вод</w:t>
            </w:r>
            <w:r>
              <w:t xml:space="preserve"> </w:t>
            </w:r>
            <w:r w:rsidRPr="00E63D69">
              <w:t>ФГУП «ПО «Прогресс» (г. Кемерово)</w:t>
            </w:r>
          </w:p>
        </w:tc>
      </w:tr>
      <w:tr w:rsidR="00915901" w:rsidRPr="008B4C7B" w:rsidTr="00B10246">
        <w:trPr>
          <w:trHeight w:val="287"/>
          <w:jc w:val="center"/>
        </w:trPr>
        <w:tc>
          <w:tcPr>
            <w:tcW w:w="576" w:type="dxa"/>
            <w:shd w:val="clear" w:color="auto" w:fill="auto"/>
          </w:tcPr>
          <w:p w:rsidR="00915901" w:rsidRDefault="00915901" w:rsidP="00915901">
            <w:pPr>
              <w:jc w:val="both"/>
            </w:pPr>
            <w:r>
              <w:t>9.</w:t>
            </w:r>
          </w:p>
        </w:tc>
        <w:tc>
          <w:tcPr>
            <w:tcW w:w="9174" w:type="dxa"/>
            <w:shd w:val="clear" w:color="auto" w:fill="auto"/>
          </w:tcPr>
          <w:p w:rsidR="00915901" w:rsidRPr="00E63D69" w:rsidRDefault="00915901" w:rsidP="00915901">
            <w:pPr>
              <w:tabs>
                <w:tab w:val="left" w:pos="284"/>
              </w:tabs>
              <w:autoSpaceDE w:val="0"/>
              <w:autoSpaceDN w:val="0"/>
              <w:adjustRightInd w:val="0"/>
              <w:ind w:right="38"/>
              <w:jc w:val="both"/>
              <w:outlineLvl w:val="1"/>
            </w:pPr>
            <w:r>
              <w:t xml:space="preserve">О </w:t>
            </w:r>
            <w:r w:rsidRPr="00786920">
              <w:t>закрытии тарифного дела № 08-ВС и ВО «О корректировке необходимой валовой выручки и установленных тарифов на услуги холодного водоснабжения, водоотведения на 2019 год, оказываемые ООО «</w:t>
            </w:r>
            <w:proofErr w:type="spellStart"/>
            <w:r w:rsidRPr="00786920">
              <w:t>Горводоканал</w:t>
            </w:r>
            <w:proofErr w:type="spellEnd"/>
            <w:r w:rsidRPr="00786920">
              <w:t>» (</w:t>
            </w:r>
            <w:proofErr w:type="spellStart"/>
            <w:r w:rsidRPr="00786920">
              <w:t>Гурьевский</w:t>
            </w:r>
            <w:proofErr w:type="spellEnd"/>
            <w:r w:rsidRPr="00786920">
              <w:t xml:space="preserve"> муниципальный район)»</w:t>
            </w:r>
          </w:p>
        </w:tc>
      </w:tr>
      <w:tr w:rsidR="00915901" w:rsidRPr="008B4C7B" w:rsidTr="00B10246">
        <w:trPr>
          <w:trHeight w:val="287"/>
          <w:jc w:val="center"/>
        </w:trPr>
        <w:tc>
          <w:tcPr>
            <w:tcW w:w="576" w:type="dxa"/>
            <w:shd w:val="clear" w:color="auto" w:fill="auto"/>
          </w:tcPr>
          <w:p w:rsidR="00915901" w:rsidRDefault="00915901" w:rsidP="00915901">
            <w:pPr>
              <w:jc w:val="both"/>
            </w:pPr>
            <w:r>
              <w:t>10</w:t>
            </w:r>
          </w:p>
        </w:tc>
        <w:tc>
          <w:tcPr>
            <w:tcW w:w="9174" w:type="dxa"/>
            <w:shd w:val="clear" w:color="auto" w:fill="auto"/>
          </w:tcPr>
          <w:p w:rsidR="00915901" w:rsidRPr="00786920" w:rsidRDefault="00915901" w:rsidP="00915901">
            <w:pPr>
              <w:tabs>
                <w:tab w:val="left" w:pos="284"/>
              </w:tabs>
              <w:autoSpaceDE w:val="0"/>
              <w:autoSpaceDN w:val="0"/>
              <w:adjustRightInd w:val="0"/>
              <w:ind w:right="38"/>
              <w:jc w:val="both"/>
              <w:outlineLvl w:val="1"/>
            </w:pPr>
            <w:r w:rsidRPr="00786920">
              <w:t>О признании утратившими силу некоторых постановлений региональной энергетической комиссии Кемеровской области (ООО «</w:t>
            </w:r>
            <w:proofErr w:type="spellStart"/>
            <w:r w:rsidRPr="00786920">
              <w:t>Горводоканал</w:t>
            </w:r>
            <w:proofErr w:type="spellEnd"/>
            <w:r w:rsidRPr="00786920">
              <w:t xml:space="preserve">» </w:t>
            </w:r>
            <w:proofErr w:type="spellStart"/>
            <w:r w:rsidRPr="00786920">
              <w:t>Гурьевский</w:t>
            </w:r>
            <w:proofErr w:type="spellEnd"/>
            <w:r w:rsidRPr="00786920">
              <w:t xml:space="preserve"> муниципальный район)</w:t>
            </w:r>
          </w:p>
        </w:tc>
      </w:tr>
      <w:tr w:rsidR="00915901" w:rsidRPr="008B4C7B" w:rsidTr="00B10246">
        <w:trPr>
          <w:trHeight w:val="287"/>
          <w:jc w:val="center"/>
        </w:trPr>
        <w:tc>
          <w:tcPr>
            <w:tcW w:w="576" w:type="dxa"/>
            <w:shd w:val="clear" w:color="auto" w:fill="auto"/>
          </w:tcPr>
          <w:p w:rsidR="00915901" w:rsidRDefault="00915901" w:rsidP="00915901">
            <w:pPr>
              <w:jc w:val="both"/>
            </w:pPr>
            <w:r>
              <w:t>11.</w:t>
            </w:r>
          </w:p>
        </w:tc>
        <w:tc>
          <w:tcPr>
            <w:tcW w:w="9174" w:type="dxa"/>
            <w:shd w:val="clear" w:color="auto" w:fill="auto"/>
          </w:tcPr>
          <w:p w:rsidR="00915901" w:rsidRPr="00786920" w:rsidRDefault="00915901" w:rsidP="00915901">
            <w:pPr>
              <w:tabs>
                <w:tab w:val="left" w:pos="284"/>
              </w:tabs>
              <w:autoSpaceDE w:val="0"/>
              <w:autoSpaceDN w:val="0"/>
              <w:adjustRightInd w:val="0"/>
              <w:ind w:right="38"/>
              <w:jc w:val="both"/>
              <w:outlineLvl w:val="1"/>
            </w:pPr>
            <w:r w:rsidRPr="00514E70">
              <w:t>Об установлении ООО «</w:t>
            </w:r>
            <w:proofErr w:type="spellStart"/>
            <w:r w:rsidRPr="00514E70">
              <w:t>ТайгаЭнергоСервис</w:t>
            </w:r>
            <w:proofErr w:type="spellEnd"/>
            <w:r w:rsidRPr="00514E70">
              <w:t>» тарифов на тепловую энергию, реализуемую на потребительском рынке г. Тайга, на 2018 год</w:t>
            </w:r>
          </w:p>
        </w:tc>
      </w:tr>
      <w:tr w:rsidR="00915901" w:rsidRPr="008B4C7B" w:rsidTr="00B10246">
        <w:trPr>
          <w:trHeight w:val="287"/>
          <w:jc w:val="center"/>
        </w:trPr>
        <w:tc>
          <w:tcPr>
            <w:tcW w:w="576" w:type="dxa"/>
            <w:shd w:val="clear" w:color="auto" w:fill="auto"/>
          </w:tcPr>
          <w:p w:rsidR="00915901" w:rsidRDefault="00915901" w:rsidP="00915901">
            <w:pPr>
              <w:jc w:val="both"/>
            </w:pPr>
            <w:r>
              <w:t>12.</w:t>
            </w:r>
          </w:p>
        </w:tc>
        <w:tc>
          <w:tcPr>
            <w:tcW w:w="9174" w:type="dxa"/>
            <w:shd w:val="clear" w:color="auto" w:fill="auto"/>
          </w:tcPr>
          <w:p w:rsidR="00915901" w:rsidRPr="00514E70" w:rsidRDefault="00915901" w:rsidP="00915901">
            <w:pPr>
              <w:tabs>
                <w:tab w:val="left" w:pos="284"/>
              </w:tabs>
              <w:autoSpaceDE w:val="0"/>
              <w:autoSpaceDN w:val="0"/>
              <w:adjustRightInd w:val="0"/>
              <w:ind w:right="38"/>
              <w:jc w:val="both"/>
              <w:outlineLvl w:val="1"/>
            </w:pPr>
            <w:r w:rsidRPr="00514E70">
              <w:t>Об установлении ООО «</w:t>
            </w:r>
            <w:proofErr w:type="spellStart"/>
            <w:r w:rsidRPr="00514E70">
              <w:t>ТайгаЭнергоСервис</w:t>
            </w:r>
            <w:proofErr w:type="spellEnd"/>
            <w:r w:rsidRPr="00514E70">
              <w:t>» тарифов</w:t>
            </w:r>
            <w:r>
              <w:t xml:space="preserve"> </w:t>
            </w:r>
            <w:r w:rsidRPr="00514E70">
              <w:t>на теплоноситель, реализуемый на потребительском рынке</w:t>
            </w:r>
            <w:r>
              <w:t xml:space="preserve"> </w:t>
            </w:r>
            <w:r w:rsidRPr="00514E70">
              <w:t>г. Тайга, на 2018 год</w:t>
            </w:r>
          </w:p>
        </w:tc>
      </w:tr>
      <w:tr w:rsidR="00915901" w:rsidRPr="008B4C7B" w:rsidTr="00B10246">
        <w:trPr>
          <w:trHeight w:val="287"/>
          <w:jc w:val="center"/>
        </w:trPr>
        <w:tc>
          <w:tcPr>
            <w:tcW w:w="576" w:type="dxa"/>
            <w:shd w:val="clear" w:color="auto" w:fill="auto"/>
          </w:tcPr>
          <w:p w:rsidR="00915901" w:rsidRDefault="00915901" w:rsidP="00915901">
            <w:pPr>
              <w:jc w:val="both"/>
            </w:pPr>
            <w:r>
              <w:t>13.</w:t>
            </w:r>
          </w:p>
        </w:tc>
        <w:tc>
          <w:tcPr>
            <w:tcW w:w="9174" w:type="dxa"/>
            <w:shd w:val="clear" w:color="auto" w:fill="auto"/>
          </w:tcPr>
          <w:p w:rsidR="00915901" w:rsidRPr="00514E70" w:rsidRDefault="00915901" w:rsidP="00915901">
            <w:pPr>
              <w:tabs>
                <w:tab w:val="left" w:pos="284"/>
              </w:tabs>
              <w:autoSpaceDE w:val="0"/>
              <w:autoSpaceDN w:val="0"/>
              <w:adjustRightInd w:val="0"/>
              <w:ind w:right="38"/>
              <w:jc w:val="both"/>
              <w:outlineLvl w:val="1"/>
            </w:pPr>
            <w:r w:rsidRPr="00514E70">
              <w:t>Об установлении ООО «</w:t>
            </w:r>
            <w:proofErr w:type="spellStart"/>
            <w:r w:rsidRPr="00514E70">
              <w:t>ТайгаЭнергоСервис</w:t>
            </w:r>
            <w:proofErr w:type="spellEnd"/>
            <w:r w:rsidRPr="00514E70">
              <w:t>» тарифов на горячую воду в открытой системе горячего водоснабжения (теплоснабжения), реализуемую на потребительском рынке г. Тайга, на 2018 год</w:t>
            </w:r>
          </w:p>
        </w:tc>
      </w:tr>
    </w:tbl>
    <w:p w:rsidR="00A401A3" w:rsidRDefault="00A401A3" w:rsidP="00596FCE">
      <w:pPr>
        <w:ind w:firstLine="567"/>
        <w:jc w:val="both"/>
      </w:pPr>
    </w:p>
    <w:p w:rsidR="008366AA" w:rsidRDefault="008366AA" w:rsidP="008366AA">
      <w:pPr>
        <w:ind w:firstLine="567"/>
        <w:jc w:val="both"/>
      </w:pPr>
      <w:proofErr w:type="spellStart"/>
      <w:r>
        <w:rPr>
          <w:b/>
        </w:rPr>
        <w:t>Малюта</w:t>
      </w:r>
      <w:proofErr w:type="spellEnd"/>
      <w:r>
        <w:rPr>
          <w:b/>
        </w:rPr>
        <w:t xml:space="preserve"> Д.В</w:t>
      </w:r>
      <w:r w:rsidR="00B10246">
        <w:rPr>
          <w:b/>
        </w:rPr>
        <w:t>.</w:t>
      </w:r>
      <w:r w:rsidR="00A401A3" w:rsidRPr="009A1884">
        <w:t xml:space="preserve"> ознакомил присутствующих с повесткой дня, обратил внимание, что предприяти</w:t>
      </w:r>
      <w:r w:rsidR="0072403F">
        <w:t>ям</w:t>
      </w:r>
      <w:r w:rsidR="0036025B">
        <w:t xml:space="preserve"> </w:t>
      </w:r>
      <w:r w:rsidR="00A401A3" w:rsidRPr="009A1884">
        <w:t>в установленный срок было направлено уведомление о дате проведения Правления, и предоставил слово докладчику.</w:t>
      </w:r>
    </w:p>
    <w:p w:rsidR="008366AA" w:rsidRDefault="008366AA" w:rsidP="008366AA">
      <w:pPr>
        <w:ind w:firstLine="567"/>
        <w:jc w:val="both"/>
        <w:rPr>
          <w:b/>
        </w:rPr>
      </w:pPr>
    </w:p>
    <w:p w:rsidR="00915901" w:rsidRDefault="00A401A3" w:rsidP="00915901">
      <w:pPr>
        <w:ind w:firstLine="567"/>
        <w:jc w:val="both"/>
        <w:rPr>
          <w:b/>
        </w:rPr>
      </w:pPr>
      <w:r w:rsidRPr="00915901">
        <w:rPr>
          <w:b/>
        </w:rPr>
        <w:t xml:space="preserve">1. </w:t>
      </w:r>
      <w:r w:rsidR="00915901" w:rsidRPr="00915901">
        <w:rPr>
          <w:b/>
        </w:rPr>
        <w:t>Об установлении предельного максимального тарифа на транспортную услугу, оказываемую на подъездных железнодорожных путях ООО «Шахта «</w:t>
      </w:r>
      <w:proofErr w:type="spellStart"/>
      <w:r w:rsidR="00915901" w:rsidRPr="00915901">
        <w:rPr>
          <w:b/>
        </w:rPr>
        <w:t>Грамотеинская</w:t>
      </w:r>
      <w:proofErr w:type="spellEnd"/>
      <w:r w:rsidR="00915901" w:rsidRPr="00915901">
        <w:rPr>
          <w:b/>
        </w:rPr>
        <w:t>»</w:t>
      </w:r>
    </w:p>
    <w:p w:rsidR="00915901" w:rsidRDefault="00915901" w:rsidP="00915901">
      <w:pPr>
        <w:ind w:firstLine="567"/>
        <w:jc w:val="both"/>
      </w:pPr>
    </w:p>
    <w:p w:rsidR="00915901" w:rsidRPr="00915901" w:rsidRDefault="00751259" w:rsidP="00915901">
      <w:pPr>
        <w:ind w:firstLine="567"/>
        <w:jc w:val="both"/>
        <w:rPr>
          <w:b/>
        </w:rPr>
      </w:pPr>
      <w:r w:rsidRPr="006D5F6B">
        <w:t xml:space="preserve">Докладчик </w:t>
      </w:r>
      <w:r w:rsidR="00915901">
        <w:rPr>
          <w:b/>
        </w:rPr>
        <w:t>Рюмшина М.Н</w:t>
      </w:r>
      <w:r w:rsidRPr="006D5F6B">
        <w:rPr>
          <w:b/>
        </w:rPr>
        <w:t>.</w:t>
      </w:r>
      <w:r w:rsidRPr="006D5F6B">
        <w:t xml:space="preserve"> в соответствии с экспертным заключением (приложение </w:t>
      </w:r>
      <w:r w:rsidR="00915901">
        <w:br/>
      </w:r>
      <w:r w:rsidRPr="006D5F6B">
        <w:t xml:space="preserve">№ </w:t>
      </w:r>
      <w:r>
        <w:t>1</w:t>
      </w:r>
      <w:r w:rsidRPr="006D5F6B">
        <w:t xml:space="preserve"> к настояще</w:t>
      </w:r>
      <w:r>
        <w:t>му протоколу</w:t>
      </w:r>
      <w:r w:rsidRPr="006D5F6B">
        <w:t>) предлагает</w:t>
      </w:r>
      <w:r>
        <w:t xml:space="preserve"> </w:t>
      </w:r>
      <w:r w:rsidRPr="00751259">
        <w:t xml:space="preserve">установить </w:t>
      </w:r>
      <w:proofErr w:type="spellStart"/>
      <w:r w:rsidR="00915901" w:rsidRPr="00915901">
        <w:t>установить</w:t>
      </w:r>
      <w:proofErr w:type="spellEnd"/>
      <w:r w:rsidR="00915901" w:rsidRPr="00915901">
        <w:t xml:space="preserve"> и ввести в действие с 03.10.2018 предельный максимальный тариф на транспортную услугу, оказываемую на подъездных железнодорожных путях ООО «Шахта «</w:t>
      </w:r>
      <w:proofErr w:type="spellStart"/>
      <w:r w:rsidR="00915901" w:rsidRPr="00915901">
        <w:t>Грамотеинская</w:t>
      </w:r>
      <w:proofErr w:type="spellEnd"/>
      <w:r w:rsidR="00915901" w:rsidRPr="00915901">
        <w:t>», ИНН 4202038967:</w:t>
      </w:r>
    </w:p>
    <w:p w:rsidR="00915901" w:rsidRPr="00915901" w:rsidRDefault="00915901" w:rsidP="00915901">
      <w:pPr>
        <w:pStyle w:val="ConsPlusNormal"/>
        <w:ind w:firstLine="851"/>
        <w:jc w:val="both"/>
        <w:rPr>
          <w:rFonts w:ascii="Times New Roman" w:hAnsi="Times New Roman" w:cs="Times New Roman"/>
          <w:sz w:val="24"/>
          <w:szCs w:val="24"/>
        </w:rPr>
      </w:pPr>
      <w:r w:rsidRPr="00915901">
        <w:rPr>
          <w:rFonts w:ascii="Times New Roman" w:hAnsi="Times New Roman" w:cs="Times New Roman"/>
          <w:sz w:val="24"/>
          <w:szCs w:val="24"/>
        </w:rPr>
        <w:lastRenderedPageBreak/>
        <w:t>1.1. Использование железнодорожного пути:</w:t>
      </w:r>
    </w:p>
    <w:p w:rsidR="00915901" w:rsidRPr="00915901" w:rsidRDefault="00915901" w:rsidP="00915901">
      <w:pPr>
        <w:pStyle w:val="ConsPlusNormal"/>
        <w:ind w:firstLine="851"/>
        <w:jc w:val="both"/>
        <w:rPr>
          <w:rFonts w:ascii="Times New Roman" w:hAnsi="Times New Roman" w:cs="Times New Roman"/>
          <w:sz w:val="24"/>
          <w:szCs w:val="24"/>
        </w:rPr>
      </w:pPr>
      <w:r w:rsidRPr="00915901">
        <w:rPr>
          <w:rFonts w:ascii="Times New Roman" w:hAnsi="Times New Roman" w:cs="Times New Roman"/>
          <w:sz w:val="24"/>
          <w:szCs w:val="24"/>
        </w:rPr>
        <w:t xml:space="preserve">1.1.1. Пропуск подвижного состава по подъездным железнодорожным путям в размере 0,96 рублей за </w:t>
      </w:r>
      <w:proofErr w:type="spellStart"/>
      <w:r w:rsidRPr="00915901">
        <w:rPr>
          <w:rFonts w:ascii="Times New Roman" w:hAnsi="Times New Roman" w:cs="Times New Roman"/>
          <w:sz w:val="24"/>
          <w:szCs w:val="24"/>
        </w:rPr>
        <w:t>тоннокилометр</w:t>
      </w:r>
      <w:proofErr w:type="spellEnd"/>
      <w:r w:rsidRPr="00915901">
        <w:rPr>
          <w:rFonts w:ascii="Times New Roman" w:hAnsi="Times New Roman" w:cs="Times New Roman"/>
          <w:sz w:val="24"/>
          <w:szCs w:val="24"/>
        </w:rPr>
        <w:t>.</w:t>
      </w:r>
    </w:p>
    <w:p w:rsidR="00DC6DA6" w:rsidRDefault="00DC6DA6" w:rsidP="00915901">
      <w:pPr>
        <w:jc w:val="both"/>
      </w:pPr>
    </w:p>
    <w:p w:rsidR="00DC6DA6" w:rsidRPr="00E17B99" w:rsidRDefault="00DC6DA6" w:rsidP="00DC6DA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C6DA6" w:rsidRPr="00E17B99" w:rsidRDefault="00DC6DA6" w:rsidP="00DC6DA6">
      <w:pPr>
        <w:ind w:firstLine="567"/>
        <w:jc w:val="both"/>
        <w:rPr>
          <w:b/>
        </w:rPr>
      </w:pPr>
    </w:p>
    <w:p w:rsidR="00DC6DA6" w:rsidRDefault="00DC6DA6" w:rsidP="00DC6DA6">
      <w:pPr>
        <w:ind w:firstLine="567"/>
        <w:jc w:val="both"/>
        <w:rPr>
          <w:b/>
        </w:rPr>
      </w:pPr>
      <w:r>
        <w:rPr>
          <w:b/>
        </w:rPr>
        <w:t>ПОСТАНОВ</w:t>
      </w:r>
      <w:r w:rsidRPr="00E17B99">
        <w:rPr>
          <w:b/>
        </w:rPr>
        <w:t>ИЛО:</w:t>
      </w:r>
    </w:p>
    <w:p w:rsidR="00DC6DA6" w:rsidRDefault="00DC6DA6" w:rsidP="00DC6DA6">
      <w:pPr>
        <w:ind w:firstLine="567"/>
        <w:jc w:val="both"/>
        <w:rPr>
          <w:b/>
        </w:rPr>
      </w:pPr>
    </w:p>
    <w:p w:rsidR="00DC6DA6" w:rsidRPr="004107D1" w:rsidRDefault="00DC6DA6" w:rsidP="00DC6DA6">
      <w:pPr>
        <w:ind w:firstLine="567"/>
        <w:jc w:val="both"/>
      </w:pPr>
      <w:r w:rsidRPr="004107D1">
        <w:t>Согласиться с предложением докладчика.</w:t>
      </w:r>
    </w:p>
    <w:p w:rsidR="00DC6DA6" w:rsidRPr="00E17B99" w:rsidRDefault="00DC6DA6" w:rsidP="00DC6DA6">
      <w:pPr>
        <w:ind w:firstLine="567"/>
        <w:jc w:val="both"/>
        <w:rPr>
          <w:b/>
        </w:rPr>
      </w:pPr>
    </w:p>
    <w:p w:rsidR="00DC6DA6" w:rsidRPr="00E17B99" w:rsidRDefault="00DC6DA6" w:rsidP="00DC6DA6">
      <w:pPr>
        <w:ind w:firstLine="567"/>
        <w:jc w:val="both"/>
        <w:rPr>
          <w:b/>
        </w:rPr>
      </w:pPr>
      <w:r w:rsidRPr="00E17B99">
        <w:rPr>
          <w:b/>
        </w:rPr>
        <w:t>Голосовали «ЗА» – единогласно.</w:t>
      </w:r>
    </w:p>
    <w:p w:rsidR="00751259" w:rsidRPr="00751259" w:rsidRDefault="00751259" w:rsidP="00751259">
      <w:pPr>
        <w:ind w:firstLine="567"/>
        <w:jc w:val="both"/>
      </w:pPr>
    </w:p>
    <w:p w:rsidR="00751259" w:rsidRPr="00915901" w:rsidRDefault="00751259" w:rsidP="00751259">
      <w:pPr>
        <w:ind w:firstLine="567"/>
        <w:jc w:val="both"/>
        <w:rPr>
          <w:b/>
        </w:rPr>
      </w:pPr>
      <w:r w:rsidRPr="00915901">
        <w:rPr>
          <w:b/>
        </w:rPr>
        <w:t xml:space="preserve">2. </w:t>
      </w:r>
      <w:r w:rsidR="00915901" w:rsidRPr="00915901">
        <w:rPr>
          <w:b/>
        </w:rPr>
        <w:t>Об установлении долгосрочных параметров регулирования тарифов в сфере холодного водоснабжения</w:t>
      </w:r>
      <w:r w:rsidR="00915901" w:rsidRPr="00676482">
        <w:t xml:space="preserve"> </w:t>
      </w:r>
      <w:r w:rsidR="00915901" w:rsidRPr="00915901">
        <w:rPr>
          <w:b/>
        </w:rPr>
        <w:t>технической водой АО «Кузнецкие ферросплавы» (обособленное структурное подразделение «</w:t>
      </w:r>
      <w:proofErr w:type="spellStart"/>
      <w:r w:rsidR="00915901" w:rsidRPr="00915901">
        <w:rPr>
          <w:b/>
        </w:rPr>
        <w:t>Юргинский</w:t>
      </w:r>
      <w:proofErr w:type="spellEnd"/>
      <w:r w:rsidR="00915901" w:rsidRPr="00915901">
        <w:rPr>
          <w:b/>
        </w:rPr>
        <w:t xml:space="preserve"> ферросплавный завод», г. Юрга)</w:t>
      </w:r>
    </w:p>
    <w:p w:rsidR="00915901" w:rsidRPr="00751259" w:rsidRDefault="00915901" w:rsidP="00751259">
      <w:pPr>
        <w:ind w:firstLine="567"/>
        <w:jc w:val="both"/>
        <w:rPr>
          <w:b/>
        </w:rPr>
      </w:pPr>
    </w:p>
    <w:p w:rsidR="00EC0E3C" w:rsidRPr="00EC0E3C" w:rsidRDefault="00751259" w:rsidP="00EC0E3C">
      <w:pPr>
        <w:ind w:firstLine="709"/>
        <w:jc w:val="both"/>
      </w:pPr>
      <w:r w:rsidRPr="006D5F6B">
        <w:t xml:space="preserve">Докладчик </w:t>
      </w:r>
      <w:proofErr w:type="spellStart"/>
      <w:r w:rsidR="00915901" w:rsidRPr="00EC0E3C">
        <w:rPr>
          <w:b/>
        </w:rPr>
        <w:t>Скарюпина</w:t>
      </w:r>
      <w:proofErr w:type="spellEnd"/>
      <w:r w:rsidR="00915901" w:rsidRPr="00EC0E3C">
        <w:rPr>
          <w:b/>
        </w:rPr>
        <w:t xml:space="preserve"> М.Б.</w:t>
      </w:r>
      <w:r w:rsidR="00915901" w:rsidRPr="00EC0E3C">
        <w:t xml:space="preserve"> </w:t>
      </w:r>
      <w:r w:rsidRPr="006D5F6B">
        <w:t xml:space="preserve">в соответствии с экспертным заключением (приложение № </w:t>
      </w:r>
      <w:r w:rsidR="00915901">
        <w:t>2</w:t>
      </w:r>
      <w:r w:rsidRPr="006D5F6B">
        <w:t xml:space="preserve"> к настояще</w:t>
      </w:r>
      <w:r>
        <w:t>му протоколу</w:t>
      </w:r>
      <w:r w:rsidRPr="006D5F6B">
        <w:t>) предлагает</w:t>
      </w:r>
      <w:r w:rsidR="00EC0E3C">
        <w:t xml:space="preserve"> </w:t>
      </w:r>
      <w:r w:rsidR="00EC0E3C" w:rsidRPr="00EC0E3C">
        <w:t>установить АО «Кузнецкие ферросплавы» (обособленное структурное подразделение «</w:t>
      </w:r>
      <w:proofErr w:type="spellStart"/>
      <w:r w:rsidR="00EC0E3C" w:rsidRPr="00EC0E3C">
        <w:t>Юргинский</w:t>
      </w:r>
      <w:proofErr w:type="spellEnd"/>
      <w:r w:rsidR="00EC0E3C" w:rsidRPr="00EC0E3C">
        <w:t xml:space="preserve"> ферросплавный завод», г. Юрга</w:t>
      </w:r>
      <w:proofErr w:type="gramStart"/>
      <w:r w:rsidR="00EC0E3C" w:rsidRPr="00EC0E3C">
        <w:t xml:space="preserve">),   </w:t>
      </w:r>
      <w:proofErr w:type="gramEnd"/>
      <w:r w:rsidR="00EC0E3C" w:rsidRPr="00EC0E3C">
        <w:t xml:space="preserve">        ИНН 4216001565, долгосрочные параметры регулирования тарифов на техническую воду на период с 01.01.2019 по 31.12.2023 согласно приложению</w:t>
      </w:r>
      <w:r w:rsidR="00EC0E3C">
        <w:t xml:space="preserve"> № 3</w:t>
      </w:r>
      <w:r w:rsidR="00EC0E3C" w:rsidRPr="00EC0E3C">
        <w:t xml:space="preserve"> к настоящему </w:t>
      </w:r>
      <w:r w:rsidR="00EC0E3C">
        <w:t>протоколу</w:t>
      </w:r>
      <w:r w:rsidR="00EC0E3C" w:rsidRPr="00EC0E3C">
        <w:t>.</w:t>
      </w:r>
    </w:p>
    <w:p w:rsidR="00EC0E3C" w:rsidRPr="00EC0E3C" w:rsidRDefault="00EC0E3C" w:rsidP="00EC0E3C">
      <w:pPr>
        <w:ind w:firstLine="567"/>
        <w:jc w:val="both"/>
      </w:pPr>
    </w:p>
    <w:p w:rsidR="00EC0E3C" w:rsidRPr="00E17B99" w:rsidRDefault="00EC0E3C" w:rsidP="00EC0E3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C0E3C" w:rsidRPr="00E17B99" w:rsidRDefault="00EC0E3C" w:rsidP="00EC0E3C">
      <w:pPr>
        <w:ind w:firstLine="567"/>
        <w:jc w:val="both"/>
        <w:rPr>
          <w:b/>
        </w:rPr>
      </w:pPr>
    </w:p>
    <w:p w:rsidR="00EC0E3C" w:rsidRDefault="00EC0E3C" w:rsidP="00EC0E3C">
      <w:pPr>
        <w:ind w:firstLine="567"/>
        <w:jc w:val="both"/>
        <w:rPr>
          <w:b/>
        </w:rPr>
      </w:pPr>
      <w:r>
        <w:rPr>
          <w:b/>
        </w:rPr>
        <w:t>ПОСТАНОВ</w:t>
      </w:r>
      <w:r w:rsidRPr="00E17B99">
        <w:rPr>
          <w:b/>
        </w:rPr>
        <w:t>ИЛО:</w:t>
      </w:r>
    </w:p>
    <w:p w:rsidR="00EC0E3C" w:rsidRDefault="00EC0E3C" w:rsidP="00EC0E3C">
      <w:pPr>
        <w:ind w:firstLine="567"/>
        <w:jc w:val="both"/>
        <w:rPr>
          <w:b/>
        </w:rPr>
      </w:pPr>
    </w:p>
    <w:p w:rsidR="00EC0E3C" w:rsidRPr="004107D1" w:rsidRDefault="00EC0E3C" w:rsidP="00EC0E3C">
      <w:pPr>
        <w:ind w:firstLine="567"/>
        <w:jc w:val="both"/>
      </w:pPr>
      <w:r w:rsidRPr="004107D1">
        <w:t>Согласиться с предложением докладчика.</w:t>
      </w:r>
    </w:p>
    <w:p w:rsidR="00EC0E3C" w:rsidRPr="00E17B99" w:rsidRDefault="00EC0E3C" w:rsidP="00EC0E3C">
      <w:pPr>
        <w:ind w:firstLine="567"/>
        <w:jc w:val="both"/>
        <w:rPr>
          <w:b/>
        </w:rPr>
      </w:pPr>
    </w:p>
    <w:p w:rsidR="00EC0E3C" w:rsidRPr="00E17B99" w:rsidRDefault="00EC0E3C" w:rsidP="00EC0E3C">
      <w:pPr>
        <w:ind w:firstLine="567"/>
        <w:jc w:val="both"/>
        <w:rPr>
          <w:b/>
        </w:rPr>
      </w:pPr>
      <w:r w:rsidRPr="00E17B99">
        <w:rPr>
          <w:b/>
        </w:rPr>
        <w:t>Голосовали «ЗА» – единогласно.</w:t>
      </w:r>
    </w:p>
    <w:p w:rsidR="00751259" w:rsidRPr="006D5F6B" w:rsidRDefault="00751259" w:rsidP="00751259">
      <w:pPr>
        <w:ind w:firstLine="567"/>
        <w:jc w:val="both"/>
        <w:rPr>
          <w:b/>
          <w:bCs/>
          <w:kern w:val="32"/>
          <w:highlight w:val="yellow"/>
        </w:rPr>
      </w:pPr>
    </w:p>
    <w:p w:rsidR="0072403F" w:rsidRPr="00EC0E3C" w:rsidRDefault="0072403F" w:rsidP="0072403F">
      <w:pPr>
        <w:ind w:firstLine="567"/>
        <w:jc w:val="both"/>
        <w:rPr>
          <w:b/>
        </w:rPr>
      </w:pPr>
      <w:r w:rsidRPr="00EC0E3C">
        <w:rPr>
          <w:b/>
        </w:rPr>
        <w:t xml:space="preserve">3. </w:t>
      </w:r>
      <w:r w:rsidR="00EC0E3C" w:rsidRPr="00EC0E3C">
        <w:rPr>
          <w:b/>
        </w:rPr>
        <w:t>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w:t>
      </w:r>
      <w:proofErr w:type="spellStart"/>
      <w:r w:rsidR="00EC0E3C" w:rsidRPr="00EC0E3C">
        <w:rPr>
          <w:b/>
        </w:rPr>
        <w:t>Юргинский</w:t>
      </w:r>
      <w:proofErr w:type="spellEnd"/>
      <w:r w:rsidR="00EC0E3C" w:rsidRPr="00EC0E3C">
        <w:rPr>
          <w:b/>
        </w:rPr>
        <w:t xml:space="preserve"> ферросплавный завод», г. Юрга)</w:t>
      </w:r>
    </w:p>
    <w:p w:rsidR="00EC0E3C" w:rsidRDefault="00EC0E3C" w:rsidP="0072403F">
      <w:pPr>
        <w:ind w:firstLine="567"/>
        <w:jc w:val="both"/>
        <w:rPr>
          <w:b/>
          <w:color w:val="FF0000"/>
        </w:rPr>
      </w:pPr>
    </w:p>
    <w:p w:rsidR="00DC6DA6" w:rsidRDefault="00EC0E3C" w:rsidP="00DC6DA6">
      <w:pPr>
        <w:ind w:firstLine="567"/>
        <w:jc w:val="both"/>
      </w:pPr>
      <w:r w:rsidRPr="006D5F6B">
        <w:t xml:space="preserve">Докладчик </w:t>
      </w:r>
      <w:proofErr w:type="spellStart"/>
      <w:r w:rsidRPr="00EC0E3C">
        <w:t>Скарюпина</w:t>
      </w:r>
      <w:proofErr w:type="spellEnd"/>
      <w:r w:rsidRPr="00EC0E3C">
        <w:t xml:space="preserve"> М.Б. </w:t>
      </w:r>
      <w:r w:rsidRPr="006D5F6B">
        <w:t xml:space="preserve">в соответствии с экспертным заключением (приложение </w:t>
      </w:r>
      <w:r>
        <w:br/>
      </w:r>
      <w:r w:rsidRPr="006D5F6B">
        <w:t xml:space="preserve">№ </w:t>
      </w:r>
      <w:r w:rsidR="007B4EB3">
        <w:t>2</w:t>
      </w:r>
      <w:r w:rsidRPr="006D5F6B">
        <w:t xml:space="preserve"> к настояще</w:t>
      </w:r>
      <w:r>
        <w:t>му протоколу</w:t>
      </w:r>
      <w:r w:rsidRPr="006D5F6B">
        <w:t>) предлагает</w:t>
      </w:r>
      <w:r>
        <w:t>:</w:t>
      </w:r>
    </w:p>
    <w:p w:rsidR="00EC0E3C" w:rsidRDefault="00EC0E3C" w:rsidP="00DC6DA6">
      <w:pPr>
        <w:ind w:firstLine="567"/>
        <w:jc w:val="both"/>
      </w:pPr>
    </w:p>
    <w:p w:rsidR="00342231" w:rsidRDefault="00EC0E3C" w:rsidP="00EC0E3C">
      <w:pPr>
        <w:ind w:firstLine="567"/>
        <w:jc w:val="both"/>
        <w:rPr>
          <w:color w:val="000000" w:themeColor="text1"/>
        </w:rPr>
      </w:pPr>
      <w:r w:rsidRPr="00EC0E3C">
        <w:rPr>
          <w:color w:val="000000" w:themeColor="text1"/>
        </w:rPr>
        <w:t>1. Утвердить АО «Кузнецкие ферросплавы» (обособленное структурное подразделение «</w:t>
      </w:r>
      <w:proofErr w:type="spellStart"/>
      <w:r w:rsidRPr="00EC0E3C">
        <w:rPr>
          <w:color w:val="000000" w:themeColor="text1"/>
        </w:rPr>
        <w:t>Юргинский</w:t>
      </w:r>
      <w:proofErr w:type="spellEnd"/>
      <w:r w:rsidRPr="00EC0E3C">
        <w:rPr>
          <w:color w:val="000000" w:themeColor="text1"/>
        </w:rPr>
        <w:t xml:space="preserve"> ферросплавный завод», г. Юрга), ИНН 4216001565, производственную программу в сфере холодного водоснабжения технической водой на период с 01.01.2019 по 31.12.2023 согласно приложению № </w:t>
      </w:r>
      <w:r w:rsidR="007B4EB3">
        <w:rPr>
          <w:color w:val="000000" w:themeColor="text1"/>
        </w:rPr>
        <w:t>4</w:t>
      </w:r>
      <w:r w:rsidRPr="00EC0E3C">
        <w:rPr>
          <w:color w:val="000000" w:themeColor="text1"/>
        </w:rPr>
        <w:t xml:space="preserve"> к настоящему </w:t>
      </w:r>
      <w:r>
        <w:rPr>
          <w:color w:val="000000" w:themeColor="text1"/>
        </w:rPr>
        <w:t>протоколу</w:t>
      </w:r>
      <w:r w:rsidRPr="00EC0E3C">
        <w:rPr>
          <w:color w:val="000000" w:themeColor="text1"/>
        </w:rPr>
        <w:t>.</w:t>
      </w:r>
    </w:p>
    <w:p w:rsidR="00EC0E3C" w:rsidRPr="00EC0E3C" w:rsidRDefault="00B93D07" w:rsidP="00EC0E3C">
      <w:pPr>
        <w:ind w:firstLine="567"/>
        <w:jc w:val="both"/>
        <w:rPr>
          <w:color w:val="000000" w:themeColor="text1"/>
        </w:rPr>
      </w:pPr>
      <w:r w:rsidRPr="00B93D07">
        <w:rPr>
          <w:bCs/>
          <w:kern w:val="32"/>
        </w:rPr>
        <w:t>2</w:t>
      </w:r>
      <w:r>
        <w:rPr>
          <w:bCs/>
          <w:kern w:val="32"/>
        </w:rPr>
        <w:t xml:space="preserve">. </w:t>
      </w:r>
      <w:r w:rsidRPr="00C101AF">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w:t>
      </w:r>
      <w:r>
        <w:rPr>
          <w:bCs/>
          <w:kern w:val="32"/>
        </w:rPr>
        <w:t xml:space="preserve">о приложениям № </w:t>
      </w:r>
      <w:r w:rsidR="007B4EB3">
        <w:rPr>
          <w:bCs/>
          <w:kern w:val="32"/>
        </w:rPr>
        <w:t>5</w:t>
      </w:r>
      <w:r>
        <w:rPr>
          <w:bCs/>
          <w:kern w:val="32"/>
        </w:rPr>
        <w:t xml:space="preserve"> </w:t>
      </w:r>
      <w:r w:rsidRPr="00101D72">
        <w:rPr>
          <w:bCs/>
          <w:kern w:val="32"/>
        </w:rPr>
        <w:t xml:space="preserve">к </w:t>
      </w:r>
      <w:r>
        <w:rPr>
          <w:bCs/>
          <w:kern w:val="32"/>
        </w:rPr>
        <w:t>настоящему протоколу.</w:t>
      </w:r>
    </w:p>
    <w:p w:rsidR="00EC0E3C" w:rsidRPr="00EC0E3C" w:rsidRDefault="00EC0E3C" w:rsidP="00EC0E3C">
      <w:pPr>
        <w:ind w:firstLine="567"/>
        <w:jc w:val="both"/>
        <w:rPr>
          <w:color w:val="000000" w:themeColor="text1"/>
        </w:rPr>
      </w:pPr>
      <w:r w:rsidRPr="00EC0E3C">
        <w:rPr>
          <w:color w:val="000000" w:themeColor="text1"/>
        </w:rPr>
        <w:t>2. Установить АО «Кузнецкие ферросплавы» (обособленное структурное подразделение «</w:t>
      </w:r>
      <w:proofErr w:type="spellStart"/>
      <w:r w:rsidRPr="00EC0E3C">
        <w:rPr>
          <w:color w:val="000000" w:themeColor="text1"/>
        </w:rPr>
        <w:t>Юргинский</w:t>
      </w:r>
      <w:proofErr w:type="spellEnd"/>
      <w:r w:rsidRPr="00EC0E3C">
        <w:rPr>
          <w:color w:val="000000" w:themeColor="text1"/>
        </w:rPr>
        <w:t xml:space="preserve"> ферросплавный завод», г. Юрга), ИНН 4216001565, </w:t>
      </w:r>
      <w:proofErr w:type="spellStart"/>
      <w:r w:rsidRPr="00EC0E3C">
        <w:rPr>
          <w:color w:val="000000" w:themeColor="text1"/>
        </w:rPr>
        <w:lastRenderedPageBreak/>
        <w:t>одноставочные</w:t>
      </w:r>
      <w:proofErr w:type="spellEnd"/>
      <w:r w:rsidRPr="00EC0E3C">
        <w:rPr>
          <w:color w:val="000000" w:themeColor="text1"/>
        </w:rPr>
        <w:t xml:space="preserve"> тарифы на техническую воду, с применением метода индексации на период с 01.01.2019 по 31.12.2023 согласно приложению № </w:t>
      </w:r>
      <w:r w:rsidR="007B4EB3">
        <w:rPr>
          <w:color w:val="000000" w:themeColor="text1"/>
        </w:rPr>
        <w:t>6</w:t>
      </w:r>
      <w:r w:rsidRPr="00EC0E3C">
        <w:rPr>
          <w:color w:val="000000" w:themeColor="text1"/>
        </w:rPr>
        <w:t xml:space="preserve"> к настоящему </w:t>
      </w:r>
      <w:r>
        <w:rPr>
          <w:color w:val="000000" w:themeColor="text1"/>
        </w:rPr>
        <w:t>протоколу</w:t>
      </w:r>
      <w:r w:rsidRPr="00EC0E3C">
        <w:rPr>
          <w:color w:val="000000" w:themeColor="text1"/>
        </w:rPr>
        <w:t xml:space="preserve">.  </w:t>
      </w:r>
    </w:p>
    <w:p w:rsidR="00EC0E3C" w:rsidRDefault="00EC0E3C" w:rsidP="00DC6DA6">
      <w:pPr>
        <w:ind w:firstLine="567"/>
        <w:jc w:val="both"/>
      </w:pPr>
    </w:p>
    <w:p w:rsidR="00EC0E3C" w:rsidRDefault="00EC0E3C" w:rsidP="00DC6DA6">
      <w:pPr>
        <w:ind w:firstLine="567"/>
        <w:jc w:val="both"/>
        <w:rPr>
          <w:color w:val="000000" w:themeColor="text1"/>
        </w:rPr>
      </w:pPr>
      <w:r>
        <w:t>Отмечено, что в деле имеется письменное обращение (</w:t>
      </w:r>
      <w:proofErr w:type="spellStart"/>
      <w:r>
        <w:t>вх</w:t>
      </w:r>
      <w:proofErr w:type="spellEnd"/>
      <w:r>
        <w:t xml:space="preserve">. № 4326 от 17.09.2018; </w:t>
      </w:r>
      <w:r>
        <w:br/>
        <w:t xml:space="preserve">исх. № 34/5675 от 17.09.2018) за подписью генерального директора </w:t>
      </w:r>
      <w:r w:rsidRPr="00EC0E3C">
        <w:rPr>
          <w:color w:val="000000" w:themeColor="text1"/>
        </w:rPr>
        <w:t>АО «Кузнецкие ферросплавы»</w:t>
      </w:r>
      <w:r>
        <w:rPr>
          <w:color w:val="000000" w:themeColor="text1"/>
        </w:rPr>
        <w:t xml:space="preserve"> К.А. Коренной с просьбой рассмотреть вопросы без участия представителей общества.</w:t>
      </w:r>
    </w:p>
    <w:p w:rsidR="00625329" w:rsidRDefault="00625329" w:rsidP="00DC6DA6">
      <w:pPr>
        <w:ind w:firstLine="567"/>
        <w:jc w:val="both"/>
      </w:pPr>
    </w:p>
    <w:p w:rsidR="00DC6DA6" w:rsidRPr="00E17B99" w:rsidRDefault="00DC6DA6" w:rsidP="00DC6DA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C6DA6" w:rsidRPr="00E17B99" w:rsidRDefault="00DC6DA6" w:rsidP="00DC6DA6">
      <w:pPr>
        <w:ind w:firstLine="567"/>
        <w:jc w:val="both"/>
        <w:rPr>
          <w:b/>
        </w:rPr>
      </w:pPr>
    </w:p>
    <w:p w:rsidR="00DC6DA6" w:rsidRDefault="00DC6DA6" w:rsidP="00DC6DA6">
      <w:pPr>
        <w:ind w:firstLine="567"/>
        <w:jc w:val="both"/>
        <w:rPr>
          <w:b/>
        </w:rPr>
      </w:pPr>
      <w:r>
        <w:rPr>
          <w:b/>
        </w:rPr>
        <w:t>ПОСТАНОВ</w:t>
      </w:r>
      <w:r w:rsidRPr="00E17B99">
        <w:rPr>
          <w:b/>
        </w:rPr>
        <w:t>ИЛО:</w:t>
      </w:r>
    </w:p>
    <w:p w:rsidR="00DC6DA6" w:rsidRDefault="00DC6DA6" w:rsidP="00DC6DA6">
      <w:pPr>
        <w:ind w:firstLine="567"/>
        <w:jc w:val="both"/>
        <w:rPr>
          <w:b/>
        </w:rPr>
      </w:pPr>
    </w:p>
    <w:p w:rsidR="00DC6DA6" w:rsidRPr="004107D1" w:rsidRDefault="00DC6DA6" w:rsidP="00DC6DA6">
      <w:pPr>
        <w:ind w:firstLine="567"/>
        <w:jc w:val="both"/>
      </w:pPr>
      <w:r w:rsidRPr="004107D1">
        <w:t>Согласиться с предложением докладчика.</w:t>
      </w:r>
    </w:p>
    <w:p w:rsidR="00DC6DA6" w:rsidRPr="00E17B99" w:rsidRDefault="00DC6DA6" w:rsidP="00DC6DA6">
      <w:pPr>
        <w:ind w:firstLine="567"/>
        <w:jc w:val="both"/>
        <w:rPr>
          <w:b/>
        </w:rPr>
      </w:pPr>
    </w:p>
    <w:p w:rsidR="00DC6DA6" w:rsidRDefault="00DC6DA6" w:rsidP="00DC6DA6">
      <w:pPr>
        <w:ind w:firstLine="567"/>
        <w:jc w:val="both"/>
        <w:rPr>
          <w:b/>
        </w:rPr>
      </w:pPr>
      <w:r w:rsidRPr="00E17B99">
        <w:rPr>
          <w:b/>
        </w:rPr>
        <w:t>Голосовали «ЗА» – единогласно.</w:t>
      </w:r>
    </w:p>
    <w:p w:rsidR="00DC6DA6" w:rsidRDefault="00DC6DA6" w:rsidP="00DC6DA6">
      <w:pPr>
        <w:ind w:firstLine="567"/>
        <w:jc w:val="both"/>
        <w:rPr>
          <w:b/>
        </w:rPr>
      </w:pPr>
    </w:p>
    <w:p w:rsidR="004107D1" w:rsidRPr="00625329" w:rsidRDefault="00DC6DA6" w:rsidP="004107D1">
      <w:pPr>
        <w:ind w:firstLine="567"/>
        <w:jc w:val="both"/>
        <w:rPr>
          <w:b/>
        </w:rPr>
      </w:pPr>
      <w:r w:rsidRPr="00625329">
        <w:rPr>
          <w:b/>
        </w:rPr>
        <w:t>4</w:t>
      </w:r>
      <w:r w:rsidR="004107D1" w:rsidRPr="00625329">
        <w:rPr>
          <w:b/>
        </w:rPr>
        <w:t xml:space="preserve">. </w:t>
      </w:r>
      <w:bookmarkEnd w:id="0"/>
      <w:r w:rsidR="00625329" w:rsidRPr="00625329">
        <w:rPr>
          <w:b/>
        </w:rPr>
        <w:t>Об установлении долгосрочных параметров регулирования тарифов в сфере холодного водоснабжения ФГКУ комбинат «Алтай» Росрезерва (Мариинский муниципальный район)</w:t>
      </w:r>
    </w:p>
    <w:p w:rsidR="00625329" w:rsidRDefault="00625329" w:rsidP="004107D1">
      <w:pPr>
        <w:ind w:firstLine="567"/>
        <w:jc w:val="both"/>
      </w:pPr>
    </w:p>
    <w:p w:rsidR="004107D1" w:rsidRPr="00625329" w:rsidRDefault="004107D1" w:rsidP="00625329">
      <w:pPr>
        <w:ind w:firstLine="709"/>
        <w:jc w:val="both"/>
      </w:pPr>
      <w:r w:rsidRPr="004107D1">
        <w:t xml:space="preserve">Докладчик </w:t>
      </w:r>
      <w:r w:rsidR="00625329">
        <w:rPr>
          <w:b/>
        </w:rPr>
        <w:t>Самойленко А.А</w:t>
      </w:r>
      <w:r w:rsidR="00DC6DA6">
        <w:rPr>
          <w:b/>
        </w:rPr>
        <w:t>.</w:t>
      </w:r>
      <w:r>
        <w:rPr>
          <w:b/>
        </w:rPr>
        <w:t xml:space="preserve"> </w:t>
      </w:r>
      <w:r w:rsidRPr="004107D1">
        <w:t>согласно экспертному заключению</w:t>
      </w:r>
      <w:r>
        <w:t xml:space="preserve"> (приложение № </w:t>
      </w:r>
      <w:r w:rsidR="007B4EB3">
        <w:t>7</w:t>
      </w:r>
      <w:r>
        <w:t xml:space="preserve"> к настоящему протоколу) предлагает </w:t>
      </w:r>
      <w:r w:rsidR="00DC6DA6" w:rsidRPr="00DC6DA6">
        <w:t xml:space="preserve">установить </w:t>
      </w:r>
      <w:r w:rsidR="00625329" w:rsidRPr="00625329">
        <w:t xml:space="preserve">ФГКУ комбинат «Алтай» Росрезерва (Мариинский муниципальный район), ИНН 4213001052, долгосрочные параметры регулирования тарифов на питьевую воду на период с 01.01.2019 по 31.12.2023 </w:t>
      </w:r>
      <w:r w:rsidRPr="004107D1">
        <w:t xml:space="preserve">согласно приложению </w:t>
      </w:r>
      <w:r>
        <w:t xml:space="preserve">№ </w:t>
      </w:r>
      <w:r w:rsidR="007B4EB3">
        <w:t>8</w:t>
      </w:r>
      <w:r w:rsidR="00B93D07">
        <w:t xml:space="preserve"> </w:t>
      </w:r>
      <w:r w:rsidRPr="004107D1">
        <w:t xml:space="preserve">к настоящему </w:t>
      </w:r>
      <w:r>
        <w:t>протоколу</w:t>
      </w:r>
      <w:r w:rsidRPr="004107D1">
        <w:t xml:space="preserve">. </w:t>
      </w:r>
    </w:p>
    <w:p w:rsidR="004107D1" w:rsidRPr="004107D1" w:rsidRDefault="004107D1" w:rsidP="004107D1">
      <w:pPr>
        <w:ind w:firstLine="567"/>
        <w:jc w:val="both"/>
      </w:pPr>
    </w:p>
    <w:p w:rsidR="004107D1" w:rsidRPr="00E17B99" w:rsidRDefault="004107D1" w:rsidP="004107D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07D1" w:rsidRPr="00E17B99" w:rsidRDefault="004107D1" w:rsidP="004107D1">
      <w:pPr>
        <w:ind w:firstLine="567"/>
        <w:jc w:val="both"/>
        <w:rPr>
          <w:b/>
        </w:rPr>
      </w:pPr>
    </w:p>
    <w:p w:rsidR="004107D1" w:rsidRDefault="004107D1" w:rsidP="004107D1">
      <w:pPr>
        <w:ind w:firstLine="567"/>
        <w:jc w:val="both"/>
        <w:rPr>
          <w:b/>
        </w:rPr>
      </w:pPr>
      <w:r>
        <w:rPr>
          <w:b/>
        </w:rPr>
        <w:t>ПОСТАНОВ</w:t>
      </w:r>
      <w:r w:rsidRPr="00E17B99">
        <w:rPr>
          <w:b/>
        </w:rPr>
        <w:t>ИЛО:</w:t>
      </w:r>
    </w:p>
    <w:p w:rsidR="004107D1" w:rsidRDefault="004107D1" w:rsidP="004107D1">
      <w:pPr>
        <w:ind w:firstLine="567"/>
        <w:jc w:val="both"/>
        <w:rPr>
          <w:b/>
        </w:rPr>
      </w:pPr>
    </w:p>
    <w:p w:rsidR="004107D1" w:rsidRPr="004107D1" w:rsidRDefault="004107D1" w:rsidP="004107D1">
      <w:pPr>
        <w:ind w:firstLine="567"/>
        <w:jc w:val="both"/>
      </w:pPr>
      <w:r w:rsidRPr="004107D1">
        <w:t>Согласиться с предложением докладчика.</w:t>
      </w:r>
    </w:p>
    <w:p w:rsidR="004107D1" w:rsidRPr="00E17B99" w:rsidRDefault="004107D1" w:rsidP="004107D1">
      <w:pPr>
        <w:ind w:firstLine="567"/>
        <w:jc w:val="both"/>
        <w:rPr>
          <w:b/>
        </w:rPr>
      </w:pPr>
    </w:p>
    <w:p w:rsidR="004107D1" w:rsidRPr="00E17B99" w:rsidRDefault="004107D1" w:rsidP="004107D1">
      <w:pPr>
        <w:ind w:firstLine="567"/>
        <w:jc w:val="both"/>
        <w:rPr>
          <w:b/>
        </w:rPr>
      </w:pPr>
      <w:r w:rsidRPr="00E17B99">
        <w:rPr>
          <w:b/>
        </w:rPr>
        <w:t>Голосовали «ЗА» – единогласно.</w:t>
      </w:r>
    </w:p>
    <w:p w:rsidR="004107D1" w:rsidRDefault="004107D1" w:rsidP="004107D1">
      <w:pPr>
        <w:ind w:firstLine="567"/>
        <w:jc w:val="both"/>
        <w:rPr>
          <w:b/>
        </w:rPr>
      </w:pPr>
    </w:p>
    <w:p w:rsidR="00DC6DA6" w:rsidRPr="00625329" w:rsidRDefault="00DC6DA6" w:rsidP="004107D1">
      <w:pPr>
        <w:ind w:firstLine="567"/>
        <w:jc w:val="both"/>
        <w:rPr>
          <w:b/>
        </w:rPr>
      </w:pPr>
      <w:r w:rsidRPr="00DC6DA6">
        <w:rPr>
          <w:b/>
        </w:rPr>
        <w:t xml:space="preserve">5. </w:t>
      </w:r>
      <w:r w:rsidR="00625329" w:rsidRPr="00625329">
        <w:rPr>
          <w:b/>
        </w:rPr>
        <w:t xml:space="preserve">Об утверждении производственной программы в сфере холодного водоснабжения и об установлении тарифов на питьевую воду </w:t>
      </w:r>
      <w:r w:rsidR="00625329" w:rsidRPr="00625329">
        <w:rPr>
          <w:b/>
        </w:rPr>
        <w:br/>
        <w:t>ФГКУ комбинат «Алтай» Росрезерва (Мариинский муниципальный район)</w:t>
      </w:r>
    </w:p>
    <w:p w:rsidR="00625329" w:rsidRDefault="00625329" w:rsidP="004107D1">
      <w:pPr>
        <w:ind w:firstLine="567"/>
        <w:jc w:val="both"/>
        <w:rPr>
          <w:b/>
        </w:rPr>
      </w:pPr>
    </w:p>
    <w:p w:rsidR="00625329" w:rsidRDefault="00625329" w:rsidP="00233FBC">
      <w:pPr>
        <w:ind w:firstLine="567"/>
        <w:jc w:val="both"/>
      </w:pPr>
      <w:r w:rsidRPr="004107D1">
        <w:t xml:space="preserve">Докладчик </w:t>
      </w:r>
      <w:r>
        <w:rPr>
          <w:b/>
        </w:rPr>
        <w:t xml:space="preserve">Самойленко А.А. </w:t>
      </w:r>
      <w:r w:rsidRPr="004107D1">
        <w:t>согласно экспертному заключению</w:t>
      </w:r>
      <w:r>
        <w:t xml:space="preserve"> (приложение № </w:t>
      </w:r>
      <w:r w:rsidR="007B4EB3">
        <w:t>7</w:t>
      </w:r>
      <w:r>
        <w:t xml:space="preserve"> к настоящему протоколу) предлагает:</w:t>
      </w:r>
    </w:p>
    <w:p w:rsidR="00625329" w:rsidRDefault="00625329" w:rsidP="00233FBC">
      <w:pPr>
        <w:ind w:firstLine="567"/>
        <w:jc w:val="both"/>
      </w:pPr>
    </w:p>
    <w:p w:rsidR="00B93D07" w:rsidRDefault="00625329" w:rsidP="00625329">
      <w:pPr>
        <w:ind w:firstLine="709"/>
        <w:jc w:val="both"/>
      </w:pPr>
      <w:r w:rsidRPr="00625329">
        <w:t xml:space="preserve">1. Утвердить </w:t>
      </w:r>
      <w:bookmarkStart w:id="1" w:name="OLE_LINK1"/>
      <w:r w:rsidRPr="00625329">
        <w:t>ФГКУ комбинат «Алтай» Росрезерва (Мариинский муниципальный район)</w:t>
      </w:r>
      <w:bookmarkEnd w:id="1"/>
      <w:r w:rsidRPr="00625329">
        <w:t xml:space="preserve">, ИНН 4213001052, производственную программу в сфере холодного водоснабжения                  на период с 01.01.2019 по 31.12.2023 согласно приложению № </w:t>
      </w:r>
      <w:r w:rsidR="007B4EB3">
        <w:t>9</w:t>
      </w:r>
      <w:r w:rsidRPr="00625329">
        <w:t xml:space="preserve"> к настоящему </w:t>
      </w:r>
      <w:r>
        <w:t>протоколу</w:t>
      </w:r>
      <w:r w:rsidRPr="00625329">
        <w:t>.</w:t>
      </w:r>
    </w:p>
    <w:p w:rsidR="00625329" w:rsidRPr="00625329" w:rsidRDefault="00B93D07" w:rsidP="00625329">
      <w:pPr>
        <w:ind w:firstLine="709"/>
        <w:jc w:val="both"/>
      </w:pPr>
      <w:r>
        <w:t>2.</w:t>
      </w:r>
      <w:r w:rsidR="00625329" w:rsidRPr="00625329">
        <w:t xml:space="preserve"> </w:t>
      </w:r>
      <w:r w:rsidRPr="00C101AF">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w:t>
      </w:r>
      <w:r>
        <w:rPr>
          <w:bCs/>
          <w:kern w:val="32"/>
        </w:rPr>
        <w:t>о приложениям № 1</w:t>
      </w:r>
      <w:r w:rsidR="007B4EB3">
        <w:rPr>
          <w:bCs/>
          <w:kern w:val="32"/>
        </w:rPr>
        <w:t>0</w:t>
      </w:r>
      <w:r>
        <w:rPr>
          <w:bCs/>
          <w:kern w:val="32"/>
        </w:rPr>
        <w:t xml:space="preserve"> </w:t>
      </w:r>
      <w:r w:rsidRPr="00101D72">
        <w:rPr>
          <w:bCs/>
          <w:kern w:val="32"/>
        </w:rPr>
        <w:t xml:space="preserve">к </w:t>
      </w:r>
      <w:r>
        <w:rPr>
          <w:bCs/>
          <w:kern w:val="32"/>
        </w:rPr>
        <w:t>настоящему протоколу.</w:t>
      </w:r>
    </w:p>
    <w:p w:rsidR="00625329" w:rsidRPr="00625329" w:rsidRDefault="00625329" w:rsidP="00625329">
      <w:pPr>
        <w:ind w:firstLine="709"/>
        <w:jc w:val="both"/>
      </w:pPr>
      <w:r w:rsidRPr="00625329">
        <w:t xml:space="preserve">2. Установить ФГКУ комбинат «Алтай» Росрезерва (Мариинский муниципальный район), ИНН 4213001052, </w:t>
      </w:r>
      <w:proofErr w:type="spellStart"/>
      <w:r w:rsidRPr="00625329">
        <w:t>одноставочные</w:t>
      </w:r>
      <w:proofErr w:type="spellEnd"/>
      <w:r w:rsidRPr="00625329">
        <w:t xml:space="preserve"> тарифы на питьевую воду, с применением метода </w:t>
      </w:r>
      <w:r w:rsidRPr="00625329">
        <w:lastRenderedPageBreak/>
        <w:t xml:space="preserve">индексации на </w:t>
      </w:r>
      <w:proofErr w:type="gramStart"/>
      <w:r w:rsidRPr="00625329">
        <w:t>период  с</w:t>
      </w:r>
      <w:proofErr w:type="gramEnd"/>
      <w:r w:rsidRPr="00625329">
        <w:t xml:space="preserve"> 01.01.2019 по 31.12.2023 согласно приложению № </w:t>
      </w:r>
      <w:r>
        <w:t>1</w:t>
      </w:r>
      <w:r w:rsidR="007B4EB3">
        <w:t>1</w:t>
      </w:r>
      <w:r w:rsidRPr="00625329">
        <w:t xml:space="preserve"> к настоящему </w:t>
      </w:r>
      <w:r>
        <w:t>протоколу</w:t>
      </w:r>
      <w:r w:rsidRPr="00625329">
        <w:t xml:space="preserve">.  </w:t>
      </w:r>
    </w:p>
    <w:p w:rsidR="00625329" w:rsidRDefault="00625329" w:rsidP="00233FBC">
      <w:pPr>
        <w:ind w:firstLine="567"/>
        <w:jc w:val="both"/>
      </w:pPr>
    </w:p>
    <w:p w:rsidR="00233FBC" w:rsidRDefault="00233FBC" w:rsidP="00233FBC">
      <w:pPr>
        <w:ind w:firstLine="567"/>
        <w:jc w:val="both"/>
        <w:rPr>
          <w:bCs/>
          <w:kern w:val="32"/>
        </w:rPr>
      </w:pPr>
      <w:r>
        <w:t>Отмечено, что в деле имеется письменное обращение (</w:t>
      </w:r>
      <w:proofErr w:type="spellStart"/>
      <w:r>
        <w:t>вх</w:t>
      </w:r>
      <w:proofErr w:type="spellEnd"/>
      <w:r>
        <w:t xml:space="preserve">. № </w:t>
      </w:r>
      <w:r w:rsidR="00625329">
        <w:t>4397</w:t>
      </w:r>
      <w:r>
        <w:t xml:space="preserve"> от </w:t>
      </w:r>
      <w:r w:rsidR="00625329">
        <w:t>20</w:t>
      </w:r>
      <w:r>
        <w:t xml:space="preserve">.09.2018; </w:t>
      </w:r>
      <w:r>
        <w:br/>
        <w:t xml:space="preserve">исх. № </w:t>
      </w:r>
      <w:r w:rsidR="00625329">
        <w:t>1184</w:t>
      </w:r>
      <w:r>
        <w:t xml:space="preserve"> от </w:t>
      </w:r>
      <w:r w:rsidR="00625329">
        <w:t>20</w:t>
      </w:r>
      <w:r>
        <w:t xml:space="preserve">.09.2018) за подписью </w:t>
      </w:r>
      <w:r w:rsidR="00625329">
        <w:t xml:space="preserve">директора </w:t>
      </w:r>
      <w:r w:rsidR="00625329" w:rsidRPr="00625329">
        <w:t>ФГКУ комбинат «Алтай» Росрезерва</w:t>
      </w:r>
      <w:r w:rsidR="00625329">
        <w:t xml:space="preserve"> </w:t>
      </w:r>
      <w:r w:rsidR="00625329">
        <w:br/>
        <w:t>В.В. Кабанова</w:t>
      </w:r>
      <w:r w:rsidR="007F2E48">
        <w:t xml:space="preserve"> </w:t>
      </w:r>
      <w:r>
        <w:rPr>
          <w:bCs/>
          <w:kern w:val="32"/>
        </w:rPr>
        <w:t xml:space="preserve">с просьбой рассмотреть вопрос </w:t>
      </w:r>
      <w:r w:rsidR="00625329">
        <w:rPr>
          <w:bCs/>
          <w:kern w:val="32"/>
        </w:rPr>
        <w:t>в отсутствии</w:t>
      </w:r>
      <w:r>
        <w:rPr>
          <w:bCs/>
          <w:kern w:val="32"/>
        </w:rPr>
        <w:t xml:space="preserve"> представителей </w:t>
      </w:r>
      <w:r w:rsidR="00625329">
        <w:rPr>
          <w:bCs/>
          <w:kern w:val="32"/>
        </w:rPr>
        <w:t>учреждения</w:t>
      </w:r>
      <w:r>
        <w:rPr>
          <w:bCs/>
          <w:kern w:val="32"/>
        </w:rPr>
        <w:t>.</w:t>
      </w:r>
      <w:r w:rsidR="00625329">
        <w:rPr>
          <w:bCs/>
          <w:kern w:val="32"/>
        </w:rPr>
        <w:t xml:space="preserve"> С уровнем тарифов согласны.</w:t>
      </w:r>
      <w:r>
        <w:rPr>
          <w:bCs/>
          <w:kern w:val="32"/>
        </w:rPr>
        <w:t xml:space="preserve"> </w:t>
      </w:r>
    </w:p>
    <w:p w:rsidR="00233FBC" w:rsidRDefault="00233FBC" w:rsidP="00233FBC">
      <w:pPr>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27631F" w:rsidRDefault="0027631F" w:rsidP="0027631F">
      <w:pPr>
        <w:ind w:firstLine="567"/>
        <w:jc w:val="both"/>
        <w:rPr>
          <w:b/>
        </w:rPr>
      </w:pPr>
      <w:r>
        <w:rPr>
          <w:b/>
        </w:rPr>
        <w:t>ПОСТАНОВ</w:t>
      </w:r>
      <w:r w:rsidRPr="00E17B99">
        <w:rPr>
          <w:b/>
        </w:rPr>
        <w:t>ИЛО:</w:t>
      </w:r>
    </w:p>
    <w:p w:rsidR="0027631F" w:rsidRDefault="0027631F" w:rsidP="0027631F">
      <w:pPr>
        <w:ind w:firstLine="567"/>
        <w:jc w:val="both"/>
        <w:rPr>
          <w:b/>
        </w:rPr>
      </w:pPr>
    </w:p>
    <w:p w:rsidR="0027631F" w:rsidRPr="004107D1" w:rsidRDefault="0027631F" w:rsidP="0027631F">
      <w:pPr>
        <w:ind w:firstLine="567"/>
        <w:jc w:val="both"/>
      </w:pPr>
      <w:r w:rsidRPr="004107D1">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7631F" w:rsidRDefault="0027631F" w:rsidP="0027631F">
      <w:pPr>
        <w:ind w:firstLine="567"/>
        <w:jc w:val="both"/>
      </w:pPr>
    </w:p>
    <w:p w:rsidR="0085482C" w:rsidRPr="0085482C" w:rsidRDefault="0027631F" w:rsidP="0085482C">
      <w:pPr>
        <w:ind w:firstLine="567"/>
        <w:jc w:val="both"/>
        <w:rPr>
          <w:b/>
        </w:rPr>
      </w:pPr>
      <w:r w:rsidRPr="0027631F">
        <w:rPr>
          <w:b/>
        </w:rPr>
        <w:t xml:space="preserve">6. </w:t>
      </w:r>
      <w:r w:rsidR="0085482C" w:rsidRPr="0085482C">
        <w:rPr>
          <w:b/>
        </w:rPr>
        <w:t>Об установлении долгосрочных параметров регулирования тарифов в сфере холодного водоснабжения</w:t>
      </w:r>
      <w:r w:rsidR="0085482C">
        <w:rPr>
          <w:b/>
        </w:rPr>
        <w:t xml:space="preserve"> </w:t>
      </w:r>
      <w:r w:rsidR="0085482C" w:rsidRPr="0085482C">
        <w:rPr>
          <w:b/>
        </w:rPr>
        <w:t>ФГУП «ПО «Прогресс» (г. Кемерово)</w:t>
      </w:r>
    </w:p>
    <w:p w:rsidR="0027631F" w:rsidRDefault="0027631F" w:rsidP="0027631F">
      <w:pPr>
        <w:ind w:firstLine="567"/>
        <w:jc w:val="both"/>
        <w:rPr>
          <w:b/>
        </w:rPr>
      </w:pPr>
    </w:p>
    <w:p w:rsidR="0085482C" w:rsidRPr="0085482C" w:rsidRDefault="0027631F" w:rsidP="007B4EB3">
      <w:pPr>
        <w:ind w:firstLine="567"/>
        <w:jc w:val="both"/>
      </w:pPr>
      <w:r w:rsidRPr="004107D1">
        <w:t xml:space="preserve">Докладчик </w:t>
      </w:r>
      <w:r w:rsidR="0085482C">
        <w:rPr>
          <w:b/>
        </w:rPr>
        <w:t>Белоусова И.А</w:t>
      </w:r>
      <w:r w:rsidRPr="0027631F">
        <w:rPr>
          <w:b/>
        </w:rPr>
        <w:t>.</w:t>
      </w:r>
      <w:r w:rsidRPr="0027631F">
        <w:t xml:space="preserve"> </w:t>
      </w:r>
      <w:r w:rsidRPr="004107D1">
        <w:t>согласно экспертному заключению</w:t>
      </w:r>
      <w:r>
        <w:t xml:space="preserve"> (приложение № 1</w:t>
      </w:r>
      <w:r w:rsidR="007B4EB3">
        <w:t>2</w:t>
      </w:r>
      <w:r w:rsidR="0085482C">
        <w:t xml:space="preserve"> </w:t>
      </w:r>
      <w:r>
        <w:t xml:space="preserve">к настоящему протоколу) предлагает </w:t>
      </w:r>
      <w:r w:rsidR="0085482C" w:rsidRPr="0085482C">
        <w:t xml:space="preserve">установить ФГУП «ПО «Прогресс» (г. Кемерово), ИНН 4210000692, долгосрочные параметры регулирования тарифов на питьевую воду на период с 01.01.2019 по 31.12.2023 согласно приложению </w:t>
      </w:r>
      <w:r w:rsidR="0085482C">
        <w:t>№ 1</w:t>
      </w:r>
      <w:r w:rsidR="007B4EB3">
        <w:t>3</w:t>
      </w:r>
      <w:r w:rsidR="0085482C">
        <w:t xml:space="preserve"> </w:t>
      </w:r>
      <w:r w:rsidR="0085482C" w:rsidRPr="0085482C">
        <w:t xml:space="preserve">к настоящему </w:t>
      </w:r>
      <w:r w:rsidR="0085482C">
        <w:t>протоколу</w:t>
      </w:r>
      <w:r w:rsidR="0085482C" w:rsidRPr="0085482C">
        <w:t>.</w:t>
      </w:r>
    </w:p>
    <w:p w:rsidR="0027631F" w:rsidRDefault="0027631F" w:rsidP="0027631F">
      <w:pPr>
        <w:ind w:firstLine="567"/>
        <w:jc w:val="both"/>
        <w:rPr>
          <w:b/>
        </w:rPr>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27631F" w:rsidRDefault="0027631F" w:rsidP="0027631F">
      <w:pPr>
        <w:ind w:firstLine="567"/>
        <w:jc w:val="both"/>
        <w:rPr>
          <w:b/>
        </w:rPr>
      </w:pPr>
      <w:r>
        <w:rPr>
          <w:b/>
        </w:rPr>
        <w:t>ПОСТАНОВ</w:t>
      </w:r>
      <w:r w:rsidRPr="00E17B99">
        <w:rPr>
          <w:b/>
        </w:rPr>
        <w:t>ИЛО:</w:t>
      </w:r>
    </w:p>
    <w:p w:rsidR="0027631F" w:rsidRDefault="0027631F" w:rsidP="0027631F">
      <w:pPr>
        <w:ind w:firstLine="567"/>
        <w:jc w:val="both"/>
        <w:rPr>
          <w:b/>
        </w:rPr>
      </w:pPr>
    </w:p>
    <w:p w:rsidR="0027631F" w:rsidRPr="004107D1" w:rsidRDefault="0027631F" w:rsidP="0027631F">
      <w:pPr>
        <w:ind w:firstLine="567"/>
        <w:jc w:val="both"/>
      </w:pPr>
      <w:r w:rsidRPr="004107D1">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7631F" w:rsidRDefault="0027631F" w:rsidP="0027631F">
      <w:pPr>
        <w:ind w:firstLine="567"/>
        <w:jc w:val="both"/>
        <w:rPr>
          <w:b/>
          <w:color w:val="FF0000"/>
        </w:rPr>
      </w:pPr>
    </w:p>
    <w:p w:rsidR="007B4EB3" w:rsidRPr="007B4EB3" w:rsidRDefault="0027631F" w:rsidP="007B4EB3">
      <w:pPr>
        <w:ind w:firstLine="567"/>
        <w:jc w:val="both"/>
        <w:rPr>
          <w:b/>
        </w:rPr>
      </w:pPr>
      <w:r w:rsidRPr="007B4EB3">
        <w:rPr>
          <w:b/>
        </w:rPr>
        <w:t>7</w:t>
      </w:r>
      <w:r w:rsidR="004107D1" w:rsidRPr="007B4EB3">
        <w:rPr>
          <w:b/>
        </w:rPr>
        <w:t xml:space="preserve">. </w:t>
      </w:r>
      <w:r w:rsidR="007B4EB3" w:rsidRPr="007B4EB3">
        <w:rPr>
          <w:b/>
        </w:rPr>
        <w:t>Об утверждении производственной программы</w:t>
      </w:r>
      <w:r w:rsidR="007B4EB3">
        <w:rPr>
          <w:b/>
        </w:rPr>
        <w:t xml:space="preserve"> </w:t>
      </w:r>
      <w:r w:rsidR="007B4EB3" w:rsidRPr="007B4EB3">
        <w:rPr>
          <w:b/>
        </w:rPr>
        <w:t>в сфере холодного водоснабжения</w:t>
      </w:r>
      <w:r w:rsidR="007B4EB3">
        <w:rPr>
          <w:b/>
        </w:rPr>
        <w:t xml:space="preserve"> </w:t>
      </w:r>
      <w:r w:rsidR="007B4EB3" w:rsidRPr="007B4EB3">
        <w:rPr>
          <w:b/>
        </w:rPr>
        <w:t>и об установлении тарифов на питьевую воду</w:t>
      </w:r>
      <w:r w:rsidR="007B4EB3">
        <w:rPr>
          <w:b/>
        </w:rPr>
        <w:t xml:space="preserve"> </w:t>
      </w:r>
      <w:r w:rsidR="007B4EB3" w:rsidRPr="007B4EB3">
        <w:rPr>
          <w:b/>
        </w:rPr>
        <w:t>ФГУП «ПО «Прогресс» (г. Кемерово)</w:t>
      </w:r>
    </w:p>
    <w:p w:rsidR="004107D1" w:rsidRDefault="004107D1" w:rsidP="00014F33">
      <w:pPr>
        <w:ind w:firstLine="567"/>
        <w:jc w:val="both"/>
        <w:rPr>
          <w:b/>
        </w:rPr>
      </w:pPr>
    </w:p>
    <w:p w:rsidR="0027631F" w:rsidRDefault="007B4EB3" w:rsidP="0027631F">
      <w:pPr>
        <w:ind w:firstLine="567"/>
        <w:jc w:val="both"/>
      </w:pPr>
      <w:r w:rsidRPr="004107D1">
        <w:t xml:space="preserve">Докладчик </w:t>
      </w:r>
      <w:r>
        <w:rPr>
          <w:b/>
        </w:rPr>
        <w:t>Белоусова И.А</w:t>
      </w:r>
      <w:r w:rsidRPr="0027631F">
        <w:rPr>
          <w:b/>
        </w:rPr>
        <w:t>.</w:t>
      </w:r>
      <w:r w:rsidRPr="0027631F">
        <w:t xml:space="preserve"> </w:t>
      </w:r>
      <w:r w:rsidRPr="004107D1">
        <w:t>согласно экспертному заключению</w:t>
      </w:r>
      <w:r>
        <w:t xml:space="preserve"> (приложение № 12 к настоящему протоколу) предлагает:</w:t>
      </w:r>
    </w:p>
    <w:p w:rsidR="007B4EB3" w:rsidRDefault="007B4EB3" w:rsidP="0027631F">
      <w:pPr>
        <w:ind w:firstLine="567"/>
        <w:jc w:val="both"/>
        <w:rPr>
          <w:bCs/>
          <w:kern w:val="32"/>
          <w:sz w:val="28"/>
          <w:szCs w:val="28"/>
        </w:rPr>
      </w:pPr>
    </w:p>
    <w:p w:rsidR="007B4EB3" w:rsidRPr="007B4EB3" w:rsidRDefault="007B4EB3" w:rsidP="007B4EB3">
      <w:pPr>
        <w:ind w:firstLine="709"/>
        <w:jc w:val="both"/>
      </w:pPr>
      <w:r w:rsidRPr="007B4EB3">
        <w:t xml:space="preserve">1. Утвердить ФГУП «ПО «Прогресс» (г. Кемерово), ИНН 4210000692, производственную программу в сфере холодного водоснабжения на период с 01.01.2019 по 31.12.2023 согласно приложению № </w:t>
      </w:r>
      <w:r w:rsidR="00E82370">
        <w:t>14</w:t>
      </w:r>
      <w:r w:rsidRPr="007B4EB3">
        <w:t xml:space="preserve"> к настоящему </w:t>
      </w:r>
      <w:r w:rsidR="00E82370">
        <w:t>протоколу</w:t>
      </w:r>
      <w:r w:rsidRPr="007B4EB3">
        <w:t xml:space="preserve">.  </w:t>
      </w:r>
    </w:p>
    <w:p w:rsidR="00E82370" w:rsidRDefault="007B4EB3" w:rsidP="00E82370">
      <w:pPr>
        <w:ind w:firstLine="567"/>
        <w:jc w:val="both"/>
      </w:pPr>
      <w:r>
        <w:t xml:space="preserve">2. </w:t>
      </w:r>
      <w:r w:rsidRPr="0027631F">
        <w:t xml:space="preserve">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t>1</w:t>
      </w:r>
      <w:r w:rsidR="00E82370">
        <w:t>5</w:t>
      </w:r>
      <w:r>
        <w:t xml:space="preserve"> </w:t>
      </w:r>
      <w:r w:rsidRPr="0027631F">
        <w:t>к настоящему протоколу.</w:t>
      </w:r>
    </w:p>
    <w:p w:rsidR="007B4EB3" w:rsidRPr="007B4EB3" w:rsidRDefault="00E82370" w:rsidP="00E82370">
      <w:pPr>
        <w:ind w:firstLine="567"/>
        <w:jc w:val="both"/>
      </w:pPr>
      <w:r>
        <w:t xml:space="preserve">3. </w:t>
      </w:r>
      <w:r w:rsidR="007B4EB3" w:rsidRPr="007B4EB3">
        <w:t xml:space="preserve">Установить ФГУП «ПО «Прогресс» (г. Кемерово), ИНН 4210000692, </w:t>
      </w:r>
      <w:proofErr w:type="spellStart"/>
      <w:r w:rsidR="007B4EB3" w:rsidRPr="007B4EB3">
        <w:t>одноставочные</w:t>
      </w:r>
      <w:proofErr w:type="spellEnd"/>
      <w:r w:rsidR="007B4EB3" w:rsidRPr="007B4EB3">
        <w:t xml:space="preserve"> тарифы на питьевую воду, с применением метода индексации на период с 01.01.2019 по 31.12.2023 согласно приложению № </w:t>
      </w:r>
      <w:r>
        <w:t>16</w:t>
      </w:r>
      <w:r w:rsidR="007B4EB3" w:rsidRPr="007B4EB3">
        <w:t xml:space="preserve"> к настоящему </w:t>
      </w:r>
      <w:r>
        <w:t>протоколу</w:t>
      </w:r>
      <w:r w:rsidR="007B4EB3" w:rsidRPr="007B4EB3">
        <w:t xml:space="preserve">.  </w:t>
      </w:r>
    </w:p>
    <w:p w:rsidR="007B4EB3" w:rsidRDefault="007B4EB3" w:rsidP="0027631F">
      <w:pPr>
        <w:ind w:firstLine="567"/>
        <w:jc w:val="both"/>
        <w:rPr>
          <w:bCs/>
          <w:kern w:val="32"/>
          <w:sz w:val="28"/>
          <w:szCs w:val="28"/>
        </w:rPr>
      </w:pPr>
    </w:p>
    <w:p w:rsidR="00E50138" w:rsidRPr="00E50138" w:rsidRDefault="00875439" w:rsidP="00E50138">
      <w:pPr>
        <w:ind w:firstLine="567"/>
        <w:jc w:val="both"/>
      </w:pPr>
      <w:r>
        <w:lastRenderedPageBreak/>
        <w:t>В деле имеется письменное обращение (</w:t>
      </w:r>
      <w:proofErr w:type="spellStart"/>
      <w:r>
        <w:t>вх</w:t>
      </w:r>
      <w:proofErr w:type="spellEnd"/>
      <w:r>
        <w:t xml:space="preserve">. № </w:t>
      </w:r>
      <w:r w:rsidR="00E82370">
        <w:t>4410</w:t>
      </w:r>
      <w:r>
        <w:t xml:space="preserve"> о</w:t>
      </w:r>
      <w:r w:rsidR="00E82370">
        <w:t>т</w:t>
      </w:r>
      <w:r>
        <w:t xml:space="preserve"> </w:t>
      </w:r>
      <w:r w:rsidR="00E82370">
        <w:t>21</w:t>
      </w:r>
      <w:r>
        <w:t xml:space="preserve">.09.2018; исх. № </w:t>
      </w:r>
      <w:r w:rsidR="00E82370">
        <w:t>02/1286</w:t>
      </w:r>
      <w:r>
        <w:t xml:space="preserve"> от </w:t>
      </w:r>
      <w:r w:rsidR="00E82370">
        <w:t>20</w:t>
      </w:r>
      <w:r>
        <w:t xml:space="preserve">.09.2018) за подписью </w:t>
      </w:r>
      <w:r w:rsidR="00E82370">
        <w:t xml:space="preserve">исполнительного директора </w:t>
      </w:r>
      <w:r w:rsidR="00E82370" w:rsidRPr="007B4EB3">
        <w:t xml:space="preserve">ФГУП «ПО «Прогресс» </w:t>
      </w:r>
      <w:r w:rsidR="00E82370">
        <w:t>С. В. Королева</w:t>
      </w:r>
      <w:r w:rsidR="00E50138">
        <w:t xml:space="preserve"> с просьбой рассмотреть вопрос </w:t>
      </w:r>
      <w:r w:rsidR="00E82370">
        <w:t>об</w:t>
      </w:r>
      <w:r w:rsidR="00E50138">
        <w:t xml:space="preserve"> установлени</w:t>
      </w:r>
      <w:r w:rsidR="00E82370">
        <w:t>и</w:t>
      </w:r>
      <w:r w:rsidR="00E50138">
        <w:t xml:space="preserve"> тарифов </w:t>
      </w:r>
      <w:r w:rsidR="00E82370">
        <w:t xml:space="preserve">на услуги водоснабжения и водоотведения на 2019 – 2023 гг. </w:t>
      </w:r>
      <w:r w:rsidR="00E50138">
        <w:t xml:space="preserve">без участия представителей </w:t>
      </w:r>
      <w:r w:rsidR="00E82370">
        <w:t>предприятия. С проектом тарифов ознакомлены и согласны.</w:t>
      </w:r>
    </w:p>
    <w:p w:rsidR="00E50138" w:rsidRDefault="00E50138" w:rsidP="004107D1">
      <w:pPr>
        <w:ind w:firstLine="567"/>
        <w:jc w:val="both"/>
      </w:pPr>
    </w:p>
    <w:p w:rsidR="004107D1" w:rsidRPr="00E17B99" w:rsidRDefault="004107D1" w:rsidP="004107D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07D1" w:rsidRPr="00E17B99" w:rsidRDefault="004107D1" w:rsidP="004107D1">
      <w:pPr>
        <w:ind w:firstLine="567"/>
        <w:jc w:val="both"/>
        <w:rPr>
          <w:b/>
        </w:rPr>
      </w:pPr>
    </w:p>
    <w:p w:rsidR="004107D1" w:rsidRDefault="004107D1" w:rsidP="004107D1">
      <w:pPr>
        <w:ind w:firstLine="567"/>
        <w:jc w:val="both"/>
        <w:rPr>
          <w:b/>
        </w:rPr>
      </w:pPr>
      <w:r>
        <w:rPr>
          <w:b/>
        </w:rPr>
        <w:t>ПОСТАНОВ</w:t>
      </w:r>
      <w:r w:rsidRPr="00E17B99">
        <w:rPr>
          <w:b/>
        </w:rPr>
        <w:t>ИЛО:</w:t>
      </w:r>
    </w:p>
    <w:p w:rsidR="004107D1" w:rsidRDefault="004107D1" w:rsidP="004107D1">
      <w:pPr>
        <w:ind w:firstLine="567"/>
        <w:jc w:val="both"/>
        <w:rPr>
          <w:b/>
        </w:rPr>
      </w:pPr>
    </w:p>
    <w:p w:rsidR="004107D1" w:rsidRPr="004107D1" w:rsidRDefault="004107D1" w:rsidP="004107D1">
      <w:pPr>
        <w:ind w:firstLine="567"/>
        <w:jc w:val="both"/>
      </w:pPr>
      <w:r w:rsidRPr="004107D1">
        <w:t>Согласиться с предложением докладчика.</w:t>
      </w:r>
    </w:p>
    <w:p w:rsidR="004107D1" w:rsidRPr="00E17B99" w:rsidRDefault="004107D1" w:rsidP="004107D1">
      <w:pPr>
        <w:ind w:firstLine="567"/>
        <w:jc w:val="both"/>
        <w:rPr>
          <w:b/>
        </w:rPr>
      </w:pPr>
    </w:p>
    <w:p w:rsidR="004107D1" w:rsidRDefault="004107D1" w:rsidP="004107D1">
      <w:pPr>
        <w:ind w:firstLine="567"/>
        <w:jc w:val="both"/>
        <w:rPr>
          <w:b/>
        </w:rPr>
      </w:pPr>
      <w:r w:rsidRPr="00E17B99">
        <w:rPr>
          <w:b/>
        </w:rPr>
        <w:t>Голосовали «ЗА» – единогласно.</w:t>
      </w:r>
    </w:p>
    <w:p w:rsidR="00661C89" w:rsidRDefault="00661C89" w:rsidP="004107D1">
      <w:pPr>
        <w:ind w:firstLine="567"/>
        <w:jc w:val="both"/>
        <w:rPr>
          <w:b/>
        </w:rPr>
      </w:pPr>
    </w:p>
    <w:p w:rsidR="0008373A" w:rsidRPr="0008373A" w:rsidRDefault="0027631F" w:rsidP="0008373A">
      <w:pPr>
        <w:ind w:firstLine="567"/>
        <w:jc w:val="both"/>
        <w:rPr>
          <w:b/>
        </w:rPr>
      </w:pPr>
      <w:r>
        <w:rPr>
          <w:b/>
        </w:rPr>
        <w:t xml:space="preserve">8. </w:t>
      </w:r>
      <w:r w:rsidR="0008373A" w:rsidRPr="0008373A">
        <w:rPr>
          <w:b/>
        </w:rPr>
        <w:t>Об утверждении производственной программы</w:t>
      </w:r>
      <w:r w:rsidR="0008373A">
        <w:rPr>
          <w:b/>
        </w:rPr>
        <w:t xml:space="preserve"> </w:t>
      </w:r>
      <w:r w:rsidR="0008373A" w:rsidRPr="0008373A">
        <w:rPr>
          <w:b/>
        </w:rPr>
        <w:t xml:space="preserve">в сфере водоотведения и об установлении тарифов на транспортировку сточных вод ФГУП «ПО «Прогресс» </w:t>
      </w:r>
      <w:r w:rsidR="0008373A">
        <w:rPr>
          <w:b/>
        </w:rPr>
        <w:br/>
      </w:r>
      <w:r w:rsidR="0008373A" w:rsidRPr="0008373A">
        <w:rPr>
          <w:b/>
        </w:rPr>
        <w:t>(г. Кемерово)</w:t>
      </w:r>
    </w:p>
    <w:p w:rsidR="0027631F" w:rsidRDefault="0027631F" w:rsidP="00A163A4">
      <w:pPr>
        <w:ind w:firstLine="567"/>
        <w:jc w:val="both"/>
        <w:rPr>
          <w:b/>
        </w:rPr>
      </w:pPr>
    </w:p>
    <w:p w:rsidR="0008373A" w:rsidRDefault="0008373A" w:rsidP="0008373A">
      <w:pPr>
        <w:ind w:firstLine="567"/>
        <w:jc w:val="both"/>
      </w:pPr>
      <w:r w:rsidRPr="004107D1">
        <w:t xml:space="preserve">Докладчик </w:t>
      </w:r>
      <w:r>
        <w:rPr>
          <w:b/>
        </w:rPr>
        <w:t>Белоусова И.А</w:t>
      </w:r>
      <w:r w:rsidRPr="0027631F">
        <w:rPr>
          <w:b/>
        </w:rPr>
        <w:t>.</w:t>
      </w:r>
      <w:r w:rsidRPr="0027631F">
        <w:t xml:space="preserve"> </w:t>
      </w:r>
      <w:r w:rsidRPr="004107D1">
        <w:t>согласно экспертному заключению</w:t>
      </w:r>
      <w:r>
        <w:t xml:space="preserve"> (приложение № 17 к настоящему протоколу) предлагает:</w:t>
      </w:r>
    </w:p>
    <w:p w:rsidR="0027631F" w:rsidRDefault="0027631F" w:rsidP="00A163A4">
      <w:pPr>
        <w:ind w:firstLine="567"/>
        <w:jc w:val="both"/>
        <w:rPr>
          <w:b/>
        </w:rPr>
      </w:pPr>
    </w:p>
    <w:p w:rsidR="0027631F" w:rsidRPr="0008373A" w:rsidRDefault="0027631F" w:rsidP="0008373A">
      <w:pPr>
        <w:ind w:firstLine="709"/>
        <w:jc w:val="both"/>
      </w:pPr>
      <w:r w:rsidRPr="001025D7">
        <w:t>1.</w:t>
      </w:r>
      <w:r w:rsidR="001025D7" w:rsidRPr="001025D7">
        <w:t xml:space="preserve"> </w:t>
      </w:r>
      <w:r w:rsidR="0008373A" w:rsidRPr="0008373A">
        <w:t xml:space="preserve">Утвердить ФГУП «ПО «Прогресс» (г. Кемерово), ИНН 4210000692, производственную программу в сфере водоотведения на период с 01.01.2019 по 31.12.2019 </w:t>
      </w:r>
      <w:r w:rsidRPr="001025D7">
        <w:t>согласно приложению № 1</w:t>
      </w:r>
      <w:r w:rsidR="0008373A">
        <w:t>8</w:t>
      </w:r>
      <w:r w:rsidRPr="001025D7">
        <w:t xml:space="preserve"> к настоящему </w:t>
      </w:r>
      <w:r w:rsidR="001025D7" w:rsidRPr="001025D7">
        <w:t>протоколу</w:t>
      </w:r>
      <w:r w:rsidRPr="001025D7">
        <w:t>.</w:t>
      </w:r>
    </w:p>
    <w:p w:rsidR="001025D7" w:rsidRPr="001025D7" w:rsidRDefault="001025D7" w:rsidP="001025D7">
      <w:pPr>
        <w:ind w:firstLine="567"/>
        <w:jc w:val="both"/>
      </w:pPr>
      <w:r w:rsidRPr="001025D7">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27505E">
        <w:t>ю к экспертному заключению</w:t>
      </w:r>
      <w:r w:rsidRPr="001025D7">
        <w:t xml:space="preserve"> </w:t>
      </w:r>
      <w:r w:rsidR="0027505E">
        <w:t>(приложение № 1</w:t>
      </w:r>
      <w:r w:rsidR="00E65492">
        <w:t>7</w:t>
      </w:r>
      <w:r w:rsidR="0027505E">
        <w:t xml:space="preserve"> </w:t>
      </w:r>
      <w:r w:rsidRPr="001025D7">
        <w:t>к настоящему протоколу</w:t>
      </w:r>
      <w:r w:rsidR="0027505E">
        <w:t>)</w:t>
      </w:r>
      <w:r w:rsidRPr="001025D7">
        <w:t xml:space="preserve">.  </w:t>
      </w:r>
    </w:p>
    <w:p w:rsidR="0027631F" w:rsidRPr="001025D7" w:rsidRDefault="001025D7" w:rsidP="001025D7">
      <w:pPr>
        <w:ind w:firstLine="567"/>
        <w:jc w:val="both"/>
      </w:pPr>
      <w:r w:rsidRPr="001025D7">
        <w:t>3</w:t>
      </w:r>
      <w:r w:rsidR="0027631F" w:rsidRPr="001025D7">
        <w:t xml:space="preserve">. </w:t>
      </w:r>
      <w:r w:rsidR="0008373A" w:rsidRPr="0008373A">
        <w:t xml:space="preserve">Установить ФГУП «ПО «Прогресс» (г. Кемерово), ИНН 4210000692, </w:t>
      </w:r>
      <w:proofErr w:type="spellStart"/>
      <w:r w:rsidR="0008373A" w:rsidRPr="0008373A">
        <w:t>одноставочные</w:t>
      </w:r>
      <w:proofErr w:type="spellEnd"/>
      <w:r w:rsidR="0008373A" w:rsidRPr="0008373A">
        <w:t xml:space="preserve"> тарифы на транспортировку сточных вод, с применением метода сравнения аналогов на период с 01.01.2019 по 31.12.2019 </w:t>
      </w:r>
      <w:r w:rsidR="0027631F" w:rsidRPr="001025D7">
        <w:t>согласно приложению №</w:t>
      </w:r>
      <w:r w:rsidR="0008373A">
        <w:t xml:space="preserve"> </w:t>
      </w:r>
      <w:r w:rsidR="00E65492">
        <w:t>19</w:t>
      </w:r>
      <w:r w:rsidR="0027631F" w:rsidRPr="001025D7">
        <w:t xml:space="preserve"> к настоящему </w:t>
      </w:r>
      <w:r w:rsidRPr="001025D7">
        <w:t>протоколу</w:t>
      </w:r>
      <w:r w:rsidR="0027631F" w:rsidRPr="001025D7">
        <w:t xml:space="preserve">.  </w:t>
      </w:r>
    </w:p>
    <w:p w:rsidR="00233FBC" w:rsidRDefault="00233FBC" w:rsidP="0008373A">
      <w:pPr>
        <w:jc w:val="both"/>
      </w:pPr>
    </w:p>
    <w:p w:rsidR="001025D7" w:rsidRPr="00E17B99" w:rsidRDefault="001025D7" w:rsidP="001025D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025D7" w:rsidRPr="00E17B99" w:rsidRDefault="001025D7" w:rsidP="001025D7">
      <w:pPr>
        <w:ind w:firstLine="567"/>
        <w:jc w:val="both"/>
        <w:rPr>
          <w:b/>
        </w:rPr>
      </w:pPr>
    </w:p>
    <w:p w:rsidR="001025D7" w:rsidRDefault="001025D7" w:rsidP="001025D7">
      <w:pPr>
        <w:ind w:firstLine="567"/>
        <w:jc w:val="both"/>
        <w:rPr>
          <w:b/>
        </w:rPr>
      </w:pPr>
      <w:r>
        <w:rPr>
          <w:b/>
        </w:rPr>
        <w:t>ПОСТАНОВ</w:t>
      </w:r>
      <w:r w:rsidRPr="00E17B99">
        <w:rPr>
          <w:b/>
        </w:rPr>
        <w:t>ИЛО:</w:t>
      </w:r>
    </w:p>
    <w:p w:rsidR="001025D7" w:rsidRDefault="001025D7" w:rsidP="001025D7">
      <w:pPr>
        <w:ind w:firstLine="567"/>
        <w:jc w:val="both"/>
        <w:rPr>
          <w:b/>
        </w:rPr>
      </w:pPr>
    </w:p>
    <w:p w:rsidR="001025D7" w:rsidRPr="004107D1" w:rsidRDefault="001025D7" w:rsidP="001025D7">
      <w:pPr>
        <w:ind w:firstLine="567"/>
        <w:jc w:val="both"/>
      </w:pPr>
      <w:r w:rsidRPr="004107D1">
        <w:t>Согласиться с предложением докладчика.</w:t>
      </w:r>
    </w:p>
    <w:p w:rsidR="001025D7" w:rsidRPr="00E17B99" w:rsidRDefault="001025D7" w:rsidP="001025D7">
      <w:pPr>
        <w:ind w:firstLine="567"/>
        <w:jc w:val="both"/>
        <w:rPr>
          <w:b/>
        </w:rPr>
      </w:pPr>
    </w:p>
    <w:p w:rsidR="001025D7" w:rsidRDefault="001025D7" w:rsidP="001025D7">
      <w:pPr>
        <w:ind w:firstLine="567"/>
        <w:jc w:val="both"/>
        <w:rPr>
          <w:b/>
        </w:rPr>
      </w:pPr>
      <w:r w:rsidRPr="00E17B99">
        <w:rPr>
          <w:b/>
        </w:rPr>
        <w:t>Голосовали «ЗА» – единогласно.</w:t>
      </w:r>
    </w:p>
    <w:p w:rsidR="001025D7" w:rsidRDefault="001025D7" w:rsidP="00A163A4">
      <w:pPr>
        <w:ind w:firstLine="567"/>
        <w:jc w:val="both"/>
      </w:pPr>
    </w:p>
    <w:p w:rsidR="00E65492" w:rsidRPr="00E65492" w:rsidRDefault="001025D7" w:rsidP="00E65492">
      <w:pPr>
        <w:ind w:firstLine="567"/>
        <w:jc w:val="both"/>
        <w:rPr>
          <w:b/>
        </w:rPr>
      </w:pPr>
      <w:r w:rsidRPr="00E65492">
        <w:rPr>
          <w:b/>
        </w:rPr>
        <w:t xml:space="preserve">9. </w:t>
      </w:r>
      <w:r w:rsidR="00E65492">
        <w:rPr>
          <w:b/>
        </w:rPr>
        <w:t>О</w:t>
      </w:r>
      <w:r w:rsidR="00E65492" w:rsidRPr="00E65492">
        <w:rPr>
          <w:b/>
        </w:rPr>
        <w:t xml:space="preserve"> закрытии тарифного дела № 08-ВС и ВО «О корректировке необходимой валовой выручки и установленных тарифов на услуги холодного водоснабжения, водоотведения на 2019 год, оказываемые ООО «</w:t>
      </w:r>
      <w:proofErr w:type="spellStart"/>
      <w:r w:rsidR="00E65492" w:rsidRPr="00E65492">
        <w:rPr>
          <w:b/>
        </w:rPr>
        <w:t>Горводоканал</w:t>
      </w:r>
      <w:proofErr w:type="spellEnd"/>
      <w:r w:rsidR="00E65492" w:rsidRPr="00E65492">
        <w:rPr>
          <w:b/>
        </w:rPr>
        <w:t>» (</w:t>
      </w:r>
      <w:proofErr w:type="spellStart"/>
      <w:r w:rsidR="00E65492" w:rsidRPr="00E65492">
        <w:rPr>
          <w:b/>
        </w:rPr>
        <w:t>Гурьевский</w:t>
      </w:r>
      <w:proofErr w:type="spellEnd"/>
      <w:r w:rsidR="00E65492" w:rsidRPr="00E65492">
        <w:rPr>
          <w:b/>
        </w:rPr>
        <w:t xml:space="preserve"> муниципальный район)»</w:t>
      </w:r>
    </w:p>
    <w:p w:rsidR="005F0BC7" w:rsidRDefault="005F0BC7" w:rsidP="00A163A4">
      <w:pPr>
        <w:ind w:firstLine="567"/>
        <w:jc w:val="both"/>
      </w:pPr>
    </w:p>
    <w:p w:rsidR="00405115" w:rsidRDefault="00405115" w:rsidP="00405115">
      <w:pPr>
        <w:ind w:firstLine="567"/>
        <w:jc w:val="both"/>
      </w:pPr>
      <w:r w:rsidRPr="004107D1">
        <w:t xml:space="preserve">Докладчик </w:t>
      </w:r>
      <w:r w:rsidR="00E65492">
        <w:rPr>
          <w:b/>
        </w:rPr>
        <w:t>Давидович Е.Ю</w:t>
      </w:r>
      <w:r w:rsidRPr="0027631F">
        <w:rPr>
          <w:b/>
        </w:rPr>
        <w:t>.</w:t>
      </w:r>
      <w:r w:rsidRPr="0027631F">
        <w:t xml:space="preserve"> </w:t>
      </w:r>
      <w:r w:rsidR="00E65492">
        <w:t>пояснила:</w:t>
      </w:r>
    </w:p>
    <w:p w:rsidR="00405115" w:rsidRDefault="00405115" w:rsidP="00405115">
      <w:pPr>
        <w:jc w:val="both"/>
      </w:pPr>
    </w:p>
    <w:p w:rsidR="00297B47" w:rsidRPr="00297B47" w:rsidRDefault="00297B47" w:rsidP="00297B47">
      <w:pPr>
        <w:ind w:firstLine="567"/>
        <w:jc w:val="both"/>
      </w:pPr>
      <w:r w:rsidRPr="00297B47">
        <w:t>В отношении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 открыто тарифное дело № 08-ВС и ВО «О корректировке необходимой валовой выручки и </w:t>
      </w:r>
      <w:r w:rsidRPr="00297B47">
        <w:lastRenderedPageBreak/>
        <w:t>установленных тарифов на услуги холодного водоснабжения, водоотведения на 2019 год, оказываемые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 (извещение от 03.05.2018 № Ч-10-63/1514-01).</w:t>
      </w:r>
    </w:p>
    <w:p w:rsidR="00297B47" w:rsidRPr="00297B47" w:rsidRDefault="00297B47" w:rsidP="00297B47">
      <w:pPr>
        <w:ind w:firstLine="567"/>
        <w:jc w:val="both"/>
      </w:pPr>
      <w:r w:rsidRPr="00297B47">
        <w:t>В материалах тарифного дела представлены договоры аренды от 01.12.2016 № 210/1, от 01.12.2016 № 210/2 подтверждающие право владения и пользования централизованной системой холодного водоснабжения и водоотведения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w:t>
      </w:r>
    </w:p>
    <w:p w:rsidR="00297B47" w:rsidRPr="00297B47" w:rsidRDefault="00297B47" w:rsidP="00297B47">
      <w:pPr>
        <w:ind w:firstLine="567"/>
        <w:jc w:val="both"/>
      </w:pPr>
      <w:r w:rsidRPr="00297B47">
        <w:t>В региональную энергетическую комиссию Кемеровской области поступило письмо от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 (</w:t>
      </w:r>
      <w:proofErr w:type="spellStart"/>
      <w:r w:rsidRPr="00297B47">
        <w:t>вх</w:t>
      </w:r>
      <w:proofErr w:type="spellEnd"/>
      <w:r w:rsidRPr="00297B47">
        <w:t>. от 14.09.2018 № 4298) с копиями соглашений о расторжении вышеупомянутых договоров.</w:t>
      </w:r>
    </w:p>
    <w:p w:rsidR="00297B47" w:rsidRPr="00297B47" w:rsidRDefault="00297B47" w:rsidP="00297B47">
      <w:pPr>
        <w:ind w:firstLine="567"/>
        <w:jc w:val="both"/>
      </w:pPr>
    </w:p>
    <w:p w:rsidR="00297B47" w:rsidRPr="00297B47" w:rsidRDefault="00297B47" w:rsidP="00297B47">
      <w:pPr>
        <w:ind w:firstLine="567"/>
        <w:jc w:val="both"/>
      </w:pPr>
      <w:r w:rsidRPr="00297B47">
        <w:t xml:space="preserve">На основании вышеизложенного, </w:t>
      </w:r>
      <w:r>
        <w:t xml:space="preserve">докладчик </w:t>
      </w:r>
      <w:r w:rsidRPr="00297B47">
        <w:t>предлагает:</w:t>
      </w:r>
    </w:p>
    <w:p w:rsidR="00297B47" w:rsidRPr="00297B47" w:rsidRDefault="00297B47" w:rsidP="00297B47">
      <w:pPr>
        <w:ind w:firstLine="567"/>
        <w:jc w:val="both"/>
      </w:pPr>
      <w:r w:rsidRPr="00297B47">
        <w:t>- закрыть тарифное дело № 08-ВС и ВО «О корректировке необходимой валовой выручки и установленных тарифов на услуги холодного водоснабжения, водоотведения на 2019 год, оказываемые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 в виду отсутствия имущества, необходимого для оказания услуг в сфере водоснабжения и водоотведения.</w:t>
      </w:r>
    </w:p>
    <w:p w:rsidR="00233FBC" w:rsidRDefault="00233FBC" w:rsidP="00405115">
      <w:pPr>
        <w:ind w:firstLine="567"/>
        <w:jc w:val="both"/>
        <w:rPr>
          <w:color w:val="000000"/>
        </w:rPr>
      </w:pPr>
    </w:p>
    <w:p w:rsidR="00405115" w:rsidRDefault="00405115" w:rsidP="00405115">
      <w:pPr>
        <w:ind w:firstLine="567"/>
        <w:jc w:val="both"/>
      </w:pPr>
      <w:r w:rsidRPr="00E17B99">
        <w:t>Рассмотрев представленные материалы, Правление региональной энергетической комиссии Кемеровской области</w:t>
      </w:r>
    </w:p>
    <w:p w:rsidR="00233FBC" w:rsidRPr="00E17B99" w:rsidRDefault="00233FBC" w:rsidP="00405115">
      <w:pPr>
        <w:ind w:firstLine="567"/>
        <w:jc w:val="both"/>
        <w:rPr>
          <w:bCs/>
          <w:kern w:val="32"/>
        </w:rPr>
      </w:pPr>
    </w:p>
    <w:p w:rsidR="00405115" w:rsidRDefault="00297B47" w:rsidP="00405115">
      <w:pPr>
        <w:ind w:firstLine="567"/>
        <w:jc w:val="both"/>
        <w:rPr>
          <w:b/>
        </w:rPr>
      </w:pPr>
      <w:r>
        <w:rPr>
          <w:b/>
        </w:rPr>
        <w:t>РЕШ</w:t>
      </w:r>
      <w:r w:rsidR="00405115" w:rsidRPr="00E17B99">
        <w:rPr>
          <w:b/>
        </w:rPr>
        <w:t>ИЛО:</w:t>
      </w:r>
    </w:p>
    <w:p w:rsidR="00405115" w:rsidRDefault="00405115" w:rsidP="00405115">
      <w:pPr>
        <w:ind w:firstLine="567"/>
        <w:jc w:val="both"/>
        <w:rPr>
          <w:b/>
        </w:rPr>
      </w:pPr>
    </w:p>
    <w:p w:rsidR="00405115" w:rsidRPr="004107D1" w:rsidRDefault="00405115" w:rsidP="00405115">
      <w:pPr>
        <w:ind w:firstLine="567"/>
        <w:jc w:val="both"/>
      </w:pPr>
      <w:r w:rsidRPr="004107D1">
        <w:t>Согласиться с предложением докладчика.</w:t>
      </w:r>
    </w:p>
    <w:p w:rsidR="00405115" w:rsidRPr="00E17B99" w:rsidRDefault="00405115" w:rsidP="00405115">
      <w:pPr>
        <w:ind w:firstLine="567"/>
        <w:jc w:val="both"/>
        <w:rPr>
          <w:b/>
        </w:rPr>
      </w:pPr>
    </w:p>
    <w:p w:rsidR="00405115" w:rsidRDefault="00405115" w:rsidP="00405115">
      <w:pPr>
        <w:ind w:firstLine="567"/>
        <w:jc w:val="both"/>
        <w:rPr>
          <w:b/>
        </w:rPr>
      </w:pPr>
      <w:r w:rsidRPr="00E17B99">
        <w:rPr>
          <w:b/>
        </w:rPr>
        <w:t>Голосовали «ЗА» – единогласно.</w:t>
      </w:r>
    </w:p>
    <w:p w:rsidR="005F0BC7" w:rsidRPr="001025D7" w:rsidRDefault="005F0BC7" w:rsidP="00A163A4">
      <w:pPr>
        <w:ind w:firstLine="567"/>
        <w:jc w:val="both"/>
      </w:pPr>
    </w:p>
    <w:p w:rsidR="00297B47" w:rsidRPr="00297B47" w:rsidRDefault="00A163A4" w:rsidP="00297B47">
      <w:pPr>
        <w:ind w:firstLine="567"/>
        <w:jc w:val="both"/>
        <w:rPr>
          <w:b/>
        </w:rPr>
      </w:pPr>
      <w:r w:rsidRPr="00405115">
        <w:rPr>
          <w:b/>
        </w:rPr>
        <w:t xml:space="preserve">10. </w:t>
      </w:r>
      <w:r w:rsidR="00297B47" w:rsidRPr="00297B47">
        <w:rPr>
          <w:b/>
        </w:rPr>
        <w:t>О признании утратившими силу некоторых постановлений региональной энергетической комиссии Кемеровской области (ООО «</w:t>
      </w:r>
      <w:proofErr w:type="spellStart"/>
      <w:r w:rsidR="00297B47" w:rsidRPr="00297B47">
        <w:rPr>
          <w:b/>
        </w:rPr>
        <w:t>Горводоканал</w:t>
      </w:r>
      <w:proofErr w:type="spellEnd"/>
      <w:r w:rsidR="00297B47" w:rsidRPr="00297B47">
        <w:rPr>
          <w:b/>
        </w:rPr>
        <w:t xml:space="preserve">» </w:t>
      </w:r>
      <w:proofErr w:type="spellStart"/>
      <w:r w:rsidR="00297B47" w:rsidRPr="00297B47">
        <w:rPr>
          <w:b/>
        </w:rPr>
        <w:t>Гурьевский</w:t>
      </w:r>
      <w:proofErr w:type="spellEnd"/>
      <w:r w:rsidR="00297B47" w:rsidRPr="00297B47">
        <w:rPr>
          <w:b/>
        </w:rPr>
        <w:t xml:space="preserve"> муниципальный район)</w:t>
      </w:r>
    </w:p>
    <w:p w:rsidR="00405115" w:rsidRDefault="00405115" w:rsidP="00014F33">
      <w:pPr>
        <w:ind w:firstLine="567"/>
        <w:jc w:val="both"/>
        <w:rPr>
          <w:b/>
        </w:rPr>
      </w:pPr>
    </w:p>
    <w:p w:rsidR="00297B47" w:rsidRDefault="00297B47" w:rsidP="00297B47">
      <w:pPr>
        <w:ind w:firstLine="567"/>
        <w:jc w:val="both"/>
      </w:pPr>
      <w:r w:rsidRPr="004107D1">
        <w:t xml:space="preserve">Докладчик </w:t>
      </w:r>
      <w:r>
        <w:rPr>
          <w:b/>
        </w:rPr>
        <w:t>Давидович Е.Ю</w:t>
      </w:r>
      <w:r w:rsidRPr="0027631F">
        <w:rPr>
          <w:b/>
        </w:rPr>
        <w:t>.</w:t>
      </w:r>
      <w:r w:rsidRPr="0027631F">
        <w:t xml:space="preserve"> </w:t>
      </w:r>
      <w:r>
        <w:t>пояснила:</w:t>
      </w:r>
    </w:p>
    <w:p w:rsidR="00527EAE" w:rsidRDefault="00527EAE" w:rsidP="006F30BF">
      <w:pPr>
        <w:ind w:firstLine="567"/>
        <w:jc w:val="both"/>
      </w:pPr>
    </w:p>
    <w:p w:rsidR="00297B47" w:rsidRPr="00297B47" w:rsidRDefault="00297B47" w:rsidP="00297B47">
      <w:pPr>
        <w:ind w:firstLine="567"/>
        <w:jc w:val="both"/>
      </w:pPr>
      <w:r w:rsidRPr="00297B47">
        <w:t>В связи с тем, что право владения и пользования централизованной системой холодного водоснабжения и водоотведения, принадлежащее ранее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 на основании договоров аренды от 01.12.2016 № 210/1, от 01.12.2016 № 210/2 передано МУП </w:t>
      </w:r>
      <w:proofErr w:type="spellStart"/>
      <w:r w:rsidRPr="00297B47">
        <w:t>Гурьевского</w:t>
      </w:r>
      <w:proofErr w:type="spellEnd"/>
      <w:r w:rsidRPr="00297B47">
        <w:t xml:space="preserve">  муниципального района «УК ЖКХ» (</w:t>
      </w:r>
      <w:proofErr w:type="spellStart"/>
      <w:r w:rsidRPr="00297B47">
        <w:t>Гурьевский</w:t>
      </w:r>
      <w:proofErr w:type="spellEnd"/>
      <w:r w:rsidRPr="00297B47">
        <w:t xml:space="preserve"> муниципальный район) в соответствии с заключенным договором  о закреплении имущества на праве хозяйственного ведения за муниципальным унитарным предприятием от 27.06.2018 № 96 и с учетом закрытия тарифного дело № 08 - ВС и ВО «О корректировке необходимой валовой выручки и установленных тарифов на услуги холодного водоснабжения, водоотведения на 2019 год, оказываемые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 </w:t>
      </w:r>
      <w:r>
        <w:t xml:space="preserve">докладчиком </w:t>
      </w:r>
      <w:r w:rsidRPr="00297B47">
        <w:t>предлагается:</w:t>
      </w:r>
    </w:p>
    <w:p w:rsidR="00297B47" w:rsidRPr="00297B47" w:rsidRDefault="00297B47" w:rsidP="00297B47">
      <w:pPr>
        <w:ind w:firstLine="567"/>
        <w:jc w:val="both"/>
      </w:pPr>
      <w:r w:rsidRPr="00297B47">
        <w:t>Признать утратившими силу с 28.06.2018 постановления региональной энергетической комиссии Кемеровской области:</w:t>
      </w:r>
    </w:p>
    <w:p w:rsidR="00297B47" w:rsidRPr="00297B47" w:rsidRDefault="00297B47" w:rsidP="00297B47">
      <w:pPr>
        <w:ind w:firstLine="567"/>
        <w:jc w:val="both"/>
      </w:pPr>
      <w:r w:rsidRPr="00297B47">
        <w:t>от 20.12.2016 № 669 «Об установлении долгосрочных параметров регулирования тарифов в сфере холодного водоснабжения, водоотведения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w:t>
      </w:r>
    </w:p>
    <w:p w:rsidR="00297B47" w:rsidRPr="00297B47" w:rsidRDefault="00297B47" w:rsidP="00297B47">
      <w:pPr>
        <w:ind w:firstLine="567"/>
        <w:jc w:val="both"/>
      </w:pPr>
      <w:r w:rsidRPr="00297B47">
        <w:t>от 20.12.2016 № 670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w:t>
      </w:r>
    </w:p>
    <w:p w:rsidR="00297B47" w:rsidRPr="00297B47" w:rsidRDefault="00297B47" w:rsidP="00297B47">
      <w:pPr>
        <w:ind w:firstLine="567"/>
        <w:jc w:val="both"/>
      </w:pPr>
      <w:r w:rsidRPr="00297B47">
        <w:t xml:space="preserve">от 26.10.2017 № 303 «О внесении изменений в постановление региональной энергетической комиссии Кемеровской области от 20.12.2016 № 670 «Об утверждении </w:t>
      </w:r>
      <w:r w:rsidRPr="00297B47">
        <w:lastRenderedPageBreak/>
        <w:t>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297B47">
        <w:t>Горводоканал</w:t>
      </w:r>
      <w:proofErr w:type="spellEnd"/>
      <w:r w:rsidRPr="00297B47">
        <w:t>» (</w:t>
      </w:r>
      <w:proofErr w:type="spellStart"/>
      <w:r w:rsidRPr="00297B47">
        <w:t>Гурьевский</w:t>
      </w:r>
      <w:proofErr w:type="spellEnd"/>
      <w:r w:rsidRPr="00297B47">
        <w:t xml:space="preserve"> муниципальный район)» в части 2018 года».</w:t>
      </w:r>
    </w:p>
    <w:p w:rsidR="00297B47" w:rsidRDefault="00297B47" w:rsidP="006F30BF">
      <w:pPr>
        <w:ind w:firstLine="567"/>
        <w:jc w:val="both"/>
      </w:pPr>
    </w:p>
    <w:p w:rsidR="006F30BF" w:rsidRPr="00E17B99" w:rsidRDefault="006F30BF" w:rsidP="006F30B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F30BF" w:rsidRDefault="006F30BF" w:rsidP="006F30BF">
      <w:pPr>
        <w:ind w:firstLine="567"/>
        <w:jc w:val="both"/>
        <w:rPr>
          <w:b/>
        </w:rPr>
      </w:pPr>
    </w:p>
    <w:p w:rsidR="006F30BF" w:rsidRDefault="006F30BF" w:rsidP="006F30BF">
      <w:pPr>
        <w:ind w:firstLine="567"/>
        <w:jc w:val="both"/>
        <w:rPr>
          <w:b/>
        </w:rPr>
      </w:pPr>
      <w:r>
        <w:rPr>
          <w:b/>
        </w:rPr>
        <w:t>ПОСТАНОВ</w:t>
      </w:r>
      <w:r w:rsidRPr="00E17B99">
        <w:rPr>
          <w:b/>
        </w:rPr>
        <w:t>ИЛО:</w:t>
      </w:r>
    </w:p>
    <w:p w:rsidR="006F30BF" w:rsidRDefault="006F30BF" w:rsidP="006F30BF">
      <w:pPr>
        <w:ind w:firstLine="567"/>
        <w:jc w:val="both"/>
        <w:rPr>
          <w:b/>
        </w:rPr>
      </w:pPr>
    </w:p>
    <w:p w:rsidR="006F30BF" w:rsidRPr="004107D1" w:rsidRDefault="006F30BF" w:rsidP="006F30BF">
      <w:pPr>
        <w:ind w:firstLine="567"/>
        <w:jc w:val="both"/>
      </w:pPr>
      <w:r w:rsidRPr="004107D1">
        <w:t>Согласиться с предложением докладчика.</w:t>
      </w:r>
    </w:p>
    <w:p w:rsidR="006F30BF" w:rsidRPr="00E17B99" w:rsidRDefault="006F30BF" w:rsidP="006F30BF">
      <w:pPr>
        <w:ind w:firstLine="567"/>
        <w:jc w:val="both"/>
        <w:rPr>
          <w:b/>
        </w:rPr>
      </w:pPr>
    </w:p>
    <w:p w:rsidR="006F30BF" w:rsidRDefault="006F30BF" w:rsidP="006F30BF">
      <w:pPr>
        <w:ind w:firstLine="567"/>
        <w:jc w:val="both"/>
        <w:rPr>
          <w:b/>
        </w:rPr>
      </w:pPr>
      <w:r w:rsidRPr="00E17B99">
        <w:rPr>
          <w:b/>
        </w:rPr>
        <w:t>Голосовали «ЗА» – единогласно.</w:t>
      </w:r>
    </w:p>
    <w:p w:rsidR="00405115" w:rsidRDefault="00405115" w:rsidP="00014F33">
      <w:pPr>
        <w:ind w:firstLine="567"/>
        <w:jc w:val="both"/>
        <w:rPr>
          <w:b/>
        </w:rPr>
      </w:pPr>
    </w:p>
    <w:p w:rsidR="00297B47" w:rsidRPr="00297B47" w:rsidRDefault="006F30BF" w:rsidP="00297B47">
      <w:pPr>
        <w:ind w:firstLine="567"/>
        <w:jc w:val="both"/>
        <w:rPr>
          <w:b/>
        </w:rPr>
      </w:pPr>
      <w:r>
        <w:rPr>
          <w:b/>
        </w:rPr>
        <w:t xml:space="preserve">11. </w:t>
      </w:r>
      <w:r w:rsidR="00297B47" w:rsidRPr="00297B47">
        <w:rPr>
          <w:b/>
        </w:rPr>
        <w:t>Об установлении ООО «</w:t>
      </w:r>
      <w:proofErr w:type="spellStart"/>
      <w:r w:rsidR="00297B47" w:rsidRPr="00297B47">
        <w:rPr>
          <w:b/>
        </w:rPr>
        <w:t>ТайгаЭнергоСервис</w:t>
      </w:r>
      <w:proofErr w:type="spellEnd"/>
      <w:r w:rsidR="00297B47" w:rsidRPr="00297B47">
        <w:rPr>
          <w:b/>
        </w:rPr>
        <w:t>» тарифов на тепловую энергию, реализуемую на потребительском рынке г. Тайга, на 2018 год</w:t>
      </w:r>
    </w:p>
    <w:p w:rsidR="006F30BF" w:rsidRPr="006F30BF" w:rsidRDefault="006F30BF" w:rsidP="006F30BF">
      <w:pPr>
        <w:ind w:firstLine="567"/>
        <w:jc w:val="both"/>
        <w:rPr>
          <w:b/>
        </w:rPr>
      </w:pPr>
    </w:p>
    <w:p w:rsidR="008136A6" w:rsidRPr="00297B47" w:rsidRDefault="008136A6" w:rsidP="00297B47">
      <w:pPr>
        <w:ind w:firstLine="567"/>
        <w:jc w:val="both"/>
      </w:pPr>
      <w:r w:rsidRPr="004107D1">
        <w:t xml:space="preserve">Докладчик </w:t>
      </w:r>
      <w:r w:rsidR="00297B47">
        <w:rPr>
          <w:b/>
        </w:rPr>
        <w:t xml:space="preserve">Незнанов П.Г. </w:t>
      </w:r>
      <w:r w:rsidR="00297B47" w:rsidRPr="00297B47">
        <w:t xml:space="preserve">согласно экспертному заключению </w:t>
      </w:r>
      <w:r w:rsidR="00297B47">
        <w:t xml:space="preserve">(приложение № 20 к настоящему протоколу) предлагает </w:t>
      </w:r>
      <w:r w:rsidR="00297B47" w:rsidRPr="00297B47">
        <w:t>установить ООО «</w:t>
      </w:r>
      <w:proofErr w:type="spellStart"/>
      <w:r w:rsidR="00297B47" w:rsidRPr="00297B47">
        <w:t>ТайгаЭнергоСервис</w:t>
      </w:r>
      <w:proofErr w:type="spellEnd"/>
      <w:r w:rsidR="00297B47" w:rsidRPr="00297B47">
        <w:t>», ИНН 4205366290, тарифы на тепловую энергию, реализуемую на потребительском рынке г. Тайга, с применением метода экономически обоснованных расходов, на период</w:t>
      </w:r>
      <w:r w:rsidR="00297B47" w:rsidRPr="00297B47">
        <w:br/>
        <w:t>с 27.09.2018 по 31.12.2018</w:t>
      </w:r>
      <w:r w:rsidR="00793408">
        <w:t xml:space="preserve">, согласно приложению № 21 к настоящему протоколу. </w:t>
      </w:r>
    </w:p>
    <w:p w:rsidR="00EA3212" w:rsidRPr="00297B47" w:rsidRDefault="00EA3212" w:rsidP="00014F33">
      <w:pPr>
        <w:ind w:firstLine="567"/>
        <w:jc w:val="both"/>
      </w:pPr>
    </w:p>
    <w:p w:rsidR="007C1FB0" w:rsidRDefault="00297B47" w:rsidP="00014F33">
      <w:pPr>
        <w:ind w:firstLine="567"/>
        <w:jc w:val="both"/>
      </w:pPr>
      <w:r w:rsidRPr="00297B47">
        <w:t>Отмечено, что в деле име</w:t>
      </w:r>
      <w:r w:rsidR="007C1FB0">
        <w:t>ю</w:t>
      </w:r>
      <w:r w:rsidRPr="00297B47">
        <w:t>тся письменн</w:t>
      </w:r>
      <w:r w:rsidR="007C1FB0">
        <w:t>ы</w:t>
      </w:r>
      <w:r w:rsidRPr="00297B47">
        <w:t>е обращени</w:t>
      </w:r>
      <w:r w:rsidR="007C1FB0">
        <w:t>я:</w:t>
      </w:r>
    </w:p>
    <w:p w:rsidR="00297B47" w:rsidRPr="00297B47" w:rsidRDefault="007C1FB0" w:rsidP="00014F33">
      <w:pPr>
        <w:ind w:firstLine="567"/>
        <w:jc w:val="both"/>
      </w:pPr>
      <w:r>
        <w:t xml:space="preserve">- </w:t>
      </w:r>
      <w:r w:rsidR="00297B47" w:rsidRPr="00297B47">
        <w:t>(исх. № 40 от 25.09.2018) за подписью директора ООО «</w:t>
      </w:r>
      <w:proofErr w:type="spellStart"/>
      <w:r w:rsidR="00297B47" w:rsidRPr="00297B47">
        <w:t>ТайгаЭнергоСервис</w:t>
      </w:r>
      <w:proofErr w:type="spellEnd"/>
      <w:r w:rsidR="00297B47" w:rsidRPr="00297B47">
        <w:t xml:space="preserve">» </w:t>
      </w:r>
      <w:r>
        <w:br/>
      </w:r>
      <w:r w:rsidR="00297B47" w:rsidRPr="00297B47">
        <w:t>И.В. Басалаева с просьбой рассмотреть вопрос без участия представителей общества.</w:t>
      </w:r>
    </w:p>
    <w:p w:rsidR="00297B47" w:rsidRDefault="007C1FB0" w:rsidP="00014F33">
      <w:pPr>
        <w:ind w:firstLine="567"/>
        <w:jc w:val="both"/>
        <w:rPr>
          <w:b/>
        </w:rPr>
      </w:pPr>
      <w:r>
        <w:t xml:space="preserve">- </w:t>
      </w:r>
      <w:r w:rsidR="00297B47">
        <w:t>(</w:t>
      </w:r>
      <w:proofErr w:type="spellStart"/>
      <w:r w:rsidR="00297B47">
        <w:t>вх</w:t>
      </w:r>
      <w:proofErr w:type="spellEnd"/>
      <w:r w:rsidR="00297B47">
        <w:t xml:space="preserve">. № 4503 от 26.09.2018; исх. № б/н от 26.09.2018) за подписью врио главы </w:t>
      </w:r>
      <w:proofErr w:type="spellStart"/>
      <w:r w:rsidR="00297B47">
        <w:t>Тайгинского</w:t>
      </w:r>
      <w:proofErr w:type="spellEnd"/>
      <w:r w:rsidR="00297B47">
        <w:t xml:space="preserve"> городского округа Е.Ю. </w:t>
      </w:r>
      <w:proofErr w:type="spellStart"/>
      <w:r w:rsidR="00297B47">
        <w:t>Кокорчук</w:t>
      </w:r>
      <w:proofErr w:type="spellEnd"/>
      <w:r w:rsidR="00793408">
        <w:t xml:space="preserve">. С проектами постановления об установлении </w:t>
      </w:r>
      <w:r w:rsidR="00793408" w:rsidRPr="00297B47">
        <w:t>ООО «</w:t>
      </w:r>
      <w:proofErr w:type="spellStart"/>
      <w:r w:rsidR="00793408" w:rsidRPr="00297B47">
        <w:t>ТайгаЭнергоСервис</w:t>
      </w:r>
      <w:proofErr w:type="spellEnd"/>
      <w:r w:rsidR="00793408" w:rsidRPr="00297B47">
        <w:t>»</w:t>
      </w:r>
      <w:r w:rsidR="00793408">
        <w:t xml:space="preserve"> тарифов на тепловую энергию, реализуемую на потребительском рынке г. Тайга на 2018 год ознакомлены, по сто</w:t>
      </w:r>
      <w:bookmarkStart w:id="2" w:name="_GoBack"/>
      <w:bookmarkEnd w:id="2"/>
      <w:r w:rsidR="00793408">
        <w:t>имости 2135,0 Гкал возражений не имеют.</w:t>
      </w:r>
    </w:p>
    <w:p w:rsidR="00297B47" w:rsidRDefault="00297B47" w:rsidP="00014F33">
      <w:pPr>
        <w:ind w:firstLine="567"/>
        <w:jc w:val="both"/>
        <w:rPr>
          <w:b/>
        </w:rPr>
      </w:pPr>
    </w:p>
    <w:p w:rsidR="00EA3212" w:rsidRPr="00E17B99" w:rsidRDefault="00EA3212" w:rsidP="00EA3212">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EA3212" w:rsidRDefault="00EA3212" w:rsidP="00EA3212">
      <w:pPr>
        <w:ind w:firstLine="567"/>
        <w:jc w:val="both"/>
        <w:rPr>
          <w:b/>
        </w:rPr>
      </w:pPr>
    </w:p>
    <w:p w:rsidR="00EA3212" w:rsidRDefault="00EA3212" w:rsidP="00EA3212">
      <w:pPr>
        <w:ind w:firstLine="567"/>
        <w:jc w:val="both"/>
        <w:rPr>
          <w:b/>
        </w:rPr>
      </w:pPr>
      <w:r>
        <w:rPr>
          <w:b/>
        </w:rPr>
        <w:t>ПОСТАНОВ</w:t>
      </w:r>
      <w:r w:rsidRPr="00E17B99">
        <w:rPr>
          <w:b/>
        </w:rPr>
        <w:t>ИЛО:</w:t>
      </w:r>
    </w:p>
    <w:p w:rsidR="00EA3212" w:rsidRDefault="00EA3212" w:rsidP="00EA3212">
      <w:pPr>
        <w:ind w:firstLine="567"/>
        <w:jc w:val="both"/>
        <w:rPr>
          <w:b/>
        </w:rPr>
      </w:pPr>
    </w:p>
    <w:p w:rsidR="00EA3212" w:rsidRPr="004107D1" w:rsidRDefault="00EA3212" w:rsidP="00EA3212">
      <w:pPr>
        <w:ind w:firstLine="567"/>
        <w:jc w:val="both"/>
      </w:pPr>
      <w:r w:rsidRPr="004107D1">
        <w:t>Согласиться с предложением докладчика.</w:t>
      </w:r>
    </w:p>
    <w:p w:rsidR="00EA3212" w:rsidRPr="00E17B99" w:rsidRDefault="00EA3212" w:rsidP="00EA3212">
      <w:pPr>
        <w:ind w:firstLine="567"/>
        <w:jc w:val="both"/>
        <w:rPr>
          <w:b/>
        </w:rPr>
      </w:pPr>
    </w:p>
    <w:p w:rsidR="00EA3212" w:rsidRDefault="00EA3212" w:rsidP="00EA3212">
      <w:pPr>
        <w:ind w:firstLine="567"/>
        <w:jc w:val="both"/>
        <w:rPr>
          <w:b/>
        </w:rPr>
      </w:pPr>
      <w:r w:rsidRPr="00E17B99">
        <w:rPr>
          <w:b/>
        </w:rPr>
        <w:t>Голосовали «ЗА» – единогласно.</w:t>
      </w:r>
    </w:p>
    <w:p w:rsidR="00EA3212" w:rsidRDefault="00EA3212" w:rsidP="00014F33">
      <w:pPr>
        <w:ind w:firstLine="567"/>
        <w:jc w:val="both"/>
        <w:rPr>
          <w:b/>
        </w:rPr>
      </w:pPr>
    </w:p>
    <w:p w:rsidR="00793408" w:rsidRPr="00CD3660" w:rsidRDefault="00EA3212" w:rsidP="00793408">
      <w:pPr>
        <w:ind w:firstLine="567"/>
        <w:jc w:val="both"/>
        <w:rPr>
          <w:b/>
        </w:rPr>
      </w:pPr>
      <w:r w:rsidRPr="00CD3660">
        <w:rPr>
          <w:b/>
        </w:rPr>
        <w:t xml:space="preserve">12. </w:t>
      </w:r>
      <w:r w:rsidR="00793408" w:rsidRPr="00CD3660">
        <w:rPr>
          <w:b/>
        </w:rPr>
        <w:t>Об установлении ООО «</w:t>
      </w:r>
      <w:proofErr w:type="spellStart"/>
      <w:r w:rsidR="00793408" w:rsidRPr="00CD3660">
        <w:rPr>
          <w:b/>
        </w:rPr>
        <w:t>ТайгаЭнергоСервис</w:t>
      </w:r>
      <w:proofErr w:type="spellEnd"/>
      <w:r w:rsidR="00793408" w:rsidRPr="00CD3660">
        <w:rPr>
          <w:b/>
        </w:rPr>
        <w:t>» тарифов на теплоноситель, реализуемый на потребительском рынке г. Тайга, на 2018 год</w:t>
      </w:r>
    </w:p>
    <w:p w:rsidR="00EA3212" w:rsidRPr="00CD3660" w:rsidRDefault="00EA3212" w:rsidP="00014F33">
      <w:pPr>
        <w:ind w:firstLine="567"/>
        <w:jc w:val="both"/>
      </w:pPr>
    </w:p>
    <w:p w:rsidR="00CD3660" w:rsidRPr="00CD3660" w:rsidRDefault="00793408" w:rsidP="00CD3660">
      <w:pPr>
        <w:ind w:firstLine="567"/>
        <w:jc w:val="both"/>
      </w:pPr>
      <w:r w:rsidRPr="00CD3660">
        <w:t xml:space="preserve">Докладчик </w:t>
      </w:r>
      <w:r w:rsidRPr="00CD3660">
        <w:rPr>
          <w:b/>
        </w:rPr>
        <w:t>Незнанов П.Г.</w:t>
      </w:r>
      <w:r w:rsidRPr="00CD3660">
        <w:t xml:space="preserve"> согласно экспертному заключению (приложение № 2</w:t>
      </w:r>
      <w:r w:rsidR="0003565F">
        <w:t>3</w:t>
      </w:r>
      <w:r w:rsidRPr="00CD3660">
        <w:t xml:space="preserve"> к настоящему протоколу) предлагает </w:t>
      </w:r>
      <w:r w:rsidR="00CD3660" w:rsidRPr="00CD3660">
        <w:t>установить ООО «</w:t>
      </w:r>
      <w:proofErr w:type="spellStart"/>
      <w:r w:rsidR="00CD3660" w:rsidRPr="00CD3660">
        <w:t>ТайгаЭнергоСервис</w:t>
      </w:r>
      <w:proofErr w:type="spellEnd"/>
      <w:r w:rsidR="00CD3660" w:rsidRPr="00CD3660">
        <w:t>», ИНН 4205366290, тарифы на теплоноситель, реализуемый на потребительском рынке г. Тайга, на период с 27.09.2018 по 31.12.2018 согласно приложению № 2</w:t>
      </w:r>
      <w:r w:rsidR="00BA0AED">
        <w:t>2</w:t>
      </w:r>
      <w:r w:rsidR="00CD3660" w:rsidRPr="00CD3660">
        <w:t xml:space="preserve"> к настоящему протоколу.</w:t>
      </w:r>
    </w:p>
    <w:p w:rsidR="00EA3212" w:rsidRPr="00CD3660" w:rsidRDefault="00EA3212" w:rsidP="00EA3212">
      <w:pPr>
        <w:ind w:firstLine="567"/>
        <w:jc w:val="both"/>
      </w:pPr>
    </w:p>
    <w:p w:rsidR="00EA3212" w:rsidRPr="00CD3660" w:rsidRDefault="00EA3212" w:rsidP="00EA3212">
      <w:pPr>
        <w:ind w:firstLine="567"/>
        <w:jc w:val="both"/>
      </w:pPr>
      <w:r w:rsidRPr="00CD3660">
        <w:t>Рассмотрев представленные материалы, Правление региональной энергетической комиссии Кемеровской области</w:t>
      </w:r>
    </w:p>
    <w:p w:rsidR="00EA3212" w:rsidRPr="00CD3660" w:rsidRDefault="00EA3212" w:rsidP="00EA3212">
      <w:pPr>
        <w:ind w:firstLine="567"/>
        <w:jc w:val="both"/>
      </w:pPr>
    </w:p>
    <w:p w:rsidR="00EA3212" w:rsidRPr="00CD3660" w:rsidRDefault="00EA3212" w:rsidP="00EA3212">
      <w:pPr>
        <w:ind w:firstLine="567"/>
        <w:jc w:val="both"/>
        <w:rPr>
          <w:b/>
        </w:rPr>
      </w:pPr>
      <w:r w:rsidRPr="00CD3660">
        <w:rPr>
          <w:b/>
        </w:rPr>
        <w:t>ПОСТАНОВИЛО:</w:t>
      </w:r>
    </w:p>
    <w:p w:rsidR="00EA3212" w:rsidRPr="00CD3660" w:rsidRDefault="00EA3212" w:rsidP="00EA3212">
      <w:pPr>
        <w:ind w:firstLine="567"/>
        <w:jc w:val="both"/>
      </w:pPr>
    </w:p>
    <w:p w:rsidR="00EA3212" w:rsidRPr="00CD3660" w:rsidRDefault="00EA3212" w:rsidP="00EA3212">
      <w:pPr>
        <w:ind w:firstLine="567"/>
        <w:jc w:val="both"/>
      </w:pPr>
      <w:r w:rsidRPr="00CD3660">
        <w:lastRenderedPageBreak/>
        <w:t>Согласиться с предложением докладчика.</w:t>
      </w:r>
    </w:p>
    <w:p w:rsidR="00EA3212" w:rsidRPr="00CD3660" w:rsidRDefault="00EA3212" w:rsidP="00EA3212">
      <w:pPr>
        <w:ind w:firstLine="567"/>
        <w:jc w:val="both"/>
      </w:pPr>
    </w:p>
    <w:p w:rsidR="00EA3212" w:rsidRPr="00CD3660" w:rsidRDefault="00EA3212" w:rsidP="00EA3212">
      <w:pPr>
        <w:ind w:firstLine="567"/>
        <w:jc w:val="both"/>
        <w:rPr>
          <w:b/>
        </w:rPr>
      </w:pPr>
      <w:r w:rsidRPr="00CD3660">
        <w:rPr>
          <w:b/>
        </w:rPr>
        <w:t>Голосовали «ЗА» – единогласно.</w:t>
      </w:r>
    </w:p>
    <w:p w:rsidR="00EA3212" w:rsidRDefault="00EA3212" w:rsidP="00014F33">
      <w:pPr>
        <w:ind w:firstLine="567"/>
        <w:jc w:val="both"/>
        <w:rPr>
          <w:b/>
        </w:rPr>
      </w:pPr>
    </w:p>
    <w:p w:rsidR="00B30734" w:rsidRDefault="00EA3212" w:rsidP="00B30734">
      <w:pPr>
        <w:ind w:firstLine="567"/>
        <w:jc w:val="both"/>
        <w:rPr>
          <w:b/>
        </w:rPr>
      </w:pPr>
      <w:r w:rsidRPr="00EA3212">
        <w:rPr>
          <w:b/>
        </w:rPr>
        <w:t xml:space="preserve">13. </w:t>
      </w:r>
      <w:r w:rsidR="00CD3660" w:rsidRPr="00CD3660">
        <w:rPr>
          <w:b/>
        </w:rPr>
        <w:t>Об установлении ООО «</w:t>
      </w:r>
      <w:proofErr w:type="spellStart"/>
      <w:r w:rsidR="00CD3660" w:rsidRPr="00CD3660">
        <w:rPr>
          <w:b/>
        </w:rPr>
        <w:t>ТайгаЭнергоСервис</w:t>
      </w:r>
      <w:proofErr w:type="spellEnd"/>
      <w:r w:rsidR="00CD3660" w:rsidRPr="00CD3660">
        <w:rPr>
          <w:b/>
        </w:rPr>
        <w:t>» тарифов на горячую воду в открытой системе горячего водоснабжения (теплоснабжения), реализуемую на потребительском рынке г. Тайга, на 2018 год</w:t>
      </w:r>
    </w:p>
    <w:p w:rsidR="00B30734" w:rsidRDefault="00B30734" w:rsidP="00B30734">
      <w:pPr>
        <w:ind w:firstLine="567"/>
        <w:jc w:val="both"/>
      </w:pPr>
    </w:p>
    <w:p w:rsidR="00CD3660" w:rsidRPr="00B30734" w:rsidRDefault="00CD3660" w:rsidP="00B30734">
      <w:pPr>
        <w:ind w:firstLine="567"/>
        <w:jc w:val="both"/>
        <w:rPr>
          <w:b/>
        </w:rPr>
      </w:pPr>
      <w:r w:rsidRPr="00CD3660">
        <w:t xml:space="preserve">Докладчик </w:t>
      </w:r>
      <w:r w:rsidRPr="00CD3660">
        <w:rPr>
          <w:b/>
        </w:rPr>
        <w:t>Незнанов П.Г.</w:t>
      </w:r>
      <w:r w:rsidRPr="00CD3660">
        <w:t xml:space="preserve"> согласно экспертному заключению (приложение № 2</w:t>
      </w:r>
      <w:r w:rsidR="00BA0AED">
        <w:t>3</w:t>
      </w:r>
      <w:r w:rsidRPr="00CD3660">
        <w:t xml:space="preserve"> к настоящему протоколу) предлагает</w:t>
      </w:r>
      <w:r>
        <w:t xml:space="preserve"> </w:t>
      </w:r>
      <w:r w:rsidRPr="00CD3660">
        <w:t>установить ООО «</w:t>
      </w:r>
      <w:proofErr w:type="spellStart"/>
      <w:r w:rsidRPr="00CD3660">
        <w:t>ТайгаЭнергоСервис</w:t>
      </w:r>
      <w:proofErr w:type="spellEnd"/>
      <w:r w:rsidRPr="00CD3660">
        <w:t>», ИНН 4205366290, тарифы на горячую воду в открытой системе горячего водоснабжения (теплоснабжения), реализуемую на потребительском рынке г. Тайга,</w:t>
      </w:r>
      <w:r w:rsidRPr="00CD3660">
        <w:br/>
        <w:t xml:space="preserve">на период с 27.09.2018 по 31.12.2018 согласно приложению </w:t>
      </w:r>
      <w:r>
        <w:t xml:space="preserve">№ 24 </w:t>
      </w:r>
      <w:r w:rsidRPr="00CD3660">
        <w:t xml:space="preserve">к настоящему </w:t>
      </w:r>
      <w:r>
        <w:t>протоколу</w:t>
      </w:r>
      <w:r w:rsidRPr="00CD3660">
        <w:t>.</w:t>
      </w:r>
    </w:p>
    <w:p w:rsidR="007509A4" w:rsidRPr="00CD3660" w:rsidRDefault="007509A4" w:rsidP="00014F33">
      <w:pPr>
        <w:ind w:firstLine="567"/>
        <w:jc w:val="both"/>
        <w:rPr>
          <w:b/>
          <w:lang w:val="x-none"/>
        </w:rPr>
      </w:pPr>
    </w:p>
    <w:p w:rsidR="006C07AC" w:rsidRPr="00E17B99" w:rsidRDefault="006C07AC" w:rsidP="006C07AC">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6C07AC" w:rsidRDefault="006C07AC" w:rsidP="006C07AC">
      <w:pPr>
        <w:ind w:firstLine="567"/>
        <w:jc w:val="both"/>
        <w:rPr>
          <w:b/>
        </w:rPr>
      </w:pPr>
    </w:p>
    <w:p w:rsidR="006C07AC" w:rsidRDefault="006C07AC" w:rsidP="006C07AC">
      <w:pPr>
        <w:ind w:firstLine="567"/>
        <w:jc w:val="both"/>
        <w:rPr>
          <w:b/>
        </w:rPr>
      </w:pPr>
      <w:r>
        <w:rPr>
          <w:b/>
        </w:rPr>
        <w:t>ПОСТАНОВ</w:t>
      </w:r>
      <w:r w:rsidRPr="00E17B99">
        <w:rPr>
          <w:b/>
        </w:rPr>
        <w:t>ИЛО:</w:t>
      </w:r>
    </w:p>
    <w:p w:rsidR="006C07AC" w:rsidRDefault="006C07AC" w:rsidP="006C07AC">
      <w:pPr>
        <w:ind w:firstLine="567"/>
        <w:jc w:val="both"/>
        <w:rPr>
          <w:b/>
        </w:rPr>
      </w:pPr>
    </w:p>
    <w:p w:rsidR="006C07AC" w:rsidRPr="004107D1" w:rsidRDefault="006C07AC" w:rsidP="006C07AC">
      <w:pPr>
        <w:ind w:firstLine="567"/>
        <w:jc w:val="both"/>
      </w:pPr>
      <w:r w:rsidRPr="004107D1">
        <w:t>Согласиться с предложением докладчика.</w:t>
      </w:r>
    </w:p>
    <w:p w:rsidR="006C07AC" w:rsidRPr="00E17B99" w:rsidRDefault="006C07AC" w:rsidP="006C07AC">
      <w:pPr>
        <w:ind w:firstLine="567"/>
        <w:jc w:val="both"/>
        <w:rPr>
          <w:b/>
        </w:rPr>
      </w:pPr>
    </w:p>
    <w:p w:rsidR="006C07AC" w:rsidRDefault="006C07AC" w:rsidP="006C07AC">
      <w:pPr>
        <w:ind w:firstLine="567"/>
        <w:jc w:val="both"/>
        <w:rPr>
          <w:b/>
        </w:rPr>
      </w:pPr>
      <w:r w:rsidRPr="00E17B99">
        <w:rPr>
          <w:b/>
        </w:rPr>
        <w:t>Голосовали «ЗА» – единогласно.</w:t>
      </w:r>
    </w:p>
    <w:p w:rsidR="006C07AC" w:rsidRDefault="006C07AC" w:rsidP="00014F33">
      <w:pPr>
        <w:ind w:firstLine="567"/>
        <w:jc w:val="both"/>
        <w:rPr>
          <w:b/>
        </w:rPr>
      </w:pPr>
    </w:p>
    <w:p w:rsidR="00527EAE" w:rsidRPr="00527EAE" w:rsidRDefault="00527EAE" w:rsidP="00527EAE">
      <w:pPr>
        <w:ind w:right="282" w:firstLine="709"/>
        <w:jc w:val="both"/>
        <w:rPr>
          <w:bCs/>
          <w:kern w:val="32"/>
          <w:sz w:val="28"/>
          <w:szCs w:val="28"/>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527EAE" w:rsidRDefault="00527EAE" w:rsidP="00014F33">
      <w:pPr>
        <w:jc w:val="both"/>
      </w:pPr>
    </w:p>
    <w:p w:rsidR="00527EAE" w:rsidRDefault="00527EAE" w:rsidP="00527EAE">
      <w:pPr>
        <w:ind w:firstLine="567"/>
        <w:jc w:val="both"/>
      </w:pPr>
      <w:r>
        <w:t>_____________________О.А. Чурсина</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1402F8" w:rsidRDefault="001402F8" w:rsidP="008A508F">
      <w:pPr>
        <w:jc w:val="both"/>
      </w:pPr>
    </w:p>
    <w:p w:rsidR="00B97EC0" w:rsidRDefault="00014F33" w:rsidP="00C53713">
      <w:pPr>
        <w:ind w:firstLine="567"/>
        <w:jc w:val="both"/>
      </w:pPr>
      <w:r>
        <w:t xml:space="preserve">Секретарь заседания: ____________________ </w:t>
      </w:r>
      <w:r w:rsidR="00EE2EE1">
        <w:t>Т.А. Сафина</w:t>
      </w:r>
    </w:p>
    <w:p w:rsidR="00B10246" w:rsidRDefault="00B10246" w:rsidP="001402F8">
      <w:pPr>
        <w:ind w:left="5103"/>
        <w:jc w:val="both"/>
        <w:sectPr w:rsidR="00B10246" w:rsidSect="000B47A5">
          <w:headerReference w:type="default" r:id="rId8"/>
          <w:pgSz w:w="11906" w:h="16838"/>
          <w:pgMar w:top="1134" w:right="850" w:bottom="851" w:left="1560" w:header="708" w:footer="708" w:gutter="0"/>
          <w:cols w:space="708"/>
          <w:titlePg/>
          <w:docGrid w:linePitch="360"/>
        </w:sectPr>
      </w:pPr>
    </w:p>
    <w:p w:rsidR="00B97EC0" w:rsidRDefault="00644976" w:rsidP="001402F8">
      <w:pPr>
        <w:ind w:left="5103"/>
        <w:jc w:val="both"/>
      </w:pPr>
      <w:r>
        <w:lastRenderedPageBreak/>
        <w:t xml:space="preserve">Приложение № 1 </w:t>
      </w:r>
      <w:r w:rsidR="00B97EC0">
        <w:t xml:space="preserve">к протоколу № </w:t>
      </w:r>
      <w:r w:rsidR="004107D1">
        <w:t>5</w:t>
      </w:r>
      <w:r w:rsidR="00EE2EE1">
        <w:t>2</w:t>
      </w:r>
    </w:p>
    <w:p w:rsidR="00B97EC0" w:rsidRDefault="00B97EC0" w:rsidP="001402F8">
      <w:pPr>
        <w:ind w:left="5103"/>
        <w:jc w:val="both"/>
      </w:pPr>
      <w:r>
        <w:t xml:space="preserve">заседания Правления региональной </w:t>
      </w:r>
    </w:p>
    <w:p w:rsidR="00B97EC0" w:rsidRDefault="00B97EC0" w:rsidP="001402F8">
      <w:pPr>
        <w:ind w:left="5103"/>
        <w:jc w:val="both"/>
      </w:pPr>
      <w:r>
        <w:t>энергетической комиссии Кемеровской</w:t>
      </w:r>
    </w:p>
    <w:p w:rsidR="00B97EC0" w:rsidRDefault="00B97EC0" w:rsidP="001402F8">
      <w:pPr>
        <w:ind w:left="5103"/>
        <w:jc w:val="both"/>
      </w:pPr>
      <w:r>
        <w:t xml:space="preserve">области от </w:t>
      </w:r>
      <w:r w:rsidR="00EE2EE1">
        <w:t>25</w:t>
      </w:r>
      <w:r>
        <w:t>.09.2018</w:t>
      </w:r>
    </w:p>
    <w:p w:rsidR="00EE2EE1" w:rsidRDefault="00EE2EE1" w:rsidP="001402F8">
      <w:pPr>
        <w:ind w:left="5103"/>
        <w:jc w:val="both"/>
      </w:pPr>
    </w:p>
    <w:p w:rsidR="00EE2EE1" w:rsidRPr="00EE2EE1" w:rsidRDefault="00EE2EE1" w:rsidP="00EE2EE1">
      <w:pPr>
        <w:ind w:left="284" w:firstLine="425"/>
        <w:jc w:val="center"/>
        <w:rPr>
          <w:b/>
          <w:iCs/>
          <w:color w:val="000000"/>
          <w:lang w:val="x-none" w:eastAsia="x-none"/>
        </w:rPr>
      </w:pPr>
      <w:r w:rsidRPr="00EE2EE1">
        <w:rPr>
          <w:b/>
          <w:iCs/>
          <w:color w:val="000000"/>
          <w:lang w:val="x-none" w:eastAsia="x-none"/>
        </w:rPr>
        <w:t>Экспертное заключение</w:t>
      </w:r>
    </w:p>
    <w:p w:rsidR="00EE2EE1" w:rsidRPr="00EE2EE1" w:rsidRDefault="00EE2EE1" w:rsidP="00EE2EE1">
      <w:pPr>
        <w:ind w:left="284" w:firstLine="425"/>
        <w:jc w:val="center"/>
        <w:rPr>
          <w:b/>
          <w:iCs/>
          <w:color w:val="000000"/>
          <w:lang w:val="x-none" w:eastAsia="x-none"/>
        </w:rPr>
      </w:pPr>
      <w:r w:rsidRPr="00EE2EE1">
        <w:rPr>
          <w:b/>
          <w:iCs/>
          <w:color w:val="000000"/>
          <w:lang w:val="x-none" w:eastAsia="x-none"/>
        </w:rPr>
        <w:t>региональной энергетической комиссии Кемеровской области</w:t>
      </w:r>
    </w:p>
    <w:p w:rsidR="00EE2EE1" w:rsidRPr="00EE2EE1" w:rsidRDefault="00EE2EE1" w:rsidP="00EE2EE1">
      <w:pPr>
        <w:ind w:left="284" w:firstLine="425"/>
        <w:jc w:val="center"/>
      </w:pPr>
      <w:r w:rsidRPr="00EE2EE1">
        <w:rPr>
          <w:b/>
          <w:iCs/>
          <w:color w:val="000000"/>
          <w:lang w:eastAsia="x-none"/>
        </w:rPr>
        <w:t xml:space="preserve">об установлении тарифа </w:t>
      </w:r>
      <w:r w:rsidRPr="00EE2EE1">
        <w:rPr>
          <w:b/>
          <w:iCs/>
          <w:color w:val="000000"/>
          <w:lang w:val="x-none" w:eastAsia="x-none"/>
        </w:rPr>
        <w:t>на транспортн</w:t>
      </w:r>
      <w:r w:rsidRPr="00EE2EE1">
        <w:rPr>
          <w:b/>
          <w:iCs/>
          <w:color w:val="000000"/>
          <w:lang w:eastAsia="x-none"/>
        </w:rPr>
        <w:t>ую</w:t>
      </w:r>
      <w:r w:rsidRPr="00EE2EE1">
        <w:rPr>
          <w:b/>
          <w:iCs/>
          <w:color w:val="000000"/>
          <w:lang w:val="x-none" w:eastAsia="x-none"/>
        </w:rPr>
        <w:t xml:space="preserve"> услуг</w:t>
      </w:r>
      <w:r w:rsidRPr="00EE2EE1">
        <w:rPr>
          <w:b/>
          <w:iCs/>
          <w:color w:val="000000"/>
          <w:lang w:eastAsia="x-none"/>
        </w:rPr>
        <w:t>у</w:t>
      </w:r>
      <w:r w:rsidRPr="00EE2EE1">
        <w:rPr>
          <w:b/>
          <w:iCs/>
          <w:color w:val="000000"/>
          <w:lang w:val="x-none" w:eastAsia="x-none"/>
        </w:rPr>
        <w:t>, оказываем</w:t>
      </w:r>
      <w:r w:rsidRPr="00EE2EE1">
        <w:rPr>
          <w:b/>
          <w:iCs/>
          <w:color w:val="000000"/>
          <w:lang w:eastAsia="x-none"/>
        </w:rPr>
        <w:t>ую</w:t>
      </w:r>
      <w:r w:rsidRPr="00EE2EE1">
        <w:rPr>
          <w:b/>
          <w:iCs/>
          <w:color w:val="000000"/>
          <w:lang w:val="x-none" w:eastAsia="x-none"/>
        </w:rPr>
        <w:t xml:space="preserve"> на </w:t>
      </w:r>
      <w:r w:rsidRPr="00EE2EE1">
        <w:rPr>
          <w:b/>
          <w:iCs/>
          <w:color w:val="000000"/>
          <w:lang w:eastAsia="x-none"/>
        </w:rPr>
        <w:t xml:space="preserve">подъездных </w:t>
      </w:r>
      <w:r w:rsidRPr="00EE2EE1">
        <w:rPr>
          <w:b/>
          <w:iCs/>
          <w:color w:val="000000"/>
          <w:lang w:val="x-none" w:eastAsia="x-none"/>
        </w:rPr>
        <w:t>железнодорожных путях</w:t>
      </w:r>
      <w:r w:rsidRPr="00EE2EE1">
        <w:rPr>
          <w:b/>
          <w:iCs/>
          <w:color w:val="000000"/>
          <w:lang w:eastAsia="x-none"/>
        </w:rPr>
        <w:t>, на основании анализа</w:t>
      </w:r>
      <w:r w:rsidRPr="00EE2EE1">
        <w:rPr>
          <w:b/>
          <w:iCs/>
          <w:color w:val="FF0000"/>
          <w:lang w:val="x-none" w:eastAsia="x-none"/>
        </w:rPr>
        <w:t xml:space="preserve"> </w:t>
      </w:r>
      <w:r w:rsidRPr="00EE2EE1">
        <w:rPr>
          <w:b/>
          <w:iCs/>
          <w:color w:val="000000"/>
          <w:lang w:val="x-none" w:eastAsia="x-none"/>
        </w:rPr>
        <w:t>материал</w:t>
      </w:r>
      <w:r w:rsidRPr="00EE2EE1">
        <w:rPr>
          <w:b/>
          <w:iCs/>
          <w:color w:val="000000"/>
          <w:lang w:eastAsia="x-none"/>
        </w:rPr>
        <w:t>ов</w:t>
      </w:r>
      <w:r w:rsidRPr="00EE2EE1">
        <w:rPr>
          <w:b/>
          <w:iCs/>
          <w:color w:val="000000"/>
          <w:lang w:val="x-none" w:eastAsia="x-none"/>
        </w:rPr>
        <w:t>, представленны</w:t>
      </w:r>
      <w:r w:rsidRPr="00EE2EE1">
        <w:rPr>
          <w:b/>
          <w:iCs/>
          <w:color w:val="000000"/>
          <w:lang w:eastAsia="x-none"/>
        </w:rPr>
        <w:t>х ООО «Шахта «</w:t>
      </w:r>
      <w:proofErr w:type="spellStart"/>
      <w:r w:rsidRPr="00EE2EE1">
        <w:rPr>
          <w:b/>
          <w:iCs/>
          <w:color w:val="000000"/>
          <w:lang w:eastAsia="x-none"/>
        </w:rPr>
        <w:t>Грамотеинская</w:t>
      </w:r>
      <w:proofErr w:type="spellEnd"/>
      <w:r w:rsidRPr="00EE2EE1">
        <w:rPr>
          <w:b/>
          <w:iCs/>
          <w:color w:val="000000"/>
          <w:lang w:eastAsia="x-none"/>
        </w:rPr>
        <w:t>»</w:t>
      </w:r>
      <w:r w:rsidRPr="00EE2EE1">
        <w:rPr>
          <w:b/>
          <w:iCs/>
          <w:color w:val="000000"/>
          <w:lang w:val="x-none" w:eastAsia="x-none"/>
        </w:rPr>
        <w:t xml:space="preserve"> для </w:t>
      </w:r>
      <w:r w:rsidRPr="00EE2EE1">
        <w:rPr>
          <w:b/>
          <w:iCs/>
          <w:color w:val="000000"/>
          <w:lang w:eastAsia="x-none"/>
        </w:rPr>
        <w:t xml:space="preserve">установления </w:t>
      </w:r>
      <w:r w:rsidRPr="00EE2EE1">
        <w:rPr>
          <w:b/>
          <w:iCs/>
          <w:color w:val="000000"/>
          <w:lang w:val="x-none" w:eastAsia="x-none"/>
        </w:rPr>
        <w:t>предельн</w:t>
      </w:r>
      <w:r w:rsidRPr="00EE2EE1">
        <w:rPr>
          <w:b/>
          <w:iCs/>
          <w:color w:val="000000"/>
          <w:lang w:eastAsia="x-none"/>
        </w:rPr>
        <w:t>ого максимального</w:t>
      </w:r>
      <w:r w:rsidRPr="00EE2EE1">
        <w:rPr>
          <w:b/>
          <w:iCs/>
          <w:color w:val="000000"/>
          <w:lang w:val="x-none" w:eastAsia="x-none"/>
        </w:rPr>
        <w:t xml:space="preserve"> тариф</w:t>
      </w:r>
      <w:r w:rsidRPr="00EE2EE1">
        <w:rPr>
          <w:b/>
          <w:iCs/>
          <w:color w:val="000000"/>
          <w:lang w:eastAsia="x-none"/>
        </w:rPr>
        <w:t>а</w:t>
      </w:r>
      <w:r w:rsidRPr="00EE2EE1">
        <w:rPr>
          <w:b/>
          <w:iCs/>
          <w:color w:val="000000"/>
          <w:lang w:val="x-none" w:eastAsia="x-none"/>
        </w:rPr>
        <w:t xml:space="preserve"> </w:t>
      </w:r>
    </w:p>
    <w:p w:rsidR="00EE2EE1" w:rsidRPr="00EE2EE1" w:rsidRDefault="00EE2EE1" w:rsidP="00EE2EE1">
      <w:pPr>
        <w:ind w:left="284" w:firstLine="425"/>
        <w:jc w:val="both"/>
      </w:pPr>
    </w:p>
    <w:p w:rsidR="00EE2EE1" w:rsidRPr="00EE2EE1" w:rsidRDefault="00EE2EE1" w:rsidP="00EE2EE1">
      <w:pPr>
        <w:ind w:left="284" w:firstLine="425"/>
        <w:jc w:val="both"/>
      </w:pPr>
    </w:p>
    <w:p w:rsidR="00EE2EE1" w:rsidRPr="00EE2EE1" w:rsidRDefault="00EE2EE1" w:rsidP="00EE2EE1">
      <w:pPr>
        <w:ind w:left="284" w:firstLine="425"/>
        <w:jc w:val="both"/>
        <w:rPr>
          <w:bCs/>
          <w:color w:val="000000"/>
        </w:rPr>
      </w:pPr>
      <w:r w:rsidRPr="00EE2EE1">
        <w:t xml:space="preserve">В целях исполнения постановления Коллегии Администрации Кемеровской области от 06.09.2013 № </w:t>
      </w:r>
      <w:r w:rsidRPr="00EE2EE1">
        <w:rPr>
          <w:bCs/>
        </w:rPr>
        <w:t>371 «Об утверждении положения о региональной энергетической комиссии Кемеровской области»</w:t>
      </w:r>
      <w:r w:rsidRPr="00EE2EE1">
        <w:t>, региональной энергетической комиссией Кемеровской области (далее-РЭК КО)</w:t>
      </w:r>
      <w:r w:rsidRPr="00EE2EE1">
        <w:rPr>
          <w:bCs/>
        </w:rPr>
        <w:t xml:space="preserve"> проведен анализ экономической обоснованности для установления тарифа на транспортную услугу, оказываемую на</w:t>
      </w:r>
      <w:r w:rsidRPr="00EE2EE1">
        <w:rPr>
          <w:bCs/>
          <w:color w:val="FF0000"/>
        </w:rPr>
        <w:t xml:space="preserve"> </w:t>
      </w:r>
      <w:r w:rsidRPr="00EE2EE1">
        <w:rPr>
          <w:bCs/>
          <w:color w:val="000000"/>
        </w:rPr>
        <w:t>подъездных железнодорожных путях ООО «Шахта «</w:t>
      </w:r>
      <w:proofErr w:type="spellStart"/>
      <w:r w:rsidRPr="00EE2EE1">
        <w:rPr>
          <w:bCs/>
          <w:color w:val="000000"/>
        </w:rPr>
        <w:t>Грамотеинская</w:t>
      </w:r>
      <w:proofErr w:type="spellEnd"/>
      <w:r w:rsidRPr="00EE2EE1">
        <w:rPr>
          <w:bCs/>
          <w:color w:val="000000"/>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 139 (далее - Методические рекомендации).</w:t>
      </w:r>
    </w:p>
    <w:p w:rsidR="00EE2EE1" w:rsidRPr="00EE2EE1" w:rsidRDefault="00EE2EE1" w:rsidP="00EE2EE1">
      <w:pPr>
        <w:ind w:left="284" w:firstLine="425"/>
        <w:jc w:val="both"/>
        <w:rPr>
          <w:bCs/>
          <w:color w:val="000000"/>
        </w:rPr>
      </w:pPr>
      <w:r w:rsidRPr="00EE2EE1">
        <w:rPr>
          <w:bCs/>
          <w:color w:val="000000"/>
        </w:rPr>
        <w:t xml:space="preserve">Тариф </w:t>
      </w:r>
      <w:r w:rsidRPr="00EE2EE1">
        <w:rPr>
          <w:iCs/>
          <w:color w:val="000000"/>
          <w:lang w:val="x-none" w:eastAsia="x-none"/>
        </w:rPr>
        <w:t>на транспортн</w:t>
      </w:r>
      <w:r w:rsidRPr="00EE2EE1">
        <w:rPr>
          <w:iCs/>
          <w:color w:val="000000"/>
          <w:lang w:eastAsia="x-none"/>
        </w:rPr>
        <w:t>ую</w:t>
      </w:r>
      <w:r w:rsidRPr="00EE2EE1">
        <w:rPr>
          <w:iCs/>
          <w:color w:val="000000"/>
          <w:lang w:val="x-none" w:eastAsia="x-none"/>
        </w:rPr>
        <w:t xml:space="preserve"> услуг</w:t>
      </w:r>
      <w:r w:rsidRPr="00EE2EE1">
        <w:rPr>
          <w:iCs/>
          <w:color w:val="000000"/>
          <w:lang w:eastAsia="x-none"/>
        </w:rPr>
        <w:t>у</w:t>
      </w:r>
      <w:r w:rsidRPr="00EE2EE1">
        <w:rPr>
          <w:iCs/>
          <w:color w:val="000000"/>
          <w:lang w:val="x-none" w:eastAsia="x-none"/>
        </w:rPr>
        <w:t>, оказываем</w:t>
      </w:r>
      <w:r w:rsidRPr="00EE2EE1">
        <w:rPr>
          <w:iCs/>
          <w:color w:val="000000"/>
          <w:lang w:eastAsia="x-none"/>
        </w:rPr>
        <w:t>ую</w:t>
      </w:r>
      <w:r w:rsidRPr="00EE2EE1">
        <w:rPr>
          <w:iCs/>
          <w:color w:val="000000"/>
          <w:lang w:val="x-none" w:eastAsia="x-none"/>
        </w:rPr>
        <w:t xml:space="preserve"> </w:t>
      </w:r>
      <w:proofErr w:type="gramStart"/>
      <w:r w:rsidRPr="00EE2EE1">
        <w:rPr>
          <w:iCs/>
          <w:color w:val="000000"/>
          <w:lang w:val="x-none" w:eastAsia="x-none"/>
        </w:rPr>
        <w:t xml:space="preserve">на </w:t>
      </w:r>
      <w:r w:rsidRPr="00EE2EE1">
        <w:rPr>
          <w:iCs/>
          <w:color w:val="000000"/>
          <w:lang w:eastAsia="x-none"/>
        </w:rPr>
        <w:t xml:space="preserve">подъездных </w:t>
      </w:r>
      <w:r w:rsidRPr="00EE2EE1">
        <w:rPr>
          <w:iCs/>
          <w:color w:val="000000"/>
          <w:lang w:val="x-none" w:eastAsia="x-none"/>
        </w:rPr>
        <w:t>железнодорожных путях</w:t>
      </w:r>
      <w:proofErr w:type="gramEnd"/>
      <w:r w:rsidRPr="00EE2EE1">
        <w:rPr>
          <w:iCs/>
          <w:color w:val="000000"/>
          <w:lang w:eastAsia="x-none"/>
        </w:rPr>
        <w:t xml:space="preserve"> устанавливается организацией впервые.</w:t>
      </w:r>
    </w:p>
    <w:p w:rsidR="00EE2EE1" w:rsidRPr="00EE2EE1" w:rsidRDefault="00EE2EE1" w:rsidP="00EE2EE1">
      <w:pPr>
        <w:ind w:left="284" w:firstLine="425"/>
        <w:jc w:val="both"/>
        <w:rPr>
          <w:bCs/>
        </w:rPr>
      </w:pPr>
      <w:r w:rsidRPr="00EE2EE1">
        <w:rPr>
          <w:bCs/>
        </w:rPr>
        <w:t xml:space="preserve">Регулирующим органом при расчете </w:t>
      </w:r>
      <w:r w:rsidRPr="00EE2EE1">
        <w:rPr>
          <w:bCs/>
          <w:color w:val="000000"/>
        </w:rPr>
        <w:t>тарифа на использование железнодорожного пути (пропуск подвижного состава)</w:t>
      </w:r>
      <w:r w:rsidRPr="00EE2EE1">
        <w:rPr>
          <w:bCs/>
          <w:color w:val="FF0000"/>
        </w:rPr>
        <w:t xml:space="preserve"> </w:t>
      </w:r>
      <w:r w:rsidRPr="00EE2EE1">
        <w:rPr>
          <w:bCs/>
        </w:rPr>
        <w:t xml:space="preserve">на 2018 год объемный показатель перевозки грузов принят по предложению организации в размере </w:t>
      </w:r>
      <w:r w:rsidRPr="00EE2EE1">
        <w:rPr>
          <w:b/>
          <w:bCs/>
        </w:rPr>
        <w:t>21558,61</w:t>
      </w:r>
      <w:r w:rsidRPr="00EE2EE1">
        <w:rPr>
          <w:bCs/>
        </w:rPr>
        <w:t xml:space="preserve"> </w:t>
      </w:r>
      <w:proofErr w:type="spellStart"/>
      <w:r w:rsidRPr="00EE2EE1">
        <w:rPr>
          <w:bCs/>
        </w:rPr>
        <w:t>тыс.ткм</w:t>
      </w:r>
      <w:proofErr w:type="spellEnd"/>
      <w:r w:rsidRPr="00EE2EE1">
        <w:rPr>
          <w:bCs/>
        </w:rPr>
        <w:t xml:space="preserve">, в том числе объем на стороннего потребителя  ООО «ПТК «Уголь» принят по предложению организации в соответствии с протоколом согласования объема услуг в размере </w:t>
      </w:r>
      <w:r w:rsidRPr="00EE2EE1">
        <w:rPr>
          <w:b/>
          <w:bCs/>
        </w:rPr>
        <w:t>9037,88</w:t>
      </w:r>
      <w:r w:rsidRPr="00EE2EE1">
        <w:rPr>
          <w:bCs/>
        </w:rPr>
        <w:t xml:space="preserve">  </w:t>
      </w:r>
      <w:proofErr w:type="spellStart"/>
      <w:r w:rsidRPr="00EE2EE1">
        <w:rPr>
          <w:bCs/>
        </w:rPr>
        <w:t>тыс.ткм</w:t>
      </w:r>
      <w:proofErr w:type="spellEnd"/>
      <w:r w:rsidRPr="00EE2EE1">
        <w:rPr>
          <w:bCs/>
        </w:rPr>
        <w:t xml:space="preserve">., объем на собственные нужды организации составит </w:t>
      </w:r>
      <w:r w:rsidRPr="00EE2EE1">
        <w:rPr>
          <w:b/>
          <w:bCs/>
        </w:rPr>
        <w:t>12520,73</w:t>
      </w:r>
      <w:r w:rsidRPr="00EE2EE1">
        <w:rPr>
          <w:bCs/>
        </w:rPr>
        <w:t xml:space="preserve"> </w:t>
      </w:r>
      <w:proofErr w:type="spellStart"/>
      <w:r w:rsidRPr="00EE2EE1">
        <w:rPr>
          <w:bCs/>
        </w:rPr>
        <w:t>тыс.ткм</w:t>
      </w:r>
      <w:proofErr w:type="spellEnd"/>
      <w:r w:rsidRPr="00EE2EE1">
        <w:rPr>
          <w:bCs/>
        </w:rPr>
        <w:t>.</w:t>
      </w:r>
    </w:p>
    <w:p w:rsidR="00EE2EE1" w:rsidRPr="00EE2EE1" w:rsidRDefault="00EE2EE1" w:rsidP="00EE2EE1">
      <w:pPr>
        <w:ind w:left="284" w:firstLine="425"/>
        <w:jc w:val="both"/>
        <w:rPr>
          <w:bCs/>
        </w:rPr>
      </w:pPr>
      <w:r w:rsidRPr="00EE2EE1">
        <w:rPr>
          <w:bCs/>
        </w:rPr>
        <w:t>Оказание транспортных услуг не является основным видом деятельности организации. Согласно уставу ООО «Шахта «</w:t>
      </w:r>
      <w:proofErr w:type="spellStart"/>
      <w:r w:rsidRPr="00EE2EE1">
        <w:rPr>
          <w:bCs/>
        </w:rPr>
        <w:t>Грамотеинская</w:t>
      </w:r>
      <w:proofErr w:type="spellEnd"/>
      <w:proofErr w:type="gramStart"/>
      <w:r w:rsidRPr="00EE2EE1">
        <w:rPr>
          <w:bCs/>
        </w:rPr>
        <w:t>»</w:t>
      </w:r>
      <w:proofErr w:type="gramEnd"/>
      <w:r w:rsidRPr="00EE2EE1">
        <w:rPr>
          <w:bCs/>
        </w:rPr>
        <w:t xml:space="preserve"> осуществляет следующие основные виды деятельности: добыча угля подземным способом, добыча каменного угля открытым способом, проходка горных выработок и т.д.</w:t>
      </w:r>
    </w:p>
    <w:p w:rsidR="00EE2EE1" w:rsidRPr="00EE2EE1" w:rsidRDefault="00EE2EE1" w:rsidP="00EE2EE1">
      <w:pPr>
        <w:tabs>
          <w:tab w:val="left" w:pos="709"/>
          <w:tab w:val="left" w:pos="1134"/>
        </w:tabs>
        <w:ind w:left="284" w:right="-286" w:firstLine="425"/>
        <w:jc w:val="both"/>
      </w:pPr>
      <w:r w:rsidRPr="00EE2EE1">
        <w:t xml:space="preserve">Следует отметить, что действующий в организации раздельный учет затрат на услуги в сфере железнодорожных перевозок не соответствует положениям Методических рекомендаций и не может быть принят за основу формирования тарифов на плановый период. </w:t>
      </w:r>
    </w:p>
    <w:p w:rsidR="00EE2EE1" w:rsidRPr="00EE2EE1" w:rsidRDefault="00EE2EE1" w:rsidP="00EE2EE1">
      <w:pPr>
        <w:tabs>
          <w:tab w:val="left" w:pos="709"/>
          <w:tab w:val="left" w:pos="1134"/>
        </w:tabs>
        <w:ind w:left="284" w:right="-286" w:firstLine="425"/>
        <w:jc w:val="both"/>
      </w:pPr>
      <w:bookmarkStart w:id="3" w:name="_Hlk523229826"/>
      <w:r w:rsidRPr="00EE2EE1">
        <w:t xml:space="preserve">Расходы </w:t>
      </w:r>
      <w:proofErr w:type="spellStart"/>
      <w:r w:rsidRPr="00EE2EE1">
        <w:t>погрузочно</w:t>
      </w:r>
      <w:proofErr w:type="spellEnd"/>
      <w:r w:rsidRPr="00EE2EE1">
        <w:t xml:space="preserve"> - транспортного участка (далее - ПТУ)  ООО «Шахта «</w:t>
      </w:r>
      <w:proofErr w:type="spellStart"/>
      <w:r w:rsidRPr="00EE2EE1">
        <w:t>Грамотеинская</w:t>
      </w:r>
      <w:proofErr w:type="spellEnd"/>
      <w:r w:rsidRPr="00EE2EE1">
        <w:t xml:space="preserve">» </w:t>
      </w:r>
      <w:bookmarkEnd w:id="3"/>
      <w:r w:rsidRPr="00EE2EE1">
        <w:t>учитываются на счете 23. Так, изучив фактические расходы ООО «Шахта «</w:t>
      </w:r>
      <w:proofErr w:type="spellStart"/>
      <w:r w:rsidRPr="00EE2EE1">
        <w:t>Грамотеинская</w:t>
      </w:r>
      <w:proofErr w:type="spellEnd"/>
      <w:r w:rsidRPr="00EE2EE1">
        <w:t xml:space="preserve">», согласно предоставленной </w:t>
      </w:r>
      <w:proofErr w:type="spellStart"/>
      <w:r w:rsidRPr="00EE2EE1">
        <w:t>оборотно</w:t>
      </w:r>
      <w:proofErr w:type="spellEnd"/>
      <w:r w:rsidRPr="00EE2EE1">
        <w:t xml:space="preserve">-сальдовой ведомости РЭК КО пришла к выводу, что на счете 23 учтены затраты не только по регулируемым видам деятельности, но и затраты от прочих видов деятельности. Так, общая сумма затрат по счету 23 за 2017 год составляет 96 459,53 </w:t>
      </w:r>
      <w:proofErr w:type="spellStart"/>
      <w:r w:rsidRPr="00EE2EE1">
        <w:t>тыс.руб</w:t>
      </w:r>
      <w:proofErr w:type="spellEnd"/>
      <w:r w:rsidRPr="00EE2EE1">
        <w:t xml:space="preserve">. При   этом </w:t>
      </w:r>
    </w:p>
    <w:p w:rsidR="00EE2EE1" w:rsidRPr="00EE2EE1" w:rsidRDefault="00EE2EE1" w:rsidP="00EE2EE1">
      <w:pPr>
        <w:tabs>
          <w:tab w:val="left" w:pos="709"/>
          <w:tab w:val="left" w:pos="1134"/>
        </w:tabs>
        <w:ind w:left="284" w:right="-286" w:firstLine="425"/>
        <w:jc w:val="both"/>
      </w:pPr>
      <w:r w:rsidRPr="00EE2EE1">
        <w:rPr>
          <w:color w:val="000000"/>
        </w:rPr>
        <w:t xml:space="preserve">согласно расчету затрат по регулируемому виду деятельности, предоставленному </w:t>
      </w:r>
      <w:proofErr w:type="gramStart"/>
      <w:r w:rsidRPr="00EE2EE1">
        <w:rPr>
          <w:color w:val="000000"/>
        </w:rPr>
        <w:t>организацией  расходы</w:t>
      </w:r>
      <w:proofErr w:type="gramEnd"/>
      <w:r w:rsidRPr="00EE2EE1">
        <w:rPr>
          <w:color w:val="000000"/>
        </w:rPr>
        <w:t xml:space="preserve"> составили в 2017 году 20 057,85 </w:t>
      </w:r>
      <w:proofErr w:type="spellStart"/>
      <w:r w:rsidRPr="00EE2EE1">
        <w:rPr>
          <w:color w:val="000000"/>
        </w:rPr>
        <w:t>тыс.руб</w:t>
      </w:r>
      <w:proofErr w:type="spellEnd"/>
      <w:r w:rsidRPr="00EE2EE1">
        <w:rPr>
          <w:color w:val="000000"/>
        </w:rPr>
        <w:t xml:space="preserve">. </w:t>
      </w:r>
      <w:r w:rsidRPr="00EE2EE1">
        <w:t>Таким образом, на счете 23  ООО «Шахта «</w:t>
      </w:r>
      <w:proofErr w:type="spellStart"/>
      <w:r w:rsidRPr="00EE2EE1">
        <w:t>Грамотеинская</w:t>
      </w:r>
      <w:proofErr w:type="spellEnd"/>
      <w:r w:rsidRPr="00EE2EE1">
        <w:t xml:space="preserve">» подразделении ПТУ сформированы затраты по иным услугам, не относящимся к регулируемым. Идентифицировать расходы, относящиеся на регулируемый вид деятельности по данным бухгалтерского учета и </w:t>
      </w:r>
      <w:proofErr w:type="gramStart"/>
      <w:r w:rsidRPr="00EE2EE1">
        <w:t>отчетности</w:t>
      </w:r>
      <w:proofErr w:type="gramEnd"/>
      <w:r w:rsidRPr="00EE2EE1">
        <w:t xml:space="preserve"> не представляется возможным. </w:t>
      </w:r>
    </w:p>
    <w:p w:rsidR="00EE2EE1" w:rsidRPr="00EE2EE1" w:rsidRDefault="00EE2EE1" w:rsidP="00EE2EE1">
      <w:pPr>
        <w:ind w:left="284" w:firstLine="425"/>
        <w:jc w:val="both"/>
      </w:pPr>
      <w:r w:rsidRPr="00EE2EE1">
        <w:t>Организации в последующем периоде в целях регулирования тарифов на железнодорожные услуги необходимо привести принципы ведения раздельного учета доходов и расходов в соответствие с положениями действующего законодательства.</w:t>
      </w:r>
    </w:p>
    <w:p w:rsidR="00EE2EE1" w:rsidRPr="00EE2EE1" w:rsidRDefault="00EE2EE1" w:rsidP="00EE2EE1">
      <w:pPr>
        <w:ind w:left="284" w:firstLine="425"/>
        <w:jc w:val="both"/>
      </w:pPr>
      <w:r w:rsidRPr="00EE2EE1">
        <w:lastRenderedPageBreak/>
        <w:t>При проведении экономического анализа расчетно-обосновывающих материалов, представленных ООО «Шахта «</w:t>
      </w:r>
      <w:proofErr w:type="spellStart"/>
      <w:r w:rsidRPr="00EE2EE1">
        <w:t>Грамотеинская</w:t>
      </w:r>
      <w:proofErr w:type="spellEnd"/>
      <w:r w:rsidRPr="00EE2EE1">
        <w:rPr>
          <w:bCs/>
        </w:rPr>
        <w:t xml:space="preserve">», </w:t>
      </w:r>
      <w:r w:rsidRPr="00EE2EE1">
        <w:t>для определения величины необходимой валовой выручки, считаем экономически обоснованными расходы по статьям затрат на следующем уровне:</w:t>
      </w:r>
    </w:p>
    <w:p w:rsidR="00EE2EE1" w:rsidRPr="00EE2EE1" w:rsidRDefault="00EE2EE1" w:rsidP="00EE2EE1">
      <w:pPr>
        <w:ind w:left="284" w:firstLine="425"/>
        <w:jc w:val="both"/>
      </w:pPr>
      <w:r w:rsidRPr="00EE2EE1">
        <w:t xml:space="preserve">1. Затраты по фонду оплаты труда приняты по факту 2017 года с учетом индекса Минэкономразвития 103,7% на основании представленной расшифровки (приложение №1 к Методическим рекомендациям), штатного расписания работников ПТУ. Затраты приняты в размере </w:t>
      </w:r>
      <w:r w:rsidRPr="00EE2EE1">
        <w:rPr>
          <w:b/>
        </w:rPr>
        <w:t xml:space="preserve">8406,76 </w:t>
      </w:r>
      <w:r w:rsidRPr="00EE2EE1">
        <w:t>тыс. руб.</w:t>
      </w:r>
    </w:p>
    <w:p w:rsidR="00EE2EE1" w:rsidRPr="00EE2EE1" w:rsidRDefault="00EE2EE1" w:rsidP="00EE2EE1">
      <w:pPr>
        <w:ind w:left="284" w:firstLine="425"/>
        <w:jc w:val="both"/>
      </w:pPr>
      <w:r w:rsidRPr="00EE2EE1">
        <w:t xml:space="preserve">2. Страховые взносы приняты в соответствии с действующим законодательством в размере </w:t>
      </w:r>
      <w:r w:rsidRPr="00EE2EE1">
        <w:rPr>
          <w:b/>
        </w:rPr>
        <w:t>3315,99</w:t>
      </w:r>
      <w:r w:rsidRPr="00EE2EE1">
        <w:t xml:space="preserve"> </w:t>
      </w:r>
      <w:proofErr w:type="spellStart"/>
      <w:r w:rsidRPr="00EE2EE1">
        <w:t>тыс.руб</w:t>
      </w:r>
      <w:proofErr w:type="spellEnd"/>
      <w:r w:rsidRPr="00EE2EE1">
        <w:t>. пропорционально фонду оплаты труда по факту 2017 года.</w:t>
      </w:r>
    </w:p>
    <w:p w:rsidR="00EE2EE1" w:rsidRPr="00EE2EE1" w:rsidRDefault="00EE2EE1" w:rsidP="00EE2EE1">
      <w:pPr>
        <w:ind w:left="284" w:firstLine="425"/>
        <w:jc w:val="both"/>
      </w:pPr>
      <w:r w:rsidRPr="00EE2EE1">
        <w:t xml:space="preserve">3. Расходы на топливо и ГСМ приняты в размере </w:t>
      </w:r>
      <w:r w:rsidRPr="00EE2EE1">
        <w:rPr>
          <w:b/>
        </w:rPr>
        <w:t xml:space="preserve">260,52 </w:t>
      </w:r>
      <w:proofErr w:type="spellStart"/>
      <w:r w:rsidRPr="00EE2EE1">
        <w:t>тыс.руб</w:t>
      </w:r>
      <w:proofErr w:type="spellEnd"/>
      <w:r w:rsidRPr="00EE2EE1">
        <w:t>.</w:t>
      </w:r>
    </w:p>
    <w:p w:rsidR="00EE2EE1" w:rsidRPr="00EE2EE1" w:rsidRDefault="00EE2EE1" w:rsidP="00EE2EE1">
      <w:pPr>
        <w:ind w:left="284" w:firstLine="425"/>
        <w:jc w:val="both"/>
      </w:pPr>
      <w:r w:rsidRPr="00EE2EE1">
        <w:t xml:space="preserve">Цена за тонну дизельного топлива для крана КЖДЭ-16 </w:t>
      </w:r>
      <w:proofErr w:type="gramStart"/>
      <w:r w:rsidRPr="00EE2EE1">
        <w:t>принята  по</w:t>
      </w:r>
      <w:proofErr w:type="gramEnd"/>
      <w:r w:rsidRPr="00EE2EE1">
        <w:t xml:space="preserve"> средневзвешенной цене дизельного топлива  - 35,07 тыс. руб., рассчитанной по представленным организацией счетам-фактурам за первое полугодие 2018 года с учетом нормы расхода дизтоплива по факту 2017 года.</w:t>
      </w:r>
    </w:p>
    <w:p w:rsidR="00EE2EE1" w:rsidRPr="00EE2EE1" w:rsidRDefault="00EE2EE1" w:rsidP="00EE2EE1">
      <w:pPr>
        <w:ind w:left="284" w:firstLine="425"/>
        <w:jc w:val="both"/>
      </w:pPr>
      <w:r w:rsidRPr="00EE2EE1">
        <w:t>На ГСМ по факту 2017 года с учетом индекса Минэкономразвития 103,2% на 2018 год. На масло моторное и смазочные материалы по факту 2017 года с учетом индекса Минэкономразвития 103,7% на 2018 год.</w:t>
      </w:r>
    </w:p>
    <w:p w:rsidR="00EE2EE1" w:rsidRPr="00EE2EE1" w:rsidRDefault="00EE2EE1" w:rsidP="00EE2EE1">
      <w:pPr>
        <w:ind w:left="284" w:firstLine="425"/>
        <w:jc w:val="both"/>
      </w:pPr>
      <w:r w:rsidRPr="00EE2EE1">
        <w:t xml:space="preserve">4. Расходы на аренду основных средств, лизинговые платежи приняты в размере - </w:t>
      </w:r>
      <w:r w:rsidRPr="00EE2EE1">
        <w:rPr>
          <w:b/>
        </w:rPr>
        <w:t>699,21</w:t>
      </w:r>
      <w:r w:rsidRPr="00EE2EE1">
        <w:t xml:space="preserve"> тыс. руб. по предложению организации. По 15 земельным участкам, расположенным в г. Белово </w:t>
      </w:r>
      <w:proofErr w:type="spellStart"/>
      <w:r w:rsidRPr="00EE2EE1">
        <w:t>пгт</w:t>
      </w:r>
      <w:proofErr w:type="spellEnd"/>
      <w:r w:rsidRPr="00EE2EE1">
        <w:t xml:space="preserve">. </w:t>
      </w:r>
      <w:proofErr w:type="spellStart"/>
      <w:r w:rsidRPr="00EE2EE1">
        <w:t>Грамотеино</w:t>
      </w:r>
      <w:proofErr w:type="spellEnd"/>
      <w:r w:rsidRPr="00EE2EE1">
        <w:t xml:space="preserve"> на основании договора аренды земельных участков от 29.04.2011 № 4125/11 под полосы отвода ж/д путей между КУМИ г. Белово и ООО "Шахта </w:t>
      </w:r>
      <w:proofErr w:type="spellStart"/>
      <w:r w:rsidRPr="00EE2EE1">
        <w:t>Грамотеинская</w:t>
      </w:r>
      <w:proofErr w:type="spellEnd"/>
      <w:r w:rsidRPr="00EE2EE1">
        <w:t xml:space="preserve">" с учетом уведомлений администрации Беловского ГО с расчетом арендной платы за 2018 год.  По 2 участкам, расположенным в </w:t>
      </w:r>
      <w:proofErr w:type="spellStart"/>
      <w:r w:rsidRPr="00EE2EE1">
        <w:t>Моховском</w:t>
      </w:r>
      <w:proofErr w:type="spellEnd"/>
      <w:r w:rsidRPr="00EE2EE1">
        <w:t xml:space="preserve"> сельском поселении Беловского района на основании договора аренды земельного участка от 01.07.2015 №21 между МО "</w:t>
      </w:r>
      <w:proofErr w:type="spellStart"/>
      <w:r w:rsidRPr="00EE2EE1">
        <w:t>Моховское</w:t>
      </w:r>
      <w:proofErr w:type="spellEnd"/>
      <w:r w:rsidRPr="00EE2EE1">
        <w:t xml:space="preserve"> сельское поселение" и ООО "Шахта </w:t>
      </w:r>
      <w:proofErr w:type="spellStart"/>
      <w:r w:rsidRPr="00EE2EE1">
        <w:t>Грамотеинская</w:t>
      </w:r>
      <w:proofErr w:type="spellEnd"/>
      <w:r w:rsidRPr="00EE2EE1">
        <w:t>" с учетом  "Отчета об оценке земельных участков" от 28.12.2016 № ОН/563-16-11-2016-4 с расчетом кадастровой стоимости данных участков.</w:t>
      </w:r>
    </w:p>
    <w:p w:rsidR="00EE2EE1" w:rsidRPr="00EE2EE1" w:rsidRDefault="00EE2EE1" w:rsidP="00EE2EE1">
      <w:pPr>
        <w:ind w:left="284" w:firstLine="425"/>
        <w:jc w:val="both"/>
      </w:pPr>
      <w:r w:rsidRPr="00EE2EE1">
        <w:t xml:space="preserve">5. Материальные расходы приняты в размере - </w:t>
      </w:r>
      <w:r w:rsidRPr="00EE2EE1">
        <w:rPr>
          <w:b/>
        </w:rPr>
        <w:t xml:space="preserve">6,74 </w:t>
      </w:r>
      <w:r w:rsidRPr="00EE2EE1">
        <w:t>тыс. руб. Приняты расходы на спецодежду по факту 2017 года с учетом индекса Минэкономразвития 103,7%.</w:t>
      </w:r>
    </w:p>
    <w:p w:rsidR="00EE2EE1" w:rsidRPr="00EE2EE1" w:rsidRDefault="00EE2EE1" w:rsidP="00EE2EE1">
      <w:pPr>
        <w:ind w:left="284" w:firstLine="425"/>
        <w:jc w:val="both"/>
      </w:pPr>
      <w:r w:rsidRPr="00EE2EE1">
        <w:t xml:space="preserve">Организацией некорректно сформирована данная статья расходов. В соответствии с п.4.8. </w:t>
      </w:r>
      <w:proofErr w:type="gramStart"/>
      <w:r w:rsidRPr="00EE2EE1">
        <w:t>Методических  рекомендаций</w:t>
      </w:r>
      <w:proofErr w:type="gramEnd"/>
      <w:r w:rsidRPr="00EE2EE1">
        <w:t xml:space="preserve">  затраты по материалам на ремонт хоз. способом учтены  в статье «Текущее содержание и ремонт железнодорожного пути».</w:t>
      </w:r>
    </w:p>
    <w:p w:rsidR="00EE2EE1" w:rsidRPr="00EE2EE1" w:rsidRDefault="00EE2EE1" w:rsidP="00EE2EE1">
      <w:pPr>
        <w:ind w:left="284" w:firstLine="425"/>
        <w:jc w:val="both"/>
      </w:pPr>
      <w:r w:rsidRPr="00EE2EE1">
        <w:t xml:space="preserve">В соответствии с п.4.4. </w:t>
      </w:r>
      <w:proofErr w:type="gramStart"/>
      <w:r w:rsidRPr="00EE2EE1">
        <w:t>Методических  рекомендаций</w:t>
      </w:r>
      <w:proofErr w:type="gramEnd"/>
      <w:r w:rsidRPr="00EE2EE1">
        <w:t xml:space="preserve">  затраты на ГСМ и масло моторное учтены  в статье «Расходы на топливо и ГСМ».</w:t>
      </w:r>
    </w:p>
    <w:p w:rsidR="00EE2EE1" w:rsidRPr="00EE2EE1" w:rsidRDefault="00EE2EE1" w:rsidP="00EE2EE1">
      <w:pPr>
        <w:ind w:left="284" w:firstLine="425"/>
        <w:jc w:val="both"/>
      </w:pPr>
      <w:r w:rsidRPr="00EE2EE1">
        <w:t xml:space="preserve">6. Расходы на ремонт и техническое обслуживание основных средств приняты в размере - </w:t>
      </w:r>
      <w:r w:rsidRPr="00EE2EE1">
        <w:rPr>
          <w:b/>
        </w:rPr>
        <w:t>4978,78</w:t>
      </w:r>
      <w:r w:rsidRPr="00EE2EE1">
        <w:t xml:space="preserve"> тыс. руб., в том числе:</w:t>
      </w:r>
    </w:p>
    <w:p w:rsidR="00EE2EE1" w:rsidRPr="00EE2EE1" w:rsidRDefault="00EE2EE1" w:rsidP="00EE2EE1">
      <w:pPr>
        <w:ind w:left="284" w:firstLine="425"/>
        <w:jc w:val="both"/>
      </w:pPr>
      <w:r w:rsidRPr="00EE2EE1">
        <w:t xml:space="preserve">6.1. Расходы на капитальный ремонт железнодорожного пути приняты в размере - </w:t>
      </w:r>
      <w:r w:rsidRPr="00EE2EE1">
        <w:rPr>
          <w:b/>
        </w:rPr>
        <w:t>3204,79</w:t>
      </w:r>
      <w:r w:rsidRPr="00EE2EE1">
        <w:t xml:space="preserve"> тыс. руб. На основании предоставленного организацией </w:t>
      </w:r>
      <w:proofErr w:type="spellStart"/>
      <w:r w:rsidRPr="00EE2EE1">
        <w:t>деффектного</w:t>
      </w:r>
      <w:proofErr w:type="spellEnd"/>
      <w:r w:rsidRPr="00EE2EE1">
        <w:t xml:space="preserve"> акта, договора подряда с ООО "КЖДС" от 24.03.2016 № ШГ-29. Расходы принимаются в соответствии с Методическими </w:t>
      </w:r>
      <w:proofErr w:type="gramStart"/>
      <w:r w:rsidRPr="00EE2EE1">
        <w:t>рекомендациями  с</w:t>
      </w:r>
      <w:proofErr w:type="gramEnd"/>
      <w:r w:rsidRPr="00EE2EE1">
        <w:t xml:space="preserve"> учетом межремонтных сроков по капитальному ремонту </w:t>
      </w:r>
      <w:proofErr w:type="spellStart"/>
      <w:r w:rsidRPr="00EE2EE1">
        <w:t>ж.д</w:t>
      </w:r>
      <w:proofErr w:type="spellEnd"/>
      <w:r w:rsidRPr="00EE2EE1">
        <w:t>. путей (1 раз в 30 лет) длина пути на регулируемый период составила 0,354м (10,63км/30лет).</w:t>
      </w:r>
    </w:p>
    <w:p w:rsidR="00EE2EE1" w:rsidRPr="00EE2EE1" w:rsidRDefault="00EE2EE1" w:rsidP="00EE2EE1">
      <w:pPr>
        <w:ind w:left="284" w:firstLine="425"/>
        <w:jc w:val="both"/>
      </w:pPr>
      <w:r w:rsidRPr="00EE2EE1">
        <w:t xml:space="preserve">6.2. Расходы на текущее содержание железнодорожного пути приняты в размере - </w:t>
      </w:r>
      <w:r w:rsidRPr="00EE2EE1">
        <w:rPr>
          <w:b/>
        </w:rPr>
        <w:t>1773,99</w:t>
      </w:r>
      <w:r w:rsidRPr="00EE2EE1">
        <w:t xml:space="preserve"> тыс. руб. по факту 2017 года с учетом индекса Минэкономразвития 103,7%. Согласно методическим рекомендациям расходы перенесены в данную статью из статьи «Материальные расходы».</w:t>
      </w:r>
    </w:p>
    <w:p w:rsidR="00EE2EE1" w:rsidRPr="00EE2EE1" w:rsidRDefault="00EE2EE1" w:rsidP="00EE2EE1">
      <w:pPr>
        <w:ind w:left="284" w:firstLine="425"/>
        <w:jc w:val="both"/>
      </w:pPr>
      <w:r w:rsidRPr="00EE2EE1">
        <w:t xml:space="preserve">7. Прочие расходы, связанные с производством и реализацией транспортных услуг приняты в размере - </w:t>
      </w:r>
      <w:r w:rsidRPr="00EE2EE1">
        <w:rPr>
          <w:b/>
        </w:rPr>
        <w:t>6,88</w:t>
      </w:r>
      <w:r w:rsidRPr="00EE2EE1">
        <w:t xml:space="preserve"> тыс. руб. по предложению организации по факту 2017 года, в том числе:</w:t>
      </w:r>
    </w:p>
    <w:p w:rsidR="00EE2EE1" w:rsidRPr="00EE2EE1" w:rsidRDefault="00EE2EE1" w:rsidP="00EE2EE1">
      <w:pPr>
        <w:ind w:left="284" w:firstLine="425"/>
        <w:jc w:val="both"/>
      </w:pPr>
      <w:r w:rsidRPr="00EE2EE1">
        <w:t xml:space="preserve">- расходы на проверку путевых шаблонов в размере - 2,7 тыс. руб. На основании договора № 396/ШГ-102 от 04.04.2011 возмездного оказания метрологических услуг с ФГУ "Кемеровский центр стандартизации, метрологии и сертификации". </w:t>
      </w:r>
      <w:bookmarkStart w:id="4" w:name="_Hlk523992723"/>
      <w:proofErr w:type="spellStart"/>
      <w:r w:rsidRPr="00EE2EE1">
        <w:t>Оборотно</w:t>
      </w:r>
      <w:proofErr w:type="spellEnd"/>
      <w:r w:rsidRPr="00EE2EE1">
        <w:t xml:space="preserve"> - сальдовой ведомости </w:t>
      </w:r>
      <w:bookmarkEnd w:id="4"/>
      <w:r w:rsidRPr="00EE2EE1">
        <w:t xml:space="preserve">по ПТУ по счету 23 за 2017 год и карточки счета 23 за 2017 год.  </w:t>
      </w:r>
    </w:p>
    <w:p w:rsidR="00EE2EE1" w:rsidRPr="00EE2EE1" w:rsidRDefault="00EE2EE1" w:rsidP="00EE2EE1">
      <w:pPr>
        <w:ind w:left="284" w:firstLine="425"/>
        <w:jc w:val="both"/>
      </w:pPr>
      <w:r w:rsidRPr="00EE2EE1">
        <w:t>- расходы на выдачу молока машинисту крана ЖДЭ 4 разряда в размере – 4,17 тыс. руб. по расчету организации и приказа ООО «Шахта «</w:t>
      </w:r>
      <w:proofErr w:type="spellStart"/>
      <w:r w:rsidRPr="00EE2EE1">
        <w:t>Грамотеинская</w:t>
      </w:r>
      <w:proofErr w:type="spellEnd"/>
      <w:r w:rsidRPr="00EE2EE1">
        <w:t>» от 13.01.2017 № 27 «Об организации и проведении выдачи спец. молока».</w:t>
      </w:r>
    </w:p>
    <w:p w:rsidR="00EE2EE1" w:rsidRPr="00EE2EE1" w:rsidRDefault="00EE2EE1" w:rsidP="00EE2EE1">
      <w:pPr>
        <w:ind w:left="284" w:firstLine="425"/>
        <w:jc w:val="both"/>
      </w:pPr>
      <w:r w:rsidRPr="00EE2EE1">
        <w:t xml:space="preserve">8. Накладные расходы приняты в размере - </w:t>
      </w:r>
      <w:r w:rsidRPr="00EE2EE1">
        <w:rPr>
          <w:b/>
        </w:rPr>
        <w:t>459,30</w:t>
      </w:r>
      <w:r w:rsidRPr="00EE2EE1">
        <w:t xml:space="preserve"> тыс. руб. Общехозяйственные расходы приняты согласно </w:t>
      </w:r>
      <w:proofErr w:type="spellStart"/>
      <w:r w:rsidRPr="00EE2EE1">
        <w:t>оборотно</w:t>
      </w:r>
      <w:proofErr w:type="spellEnd"/>
      <w:r w:rsidRPr="00EE2EE1">
        <w:t>-сальдовой ведомости по счету 26 за 2017 согласно расчету:</w:t>
      </w:r>
    </w:p>
    <w:tbl>
      <w:tblPr>
        <w:tblW w:w="10065" w:type="dxa"/>
        <w:jc w:val="center"/>
        <w:tblLook w:val="04A0" w:firstRow="1" w:lastRow="0" w:firstColumn="1" w:lastColumn="0" w:noHBand="0" w:noVBand="1"/>
      </w:tblPr>
      <w:tblGrid>
        <w:gridCol w:w="540"/>
        <w:gridCol w:w="16"/>
        <w:gridCol w:w="2563"/>
        <w:gridCol w:w="1701"/>
        <w:gridCol w:w="2242"/>
        <w:gridCol w:w="168"/>
        <w:gridCol w:w="2835"/>
      </w:tblGrid>
      <w:tr w:rsidR="00EE2EE1" w:rsidRPr="00EE2EE1" w:rsidTr="00EE2EE1">
        <w:trPr>
          <w:gridAfter w:val="2"/>
          <w:wAfter w:w="3003" w:type="dxa"/>
          <w:trHeight w:val="315"/>
          <w:jc w:val="center"/>
        </w:trPr>
        <w:tc>
          <w:tcPr>
            <w:tcW w:w="556" w:type="dxa"/>
            <w:gridSpan w:val="2"/>
            <w:tcBorders>
              <w:top w:val="nil"/>
              <w:left w:val="nil"/>
              <w:bottom w:val="nil"/>
              <w:right w:val="nil"/>
            </w:tcBorders>
            <w:shd w:val="clear" w:color="auto" w:fill="auto"/>
            <w:noWrap/>
            <w:vAlign w:val="bottom"/>
            <w:hideMark/>
          </w:tcPr>
          <w:p w:rsidR="00EE2EE1" w:rsidRPr="00EE2EE1" w:rsidRDefault="00EE2EE1" w:rsidP="00D35237">
            <w:pPr>
              <w:rPr>
                <w:sz w:val="20"/>
                <w:szCs w:val="20"/>
              </w:rPr>
            </w:pPr>
          </w:p>
        </w:tc>
        <w:tc>
          <w:tcPr>
            <w:tcW w:w="6506" w:type="dxa"/>
            <w:gridSpan w:val="3"/>
            <w:tcBorders>
              <w:top w:val="nil"/>
              <w:left w:val="nil"/>
              <w:bottom w:val="nil"/>
              <w:right w:val="nil"/>
            </w:tcBorders>
            <w:shd w:val="clear" w:color="auto" w:fill="auto"/>
            <w:noWrap/>
            <w:vAlign w:val="bottom"/>
            <w:hideMark/>
          </w:tcPr>
          <w:p w:rsidR="00EE2EE1" w:rsidRPr="00EE2EE1" w:rsidRDefault="00EE2EE1" w:rsidP="00D35237">
            <w:pPr>
              <w:jc w:val="center"/>
              <w:rPr>
                <w:b/>
                <w:bCs/>
                <w:sz w:val="20"/>
                <w:szCs w:val="20"/>
              </w:rPr>
            </w:pPr>
            <w:r w:rsidRPr="00EE2EE1">
              <w:rPr>
                <w:b/>
                <w:bCs/>
                <w:sz w:val="20"/>
                <w:szCs w:val="20"/>
              </w:rPr>
              <w:t>Распределение общехозяйственных расходов</w:t>
            </w:r>
          </w:p>
        </w:tc>
      </w:tr>
      <w:tr w:rsidR="00EE2EE1" w:rsidRPr="00EE2EE1" w:rsidTr="00EE2EE1">
        <w:trPr>
          <w:trHeight w:val="3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2EE1" w:rsidRPr="00EE2EE1" w:rsidRDefault="00EE2EE1" w:rsidP="00D35237">
            <w:pPr>
              <w:rPr>
                <w:color w:val="000000"/>
                <w:sz w:val="20"/>
                <w:szCs w:val="20"/>
              </w:rPr>
            </w:pPr>
            <w:r w:rsidRPr="00EE2EE1">
              <w:rPr>
                <w:color w:val="000000"/>
                <w:sz w:val="20"/>
                <w:szCs w:val="20"/>
              </w:rPr>
              <w:t>№</w:t>
            </w:r>
          </w:p>
        </w:tc>
        <w:tc>
          <w:tcPr>
            <w:tcW w:w="2579" w:type="dxa"/>
            <w:gridSpan w:val="2"/>
            <w:tcBorders>
              <w:top w:val="single" w:sz="4" w:space="0" w:color="auto"/>
              <w:left w:val="nil"/>
              <w:bottom w:val="single" w:sz="4" w:space="0" w:color="auto"/>
              <w:right w:val="single" w:sz="4" w:space="0" w:color="auto"/>
            </w:tcBorders>
            <w:shd w:val="clear" w:color="auto" w:fill="auto"/>
            <w:noWrap/>
            <w:vAlign w:val="bottom"/>
            <w:hideMark/>
          </w:tcPr>
          <w:p w:rsidR="00EE2EE1" w:rsidRPr="00EE2EE1" w:rsidRDefault="00EE2EE1" w:rsidP="00D35237">
            <w:pPr>
              <w:jc w:val="center"/>
              <w:rPr>
                <w:color w:val="000000"/>
                <w:sz w:val="20"/>
                <w:szCs w:val="20"/>
              </w:rPr>
            </w:pPr>
            <w:r w:rsidRPr="00EE2EE1">
              <w:rPr>
                <w:color w:val="000000"/>
                <w:sz w:val="20"/>
                <w:szCs w:val="20"/>
              </w:rPr>
              <w:t>наименование</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E2EE1" w:rsidRPr="00EE2EE1" w:rsidRDefault="00EE2EE1" w:rsidP="00D35237">
            <w:pPr>
              <w:rPr>
                <w:color w:val="000000"/>
                <w:sz w:val="20"/>
                <w:szCs w:val="20"/>
              </w:rPr>
            </w:pPr>
            <w:r w:rsidRPr="00EE2EE1">
              <w:rPr>
                <w:color w:val="000000"/>
                <w:sz w:val="20"/>
                <w:szCs w:val="20"/>
              </w:rPr>
              <w:t>факт 2017</w:t>
            </w:r>
          </w:p>
        </w:tc>
        <w:tc>
          <w:tcPr>
            <w:tcW w:w="2410" w:type="dxa"/>
            <w:gridSpan w:val="2"/>
            <w:tcBorders>
              <w:top w:val="single" w:sz="4" w:space="0" w:color="auto"/>
              <w:left w:val="nil"/>
              <w:bottom w:val="single" w:sz="4" w:space="0" w:color="auto"/>
              <w:right w:val="single" w:sz="4" w:space="0" w:color="auto"/>
            </w:tcBorders>
            <w:shd w:val="clear" w:color="auto" w:fill="auto"/>
            <w:noWrap/>
            <w:vAlign w:val="bottom"/>
            <w:hideMark/>
          </w:tcPr>
          <w:p w:rsidR="00EE2EE1" w:rsidRPr="00EE2EE1" w:rsidRDefault="00EE2EE1" w:rsidP="00D35237">
            <w:pPr>
              <w:jc w:val="center"/>
              <w:rPr>
                <w:color w:val="000000"/>
                <w:sz w:val="20"/>
                <w:szCs w:val="20"/>
              </w:rPr>
            </w:pPr>
            <w:r w:rsidRPr="00EE2EE1">
              <w:rPr>
                <w:color w:val="000000"/>
                <w:sz w:val="20"/>
                <w:szCs w:val="20"/>
              </w:rPr>
              <w:t>расчет РЭК</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EE2EE1" w:rsidRPr="00EE2EE1" w:rsidRDefault="00EE2EE1" w:rsidP="00D35237">
            <w:pPr>
              <w:jc w:val="center"/>
              <w:rPr>
                <w:color w:val="000000"/>
                <w:sz w:val="20"/>
                <w:szCs w:val="20"/>
              </w:rPr>
            </w:pPr>
            <w:r w:rsidRPr="00EE2EE1">
              <w:rPr>
                <w:color w:val="000000"/>
                <w:sz w:val="20"/>
                <w:szCs w:val="20"/>
              </w:rPr>
              <w:t>примечания</w:t>
            </w:r>
          </w:p>
        </w:tc>
      </w:tr>
      <w:tr w:rsidR="00EE2EE1" w:rsidRPr="00EE2EE1" w:rsidTr="00EE2EE1">
        <w:trPr>
          <w:trHeight w:val="2805"/>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1.</w:t>
            </w:r>
          </w:p>
        </w:tc>
        <w:tc>
          <w:tcPr>
            <w:tcW w:w="2579" w:type="dxa"/>
            <w:gridSpan w:val="2"/>
            <w:tcBorders>
              <w:top w:val="nil"/>
              <w:left w:val="nil"/>
              <w:bottom w:val="single" w:sz="4" w:space="0" w:color="auto"/>
              <w:right w:val="single" w:sz="4" w:space="0" w:color="auto"/>
            </w:tcBorders>
            <w:shd w:val="clear" w:color="auto" w:fill="auto"/>
            <w:vAlign w:val="center"/>
            <w:hideMark/>
          </w:tcPr>
          <w:p w:rsidR="00EE2EE1" w:rsidRPr="00EE2EE1" w:rsidRDefault="00EE2EE1" w:rsidP="00D35237">
            <w:pPr>
              <w:rPr>
                <w:color w:val="000000"/>
                <w:sz w:val="20"/>
                <w:szCs w:val="20"/>
              </w:rPr>
            </w:pPr>
            <w:r w:rsidRPr="00EE2EE1">
              <w:rPr>
                <w:color w:val="000000"/>
                <w:sz w:val="20"/>
                <w:szCs w:val="20"/>
              </w:rPr>
              <w:t xml:space="preserve">ОХР по </w:t>
            </w:r>
            <w:proofErr w:type="spellStart"/>
            <w:r w:rsidRPr="00EE2EE1">
              <w:rPr>
                <w:color w:val="000000"/>
                <w:sz w:val="20"/>
                <w:szCs w:val="20"/>
              </w:rPr>
              <w:t>оборотно</w:t>
            </w:r>
            <w:proofErr w:type="spellEnd"/>
            <w:r w:rsidRPr="00EE2EE1">
              <w:rPr>
                <w:color w:val="000000"/>
                <w:sz w:val="20"/>
                <w:szCs w:val="20"/>
              </w:rPr>
              <w:t>-сальдовой ведомости по счету 26</w:t>
            </w:r>
          </w:p>
        </w:tc>
        <w:tc>
          <w:tcPr>
            <w:tcW w:w="1701" w:type="dxa"/>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jc w:val="center"/>
              <w:rPr>
                <w:color w:val="000000"/>
                <w:sz w:val="20"/>
                <w:szCs w:val="20"/>
              </w:rPr>
            </w:pPr>
            <w:r w:rsidRPr="00EE2EE1">
              <w:rPr>
                <w:color w:val="000000"/>
                <w:sz w:val="20"/>
                <w:szCs w:val="20"/>
              </w:rPr>
              <w:t>108 059,3</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jc w:val="center"/>
              <w:rPr>
                <w:color w:val="000000"/>
                <w:sz w:val="20"/>
                <w:szCs w:val="20"/>
              </w:rPr>
            </w:pPr>
            <w:r w:rsidRPr="00EE2EE1">
              <w:rPr>
                <w:color w:val="000000"/>
                <w:sz w:val="20"/>
                <w:szCs w:val="20"/>
              </w:rPr>
              <w:t>104 980,7</w:t>
            </w:r>
          </w:p>
        </w:tc>
        <w:tc>
          <w:tcPr>
            <w:tcW w:w="2835" w:type="dxa"/>
            <w:tcBorders>
              <w:top w:val="nil"/>
              <w:left w:val="nil"/>
              <w:bottom w:val="single" w:sz="4" w:space="0" w:color="auto"/>
              <w:right w:val="single" w:sz="4" w:space="0" w:color="auto"/>
            </w:tcBorders>
            <w:shd w:val="clear" w:color="auto" w:fill="auto"/>
            <w:vAlign w:val="center"/>
            <w:hideMark/>
          </w:tcPr>
          <w:p w:rsidR="00EE2EE1" w:rsidRPr="00EE2EE1" w:rsidRDefault="00EE2EE1" w:rsidP="00D35237">
            <w:pPr>
              <w:rPr>
                <w:sz w:val="20"/>
                <w:szCs w:val="20"/>
              </w:rPr>
            </w:pPr>
            <w:r w:rsidRPr="00EE2EE1">
              <w:rPr>
                <w:sz w:val="20"/>
                <w:szCs w:val="20"/>
              </w:rPr>
              <w:t>В расчете РЭК по ОС счета 26 за 2017 год исключили  затраты на аудиторские, информационно-консультационные услуги в области управления, экономики, статистики, затраты на представительские расходы, затраты на добровольное личное страхование на случай наступления смерти или утраты трудоспособности,  затраты на услуги управляющей компании, затраты на юридические услуги.</w:t>
            </w:r>
          </w:p>
        </w:tc>
      </w:tr>
      <w:tr w:rsidR="00EE2EE1" w:rsidRPr="00EE2EE1" w:rsidTr="00EE2EE1">
        <w:trPr>
          <w:trHeight w:val="1200"/>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2.</w:t>
            </w:r>
          </w:p>
        </w:tc>
        <w:tc>
          <w:tcPr>
            <w:tcW w:w="2579" w:type="dxa"/>
            <w:gridSpan w:val="2"/>
            <w:tcBorders>
              <w:top w:val="single" w:sz="4" w:space="0" w:color="auto"/>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Выручка всего по ОФР по шахте</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 xml:space="preserve">       1 974 357,0   </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 xml:space="preserve">       1 983 033,3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E2EE1" w:rsidRPr="00EE2EE1" w:rsidRDefault="00EE2EE1" w:rsidP="00D35237">
            <w:pPr>
              <w:rPr>
                <w:color w:val="000000"/>
                <w:sz w:val="20"/>
                <w:szCs w:val="20"/>
              </w:rPr>
            </w:pPr>
            <w:r w:rsidRPr="00EE2EE1">
              <w:rPr>
                <w:color w:val="000000"/>
                <w:sz w:val="20"/>
                <w:szCs w:val="20"/>
              </w:rPr>
              <w:t xml:space="preserve">Согласно представленному </w:t>
            </w:r>
            <w:proofErr w:type="gramStart"/>
            <w:r w:rsidRPr="00EE2EE1">
              <w:rPr>
                <w:color w:val="000000"/>
                <w:sz w:val="20"/>
                <w:szCs w:val="20"/>
              </w:rPr>
              <w:t>организацией  отчету</w:t>
            </w:r>
            <w:proofErr w:type="gramEnd"/>
            <w:r w:rsidRPr="00EE2EE1">
              <w:rPr>
                <w:color w:val="000000"/>
                <w:sz w:val="20"/>
                <w:szCs w:val="20"/>
              </w:rPr>
              <w:t xml:space="preserve"> о финансовых результатах за 2017 год с учетом доходов от оказания транспортных услуг стороннему потребителю регулируемом периоде (</w:t>
            </w:r>
            <w:proofErr w:type="spellStart"/>
            <w:r w:rsidRPr="00EE2EE1">
              <w:rPr>
                <w:color w:val="000000"/>
                <w:sz w:val="20"/>
                <w:szCs w:val="20"/>
              </w:rPr>
              <w:t>расчетно</w:t>
            </w:r>
            <w:proofErr w:type="spellEnd"/>
            <w:r w:rsidRPr="00EE2EE1">
              <w:rPr>
                <w:color w:val="000000"/>
                <w:sz w:val="20"/>
                <w:szCs w:val="20"/>
              </w:rPr>
              <w:t>)</w:t>
            </w:r>
          </w:p>
        </w:tc>
      </w:tr>
      <w:tr w:rsidR="00EE2EE1" w:rsidRPr="00EE2EE1" w:rsidTr="00EE2EE1">
        <w:trPr>
          <w:trHeight w:val="6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3.</w:t>
            </w:r>
          </w:p>
        </w:tc>
        <w:tc>
          <w:tcPr>
            <w:tcW w:w="2579" w:type="dxa"/>
            <w:gridSpan w:val="2"/>
            <w:tcBorders>
              <w:top w:val="nil"/>
              <w:left w:val="nil"/>
              <w:bottom w:val="single" w:sz="4" w:space="0" w:color="auto"/>
              <w:right w:val="single" w:sz="4" w:space="0" w:color="auto"/>
            </w:tcBorders>
            <w:shd w:val="clear" w:color="auto" w:fill="auto"/>
            <w:vAlign w:val="center"/>
            <w:hideMark/>
          </w:tcPr>
          <w:p w:rsidR="00EE2EE1" w:rsidRPr="00EE2EE1" w:rsidRDefault="00EE2EE1" w:rsidP="00D35237">
            <w:pPr>
              <w:rPr>
                <w:color w:val="000000"/>
                <w:sz w:val="20"/>
                <w:szCs w:val="20"/>
              </w:rPr>
            </w:pPr>
            <w:r w:rsidRPr="00EE2EE1">
              <w:rPr>
                <w:color w:val="000000"/>
                <w:sz w:val="20"/>
                <w:szCs w:val="20"/>
              </w:rPr>
              <w:t>Расчет выручки от регулируемой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 </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 xml:space="preserve">             8 676,3   </w:t>
            </w:r>
          </w:p>
        </w:tc>
        <w:tc>
          <w:tcPr>
            <w:tcW w:w="2835" w:type="dxa"/>
            <w:tcBorders>
              <w:top w:val="nil"/>
              <w:left w:val="nil"/>
              <w:bottom w:val="single" w:sz="4" w:space="0" w:color="auto"/>
              <w:right w:val="single" w:sz="4" w:space="0" w:color="auto"/>
            </w:tcBorders>
            <w:shd w:val="clear" w:color="auto" w:fill="auto"/>
            <w:vAlign w:val="center"/>
            <w:hideMark/>
          </w:tcPr>
          <w:p w:rsidR="00EE2EE1" w:rsidRPr="00EE2EE1" w:rsidRDefault="00EE2EE1" w:rsidP="00D35237">
            <w:pPr>
              <w:rPr>
                <w:color w:val="000000"/>
                <w:sz w:val="20"/>
                <w:szCs w:val="20"/>
              </w:rPr>
            </w:pPr>
            <w:r w:rsidRPr="00EE2EE1">
              <w:rPr>
                <w:color w:val="000000"/>
                <w:sz w:val="20"/>
                <w:szCs w:val="20"/>
              </w:rPr>
              <w:t>расчетная выручка (9037,88*0,96)</w:t>
            </w:r>
          </w:p>
        </w:tc>
      </w:tr>
      <w:tr w:rsidR="00EE2EE1" w:rsidRPr="00EE2EE1" w:rsidTr="00EE2EE1">
        <w:trPr>
          <w:trHeight w:val="9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4.</w:t>
            </w:r>
          </w:p>
        </w:tc>
        <w:tc>
          <w:tcPr>
            <w:tcW w:w="2579" w:type="dxa"/>
            <w:gridSpan w:val="2"/>
            <w:tcBorders>
              <w:top w:val="nil"/>
              <w:left w:val="nil"/>
              <w:bottom w:val="single" w:sz="4" w:space="0" w:color="auto"/>
              <w:right w:val="single" w:sz="4" w:space="0" w:color="auto"/>
            </w:tcBorders>
            <w:shd w:val="clear" w:color="auto" w:fill="auto"/>
            <w:vAlign w:val="center"/>
            <w:hideMark/>
          </w:tcPr>
          <w:p w:rsidR="00EE2EE1" w:rsidRPr="00EE2EE1" w:rsidRDefault="00EE2EE1" w:rsidP="00D35237">
            <w:pPr>
              <w:rPr>
                <w:color w:val="000000"/>
                <w:sz w:val="20"/>
                <w:szCs w:val="20"/>
              </w:rPr>
            </w:pPr>
            <w:r w:rsidRPr="00EE2EE1">
              <w:rPr>
                <w:color w:val="000000"/>
                <w:sz w:val="20"/>
                <w:szCs w:val="20"/>
              </w:rPr>
              <w:t xml:space="preserve">Доля выручки ТУ от общей выручки </w:t>
            </w:r>
          </w:p>
        </w:tc>
        <w:tc>
          <w:tcPr>
            <w:tcW w:w="1701" w:type="dxa"/>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 </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jc w:val="center"/>
              <w:rPr>
                <w:color w:val="000000"/>
                <w:sz w:val="20"/>
                <w:szCs w:val="20"/>
              </w:rPr>
            </w:pPr>
            <w:r w:rsidRPr="00EE2EE1">
              <w:rPr>
                <w:color w:val="000000"/>
                <w:sz w:val="20"/>
                <w:szCs w:val="20"/>
              </w:rPr>
              <w:t>0,44%</w:t>
            </w:r>
          </w:p>
        </w:tc>
        <w:tc>
          <w:tcPr>
            <w:tcW w:w="2835" w:type="dxa"/>
            <w:tcBorders>
              <w:top w:val="nil"/>
              <w:left w:val="nil"/>
              <w:bottom w:val="single" w:sz="4" w:space="0" w:color="auto"/>
              <w:right w:val="single" w:sz="4" w:space="0" w:color="auto"/>
            </w:tcBorders>
            <w:shd w:val="clear" w:color="auto" w:fill="auto"/>
            <w:vAlign w:val="center"/>
            <w:hideMark/>
          </w:tcPr>
          <w:p w:rsidR="00EE2EE1" w:rsidRPr="00EE2EE1" w:rsidRDefault="00EE2EE1" w:rsidP="00D35237">
            <w:pPr>
              <w:rPr>
                <w:color w:val="000000"/>
                <w:sz w:val="20"/>
                <w:szCs w:val="20"/>
              </w:rPr>
            </w:pPr>
            <w:r w:rsidRPr="00EE2EE1">
              <w:rPr>
                <w:color w:val="000000"/>
                <w:sz w:val="20"/>
                <w:szCs w:val="20"/>
              </w:rPr>
              <w:t>рассчитана как доля выручки ТУ от общей выручки по отчету о финансовых результатах организации за 2017 г.</w:t>
            </w:r>
          </w:p>
        </w:tc>
      </w:tr>
      <w:tr w:rsidR="00EE2EE1" w:rsidRPr="00EE2EE1" w:rsidTr="00EE2EE1">
        <w:trPr>
          <w:trHeight w:val="300"/>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5.</w:t>
            </w:r>
          </w:p>
        </w:tc>
        <w:tc>
          <w:tcPr>
            <w:tcW w:w="2579" w:type="dxa"/>
            <w:gridSpan w:val="2"/>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ОХР на ТУ согласно расчету</w:t>
            </w:r>
          </w:p>
        </w:tc>
        <w:tc>
          <w:tcPr>
            <w:tcW w:w="1701" w:type="dxa"/>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 </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EE2EE1" w:rsidRPr="00EE2EE1" w:rsidRDefault="00EE2EE1" w:rsidP="00D35237">
            <w:pPr>
              <w:rPr>
                <w:color w:val="000000"/>
                <w:sz w:val="20"/>
                <w:szCs w:val="20"/>
              </w:rPr>
            </w:pPr>
            <w:r w:rsidRPr="00EE2EE1">
              <w:rPr>
                <w:color w:val="000000"/>
                <w:sz w:val="20"/>
                <w:szCs w:val="20"/>
              </w:rPr>
              <w:t xml:space="preserve">                459,3   </w:t>
            </w:r>
          </w:p>
        </w:tc>
        <w:tc>
          <w:tcPr>
            <w:tcW w:w="2835" w:type="dxa"/>
            <w:tcBorders>
              <w:top w:val="nil"/>
              <w:left w:val="nil"/>
              <w:bottom w:val="single" w:sz="4" w:space="0" w:color="auto"/>
              <w:right w:val="single" w:sz="4" w:space="0" w:color="auto"/>
            </w:tcBorders>
            <w:shd w:val="clear" w:color="auto" w:fill="auto"/>
            <w:vAlign w:val="center"/>
            <w:hideMark/>
          </w:tcPr>
          <w:p w:rsidR="00EE2EE1" w:rsidRPr="00EE2EE1" w:rsidRDefault="00EE2EE1" w:rsidP="00D35237">
            <w:pPr>
              <w:rPr>
                <w:color w:val="000000"/>
                <w:sz w:val="20"/>
                <w:szCs w:val="20"/>
              </w:rPr>
            </w:pPr>
            <w:r w:rsidRPr="00EE2EE1">
              <w:rPr>
                <w:color w:val="000000"/>
                <w:sz w:val="20"/>
                <w:szCs w:val="20"/>
              </w:rPr>
              <w:t> </w:t>
            </w:r>
          </w:p>
        </w:tc>
      </w:tr>
      <w:tr w:rsidR="00EE2EE1" w:rsidRPr="00EE2EE1" w:rsidTr="00EE2EE1">
        <w:trPr>
          <w:trHeight w:val="300"/>
          <w:jc w:val="center"/>
        </w:trPr>
        <w:tc>
          <w:tcPr>
            <w:tcW w:w="540" w:type="dxa"/>
            <w:tcBorders>
              <w:top w:val="nil"/>
              <w:left w:val="nil"/>
              <w:bottom w:val="nil"/>
              <w:right w:val="nil"/>
            </w:tcBorders>
            <w:shd w:val="clear" w:color="auto" w:fill="auto"/>
            <w:noWrap/>
            <w:vAlign w:val="bottom"/>
            <w:hideMark/>
          </w:tcPr>
          <w:p w:rsidR="00EE2EE1" w:rsidRPr="00EE2EE1" w:rsidRDefault="00EE2EE1" w:rsidP="00D35237">
            <w:pPr>
              <w:rPr>
                <w:color w:val="000000"/>
                <w:sz w:val="20"/>
                <w:szCs w:val="20"/>
              </w:rPr>
            </w:pPr>
          </w:p>
        </w:tc>
        <w:tc>
          <w:tcPr>
            <w:tcW w:w="2579" w:type="dxa"/>
            <w:gridSpan w:val="2"/>
            <w:tcBorders>
              <w:top w:val="nil"/>
              <w:left w:val="nil"/>
              <w:bottom w:val="nil"/>
              <w:right w:val="nil"/>
            </w:tcBorders>
            <w:shd w:val="clear" w:color="auto" w:fill="auto"/>
            <w:noWrap/>
            <w:vAlign w:val="bottom"/>
            <w:hideMark/>
          </w:tcPr>
          <w:p w:rsidR="00EE2EE1" w:rsidRPr="00EE2EE1" w:rsidRDefault="00EE2EE1" w:rsidP="00D35237">
            <w:pPr>
              <w:rPr>
                <w:sz w:val="20"/>
                <w:szCs w:val="20"/>
              </w:rPr>
            </w:pPr>
          </w:p>
        </w:tc>
        <w:tc>
          <w:tcPr>
            <w:tcW w:w="1701" w:type="dxa"/>
            <w:tcBorders>
              <w:top w:val="nil"/>
              <w:left w:val="nil"/>
              <w:bottom w:val="nil"/>
              <w:right w:val="nil"/>
            </w:tcBorders>
            <w:shd w:val="clear" w:color="auto" w:fill="auto"/>
            <w:noWrap/>
            <w:vAlign w:val="bottom"/>
            <w:hideMark/>
          </w:tcPr>
          <w:p w:rsidR="00EE2EE1" w:rsidRPr="00EE2EE1" w:rsidRDefault="00EE2EE1" w:rsidP="00D35237">
            <w:pPr>
              <w:rPr>
                <w:sz w:val="20"/>
                <w:szCs w:val="20"/>
              </w:rPr>
            </w:pPr>
          </w:p>
        </w:tc>
        <w:tc>
          <w:tcPr>
            <w:tcW w:w="2410" w:type="dxa"/>
            <w:gridSpan w:val="2"/>
            <w:tcBorders>
              <w:top w:val="nil"/>
              <w:left w:val="nil"/>
              <w:bottom w:val="nil"/>
              <w:right w:val="nil"/>
            </w:tcBorders>
            <w:shd w:val="clear" w:color="auto" w:fill="auto"/>
            <w:noWrap/>
            <w:vAlign w:val="bottom"/>
            <w:hideMark/>
          </w:tcPr>
          <w:p w:rsidR="00EE2EE1" w:rsidRPr="00EE2EE1" w:rsidRDefault="00EE2EE1" w:rsidP="00D35237">
            <w:pPr>
              <w:rPr>
                <w:sz w:val="20"/>
                <w:szCs w:val="20"/>
              </w:rPr>
            </w:pPr>
          </w:p>
        </w:tc>
        <w:tc>
          <w:tcPr>
            <w:tcW w:w="2835" w:type="dxa"/>
            <w:tcBorders>
              <w:top w:val="nil"/>
              <w:left w:val="nil"/>
              <w:bottom w:val="nil"/>
              <w:right w:val="nil"/>
            </w:tcBorders>
            <w:shd w:val="clear" w:color="auto" w:fill="auto"/>
            <w:vAlign w:val="bottom"/>
            <w:hideMark/>
          </w:tcPr>
          <w:p w:rsidR="00EE2EE1" w:rsidRPr="00EE2EE1" w:rsidRDefault="00EE2EE1" w:rsidP="00D35237">
            <w:pPr>
              <w:rPr>
                <w:sz w:val="20"/>
                <w:szCs w:val="20"/>
              </w:rPr>
            </w:pPr>
          </w:p>
        </w:tc>
      </w:tr>
    </w:tbl>
    <w:p w:rsidR="00EE2EE1" w:rsidRPr="00EE2EE1" w:rsidRDefault="00EE2EE1" w:rsidP="00EE2EE1">
      <w:pPr>
        <w:ind w:left="284" w:firstLine="436"/>
        <w:jc w:val="both"/>
      </w:pPr>
      <w:r w:rsidRPr="00EE2EE1">
        <w:t xml:space="preserve">При этом исключаются экономически необоснованные расходы, учитываемые организацией на 26 счете в размере </w:t>
      </w:r>
      <w:r w:rsidRPr="00EE2EE1">
        <w:rPr>
          <w:b/>
        </w:rPr>
        <w:t>3078,00</w:t>
      </w:r>
      <w:r w:rsidRPr="00EE2EE1">
        <w:t xml:space="preserve"> </w:t>
      </w:r>
      <w:proofErr w:type="spellStart"/>
      <w:r w:rsidRPr="00EE2EE1">
        <w:t>тыс.руб</w:t>
      </w:r>
      <w:proofErr w:type="spellEnd"/>
      <w:r w:rsidRPr="00EE2EE1">
        <w:t>., в том числе аудиторские услуги (данные расходы не являются обязательными в соответствии с действующим законодательством), информационно-консультационные услуги в области управления, экономики, статистики, расходы на юридические услуги (как экономически необоснованные, т.к. в штате предприятия предусмотрен весь необходимый персонал для проведения данных работ), также исключены представительские расходы, расходы на добровольное личное страхование на случай наступления смерти или утраты трудоспособности, расходы на услуги управляющей компании, так как данные услуги не являются обязательными для осуществления регулируемого вида деятельности.</w:t>
      </w:r>
    </w:p>
    <w:p w:rsidR="00EE2EE1" w:rsidRPr="00EE2EE1" w:rsidRDefault="00EE2EE1" w:rsidP="00EE2EE1">
      <w:pPr>
        <w:ind w:left="284" w:firstLine="436"/>
        <w:jc w:val="both"/>
      </w:pPr>
      <w:r w:rsidRPr="00EE2EE1">
        <w:t xml:space="preserve">9. Расходы на амортизацию основных средств приняты в размере – </w:t>
      </w:r>
      <w:r w:rsidRPr="00EE2EE1">
        <w:rPr>
          <w:b/>
        </w:rPr>
        <w:t xml:space="preserve">1103,9 </w:t>
      </w:r>
      <w:r w:rsidRPr="00EE2EE1">
        <w:t xml:space="preserve">тыс. руб. по предложению организации по факту 2017 года. Организацией представлено приложение № 11 "Расчет амортизационных отчислений" к методическим рекомендациям </w:t>
      </w:r>
      <w:proofErr w:type="gramStart"/>
      <w:r w:rsidRPr="00EE2EE1">
        <w:t>и  организацией</w:t>
      </w:r>
      <w:proofErr w:type="gramEnd"/>
      <w:r w:rsidRPr="00EE2EE1">
        <w:t xml:space="preserve"> ведомость амортизации основных средств по ПТУ за 2017 год.</w:t>
      </w:r>
    </w:p>
    <w:p w:rsidR="00EE2EE1" w:rsidRPr="00EE2EE1" w:rsidRDefault="00EE2EE1" w:rsidP="00EE2EE1">
      <w:pPr>
        <w:ind w:left="284" w:firstLine="436"/>
        <w:jc w:val="both"/>
      </w:pPr>
      <w:r w:rsidRPr="00EE2EE1">
        <w:t xml:space="preserve">10. </w:t>
      </w:r>
      <w:r w:rsidRPr="00EE2EE1">
        <w:rPr>
          <w:b/>
        </w:rPr>
        <w:t xml:space="preserve">Нормативная прибыль принимается </w:t>
      </w:r>
      <w:r w:rsidRPr="00EE2EE1">
        <w:t xml:space="preserve">в размере </w:t>
      </w:r>
      <w:r w:rsidRPr="00EE2EE1">
        <w:rPr>
          <w:b/>
        </w:rPr>
        <w:t>162,97</w:t>
      </w:r>
      <w:r w:rsidRPr="00EE2EE1">
        <w:t xml:space="preserve"> </w:t>
      </w:r>
      <w:proofErr w:type="spellStart"/>
      <w:r w:rsidRPr="00EE2EE1">
        <w:t>тыс.руб</w:t>
      </w:r>
      <w:proofErr w:type="spellEnd"/>
      <w:r w:rsidRPr="00EE2EE1">
        <w:t>. на уровне факта 2017 года с индексом Минэкономразвития 103,7% в части расходов по коллективному договору: оплата детских оздоровительных путевок, выделяемый для работников организации пайковый уголь. Расходы на приобретение детских новогодних подарков не включены в расчет, так как являются экономически необоснованными и не являются обязательными для осуществления регулируемого вида деятельности.</w:t>
      </w:r>
    </w:p>
    <w:p w:rsidR="00EE2EE1" w:rsidRPr="00EE2EE1" w:rsidRDefault="00EE2EE1" w:rsidP="00EE2EE1">
      <w:pPr>
        <w:ind w:left="284" w:firstLine="436"/>
        <w:jc w:val="both"/>
      </w:pPr>
      <w:r w:rsidRPr="00EE2EE1">
        <w:t xml:space="preserve">11. Налоги и сборы приняты в размере - </w:t>
      </w:r>
      <w:r w:rsidRPr="00EE2EE1">
        <w:rPr>
          <w:b/>
        </w:rPr>
        <w:t>339,15</w:t>
      </w:r>
      <w:r w:rsidRPr="00EE2EE1">
        <w:t xml:space="preserve"> тыс. руб., в том числе:</w:t>
      </w:r>
    </w:p>
    <w:p w:rsidR="00EE2EE1" w:rsidRPr="00EE2EE1" w:rsidRDefault="00EE2EE1" w:rsidP="00EE2EE1">
      <w:pPr>
        <w:ind w:left="284" w:firstLine="436"/>
        <w:jc w:val="both"/>
      </w:pPr>
      <w:r w:rsidRPr="00EE2EE1">
        <w:lastRenderedPageBreak/>
        <w:t xml:space="preserve">- налог на имущество в размере - 334,35 тыс. руб.  рассчитан согласно ведомости </w:t>
      </w:r>
      <w:proofErr w:type="gramStart"/>
      <w:r w:rsidRPr="00EE2EE1">
        <w:t>амортизации</w:t>
      </w:r>
      <w:proofErr w:type="gramEnd"/>
      <w:r w:rsidRPr="00EE2EE1">
        <w:t xml:space="preserve"> за 2017 год, исходя из остаточной стоимости на конец планового периода с учетом налоговой ставки;</w:t>
      </w:r>
    </w:p>
    <w:p w:rsidR="00EE2EE1" w:rsidRPr="00EE2EE1" w:rsidRDefault="00EE2EE1" w:rsidP="00EE2EE1">
      <w:pPr>
        <w:ind w:left="284" w:firstLine="436"/>
        <w:jc w:val="both"/>
      </w:pPr>
      <w:r w:rsidRPr="00EE2EE1">
        <w:t>- транспортный налог в размере - 4,8 тыс. руб. принят по факту 2017 года по предложению предприятия. В расчет транспортного налога включен автомобиль ГАЗ-66.</w:t>
      </w:r>
    </w:p>
    <w:p w:rsidR="00EE2EE1" w:rsidRPr="00EE2EE1" w:rsidRDefault="00EE2EE1" w:rsidP="00EE2EE1">
      <w:pPr>
        <w:ind w:left="284" w:firstLine="436"/>
        <w:jc w:val="both"/>
      </w:pPr>
      <w:r w:rsidRPr="00EE2EE1">
        <w:t xml:space="preserve">Размер предпринимательской прибыли, принятой РЭК КО составил </w:t>
      </w:r>
      <w:r w:rsidRPr="00EE2EE1">
        <w:rPr>
          <w:b/>
        </w:rPr>
        <w:t>906,71</w:t>
      </w:r>
      <w:r w:rsidRPr="00EE2EE1">
        <w:t xml:space="preserve"> </w:t>
      </w:r>
      <w:proofErr w:type="spellStart"/>
      <w:r w:rsidRPr="00EE2EE1">
        <w:t>тыс.руб</w:t>
      </w:r>
      <w:proofErr w:type="spellEnd"/>
      <w:r w:rsidRPr="00EE2EE1">
        <w:t>., рассчитан как 5% от суммы прямых и накладных расходов согласно Методическим рекомендациям.</w:t>
      </w:r>
    </w:p>
    <w:p w:rsidR="00EE2EE1" w:rsidRPr="00EE2EE1" w:rsidRDefault="00EE2EE1" w:rsidP="00EE2EE1">
      <w:pPr>
        <w:ind w:left="284" w:firstLine="436"/>
        <w:jc w:val="both"/>
      </w:pPr>
      <w:r w:rsidRPr="00EE2EE1">
        <w:t xml:space="preserve"> Итого, экономически обоснованные расходы при расчете максимального предельного тарифа для стороннего потребителя составили </w:t>
      </w:r>
      <w:r w:rsidRPr="00EE2EE1">
        <w:rPr>
          <w:b/>
        </w:rPr>
        <w:t>20646,90</w:t>
      </w:r>
      <w:r w:rsidRPr="00EE2EE1">
        <w:t xml:space="preserve"> </w:t>
      </w:r>
      <w:proofErr w:type="spellStart"/>
      <w:r w:rsidRPr="00EE2EE1">
        <w:t>тыс.руб</w:t>
      </w:r>
      <w:proofErr w:type="spellEnd"/>
      <w:r w:rsidRPr="00EE2EE1">
        <w:t>.</w:t>
      </w:r>
    </w:p>
    <w:p w:rsidR="00EE2EE1" w:rsidRPr="00EE2EE1" w:rsidRDefault="00EE2EE1" w:rsidP="00EE2EE1">
      <w:pPr>
        <w:tabs>
          <w:tab w:val="num" w:pos="1134"/>
        </w:tabs>
        <w:ind w:left="284" w:firstLine="436"/>
        <w:jc w:val="both"/>
        <w:rPr>
          <w:bCs/>
          <w:color w:val="000000"/>
        </w:rPr>
      </w:pPr>
      <w:r w:rsidRPr="00EE2EE1">
        <w:rPr>
          <w:bCs/>
          <w:color w:val="000000"/>
        </w:rPr>
        <w:t>Предлагаемый к утверждению предельный максимальный тариф по использованию железнодорожного пути для ООО «</w:t>
      </w:r>
      <w:proofErr w:type="gramStart"/>
      <w:r w:rsidRPr="00EE2EE1">
        <w:rPr>
          <w:bCs/>
          <w:color w:val="000000"/>
        </w:rPr>
        <w:t>Шахта  «</w:t>
      </w:r>
      <w:proofErr w:type="spellStart"/>
      <w:proofErr w:type="gramEnd"/>
      <w:r w:rsidRPr="00EE2EE1">
        <w:rPr>
          <w:bCs/>
          <w:color w:val="000000"/>
        </w:rPr>
        <w:t>Грамотеинская</w:t>
      </w:r>
      <w:proofErr w:type="spellEnd"/>
      <w:r w:rsidRPr="00EE2EE1">
        <w:rPr>
          <w:bCs/>
          <w:color w:val="000000"/>
        </w:rPr>
        <w:t>» составил:</w:t>
      </w:r>
    </w:p>
    <w:p w:rsidR="00EE2EE1" w:rsidRPr="00EE2EE1" w:rsidRDefault="00EE2EE1" w:rsidP="00EE2EE1">
      <w:pPr>
        <w:tabs>
          <w:tab w:val="num" w:pos="1134"/>
        </w:tabs>
        <w:ind w:left="284" w:firstLine="436"/>
        <w:jc w:val="both"/>
        <w:rPr>
          <w:bCs/>
          <w:color w:val="000000"/>
        </w:rPr>
      </w:pPr>
      <w:r w:rsidRPr="00EE2EE1">
        <w:rPr>
          <w:bCs/>
          <w:color w:val="000000"/>
        </w:rPr>
        <w:t xml:space="preserve">- пропуск подвижного состава по подъездным железнодорожным путям в размере 0,96 рублей за </w:t>
      </w:r>
      <w:proofErr w:type="spellStart"/>
      <w:r w:rsidRPr="00EE2EE1">
        <w:rPr>
          <w:bCs/>
          <w:color w:val="000000"/>
        </w:rPr>
        <w:t>тоннокилометр</w:t>
      </w:r>
      <w:proofErr w:type="spellEnd"/>
      <w:r w:rsidRPr="00EE2EE1">
        <w:rPr>
          <w:bCs/>
          <w:color w:val="000000"/>
        </w:rPr>
        <w:t>.</w:t>
      </w:r>
    </w:p>
    <w:p w:rsidR="00EE2EE1" w:rsidRPr="002F4251" w:rsidRDefault="00EE2EE1" w:rsidP="00EE2EE1">
      <w:pPr>
        <w:tabs>
          <w:tab w:val="num" w:pos="1134"/>
        </w:tabs>
        <w:ind w:left="284" w:firstLine="436"/>
        <w:jc w:val="both"/>
        <w:rPr>
          <w:bCs/>
          <w:color w:val="000000"/>
          <w:sz w:val="28"/>
        </w:rPr>
      </w:pPr>
    </w:p>
    <w:p w:rsidR="00EE2EE1" w:rsidRPr="003107FD" w:rsidRDefault="00EE2EE1" w:rsidP="00EE2EE1">
      <w:pPr>
        <w:pStyle w:val="ad"/>
        <w:spacing w:line="240" w:lineRule="atLeast"/>
        <w:ind w:left="142"/>
      </w:pPr>
      <w:r>
        <w:br w:type="page"/>
      </w:r>
      <w:r>
        <w:lastRenderedPageBreak/>
        <w:t xml:space="preserve">                                                         </w:t>
      </w:r>
      <w:r w:rsidRPr="003107FD">
        <w:t>Приложение к экспертному заключению</w:t>
      </w:r>
    </w:p>
    <w:p w:rsidR="00EE2EE1" w:rsidRDefault="00EE2EE1" w:rsidP="00EE2EE1">
      <w:pPr>
        <w:pStyle w:val="ad"/>
        <w:spacing w:line="240" w:lineRule="atLeast"/>
        <w:ind w:firstLine="567"/>
        <w:jc w:val="center"/>
        <w:rPr>
          <w:sz w:val="24"/>
        </w:rPr>
      </w:pPr>
      <w:r>
        <w:rPr>
          <w:sz w:val="24"/>
        </w:rPr>
        <w:t xml:space="preserve">                                                                  </w:t>
      </w:r>
    </w:p>
    <w:p w:rsidR="00EE2EE1" w:rsidRDefault="00EE2EE1" w:rsidP="00EE2EE1">
      <w:pPr>
        <w:jc w:val="center"/>
        <w:rPr>
          <w:lang w:eastAsia="x-none"/>
        </w:rPr>
      </w:pPr>
      <w:r w:rsidRPr="00903868">
        <w:rPr>
          <w:noProof/>
        </w:rPr>
        <w:drawing>
          <wp:inline distT="0" distB="0" distL="0" distR="0">
            <wp:extent cx="6286500" cy="843915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8439150"/>
                    </a:xfrm>
                    <a:prstGeom prst="rect">
                      <a:avLst/>
                    </a:prstGeom>
                    <a:noFill/>
                    <a:ln>
                      <a:noFill/>
                    </a:ln>
                  </pic:spPr>
                </pic:pic>
              </a:graphicData>
            </a:graphic>
          </wp:inline>
        </w:drawing>
      </w:r>
    </w:p>
    <w:p w:rsidR="00EE2EE1" w:rsidRDefault="00EE2EE1" w:rsidP="00EE2EE1">
      <w:pPr>
        <w:jc w:val="center"/>
        <w:rPr>
          <w:lang w:eastAsia="x-none"/>
        </w:rPr>
      </w:pPr>
    </w:p>
    <w:p w:rsidR="00EE2EE1" w:rsidRDefault="00EE2EE1" w:rsidP="00EE2EE1">
      <w:pPr>
        <w:jc w:val="center"/>
        <w:rPr>
          <w:lang w:eastAsia="x-none"/>
        </w:rPr>
      </w:pPr>
    </w:p>
    <w:p w:rsidR="00EE2EE1" w:rsidRDefault="00EE2EE1" w:rsidP="00EE2EE1">
      <w:pPr>
        <w:jc w:val="center"/>
        <w:rPr>
          <w:lang w:eastAsia="x-none"/>
        </w:rPr>
      </w:pPr>
      <w:r w:rsidRPr="0049210B">
        <w:rPr>
          <w:noProof/>
        </w:rPr>
        <w:lastRenderedPageBreak/>
        <w:drawing>
          <wp:inline distT="0" distB="0" distL="0" distR="0">
            <wp:extent cx="6286500" cy="868680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8686800"/>
                    </a:xfrm>
                    <a:prstGeom prst="rect">
                      <a:avLst/>
                    </a:prstGeom>
                    <a:noFill/>
                    <a:ln>
                      <a:noFill/>
                    </a:ln>
                  </pic:spPr>
                </pic:pic>
              </a:graphicData>
            </a:graphic>
          </wp:inline>
        </w:drawing>
      </w:r>
    </w:p>
    <w:p w:rsidR="00EE2EE1" w:rsidRDefault="00EE2EE1" w:rsidP="00EE2EE1">
      <w:pPr>
        <w:jc w:val="center"/>
        <w:rPr>
          <w:lang w:eastAsia="x-none"/>
        </w:rPr>
      </w:pPr>
    </w:p>
    <w:p w:rsidR="00EE2EE1" w:rsidRDefault="00EE2EE1" w:rsidP="00EE2EE1">
      <w:pPr>
        <w:jc w:val="center"/>
        <w:rPr>
          <w:lang w:eastAsia="x-none"/>
        </w:rPr>
      </w:pPr>
    </w:p>
    <w:p w:rsidR="00EE2EE1" w:rsidRDefault="00EE2EE1" w:rsidP="00EE2EE1">
      <w:pPr>
        <w:jc w:val="center"/>
        <w:rPr>
          <w:lang w:eastAsia="x-none"/>
        </w:rPr>
      </w:pPr>
    </w:p>
    <w:p w:rsidR="00EE2EE1" w:rsidRDefault="00EE2EE1" w:rsidP="00EE2EE1">
      <w:pPr>
        <w:jc w:val="center"/>
        <w:rPr>
          <w:lang w:eastAsia="x-none"/>
        </w:rPr>
      </w:pPr>
    </w:p>
    <w:p w:rsidR="00EE2EE1" w:rsidRDefault="00EE2EE1" w:rsidP="00EE2EE1">
      <w:pPr>
        <w:jc w:val="center"/>
        <w:rPr>
          <w:lang w:eastAsia="x-none"/>
        </w:rPr>
      </w:pPr>
    </w:p>
    <w:p w:rsidR="00EE2EE1" w:rsidRDefault="00EE2EE1" w:rsidP="00EE2EE1">
      <w:pPr>
        <w:rPr>
          <w:lang w:eastAsia="x-none"/>
        </w:rPr>
      </w:pPr>
      <w:r w:rsidRPr="0049210B">
        <w:rPr>
          <w:noProof/>
        </w:rPr>
        <w:drawing>
          <wp:inline distT="0" distB="0" distL="0" distR="0">
            <wp:extent cx="6286500" cy="632460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6324600"/>
                    </a:xfrm>
                    <a:prstGeom prst="rect">
                      <a:avLst/>
                    </a:prstGeom>
                    <a:noFill/>
                    <a:ln>
                      <a:noFill/>
                    </a:ln>
                  </pic:spPr>
                </pic:pic>
              </a:graphicData>
            </a:graphic>
          </wp:inline>
        </w:drawing>
      </w:r>
    </w:p>
    <w:p w:rsidR="00EE2EE1" w:rsidRDefault="00EE2EE1" w:rsidP="00EE2EE1">
      <w:pPr>
        <w:jc w:val="center"/>
        <w:rPr>
          <w:lang w:eastAsia="x-none"/>
        </w:rPr>
      </w:pPr>
    </w:p>
    <w:p w:rsidR="00EE2EE1" w:rsidRDefault="00EE2EE1" w:rsidP="00EE2EE1">
      <w:pPr>
        <w:jc w:val="center"/>
        <w:rPr>
          <w:lang w:eastAsia="x-none"/>
        </w:rPr>
      </w:pPr>
    </w:p>
    <w:p w:rsidR="00EE2EE1" w:rsidRDefault="00EE2EE1" w:rsidP="00EE2EE1">
      <w:pPr>
        <w:jc w:val="center"/>
        <w:rPr>
          <w:lang w:eastAsia="x-none"/>
        </w:rPr>
      </w:pPr>
    </w:p>
    <w:p w:rsidR="00EE2EE1" w:rsidRPr="00D11DA7" w:rsidRDefault="00EE2EE1" w:rsidP="00EE2EE1">
      <w:pPr>
        <w:rPr>
          <w:lang w:eastAsia="x-none"/>
        </w:rPr>
      </w:pPr>
    </w:p>
    <w:p w:rsidR="00EE2EE1" w:rsidRPr="00D11DA7" w:rsidRDefault="00EE2EE1" w:rsidP="00EE2EE1">
      <w:pPr>
        <w:rPr>
          <w:lang w:eastAsia="x-none"/>
        </w:rPr>
      </w:pPr>
    </w:p>
    <w:p w:rsidR="00EE2EE1" w:rsidRDefault="00EE2EE1" w:rsidP="00EE2EE1">
      <w:pPr>
        <w:rPr>
          <w:lang w:eastAsia="x-none"/>
        </w:rPr>
      </w:pPr>
    </w:p>
    <w:p w:rsidR="00EE2EE1" w:rsidRDefault="00EE2EE1" w:rsidP="00EE2EE1">
      <w:pPr>
        <w:tabs>
          <w:tab w:val="left" w:pos="8295"/>
        </w:tabs>
        <w:rPr>
          <w:lang w:eastAsia="x-none"/>
        </w:rPr>
      </w:pPr>
      <w:r>
        <w:rPr>
          <w:lang w:eastAsia="x-none"/>
        </w:rPr>
        <w:tab/>
      </w:r>
    </w:p>
    <w:p w:rsidR="00EE2EE1" w:rsidRDefault="00EE2EE1" w:rsidP="00EE2EE1">
      <w:pPr>
        <w:tabs>
          <w:tab w:val="left" w:pos="8295"/>
        </w:tabs>
        <w:rPr>
          <w:lang w:eastAsia="x-none"/>
        </w:rPr>
      </w:pPr>
    </w:p>
    <w:p w:rsidR="00EE2EE1" w:rsidRDefault="00EE2EE1" w:rsidP="00EE2EE1">
      <w:pPr>
        <w:tabs>
          <w:tab w:val="left" w:pos="8295"/>
        </w:tabs>
        <w:rPr>
          <w:lang w:eastAsia="x-none"/>
        </w:rPr>
      </w:pPr>
    </w:p>
    <w:p w:rsidR="00EE2EE1" w:rsidRDefault="00EE2EE1" w:rsidP="00EE2EE1">
      <w:pPr>
        <w:tabs>
          <w:tab w:val="left" w:pos="8295"/>
        </w:tabs>
        <w:rPr>
          <w:lang w:eastAsia="x-none"/>
        </w:rPr>
      </w:pPr>
    </w:p>
    <w:p w:rsidR="00EE2EE1" w:rsidRDefault="00EE2EE1" w:rsidP="00EE2EE1">
      <w:pPr>
        <w:tabs>
          <w:tab w:val="left" w:pos="8295"/>
        </w:tabs>
        <w:rPr>
          <w:lang w:eastAsia="x-none"/>
        </w:rPr>
      </w:pPr>
    </w:p>
    <w:p w:rsidR="00EE2EE1" w:rsidRPr="00D11DA7" w:rsidRDefault="00EE2EE1" w:rsidP="00EE2EE1">
      <w:pPr>
        <w:tabs>
          <w:tab w:val="left" w:pos="8295"/>
        </w:tabs>
        <w:rPr>
          <w:lang w:eastAsia="x-none"/>
        </w:rPr>
      </w:pPr>
    </w:p>
    <w:p w:rsidR="00EE2EE1" w:rsidRDefault="00EE2EE1" w:rsidP="008F3C5C">
      <w:pPr>
        <w:autoSpaceDE w:val="0"/>
        <w:autoSpaceDN w:val="0"/>
        <w:adjustRightInd w:val="0"/>
        <w:spacing w:line="288" w:lineRule="auto"/>
        <w:jc w:val="both"/>
        <w:outlineLvl w:val="1"/>
        <w:rPr>
          <w:lang w:eastAsia="en-US"/>
        </w:rPr>
        <w:sectPr w:rsidR="00EE2EE1" w:rsidSect="00EE2EE1">
          <w:headerReference w:type="default" r:id="rId12"/>
          <w:headerReference w:type="first" r:id="rId13"/>
          <w:pgSz w:w="11906" w:h="16838"/>
          <w:pgMar w:top="851" w:right="850" w:bottom="851" w:left="709" w:header="708" w:footer="708" w:gutter="0"/>
          <w:cols w:space="708"/>
          <w:titlePg/>
          <w:docGrid w:linePitch="360"/>
        </w:sectPr>
      </w:pPr>
    </w:p>
    <w:p w:rsidR="00EE2EE1" w:rsidRDefault="00EE2EE1" w:rsidP="00B93D07">
      <w:pPr>
        <w:ind w:left="5103" w:firstLine="1134"/>
        <w:jc w:val="both"/>
      </w:pPr>
      <w:r>
        <w:lastRenderedPageBreak/>
        <w:t>Приложение № 2 к протоколу № 52</w:t>
      </w:r>
    </w:p>
    <w:p w:rsidR="00EE2EE1" w:rsidRDefault="00EE2EE1" w:rsidP="00B93D07">
      <w:pPr>
        <w:ind w:left="5103" w:firstLine="1134"/>
        <w:jc w:val="both"/>
      </w:pPr>
      <w:r>
        <w:t xml:space="preserve">заседания Правления региональной </w:t>
      </w:r>
    </w:p>
    <w:p w:rsidR="00EE2EE1" w:rsidRDefault="00EE2EE1" w:rsidP="00B93D07">
      <w:pPr>
        <w:ind w:left="5103" w:firstLine="1134"/>
        <w:jc w:val="both"/>
      </w:pPr>
      <w:r>
        <w:t>энергетической комиссии Кемеровской</w:t>
      </w:r>
    </w:p>
    <w:p w:rsidR="00EE2EE1" w:rsidRDefault="00EE2EE1" w:rsidP="00B93D07">
      <w:pPr>
        <w:ind w:left="5103" w:firstLine="1134"/>
        <w:jc w:val="both"/>
      </w:pPr>
      <w:r>
        <w:t>области от 25.09.2018</w:t>
      </w:r>
    </w:p>
    <w:p w:rsidR="00B93D07" w:rsidRPr="005D71A8" w:rsidRDefault="00B93D07" w:rsidP="00B93D07">
      <w:pPr>
        <w:pStyle w:val="1"/>
        <w:ind w:left="284" w:firstLine="567"/>
        <w:jc w:val="center"/>
        <w:rPr>
          <w:iCs/>
          <w:color w:val="000000"/>
          <w:sz w:val="24"/>
          <w:szCs w:val="24"/>
        </w:rPr>
      </w:pPr>
      <w:r w:rsidRPr="005D71A8">
        <w:rPr>
          <w:iCs/>
          <w:color w:val="000000"/>
          <w:sz w:val="24"/>
          <w:szCs w:val="24"/>
        </w:rPr>
        <w:t xml:space="preserve">Экспертное заключение </w:t>
      </w:r>
    </w:p>
    <w:p w:rsidR="00B93D07" w:rsidRPr="005D71A8" w:rsidRDefault="00B93D07" w:rsidP="00B93D07">
      <w:pPr>
        <w:pStyle w:val="1"/>
        <w:ind w:left="284" w:firstLine="567"/>
        <w:jc w:val="center"/>
        <w:rPr>
          <w:iCs/>
          <w:color w:val="000000"/>
          <w:sz w:val="24"/>
          <w:szCs w:val="24"/>
        </w:rPr>
      </w:pPr>
      <w:r w:rsidRPr="005D71A8">
        <w:rPr>
          <w:iCs/>
          <w:color w:val="000000"/>
          <w:sz w:val="24"/>
          <w:szCs w:val="24"/>
        </w:rPr>
        <w:t>Региональной энергетической комиссии Кемеровской области</w:t>
      </w:r>
    </w:p>
    <w:p w:rsidR="00B93D07" w:rsidRPr="005D71A8" w:rsidRDefault="00B93D07" w:rsidP="00B93D07">
      <w:pPr>
        <w:pStyle w:val="a6"/>
        <w:tabs>
          <w:tab w:val="left" w:pos="10206"/>
        </w:tabs>
        <w:ind w:left="284" w:firstLine="567"/>
        <w:jc w:val="center"/>
        <w:rPr>
          <w:color w:val="000000"/>
        </w:rPr>
      </w:pPr>
      <w:r w:rsidRPr="005D71A8">
        <w:rPr>
          <w:color w:val="000000"/>
        </w:rPr>
        <w:t>по материалам, представленным</w:t>
      </w:r>
      <w:r w:rsidRPr="005D71A8">
        <w:rPr>
          <w:b/>
          <w:color w:val="000000"/>
        </w:rPr>
        <w:t xml:space="preserve"> </w:t>
      </w:r>
      <w:r w:rsidRPr="005D71A8">
        <w:rPr>
          <w:color w:val="000000"/>
        </w:rPr>
        <w:t>АО «Кузнецкие ферросплавы» (обособленное структурное подразделение «</w:t>
      </w:r>
      <w:proofErr w:type="spellStart"/>
      <w:r w:rsidRPr="005D71A8">
        <w:rPr>
          <w:color w:val="000000"/>
        </w:rPr>
        <w:t>Юргинский</w:t>
      </w:r>
      <w:proofErr w:type="spellEnd"/>
      <w:r w:rsidRPr="005D71A8">
        <w:rPr>
          <w:color w:val="000000"/>
        </w:rPr>
        <w:t xml:space="preserve"> ферросплавный завод», г. Юрга), для установления тарифов на техническую воду, реализуемую на потребительском рынке, на период с 01.01.2019 по 31.12.2023</w:t>
      </w: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r w:rsidRPr="005D71A8">
        <w:rPr>
          <w:color w:val="000000"/>
        </w:rPr>
        <w:t>Главный консультант (далее – специалист) региональной энергетической комиссии Кемеровской области (далее – «РЭК КО»), рассмотрев представленные организацией предложения по установлению тарифов на техническую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B93D07" w:rsidRPr="005D71A8" w:rsidRDefault="00B93D07" w:rsidP="00B93D07">
      <w:pPr>
        <w:ind w:left="284" w:firstLine="567"/>
        <w:jc w:val="both"/>
        <w:rPr>
          <w:color w:val="000000"/>
        </w:rPr>
      </w:pPr>
    </w:p>
    <w:p w:rsidR="00B93D07" w:rsidRPr="005D71A8" w:rsidRDefault="00B93D07" w:rsidP="00B93D07">
      <w:pPr>
        <w:ind w:left="284" w:firstLine="567"/>
        <w:jc w:val="center"/>
        <w:rPr>
          <w:b/>
          <w:color w:val="000000"/>
          <w:u w:val="single"/>
        </w:rPr>
      </w:pPr>
      <w:r w:rsidRPr="005D71A8">
        <w:rPr>
          <w:b/>
          <w:color w:val="000000"/>
          <w:u w:val="single"/>
        </w:rPr>
        <w:t>Общая характеристика организации</w:t>
      </w:r>
    </w:p>
    <w:p w:rsidR="00B93D07" w:rsidRPr="005D71A8" w:rsidRDefault="00B93D07" w:rsidP="00B93D07">
      <w:pPr>
        <w:ind w:left="284" w:firstLine="567"/>
        <w:jc w:val="center"/>
        <w:rPr>
          <w:b/>
          <w:color w:val="000000"/>
          <w:u w:val="single"/>
        </w:rPr>
      </w:pPr>
    </w:p>
    <w:p w:rsidR="00B93D07" w:rsidRPr="005D71A8" w:rsidRDefault="00B93D07" w:rsidP="00B93D07">
      <w:pPr>
        <w:ind w:left="284" w:firstLine="567"/>
        <w:jc w:val="both"/>
        <w:rPr>
          <w:color w:val="000000"/>
        </w:rPr>
      </w:pPr>
      <w:proofErr w:type="spellStart"/>
      <w:r w:rsidRPr="005D71A8">
        <w:rPr>
          <w:color w:val="000000"/>
        </w:rPr>
        <w:t>Юргинский</w:t>
      </w:r>
      <w:proofErr w:type="spellEnd"/>
      <w:r w:rsidRPr="005D71A8">
        <w:rPr>
          <w:color w:val="000000"/>
        </w:rPr>
        <w:t xml:space="preserve"> ферросплавный завод (далее – «организация») является обособленным структурным подразделением АО «Кузнецкие ферросплавы», находящимся в г. Юрге Кемеровской области, ул. Абразивная, 1, не имеет отдельного расчетного счета и самостоятельного баланса.</w:t>
      </w:r>
    </w:p>
    <w:p w:rsidR="00B93D07" w:rsidRPr="005D71A8" w:rsidRDefault="00B93D07" w:rsidP="00B93D07">
      <w:pPr>
        <w:ind w:left="284" w:firstLine="567"/>
        <w:jc w:val="both"/>
        <w:rPr>
          <w:color w:val="000000"/>
        </w:rPr>
      </w:pPr>
      <w:r w:rsidRPr="005D71A8">
        <w:rPr>
          <w:color w:val="000000"/>
        </w:rPr>
        <w:t>Обособленное структурное подразделение «</w:t>
      </w:r>
      <w:proofErr w:type="spellStart"/>
      <w:r w:rsidRPr="005D71A8">
        <w:rPr>
          <w:color w:val="000000"/>
        </w:rPr>
        <w:t>Юргинский</w:t>
      </w:r>
      <w:proofErr w:type="spellEnd"/>
      <w:r w:rsidRPr="005D71A8">
        <w:rPr>
          <w:color w:val="000000"/>
        </w:rPr>
        <w:t xml:space="preserve"> ферросплавный завод» (далее – «ОСП ЮФЗ») не является юридическим лицом. Осуществляет хозяйственную деятельность в соответствии с уставными видами деятельности и действует на принципах подчиненности и подотчетности АО «Кузнецкие ферросплавы» на основании Положения об обособленном структурном подразделении «</w:t>
      </w:r>
      <w:proofErr w:type="spellStart"/>
      <w:r w:rsidRPr="005D71A8">
        <w:rPr>
          <w:color w:val="000000"/>
        </w:rPr>
        <w:t>Юргинский</w:t>
      </w:r>
      <w:proofErr w:type="spellEnd"/>
      <w:r w:rsidRPr="005D71A8">
        <w:rPr>
          <w:color w:val="000000"/>
        </w:rPr>
        <w:t xml:space="preserve"> ферросплавный завод».</w:t>
      </w:r>
    </w:p>
    <w:p w:rsidR="00B93D07" w:rsidRPr="005D71A8" w:rsidRDefault="00B93D07" w:rsidP="00B93D07">
      <w:pPr>
        <w:ind w:left="284" w:firstLine="567"/>
        <w:jc w:val="both"/>
        <w:rPr>
          <w:color w:val="000000"/>
        </w:rPr>
      </w:pPr>
      <w:r w:rsidRPr="005D71A8">
        <w:rPr>
          <w:color w:val="000000"/>
        </w:rPr>
        <w:t xml:space="preserve">Основной целью деятельности организации является выплавка ферросплавов и модификаторов. Обеспечение абонентов техническим водоснабжением является непрофильным видом деятельности.  </w:t>
      </w:r>
    </w:p>
    <w:p w:rsidR="00B93D07" w:rsidRPr="005D71A8" w:rsidRDefault="00B93D07" w:rsidP="00B93D07">
      <w:pPr>
        <w:ind w:left="284" w:firstLine="567"/>
        <w:jc w:val="both"/>
        <w:rPr>
          <w:color w:val="000000"/>
        </w:rPr>
      </w:pPr>
      <w:r w:rsidRPr="005D71A8">
        <w:rPr>
          <w:color w:val="000000"/>
        </w:rPr>
        <w:t>Услуга холодного водоснабжения технической водой предоставляется садово-огородническому некоммерческому товариществу «Мичуринец», физическому лицу Дорошенко В.Я.</w:t>
      </w:r>
    </w:p>
    <w:p w:rsidR="00B93D07" w:rsidRPr="005D71A8" w:rsidRDefault="00B93D07" w:rsidP="00B93D07">
      <w:pPr>
        <w:ind w:left="284" w:firstLine="567"/>
        <w:jc w:val="both"/>
        <w:rPr>
          <w:color w:val="000000"/>
        </w:rPr>
      </w:pPr>
      <w:r w:rsidRPr="005D71A8">
        <w:rPr>
          <w:color w:val="000000"/>
        </w:rPr>
        <w:t xml:space="preserve">Организация находится по адресу: 652059, Кемеровская обл., </w:t>
      </w:r>
      <w:proofErr w:type="spellStart"/>
      <w:r w:rsidRPr="005D71A8">
        <w:rPr>
          <w:color w:val="000000"/>
        </w:rPr>
        <w:t>г.Юрга</w:t>
      </w:r>
      <w:proofErr w:type="spellEnd"/>
      <w:r w:rsidRPr="005D71A8">
        <w:rPr>
          <w:color w:val="000000"/>
        </w:rPr>
        <w:t>,                   ул. Абразивная 1.</w:t>
      </w:r>
    </w:p>
    <w:p w:rsidR="00B93D07" w:rsidRPr="005D71A8" w:rsidRDefault="00B93D07" w:rsidP="00B93D07">
      <w:pPr>
        <w:ind w:left="284" w:firstLine="567"/>
        <w:jc w:val="both"/>
        <w:rPr>
          <w:color w:val="000000"/>
        </w:rPr>
      </w:pPr>
      <w:r w:rsidRPr="005D71A8">
        <w:rPr>
          <w:color w:val="000000"/>
        </w:rPr>
        <w:t xml:space="preserve"> В состав системы технического водоснабжения входят:</w:t>
      </w:r>
    </w:p>
    <w:p w:rsidR="00B93D07" w:rsidRPr="005D71A8" w:rsidRDefault="00B93D07" w:rsidP="00B93D07">
      <w:pPr>
        <w:ind w:left="284" w:firstLine="567"/>
        <w:jc w:val="both"/>
        <w:rPr>
          <w:color w:val="000000"/>
        </w:rPr>
      </w:pPr>
      <w:r w:rsidRPr="005D71A8">
        <w:rPr>
          <w:color w:val="000000"/>
        </w:rPr>
        <w:t>- насосная станция 1 подъема – расположена на реке Томь в 4-х км. от завода. Рабочих насосов 3шт.: марка 1Д200-90 – 1 шт.; марка 1Д315-71 – 2 шт.;</w:t>
      </w:r>
    </w:p>
    <w:p w:rsidR="00B93D07" w:rsidRPr="005D71A8" w:rsidRDefault="00B93D07" w:rsidP="00B93D07">
      <w:pPr>
        <w:ind w:left="284" w:firstLine="567"/>
        <w:jc w:val="both"/>
        <w:rPr>
          <w:color w:val="000000"/>
        </w:rPr>
      </w:pPr>
      <w:r w:rsidRPr="005D71A8">
        <w:rPr>
          <w:color w:val="000000"/>
        </w:rPr>
        <w:t>- станция 2 подъема (</w:t>
      </w:r>
      <w:proofErr w:type="spellStart"/>
      <w:r w:rsidRPr="005D71A8">
        <w:rPr>
          <w:color w:val="000000"/>
        </w:rPr>
        <w:t>повысительная</w:t>
      </w:r>
      <w:proofErr w:type="spellEnd"/>
      <w:r w:rsidRPr="005D71A8">
        <w:rPr>
          <w:color w:val="000000"/>
        </w:rPr>
        <w:t>). В машинном зале установлено два насоса марки 1Д315-50 и один насос марки Д800-57. Вода с 1 подъема поступает в два резервуара станции 2 подъема, а затем насосом (одним) подается по двум водоводам Ду400 в распределительную камеру заводских сетей;</w:t>
      </w:r>
    </w:p>
    <w:p w:rsidR="00B93D07" w:rsidRPr="005D71A8" w:rsidRDefault="00B93D07" w:rsidP="00B93D07">
      <w:pPr>
        <w:ind w:left="284" w:firstLine="567"/>
        <w:jc w:val="both"/>
        <w:rPr>
          <w:color w:val="000000"/>
        </w:rPr>
      </w:pPr>
      <w:r w:rsidRPr="005D71A8">
        <w:rPr>
          <w:color w:val="000000"/>
        </w:rPr>
        <w:t xml:space="preserve">От насосной станции водозабора до насосной станции 2-го подъема, которая находится на территории завода, проложены 2 нитки водоводов диаметром 400 мм. длиной 4 км. От станции 2-го подъема до </w:t>
      </w:r>
      <w:proofErr w:type="spellStart"/>
      <w:r w:rsidRPr="005D71A8">
        <w:rPr>
          <w:color w:val="000000"/>
        </w:rPr>
        <w:t>распредкамеры</w:t>
      </w:r>
      <w:proofErr w:type="spellEnd"/>
      <w:r w:rsidRPr="005D71A8">
        <w:rPr>
          <w:color w:val="000000"/>
        </w:rPr>
        <w:t xml:space="preserve"> заводских сетей проложены 2 нитки водоводов диаметром 400 мм. Длиной 185 м.</w:t>
      </w:r>
    </w:p>
    <w:p w:rsidR="00B93D07" w:rsidRPr="005D71A8" w:rsidRDefault="00B93D07" w:rsidP="00B93D07">
      <w:pPr>
        <w:ind w:left="284" w:firstLine="567"/>
        <w:jc w:val="center"/>
        <w:rPr>
          <w:b/>
          <w:color w:val="000000"/>
          <w:u w:val="single"/>
        </w:rPr>
      </w:pPr>
      <w:r w:rsidRPr="005D71A8">
        <w:rPr>
          <w:b/>
          <w:color w:val="000000"/>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r w:rsidRPr="005D71A8">
        <w:rPr>
          <w:color w:val="000000"/>
        </w:rPr>
        <w:lastRenderedPageBreak/>
        <w:t xml:space="preserve">Материалы организацией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«Правила»). </w:t>
      </w:r>
    </w:p>
    <w:p w:rsidR="00B93D07" w:rsidRPr="005D71A8" w:rsidRDefault="00B93D07" w:rsidP="00B93D07">
      <w:pPr>
        <w:ind w:left="284" w:firstLine="567"/>
        <w:jc w:val="both"/>
        <w:rPr>
          <w:color w:val="000000"/>
        </w:rPr>
      </w:pPr>
      <w:r w:rsidRPr="005D71A8">
        <w:rPr>
          <w:color w:val="000000"/>
        </w:rPr>
        <w:t>Расчетно-обосновывающие материалы представлены организацией надлежащим образом, пронумерованы, заверены подписью руководителя и скреплены печатью предприятия.</w:t>
      </w:r>
    </w:p>
    <w:p w:rsidR="00B93D07" w:rsidRPr="005D71A8" w:rsidRDefault="00B93D07" w:rsidP="00B93D07">
      <w:pPr>
        <w:ind w:left="284" w:firstLine="567"/>
        <w:jc w:val="both"/>
        <w:rPr>
          <w:color w:val="000000"/>
        </w:rPr>
      </w:pPr>
    </w:p>
    <w:p w:rsidR="00B93D07" w:rsidRPr="005D71A8" w:rsidRDefault="00B93D07" w:rsidP="00B93D07">
      <w:pPr>
        <w:ind w:left="284" w:firstLine="567"/>
        <w:jc w:val="center"/>
        <w:rPr>
          <w:b/>
          <w:color w:val="000000"/>
          <w:u w:val="single"/>
        </w:rPr>
      </w:pPr>
      <w:r w:rsidRPr="005D71A8">
        <w:rPr>
          <w:b/>
          <w:color w:val="000000"/>
          <w:u w:val="single"/>
        </w:rPr>
        <w:t xml:space="preserve">Оценка достоверности данных, приведенных в предложениях об установлении тарифов </w:t>
      </w: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r w:rsidRPr="005D71A8">
        <w:rPr>
          <w:color w:val="000000"/>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B93D07" w:rsidRPr="005D71A8" w:rsidRDefault="00B93D07" w:rsidP="00B93D07">
      <w:pPr>
        <w:ind w:left="284" w:firstLine="567"/>
        <w:jc w:val="both"/>
        <w:rPr>
          <w:color w:val="000000"/>
        </w:rPr>
      </w:pPr>
      <w:r w:rsidRPr="005D71A8">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2019-2023 годы.</w:t>
      </w:r>
    </w:p>
    <w:p w:rsidR="00B93D07" w:rsidRPr="005D71A8" w:rsidRDefault="00B93D07" w:rsidP="00B93D07">
      <w:pPr>
        <w:ind w:left="284" w:firstLine="567"/>
        <w:jc w:val="both"/>
        <w:rPr>
          <w:color w:val="000000"/>
        </w:rPr>
      </w:pPr>
      <w:r w:rsidRPr="005D71A8">
        <w:rPr>
          <w:color w:val="000000"/>
        </w:rPr>
        <w:t>Экспертная оценка экономической обоснованности расходов на водоснабжение технической водой, принимаемых для расчета тарифов на 2019-2023 годы, производилась на основе анализа общей сметы расходов в экономических элементах. В процессе оценки специалист опирался на результаты постатейного анализа с учетом плановых и фактических данных о работе организации.</w:t>
      </w:r>
    </w:p>
    <w:p w:rsidR="00B93D07" w:rsidRPr="005D71A8" w:rsidRDefault="00B93D07" w:rsidP="00B93D07">
      <w:pPr>
        <w:ind w:left="284" w:firstLine="567"/>
        <w:jc w:val="both"/>
        <w:rPr>
          <w:color w:val="000000"/>
        </w:rPr>
      </w:pPr>
      <w:r w:rsidRPr="005D71A8">
        <w:rPr>
          <w:color w:val="000000"/>
        </w:rPr>
        <w:t>Водоснабжение технической водой является не основным видом деятельности организации, раздельный учет хозяйственных операций по регулируемому виду деятельности в организации ведется в соответствии с    п.18 «Основ ценообразования в сфере водоснабжения и водоотведения»,</w:t>
      </w:r>
      <w:r w:rsidRPr="005D71A8">
        <w:t xml:space="preserve"> </w:t>
      </w:r>
      <w:r w:rsidRPr="005D71A8">
        <w:rPr>
          <w:color w:val="000000"/>
        </w:rPr>
        <w:t>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Специалистом принимались во внимание представленные организацией данные бухгалтерских регистров за 2017 год, первичная бухгалтерская документация, сводные показатели бухгалтерской и статистической отчетности.</w:t>
      </w:r>
    </w:p>
    <w:p w:rsidR="00B93D07" w:rsidRPr="005D71A8" w:rsidRDefault="00B93D07" w:rsidP="00B93D07">
      <w:pPr>
        <w:autoSpaceDE w:val="0"/>
        <w:autoSpaceDN w:val="0"/>
        <w:adjustRightInd w:val="0"/>
        <w:ind w:left="284" w:firstLine="567"/>
        <w:jc w:val="both"/>
      </w:pPr>
      <w:r w:rsidRPr="005D71A8">
        <w:t>В части организации и осуществления закупочной деятельности организация в РЭК КО предоставила информационное письмо (</w:t>
      </w:r>
      <w:proofErr w:type="spellStart"/>
      <w:r w:rsidRPr="005D71A8">
        <w:t>вх</w:t>
      </w:r>
      <w:proofErr w:type="spellEnd"/>
      <w:r w:rsidRPr="005D71A8">
        <w:t xml:space="preserve">. от 27.04.2018 № 1903) об отсутствии в предоставленных материалах документов, подтверждающих проведение АО «Кузнецкие ферросплавы» закупки товаров в установленном законодательством РФ порядке, так как данное требование действующего законодательства не распространяется на заявителя. </w:t>
      </w:r>
    </w:p>
    <w:p w:rsidR="00B93D07" w:rsidRPr="005D71A8" w:rsidRDefault="00B93D07" w:rsidP="00B93D07">
      <w:pPr>
        <w:autoSpaceDE w:val="0"/>
        <w:autoSpaceDN w:val="0"/>
        <w:adjustRightInd w:val="0"/>
        <w:ind w:left="284" w:firstLine="567"/>
        <w:jc w:val="both"/>
      </w:pPr>
      <w:r w:rsidRPr="005D71A8">
        <w:t xml:space="preserve">Частью 2.1. ст. Федерального закона от18.07.2011 № 221-ФЗ «О закупках товаров, работ, услуг отдельными видами юридических лиц» установлено, что действие вышеуказанного закона не распространяется на юридических лиц,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пятидесяти процентов, на их дочерние хозяйственные общества последних, а именно на организации, осуществляющие регулируемые виды деятельности в сфере водоснабжения, если общая выручка соответственно таких организаций от указанных видов составляет не более чем 10 %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w:t>
      </w:r>
    </w:p>
    <w:p w:rsidR="00B93D07" w:rsidRPr="005D71A8" w:rsidRDefault="00B93D07" w:rsidP="00B93D07">
      <w:pPr>
        <w:autoSpaceDE w:val="0"/>
        <w:autoSpaceDN w:val="0"/>
        <w:adjustRightInd w:val="0"/>
        <w:ind w:left="284" w:firstLine="567"/>
        <w:jc w:val="both"/>
      </w:pPr>
      <w:r w:rsidRPr="005D71A8">
        <w:t xml:space="preserve">Так как в уставном капитале АО «Кузнецкие ферросплавы» доля участия РФ, субъекта РФ либо муниципального образования отсутствует, общая выручка от регулируемых видов </w:t>
      </w:r>
      <w:r w:rsidRPr="005D71A8">
        <w:lastRenderedPageBreak/>
        <w:t>деятельности составляет менее 10 % общей суммы выручки соответственно от всех видов осуществляемой деятельности за предшествующий 2017 год организация вправе не применять положения Федерального закона от 18.07.2011 № 223-ФЗ.</w:t>
      </w:r>
    </w:p>
    <w:p w:rsidR="00B93D07" w:rsidRPr="005D71A8" w:rsidRDefault="00B93D07" w:rsidP="00B93D07">
      <w:pPr>
        <w:autoSpaceDE w:val="0"/>
        <w:autoSpaceDN w:val="0"/>
        <w:adjustRightInd w:val="0"/>
        <w:ind w:left="284" w:firstLine="567"/>
        <w:jc w:val="both"/>
        <w:rPr>
          <w:bCs/>
          <w:color w:val="0D0D0D"/>
          <w:kern w:val="32"/>
          <w:lang w:eastAsia="en-US"/>
        </w:rPr>
      </w:pPr>
      <w:r w:rsidRPr="005D71A8">
        <w:rPr>
          <w:bCs/>
          <w:color w:val="0D0D0D"/>
          <w:kern w:val="32"/>
          <w:lang w:eastAsia="en-US"/>
        </w:rPr>
        <w:t xml:space="preserve">Большинство материально – технических ресурсов предоставляются     </w:t>
      </w:r>
      <w:r w:rsidRPr="005D71A8">
        <w:rPr>
          <w:color w:val="000000"/>
        </w:rPr>
        <w:t>ОСП ЮФЗ</w:t>
      </w:r>
      <w:r w:rsidRPr="005D71A8">
        <w:rPr>
          <w:bCs/>
          <w:color w:val="0D0D0D"/>
          <w:kern w:val="32"/>
          <w:lang w:eastAsia="en-US"/>
        </w:rPr>
        <w:t xml:space="preserve"> через головную организацию или другие обособленные подразделения</w:t>
      </w:r>
      <w:r w:rsidRPr="005D71A8">
        <w:t xml:space="preserve"> </w:t>
      </w:r>
      <w:r w:rsidRPr="005D71A8">
        <w:rPr>
          <w:bCs/>
          <w:color w:val="0D0D0D"/>
          <w:kern w:val="32"/>
          <w:lang w:eastAsia="en-US"/>
        </w:rPr>
        <w:t>АО «Кузнецкие ферросплавы», закупки которых осуществляются в соответствии с законодательством РФ, при необходимости с проведением конкурсных процедур.</w:t>
      </w:r>
    </w:p>
    <w:p w:rsidR="00B93D07" w:rsidRPr="005D71A8" w:rsidRDefault="00B93D07" w:rsidP="00B93D07">
      <w:pPr>
        <w:autoSpaceDE w:val="0"/>
        <w:autoSpaceDN w:val="0"/>
        <w:adjustRightInd w:val="0"/>
        <w:ind w:left="284" w:firstLine="567"/>
        <w:jc w:val="both"/>
      </w:pPr>
      <w:r w:rsidRPr="005D71A8">
        <w:rPr>
          <w:bCs/>
          <w:color w:val="0D0D0D"/>
          <w:kern w:val="32"/>
          <w:lang w:eastAsia="en-US"/>
        </w:rPr>
        <w:t>Таким образом, регулирующим органом был проведен сравнительный анализ среднерыночных цен и цен, заявленных в договорах закупок материальных ресурсов, при этом отмечается, что они не превышают средней величины по организациям, осуществляющих деятельность в сопоставимых условиях хозяйствования.</w:t>
      </w: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p>
    <w:p w:rsidR="00B93D07" w:rsidRPr="005D71A8" w:rsidRDefault="00B93D07" w:rsidP="00B93D07">
      <w:pPr>
        <w:ind w:left="284" w:firstLine="567"/>
        <w:jc w:val="center"/>
        <w:rPr>
          <w:b/>
          <w:color w:val="000000"/>
          <w:u w:val="single"/>
        </w:rPr>
      </w:pPr>
      <w:r w:rsidRPr="005D71A8">
        <w:rPr>
          <w:b/>
          <w:color w:val="000000"/>
          <w:u w:val="single"/>
        </w:rPr>
        <w:t>Оценка имущественного и финансового состояния организации</w:t>
      </w: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r w:rsidRPr="005D71A8">
        <w:rPr>
          <w:color w:val="000000"/>
        </w:rPr>
        <w:t xml:space="preserve">Основной целью деятельности организации является выплавка ферросплавов и модификаторов. Обеспечение абонентов техническим водоснабжением является непрофильным видом деятельности.  </w:t>
      </w:r>
    </w:p>
    <w:p w:rsidR="00B93D07" w:rsidRPr="005D71A8" w:rsidRDefault="00B93D07" w:rsidP="00B93D07">
      <w:pPr>
        <w:ind w:left="284" w:firstLine="567"/>
        <w:jc w:val="both"/>
        <w:rPr>
          <w:color w:val="000000"/>
        </w:rPr>
      </w:pPr>
      <w:r w:rsidRPr="005D71A8">
        <w:rPr>
          <w:color w:val="000000"/>
        </w:rPr>
        <w:t>Организация применяет общую систему налогообложения.</w:t>
      </w:r>
    </w:p>
    <w:p w:rsidR="00B93D07" w:rsidRPr="005D71A8" w:rsidRDefault="00B93D07" w:rsidP="00B93D07">
      <w:pPr>
        <w:ind w:left="284" w:firstLine="567"/>
        <w:jc w:val="both"/>
        <w:rPr>
          <w:color w:val="000000"/>
        </w:rPr>
      </w:pPr>
      <w:r w:rsidRPr="005D71A8">
        <w:rPr>
          <w:color w:val="000000"/>
        </w:rPr>
        <w:t xml:space="preserve">Согласно бухгалтерской отчетности </w:t>
      </w:r>
      <w:proofErr w:type="gramStart"/>
      <w:r w:rsidRPr="005D71A8">
        <w:rPr>
          <w:color w:val="000000"/>
        </w:rPr>
        <w:t>организации</w:t>
      </w:r>
      <w:proofErr w:type="gramEnd"/>
      <w:r w:rsidRPr="005D71A8">
        <w:rPr>
          <w:color w:val="000000"/>
        </w:rPr>
        <w:t xml:space="preserve"> за период январь-декабрь 2017 года проведен анализ финансового состояния организации. По данным бухгалтерской отчетности величина доходов всего составляет        </w:t>
      </w:r>
      <w:r w:rsidRPr="005D71A8">
        <w:rPr>
          <w:b/>
          <w:i/>
          <w:color w:val="000000"/>
        </w:rPr>
        <w:t xml:space="preserve">23 793 921 </w:t>
      </w:r>
      <w:r w:rsidRPr="005D71A8">
        <w:rPr>
          <w:color w:val="000000"/>
        </w:rPr>
        <w:t xml:space="preserve">тыс. руб. (в целом по АО «Кузнецкие ферросплавы»)), в том числе доходы от реализации  технической воды– </w:t>
      </w:r>
      <w:r w:rsidRPr="005D71A8">
        <w:rPr>
          <w:b/>
          <w:i/>
          <w:color w:val="000000"/>
        </w:rPr>
        <w:t>82,96</w:t>
      </w:r>
      <w:r w:rsidRPr="005D71A8">
        <w:rPr>
          <w:color w:val="000000"/>
        </w:rPr>
        <w:t xml:space="preserve"> тыс. руб. Величина расходов всего составляет </w:t>
      </w:r>
      <w:r w:rsidRPr="005D71A8">
        <w:rPr>
          <w:b/>
          <w:i/>
          <w:color w:val="000000"/>
        </w:rPr>
        <w:t>22 220 359</w:t>
      </w:r>
      <w:r w:rsidRPr="005D71A8">
        <w:rPr>
          <w:color w:val="000000"/>
        </w:rPr>
        <w:t xml:space="preserve"> тыс. руб. (в целом по АО «Кузнецкие ферросплавы»), в том числе расходы, понесенные на оказание водоснабжения технической водой -</w:t>
      </w:r>
      <w:r w:rsidRPr="005D71A8">
        <w:rPr>
          <w:b/>
          <w:i/>
          <w:color w:val="000000"/>
        </w:rPr>
        <w:t>76,46</w:t>
      </w:r>
      <w:r w:rsidRPr="005D71A8">
        <w:rPr>
          <w:color w:val="000000"/>
        </w:rPr>
        <w:t xml:space="preserve"> тыс. руб. Совокупный финансовый результат - прибыль </w:t>
      </w:r>
      <w:r w:rsidRPr="005D71A8">
        <w:rPr>
          <w:b/>
          <w:i/>
          <w:color w:val="000000"/>
        </w:rPr>
        <w:t>1 573 562</w:t>
      </w:r>
      <w:r w:rsidRPr="005D71A8">
        <w:rPr>
          <w:color w:val="000000"/>
        </w:rPr>
        <w:t xml:space="preserve"> тыс. руб., в том числе прибыль от реализации  технической воды в 2017 г. – </w:t>
      </w:r>
      <w:r w:rsidRPr="005D71A8">
        <w:rPr>
          <w:b/>
          <w:i/>
          <w:color w:val="000000"/>
        </w:rPr>
        <w:t>6,5</w:t>
      </w:r>
      <w:r w:rsidRPr="005D71A8">
        <w:rPr>
          <w:color w:val="000000"/>
        </w:rPr>
        <w:t xml:space="preserve"> тыс. руб.</w:t>
      </w:r>
    </w:p>
    <w:p w:rsidR="00B93D07" w:rsidRPr="005D71A8" w:rsidRDefault="00B93D07" w:rsidP="00B93D07">
      <w:pPr>
        <w:ind w:left="284" w:firstLine="567"/>
        <w:jc w:val="both"/>
        <w:rPr>
          <w:b/>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Долгосрочные параметры регулирования тарифов</w:t>
      </w:r>
    </w:p>
    <w:p w:rsidR="00B93D07" w:rsidRPr="005D71A8" w:rsidRDefault="00B93D07" w:rsidP="00B93D07">
      <w:pPr>
        <w:tabs>
          <w:tab w:val="left" w:pos="1134"/>
        </w:tabs>
        <w:ind w:left="284" w:firstLine="567"/>
        <w:jc w:val="center"/>
        <w:rPr>
          <w:b/>
          <w:color w:val="000000"/>
          <w:u w:val="single"/>
        </w:rPr>
      </w:pPr>
      <w:r w:rsidRPr="005D71A8">
        <w:rPr>
          <w:b/>
          <w:color w:val="000000"/>
          <w:u w:val="single"/>
        </w:rPr>
        <w:t xml:space="preserve"> на техническую воду </w:t>
      </w:r>
    </w:p>
    <w:p w:rsidR="00B93D07" w:rsidRPr="005D71A8" w:rsidRDefault="00B93D07" w:rsidP="00B93D07">
      <w:pPr>
        <w:tabs>
          <w:tab w:val="left" w:pos="1134"/>
        </w:tabs>
        <w:ind w:left="284" w:firstLine="567"/>
        <w:jc w:val="center"/>
        <w:rPr>
          <w:b/>
          <w:color w:val="000000"/>
          <w:u w:val="single"/>
        </w:rPr>
      </w:pPr>
    </w:p>
    <w:p w:rsidR="00B93D07" w:rsidRPr="005D71A8" w:rsidRDefault="00B93D07" w:rsidP="00B93D07">
      <w:pPr>
        <w:tabs>
          <w:tab w:val="left" w:pos="1134"/>
        </w:tabs>
        <w:ind w:left="284" w:firstLine="567"/>
        <w:jc w:val="both"/>
        <w:rPr>
          <w:color w:val="000000"/>
        </w:rPr>
      </w:pPr>
      <w:r w:rsidRPr="005D71A8">
        <w:rPr>
          <w:color w:val="000000"/>
        </w:rPr>
        <w:t>Организацией было направлено заявление об установлении тарифов на техническую воду на период с 01.01.2019 по 31.12.2023</w:t>
      </w:r>
      <w:r w:rsidRPr="005D71A8">
        <w:rPr>
          <w:b/>
          <w:color w:val="000000"/>
        </w:rPr>
        <w:t xml:space="preserve"> </w:t>
      </w:r>
      <w:r w:rsidRPr="005D71A8">
        <w:rPr>
          <w:color w:val="000000"/>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rsidR="00B93D07" w:rsidRPr="005D71A8" w:rsidRDefault="00B93D07" w:rsidP="00B93D07">
      <w:pPr>
        <w:tabs>
          <w:tab w:val="left" w:pos="1134"/>
        </w:tabs>
        <w:ind w:left="284" w:firstLine="567"/>
        <w:jc w:val="both"/>
        <w:rPr>
          <w:color w:val="000000"/>
        </w:rPr>
      </w:pPr>
      <w:r w:rsidRPr="005D71A8">
        <w:rPr>
          <w:color w:val="000000"/>
        </w:rPr>
        <w:t>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rsidR="00B93D07" w:rsidRPr="005D71A8" w:rsidRDefault="00B93D07" w:rsidP="00B93D07">
      <w:pPr>
        <w:tabs>
          <w:tab w:val="left" w:pos="1134"/>
        </w:tabs>
        <w:ind w:left="284" w:firstLine="567"/>
        <w:jc w:val="both"/>
        <w:rPr>
          <w:color w:val="000000"/>
        </w:rPr>
      </w:pPr>
      <w:r w:rsidRPr="005D71A8">
        <w:rPr>
          <w:b/>
          <w:color w:val="000000"/>
        </w:rPr>
        <w:t>Базовый уровень операционных расходов</w:t>
      </w:r>
      <w:r w:rsidRPr="005D71A8">
        <w:rPr>
          <w:color w:val="000000"/>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B93D07" w:rsidRPr="005D71A8" w:rsidRDefault="00B93D07" w:rsidP="00B93D07">
      <w:pPr>
        <w:tabs>
          <w:tab w:val="left" w:pos="1134"/>
        </w:tabs>
        <w:ind w:left="284" w:firstLine="567"/>
        <w:jc w:val="both"/>
        <w:rPr>
          <w:color w:val="000000"/>
        </w:rPr>
      </w:pPr>
      <w:r w:rsidRPr="005D71A8">
        <w:rPr>
          <w:color w:val="000000"/>
          <w:u w:val="single"/>
        </w:rPr>
        <w:t>техническая вода</w:t>
      </w:r>
      <w:r w:rsidRPr="005D71A8">
        <w:rPr>
          <w:color w:val="000000"/>
        </w:rPr>
        <w:t xml:space="preserve"> </w:t>
      </w:r>
      <w:r w:rsidRPr="005D71A8">
        <w:rPr>
          <w:b/>
          <w:i/>
          <w:color w:val="000000"/>
        </w:rPr>
        <w:t>6865,98</w:t>
      </w:r>
      <w:r w:rsidRPr="005D71A8">
        <w:rPr>
          <w:i/>
          <w:color w:val="000000"/>
        </w:rPr>
        <w:t xml:space="preserve"> </w:t>
      </w:r>
      <w:r w:rsidRPr="005D71A8">
        <w:rPr>
          <w:color w:val="000000"/>
        </w:rPr>
        <w:t xml:space="preserve">тыс. руб. </w:t>
      </w:r>
    </w:p>
    <w:p w:rsidR="00B93D07" w:rsidRPr="005D71A8" w:rsidRDefault="00B93D07" w:rsidP="00B93D07">
      <w:pPr>
        <w:tabs>
          <w:tab w:val="left" w:pos="1134"/>
        </w:tabs>
        <w:ind w:left="284" w:firstLine="567"/>
        <w:jc w:val="both"/>
        <w:rPr>
          <w:color w:val="000000"/>
        </w:rPr>
      </w:pPr>
      <w:r w:rsidRPr="005D71A8">
        <w:rPr>
          <w:b/>
          <w:color w:val="000000"/>
        </w:rPr>
        <w:t>Индекс эффективности операционных расходов</w:t>
      </w:r>
      <w:r w:rsidRPr="005D71A8">
        <w:rPr>
          <w:color w:val="000000"/>
        </w:rPr>
        <w:t xml:space="preserve"> организацией не заявлен.</w:t>
      </w:r>
    </w:p>
    <w:p w:rsidR="00B93D07" w:rsidRPr="005D71A8" w:rsidRDefault="00B93D07" w:rsidP="00B93D07">
      <w:pPr>
        <w:ind w:left="284" w:firstLine="567"/>
        <w:jc w:val="both"/>
      </w:pPr>
      <w:r w:rsidRPr="005D71A8">
        <w:rPr>
          <w:b/>
          <w:color w:val="000000"/>
        </w:rPr>
        <w:t>Нормативный уровень прибыли</w:t>
      </w:r>
      <w:r w:rsidRPr="005D71A8">
        <w:rPr>
          <w:color w:val="000000"/>
        </w:rPr>
        <w:t xml:space="preserve"> организацией не заявлен. </w:t>
      </w:r>
      <w:r w:rsidRPr="005D71A8">
        <w:t xml:space="preserve">В отношении организаций, которым объекты коммунальной инфраструктуры принадлежат на праве собственности, нормативный уровень прибыли не устанавливается в качестве долгосрочного параметра регулирования в соответствии с </w:t>
      </w:r>
      <w:proofErr w:type="spellStart"/>
      <w:r w:rsidRPr="005D71A8">
        <w:t>п.п</w:t>
      </w:r>
      <w:proofErr w:type="spellEnd"/>
      <w:r w:rsidRPr="005D71A8">
        <w:t>. «</w:t>
      </w:r>
      <w:proofErr w:type="gramStart"/>
      <w:r w:rsidRPr="005D71A8">
        <w:t xml:space="preserve">в»   </w:t>
      </w:r>
      <w:proofErr w:type="gramEnd"/>
      <w:r w:rsidRPr="005D71A8">
        <w:t xml:space="preserve">                         п.79 Постановления Правительства РФ от </w:t>
      </w:r>
      <w:r w:rsidRPr="005D71A8">
        <w:lastRenderedPageBreak/>
        <w:t>13.05.2013 № 406 (ред. от 17.11.2017) «О государственном регулировании тарифов в сфере водоснабжения и водоотведения».</w:t>
      </w:r>
    </w:p>
    <w:p w:rsidR="00B93D07" w:rsidRPr="005D71A8" w:rsidRDefault="00B93D07" w:rsidP="00B93D07">
      <w:pPr>
        <w:tabs>
          <w:tab w:val="left" w:pos="1134"/>
        </w:tabs>
        <w:ind w:left="284" w:firstLine="567"/>
        <w:jc w:val="both"/>
        <w:rPr>
          <w:b/>
          <w:color w:val="000000"/>
        </w:rPr>
      </w:pPr>
      <w:r w:rsidRPr="005D71A8">
        <w:rPr>
          <w:b/>
          <w:color w:val="000000"/>
        </w:rPr>
        <w:t xml:space="preserve">Показатели энергосбережения и энергетической эффективности, в том числе:  </w:t>
      </w:r>
    </w:p>
    <w:p w:rsidR="00B93D07" w:rsidRPr="005D71A8" w:rsidRDefault="00B93D07" w:rsidP="00B93D07">
      <w:pPr>
        <w:tabs>
          <w:tab w:val="left" w:pos="1134"/>
        </w:tabs>
        <w:ind w:left="284" w:firstLine="567"/>
        <w:jc w:val="both"/>
        <w:rPr>
          <w:color w:val="000000"/>
        </w:rPr>
      </w:pPr>
      <w:r w:rsidRPr="005D71A8">
        <w:rPr>
          <w:color w:val="000000"/>
        </w:rPr>
        <w:t>Уровень потерь воды организацией не заявлен.</w:t>
      </w:r>
    </w:p>
    <w:p w:rsidR="00B93D07" w:rsidRPr="005D71A8" w:rsidRDefault="00B93D07" w:rsidP="00B93D07">
      <w:pPr>
        <w:tabs>
          <w:tab w:val="left" w:pos="1134"/>
        </w:tabs>
        <w:ind w:left="284" w:firstLine="567"/>
        <w:jc w:val="both"/>
        <w:rPr>
          <w:color w:val="000000"/>
        </w:rPr>
      </w:pPr>
      <w:r w:rsidRPr="005D71A8">
        <w:rPr>
          <w:color w:val="000000"/>
        </w:rPr>
        <w:t xml:space="preserve">Удельный расход электрической энергии заявлен организацией на 2019 год в сфере холодного водоснабжения </w:t>
      </w:r>
      <w:r w:rsidRPr="005D71A8">
        <w:rPr>
          <w:b/>
          <w:i/>
          <w:color w:val="000000"/>
        </w:rPr>
        <w:t>2,01</w:t>
      </w:r>
      <w:r w:rsidRPr="005D71A8">
        <w:rPr>
          <w:color w:val="000000"/>
        </w:rPr>
        <w:t xml:space="preserve"> кВт*ч/м</w:t>
      </w:r>
      <w:r w:rsidRPr="005D71A8">
        <w:rPr>
          <w:color w:val="000000"/>
          <w:vertAlign w:val="superscript"/>
        </w:rPr>
        <w:t>3</w:t>
      </w:r>
      <w:r w:rsidRPr="005D71A8">
        <w:rPr>
          <w:color w:val="000000"/>
        </w:rPr>
        <w:t>, на 2020-2023 годы на том же уровне.</w:t>
      </w:r>
    </w:p>
    <w:p w:rsidR="00B93D07" w:rsidRPr="005D71A8" w:rsidRDefault="00B93D07" w:rsidP="00B93D07">
      <w:pPr>
        <w:tabs>
          <w:tab w:val="left" w:pos="1134"/>
        </w:tabs>
        <w:ind w:left="284" w:firstLine="567"/>
        <w:jc w:val="both"/>
        <w:rPr>
          <w:color w:val="000000"/>
        </w:rPr>
      </w:pPr>
      <w:r w:rsidRPr="005D71A8">
        <w:rPr>
          <w:color w:val="000000"/>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водоснабжения на период с 01.01.2019 по 31.12.2023 согласно данным таблицы 1.</w:t>
      </w:r>
    </w:p>
    <w:p w:rsidR="00B93D07" w:rsidRPr="005D71A8" w:rsidRDefault="00B93D07" w:rsidP="00B93D07">
      <w:pPr>
        <w:tabs>
          <w:tab w:val="left" w:pos="1134"/>
        </w:tabs>
        <w:ind w:left="284" w:firstLine="567"/>
        <w:jc w:val="right"/>
        <w:rPr>
          <w:color w:val="000000"/>
        </w:rPr>
      </w:pPr>
    </w:p>
    <w:p w:rsidR="00B93D07" w:rsidRPr="005D71A8" w:rsidRDefault="00B93D07" w:rsidP="00B93D07">
      <w:pPr>
        <w:tabs>
          <w:tab w:val="left" w:pos="1134"/>
        </w:tabs>
        <w:ind w:left="284" w:firstLine="567"/>
        <w:jc w:val="right"/>
        <w:rPr>
          <w:color w:val="000000"/>
        </w:rPr>
      </w:pPr>
      <w:r w:rsidRPr="005D71A8">
        <w:rPr>
          <w:color w:val="000000"/>
        </w:rPr>
        <w:t>Таблица 1</w:t>
      </w:r>
    </w:p>
    <w:p w:rsidR="00B93D07" w:rsidRPr="005D71A8" w:rsidRDefault="00B93D07" w:rsidP="00B93D07">
      <w:pPr>
        <w:ind w:left="284" w:firstLine="567"/>
        <w:jc w:val="center"/>
        <w:rPr>
          <w:b/>
          <w:lang w:eastAsia="en-US"/>
        </w:rPr>
      </w:pPr>
      <w:r w:rsidRPr="005D71A8">
        <w:rPr>
          <w:b/>
          <w:lang w:eastAsia="en-US"/>
        </w:rPr>
        <w:t>Долгосрочные параметры</w:t>
      </w:r>
    </w:p>
    <w:p w:rsidR="00B93D07" w:rsidRPr="005D71A8" w:rsidRDefault="00B93D07" w:rsidP="00B93D07">
      <w:pPr>
        <w:ind w:left="284" w:firstLine="567"/>
        <w:jc w:val="center"/>
        <w:rPr>
          <w:b/>
          <w:lang w:eastAsia="en-US"/>
        </w:rPr>
      </w:pPr>
      <w:r w:rsidRPr="005D71A8">
        <w:rPr>
          <w:b/>
          <w:lang w:eastAsia="en-US"/>
        </w:rPr>
        <w:t xml:space="preserve"> регулирования тарифов техническую воду </w:t>
      </w:r>
    </w:p>
    <w:p w:rsidR="00B93D07" w:rsidRPr="005D71A8" w:rsidRDefault="00B93D07" w:rsidP="00B93D07">
      <w:pPr>
        <w:ind w:left="284" w:firstLine="567"/>
        <w:jc w:val="center"/>
        <w:rPr>
          <w:b/>
          <w:lang w:eastAsia="en-US"/>
        </w:rPr>
      </w:pPr>
      <w:r w:rsidRPr="005D71A8">
        <w:rPr>
          <w:b/>
          <w:lang w:eastAsia="en-US"/>
        </w:rPr>
        <w:t>АО «Кузнецкие ферросплавы» (обособленное структурное подразделение «</w:t>
      </w:r>
      <w:proofErr w:type="spellStart"/>
      <w:r w:rsidRPr="005D71A8">
        <w:rPr>
          <w:b/>
          <w:lang w:eastAsia="en-US"/>
        </w:rPr>
        <w:t>Юргинский</w:t>
      </w:r>
      <w:proofErr w:type="spellEnd"/>
      <w:r w:rsidRPr="005D71A8">
        <w:rPr>
          <w:b/>
          <w:lang w:eastAsia="en-US"/>
        </w:rPr>
        <w:t xml:space="preserve"> ферросплавный завод», г. Юрга)</w:t>
      </w:r>
    </w:p>
    <w:p w:rsidR="00B93D07" w:rsidRPr="005D71A8" w:rsidRDefault="00B93D07" w:rsidP="00B93D07">
      <w:pPr>
        <w:ind w:left="284" w:firstLine="567"/>
        <w:jc w:val="center"/>
        <w:rPr>
          <w:b/>
          <w:lang w:eastAsia="en-US"/>
        </w:rPr>
      </w:pPr>
      <w:r w:rsidRPr="005D71A8">
        <w:rPr>
          <w:b/>
          <w:lang w:eastAsia="en-US"/>
        </w:rPr>
        <w:t>на период с 01.01.2019 по 31.12.2023</w:t>
      </w:r>
    </w:p>
    <w:p w:rsidR="00B93D07" w:rsidRPr="005D71A8" w:rsidRDefault="00B93D07" w:rsidP="00B93D07">
      <w:pPr>
        <w:ind w:left="284" w:firstLine="567"/>
        <w:jc w:val="center"/>
        <w:rPr>
          <w:b/>
          <w:lang w:eastAsia="en-US"/>
        </w:rPr>
      </w:pPr>
    </w:p>
    <w:tbl>
      <w:tblPr>
        <w:tblW w:w="10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2"/>
        <w:gridCol w:w="1843"/>
        <w:gridCol w:w="1593"/>
        <w:gridCol w:w="1134"/>
        <w:gridCol w:w="1276"/>
      </w:tblGrid>
      <w:tr w:rsidR="00B93D07" w:rsidRPr="005D71A8" w:rsidTr="00B93D07">
        <w:trPr>
          <w:trHeight w:val="922"/>
          <w:jc w:val="center"/>
        </w:trPr>
        <w:tc>
          <w:tcPr>
            <w:tcW w:w="1843" w:type="dxa"/>
            <w:vMerge w:val="restart"/>
            <w:shd w:val="clear" w:color="auto" w:fill="auto"/>
            <w:vAlign w:val="center"/>
          </w:tcPr>
          <w:p w:rsidR="00B93D07" w:rsidRPr="005D71A8" w:rsidRDefault="00B93D07" w:rsidP="00D35237">
            <w:pPr>
              <w:tabs>
                <w:tab w:val="left" w:pos="0"/>
              </w:tabs>
              <w:spacing w:line="276" w:lineRule="auto"/>
              <w:jc w:val="center"/>
            </w:pPr>
            <w:r w:rsidRPr="005D71A8">
              <w:t>Наименование услуги</w:t>
            </w:r>
          </w:p>
        </w:tc>
        <w:tc>
          <w:tcPr>
            <w:tcW w:w="851" w:type="dxa"/>
            <w:vMerge w:val="restart"/>
            <w:shd w:val="clear" w:color="auto" w:fill="auto"/>
            <w:vAlign w:val="center"/>
          </w:tcPr>
          <w:p w:rsidR="00B93D07" w:rsidRPr="005D71A8" w:rsidRDefault="00B93D07" w:rsidP="00D35237">
            <w:pPr>
              <w:tabs>
                <w:tab w:val="left" w:pos="0"/>
              </w:tabs>
              <w:spacing w:line="276" w:lineRule="auto"/>
              <w:jc w:val="center"/>
            </w:pPr>
            <w:r w:rsidRPr="005D71A8">
              <w:t>Годы</w:t>
            </w:r>
          </w:p>
        </w:tc>
        <w:tc>
          <w:tcPr>
            <w:tcW w:w="1842" w:type="dxa"/>
            <w:vMerge w:val="restart"/>
            <w:shd w:val="clear" w:color="auto" w:fill="auto"/>
            <w:vAlign w:val="center"/>
          </w:tcPr>
          <w:p w:rsidR="00B93D07" w:rsidRPr="005D71A8" w:rsidRDefault="00B93D07" w:rsidP="00D35237">
            <w:pPr>
              <w:tabs>
                <w:tab w:val="left" w:pos="0"/>
              </w:tabs>
              <w:spacing w:line="276" w:lineRule="auto"/>
              <w:jc w:val="center"/>
            </w:pPr>
            <w:r w:rsidRPr="005D71A8">
              <w:t>Базовый уровень операционных расходов,</w:t>
            </w:r>
          </w:p>
          <w:p w:rsidR="00B93D07" w:rsidRPr="005D71A8" w:rsidRDefault="00B93D07" w:rsidP="00D35237">
            <w:pPr>
              <w:tabs>
                <w:tab w:val="left" w:pos="0"/>
              </w:tabs>
              <w:spacing w:line="276" w:lineRule="auto"/>
              <w:jc w:val="center"/>
            </w:pPr>
            <w:r w:rsidRPr="005D71A8">
              <w:t>тыс. руб.</w:t>
            </w:r>
          </w:p>
        </w:tc>
        <w:tc>
          <w:tcPr>
            <w:tcW w:w="1843" w:type="dxa"/>
            <w:vMerge w:val="restart"/>
            <w:shd w:val="clear" w:color="auto" w:fill="auto"/>
            <w:vAlign w:val="center"/>
          </w:tcPr>
          <w:p w:rsidR="00B93D07" w:rsidRPr="005D71A8" w:rsidRDefault="00B93D07" w:rsidP="00D35237">
            <w:pPr>
              <w:tabs>
                <w:tab w:val="left" w:pos="34"/>
              </w:tabs>
              <w:spacing w:line="276" w:lineRule="auto"/>
              <w:ind w:right="-108"/>
              <w:jc w:val="center"/>
            </w:pPr>
            <w:r w:rsidRPr="005D71A8">
              <w:t>Индекс эффективности операционных расходов, %</w:t>
            </w:r>
          </w:p>
        </w:tc>
        <w:tc>
          <w:tcPr>
            <w:tcW w:w="1593" w:type="dxa"/>
            <w:vMerge w:val="restart"/>
            <w:shd w:val="clear" w:color="auto" w:fill="auto"/>
            <w:vAlign w:val="center"/>
          </w:tcPr>
          <w:p w:rsidR="00B93D07" w:rsidRPr="005D71A8" w:rsidRDefault="00B93D07" w:rsidP="00D35237">
            <w:pPr>
              <w:tabs>
                <w:tab w:val="left" w:pos="0"/>
              </w:tabs>
              <w:spacing w:line="276" w:lineRule="auto"/>
              <w:ind w:right="-74"/>
              <w:jc w:val="center"/>
            </w:pPr>
            <w:r w:rsidRPr="005D71A8">
              <w:t>Нормативный уровень прибыли, %</w:t>
            </w:r>
          </w:p>
        </w:tc>
        <w:tc>
          <w:tcPr>
            <w:tcW w:w="2410" w:type="dxa"/>
            <w:gridSpan w:val="2"/>
            <w:shd w:val="clear" w:color="auto" w:fill="auto"/>
            <w:vAlign w:val="center"/>
          </w:tcPr>
          <w:p w:rsidR="00B93D07" w:rsidRPr="005D71A8" w:rsidRDefault="00B93D07" w:rsidP="00D35237">
            <w:pPr>
              <w:tabs>
                <w:tab w:val="left" w:pos="0"/>
              </w:tabs>
              <w:spacing w:line="276" w:lineRule="auto"/>
              <w:jc w:val="center"/>
            </w:pPr>
            <w:r w:rsidRPr="005D71A8">
              <w:t>Показатели энергосбережения и энергетической эффективности</w:t>
            </w:r>
          </w:p>
        </w:tc>
      </w:tr>
      <w:tr w:rsidR="00B93D07" w:rsidRPr="005D71A8" w:rsidTr="00B93D07">
        <w:trPr>
          <w:trHeight w:val="897"/>
          <w:jc w:val="center"/>
        </w:trPr>
        <w:tc>
          <w:tcPr>
            <w:tcW w:w="1843" w:type="dxa"/>
            <w:vMerge/>
            <w:shd w:val="clear" w:color="auto" w:fill="auto"/>
            <w:vAlign w:val="center"/>
          </w:tcPr>
          <w:p w:rsidR="00B93D07" w:rsidRPr="005D71A8" w:rsidRDefault="00B93D07" w:rsidP="00D35237">
            <w:pPr>
              <w:tabs>
                <w:tab w:val="left" w:pos="0"/>
              </w:tabs>
              <w:spacing w:line="276" w:lineRule="auto"/>
              <w:jc w:val="center"/>
            </w:pPr>
          </w:p>
        </w:tc>
        <w:tc>
          <w:tcPr>
            <w:tcW w:w="851" w:type="dxa"/>
            <w:vMerge/>
            <w:shd w:val="clear" w:color="auto" w:fill="auto"/>
          </w:tcPr>
          <w:p w:rsidR="00B93D07" w:rsidRPr="005D71A8" w:rsidRDefault="00B93D07" w:rsidP="00D35237">
            <w:pPr>
              <w:tabs>
                <w:tab w:val="left" w:pos="0"/>
              </w:tabs>
              <w:spacing w:line="276" w:lineRule="auto"/>
              <w:jc w:val="center"/>
            </w:pPr>
          </w:p>
        </w:tc>
        <w:tc>
          <w:tcPr>
            <w:tcW w:w="1842" w:type="dxa"/>
            <w:vMerge/>
            <w:shd w:val="clear" w:color="auto" w:fill="auto"/>
          </w:tcPr>
          <w:p w:rsidR="00B93D07" w:rsidRPr="005D71A8" w:rsidRDefault="00B93D07" w:rsidP="00D35237">
            <w:pPr>
              <w:tabs>
                <w:tab w:val="left" w:pos="0"/>
              </w:tabs>
              <w:spacing w:line="276" w:lineRule="auto"/>
              <w:jc w:val="center"/>
            </w:pPr>
          </w:p>
        </w:tc>
        <w:tc>
          <w:tcPr>
            <w:tcW w:w="1843" w:type="dxa"/>
            <w:vMerge/>
            <w:shd w:val="clear" w:color="auto" w:fill="auto"/>
          </w:tcPr>
          <w:p w:rsidR="00B93D07" w:rsidRPr="005D71A8" w:rsidRDefault="00B93D07" w:rsidP="00D35237">
            <w:pPr>
              <w:tabs>
                <w:tab w:val="left" w:pos="0"/>
              </w:tabs>
              <w:spacing w:line="276" w:lineRule="auto"/>
              <w:jc w:val="center"/>
            </w:pPr>
          </w:p>
        </w:tc>
        <w:tc>
          <w:tcPr>
            <w:tcW w:w="1593" w:type="dxa"/>
            <w:vMerge/>
            <w:shd w:val="clear" w:color="auto" w:fill="auto"/>
            <w:vAlign w:val="center"/>
          </w:tcPr>
          <w:p w:rsidR="00B93D07" w:rsidRPr="005D71A8" w:rsidRDefault="00B93D07" w:rsidP="00D35237">
            <w:pPr>
              <w:tabs>
                <w:tab w:val="left" w:pos="0"/>
              </w:tabs>
              <w:spacing w:line="276" w:lineRule="auto"/>
              <w:jc w:val="center"/>
            </w:pPr>
          </w:p>
        </w:tc>
        <w:tc>
          <w:tcPr>
            <w:tcW w:w="1134" w:type="dxa"/>
            <w:shd w:val="clear" w:color="auto" w:fill="auto"/>
          </w:tcPr>
          <w:p w:rsidR="00B93D07" w:rsidRPr="005D71A8" w:rsidRDefault="00B93D07" w:rsidP="00D35237">
            <w:pPr>
              <w:tabs>
                <w:tab w:val="left" w:pos="0"/>
              </w:tabs>
              <w:spacing w:line="276" w:lineRule="auto"/>
              <w:jc w:val="center"/>
            </w:pPr>
            <w:r w:rsidRPr="005D71A8">
              <w:t>Уровень потерь воды, %</w:t>
            </w:r>
          </w:p>
        </w:tc>
        <w:tc>
          <w:tcPr>
            <w:tcW w:w="1276" w:type="dxa"/>
            <w:shd w:val="clear" w:color="auto" w:fill="auto"/>
          </w:tcPr>
          <w:p w:rsidR="00B93D07" w:rsidRPr="005D71A8" w:rsidRDefault="00B93D07" w:rsidP="00D35237">
            <w:pPr>
              <w:tabs>
                <w:tab w:val="left" w:pos="0"/>
              </w:tabs>
              <w:spacing w:line="276" w:lineRule="auto"/>
              <w:jc w:val="center"/>
            </w:pPr>
            <w:r w:rsidRPr="005D71A8">
              <w:t xml:space="preserve">Удельный расход </w:t>
            </w:r>
            <w:proofErr w:type="spellStart"/>
            <w:proofErr w:type="gramStart"/>
            <w:r w:rsidRPr="005D71A8">
              <w:t>электри</w:t>
            </w:r>
            <w:proofErr w:type="spellEnd"/>
            <w:r w:rsidRPr="005D71A8">
              <w:t>-ческой</w:t>
            </w:r>
            <w:proofErr w:type="gramEnd"/>
            <w:r w:rsidRPr="005D71A8">
              <w:t xml:space="preserve"> энергии, кВт*ч/ м</w:t>
            </w:r>
            <w:r w:rsidRPr="005D71A8">
              <w:rPr>
                <w:vertAlign w:val="superscript"/>
              </w:rPr>
              <w:t>3</w:t>
            </w:r>
          </w:p>
        </w:tc>
      </w:tr>
      <w:tr w:rsidR="00B93D07" w:rsidRPr="005D71A8" w:rsidTr="00B93D07">
        <w:trPr>
          <w:jc w:val="center"/>
        </w:trPr>
        <w:tc>
          <w:tcPr>
            <w:tcW w:w="1843" w:type="dxa"/>
            <w:vMerge w:val="restart"/>
            <w:shd w:val="clear" w:color="auto" w:fill="auto"/>
            <w:vAlign w:val="center"/>
          </w:tcPr>
          <w:p w:rsidR="00B93D07" w:rsidRPr="005D71A8" w:rsidRDefault="00B93D07" w:rsidP="00D35237">
            <w:pPr>
              <w:tabs>
                <w:tab w:val="left" w:pos="0"/>
              </w:tabs>
              <w:spacing w:line="276" w:lineRule="auto"/>
            </w:pPr>
            <w:r w:rsidRPr="005D71A8">
              <w:t>Техническая вода</w:t>
            </w:r>
          </w:p>
        </w:tc>
        <w:tc>
          <w:tcPr>
            <w:tcW w:w="851" w:type="dxa"/>
            <w:shd w:val="clear" w:color="auto" w:fill="auto"/>
          </w:tcPr>
          <w:p w:rsidR="00B93D07" w:rsidRPr="005D71A8" w:rsidRDefault="00B93D07" w:rsidP="00D35237">
            <w:pPr>
              <w:tabs>
                <w:tab w:val="left" w:pos="0"/>
              </w:tabs>
              <w:spacing w:line="276" w:lineRule="auto"/>
              <w:jc w:val="center"/>
            </w:pPr>
            <w:r w:rsidRPr="005D71A8">
              <w:t>2019</w:t>
            </w:r>
          </w:p>
        </w:tc>
        <w:tc>
          <w:tcPr>
            <w:tcW w:w="1842" w:type="dxa"/>
            <w:shd w:val="clear" w:color="auto" w:fill="auto"/>
            <w:vAlign w:val="center"/>
          </w:tcPr>
          <w:p w:rsidR="00B93D07" w:rsidRPr="005D71A8" w:rsidRDefault="00B93D07" w:rsidP="00D35237">
            <w:pPr>
              <w:tabs>
                <w:tab w:val="left" w:pos="0"/>
              </w:tabs>
              <w:spacing w:line="276" w:lineRule="auto"/>
              <w:jc w:val="center"/>
            </w:pPr>
            <w:r w:rsidRPr="005D71A8">
              <w:t>6865,98</w:t>
            </w:r>
          </w:p>
        </w:tc>
        <w:tc>
          <w:tcPr>
            <w:tcW w:w="1843" w:type="dxa"/>
            <w:shd w:val="clear" w:color="auto" w:fill="auto"/>
            <w:vAlign w:val="center"/>
          </w:tcPr>
          <w:p w:rsidR="00B93D07" w:rsidRPr="005D71A8" w:rsidRDefault="00B93D07" w:rsidP="00D35237">
            <w:pPr>
              <w:tabs>
                <w:tab w:val="left" w:pos="0"/>
              </w:tabs>
              <w:spacing w:line="276" w:lineRule="auto"/>
              <w:jc w:val="center"/>
            </w:pPr>
            <w:r w:rsidRPr="005D71A8">
              <w:t>х</w:t>
            </w:r>
          </w:p>
        </w:tc>
        <w:tc>
          <w:tcPr>
            <w:tcW w:w="1593" w:type="dxa"/>
            <w:shd w:val="clear" w:color="auto" w:fill="auto"/>
          </w:tcPr>
          <w:p w:rsidR="00B93D07" w:rsidRPr="005D71A8" w:rsidRDefault="00B93D07" w:rsidP="00D35237">
            <w:pPr>
              <w:jc w:val="center"/>
            </w:pPr>
            <w:r w:rsidRPr="005D71A8">
              <w:t>0</w:t>
            </w:r>
          </w:p>
        </w:tc>
        <w:tc>
          <w:tcPr>
            <w:tcW w:w="1134" w:type="dxa"/>
            <w:shd w:val="clear" w:color="auto" w:fill="auto"/>
            <w:vAlign w:val="center"/>
          </w:tcPr>
          <w:p w:rsidR="00B93D07" w:rsidRPr="005D71A8" w:rsidRDefault="00B93D07" w:rsidP="00D35237">
            <w:pPr>
              <w:tabs>
                <w:tab w:val="left" w:pos="0"/>
              </w:tabs>
              <w:spacing w:line="276" w:lineRule="auto"/>
              <w:jc w:val="center"/>
            </w:pPr>
            <w:r w:rsidRPr="005D71A8">
              <w:t>0</w:t>
            </w:r>
          </w:p>
        </w:tc>
        <w:tc>
          <w:tcPr>
            <w:tcW w:w="1276" w:type="dxa"/>
            <w:shd w:val="clear" w:color="auto" w:fill="auto"/>
            <w:vAlign w:val="center"/>
          </w:tcPr>
          <w:p w:rsidR="00B93D07" w:rsidRPr="005D71A8" w:rsidRDefault="00B93D07" w:rsidP="00D35237">
            <w:pPr>
              <w:tabs>
                <w:tab w:val="left" w:pos="0"/>
              </w:tabs>
              <w:spacing w:line="276" w:lineRule="auto"/>
              <w:jc w:val="center"/>
            </w:pPr>
            <w:r w:rsidRPr="005D71A8">
              <w:t>1,89</w:t>
            </w:r>
          </w:p>
        </w:tc>
      </w:tr>
      <w:tr w:rsidR="00B93D07" w:rsidRPr="005D71A8" w:rsidTr="00B93D07">
        <w:trPr>
          <w:jc w:val="center"/>
        </w:trPr>
        <w:tc>
          <w:tcPr>
            <w:tcW w:w="1843" w:type="dxa"/>
            <w:vMerge/>
            <w:shd w:val="clear" w:color="auto" w:fill="auto"/>
            <w:vAlign w:val="center"/>
          </w:tcPr>
          <w:p w:rsidR="00B93D07" w:rsidRPr="005D71A8" w:rsidRDefault="00B93D07" w:rsidP="00D35237">
            <w:pPr>
              <w:tabs>
                <w:tab w:val="left" w:pos="0"/>
              </w:tabs>
              <w:spacing w:line="276" w:lineRule="auto"/>
              <w:jc w:val="center"/>
            </w:pPr>
          </w:p>
        </w:tc>
        <w:tc>
          <w:tcPr>
            <w:tcW w:w="851" w:type="dxa"/>
            <w:shd w:val="clear" w:color="auto" w:fill="auto"/>
          </w:tcPr>
          <w:p w:rsidR="00B93D07" w:rsidRPr="005D71A8" w:rsidRDefault="00B93D07" w:rsidP="00D35237">
            <w:pPr>
              <w:tabs>
                <w:tab w:val="left" w:pos="0"/>
              </w:tabs>
              <w:spacing w:line="276" w:lineRule="auto"/>
              <w:jc w:val="center"/>
            </w:pPr>
            <w:r w:rsidRPr="005D71A8">
              <w:t>2020</w:t>
            </w:r>
          </w:p>
        </w:tc>
        <w:tc>
          <w:tcPr>
            <w:tcW w:w="1842" w:type="dxa"/>
            <w:shd w:val="clear" w:color="auto" w:fill="auto"/>
            <w:vAlign w:val="center"/>
          </w:tcPr>
          <w:p w:rsidR="00B93D07" w:rsidRPr="005D71A8" w:rsidRDefault="00B93D07" w:rsidP="00D35237">
            <w:pPr>
              <w:tabs>
                <w:tab w:val="left" w:pos="0"/>
              </w:tabs>
              <w:spacing w:line="276" w:lineRule="auto"/>
              <w:jc w:val="center"/>
            </w:pPr>
            <w:r w:rsidRPr="005D71A8">
              <w:t>х</w:t>
            </w:r>
          </w:p>
        </w:tc>
        <w:tc>
          <w:tcPr>
            <w:tcW w:w="1843" w:type="dxa"/>
            <w:shd w:val="clear" w:color="auto" w:fill="auto"/>
            <w:vAlign w:val="center"/>
          </w:tcPr>
          <w:p w:rsidR="00B93D07" w:rsidRPr="005D71A8" w:rsidRDefault="00B93D07" w:rsidP="00D35237">
            <w:pPr>
              <w:tabs>
                <w:tab w:val="left" w:pos="0"/>
              </w:tabs>
              <w:spacing w:line="276" w:lineRule="auto"/>
              <w:jc w:val="center"/>
            </w:pPr>
            <w:r w:rsidRPr="005D71A8">
              <w:t>1</w:t>
            </w:r>
          </w:p>
        </w:tc>
        <w:tc>
          <w:tcPr>
            <w:tcW w:w="1593" w:type="dxa"/>
            <w:shd w:val="clear" w:color="auto" w:fill="auto"/>
          </w:tcPr>
          <w:p w:rsidR="00B93D07" w:rsidRPr="005D71A8" w:rsidRDefault="00B93D07" w:rsidP="00D35237">
            <w:pPr>
              <w:jc w:val="center"/>
            </w:pPr>
            <w:r w:rsidRPr="005D71A8">
              <w:t>0</w:t>
            </w:r>
          </w:p>
        </w:tc>
        <w:tc>
          <w:tcPr>
            <w:tcW w:w="1134" w:type="dxa"/>
            <w:shd w:val="clear" w:color="auto" w:fill="auto"/>
            <w:vAlign w:val="center"/>
          </w:tcPr>
          <w:p w:rsidR="00B93D07" w:rsidRPr="005D71A8" w:rsidRDefault="00B93D07" w:rsidP="00D35237">
            <w:pPr>
              <w:tabs>
                <w:tab w:val="left" w:pos="0"/>
              </w:tabs>
              <w:spacing w:line="276" w:lineRule="auto"/>
              <w:jc w:val="center"/>
            </w:pPr>
            <w:r w:rsidRPr="005D71A8">
              <w:t>0</w:t>
            </w:r>
          </w:p>
        </w:tc>
        <w:tc>
          <w:tcPr>
            <w:tcW w:w="1276" w:type="dxa"/>
            <w:shd w:val="clear" w:color="auto" w:fill="auto"/>
            <w:vAlign w:val="center"/>
          </w:tcPr>
          <w:p w:rsidR="00B93D07" w:rsidRPr="005D71A8" w:rsidRDefault="00B93D07" w:rsidP="00D35237">
            <w:pPr>
              <w:tabs>
                <w:tab w:val="left" w:pos="0"/>
              </w:tabs>
              <w:spacing w:line="276" w:lineRule="auto"/>
              <w:jc w:val="center"/>
            </w:pPr>
            <w:r w:rsidRPr="005D71A8">
              <w:t>1,89</w:t>
            </w:r>
          </w:p>
        </w:tc>
      </w:tr>
      <w:tr w:rsidR="00B93D07" w:rsidRPr="005D71A8" w:rsidTr="00B93D07">
        <w:trPr>
          <w:jc w:val="center"/>
        </w:trPr>
        <w:tc>
          <w:tcPr>
            <w:tcW w:w="1843" w:type="dxa"/>
            <w:vMerge/>
            <w:shd w:val="clear" w:color="auto" w:fill="auto"/>
            <w:vAlign w:val="center"/>
          </w:tcPr>
          <w:p w:rsidR="00B93D07" w:rsidRPr="005D71A8" w:rsidRDefault="00B93D07" w:rsidP="00D35237">
            <w:pPr>
              <w:tabs>
                <w:tab w:val="left" w:pos="0"/>
              </w:tabs>
              <w:spacing w:line="276" w:lineRule="auto"/>
              <w:jc w:val="center"/>
            </w:pPr>
          </w:p>
        </w:tc>
        <w:tc>
          <w:tcPr>
            <w:tcW w:w="851" w:type="dxa"/>
            <w:shd w:val="clear" w:color="auto" w:fill="auto"/>
          </w:tcPr>
          <w:p w:rsidR="00B93D07" w:rsidRPr="005D71A8" w:rsidRDefault="00B93D07" w:rsidP="00D35237">
            <w:pPr>
              <w:tabs>
                <w:tab w:val="left" w:pos="0"/>
              </w:tabs>
              <w:spacing w:line="276" w:lineRule="auto"/>
              <w:jc w:val="center"/>
            </w:pPr>
            <w:r w:rsidRPr="005D71A8">
              <w:t>2021</w:t>
            </w:r>
          </w:p>
        </w:tc>
        <w:tc>
          <w:tcPr>
            <w:tcW w:w="1842" w:type="dxa"/>
            <w:shd w:val="clear" w:color="auto" w:fill="auto"/>
            <w:vAlign w:val="center"/>
          </w:tcPr>
          <w:p w:rsidR="00B93D07" w:rsidRPr="005D71A8" w:rsidRDefault="00B93D07" w:rsidP="00D35237">
            <w:pPr>
              <w:tabs>
                <w:tab w:val="left" w:pos="0"/>
              </w:tabs>
              <w:spacing w:line="276" w:lineRule="auto"/>
              <w:jc w:val="center"/>
            </w:pPr>
            <w:r w:rsidRPr="005D71A8">
              <w:t>х</w:t>
            </w:r>
          </w:p>
        </w:tc>
        <w:tc>
          <w:tcPr>
            <w:tcW w:w="1843" w:type="dxa"/>
            <w:shd w:val="clear" w:color="auto" w:fill="auto"/>
            <w:vAlign w:val="center"/>
          </w:tcPr>
          <w:p w:rsidR="00B93D07" w:rsidRPr="005D71A8" w:rsidRDefault="00B93D07" w:rsidP="00D35237">
            <w:pPr>
              <w:tabs>
                <w:tab w:val="left" w:pos="0"/>
              </w:tabs>
              <w:spacing w:line="276" w:lineRule="auto"/>
              <w:jc w:val="center"/>
            </w:pPr>
            <w:r w:rsidRPr="005D71A8">
              <w:t>1</w:t>
            </w:r>
          </w:p>
        </w:tc>
        <w:tc>
          <w:tcPr>
            <w:tcW w:w="1593" w:type="dxa"/>
            <w:shd w:val="clear" w:color="auto" w:fill="auto"/>
          </w:tcPr>
          <w:p w:rsidR="00B93D07" w:rsidRPr="005D71A8" w:rsidRDefault="00B93D07" w:rsidP="00D35237">
            <w:pPr>
              <w:jc w:val="center"/>
            </w:pPr>
            <w:r w:rsidRPr="005D71A8">
              <w:t>0</w:t>
            </w:r>
          </w:p>
        </w:tc>
        <w:tc>
          <w:tcPr>
            <w:tcW w:w="1134" w:type="dxa"/>
            <w:shd w:val="clear" w:color="auto" w:fill="auto"/>
            <w:vAlign w:val="center"/>
          </w:tcPr>
          <w:p w:rsidR="00B93D07" w:rsidRPr="005D71A8" w:rsidRDefault="00B93D07" w:rsidP="00D35237">
            <w:pPr>
              <w:tabs>
                <w:tab w:val="left" w:pos="0"/>
              </w:tabs>
              <w:spacing w:line="276" w:lineRule="auto"/>
              <w:jc w:val="center"/>
            </w:pPr>
            <w:r w:rsidRPr="005D71A8">
              <w:t>0</w:t>
            </w:r>
          </w:p>
        </w:tc>
        <w:tc>
          <w:tcPr>
            <w:tcW w:w="1276" w:type="dxa"/>
            <w:shd w:val="clear" w:color="auto" w:fill="auto"/>
            <w:vAlign w:val="center"/>
          </w:tcPr>
          <w:p w:rsidR="00B93D07" w:rsidRPr="005D71A8" w:rsidRDefault="00B93D07" w:rsidP="00D35237">
            <w:pPr>
              <w:tabs>
                <w:tab w:val="left" w:pos="0"/>
              </w:tabs>
              <w:spacing w:line="276" w:lineRule="auto"/>
              <w:jc w:val="center"/>
            </w:pPr>
            <w:r w:rsidRPr="005D71A8">
              <w:t>1,89</w:t>
            </w:r>
          </w:p>
        </w:tc>
      </w:tr>
      <w:tr w:rsidR="00B93D07" w:rsidRPr="005D71A8" w:rsidTr="00B93D07">
        <w:trPr>
          <w:jc w:val="center"/>
        </w:trPr>
        <w:tc>
          <w:tcPr>
            <w:tcW w:w="1843" w:type="dxa"/>
            <w:vMerge/>
            <w:shd w:val="clear" w:color="auto" w:fill="auto"/>
            <w:vAlign w:val="center"/>
          </w:tcPr>
          <w:p w:rsidR="00B93D07" w:rsidRPr="005D71A8" w:rsidRDefault="00B93D07" w:rsidP="00D35237">
            <w:pPr>
              <w:tabs>
                <w:tab w:val="left" w:pos="0"/>
              </w:tabs>
              <w:spacing w:line="276" w:lineRule="auto"/>
              <w:jc w:val="center"/>
            </w:pPr>
          </w:p>
        </w:tc>
        <w:tc>
          <w:tcPr>
            <w:tcW w:w="851" w:type="dxa"/>
            <w:shd w:val="clear" w:color="auto" w:fill="auto"/>
          </w:tcPr>
          <w:p w:rsidR="00B93D07" w:rsidRPr="005D71A8" w:rsidRDefault="00B93D07" w:rsidP="00D35237">
            <w:pPr>
              <w:tabs>
                <w:tab w:val="left" w:pos="0"/>
              </w:tabs>
              <w:spacing w:line="276" w:lineRule="auto"/>
              <w:jc w:val="center"/>
            </w:pPr>
            <w:r w:rsidRPr="005D71A8">
              <w:t>2022</w:t>
            </w:r>
          </w:p>
        </w:tc>
        <w:tc>
          <w:tcPr>
            <w:tcW w:w="1842" w:type="dxa"/>
            <w:shd w:val="clear" w:color="auto" w:fill="auto"/>
            <w:vAlign w:val="center"/>
          </w:tcPr>
          <w:p w:rsidR="00B93D07" w:rsidRPr="005D71A8" w:rsidRDefault="00B93D07" w:rsidP="00D35237">
            <w:pPr>
              <w:tabs>
                <w:tab w:val="left" w:pos="0"/>
              </w:tabs>
              <w:spacing w:line="276" w:lineRule="auto"/>
              <w:jc w:val="center"/>
            </w:pPr>
            <w:r w:rsidRPr="005D71A8">
              <w:t>х</w:t>
            </w:r>
          </w:p>
        </w:tc>
        <w:tc>
          <w:tcPr>
            <w:tcW w:w="1843" w:type="dxa"/>
            <w:shd w:val="clear" w:color="auto" w:fill="auto"/>
            <w:vAlign w:val="center"/>
          </w:tcPr>
          <w:p w:rsidR="00B93D07" w:rsidRPr="005D71A8" w:rsidRDefault="00B93D07" w:rsidP="00D35237">
            <w:pPr>
              <w:tabs>
                <w:tab w:val="left" w:pos="0"/>
              </w:tabs>
              <w:spacing w:line="276" w:lineRule="auto"/>
              <w:jc w:val="center"/>
            </w:pPr>
            <w:r w:rsidRPr="005D71A8">
              <w:t>1</w:t>
            </w:r>
          </w:p>
        </w:tc>
        <w:tc>
          <w:tcPr>
            <w:tcW w:w="1593" w:type="dxa"/>
            <w:shd w:val="clear" w:color="auto" w:fill="auto"/>
          </w:tcPr>
          <w:p w:rsidR="00B93D07" w:rsidRPr="005D71A8" w:rsidRDefault="00B93D07" w:rsidP="00D35237">
            <w:pPr>
              <w:jc w:val="center"/>
            </w:pPr>
            <w:r w:rsidRPr="005D71A8">
              <w:t>0</w:t>
            </w:r>
          </w:p>
        </w:tc>
        <w:tc>
          <w:tcPr>
            <w:tcW w:w="1134" w:type="dxa"/>
            <w:shd w:val="clear" w:color="auto" w:fill="auto"/>
            <w:vAlign w:val="center"/>
          </w:tcPr>
          <w:p w:rsidR="00B93D07" w:rsidRPr="005D71A8" w:rsidRDefault="00B93D07" w:rsidP="00D35237">
            <w:pPr>
              <w:tabs>
                <w:tab w:val="left" w:pos="0"/>
              </w:tabs>
              <w:spacing w:line="276" w:lineRule="auto"/>
              <w:jc w:val="center"/>
            </w:pPr>
            <w:r w:rsidRPr="005D71A8">
              <w:t>0</w:t>
            </w:r>
          </w:p>
        </w:tc>
        <w:tc>
          <w:tcPr>
            <w:tcW w:w="1276" w:type="dxa"/>
            <w:shd w:val="clear" w:color="auto" w:fill="auto"/>
            <w:vAlign w:val="center"/>
          </w:tcPr>
          <w:p w:rsidR="00B93D07" w:rsidRPr="005D71A8" w:rsidRDefault="00B93D07" w:rsidP="00D35237">
            <w:pPr>
              <w:tabs>
                <w:tab w:val="left" w:pos="0"/>
              </w:tabs>
              <w:spacing w:line="276" w:lineRule="auto"/>
              <w:jc w:val="center"/>
            </w:pPr>
            <w:r w:rsidRPr="005D71A8">
              <w:t>1,89</w:t>
            </w:r>
          </w:p>
        </w:tc>
      </w:tr>
      <w:tr w:rsidR="00B93D07" w:rsidRPr="005D71A8" w:rsidTr="00B93D07">
        <w:trPr>
          <w:jc w:val="center"/>
        </w:trPr>
        <w:tc>
          <w:tcPr>
            <w:tcW w:w="1843" w:type="dxa"/>
            <w:vMerge/>
            <w:shd w:val="clear" w:color="auto" w:fill="auto"/>
            <w:vAlign w:val="center"/>
          </w:tcPr>
          <w:p w:rsidR="00B93D07" w:rsidRPr="005D71A8" w:rsidRDefault="00B93D07" w:rsidP="00D35237">
            <w:pPr>
              <w:tabs>
                <w:tab w:val="left" w:pos="0"/>
              </w:tabs>
              <w:spacing w:line="276" w:lineRule="auto"/>
              <w:jc w:val="center"/>
            </w:pPr>
          </w:p>
        </w:tc>
        <w:tc>
          <w:tcPr>
            <w:tcW w:w="851" w:type="dxa"/>
            <w:shd w:val="clear" w:color="auto" w:fill="auto"/>
          </w:tcPr>
          <w:p w:rsidR="00B93D07" w:rsidRPr="005D71A8" w:rsidRDefault="00B93D07" w:rsidP="00D35237">
            <w:pPr>
              <w:tabs>
                <w:tab w:val="left" w:pos="0"/>
              </w:tabs>
              <w:spacing w:line="276" w:lineRule="auto"/>
              <w:jc w:val="center"/>
            </w:pPr>
            <w:r w:rsidRPr="005D71A8">
              <w:t>2023</w:t>
            </w:r>
          </w:p>
        </w:tc>
        <w:tc>
          <w:tcPr>
            <w:tcW w:w="1842" w:type="dxa"/>
            <w:shd w:val="clear" w:color="auto" w:fill="auto"/>
            <w:vAlign w:val="center"/>
          </w:tcPr>
          <w:p w:rsidR="00B93D07" w:rsidRPr="005D71A8" w:rsidRDefault="00B93D07" w:rsidP="00D35237">
            <w:pPr>
              <w:tabs>
                <w:tab w:val="left" w:pos="0"/>
              </w:tabs>
              <w:spacing w:line="276" w:lineRule="auto"/>
              <w:jc w:val="center"/>
            </w:pPr>
            <w:r w:rsidRPr="005D71A8">
              <w:t>х</w:t>
            </w:r>
          </w:p>
        </w:tc>
        <w:tc>
          <w:tcPr>
            <w:tcW w:w="1843" w:type="dxa"/>
            <w:shd w:val="clear" w:color="auto" w:fill="auto"/>
            <w:vAlign w:val="center"/>
          </w:tcPr>
          <w:p w:rsidR="00B93D07" w:rsidRPr="005D71A8" w:rsidRDefault="00B93D07" w:rsidP="00D35237">
            <w:pPr>
              <w:tabs>
                <w:tab w:val="left" w:pos="0"/>
              </w:tabs>
              <w:spacing w:line="276" w:lineRule="auto"/>
              <w:jc w:val="center"/>
            </w:pPr>
            <w:r w:rsidRPr="005D71A8">
              <w:t>1</w:t>
            </w:r>
          </w:p>
        </w:tc>
        <w:tc>
          <w:tcPr>
            <w:tcW w:w="1593" w:type="dxa"/>
            <w:shd w:val="clear" w:color="auto" w:fill="auto"/>
          </w:tcPr>
          <w:p w:rsidR="00B93D07" w:rsidRPr="005D71A8" w:rsidRDefault="00B93D07" w:rsidP="00D35237">
            <w:pPr>
              <w:jc w:val="center"/>
            </w:pPr>
            <w:r w:rsidRPr="005D71A8">
              <w:t>0</w:t>
            </w:r>
          </w:p>
        </w:tc>
        <w:tc>
          <w:tcPr>
            <w:tcW w:w="1134" w:type="dxa"/>
            <w:shd w:val="clear" w:color="auto" w:fill="auto"/>
            <w:vAlign w:val="center"/>
          </w:tcPr>
          <w:p w:rsidR="00B93D07" w:rsidRPr="005D71A8" w:rsidRDefault="00B93D07" w:rsidP="00D35237">
            <w:pPr>
              <w:tabs>
                <w:tab w:val="left" w:pos="0"/>
              </w:tabs>
              <w:spacing w:line="276" w:lineRule="auto"/>
              <w:jc w:val="center"/>
            </w:pPr>
            <w:r w:rsidRPr="005D71A8">
              <w:t>0</w:t>
            </w:r>
          </w:p>
        </w:tc>
        <w:tc>
          <w:tcPr>
            <w:tcW w:w="1276" w:type="dxa"/>
            <w:shd w:val="clear" w:color="auto" w:fill="auto"/>
            <w:vAlign w:val="center"/>
          </w:tcPr>
          <w:p w:rsidR="00B93D07" w:rsidRPr="005D71A8" w:rsidRDefault="00B93D07" w:rsidP="00D35237">
            <w:pPr>
              <w:tabs>
                <w:tab w:val="left" w:pos="0"/>
              </w:tabs>
              <w:spacing w:line="276" w:lineRule="auto"/>
              <w:jc w:val="center"/>
            </w:pPr>
            <w:r w:rsidRPr="005D71A8">
              <w:t>1,89</w:t>
            </w:r>
          </w:p>
        </w:tc>
      </w:tr>
    </w:tbl>
    <w:p w:rsidR="00B93D07" w:rsidRPr="005D71A8" w:rsidRDefault="00B93D07" w:rsidP="00B93D07">
      <w:pPr>
        <w:ind w:left="284" w:firstLine="567"/>
        <w:jc w:val="both"/>
        <w:rPr>
          <w:color w:val="000000"/>
        </w:rPr>
      </w:pPr>
    </w:p>
    <w:p w:rsidR="00B93D07" w:rsidRPr="005D71A8" w:rsidRDefault="00B93D07" w:rsidP="00B93D07">
      <w:pPr>
        <w:tabs>
          <w:tab w:val="left" w:pos="1134"/>
        </w:tabs>
        <w:ind w:left="284" w:firstLine="567"/>
        <w:jc w:val="both"/>
        <w:rPr>
          <w:color w:val="000000"/>
        </w:rPr>
      </w:pPr>
      <w:r w:rsidRPr="005D71A8">
        <w:rPr>
          <w:color w:val="000000"/>
        </w:rPr>
        <w:t>Корректировка конкретных статей расходов и представленных расчетов приводятся далее в экспертном заключении при анализе соответствующих статей расходов.</w:t>
      </w:r>
    </w:p>
    <w:p w:rsidR="00B93D07" w:rsidRPr="005D71A8" w:rsidRDefault="00B93D07" w:rsidP="00B93D07">
      <w:pPr>
        <w:ind w:left="284" w:firstLine="567"/>
        <w:jc w:val="both"/>
        <w:rPr>
          <w:b/>
          <w:color w:val="000000"/>
          <w:u w:val="single"/>
        </w:rPr>
      </w:pPr>
    </w:p>
    <w:p w:rsidR="00B93D07" w:rsidRPr="005D71A8" w:rsidRDefault="00B93D07" w:rsidP="00B93D07">
      <w:pPr>
        <w:ind w:left="284" w:firstLine="567"/>
        <w:jc w:val="center"/>
        <w:rPr>
          <w:b/>
          <w:color w:val="000000"/>
          <w:u w:val="single"/>
        </w:rPr>
      </w:pPr>
      <w:r w:rsidRPr="005D71A8">
        <w:rPr>
          <w:b/>
          <w:color w:val="000000"/>
          <w:u w:val="single"/>
        </w:rPr>
        <w:t>Анализ основных технико-экономических показателей</w:t>
      </w:r>
    </w:p>
    <w:p w:rsidR="00B93D07" w:rsidRPr="005D71A8" w:rsidRDefault="00B93D07" w:rsidP="00B93D07">
      <w:pPr>
        <w:ind w:left="284" w:firstLine="567"/>
        <w:jc w:val="both"/>
        <w:rPr>
          <w:color w:val="000000"/>
        </w:rPr>
      </w:pPr>
    </w:p>
    <w:p w:rsidR="00B93D07" w:rsidRPr="005D71A8" w:rsidRDefault="00B93D07" w:rsidP="00B93D07">
      <w:pPr>
        <w:ind w:left="284" w:firstLine="567"/>
        <w:jc w:val="both"/>
        <w:rPr>
          <w:color w:val="000000"/>
        </w:rPr>
      </w:pPr>
      <w:r w:rsidRPr="005D71A8">
        <w:rPr>
          <w:color w:val="000000"/>
        </w:rPr>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технической водой по факту 2017 года. Организацией также предлагается учесть объемы оказываемых услуг</w:t>
      </w:r>
      <w:r w:rsidRPr="005D71A8">
        <w:t xml:space="preserve"> </w:t>
      </w:r>
      <w:r w:rsidRPr="005D71A8">
        <w:rPr>
          <w:color w:val="000000"/>
        </w:rPr>
        <w:t>в сфере холодного водоснабжения технической водой по факту 2017 года по дополнительному письму (</w:t>
      </w:r>
      <w:proofErr w:type="spellStart"/>
      <w:r w:rsidRPr="005D71A8">
        <w:rPr>
          <w:color w:val="000000"/>
        </w:rPr>
        <w:t>вх</w:t>
      </w:r>
      <w:proofErr w:type="spellEnd"/>
      <w:r w:rsidRPr="005D71A8">
        <w:rPr>
          <w:color w:val="000000"/>
        </w:rPr>
        <w:t>. 10.09.2017 № 4211).</w:t>
      </w:r>
    </w:p>
    <w:p w:rsidR="00B93D07" w:rsidRPr="005D71A8" w:rsidRDefault="00B93D07" w:rsidP="00B93D07">
      <w:pPr>
        <w:ind w:left="284" w:firstLine="567"/>
        <w:jc w:val="both"/>
        <w:rPr>
          <w:color w:val="000000"/>
        </w:rPr>
      </w:pPr>
      <w:r w:rsidRPr="005D71A8">
        <w:rPr>
          <w:color w:val="000000"/>
        </w:rPr>
        <w:t>Планируемый объем отпущенной воды по категориям потребителей на период:</w:t>
      </w:r>
    </w:p>
    <w:p w:rsidR="00B93D07" w:rsidRPr="005D71A8" w:rsidRDefault="00B93D07" w:rsidP="00B93D07">
      <w:pPr>
        <w:ind w:left="284" w:firstLine="567"/>
        <w:jc w:val="both"/>
        <w:rPr>
          <w:color w:val="000000"/>
        </w:rPr>
      </w:pPr>
      <w:r w:rsidRPr="005D71A8">
        <w:rPr>
          <w:color w:val="000000"/>
        </w:rPr>
        <w:t xml:space="preserve">- на период с 01.01.2019 по 30.06.2019 – </w:t>
      </w:r>
      <w:r w:rsidRPr="005D71A8">
        <w:rPr>
          <w:b/>
          <w:i/>
          <w:color w:val="000000"/>
        </w:rPr>
        <w:t>399 892,0</w:t>
      </w:r>
      <w:r w:rsidRPr="005D71A8">
        <w:rPr>
          <w:color w:val="000000"/>
        </w:rPr>
        <w:t xml:space="preserve"> м</w:t>
      </w:r>
      <w:r w:rsidRPr="005D71A8">
        <w:rPr>
          <w:color w:val="000000"/>
          <w:vertAlign w:val="superscript"/>
        </w:rPr>
        <w:t>3</w:t>
      </w:r>
      <w:r w:rsidRPr="005D71A8">
        <w:rPr>
          <w:color w:val="000000"/>
        </w:rPr>
        <w:t xml:space="preserve">, в том числе на потребительский рынок – </w:t>
      </w:r>
      <w:r w:rsidRPr="005D71A8">
        <w:rPr>
          <w:b/>
          <w:i/>
          <w:color w:val="000000"/>
        </w:rPr>
        <w:t>3 425,5</w:t>
      </w:r>
      <w:r w:rsidRPr="005D71A8">
        <w:rPr>
          <w:color w:val="000000"/>
        </w:rPr>
        <w:t xml:space="preserve"> м</w:t>
      </w:r>
      <w:r w:rsidRPr="005D71A8">
        <w:rPr>
          <w:color w:val="000000"/>
          <w:vertAlign w:val="superscript"/>
        </w:rPr>
        <w:t>3</w:t>
      </w:r>
      <w:r w:rsidRPr="005D71A8">
        <w:rPr>
          <w:color w:val="000000"/>
        </w:rPr>
        <w:t>;</w:t>
      </w:r>
    </w:p>
    <w:p w:rsidR="00B93D07" w:rsidRPr="005D71A8" w:rsidRDefault="00B93D07" w:rsidP="00B93D07">
      <w:pPr>
        <w:ind w:left="284" w:firstLine="567"/>
        <w:jc w:val="both"/>
        <w:rPr>
          <w:color w:val="000000"/>
        </w:rPr>
      </w:pPr>
      <w:r w:rsidRPr="005D71A8">
        <w:rPr>
          <w:color w:val="000000"/>
        </w:rPr>
        <w:t xml:space="preserve">- на период с 01.07.2019 по 31.12.2019 – </w:t>
      </w:r>
      <w:r w:rsidRPr="005D71A8">
        <w:rPr>
          <w:b/>
          <w:i/>
          <w:color w:val="000000"/>
        </w:rPr>
        <w:t>399 892,0</w:t>
      </w:r>
      <w:r w:rsidRPr="005D71A8">
        <w:rPr>
          <w:color w:val="000000"/>
        </w:rPr>
        <w:t xml:space="preserve"> м</w:t>
      </w:r>
      <w:r w:rsidRPr="005D71A8">
        <w:rPr>
          <w:color w:val="000000"/>
          <w:vertAlign w:val="superscript"/>
        </w:rPr>
        <w:t>3</w:t>
      </w:r>
      <w:r w:rsidRPr="005D71A8">
        <w:rPr>
          <w:color w:val="000000"/>
        </w:rPr>
        <w:t xml:space="preserve">, в том числе на потребительский рынок – </w:t>
      </w:r>
      <w:r w:rsidRPr="005D71A8">
        <w:rPr>
          <w:b/>
          <w:i/>
          <w:color w:val="000000"/>
        </w:rPr>
        <w:t>3 425,5</w:t>
      </w:r>
      <w:r w:rsidRPr="005D71A8">
        <w:rPr>
          <w:color w:val="000000"/>
        </w:rPr>
        <w:t xml:space="preserve"> м</w:t>
      </w:r>
      <w:r w:rsidRPr="005D71A8">
        <w:rPr>
          <w:color w:val="000000"/>
          <w:vertAlign w:val="superscript"/>
        </w:rPr>
        <w:t>3</w:t>
      </w:r>
      <w:r w:rsidRPr="005D71A8">
        <w:rPr>
          <w:color w:val="000000"/>
        </w:rPr>
        <w:t>.</w:t>
      </w:r>
    </w:p>
    <w:p w:rsidR="00B93D07" w:rsidRPr="005D71A8" w:rsidRDefault="00B93D07" w:rsidP="00B93D07">
      <w:pPr>
        <w:ind w:left="284" w:firstLine="567"/>
        <w:jc w:val="both"/>
        <w:rPr>
          <w:color w:val="000000"/>
        </w:rPr>
      </w:pPr>
      <w:r w:rsidRPr="005D71A8">
        <w:rPr>
          <w:color w:val="000000"/>
        </w:rPr>
        <w:lastRenderedPageBreak/>
        <w:t>На 2020-2023 годы объем отпущенной воды по категориям потребителей принимается на уровне предыдущего периода.</w:t>
      </w:r>
    </w:p>
    <w:p w:rsidR="00B93D07" w:rsidRPr="005D71A8" w:rsidRDefault="00B93D07" w:rsidP="00B93D07">
      <w:pPr>
        <w:ind w:left="284" w:firstLine="567"/>
        <w:jc w:val="both"/>
        <w:rPr>
          <w:color w:val="000000"/>
        </w:rPr>
      </w:pPr>
      <w:r w:rsidRPr="005D71A8">
        <w:rPr>
          <w:color w:val="000000"/>
        </w:rPr>
        <w:t>Размер финансовых потребностей, необходимых для реализации производственной программы в сфере холодного водоснабжения, составляет:</w:t>
      </w:r>
    </w:p>
    <w:p w:rsidR="00B93D07" w:rsidRPr="005D71A8" w:rsidRDefault="00B93D07" w:rsidP="00B93D07">
      <w:pPr>
        <w:ind w:left="284" w:firstLine="567"/>
        <w:jc w:val="both"/>
        <w:rPr>
          <w:color w:val="000000"/>
        </w:rPr>
      </w:pPr>
      <w:r w:rsidRPr="005D71A8">
        <w:rPr>
          <w:color w:val="000000"/>
        </w:rPr>
        <w:t xml:space="preserve">- на период с 01.01.2019 по 30.06.2019 – </w:t>
      </w:r>
      <w:r w:rsidRPr="005D71A8">
        <w:rPr>
          <w:b/>
          <w:i/>
          <w:color w:val="000000"/>
        </w:rPr>
        <w:t xml:space="preserve">5 130,61 </w:t>
      </w:r>
      <w:r w:rsidRPr="005D71A8">
        <w:rPr>
          <w:color w:val="000000"/>
        </w:rPr>
        <w:t xml:space="preserve">тыс. руб., в том числе на потребительский рынок </w:t>
      </w:r>
      <w:r w:rsidRPr="005D71A8">
        <w:rPr>
          <w:b/>
          <w:i/>
          <w:color w:val="000000"/>
        </w:rPr>
        <w:t>43,95</w:t>
      </w:r>
      <w:r w:rsidRPr="005D71A8">
        <w:rPr>
          <w:color w:val="000000"/>
        </w:rPr>
        <w:t xml:space="preserve"> тыс. руб.;</w:t>
      </w:r>
    </w:p>
    <w:p w:rsidR="00B93D07" w:rsidRPr="005D71A8" w:rsidRDefault="00B93D07" w:rsidP="00B93D07">
      <w:pPr>
        <w:ind w:left="284" w:firstLine="567"/>
        <w:jc w:val="both"/>
        <w:rPr>
          <w:color w:val="000000"/>
        </w:rPr>
      </w:pPr>
      <w:r w:rsidRPr="005D71A8">
        <w:rPr>
          <w:color w:val="000000"/>
        </w:rPr>
        <w:t xml:space="preserve">- на период с 01.07.2019 по 31.12.2019 – </w:t>
      </w:r>
      <w:r w:rsidRPr="005D71A8">
        <w:rPr>
          <w:b/>
          <w:i/>
          <w:color w:val="000000"/>
        </w:rPr>
        <w:t>5 434,53</w:t>
      </w:r>
      <w:r w:rsidRPr="005D71A8">
        <w:rPr>
          <w:color w:val="000000"/>
        </w:rPr>
        <w:t xml:space="preserve"> тыс. руб., в том числе на потребительский рынок </w:t>
      </w:r>
      <w:r w:rsidRPr="005D71A8">
        <w:rPr>
          <w:b/>
          <w:i/>
          <w:color w:val="000000"/>
        </w:rPr>
        <w:t xml:space="preserve">46,55 </w:t>
      </w:r>
      <w:r w:rsidRPr="005D71A8">
        <w:rPr>
          <w:color w:val="000000"/>
        </w:rPr>
        <w:t>тыс. руб.;</w:t>
      </w:r>
    </w:p>
    <w:p w:rsidR="00B93D07" w:rsidRPr="005D71A8" w:rsidRDefault="00B93D07" w:rsidP="00B93D07">
      <w:pPr>
        <w:ind w:left="284" w:firstLine="567"/>
        <w:jc w:val="both"/>
        <w:rPr>
          <w:color w:val="000000"/>
        </w:rPr>
      </w:pPr>
      <w:r w:rsidRPr="005D71A8">
        <w:rPr>
          <w:color w:val="000000"/>
        </w:rPr>
        <w:t xml:space="preserve">- на период с 01.01.2020 по 30.06.2020 – </w:t>
      </w:r>
      <w:r w:rsidRPr="005D71A8">
        <w:rPr>
          <w:b/>
          <w:i/>
          <w:color w:val="000000"/>
        </w:rPr>
        <w:t xml:space="preserve">5 434,53 </w:t>
      </w:r>
      <w:r w:rsidRPr="005D71A8">
        <w:rPr>
          <w:color w:val="000000"/>
        </w:rPr>
        <w:t xml:space="preserve">тыс. руб., в том числе на потребительский рынок </w:t>
      </w:r>
      <w:r w:rsidRPr="005D71A8">
        <w:rPr>
          <w:b/>
          <w:i/>
          <w:color w:val="000000"/>
        </w:rPr>
        <w:t>46,55</w:t>
      </w:r>
      <w:r w:rsidRPr="005D71A8">
        <w:rPr>
          <w:color w:val="000000"/>
        </w:rPr>
        <w:t xml:space="preserve"> тыс. руб.;</w:t>
      </w:r>
    </w:p>
    <w:p w:rsidR="00B93D07" w:rsidRPr="005D71A8" w:rsidRDefault="00B93D07" w:rsidP="00B93D07">
      <w:pPr>
        <w:ind w:left="284" w:firstLine="567"/>
        <w:jc w:val="both"/>
        <w:rPr>
          <w:color w:val="000000"/>
        </w:rPr>
      </w:pPr>
      <w:r w:rsidRPr="005D71A8">
        <w:rPr>
          <w:color w:val="000000"/>
        </w:rPr>
        <w:t xml:space="preserve">- на период с 01.07.2020 по 31.12.2020 – </w:t>
      </w:r>
      <w:r w:rsidRPr="005D71A8">
        <w:rPr>
          <w:b/>
          <w:i/>
          <w:color w:val="000000"/>
        </w:rPr>
        <w:t>5 626,48</w:t>
      </w:r>
      <w:r w:rsidRPr="005D71A8">
        <w:rPr>
          <w:color w:val="000000"/>
        </w:rPr>
        <w:t xml:space="preserve"> тыс. руб., в том числе на потребительский рынок </w:t>
      </w:r>
      <w:r w:rsidRPr="005D71A8">
        <w:rPr>
          <w:b/>
          <w:i/>
          <w:color w:val="000000"/>
        </w:rPr>
        <w:t xml:space="preserve">48,20 </w:t>
      </w:r>
      <w:r w:rsidRPr="005D71A8">
        <w:rPr>
          <w:color w:val="000000"/>
        </w:rPr>
        <w:t>тыс. руб.;</w:t>
      </w:r>
    </w:p>
    <w:p w:rsidR="00B93D07" w:rsidRPr="005D71A8" w:rsidRDefault="00B93D07" w:rsidP="00B93D07">
      <w:pPr>
        <w:ind w:left="284" w:firstLine="567"/>
        <w:jc w:val="both"/>
        <w:rPr>
          <w:color w:val="000000"/>
        </w:rPr>
      </w:pPr>
      <w:r w:rsidRPr="005D71A8">
        <w:rPr>
          <w:color w:val="000000"/>
        </w:rPr>
        <w:t xml:space="preserve">- на период с 01.01.2021 по 30.06.2021 – </w:t>
      </w:r>
      <w:r w:rsidRPr="005D71A8">
        <w:rPr>
          <w:b/>
          <w:i/>
          <w:color w:val="000000"/>
        </w:rPr>
        <w:t xml:space="preserve">5 626,48 </w:t>
      </w:r>
      <w:r w:rsidRPr="005D71A8">
        <w:rPr>
          <w:color w:val="000000"/>
        </w:rPr>
        <w:t xml:space="preserve">тыс. руб., в том числе на потребительский рынок </w:t>
      </w:r>
      <w:r w:rsidRPr="005D71A8">
        <w:rPr>
          <w:b/>
          <w:i/>
          <w:color w:val="000000"/>
        </w:rPr>
        <w:t>48,20</w:t>
      </w:r>
      <w:r w:rsidRPr="005D71A8">
        <w:rPr>
          <w:color w:val="000000"/>
        </w:rPr>
        <w:t xml:space="preserve"> тыс. руб.;</w:t>
      </w:r>
    </w:p>
    <w:p w:rsidR="00B93D07" w:rsidRPr="005D71A8" w:rsidRDefault="00B93D07" w:rsidP="00B93D07">
      <w:pPr>
        <w:ind w:left="284" w:firstLine="567"/>
        <w:jc w:val="both"/>
        <w:rPr>
          <w:color w:val="000000"/>
        </w:rPr>
      </w:pPr>
      <w:r w:rsidRPr="005D71A8">
        <w:rPr>
          <w:color w:val="000000"/>
        </w:rPr>
        <w:t xml:space="preserve">- на период с 01.07.2021 по 31.12.2021 – </w:t>
      </w:r>
      <w:r w:rsidRPr="005D71A8">
        <w:rPr>
          <w:b/>
          <w:i/>
          <w:color w:val="000000"/>
        </w:rPr>
        <w:t>5 850,42</w:t>
      </w:r>
      <w:r w:rsidRPr="005D71A8">
        <w:rPr>
          <w:color w:val="000000"/>
        </w:rPr>
        <w:t xml:space="preserve"> тыс. руб., в том числе на потребительский рынок </w:t>
      </w:r>
      <w:r w:rsidRPr="005D71A8">
        <w:rPr>
          <w:b/>
          <w:i/>
          <w:color w:val="000000"/>
        </w:rPr>
        <w:t>50,12</w:t>
      </w:r>
      <w:r w:rsidRPr="005D71A8">
        <w:rPr>
          <w:color w:val="000000"/>
        </w:rPr>
        <w:t xml:space="preserve"> тыс. руб.</w:t>
      </w:r>
    </w:p>
    <w:p w:rsidR="00B93D07" w:rsidRPr="005D71A8" w:rsidRDefault="00B93D07" w:rsidP="00B93D07">
      <w:pPr>
        <w:ind w:left="284" w:firstLine="567"/>
        <w:jc w:val="both"/>
        <w:rPr>
          <w:color w:val="000000"/>
        </w:rPr>
      </w:pPr>
      <w:r w:rsidRPr="005D71A8">
        <w:rPr>
          <w:color w:val="000000"/>
        </w:rPr>
        <w:t xml:space="preserve">- на период с 01.01.2022 по 30.06.2022 – </w:t>
      </w:r>
      <w:r w:rsidRPr="005D71A8">
        <w:rPr>
          <w:b/>
          <w:i/>
          <w:color w:val="000000"/>
        </w:rPr>
        <w:t xml:space="preserve">5 850,42 </w:t>
      </w:r>
      <w:r w:rsidRPr="005D71A8">
        <w:rPr>
          <w:color w:val="000000"/>
        </w:rPr>
        <w:t xml:space="preserve">тыс. руб., в том числе на потребительский рынок </w:t>
      </w:r>
      <w:r w:rsidRPr="005D71A8">
        <w:rPr>
          <w:b/>
          <w:i/>
          <w:color w:val="000000"/>
        </w:rPr>
        <w:t>50,12</w:t>
      </w:r>
      <w:r w:rsidRPr="005D71A8">
        <w:rPr>
          <w:color w:val="000000"/>
        </w:rPr>
        <w:t xml:space="preserve"> тыс. руб.;</w:t>
      </w:r>
    </w:p>
    <w:p w:rsidR="00B93D07" w:rsidRPr="005D71A8" w:rsidRDefault="00B93D07" w:rsidP="00B93D07">
      <w:pPr>
        <w:ind w:left="284" w:firstLine="567"/>
        <w:jc w:val="both"/>
        <w:rPr>
          <w:color w:val="000000"/>
        </w:rPr>
      </w:pPr>
      <w:r w:rsidRPr="005D71A8">
        <w:rPr>
          <w:color w:val="000000"/>
        </w:rPr>
        <w:t xml:space="preserve">- на период с 01.07.2022 по 31.12.2022 – </w:t>
      </w:r>
      <w:r w:rsidRPr="005D71A8">
        <w:rPr>
          <w:b/>
          <w:i/>
          <w:color w:val="000000"/>
        </w:rPr>
        <w:t>6 058,36</w:t>
      </w:r>
      <w:r w:rsidRPr="005D71A8">
        <w:rPr>
          <w:color w:val="000000"/>
        </w:rPr>
        <w:t xml:space="preserve"> тыс. руб., в том числе на потребительский рынок </w:t>
      </w:r>
      <w:r w:rsidRPr="005D71A8">
        <w:rPr>
          <w:b/>
          <w:i/>
          <w:color w:val="000000"/>
        </w:rPr>
        <w:t>51,90</w:t>
      </w:r>
      <w:r w:rsidRPr="005D71A8">
        <w:rPr>
          <w:color w:val="000000"/>
        </w:rPr>
        <w:t xml:space="preserve"> тыс. руб.</w:t>
      </w:r>
    </w:p>
    <w:p w:rsidR="00B93D07" w:rsidRPr="005D71A8" w:rsidRDefault="00B93D07" w:rsidP="00B93D07">
      <w:pPr>
        <w:ind w:left="284" w:firstLine="567"/>
        <w:jc w:val="both"/>
        <w:rPr>
          <w:color w:val="000000"/>
        </w:rPr>
      </w:pPr>
      <w:r w:rsidRPr="005D71A8">
        <w:rPr>
          <w:color w:val="000000"/>
        </w:rPr>
        <w:t xml:space="preserve">- на период с 01.01.2023 по 30.06.2023 – </w:t>
      </w:r>
      <w:r w:rsidRPr="005D71A8">
        <w:rPr>
          <w:b/>
          <w:i/>
          <w:color w:val="000000"/>
        </w:rPr>
        <w:t xml:space="preserve">6 058,36 </w:t>
      </w:r>
      <w:r w:rsidRPr="005D71A8">
        <w:rPr>
          <w:color w:val="000000"/>
        </w:rPr>
        <w:t xml:space="preserve">тыс. руб., в том числе на потребительский рынок </w:t>
      </w:r>
      <w:r w:rsidRPr="005D71A8">
        <w:rPr>
          <w:b/>
          <w:i/>
          <w:color w:val="000000"/>
        </w:rPr>
        <w:t xml:space="preserve">51,90 </w:t>
      </w:r>
      <w:r w:rsidRPr="005D71A8">
        <w:rPr>
          <w:color w:val="000000"/>
        </w:rPr>
        <w:t>тыс. руб.;</w:t>
      </w:r>
    </w:p>
    <w:p w:rsidR="00B93D07" w:rsidRPr="005D71A8" w:rsidRDefault="00B93D07" w:rsidP="00B93D07">
      <w:pPr>
        <w:ind w:left="284" w:firstLine="567"/>
        <w:jc w:val="both"/>
        <w:rPr>
          <w:color w:val="000000"/>
        </w:rPr>
      </w:pPr>
      <w:r w:rsidRPr="005D71A8">
        <w:rPr>
          <w:color w:val="000000"/>
        </w:rPr>
        <w:t xml:space="preserve">- на период с 01.07.2023 по 31.12.2023 – </w:t>
      </w:r>
      <w:r w:rsidRPr="005D71A8">
        <w:rPr>
          <w:b/>
          <w:i/>
          <w:color w:val="000000"/>
        </w:rPr>
        <w:t>6 314,29</w:t>
      </w:r>
      <w:r w:rsidRPr="005D71A8">
        <w:rPr>
          <w:color w:val="000000"/>
        </w:rPr>
        <w:t xml:space="preserve"> тыс. руб., в том числе на потребительский рынок </w:t>
      </w:r>
      <w:r w:rsidRPr="005D71A8">
        <w:rPr>
          <w:b/>
          <w:i/>
          <w:color w:val="000000"/>
        </w:rPr>
        <w:t>54,09</w:t>
      </w:r>
      <w:r w:rsidRPr="005D71A8">
        <w:rPr>
          <w:color w:val="000000"/>
        </w:rPr>
        <w:t xml:space="preserve"> тыс. руб.</w:t>
      </w:r>
    </w:p>
    <w:p w:rsidR="00B93D07" w:rsidRPr="005D71A8" w:rsidRDefault="00B93D07" w:rsidP="00B93D07">
      <w:pPr>
        <w:ind w:left="284" w:firstLine="567"/>
        <w:jc w:val="both"/>
        <w:rPr>
          <w:color w:val="000000"/>
        </w:rPr>
      </w:pPr>
    </w:p>
    <w:p w:rsidR="00B93D07" w:rsidRPr="005D71A8" w:rsidRDefault="00B93D07" w:rsidP="00B93D07">
      <w:pPr>
        <w:ind w:left="284" w:firstLine="567"/>
        <w:jc w:val="center"/>
        <w:rPr>
          <w:b/>
          <w:color w:val="000000"/>
          <w:u w:val="single"/>
        </w:rPr>
      </w:pPr>
      <w:r w:rsidRPr="005D71A8">
        <w:rPr>
          <w:b/>
          <w:color w:val="000000"/>
          <w:u w:val="single"/>
        </w:rPr>
        <w:t>Анализ расчета величины необходимой валовой выручки</w:t>
      </w:r>
    </w:p>
    <w:p w:rsidR="00B93D07" w:rsidRPr="005D71A8" w:rsidRDefault="00B93D07" w:rsidP="00B93D07">
      <w:pPr>
        <w:ind w:left="284" w:firstLine="567"/>
        <w:jc w:val="both"/>
        <w:rPr>
          <w:color w:val="000000"/>
        </w:rPr>
      </w:pPr>
    </w:p>
    <w:p w:rsidR="00B93D07" w:rsidRPr="005D71A8" w:rsidRDefault="00B93D07" w:rsidP="00B93D07">
      <w:pPr>
        <w:autoSpaceDE w:val="0"/>
        <w:autoSpaceDN w:val="0"/>
        <w:adjustRightInd w:val="0"/>
        <w:ind w:left="284" w:firstLine="567"/>
        <w:jc w:val="both"/>
      </w:pPr>
      <w:r w:rsidRPr="005D71A8">
        <w:t xml:space="preserve">Организацией было направлено заявление об установлении тарифов на техническую воду на период с 01.01.2019 по 31.12.2023 (исх. от 26.04.2018             № 34/2588, от 27.04.2018 № 1902). </w:t>
      </w:r>
    </w:p>
    <w:p w:rsidR="00B93D07" w:rsidRPr="005D71A8" w:rsidRDefault="00B93D07" w:rsidP="00B93D07">
      <w:pPr>
        <w:autoSpaceDE w:val="0"/>
        <w:autoSpaceDN w:val="0"/>
        <w:adjustRightInd w:val="0"/>
        <w:ind w:left="284" w:firstLine="567"/>
        <w:jc w:val="both"/>
      </w:pPr>
      <w:r w:rsidRPr="005D71A8">
        <w:t xml:space="preserve">Необходимая валовая выручка (далее – «НВВ») на 2019 год заявлена на уровне – </w:t>
      </w:r>
      <w:r w:rsidRPr="005D71A8">
        <w:rPr>
          <w:b/>
        </w:rPr>
        <w:t>11547,52</w:t>
      </w:r>
      <w:r w:rsidRPr="005D71A8">
        <w:t xml:space="preserve"> </w:t>
      </w:r>
      <w:proofErr w:type="spellStart"/>
      <w:r w:rsidRPr="005D71A8">
        <w:t>тыс.руб</w:t>
      </w:r>
      <w:proofErr w:type="spellEnd"/>
      <w:r w:rsidRPr="005D71A8">
        <w:t xml:space="preserve">., тариф в заявлении заявлен - </w:t>
      </w:r>
      <w:r w:rsidRPr="005D71A8">
        <w:rPr>
          <w:b/>
        </w:rPr>
        <w:t>13,54</w:t>
      </w:r>
      <w:r w:rsidRPr="005D71A8">
        <w:t xml:space="preserve"> руб./м3. </w:t>
      </w:r>
    </w:p>
    <w:p w:rsidR="00B93D07" w:rsidRPr="005D71A8" w:rsidRDefault="00B93D07" w:rsidP="00B93D07">
      <w:pPr>
        <w:autoSpaceDE w:val="0"/>
        <w:autoSpaceDN w:val="0"/>
        <w:adjustRightInd w:val="0"/>
        <w:ind w:left="284" w:firstLine="567"/>
        <w:jc w:val="both"/>
      </w:pPr>
      <w:r w:rsidRPr="005D71A8">
        <w:t xml:space="preserve">НВВ на 2020 год заявлена на уровне – </w:t>
      </w:r>
      <w:r w:rsidRPr="005D71A8">
        <w:rPr>
          <w:b/>
        </w:rPr>
        <w:t>11956,97</w:t>
      </w:r>
      <w:r w:rsidRPr="005D71A8">
        <w:t xml:space="preserve"> </w:t>
      </w:r>
      <w:proofErr w:type="spellStart"/>
      <w:r w:rsidRPr="005D71A8">
        <w:t>тыс.руб</w:t>
      </w:r>
      <w:proofErr w:type="spellEnd"/>
      <w:r w:rsidRPr="005D71A8">
        <w:t xml:space="preserve">., тариф в заявлении заявлен – </w:t>
      </w:r>
      <w:r w:rsidRPr="005D71A8">
        <w:rPr>
          <w:b/>
        </w:rPr>
        <w:t>14,02</w:t>
      </w:r>
      <w:r w:rsidRPr="005D71A8">
        <w:t xml:space="preserve"> руб./м3. </w:t>
      </w:r>
    </w:p>
    <w:p w:rsidR="00B93D07" w:rsidRPr="005D71A8" w:rsidRDefault="00B93D07" w:rsidP="00B93D07">
      <w:pPr>
        <w:autoSpaceDE w:val="0"/>
        <w:autoSpaceDN w:val="0"/>
        <w:adjustRightInd w:val="0"/>
        <w:ind w:left="284" w:firstLine="567"/>
        <w:jc w:val="both"/>
      </w:pPr>
      <w:r w:rsidRPr="005D71A8">
        <w:t xml:space="preserve">НВВ на 2021 год заявлена на уровне – </w:t>
      </w:r>
      <w:r w:rsidRPr="005D71A8">
        <w:rPr>
          <w:b/>
        </w:rPr>
        <w:t>12381,86</w:t>
      </w:r>
      <w:r w:rsidRPr="005D71A8">
        <w:t xml:space="preserve"> </w:t>
      </w:r>
      <w:proofErr w:type="spellStart"/>
      <w:r w:rsidRPr="005D71A8">
        <w:t>тыс.руб</w:t>
      </w:r>
      <w:proofErr w:type="spellEnd"/>
      <w:r w:rsidRPr="005D71A8">
        <w:t xml:space="preserve">., тариф в заявлении заявлен – </w:t>
      </w:r>
      <w:r w:rsidRPr="005D71A8">
        <w:rPr>
          <w:b/>
        </w:rPr>
        <w:t>14,52</w:t>
      </w:r>
      <w:r w:rsidRPr="005D71A8">
        <w:t xml:space="preserve"> руб./м3. </w:t>
      </w:r>
    </w:p>
    <w:p w:rsidR="00B93D07" w:rsidRPr="005D71A8" w:rsidRDefault="00B93D07" w:rsidP="00B93D07">
      <w:pPr>
        <w:autoSpaceDE w:val="0"/>
        <w:autoSpaceDN w:val="0"/>
        <w:adjustRightInd w:val="0"/>
        <w:ind w:left="284" w:firstLine="567"/>
        <w:jc w:val="both"/>
      </w:pPr>
      <w:r w:rsidRPr="005D71A8">
        <w:t xml:space="preserve">НВВ на 2022 год заявлена на уровне – </w:t>
      </w:r>
      <w:r w:rsidRPr="005D71A8">
        <w:rPr>
          <w:b/>
        </w:rPr>
        <w:t>12822,77</w:t>
      </w:r>
      <w:r w:rsidRPr="005D71A8">
        <w:t xml:space="preserve"> </w:t>
      </w:r>
      <w:proofErr w:type="spellStart"/>
      <w:r w:rsidRPr="005D71A8">
        <w:t>тыс.руб</w:t>
      </w:r>
      <w:proofErr w:type="spellEnd"/>
      <w:r w:rsidRPr="005D71A8">
        <w:t xml:space="preserve">., тариф в заявлении заявлен – </w:t>
      </w:r>
      <w:r w:rsidRPr="005D71A8">
        <w:rPr>
          <w:b/>
        </w:rPr>
        <w:t>15,03</w:t>
      </w:r>
      <w:r w:rsidRPr="005D71A8">
        <w:t xml:space="preserve"> руб./м3. </w:t>
      </w:r>
    </w:p>
    <w:p w:rsidR="00B93D07" w:rsidRPr="005D71A8" w:rsidRDefault="00B93D07" w:rsidP="00B93D07">
      <w:pPr>
        <w:autoSpaceDE w:val="0"/>
        <w:autoSpaceDN w:val="0"/>
        <w:adjustRightInd w:val="0"/>
        <w:ind w:left="284" w:firstLine="567"/>
        <w:jc w:val="both"/>
      </w:pPr>
      <w:r w:rsidRPr="005D71A8">
        <w:t xml:space="preserve">НВВ на 2023 год заявлена на уровне – </w:t>
      </w:r>
      <w:r w:rsidRPr="005D71A8">
        <w:rPr>
          <w:b/>
        </w:rPr>
        <w:t>13280,30</w:t>
      </w:r>
      <w:r w:rsidRPr="005D71A8">
        <w:t xml:space="preserve"> </w:t>
      </w:r>
      <w:proofErr w:type="spellStart"/>
      <w:r w:rsidRPr="005D71A8">
        <w:t>тыс.руб</w:t>
      </w:r>
      <w:proofErr w:type="spellEnd"/>
      <w:r w:rsidRPr="005D71A8">
        <w:t xml:space="preserve">., тариф в заявлении заявлен – </w:t>
      </w:r>
      <w:r w:rsidRPr="005D71A8">
        <w:rPr>
          <w:b/>
        </w:rPr>
        <w:t>15,57</w:t>
      </w:r>
      <w:r w:rsidRPr="005D71A8">
        <w:t xml:space="preserve"> руб./м3.</w:t>
      </w:r>
    </w:p>
    <w:p w:rsidR="00B93D07" w:rsidRPr="005D71A8" w:rsidRDefault="00B93D07" w:rsidP="00B93D07">
      <w:pPr>
        <w:widowControl w:val="0"/>
        <w:autoSpaceDE w:val="0"/>
        <w:autoSpaceDN w:val="0"/>
        <w:adjustRightInd w:val="0"/>
        <w:ind w:left="284" w:firstLine="567"/>
        <w:jc w:val="both"/>
      </w:pPr>
      <w:r w:rsidRPr="005D71A8">
        <w:rPr>
          <w:color w:val="000000"/>
        </w:rPr>
        <w:t>В соответствии с методическими указаниями, утвержденными приказом ФСТ России от 27 декабря 2013 г. № 1746-э (ред. от 29.08.2017) «Об утверждении методических указаний по расчету регулируемых тарифов в сфере водоснабжения и водоотведения» (далее – «Методические указания») п</w:t>
      </w:r>
      <w:r w:rsidRPr="005D71A8">
        <w:t>ри установлении тарифов с применением метода индексации необходимая валовая выручка регулируемой организации рассчитывается по формуле:</w:t>
      </w:r>
    </w:p>
    <w:p w:rsidR="00B93D07" w:rsidRPr="005D71A8" w:rsidRDefault="00B93D07" w:rsidP="00B93D07">
      <w:pPr>
        <w:autoSpaceDE w:val="0"/>
        <w:autoSpaceDN w:val="0"/>
        <w:adjustRightInd w:val="0"/>
        <w:ind w:left="284" w:firstLine="567"/>
        <w:jc w:val="both"/>
        <w:outlineLvl w:val="0"/>
      </w:pPr>
    </w:p>
    <w:p w:rsidR="00B93D07" w:rsidRPr="005D71A8" w:rsidRDefault="00B93D07" w:rsidP="00B93D07">
      <w:pPr>
        <w:autoSpaceDE w:val="0"/>
        <w:autoSpaceDN w:val="0"/>
        <w:adjustRightInd w:val="0"/>
        <w:ind w:left="284" w:firstLine="567"/>
        <w:jc w:val="center"/>
      </w:pPr>
      <w:r w:rsidRPr="005D71A8">
        <w:rPr>
          <w:noProof/>
          <w:position w:val="-12"/>
        </w:rPr>
        <w:drawing>
          <wp:inline distT="0" distB="0" distL="0" distR="0">
            <wp:extent cx="3381375" cy="323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5D71A8">
        <w:t xml:space="preserve">, </w:t>
      </w:r>
    </w:p>
    <w:p w:rsidR="00B93D07" w:rsidRPr="005D71A8" w:rsidRDefault="00B93D07" w:rsidP="00B93D07">
      <w:pPr>
        <w:autoSpaceDE w:val="0"/>
        <w:autoSpaceDN w:val="0"/>
        <w:adjustRightInd w:val="0"/>
        <w:ind w:left="284" w:firstLine="567"/>
        <w:jc w:val="both"/>
      </w:pPr>
      <w:r w:rsidRPr="005D71A8">
        <w:t>где:</w:t>
      </w:r>
    </w:p>
    <w:p w:rsidR="00B93D07" w:rsidRPr="005D71A8" w:rsidRDefault="00B93D07" w:rsidP="00B93D07">
      <w:pPr>
        <w:autoSpaceDE w:val="0"/>
        <w:autoSpaceDN w:val="0"/>
        <w:adjustRightInd w:val="0"/>
        <w:ind w:left="284" w:firstLine="567"/>
        <w:jc w:val="both"/>
      </w:pPr>
      <w:r w:rsidRPr="005D71A8">
        <w:rPr>
          <w:noProof/>
          <w:position w:val="-11"/>
        </w:rPr>
        <w:drawing>
          <wp:inline distT="0" distB="0" distL="0" distR="0">
            <wp:extent cx="5810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D71A8">
        <w:t xml:space="preserve"> - необходимая валовая выручка, установленная на год i долгосрочного периода регулирования, тыс. руб.;</w:t>
      </w:r>
    </w:p>
    <w:p w:rsidR="00B93D07" w:rsidRPr="005D71A8" w:rsidRDefault="00B93D07" w:rsidP="00B93D07">
      <w:pPr>
        <w:autoSpaceDE w:val="0"/>
        <w:autoSpaceDN w:val="0"/>
        <w:adjustRightInd w:val="0"/>
        <w:ind w:left="284" w:firstLine="567"/>
        <w:jc w:val="both"/>
      </w:pPr>
      <w:r w:rsidRPr="005D71A8">
        <w:rPr>
          <w:noProof/>
          <w:position w:val="-11"/>
        </w:rPr>
        <w:drawing>
          <wp:inline distT="0" distB="0" distL="0" distR="0">
            <wp:extent cx="352425" cy="3238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5D71A8">
        <w:t xml:space="preserve"> - текущие расходы регулируемой организации, планируемые на год i, тыс. руб.;</w:t>
      </w:r>
    </w:p>
    <w:p w:rsidR="00B93D07" w:rsidRPr="005D71A8" w:rsidRDefault="00B93D07" w:rsidP="00B93D07">
      <w:pPr>
        <w:autoSpaceDE w:val="0"/>
        <w:autoSpaceDN w:val="0"/>
        <w:adjustRightInd w:val="0"/>
        <w:ind w:left="284" w:firstLine="567"/>
        <w:jc w:val="both"/>
      </w:pPr>
      <w:r w:rsidRPr="005D71A8">
        <w:rPr>
          <w:noProof/>
          <w:position w:val="-11"/>
        </w:rPr>
        <w:lastRenderedPageBreak/>
        <w:drawing>
          <wp:inline distT="0" distB="0" distL="0" distR="0">
            <wp:extent cx="26670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D71A8">
        <w:t xml:space="preserve"> - расходы на амортизацию основных средств и нематериальных активов в году i, тыс. руб.;</w:t>
      </w:r>
    </w:p>
    <w:p w:rsidR="00B93D07" w:rsidRPr="005D71A8" w:rsidRDefault="00B93D07" w:rsidP="00B93D07">
      <w:pPr>
        <w:autoSpaceDE w:val="0"/>
        <w:autoSpaceDN w:val="0"/>
        <w:adjustRightInd w:val="0"/>
        <w:ind w:left="284" w:firstLine="567"/>
        <w:jc w:val="both"/>
      </w:pPr>
      <w:r w:rsidRPr="005D71A8">
        <w:rPr>
          <w:noProof/>
          <w:position w:val="-11"/>
        </w:rPr>
        <w:drawing>
          <wp:inline distT="0" distB="0" distL="0" distR="0">
            <wp:extent cx="390525" cy="3238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5D71A8">
        <w:t xml:space="preserve"> - нормативная прибыль, установленная на год i, тыс. руб.;</w:t>
      </w:r>
    </w:p>
    <w:p w:rsidR="00B93D07" w:rsidRPr="005D71A8" w:rsidRDefault="00B93D07" w:rsidP="00B93D07">
      <w:pPr>
        <w:autoSpaceDE w:val="0"/>
        <w:autoSpaceDN w:val="0"/>
        <w:adjustRightInd w:val="0"/>
        <w:ind w:left="284" w:firstLine="567"/>
        <w:jc w:val="both"/>
      </w:pPr>
      <w:r w:rsidRPr="005D71A8">
        <w:rPr>
          <w:noProof/>
          <w:position w:val="-12"/>
        </w:rPr>
        <w:drawing>
          <wp:inline distT="0" distB="0" distL="0" distR="0">
            <wp:extent cx="704850" cy="3524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5D71A8">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по формулам (5) и (6) Методических указаний.</w:t>
      </w:r>
    </w:p>
    <w:p w:rsidR="00B93D07" w:rsidRPr="005D71A8" w:rsidRDefault="00B93D07" w:rsidP="00B93D07">
      <w:pPr>
        <w:autoSpaceDE w:val="0"/>
        <w:autoSpaceDN w:val="0"/>
        <w:adjustRightInd w:val="0"/>
        <w:ind w:left="284" w:firstLine="567"/>
        <w:jc w:val="both"/>
      </w:pPr>
      <w:r w:rsidRPr="005D71A8">
        <w:rPr>
          <w:noProof/>
          <w:position w:val="-12"/>
        </w:rPr>
        <w:drawing>
          <wp:inline distT="0" distB="0" distL="0" distR="0">
            <wp:extent cx="476250"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5D71A8">
        <w:t xml:space="preserve"> - расчетная предпринимательская прибыль гарантирующей организации на год i, тыс. руб.</w:t>
      </w:r>
    </w:p>
    <w:p w:rsidR="00B93D07" w:rsidRPr="005D71A8" w:rsidRDefault="00B93D07" w:rsidP="00B93D07">
      <w:pPr>
        <w:autoSpaceDE w:val="0"/>
        <w:autoSpaceDN w:val="0"/>
        <w:adjustRightInd w:val="0"/>
        <w:ind w:left="284" w:firstLine="567"/>
        <w:jc w:val="both"/>
      </w:pPr>
      <w:r w:rsidRPr="005D71A8">
        <w:t xml:space="preserve">         Текущие расходы рассчитываются по формуле:</w:t>
      </w:r>
    </w:p>
    <w:p w:rsidR="00B93D07" w:rsidRPr="005D71A8" w:rsidRDefault="00B93D07" w:rsidP="00B93D07">
      <w:pPr>
        <w:autoSpaceDE w:val="0"/>
        <w:autoSpaceDN w:val="0"/>
        <w:adjustRightInd w:val="0"/>
        <w:ind w:left="284" w:firstLine="567"/>
        <w:jc w:val="both"/>
        <w:outlineLvl w:val="0"/>
      </w:pPr>
    </w:p>
    <w:p w:rsidR="00B93D07" w:rsidRPr="005D71A8" w:rsidRDefault="00B93D07" w:rsidP="00B93D07">
      <w:pPr>
        <w:autoSpaceDE w:val="0"/>
        <w:autoSpaceDN w:val="0"/>
        <w:adjustRightInd w:val="0"/>
        <w:ind w:left="284" w:firstLine="567"/>
        <w:jc w:val="center"/>
      </w:pPr>
      <w:r w:rsidRPr="005D71A8">
        <w:rPr>
          <w:noProof/>
          <w:position w:val="-11"/>
        </w:rPr>
        <w:drawing>
          <wp:inline distT="0" distB="0" distL="0" distR="0">
            <wp:extent cx="20669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r w:rsidRPr="005D71A8">
        <w:t xml:space="preserve">, </w:t>
      </w:r>
    </w:p>
    <w:p w:rsidR="00B93D07" w:rsidRPr="005D71A8" w:rsidRDefault="00B93D07" w:rsidP="00B93D07">
      <w:pPr>
        <w:autoSpaceDE w:val="0"/>
        <w:autoSpaceDN w:val="0"/>
        <w:adjustRightInd w:val="0"/>
        <w:ind w:left="284" w:firstLine="567"/>
        <w:jc w:val="both"/>
      </w:pPr>
    </w:p>
    <w:p w:rsidR="00B93D07" w:rsidRPr="005D71A8" w:rsidRDefault="00B93D07" w:rsidP="00B93D07">
      <w:pPr>
        <w:autoSpaceDE w:val="0"/>
        <w:autoSpaceDN w:val="0"/>
        <w:adjustRightInd w:val="0"/>
        <w:ind w:left="284" w:firstLine="567"/>
        <w:jc w:val="both"/>
      </w:pPr>
      <w:r w:rsidRPr="005D71A8">
        <w:t>где:</w:t>
      </w:r>
    </w:p>
    <w:p w:rsidR="00B93D07" w:rsidRPr="005D71A8" w:rsidRDefault="00B93D07" w:rsidP="00B93D07">
      <w:pPr>
        <w:autoSpaceDE w:val="0"/>
        <w:autoSpaceDN w:val="0"/>
        <w:adjustRightInd w:val="0"/>
        <w:ind w:left="284" w:firstLine="567"/>
        <w:jc w:val="both"/>
      </w:pPr>
      <w:r w:rsidRPr="005D71A8">
        <w:rPr>
          <w:noProof/>
          <w:position w:val="-11"/>
        </w:rPr>
        <w:drawing>
          <wp:inline distT="0" distB="0" distL="0" distR="0">
            <wp:extent cx="352425" cy="3238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5D71A8">
        <w:t xml:space="preserve"> - текущие расходы, тыс. руб.;</w:t>
      </w:r>
    </w:p>
    <w:p w:rsidR="00B93D07" w:rsidRPr="005D71A8" w:rsidRDefault="00B93D07" w:rsidP="00B93D07">
      <w:pPr>
        <w:autoSpaceDE w:val="0"/>
        <w:autoSpaceDN w:val="0"/>
        <w:adjustRightInd w:val="0"/>
        <w:ind w:left="284" w:firstLine="567"/>
        <w:jc w:val="both"/>
      </w:pPr>
      <w:r w:rsidRPr="005D71A8">
        <w:rPr>
          <w:noProof/>
          <w:position w:val="-11"/>
        </w:rPr>
        <w:drawing>
          <wp:inline distT="0" distB="0" distL="0" distR="0">
            <wp:extent cx="37147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D71A8">
        <w:t xml:space="preserve"> - операционные расходы, тыс. руб.;</w:t>
      </w:r>
    </w:p>
    <w:p w:rsidR="00B93D07" w:rsidRPr="005D71A8" w:rsidRDefault="00B93D07" w:rsidP="00B93D07">
      <w:pPr>
        <w:autoSpaceDE w:val="0"/>
        <w:autoSpaceDN w:val="0"/>
        <w:adjustRightInd w:val="0"/>
        <w:ind w:left="284" w:firstLine="567"/>
        <w:jc w:val="both"/>
      </w:pPr>
      <w:r w:rsidRPr="005D71A8">
        <w:rPr>
          <w:noProof/>
          <w:position w:val="-11"/>
        </w:rPr>
        <w:drawing>
          <wp:inline distT="0" distB="0" distL="0" distR="0">
            <wp:extent cx="37147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5D71A8">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B93D07" w:rsidRPr="005D71A8" w:rsidRDefault="00B93D07" w:rsidP="00B93D07">
      <w:pPr>
        <w:autoSpaceDE w:val="0"/>
        <w:autoSpaceDN w:val="0"/>
        <w:adjustRightInd w:val="0"/>
        <w:ind w:left="284" w:firstLine="567"/>
        <w:jc w:val="both"/>
      </w:pPr>
      <w:r w:rsidRPr="005D71A8">
        <w:rPr>
          <w:noProof/>
          <w:position w:val="-11"/>
        </w:rPr>
        <w:drawing>
          <wp:inline distT="0" distB="0" distL="0" distR="0">
            <wp:extent cx="39052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5D71A8">
        <w:t xml:space="preserve"> - неподконтрольные расходы, тыс. руб.</w:t>
      </w:r>
    </w:p>
    <w:p w:rsidR="00B93D07" w:rsidRPr="005D71A8" w:rsidRDefault="00B93D07" w:rsidP="00B93D07">
      <w:pPr>
        <w:autoSpaceDE w:val="0"/>
        <w:autoSpaceDN w:val="0"/>
        <w:adjustRightInd w:val="0"/>
        <w:ind w:left="284" w:firstLine="567"/>
        <w:jc w:val="both"/>
      </w:pPr>
      <w:r w:rsidRPr="005D71A8">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B93D07" w:rsidRPr="005D71A8" w:rsidRDefault="00B93D07" w:rsidP="00B93D07">
      <w:pPr>
        <w:ind w:left="284" w:firstLine="567"/>
        <w:jc w:val="both"/>
      </w:pPr>
    </w:p>
    <w:p w:rsidR="00B93D07" w:rsidRPr="005D71A8" w:rsidRDefault="00B93D07" w:rsidP="00B93D07">
      <w:pPr>
        <w:ind w:left="284" w:firstLine="567"/>
        <w:jc w:val="both"/>
        <w:rPr>
          <w:color w:val="000000"/>
        </w:rPr>
      </w:pPr>
      <w:r w:rsidRPr="005D71A8">
        <w:rPr>
          <w:color w:val="000000"/>
        </w:rPr>
        <w:t>Установление тарифов рассматриваемой организации осуществлялось с учетом следующей календарной разбивки:</w:t>
      </w:r>
    </w:p>
    <w:p w:rsidR="00B93D07" w:rsidRPr="005D71A8" w:rsidRDefault="00B93D07" w:rsidP="00B93D07">
      <w:pPr>
        <w:ind w:left="284" w:firstLine="567"/>
        <w:jc w:val="both"/>
        <w:rPr>
          <w:color w:val="000000"/>
        </w:rPr>
      </w:pPr>
      <w:r w:rsidRPr="005D71A8">
        <w:rPr>
          <w:color w:val="000000"/>
        </w:rPr>
        <w:t>- с 01.01.2019 по 30.06.2019;</w:t>
      </w:r>
    </w:p>
    <w:p w:rsidR="00B93D07" w:rsidRPr="005D71A8" w:rsidRDefault="00B93D07" w:rsidP="00B93D07">
      <w:pPr>
        <w:ind w:left="284" w:firstLine="567"/>
        <w:jc w:val="both"/>
        <w:rPr>
          <w:color w:val="000000"/>
        </w:rPr>
      </w:pPr>
      <w:r w:rsidRPr="005D71A8">
        <w:rPr>
          <w:color w:val="000000"/>
        </w:rPr>
        <w:t>- с 01.07.2019 по 31.12.2019;</w:t>
      </w:r>
    </w:p>
    <w:p w:rsidR="00B93D07" w:rsidRPr="005D71A8" w:rsidRDefault="00B93D07" w:rsidP="00B93D07">
      <w:pPr>
        <w:ind w:left="284" w:firstLine="567"/>
        <w:jc w:val="both"/>
        <w:rPr>
          <w:color w:val="000000"/>
        </w:rPr>
      </w:pPr>
      <w:r w:rsidRPr="005D71A8">
        <w:rPr>
          <w:color w:val="000000"/>
        </w:rPr>
        <w:t>- с 01.01.2020 по 30.06.2020;</w:t>
      </w:r>
    </w:p>
    <w:p w:rsidR="00B93D07" w:rsidRPr="005D71A8" w:rsidRDefault="00B93D07" w:rsidP="00B93D07">
      <w:pPr>
        <w:ind w:left="284" w:firstLine="567"/>
        <w:jc w:val="both"/>
        <w:rPr>
          <w:color w:val="000000"/>
        </w:rPr>
      </w:pPr>
      <w:r w:rsidRPr="005D71A8">
        <w:rPr>
          <w:color w:val="000000"/>
        </w:rPr>
        <w:t>- с 01.07.2020 по 31.12.2020;</w:t>
      </w:r>
    </w:p>
    <w:p w:rsidR="00B93D07" w:rsidRPr="005D71A8" w:rsidRDefault="00B93D07" w:rsidP="00B93D07">
      <w:pPr>
        <w:ind w:left="284" w:firstLine="567"/>
        <w:jc w:val="both"/>
        <w:rPr>
          <w:color w:val="000000"/>
        </w:rPr>
      </w:pPr>
      <w:r w:rsidRPr="005D71A8">
        <w:rPr>
          <w:color w:val="000000"/>
        </w:rPr>
        <w:t>- с 01.01.2021 по 30.06.2021;</w:t>
      </w:r>
    </w:p>
    <w:p w:rsidR="00B93D07" w:rsidRPr="005D71A8" w:rsidRDefault="00B93D07" w:rsidP="00B93D07">
      <w:pPr>
        <w:ind w:left="284" w:firstLine="567"/>
        <w:jc w:val="both"/>
        <w:rPr>
          <w:color w:val="000000"/>
        </w:rPr>
      </w:pPr>
      <w:r w:rsidRPr="005D71A8">
        <w:rPr>
          <w:color w:val="000000"/>
        </w:rPr>
        <w:t>- с 01.07.2021 по 31.12.2021;</w:t>
      </w:r>
    </w:p>
    <w:p w:rsidR="00B93D07" w:rsidRPr="005D71A8" w:rsidRDefault="00B93D07" w:rsidP="00B93D07">
      <w:pPr>
        <w:ind w:left="284" w:firstLine="567"/>
        <w:jc w:val="both"/>
        <w:rPr>
          <w:color w:val="000000"/>
        </w:rPr>
      </w:pPr>
      <w:r w:rsidRPr="005D71A8">
        <w:rPr>
          <w:color w:val="000000"/>
        </w:rPr>
        <w:t>- с 01.01.2022 по 30.06.2022;</w:t>
      </w:r>
    </w:p>
    <w:p w:rsidR="00B93D07" w:rsidRPr="005D71A8" w:rsidRDefault="00B93D07" w:rsidP="00B93D07">
      <w:pPr>
        <w:ind w:left="284" w:firstLine="567"/>
        <w:jc w:val="both"/>
        <w:rPr>
          <w:color w:val="000000"/>
        </w:rPr>
      </w:pPr>
      <w:r w:rsidRPr="005D71A8">
        <w:rPr>
          <w:color w:val="000000"/>
        </w:rPr>
        <w:t>- с 01.07.2022 по 31.12.2022;</w:t>
      </w:r>
    </w:p>
    <w:p w:rsidR="00B93D07" w:rsidRPr="005D71A8" w:rsidRDefault="00B93D07" w:rsidP="00B93D07">
      <w:pPr>
        <w:ind w:left="284" w:firstLine="567"/>
        <w:jc w:val="both"/>
        <w:rPr>
          <w:color w:val="000000"/>
        </w:rPr>
      </w:pPr>
      <w:r w:rsidRPr="005D71A8">
        <w:rPr>
          <w:color w:val="000000"/>
        </w:rPr>
        <w:t>- с 01.01.2023 по 30.06.2023;</w:t>
      </w:r>
    </w:p>
    <w:p w:rsidR="00B93D07" w:rsidRPr="005D71A8" w:rsidRDefault="00B93D07" w:rsidP="00B93D07">
      <w:pPr>
        <w:ind w:left="284" w:firstLine="567"/>
        <w:jc w:val="both"/>
        <w:rPr>
          <w:color w:val="000000"/>
        </w:rPr>
      </w:pPr>
      <w:r w:rsidRPr="005D71A8">
        <w:rPr>
          <w:color w:val="000000"/>
        </w:rPr>
        <w:t>- с 01.07.2023 по 31.12.2023.</w:t>
      </w:r>
    </w:p>
    <w:p w:rsidR="00B93D07" w:rsidRPr="005D71A8" w:rsidRDefault="00B93D07" w:rsidP="00B93D07">
      <w:pPr>
        <w:ind w:left="284" w:firstLine="567"/>
        <w:jc w:val="both"/>
        <w:rPr>
          <w:color w:val="000000"/>
        </w:rPr>
      </w:pPr>
      <w:r w:rsidRPr="005D71A8">
        <w:rPr>
          <w:color w:val="000000"/>
        </w:rPr>
        <w:t>Необходимая валовая выручка (далее также – «НВВ») с учетом календарной разбивки определена специалистом РЭК КО на следующем уровне:</w:t>
      </w:r>
    </w:p>
    <w:p w:rsidR="00B93D07" w:rsidRPr="005D71A8" w:rsidRDefault="00B93D07" w:rsidP="00B93D07">
      <w:pPr>
        <w:ind w:left="284" w:firstLine="567"/>
        <w:jc w:val="both"/>
        <w:rPr>
          <w:color w:val="000000"/>
        </w:rPr>
      </w:pPr>
      <w:r w:rsidRPr="005D71A8">
        <w:rPr>
          <w:color w:val="000000"/>
        </w:rPr>
        <w:t xml:space="preserve">- с 01.01.2019 по 30.06.2019 – в размере </w:t>
      </w:r>
      <w:r w:rsidRPr="005D71A8">
        <w:rPr>
          <w:b/>
          <w:color w:val="000000"/>
        </w:rPr>
        <w:t>5 130,61</w:t>
      </w:r>
      <w:r w:rsidRPr="005D71A8">
        <w:rPr>
          <w:color w:val="000000"/>
        </w:rPr>
        <w:t xml:space="preserve"> тыс. руб., в том числе на потребительский рынок – </w:t>
      </w:r>
      <w:r w:rsidRPr="005D71A8">
        <w:rPr>
          <w:b/>
          <w:color w:val="000000"/>
        </w:rPr>
        <w:t>43,95</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01.07.2019 по 31.12.2019 – в размере </w:t>
      </w:r>
      <w:r w:rsidRPr="005D71A8">
        <w:rPr>
          <w:b/>
          <w:color w:val="000000"/>
        </w:rPr>
        <w:t>5 434,53</w:t>
      </w:r>
      <w:r w:rsidRPr="005D71A8">
        <w:rPr>
          <w:color w:val="000000"/>
        </w:rPr>
        <w:t xml:space="preserve"> тыс. руб., в том числе на потребительский рынок – </w:t>
      </w:r>
      <w:r w:rsidRPr="005D71A8">
        <w:rPr>
          <w:b/>
          <w:color w:val="000000"/>
        </w:rPr>
        <w:t>46,55</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01.01.2020 по 30.06.2020 – в размере </w:t>
      </w:r>
      <w:r w:rsidRPr="005D71A8">
        <w:rPr>
          <w:b/>
          <w:color w:val="000000"/>
        </w:rPr>
        <w:t>5 434,53</w:t>
      </w:r>
      <w:r w:rsidRPr="005D71A8">
        <w:rPr>
          <w:color w:val="000000"/>
        </w:rPr>
        <w:t xml:space="preserve"> тыс. руб., в том числе на потребительский рынок – </w:t>
      </w:r>
      <w:r w:rsidRPr="005D71A8">
        <w:rPr>
          <w:b/>
          <w:color w:val="000000"/>
        </w:rPr>
        <w:t>46,25</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lastRenderedPageBreak/>
        <w:t xml:space="preserve">- с 01.07.2020 по 31.12.2020 – в размере </w:t>
      </w:r>
      <w:r w:rsidRPr="005D71A8">
        <w:rPr>
          <w:b/>
          <w:color w:val="000000"/>
        </w:rPr>
        <w:t>5 626,48</w:t>
      </w:r>
      <w:r w:rsidRPr="005D71A8">
        <w:rPr>
          <w:color w:val="000000"/>
        </w:rPr>
        <w:t xml:space="preserve"> тыс. руб.,</w:t>
      </w:r>
      <w:r w:rsidRPr="005D71A8">
        <w:t xml:space="preserve"> </w:t>
      </w:r>
      <w:r w:rsidRPr="005D71A8">
        <w:rPr>
          <w:color w:val="000000"/>
        </w:rPr>
        <w:t xml:space="preserve">в том числе на потребительский рынок – </w:t>
      </w:r>
      <w:r w:rsidRPr="005D71A8">
        <w:rPr>
          <w:b/>
          <w:color w:val="000000"/>
        </w:rPr>
        <w:t>48,20</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01.01.2021 по 30.06.2021 – в размере </w:t>
      </w:r>
      <w:r w:rsidRPr="005D71A8">
        <w:rPr>
          <w:b/>
          <w:color w:val="000000"/>
        </w:rPr>
        <w:t>5 626,48</w:t>
      </w:r>
      <w:r w:rsidRPr="005D71A8">
        <w:rPr>
          <w:color w:val="000000"/>
        </w:rPr>
        <w:t xml:space="preserve"> тыс. руб., в том числе на потребительский рынок – </w:t>
      </w:r>
      <w:r w:rsidRPr="005D71A8">
        <w:rPr>
          <w:b/>
          <w:color w:val="000000"/>
        </w:rPr>
        <w:t>48,20</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01.07.2021 по 31.12.2021 – в размере </w:t>
      </w:r>
      <w:r w:rsidRPr="005D71A8">
        <w:rPr>
          <w:b/>
          <w:color w:val="000000"/>
        </w:rPr>
        <w:t>5 850,42</w:t>
      </w:r>
      <w:r w:rsidRPr="005D71A8">
        <w:rPr>
          <w:color w:val="000000"/>
        </w:rPr>
        <w:t xml:space="preserve"> тыс. руб., в том числе на потребительский рынок – </w:t>
      </w:r>
      <w:r w:rsidRPr="005D71A8">
        <w:rPr>
          <w:b/>
          <w:color w:val="000000"/>
        </w:rPr>
        <w:t>50,12</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01.01.2022 по 30.06.2022 – в размере </w:t>
      </w:r>
      <w:r w:rsidRPr="005D71A8">
        <w:rPr>
          <w:b/>
          <w:color w:val="000000"/>
        </w:rPr>
        <w:t>5 850,42</w:t>
      </w:r>
      <w:r w:rsidRPr="005D71A8">
        <w:rPr>
          <w:color w:val="000000"/>
        </w:rPr>
        <w:t xml:space="preserve"> тыс. руб.,</w:t>
      </w:r>
      <w:r w:rsidRPr="005D71A8">
        <w:t xml:space="preserve"> </w:t>
      </w:r>
      <w:r w:rsidRPr="005D71A8">
        <w:rPr>
          <w:color w:val="000000"/>
        </w:rPr>
        <w:t xml:space="preserve">в том числе на потребительский рынок – </w:t>
      </w:r>
      <w:r w:rsidRPr="005D71A8">
        <w:rPr>
          <w:b/>
          <w:color w:val="000000"/>
        </w:rPr>
        <w:t>50,12</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01.07.2022 по 31.12.2022 – в размере </w:t>
      </w:r>
      <w:r w:rsidRPr="005D71A8">
        <w:rPr>
          <w:b/>
          <w:color w:val="000000"/>
        </w:rPr>
        <w:t>6 058,36</w:t>
      </w:r>
      <w:r w:rsidRPr="005D71A8">
        <w:rPr>
          <w:color w:val="000000"/>
        </w:rPr>
        <w:t xml:space="preserve"> тыс. руб.,</w:t>
      </w:r>
      <w:r w:rsidRPr="005D71A8">
        <w:t xml:space="preserve"> </w:t>
      </w:r>
      <w:r w:rsidRPr="005D71A8">
        <w:rPr>
          <w:color w:val="000000"/>
        </w:rPr>
        <w:t xml:space="preserve">в том числе на потребительский рынок – </w:t>
      </w:r>
      <w:r w:rsidRPr="005D71A8">
        <w:rPr>
          <w:b/>
          <w:color w:val="000000"/>
        </w:rPr>
        <w:t>51,90</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01.01.2023 по 30.06.2023 – в размере </w:t>
      </w:r>
      <w:r w:rsidRPr="005D71A8">
        <w:rPr>
          <w:b/>
          <w:color w:val="000000"/>
        </w:rPr>
        <w:t>6 058,36</w:t>
      </w:r>
      <w:r w:rsidRPr="005D71A8">
        <w:rPr>
          <w:color w:val="000000"/>
        </w:rPr>
        <w:t xml:space="preserve"> тыс. руб.,</w:t>
      </w:r>
      <w:r w:rsidRPr="005D71A8">
        <w:t xml:space="preserve"> </w:t>
      </w:r>
      <w:r w:rsidRPr="005D71A8">
        <w:rPr>
          <w:color w:val="000000"/>
        </w:rPr>
        <w:t xml:space="preserve">в том числе на потребительский рынок – </w:t>
      </w:r>
      <w:r w:rsidRPr="005D71A8">
        <w:rPr>
          <w:b/>
          <w:color w:val="000000"/>
        </w:rPr>
        <w:t>51,90</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ind w:left="284" w:firstLine="567"/>
        <w:jc w:val="both"/>
        <w:rPr>
          <w:color w:val="000000"/>
        </w:rPr>
      </w:pPr>
      <w:r w:rsidRPr="005D71A8">
        <w:rPr>
          <w:color w:val="000000"/>
        </w:rPr>
        <w:t xml:space="preserve">- с 01.07.2023 по 31.12.2023 – в размере </w:t>
      </w:r>
      <w:r w:rsidRPr="005D71A8">
        <w:rPr>
          <w:b/>
          <w:color w:val="000000"/>
        </w:rPr>
        <w:t>6 314,29</w:t>
      </w:r>
      <w:r w:rsidRPr="005D71A8">
        <w:rPr>
          <w:color w:val="000000"/>
        </w:rPr>
        <w:t xml:space="preserve"> тыс. руб., в том числе на потребительский рынок – </w:t>
      </w:r>
      <w:r w:rsidRPr="005D71A8">
        <w:rPr>
          <w:b/>
          <w:color w:val="000000"/>
        </w:rPr>
        <w:t>54,09</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widowControl w:val="0"/>
        <w:autoSpaceDE w:val="0"/>
        <w:autoSpaceDN w:val="0"/>
        <w:adjustRightInd w:val="0"/>
        <w:ind w:left="284" w:firstLine="567"/>
        <w:jc w:val="both"/>
        <w:rPr>
          <w:color w:val="000000"/>
        </w:rPr>
      </w:pPr>
      <w:r w:rsidRPr="005D71A8">
        <w:rPr>
          <w:color w:val="000000"/>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B93D07" w:rsidRPr="005D71A8" w:rsidRDefault="00B93D07" w:rsidP="00B93D07">
      <w:pPr>
        <w:widowControl w:val="0"/>
        <w:autoSpaceDE w:val="0"/>
        <w:autoSpaceDN w:val="0"/>
        <w:adjustRightInd w:val="0"/>
        <w:ind w:left="284" w:firstLine="567"/>
        <w:jc w:val="both"/>
        <w:rPr>
          <w:color w:val="000000"/>
        </w:rPr>
      </w:pPr>
    </w:p>
    <w:p w:rsidR="00B93D07" w:rsidRPr="005D71A8" w:rsidRDefault="00B93D07" w:rsidP="00B93D07">
      <w:pPr>
        <w:ind w:left="284" w:firstLine="567"/>
        <w:jc w:val="center"/>
        <w:rPr>
          <w:b/>
          <w:color w:val="000000"/>
          <w:u w:val="single"/>
        </w:rPr>
      </w:pPr>
      <w:r w:rsidRPr="005D71A8">
        <w:rPr>
          <w:b/>
          <w:color w:val="000000"/>
          <w:u w:val="single"/>
          <w:lang w:val="en-US"/>
        </w:rPr>
        <w:t>I</w:t>
      </w:r>
      <w:r w:rsidRPr="005D71A8">
        <w:rPr>
          <w:b/>
          <w:color w:val="000000"/>
          <w:u w:val="single"/>
        </w:rPr>
        <w:t>. Базовый уровень операционных расходов на 2019 год</w:t>
      </w:r>
    </w:p>
    <w:p w:rsidR="00B93D07" w:rsidRPr="005D71A8" w:rsidRDefault="00B93D07" w:rsidP="00B93D07">
      <w:pPr>
        <w:ind w:left="284" w:firstLine="567"/>
        <w:jc w:val="center"/>
        <w:rPr>
          <w:color w:val="000000"/>
        </w:rPr>
      </w:pPr>
    </w:p>
    <w:p w:rsidR="00B93D07" w:rsidRPr="005D71A8" w:rsidRDefault="00B93D07" w:rsidP="00B93D07">
      <w:pPr>
        <w:autoSpaceDE w:val="0"/>
        <w:autoSpaceDN w:val="0"/>
        <w:adjustRightInd w:val="0"/>
        <w:ind w:left="284" w:firstLine="567"/>
        <w:jc w:val="both"/>
      </w:pPr>
      <w:r w:rsidRPr="005D71A8">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w:t>
      </w:r>
    </w:p>
    <w:p w:rsidR="00B93D07" w:rsidRPr="005D71A8" w:rsidRDefault="00B93D07" w:rsidP="00B93D07">
      <w:pPr>
        <w:autoSpaceDE w:val="0"/>
        <w:autoSpaceDN w:val="0"/>
        <w:adjustRightInd w:val="0"/>
        <w:ind w:left="284" w:firstLine="567"/>
        <w:jc w:val="both"/>
        <w:rPr>
          <w:b/>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«Расходы на оплату труда основного производственного персонала»</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необходимой валовой выручке (далее - НВВ) (в расчете на год) расходы по данной статье на 2019 год в сумме </w:t>
      </w:r>
      <w:r w:rsidRPr="005D71A8">
        <w:rPr>
          <w:b/>
          <w:i/>
          <w:color w:val="000000"/>
        </w:rPr>
        <w:t xml:space="preserve">3 719,53 </w:t>
      </w:r>
      <w:r w:rsidRPr="005D71A8">
        <w:rPr>
          <w:color w:val="000000"/>
        </w:rPr>
        <w:t xml:space="preserve">тыс. руб. при численности </w:t>
      </w:r>
      <w:r w:rsidRPr="005D71A8">
        <w:rPr>
          <w:b/>
          <w:i/>
          <w:color w:val="000000"/>
        </w:rPr>
        <w:t>18</w:t>
      </w:r>
      <w:r w:rsidRPr="005D71A8">
        <w:rPr>
          <w:color w:val="000000"/>
        </w:rPr>
        <w:t xml:space="preserve"> человек и средней заработной плате       </w:t>
      </w:r>
      <w:r w:rsidRPr="005D71A8">
        <w:rPr>
          <w:b/>
          <w:i/>
          <w:color w:val="000000"/>
        </w:rPr>
        <w:t xml:space="preserve">17 220,05 </w:t>
      </w:r>
      <w:r w:rsidRPr="005D71A8">
        <w:rPr>
          <w:color w:val="000000"/>
        </w:rPr>
        <w:t>руб./чел./мес.</w:t>
      </w:r>
    </w:p>
    <w:p w:rsidR="00B93D07" w:rsidRPr="005D71A8" w:rsidRDefault="00B93D07" w:rsidP="00B93D07">
      <w:pPr>
        <w:tabs>
          <w:tab w:val="left" w:pos="1134"/>
        </w:tabs>
        <w:ind w:left="284" w:firstLine="567"/>
        <w:jc w:val="both"/>
        <w:rPr>
          <w:color w:val="000000"/>
        </w:rPr>
      </w:pPr>
      <w:r w:rsidRPr="005D71A8">
        <w:rPr>
          <w:color w:val="000000"/>
        </w:rPr>
        <w:t xml:space="preserve">Расходы по периодам календарной разбивки приняты в сумме </w:t>
      </w:r>
      <w:r w:rsidRPr="005D71A8">
        <w:rPr>
          <w:b/>
          <w:i/>
          <w:color w:val="000000"/>
        </w:rPr>
        <w:t>3 478,66</w:t>
      </w:r>
      <w:r w:rsidRPr="005D71A8">
        <w:rPr>
          <w:color w:val="000000"/>
        </w:rPr>
        <w:t xml:space="preserve"> тыс. руб. по плановой смете 2018 года с учетом индекса </w:t>
      </w:r>
      <w:r w:rsidRPr="005D71A8">
        <w:t xml:space="preserve">потребительских цен согласно </w:t>
      </w:r>
      <w:r w:rsidRPr="005D71A8">
        <w:rPr>
          <w:rFonts w:eastAsia="Calibri"/>
        </w:rPr>
        <w:t xml:space="preserve">основных параметров прогноза социально-экономического развития Российской Федерации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5D71A8">
        <w:t>прогноз Минэкономразвития России) на 2019 год</w:t>
      </w:r>
      <w:r w:rsidRPr="005D71A8">
        <w:rPr>
          <w:color w:val="000000"/>
        </w:rPr>
        <w:t xml:space="preserve"> 104,0%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01.01.2019 по 30.06.2019</w:t>
      </w:r>
      <w:r w:rsidRPr="005D71A8">
        <w:rPr>
          <w:color w:val="000000"/>
        </w:rPr>
        <w:t xml:space="preserve"> – </w:t>
      </w:r>
      <w:r w:rsidRPr="005D71A8">
        <w:rPr>
          <w:b/>
          <w:i/>
          <w:color w:val="000000"/>
        </w:rPr>
        <w:t xml:space="preserve">1 739,33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01.07.2019 по 31.12.2019</w:t>
      </w:r>
      <w:r w:rsidRPr="005D71A8">
        <w:rPr>
          <w:color w:val="000000"/>
        </w:rPr>
        <w:t xml:space="preserve"> – </w:t>
      </w:r>
      <w:r w:rsidRPr="005D71A8">
        <w:rPr>
          <w:b/>
          <w:i/>
          <w:color w:val="000000"/>
        </w:rPr>
        <w:t>1 739,33</w:t>
      </w:r>
      <w:r w:rsidRPr="005D71A8">
        <w:rPr>
          <w:color w:val="000000"/>
        </w:rPr>
        <w:t xml:space="preserve"> тыс. руб.</w:t>
      </w:r>
    </w:p>
    <w:p w:rsidR="00B93D07" w:rsidRPr="005D71A8" w:rsidRDefault="00B93D07" w:rsidP="00B93D07">
      <w:pPr>
        <w:tabs>
          <w:tab w:val="left" w:pos="1134"/>
        </w:tabs>
        <w:ind w:left="284" w:firstLine="567"/>
        <w:jc w:val="both"/>
      </w:pPr>
      <w:r w:rsidRPr="005D71A8">
        <w:t xml:space="preserve">Формирование ФОТ основных производственных рабочих произведено на основании плановых значений по причине отсутствия подтверждения фактического начисления в бухгалтерском учете заработной платы работникам, занятым на участках обслуживания имущества полный рабочий день, относимого к холодному водоснабжению технической водой. </w:t>
      </w:r>
    </w:p>
    <w:p w:rsidR="00B93D07" w:rsidRPr="005D71A8" w:rsidRDefault="00B93D07" w:rsidP="00B93D07">
      <w:pPr>
        <w:tabs>
          <w:tab w:val="left" w:pos="1134"/>
        </w:tabs>
        <w:ind w:left="284" w:firstLine="567"/>
        <w:jc w:val="both"/>
        <w:rPr>
          <w:color w:val="000000"/>
        </w:rPr>
      </w:pPr>
      <w:r w:rsidRPr="005D71A8">
        <w:rPr>
          <w:color w:val="000000"/>
        </w:rPr>
        <w:t xml:space="preserve">Средняя заработная плата основного производственного персонала составила </w:t>
      </w:r>
      <w:r w:rsidRPr="005D71A8">
        <w:rPr>
          <w:b/>
          <w:i/>
          <w:color w:val="000000"/>
        </w:rPr>
        <w:t xml:space="preserve">16 104,92 </w:t>
      </w:r>
      <w:r w:rsidRPr="005D71A8">
        <w:rPr>
          <w:color w:val="000000"/>
        </w:rPr>
        <w:t xml:space="preserve">руб./чел./мес. Численность принята по предложению организации </w:t>
      </w:r>
      <w:r w:rsidRPr="005D71A8">
        <w:rPr>
          <w:b/>
          <w:i/>
          <w:color w:val="000000"/>
        </w:rPr>
        <w:t>18</w:t>
      </w:r>
      <w:r w:rsidRPr="005D71A8">
        <w:rPr>
          <w:color w:val="000000"/>
        </w:rPr>
        <w:t xml:space="preserve"> человек.</w:t>
      </w:r>
    </w:p>
    <w:p w:rsidR="00B93D07" w:rsidRPr="005D71A8" w:rsidRDefault="00B93D07" w:rsidP="00B93D07">
      <w:pPr>
        <w:tabs>
          <w:tab w:val="left" w:pos="1134"/>
        </w:tabs>
        <w:ind w:left="284" w:firstLine="567"/>
        <w:jc w:val="center"/>
        <w:rPr>
          <w:color w:val="000000"/>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«Отчисления на социальные нужды от расходов на оплату труда основного производственного персонала»</w:t>
      </w:r>
    </w:p>
    <w:p w:rsidR="00B93D07" w:rsidRPr="005D71A8" w:rsidRDefault="00B93D07" w:rsidP="00B93D07">
      <w:pPr>
        <w:tabs>
          <w:tab w:val="left" w:pos="1134"/>
        </w:tabs>
        <w:ind w:left="284" w:firstLine="567"/>
        <w:jc w:val="center"/>
        <w:rPr>
          <w:b/>
          <w:color w:val="000000"/>
          <w:u w:val="single"/>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НВВ расходы по данной статье на 2019 год в сумме </w:t>
      </w:r>
      <w:r w:rsidRPr="005D71A8">
        <w:rPr>
          <w:b/>
          <w:i/>
          <w:color w:val="000000"/>
        </w:rPr>
        <w:t xml:space="preserve">1 186,53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lastRenderedPageBreak/>
        <w:t xml:space="preserve">Расходы по данной статье рассчитаны </w:t>
      </w:r>
      <w:bookmarkStart w:id="5" w:name="_Hlk524514148"/>
      <w:r w:rsidRPr="005D71A8">
        <w:rPr>
          <w:color w:val="000000"/>
        </w:rPr>
        <w:t xml:space="preserve">на основании </w:t>
      </w:r>
      <w:bookmarkEnd w:id="5"/>
      <w:r w:rsidRPr="005D71A8">
        <w:rPr>
          <w:color w:val="000000"/>
        </w:rPr>
        <w:t>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1,9 %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rsidR="00B93D07" w:rsidRPr="005D71A8" w:rsidRDefault="00B93D07" w:rsidP="00B93D07">
      <w:pPr>
        <w:tabs>
          <w:tab w:val="left" w:pos="1134"/>
        </w:tabs>
        <w:ind w:left="284" w:firstLine="567"/>
        <w:jc w:val="both"/>
        <w:rPr>
          <w:color w:val="000000"/>
        </w:rPr>
      </w:pPr>
      <w:r w:rsidRPr="005D71A8">
        <w:rPr>
          <w:color w:val="000000"/>
        </w:rPr>
        <w:t xml:space="preserve">По периодам календарной разбивки приняты в сумме </w:t>
      </w:r>
      <w:r w:rsidRPr="005D71A8">
        <w:rPr>
          <w:b/>
          <w:i/>
          <w:color w:val="000000"/>
        </w:rPr>
        <w:t xml:space="preserve">1 109,69 </w:t>
      </w:r>
      <w:r w:rsidRPr="005D71A8">
        <w:rPr>
          <w:color w:val="000000"/>
        </w:rPr>
        <w:t>тыс. руб.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01.01.2019 по 30.06.2019</w:t>
      </w:r>
      <w:r w:rsidRPr="005D71A8">
        <w:rPr>
          <w:color w:val="000000"/>
        </w:rPr>
        <w:t xml:space="preserve"> –</w:t>
      </w:r>
      <w:r w:rsidRPr="005D71A8">
        <w:rPr>
          <w:b/>
          <w:i/>
          <w:color w:val="000000"/>
        </w:rPr>
        <w:t xml:space="preserve"> 554,85</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01.07.2019 по 31.12.2019</w:t>
      </w:r>
      <w:r w:rsidRPr="005D71A8">
        <w:rPr>
          <w:color w:val="000000"/>
        </w:rPr>
        <w:t xml:space="preserve"> – </w:t>
      </w:r>
      <w:r w:rsidRPr="005D71A8">
        <w:rPr>
          <w:b/>
          <w:i/>
          <w:color w:val="000000"/>
        </w:rPr>
        <w:t>554,85</w:t>
      </w:r>
      <w:r w:rsidRPr="005D71A8">
        <w:rPr>
          <w:color w:val="000000"/>
        </w:rPr>
        <w:t xml:space="preserve"> тыс. </w:t>
      </w:r>
      <w:proofErr w:type="gramStart"/>
      <w:r w:rsidRPr="005D71A8">
        <w:rPr>
          <w:color w:val="000000"/>
        </w:rPr>
        <w:t>руб..</w:t>
      </w:r>
      <w:proofErr w:type="gramEnd"/>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 xml:space="preserve"> «Цеховые (общехозяйственные) расходы»</w:t>
      </w:r>
    </w:p>
    <w:p w:rsidR="00B93D07" w:rsidRPr="005D71A8" w:rsidRDefault="00B93D07" w:rsidP="00B93D07">
      <w:pPr>
        <w:tabs>
          <w:tab w:val="left" w:pos="1134"/>
        </w:tabs>
        <w:ind w:left="284" w:firstLine="567"/>
        <w:jc w:val="center"/>
        <w:rPr>
          <w:b/>
          <w:color w:val="000000"/>
          <w:u w:val="single"/>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НВВ расходы по данной статье на 2019 год в сумме </w:t>
      </w:r>
      <w:r w:rsidRPr="005D71A8">
        <w:rPr>
          <w:b/>
          <w:i/>
          <w:color w:val="000000"/>
        </w:rPr>
        <w:t xml:space="preserve">733,78 </w:t>
      </w:r>
      <w:r w:rsidRPr="005D71A8">
        <w:rPr>
          <w:color w:val="000000"/>
        </w:rPr>
        <w:t xml:space="preserve">тыс. руб., в том числе заработная плата цехового персонала </w:t>
      </w:r>
      <w:r w:rsidRPr="005D71A8">
        <w:rPr>
          <w:b/>
          <w:i/>
          <w:color w:val="000000"/>
        </w:rPr>
        <w:t>416,31</w:t>
      </w:r>
      <w:r w:rsidRPr="005D71A8">
        <w:rPr>
          <w:color w:val="000000"/>
        </w:rPr>
        <w:t xml:space="preserve"> тыс. руб., среднемесячная заработная плата </w:t>
      </w:r>
      <w:r w:rsidRPr="005D71A8">
        <w:rPr>
          <w:b/>
          <w:i/>
          <w:color w:val="000000"/>
        </w:rPr>
        <w:t xml:space="preserve">34 692,68 </w:t>
      </w:r>
      <w:r w:rsidRPr="005D71A8">
        <w:rPr>
          <w:color w:val="000000"/>
        </w:rPr>
        <w:t xml:space="preserve"> руб., численность </w:t>
      </w:r>
      <w:r w:rsidRPr="005D71A8">
        <w:rPr>
          <w:b/>
          <w:i/>
          <w:color w:val="000000"/>
        </w:rPr>
        <w:t xml:space="preserve">1 </w:t>
      </w:r>
      <w:r w:rsidRPr="005D71A8">
        <w:rPr>
          <w:color w:val="000000"/>
        </w:rPr>
        <w:t xml:space="preserve">чел., отчисления на социальные нужды от заработной платы цехового персонала </w:t>
      </w:r>
      <w:r w:rsidRPr="005D71A8">
        <w:rPr>
          <w:b/>
          <w:i/>
          <w:color w:val="000000"/>
        </w:rPr>
        <w:t>132,80</w:t>
      </w:r>
      <w:r w:rsidRPr="005D71A8">
        <w:rPr>
          <w:color w:val="000000"/>
        </w:rPr>
        <w:t xml:space="preserve"> тыс. руб., прочие расходы </w:t>
      </w:r>
      <w:r w:rsidRPr="005D71A8">
        <w:rPr>
          <w:b/>
          <w:i/>
          <w:color w:val="000000"/>
        </w:rPr>
        <w:t>184,66</w:t>
      </w:r>
      <w:r w:rsidRPr="005D71A8">
        <w:rPr>
          <w:color w:val="000000"/>
        </w:rPr>
        <w:t xml:space="preserve"> тыс. руб., в том числе охрана труда (СИЗ, ДМС, спецпитание) </w:t>
      </w:r>
      <w:r w:rsidRPr="005D71A8">
        <w:rPr>
          <w:b/>
          <w:i/>
          <w:color w:val="000000"/>
        </w:rPr>
        <w:t>42,22</w:t>
      </w:r>
      <w:r w:rsidRPr="005D71A8">
        <w:rPr>
          <w:color w:val="000000"/>
        </w:rPr>
        <w:t xml:space="preserve"> тыс. руб., услуги цехов (БТД, транспорт) </w:t>
      </w:r>
      <w:r w:rsidRPr="005D71A8">
        <w:rPr>
          <w:b/>
          <w:i/>
          <w:color w:val="000000"/>
        </w:rPr>
        <w:t>97,89</w:t>
      </w:r>
      <w:r w:rsidRPr="005D71A8">
        <w:rPr>
          <w:color w:val="000000"/>
        </w:rPr>
        <w:t xml:space="preserve"> тыс. руб.,  прочие услуги </w:t>
      </w:r>
      <w:r w:rsidRPr="005D71A8">
        <w:rPr>
          <w:b/>
          <w:i/>
          <w:color w:val="000000"/>
        </w:rPr>
        <w:t>2,56</w:t>
      </w:r>
      <w:r w:rsidRPr="005D71A8">
        <w:rPr>
          <w:color w:val="000000"/>
        </w:rPr>
        <w:t xml:space="preserve"> тыс. руб., э/э освещение </w:t>
      </w:r>
      <w:r w:rsidRPr="005D71A8">
        <w:rPr>
          <w:b/>
          <w:i/>
          <w:color w:val="000000"/>
        </w:rPr>
        <w:t>41,18</w:t>
      </w:r>
      <w:r w:rsidRPr="005D71A8">
        <w:rPr>
          <w:color w:val="000000"/>
        </w:rPr>
        <w:t xml:space="preserve"> тыс. руб., прочие материалы </w:t>
      </w:r>
      <w:r w:rsidRPr="005D71A8">
        <w:rPr>
          <w:b/>
          <w:color w:val="000000"/>
        </w:rPr>
        <w:t>0,81</w:t>
      </w:r>
      <w:r w:rsidRPr="005D71A8">
        <w:rPr>
          <w:color w:val="000000"/>
        </w:rPr>
        <w:t xml:space="preserve"> </w:t>
      </w:r>
      <w:proofErr w:type="spellStart"/>
      <w:r w:rsidRPr="005D71A8">
        <w:rPr>
          <w:color w:val="000000"/>
        </w:rPr>
        <w:t>тыс.руб</w:t>
      </w:r>
      <w:proofErr w:type="spellEnd"/>
      <w:r w:rsidRPr="005D71A8">
        <w:rPr>
          <w:color w:val="000000"/>
        </w:rPr>
        <w:t>.</w:t>
      </w:r>
    </w:p>
    <w:p w:rsidR="00B93D07" w:rsidRPr="005D71A8" w:rsidRDefault="00B93D07" w:rsidP="00B93D07">
      <w:pPr>
        <w:tabs>
          <w:tab w:val="left" w:pos="1134"/>
        </w:tabs>
        <w:ind w:left="284" w:firstLine="567"/>
        <w:jc w:val="both"/>
        <w:rPr>
          <w:color w:val="000000"/>
        </w:rPr>
      </w:pPr>
      <w:r w:rsidRPr="005D71A8">
        <w:rPr>
          <w:color w:val="000000"/>
        </w:rPr>
        <w:t xml:space="preserve">Расходы по статье включают в себя прочие расходы (общехозяйственные). </w:t>
      </w:r>
    </w:p>
    <w:p w:rsidR="00B93D07" w:rsidRPr="005D71A8" w:rsidRDefault="00B93D07" w:rsidP="00B93D07">
      <w:pPr>
        <w:tabs>
          <w:tab w:val="left" w:pos="1134"/>
        </w:tabs>
        <w:ind w:left="284" w:firstLine="567"/>
        <w:jc w:val="both"/>
        <w:rPr>
          <w:color w:val="000000"/>
        </w:rPr>
      </w:pPr>
      <w:r w:rsidRPr="005D71A8">
        <w:rPr>
          <w:color w:val="000000"/>
        </w:rPr>
        <w:t xml:space="preserve">По результатам проведенного анализа расходы по статье приняты в расчет в сумме </w:t>
      </w:r>
      <w:r w:rsidRPr="005D71A8">
        <w:rPr>
          <w:b/>
          <w:i/>
          <w:color w:val="000000"/>
        </w:rPr>
        <w:t>747,23</w:t>
      </w:r>
      <w:r w:rsidRPr="005D71A8">
        <w:rPr>
          <w:color w:val="000000"/>
        </w:rPr>
        <w:t xml:space="preserve"> тыс. руб.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01.01.2019 по 30.06.2019</w:t>
      </w:r>
      <w:r w:rsidRPr="005D71A8">
        <w:rPr>
          <w:color w:val="000000"/>
        </w:rPr>
        <w:t xml:space="preserve"> затраты по статье «Цеховые (общехозяйственные) расходы» учтены в размере</w:t>
      </w:r>
      <w:r w:rsidRPr="005D71A8">
        <w:rPr>
          <w:b/>
          <w:i/>
          <w:color w:val="000000"/>
        </w:rPr>
        <w:t xml:space="preserve"> 373,61 </w:t>
      </w:r>
      <w:r w:rsidRPr="005D71A8">
        <w:rPr>
          <w:color w:val="000000"/>
        </w:rPr>
        <w:t>тыс. руб., в том числе:</w:t>
      </w:r>
    </w:p>
    <w:p w:rsidR="00B93D07" w:rsidRPr="005D71A8" w:rsidRDefault="00B93D07" w:rsidP="00B93D07">
      <w:pPr>
        <w:tabs>
          <w:tab w:val="left" w:pos="1134"/>
        </w:tabs>
        <w:ind w:left="284" w:firstLine="567"/>
        <w:jc w:val="both"/>
        <w:rPr>
          <w:color w:val="000000"/>
        </w:rPr>
      </w:pPr>
      <w:r w:rsidRPr="005D71A8">
        <w:rPr>
          <w:color w:val="000000"/>
        </w:rPr>
        <w:t xml:space="preserve">- ФОТ принят в сумме – </w:t>
      </w:r>
      <w:r w:rsidRPr="005D71A8">
        <w:rPr>
          <w:b/>
          <w:color w:val="000000"/>
        </w:rPr>
        <w:t>208,16</w:t>
      </w:r>
      <w:r w:rsidRPr="005D71A8">
        <w:rPr>
          <w:color w:val="000000"/>
        </w:rPr>
        <w:t xml:space="preserve"> тыс. руб. ФОТ принят по предложению организации, предоставленному расчету предлагаемой суммы затрат, исходя из средней заработной платы цехового персонала по предложению на 2019 г. – </w:t>
      </w:r>
      <w:r w:rsidRPr="005D71A8">
        <w:rPr>
          <w:b/>
          <w:color w:val="000000"/>
        </w:rPr>
        <w:t>34 692,68</w:t>
      </w:r>
      <w:r w:rsidRPr="005D71A8">
        <w:rPr>
          <w:color w:val="000000"/>
        </w:rPr>
        <w:t xml:space="preserve"> руб. Численность принята по предложению организации – 1 человек. </w:t>
      </w:r>
    </w:p>
    <w:p w:rsidR="00B93D07" w:rsidRPr="005D71A8" w:rsidRDefault="00B93D07" w:rsidP="00B93D07">
      <w:pPr>
        <w:tabs>
          <w:tab w:val="left" w:pos="1134"/>
        </w:tabs>
        <w:ind w:left="284" w:firstLine="567"/>
        <w:jc w:val="both"/>
        <w:rPr>
          <w:color w:val="000000"/>
        </w:rPr>
      </w:pPr>
      <w:r w:rsidRPr="005D71A8">
        <w:rPr>
          <w:color w:val="000000"/>
        </w:rPr>
        <w:t xml:space="preserve">- 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1,9 %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составили </w:t>
      </w:r>
      <w:r w:rsidRPr="005D71A8">
        <w:rPr>
          <w:b/>
          <w:i/>
          <w:color w:val="000000"/>
        </w:rPr>
        <w:t xml:space="preserve">66,40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t xml:space="preserve">Затраты по статье «Прочие расходы» учтены в сумме </w:t>
      </w:r>
      <w:r w:rsidRPr="005D71A8">
        <w:rPr>
          <w:b/>
          <w:i/>
          <w:color w:val="000000"/>
        </w:rPr>
        <w:t>99,06</w:t>
      </w:r>
      <w:r w:rsidRPr="005D71A8">
        <w:rPr>
          <w:color w:val="000000"/>
        </w:rPr>
        <w:t xml:space="preserve"> тыс. руб., в том числе:</w:t>
      </w:r>
    </w:p>
    <w:p w:rsidR="00B93D07" w:rsidRPr="005D71A8" w:rsidRDefault="00B93D07" w:rsidP="00B93D07">
      <w:pPr>
        <w:tabs>
          <w:tab w:val="left" w:pos="1134"/>
        </w:tabs>
        <w:ind w:left="284" w:firstLine="567"/>
        <w:jc w:val="both"/>
        <w:rPr>
          <w:color w:val="000000"/>
        </w:rPr>
      </w:pPr>
      <w:r w:rsidRPr="005D71A8">
        <w:rPr>
          <w:color w:val="000000"/>
        </w:rPr>
        <w:t xml:space="preserve">- затраты по статье «Охрана труда (СИЗ, ДМС, спецпитание)» учтены в сумме </w:t>
      </w:r>
      <w:r w:rsidRPr="005D71A8">
        <w:rPr>
          <w:b/>
          <w:i/>
          <w:color w:val="000000"/>
        </w:rPr>
        <w:t>21,11</w:t>
      </w:r>
      <w:r w:rsidRPr="005D71A8">
        <w:rPr>
          <w:color w:val="000000"/>
        </w:rPr>
        <w:t xml:space="preserve"> тыс. руб. по предложению организации, по предоставленному расчету;</w:t>
      </w:r>
    </w:p>
    <w:p w:rsidR="00B93D07" w:rsidRPr="005D71A8" w:rsidRDefault="00B93D07" w:rsidP="00B93D07">
      <w:pPr>
        <w:tabs>
          <w:tab w:val="left" w:pos="1134"/>
        </w:tabs>
        <w:ind w:left="284" w:firstLine="567"/>
        <w:jc w:val="both"/>
        <w:rPr>
          <w:color w:val="000000"/>
        </w:rPr>
      </w:pPr>
      <w:r w:rsidRPr="005D71A8">
        <w:rPr>
          <w:color w:val="000000"/>
        </w:rPr>
        <w:t xml:space="preserve">- затраты по статье «Услуги цехов (БТД стационарная связь, транспорт)» учтены в сумме </w:t>
      </w:r>
      <w:r w:rsidRPr="005D71A8">
        <w:rPr>
          <w:b/>
          <w:i/>
          <w:color w:val="000000"/>
        </w:rPr>
        <w:t>18,50</w:t>
      </w:r>
      <w:r w:rsidRPr="005D71A8">
        <w:rPr>
          <w:color w:val="000000"/>
        </w:rPr>
        <w:t xml:space="preserve"> тыс. руб. по факту с индексом потребительских </w:t>
      </w:r>
      <w:proofErr w:type="gramStart"/>
      <w:r w:rsidRPr="005D71A8">
        <w:rPr>
          <w:color w:val="000000"/>
        </w:rPr>
        <w:t>цен  согласно</w:t>
      </w:r>
      <w:proofErr w:type="gramEnd"/>
      <w:r w:rsidRPr="005D71A8">
        <w:rPr>
          <w:color w:val="000000"/>
        </w:rPr>
        <w:t xml:space="preserve"> прогнозу  Минэкономразвития России в 2018 г. (103,7%), в 2019 г. (104,0%). Факт подтвержден отчетами по проводкам, путевыми листами, связь - отчетами об оказании услуг БДТ </w:t>
      </w:r>
      <w:proofErr w:type="spellStart"/>
      <w:r w:rsidRPr="005D71A8">
        <w:rPr>
          <w:color w:val="000000"/>
        </w:rPr>
        <w:t>КИПиА</w:t>
      </w:r>
      <w:proofErr w:type="spellEnd"/>
      <w:r w:rsidRPr="005D71A8">
        <w:rPr>
          <w:color w:val="000000"/>
        </w:rPr>
        <w:t xml:space="preserve">, актами </w:t>
      </w:r>
      <w:proofErr w:type="spellStart"/>
      <w:r w:rsidRPr="005D71A8">
        <w:rPr>
          <w:color w:val="000000"/>
        </w:rPr>
        <w:t>перевыставления</w:t>
      </w:r>
      <w:proofErr w:type="spellEnd"/>
      <w:r w:rsidRPr="005D71A8">
        <w:rPr>
          <w:color w:val="000000"/>
        </w:rPr>
        <w:t xml:space="preserve"> услуг, обоснования предложения нет;</w:t>
      </w:r>
    </w:p>
    <w:p w:rsidR="00B93D07" w:rsidRPr="005D71A8" w:rsidRDefault="00B93D07" w:rsidP="00B93D07">
      <w:pPr>
        <w:tabs>
          <w:tab w:val="left" w:pos="1134"/>
        </w:tabs>
        <w:ind w:left="284" w:firstLine="567"/>
        <w:jc w:val="both"/>
        <w:rPr>
          <w:color w:val="000000"/>
        </w:rPr>
      </w:pPr>
      <w:r w:rsidRPr="005D71A8">
        <w:rPr>
          <w:color w:val="000000"/>
        </w:rPr>
        <w:t xml:space="preserve">- затраты по статье «Прочие услуги» учтены в сумме </w:t>
      </w:r>
      <w:r w:rsidRPr="005D71A8">
        <w:rPr>
          <w:b/>
          <w:i/>
          <w:color w:val="000000"/>
        </w:rPr>
        <w:t>0,45</w:t>
      </w:r>
      <w:r w:rsidRPr="005D71A8">
        <w:rPr>
          <w:color w:val="000000"/>
        </w:rPr>
        <w:t xml:space="preserve"> тыс. руб. по факту, который подтвержден отчетом по проводкам, договором от 01.02.2017 г. № 471-17 на оказание услуг по дезинфекции, счетами фактурами, обоснования предложений организации по данной статье нет;</w:t>
      </w:r>
    </w:p>
    <w:p w:rsidR="00B93D07" w:rsidRPr="005D71A8" w:rsidRDefault="00B93D07" w:rsidP="00B93D07">
      <w:pPr>
        <w:tabs>
          <w:tab w:val="left" w:pos="1134"/>
        </w:tabs>
        <w:ind w:left="284" w:firstLine="567"/>
        <w:jc w:val="both"/>
        <w:rPr>
          <w:color w:val="000000"/>
        </w:rPr>
      </w:pPr>
      <w:r w:rsidRPr="005D71A8">
        <w:rPr>
          <w:color w:val="000000"/>
        </w:rPr>
        <w:lastRenderedPageBreak/>
        <w:t xml:space="preserve">- затраты по статье «Амортизация» учтены в сумме </w:t>
      </w:r>
      <w:r w:rsidRPr="005D71A8">
        <w:rPr>
          <w:b/>
          <w:i/>
          <w:color w:val="000000"/>
        </w:rPr>
        <w:t>38,41</w:t>
      </w:r>
      <w:r w:rsidRPr="005D71A8">
        <w:rPr>
          <w:color w:val="000000"/>
        </w:rPr>
        <w:t xml:space="preserve"> тыс. руб., а именно в данную статью перенесены предложенные организацией амортизационные отчисления с пункта 7.1. шаблона CALC.TARIFF.VODA.6.42, т.к. данные объекты, по которым начислена амортизация, не являются объектами централизованной системы водоснабжения, факт подтвержден </w:t>
      </w:r>
      <w:proofErr w:type="spellStart"/>
      <w:r w:rsidRPr="005D71A8">
        <w:rPr>
          <w:color w:val="000000"/>
        </w:rPr>
        <w:t>оборотно</w:t>
      </w:r>
      <w:proofErr w:type="spellEnd"/>
      <w:r w:rsidRPr="005D71A8">
        <w:rPr>
          <w:color w:val="000000"/>
        </w:rPr>
        <w:t>-сальдовой ведомостью, инвентарными карточками ОС, расчетом предлагаемой суммы затрат.</w:t>
      </w:r>
      <w:r w:rsidRPr="005D71A8">
        <w:t xml:space="preserve"> </w:t>
      </w:r>
      <w:r w:rsidRPr="005D71A8">
        <w:rPr>
          <w:color w:val="000000"/>
        </w:rPr>
        <w:t>Предлагаемые затраты включают в себя амортизацию основных средств цехового оборудования, систем видеонаблюдения, ограждения, охранное освещения насосной станции первого водоподъема;</w:t>
      </w:r>
    </w:p>
    <w:p w:rsidR="00B93D07" w:rsidRPr="005D71A8" w:rsidRDefault="00B93D07" w:rsidP="00B93D07">
      <w:pPr>
        <w:tabs>
          <w:tab w:val="left" w:pos="1134"/>
        </w:tabs>
        <w:ind w:left="284" w:firstLine="567"/>
        <w:jc w:val="both"/>
        <w:rPr>
          <w:color w:val="000000"/>
        </w:rPr>
      </w:pPr>
      <w:r w:rsidRPr="005D71A8">
        <w:rPr>
          <w:color w:val="000000"/>
        </w:rPr>
        <w:t xml:space="preserve">- затраты по статье «Э/э на освещение» учтены по предложению организации </w:t>
      </w:r>
      <w:r w:rsidRPr="005D71A8">
        <w:rPr>
          <w:b/>
          <w:color w:val="000000"/>
        </w:rPr>
        <w:t>20,59</w:t>
      </w:r>
      <w:r w:rsidRPr="005D71A8">
        <w:rPr>
          <w:color w:val="000000"/>
        </w:rPr>
        <w:t xml:space="preserve"> </w:t>
      </w:r>
      <w:proofErr w:type="spellStart"/>
      <w:r w:rsidRPr="005D71A8">
        <w:rPr>
          <w:color w:val="000000"/>
        </w:rPr>
        <w:t>тыс.руб</w:t>
      </w:r>
      <w:proofErr w:type="spellEnd"/>
      <w:r w:rsidRPr="005D71A8">
        <w:rPr>
          <w:color w:val="000000"/>
        </w:rPr>
        <w:t>., по предлагаемому расчету, факт подтвержден актом и отчетом списания э/э, счет фактурами;</w:t>
      </w:r>
    </w:p>
    <w:p w:rsidR="00B93D07" w:rsidRPr="005D71A8" w:rsidRDefault="00B93D07" w:rsidP="00B93D07">
      <w:pPr>
        <w:tabs>
          <w:tab w:val="left" w:pos="1134"/>
        </w:tabs>
        <w:ind w:left="284" w:firstLine="567"/>
        <w:jc w:val="both"/>
        <w:rPr>
          <w:color w:val="000000"/>
        </w:rPr>
      </w:pPr>
      <w:r w:rsidRPr="005D71A8">
        <w:rPr>
          <w:color w:val="000000"/>
        </w:rPr>
        <w:t>- затраты по статье «прочие материалы» не учтены регулирующим органом, так как нет обоснования в материалах дела планирования данных затрат в регулируемом периоде.</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01.07.2019 по 31.12.2019</w:t>
      </w:r>
      <w:r w:rsidRPr="005D71A8">
        <w:rPr>
          <w:color w:val="000000"/>
        </w:rPr>
        <w:t xml:space="preserve"> затраты по статье «Цеховые (общехозяйственные) расходы» учтены в размере</w:t>
      </w:r>
      <w:r w:rsidRPr="005D71A8">
        <w:rPr>
          <w:b/>
          <w:i/>
          <w:color w:val="000000"/>
        </w:rPr>
        <w:t xml:space="preserve"> 373,61 </w:t>
      </w:r>
      <w:r w:rsidRPr="005D71A8">
        <w:rPr>
          <w:color w:val="000000"/>
        </w:rPr>
        <w:t>тыс. руб., в том числе:</w:t>
      </w:r>
    </w:p>
    <w:p w:rsidR="00B93D07" w:rsidRPr="005D71A8" w:rsidRDefault="00B93D07" w:rsidP="00B91553">
      <w:pPr>
        <w:numPr>
          <w:ilvl w:val="0"/>
          <w:numId w:val="7"/>
        </w:numPr>
        <w:tabs>
          <w:tab w:val="num" w:pos="0"/>
          <w:tab w:val="left" w:pos="1134"/>
        </w:tabs>
        <w:ind w:left="284" w:firstLine="567"/>
        <w:jc w:val="both"/>
        <w:rPr>
          <w:color w:val="000000"/>
        </w:rPr>
      </w:pPr>
      <w:r w:rsidRPr="005D71A8">
        <w:rPr>
          <w:color w:val="000000"/>
        </w:rPr>
        <w:t xml:space="preserve">ФОТ принят в сумме – </w:t>
      </w:r>
      <w:r w:rsidRPr="005D71A8">
        <w:rPr>
          <w:b/>
          <w:i/>
          <w:color w:val="000000"/>
        </w:rPr>
        <w:t>208,16</w:t>
      </w:r>
      <w:r w:rsidRPr="005D71A8">
        <w:rPr>
          <w:color w:val="000000"/>
        </w:rPr>
        <w:t xml:space="preserve"> тыс. руб. затраты приняты на уровне предыдущего периода календарной разбивки;</w:t>
      </w:r>
    </w:p>
    <w:p w:rsidR="00B93D07" w:rsidRPr="005D71A8" w:rsidRDefault="00B93D07" w:rsidP="00B91553">
      <w:pPr>
        <w:numPr>
          <w:ilvl w:val="0"/>
          <w:numId w:val="7"/>
        </w:numPr>
        <w:tabs>
          <w:tab w:val="num" w:pos="0"/>
          <w:tab w:val="left" w:pos="1134"/>
        </w:tabs>
        <w:ind w:left="284" w:firstLine="567"/>
        <w:jc w:val="both"/>
        <w:rPr>
          <w:color w:val="000000"/>
        </w:rPr>
      </w:pPr>
      <w:r w:rsidRPr="005D71A8">
        <w:rPr>
          <w:color w:val="000000"/>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1,9 %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составили </w:t>
      </w:r>
      <w:r w:rsidRPr="005D71A8">
        <w:rPr>
          <w:b/>
          <w:color w:val="000000"/>
        </w:rPr>
        <w:t>66,40</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color w:val="000000"/>
        </w:rPr>
        <w:t xml:space="preserve">Затраты по статье «Прочие расходы» учтены в сумме </w:t>
      </w:r>
      <w:r w:rsidRPr="005D71A8">
        <w:rPr>
          <w:b/>
          <w:i/>
          <w:color w:val="000000"/>
        </w:rPr>
        <w:t>99,06</w:t>
      </w:r>
      <w:r w:rsidRPr="005D71A8">
        <w:rPr>
          <w:color w:val="000000"/>
        </w:rPr>
        <w:t xml:space="preserve"> тыс. руб., в том числе:</w:t>
      </w:r>
    </w:p>
    <w:p w:rsidR="00B93D07" w:rsidRPr="005D71A8" w:rsidRDefault="00B93D07" w:rsidP="00B91553">
      <w:pPr>
        <w:numPr>
          <w:ilvl w:val="0"/>
          <w:numId w:val="7"/>
        </w:numPr>
        <w:tabs>
          <w:tab w:val="num" w:pos="0"/>
          <w:tab w:val="left" w:pos="1134"/>
        </w:tabs>
        <w:ind w:left="284" w:firstLine="567"/>
        <w:jc w:val="both"/>
        <w:rPr>
          <w:color w:val="000000"/>
        </w:rPr>
      </w:pPr>
      <w:r w:rsidRPr="005D71A8">
        <w:rPr>
          <w:color w:val="000000"/>
        </w:rPr>
        <w:t>затраты по статьям «Охрана труда (СИЗ, ДМС, спецпитание)», «Услуги цехов (БТД стационарная связь, транспорт)», «Прочие услуги», «Амортизация», «Э/э на освещение» приняты на уровне предыдущего периода календарной разбивки.</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«Прочие производственные расходы»</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НВВ (в расчете на год) расходы по данной статье, включающей услуги по передаче </w:t>
      </w:r>
      <w:proofErr w:type="spellStart"/>
      <w:proofErr w:type="gramStart"/>
      <w:r w:rsidRPr="005D71A8">
        <w:rPr>
          <w:color w:val="000000"/>
        </w:rPr>
        <w:t>эл.энергии</w:t>
      </w:r>
      <w:proofErr w:type="spellEnd"/>
      <w:proofErr w:type="gramEnd"/>
      <w:r w:rsidRPr="005D71A8">
        <w:rPr>
          <w:color w:val="000000"/>
        </w:rPr>
        <w:t xml:space="preserve">, в сумме </w:t>
      </w:r>
      <w:r w:rsidRPr="005D71A8">
        <w:rPr>
          <w:b/>
          <w:i/>
          <w:color w:val="000000"/>
        </w:rPr>
        <w:t xml:space="preserve">100,97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t xml:space="preserve">Расходы по статье приняты в расчет в сумме </w:t>
      </w:r>
      <w:r w:rsidRPr="005D71A8">
        <w:rPr>
          <w:b/>
          <w:i/>
          <w:color w:val="000000"/>
        </w:rPr>
        <w:t>132,34</w:t>
      </w:r>
      <w:r w:rsidRPr="005D71A8">
        <w:rPr>
          <w:color w:val="000000"/>
        </w:rPr>
        <w:t xml:space="preserve"> тыс. руб. с учетом календарной разбивки на следующем уровне:</w:t>
      </w:r>
    </w:p>
    <w:p w:rsidR="00B93D07" w:rsidRPr="005D71A8" w:rsidRDefault="00B93D07" w:rsidP="00B93D07">
      <w:pPr>
        <w:tabs>
          <w:tab w:val="left" w:pos="1134"/>
        </w:tabs>
        <w:ind w:left="284" w:firstLine="567"/>
        <w:jc w:val="both"/>
        <w:rPr>
          <w:color w:val="000000"/>
        </w:rPr>
      </w:pPr>
      <w:r w:rsidRPr="005D71A8">
        <w:rPr>
          <w:b/>
          <w:color w:val="000000"/>
        </w:rPr>
        <w:t xml:space="preserve">с 01.01.2019 по 30.06.2019 </w:t>
      </w:r>
      <w:r w:rsidRPr="005D71A8">
        <w:rPr>
          <w:color w:val="000000"/>
        </w:rPr>
        <w:t>– затраты по статье «Прочие производственные расходы» учтены в размере</w:t>
      </w:r>
      <w:r w:rsidRPr="005D71A8">
        <w:rPr>
          <w:b/>
          <w:i/>
          <w:color w:val="000000"/>
        </w:rPr>
        <w:t xml:space="preserve"> 66,17 </w:t>
      </w:r>
      <w:r w:rsidRPr="005D71A8">
        <w:rPr>
          <w:color w:val="000000"/>
        </w:rPr>
        <w:t>тыс. руб., в том числе:</w:t>
      </w:r>
    </w:p>
    <w:p w:rsidR="00B93D07" w:rsidRPr="005D71A8" w:rsidRDefault="00B93D07" w:rsidP="00B93D07">
      <w:pPr>
        <w:tabs>
          <w:tab w:val="left" w:pos="1134"/>
        </w:tabs>
        <w:ind w:left="284" w:firstLine="567"/>
        <w:jc w:val="both"/>
        <w:rPr>
          <w:color w:val="000000"/>
        </w:rPr>
      </w:pPr>
      <w:r w:rsidRPr="005D71A8">
        <w:rPr>
          <w:color w:val="000000"/>
        </w:rPr>
        <w:t xml:space="preserve">- затраты по статье «Услуги по передаче э/э» в сумме </w:t>
      </w:r>
      <w:r w:rsidRPr="005D71A8">
        <w:rPr>
          <w:b/>
          <w:i/>
          <w:color w:val="000000"/>
        </w:rPr>
        <w:t>49,89</w:t>
      </w:r>
      <w:r w:rsidRPr="005D71A8">
        <w:rPr>
          <w:color w:val="000000"/>
        </w:rPr>
        <w:t xml:space="preserve"> тыс. руб. приняты по факту с индексами-дефляторами 2018 г., 2019 г. согласно прогнозу Минэкономразвития России 104,7% и 105,5% соответственно (по данным справки о составе расходов на э/э, актом и отчетом об оказании услуг по передаче электрической энергии), предложение организацией не обосновано;</w:t>
      </w:r>
    </w:p>
    <w:p w:rsidR="00B93D07" w:rsidRPr="005D71A8" w:rsidRDefault="00B93D07" w:rsidP="00B93D07">
      <w:pPr>
        <w:tabs>
          <w:tab w:val="left" w:pos="1134"/>
        </w:tabs>
        <w:ind w:left="284" w:firstLine="567"/>
        <w:jc w:val="both"/>
        <w:rPr>
          <w:color w:val="000000"/>
        </w:rPr>
      </w:pPr>
      <w:r w:rsidRPr="005D71A8">
        <w:rPr>
          <w:color w:val="000000"/>
        </w:rPr>
        <w:t xml:space="preserve">- затраты по статье «Расходы на уборку помещений» в сумме </w:t>
      </w:r>
      <w:r w:rsidRPr="005D71A8">
        <w:rPr>
          <w:b/>
          <w:color w:val="000000"/>
        </w:rPr>
        <w:t>16,27</w:t>
      </w:r>
      <w:r w:rsidRPr="005D71A8">
        <w:rPr>
          <w:color w:val="000000"/>
        </w:rPr>
        <w:t xml:space="preserve"> </w:t>
      </w:r>
      <w:proofErr w:type="spellStart"/>
      <w:r w:rsidRPr="005D71A8">
        <w:rPr>
          <w:color w:val="000000"/>
        </w:rPr>
        <w:t>тыс.руб</w:t>
      </w:r>
      <w:proofErr w:type="spellEnd"/>
      <w:r w:rsidRPr="005D71A8">
        <w:rPr>
          <w:color w:val="000000"/>
        </w:rPr>
        <w:t>. перенесено из текущего ремонта п. 4.3.2</w:t>
      </w:r>
      <w:r w:rsidRPr="005D71A8">
        <w:t xml:space="preserve"> </w:t>
      </w:r>
      <w:r w:rsidRPr="005D71A8">
        <w:rPr>
          <w:color w:val="000000"/>
        </w:rPr>
        <w:t>шаблона CALC.TARIFF.VODA.6.42, по факту с индексами потребительских цен 2018 г., 2019 г. согласно прогнозу Минэкономразвития России 103,7 % и 104,0 % соответственно, факт подтвержден отчетом по проводкам, договором на оказание услуг от 19.12.2016 г. № 1963-16, актами приемки-передачи, счетами фактурами.</w:t>
      </w:r>
    </w:p>
    <w:p w:rsidR="00B93D07" w:rsidRPr="005D71A8" w:rsidRDefault="00B93D07" w:rsidP="00B93D07">
      <w:pPr>
        <w:tabs>
          <w:tab w:val="left" w:pos="1134"/>
        </w:tabs>
        <w:ind w:left="284" w:firstLine="567"/>
        <w:jc w:val="both"/>
        <w:rPr>
          <w:color w:val="000000"/>
        </w:rPr>
      </w:pPr>
      <w:r w:rsidRPr="005D71A8">
        <w:rPr>
          <w:b/>
          <w:color w:val="000000"/>
        </w:rPr>
        <w:t xml:space="preserve">с 01.07.2019 по 31.12.2019 - </w:t>
      </w:r>
      <w:r w:rsidRPr="005D71A8">
        <w:rPr>
          <w:color w:val="000000"/>
        </w:rPr>
        <w:t>затраты по статье «Прочие производственные расходы» учтены в размере</w:t>
      </w:r>
      <w:r w:rsidRPr="005D71A8">
        <w:rPr>
          <w:b/>
          <w:i/>
          <w:color w:val="000000"/>
        </w:rPr>
        <w:t xml:space="preserve"> 66,17 </w:t>
      </w:r>
      <w:r w:rsidRPr="005D71A8">
        <w:rPr>
          <w:color w:val="000000"/>
        </w:rPr>
        <w:t>тыс. руб., в том числе:</w:t>
      </w:r>
    </w:p>
    <w:p w:rsidR="00B93D07" w:rsidRPr="005D71A8" w:rsidRDefault="00B93D07" w:rsidP="00B93D07">
      <w:pPr>
        <w:tabs>
          <w:tab w:val="left" w:pos="1134"/>
        </w:tabs>
        <w:ind w:left="284" w:firstLine="567"/>
        <w:jc w:val="both"/>
        <w:rPr>
          <w:color w:val="000000"/>
        </w:rPr>
      </w:pPr>
      <w:r w:rsidRPr="005D71A8">
        <w:rPr>
          <w:color w:val="000000"/>
        </w:rPr>
        <w:t>- затраты по статьям «Услуги по передаче э/э», «Расходы на уборку помещений» приняты на уровне предыдущего периода календарной разбивки.</w:t>
      </w:r>
    </w:p>
    <w:p w:rsidR="00B93D07" w:rsidRPr="005D71A8" w:rsidRDefault="00B93D07" w:rsidP="00B93D07">
      <w:pPr>
        <w:tabs>
          <w:tab w:val="left" w:pos="1134"/>
        </w:tabs>
        <w:ind w:left="284" w:firstLine="567"/>
        <w:jc w:val="both"/>
        <w:rPr>
          <w:b/>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«Ремонтные расходы»</w:t>
      </w:r>
    </w:p>
    <w:p w:rsidR="00B93D07" w:rsidRPr="005D71A8" w:rsidRDefault="00B93D07" w:rsidP="00B93D07">
      <w:pPr>
        <w:tabs>
          <w:tab w:val="left" w:pos="1134"/>
        </w:tabs>
        <w:ind w:left="284" w:firstLine="567"/>
        <w:jc w:val="both"/>
        <w:rPr>
          <w:b/>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lastRenderedPageBreak/>
        <w:t>«Текущий ремонт основных средств»</w:t>
      </w:r>
    </w:p>
    <w:p w:rsidR="00B93D07" w:rsidRPr="005D71A8" w:rsidRDefault="00B93D07" w:rsidP="00B93D07">
      <w:pPr>
        <w:tabs>
          <w:tab w:val="left" w:pos="1134"/>
        </w:tabs>
        <w:ind w:left="284" w:firstLine="567"/>
        <w:jc w:val="center"/>
        <w:rPr>
          <w:color w:val="000000"/>
          <w:u w:val="single"/>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НВВ расходы по данной статье на 2019 год в сумме </w:t>
      </w:r>
      <w:r w:rsidRPr="005D71A8">
        <w:rPr>
          <w:b/>
          <w:i/>
          <w:color w:val="000000"/>
        </w:rPr>
        <w:t xml:space="preserve">75,22 </w:t>
      </w:r>
      <w:r w:rsidRPr="005D71A8">
        <w:rPr>
          <w:color w:val="000000"/>
        </w:rPr>
        <w:t xml:space="preserve">тыс. руб., в частности, как расходы на материалы для текущего ремонта. Предложение организацией не обосновано. </w:t>
      </w:r>
    </w:p>
    <w:p w:rsidR="00B93D07" w:rsidRPr="005D71A8" w:rsidRDefault="00B93D07" w:rsidP="00B93D07">
      <w:pPr>
        <w:tabs>
          <w:tab w:val="left" w:pos="1134"/>
        </w:tabs>
        <w:ind w:left="284" w:firstLine="567"/>
        <w:jc w:val="both"/>
        <w:rPr>
          <w:color w:val="000000"/>
        </w:rPr>
      </w:pPr>
      <w:r w:rsidRPr="005D71A8">
        <w:rPr>
          <w:color w:val="000000"/>
        </w:rPr>
        <w:t xml:space="preserve">По результатам проведенного анализа расходы по статье приняты в сумме </w:t>
      </w:r>
      <w:r w:rsidRPr="005D71A8">
        <w:rPr>
          <w:b/>
          <w:i/>
          <w:color w:val="000000"/>
        </w:rPr>
        <w:t>4,14</w:t>
      </w:r>
      <w:r w:rsidRPr="005D71A8">
        <w:rPr>
          <w:color w:val="000000"/>
        </w:rPr>
        <w:t xml:space="preserve"> тыс. руб. по факту с индексом 2018 г., 2019 г. согласно прогнозу Минэкономразвития России 103,7 % и 104,0 % соответственно (факт подтвержден отчетом по проводкам, актами на списание материалов, предложение организации не обосновано),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01.01.2019 по 30.06.2019</w:t>
      </w:r>
      <w:r w:rsidRPr="005D71A8">
        <w:rPr>
          <w:color w:val="000000"/>
        </w:rPr>
        <w:t xml:space="preserve"> – </w:t>
      </w:r>
      <w:r w:rsidRPr="005D71A8">
        <w:rPr>
          <w:b/>
          <w:i/>
          <w:color w:val="000000"/>
        </w:rPr>
        <w:t xml:space="preserve">2,07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01.07.2019 по 31.12.2019</w:t>
      </w:r>
      <w:r w:rsidRPr="005D71A8">
        <w:rPr>
          <w:color w:val="000000"/>
        </w:rPr>
        <w:t xml:space="preserve"> – </w:t>
      </w:r>
      <w:r w:rsidRPr="005D71A8">
        <w:rPr>
          <w:b/>
          <w:i/>
          <w:color w:val="000000"/>
        </w:rPr>
        <w:t>2,07</w:t>
      </w:r>
      <w:r w:rsidRPr="005D71A8">
        <w:rPr>
          <w:color w:val="000000"/>
        </w:rPr>
        <w:t xml:space="preserve"> тыс. руб.</w:t>
      </w:r>
    </w:p>
    <w:p w:rsidR="00B93D07" w:rsidRPr="005D71A8" w:rsidRDefault="00B93D07" w:rsidP="00B93D07">
      <w:pPr>
        <w:tabs>
          <w:tab w:val="left" w:pos="1134"/>
        </w:tabs>
        <w:ind w:left="284" w:firstLine="567"/>
        <w:jc w:val="center"/>
        <w:rPr>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«Заработная плата ремонтного персонала»</w:t>
      </w:r>
    </w:p>
    <w:p w:rsidR="00B93D07" w:rsidRPr="005D71A8" w:rsidRDefault="00B93D07" w:rsidP="00B93D07">
      <w:pPr>
        <w:tabs>
          <w:tab w:val="left" w:pos="1134"/>
        </w:tabs>
        <w:ind w:left="284" w:firstLine="567"/>
        <w:jc w:val="center"/>
        <w:rPr>
          <w:color w:val="000000"/>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НВВ расходы по данной статье на 2019 год в сумме </w:t>
      </w:r>
      <w:r w:rsidRPr="005D71A8">
        <w:rPr>
          <w:b/>
          <w:i/>
          <w:color w:val="000000"/>
        </w:rPr>
        <w:t xml:space="preserve">432,23 </w:t>
      </w:r>
      <w:r w:rsidRPr="005D71A8">
        <w:rPr>
          <w:color w:val="000000"/>
        </w:rPr>
        <w:t xml:space="preserve">тыс. руб., в том числе среднемесячная заработная плата </w:t>
      </w:r>
      <w:r w:rsidRPr="005D71A8">
        <w:rPr>
          <w:b/>
          <w:i/>
          <w:color w:val="000000"/>
        </w:rPr>
        <w:t>18 009,55</w:t>
      </w:r>
      <w:r w:rsidRPr="005D71A8">
        <w:rPr>
          <w:color w:val="000000"/>
        </w:rPr>
        <w:t xml:space="preserve"> руб., численность </w:t>
      </w:r>
      <w:r w:rsidRPr="005D71A8">
        <w:rPr>
          <w:b/>
          <w:i/>
          <w:color w:val="000000"/>
        </w:rPr>
        <w:t xml:space="preserve">2 </w:t>
      </w:r>
      <w:r w:rsidRPr="005D71A8">
        <w:rPr>
          <w:color w:val="000000"/>
        </w:rPr>
        <w:t xml:space="preserve">чел., отчисления на социальные нужды от заработной платы цехового персонала </w:t>
      </w:r>
      <w:r w:rsidRPr="005D71A8">
        <w:rPr>
          <w:b/>
          <w:i/>
          <w:color w:val="000000"/>
        </w:rPr>
        <w:t>137,88</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color w:val="000000"/>
        </w:rPr>
        <w:t xml:space="preserve">По результатам проведенного анализа расходы по статье приняты в расчет в сумме </w:t>
      </w:r>
      <w:r w:rsidRPr="005D71A8">
        <w:rPr>
          <w:b/>
          <w:i/>
          <w:color w:val="000000"/>
        </w:rPr>
        <w:t>432,23</w:t>
      </w:r>
      <w:r w:rsidRPr="005D71A8">
        <w:rPr>
          <w:color w:val="000000"/>
        </w:rPr>
        <w:t xml:space="preserve"> тыс. руб.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01.01.2019 по 30.06.2019</w:t>
      </w:r>
      <w:r w:rsidRPr="005D71A8">
        <w:rPr>
          <w:color w:val="000000"/>
        </w:rPr>
        <w:t xml:space="preserve"> затраты, в том числе:</w:t>
      </w:r>
    </w:p>
    <w:p w:rsidR="00B93D07" w:rsidRPr="005D71A8" w:rsidRDefault="00B93D07" w:rsidP="00B93D07">
      <w:pPr>
        <w:tabs>
          <w:tab w:val="left" w:pos="1134"/>
        </w:tabs>
        <w:ind w:left="284" w:firstLine="567"/>
        <w:jc w:val="both"/>
        <w:rPr>
          <w:color w:val="000000"/>
        </w:rPr>
      </w:pPr>
      <w:r w:rsidRPr="005D71A8">
        <w:rPr>
          <w:color w:val="000000"/>
        </w:rPr>
        <w:t xml:space="preserve">- ФОТ принят в сумме – </w:t>
      </w:r>
      <w:r w:rsidRPr="005D71A8">
        <w:rPr>
          <w:b/>
          <w:color w:val="000000"/>
        </w:rPr>
        <w:t>216,11</w:t>
      </w:r>
      <w:r w:rsidRPr="005D71A8">
        <w:rPr>
          <w:color w:val="000000"/>
        </w:rPr>
        <w:t xml:space="preserve"> тыс. руб. ФОТ рассчитан исходя из средней заработной платы по предложению организации, по предоставленному обоснованию – </w:t>
      </w:r>
      <w:r w:rsidRPr="005D71A8">
        <w:rPr>
          <w:b/>
          <w:color w:val="000000"/>
        </w:rPr>
        <w:t>18 009,55</w:t>
      </w:r>
      <w:r w:rsidRPr="005D71A8">
        <w:rPr>
          <w:color w:val="000000"/>
        </w:rPr>
        <w:t xml:space="preserve"> руб. Численность принята по предложению организации – 2 человека. </w:t>
      </w:r>
    </w:p>
    <w:p w:rsidR="00B93D07" w:rsidRPr="005D71A8" w:rsidRDefault="00B93D07" w:rsidP="00B93D07">
      <w:pPr>
        <w:tabs>
          <w:tab w:val="left" w:pos="1134"/>
        </w:tabs>
        <w:ind w:left="284" w:firstLine="567"/>
        <w:jc w:val="both"/>
        <w:rPr>
          <w:color w:val="000000"/>
        </w:rPr>
      </w:pPr>
      <w:r w:rsidRPr="005D71A8">
        <w:rPr>
          <w:color w:val="000000"/>
        </w:rPr>
        <w:t xml:space="preserve">- 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1,9 %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составили </w:t>
      </w:r>
      <w:r w:rsidRPr="005D71A8">
        <w:rPr>
          <w:b/>
          <w:i/>
          <w:color w:val="000000"/>
        </w:rPr>
        <w:t xml:space="preserve">68,94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 xml:space="preserve">01.07.2019 по 31.12.2019 </w:t>
      </w:r>
      <w:r w:rsidRPr="005D71A8">
        <w:rPr>
          <w:color w:val="000000"/>
        </w:rPr>
        <w:t>затраты, в том числе:</w:t>
      </w:r>
    </w:p>
    <w:p w:rsidR="00B93D07" w:rsidRPr="005D71A8" w:rsidRDefault="00B93D07" w:rsidP="00B91553">
      <w:pPr>
        <w:numPr>
          <w:ilvl w:val="0"/>
          <w:numId w:val="7"/>
        </w:numPr>
        <w:tabs>
          <w:tab w:val="num" w:pos="0"/>
          <w:tab w:val="left" w:pos="1134"/>
        </w:tabs>
        <w:ind w:left="284" w:firstLine="567"/>
        <w:jc w:val="both"/>
        <w:rPr>
          <w:color w:val="000000"/>
        </w:rPr>
      </w:pPr>
      <w:r w:rsidRPr="005D71A8">
        <w:rPr>
          <w:color w:val="000000"/>
        </w:rPr>
        <w:t xml:space="preserve">ФОТ принят в сумме – </w:t>
      </w:r>
      <w:r w:rsidRPr="005D71A8">
        <w:rPr>
          <w:b/>
          <w:i/>
          <w:color w:val="000000"/>
        </w:rPr>
        <w:t>216,11</w:t>
      </w:r>
      <w:r w:rsidRPr="005D71A8">
        <w:rPr>
          <w:color w:val="000000"/>
        </w:rPr>
        <w:t xml:space="preserve"> тыс. руб. затраты приняты на уровне предыдущего периода календарной разбивки;</w:t>
      </w:r>
    </w:p>
    <w:p w:rsidR="00B93D07" w:rsidRPr="005D71A8" w:rsidRDefault="00B93D07" w:rsidP="00B91553">
      <w:pPr>
        <w:numPr>
          <w:ilvl w:val="0"/>
          <w:numId w:val="7"/>
        </w:numPr>
        <w:tabs>
          <w:tab w:val="num" w:pos="0"/>
          <w:tab w:val="left" w:pos="1134"/>
        </w:tabs>
        <w:ind w:left="284" w:firstLine="567"/>
        <w:jc w:val="both"/>
        <w:rPr>
          <w:color w:val="000000"/>
        </w:rPr>
      </w:pPr>
      <w:r w:rsidRPr="005D71A8">
        <w:rPr>
          <w:color w:val="000000"/>
        </w:rPr>
        <w:t xml:space="preserve">Отчисления на социальные нужды, страховые нужды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1,9 %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составили </w:t>
      </w:r>
      <w:r w:rsidRPr="005D71A8">
        <w:rPr>
          <w:b/>
          <w:i/>
          <w:color w:val="000000"/>
        </w:rPr>
        <w:t>68,94</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«Прочие расходы»</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НВВ расходы по данной статье на 2019 год в сумме </w:t>
      </w:r>
      <w:r w:rsidRPr="005D71A8">
        <w:rPr>
          <w:b/>
          <w:i/>
          <w:color w:val="000000"/>
        </w:rPr>
        <w:t xml:space="preserve">823,81 </w:t>
      </w:r>
      <w:r w:rsidRPr="005D71A8">
        <w:rPr>
          <w:color w:val="000000"/>
        </w:rPr>
        <w:t xml:space="preserve">тыс. руб., в данной статье отражены услуги вспомогательных цехов. </w:t>
      </w:r>
    </w:p>
    <w:p w:rsidR="00B93D07" w:rsidRPr="005D71A8" w:rsidRDefault="00B93D07" w:rsidP="00B93D07">
      <w:pPr>
        <w:tabs>
          <w:tab w:val="left" w:pos="1134"/>
        </w:tabs>
        <w:ind w:left="284" w:firstLine="567"/>
        <w:jc w:val="both"/>
        <w:rPr>
          <w:color w:val="000000"/>
        </w:rPr>
      </w:pPr>
      <w:r w:rsidRPr="005D71A8">
        <w:rPr>
          <w:color w:val="000000"/>
        </w:rPr>
        <w:t xml:space="preserve">Расходы по статье приняты в расчет в сумме </w:t>
      </w:r>
      <w:r w:rsidRPr="005D71A8">
        <w:rPr>
          <w:b/>
          <w:i/>
          <w:color w:val="000000"/>
        </w:rPr>
        <w:t>823,81</w:t>
      </w:r>
      <w:r w:rsidRPr="005D71A8">
        <w:rPr>
          <w:color w:val="000000"/>
        </w:rPr>
        <w:t xml:space="preserve"> тыс. руб. Расходы учтены по предложению, при обосновании расчета предложенных затрат организация ссылается на фактически понесенные расходы, подтвержденные актами выполненных работ, актами на списание материалов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lastRenderedPageBreak/>
        <w:t>с</w:t>
      </w:r>
      <w:r w:rsidRPr="005D71A8">
        <w:rPr>
          <w:color w:val="000000"/>
        </w:rPr>
        <w:t xml:space="preserve"> </w:t>
      </w:r>
      <w:r w:rsidRPr="005D71A8">
        <w:rPr>
          <w:b/>
          <w:color w:val="000000"/>
        </w:rPr>
        <w:t>01.01.2019 по 30.06.2019</w:t>
      </w:r>
      <w:r w:rsidRPr="005D71A8">
        <w:rPr>
          <w:color w:val="000000"/>
        </w:rPr>
        <w:t xml:space="preserve"> – </w:t>
      </w:r>
      <w:r w:rsidRPr="005D71A8">
        <w:rPr>
          <w:b/>
          <w:i/>
          <w:color w:val="000000"/>
        </w:rPr>
        <w:t xml:space="preserve">411,91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01.07.2019 по 31.12.2019</w:t>
      </w:r>
      <w:r w:rsidRPr="005D71A8">
        <w:rPr>
          <w:color w:val="000000"/>
        </w:rPr>
        <w:t xml:space="preserve"> – </w:t>
      </w:r>
      <w:r w:rsidRPr="005D71A8">
        <w:rPr>
          <w:b/>
          <w:i/>
          <w:color w:val="000000"/>
        </w:rPr>
        <w:t>411,91</w:t>
      </w:r>
      <w:r w:rsidRPr="005D71A8">
        <w:rPr>
          <w:color w:val="000000"/>
        </w:rPr>
        <w:t xml:space="preserve"> тыс. руб.</w:t>
      </w:r>
    </w:p>
    <w:p w:rsidR="00B93D07" w:rsidRPr="005D71A8" w:rsidRDefault="00B93D07" w:rsidP="00B93D07">
      <w:pPr>
        <w:tabs>
          <w:tab w:val="left" w:pos="1134"/>
        </w:tabs>
        <w:ind w:left="284" w:firstLine="567"/>
        <w:jc w:val="center"/>
        <w:rPr>
          <w:color w:val="000000"/>
        </w:rPr>
      </w:pPr>
    </w:p>
    <w:p w:rsidR="00B93D07" w:rsidRPr="005D71A8" w:rsidRDefault="00B93D07" w:rsidP="00B93D07">
      <w:pPr>
        <w:ind w:left="284" w:firstLine="567"/>
        <w:jc w:val="both"/>
      </w:pPr>
      <w:r w:rsidRPr="005D71A8">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rsidR="00B93D07" w:rsidRPr="005D71A8" w:rsidRDefault="00B93D07" w:rsidP="00B93D07">
      <w:pPr>
        <w:ind w:left="284" w:firstLine="567"/>
      </w:pPr>
    </w:p>
    <w:p w:rsidR="00B93D07" w:rsidRPr="005D71A8" w:rsidRDefault="00B93D07" w:rsidP="00B93D07">
      <w:pPr>
        <w:ind w:left="284" w:firstLine="567"/>
      </w:pPr>
      <w:r w:rsidRPr="005D71A8">
        <w:rPr>
          <w:noProof/>
        </w:rPr>
        <w:drawing>
          <wp:inline distT="0" distB="0" distL="0" distR="0">
            <wp:extent cx="4800600"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5D71A8">
        <w:t xml:space="preserve">, </w:t>
      </w:r>
    </w:p>
    <w:p w:rsidR="00B93D07" w:rsidRPr="005D71A8" w:rsidRDefault="00B93D07" w:rsidP="00B93D07">
      <w:pPr>
        <w:ind w:left="284" w:firstLine="567"/>
      </w:pPr>
      <w:r w:rsidRPr="005D71A8">
        <w:t>где:</w:t>
      </w:r>
    </w:p>
    <w:p w:rsidR="00B93D07" w:rsidRPr="005D71A8" w:rsidRDefault="00B93D07" w:rsidP="00B93D07">
      <w:pPr>
        <w:ind w:left="284" w:firstLine="567"/>
      </w:pPr>
      <w:proofErr w:type="spellStart"/>
      <w:r w:rsidRPr="005D71A8">
        <w:t>ОР</w:t>
      </w:r>
      <w:r w:rsidRPr="005D71A8">
        <w:rPr>
          <w:vertAlign w:val="subscript"/>
        </w:rPr>
        <w:t>i</w:t>
      </w:r>
      <w:proofErr w:type="spellEnd"/>
      <w:r w:rsidRPr="005D71A8">
        <w:t xml:space="preserve"> - операционные расходы в году i (базовый уровень), тыс. руб.;</w:t>
      </w:r>
    </w:p>
    <w:p w:rsidR="00B93D07" w:rsidRPr="005D71A8" w:rsidRDefault="00B93D07" w:rsidP="00B93D07">
      <w:pPr>
        <w:ind w:left="284" w:firstLine="567"/>
      </w:pPr>
      <w:r w:rsidRPr="005D71A8">
        <w:t>ИЭР - индекс эффективности операционных расходов, процентов;</w:t>
      </w:r>
    </w:p>
    <w:p w:rsidR="00B93D07" w:rsidRPr="005D71A8" w:rsidRDefault="00B93D07" w:rsidP="00B93D07">
      <w:pPr>
        <w:ind w:left="284" w:firstLine="567"/>
      </w:pPr>
      <w:r w:rsidRPr="005D71A8">
        <w:t xml:space="preserve">ИПЦ </w:t>
      </w:r>
      <w:r w:rsidRPr="005D71A8">
        <w:rPr>
          <w:vertAlign w:val="subscript"/>
        </w:rPr>
        <w:t>i-1</w:t>
      </w:r>
      <w:r w:rsidRPr="005D71A8">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B93D07" w:rsidRPr="005D71A8" w:rsidRDefault="00B93D07" w:rsidP="00B93D07">
      <w:pPr>
        <w:ind w:left="284" w:firstLine="567"/>
      </w:pPr>
      <w:r w:rsidRPr="005D71A8">
        <w:t xml:space="preserve">ИКА </w:t>
      </w:r>
      <w:r w:rsidRPr="005D71A8">
        <w:rPr>
          <w:vertAlign w:val="subscript"/>
        </w:rPr>
        <w:t>i-1</w:t>
      </w:r>
      <w:r w:rsidRPr="005D71A8">
        <w:t xml:space="preserve"> - индекс изменения количества активов в году i-1.</w:t>
      </w:r>
    </w:p>
    <w:p w:rsidR="00B93D07" w:rsidRPr="005D71A8" w:rsidRDefault="00B93D07" w:rsidP="00B93D07">
      <w:pPr>
        <w:autoSpaceDE w:val="0"/>
        <w:autoSpaceDN w:val="0"/>
        <w:adjustRightInd w:val="0"/>
        <w:ind w:left="284" w:firstLine="567"/>
        <w:jc w:val="both"/>
      </w:pPr>
      <w:r w:rsidRPr="005D71A8">
        <w:t>Индекс изменения количества активов рассчитывается по формуле:</w:t>
      </w:r>
    </w:p>
    <w:p w:rsidR="00B93D07" w:rsidRPr="005D71A8" w:rsidRDefault="00B93D07" w:rsidP="00B93D07">
      <w:pPr>
        <w:ind w:left="284" w:firstLine="567"/>
      </w:pPr>
    </w:p>
    <w:p w:rsidR="00B93D07" w:rsidRPr="005D71A8" w:rsidRDefault="00B93D07" w:rsidP="00B93D07">
      <w:pPr>
        <w:ind w:left="284" w:firstLine="567"/>
        <w:jc w:val="both"/>
      </w:pPr>
      <w:r w:rsidRPr="005D71A8">
        <w:t xml:space="preserve">        </w:t>
      </w:r>
      <w:r w:rsidRPr="005D71A8">
        <w:rPr>
          <w:noProof/>
        </w:rPr>
        <w:drawing>
          <wp:inline distT="0" distB="0" distL="0" distR="0">
            <wp:extent cx="4514850" cy="457200"/>
            <wp:effectExtent l="0" t="0" r="0" b="0"/>
            <wp:docPr id="10" name="Рисунок 10"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5D71A8">
        <w:t xml:space="preserve">, </w:t>
      </w:r>
    </w:p>
    <w:p w:rsidR="00B93D07" w:rsidRPr="005D71A8" w:rsidRDefault="00B93D07" w:rsidP="00B93D07">
      <w:pPr>
        <w:ind w:left="284" w:firstLine="567"/>
        <w:jc w:val="both"/>
      </w:pPr>
      <w:r w:rsidRPr="005D71A8">
        <w:t>где:</w:t>
      </w:r>
    </w:p>
    <w:p w:rsidR="00B93D07" w:rsidRPr="005D71A8" w:rsidRDefault="00B93D07" w:rsidP="00B93D07">
      <w:pPr>
        <w:ind w:left="284" w:firstLine="567"/>
        <w:jc w:val="both"/>
      </w:pPr>
      <w:r w:rsidRPr="005D71A8">
        <w:rPr>
          <w:noProof/>
        </w:rPr>
        <w:drawing>
          <wp:inline distT="0" distB="0" distL="0" distR="0">
            <wp:extent cx="323850" cy="247650"/>
            <wp:effectExtent l="0" t="0" r="0" b="0"/>
            <wp:docPr id="9" name="Рисунок 9"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5D71A8">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B93D07" w:rsidRPr="005D71A8" w:rsidRDefault="00B93D07" w:rsidP="00B93D07">
      <w:pPr>
        <w:ind w:left="284" w:firstLine="567"/>
        <w:jc w:val="both"/>
      </w:pPr>
      <w:r w:rsidRPr="005D71A8">
        <w:rPr>
          <w:noProof/>
        </w:rPr>
        <w:drawing>
          <wp:inline distT="0" distB="0" distL="0" distR="0">
            <wp:extent cx="571500" cy="247650"/>
            <wp:effectExtent l="0" t="0" r="0" b="0"/>
            <wp:docPr id="8" name="Рисунок 8"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1500" cy="247650"/>
                    </a:xfrm>
                    <a:prstGeom prst="rect">
                      <a:avLst/>
                    </a:prstGeom>
                    <a:noFill/>
                    <a:ln>
                      <a:noFill/>
                    </a:ln>
                  </pic:spPr>
                </pic:pic>
              </a:graphicData>
            </a:graphic>
          </wp:inline>
        </w:drawing>
      </w:r>
      <w:r w:rsidRPr="005D71A8">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B93D07" w:rsidRPr="005D71A8" w:rsidRDefault="00B93D07" w:rsidP="00B93D07">
      <w:pPr>
        <w:ind w:left="284" w:firstLine="567"/>
        <w:jc w:val="both"/>
      </w:pPr>
      <w:r w:rsidRPr="005D71A8">
        <w:rPr>
          <w:noProof/>
        </w:rPr>
        <w:drawing>
          <wp:inline distT="0" distB="0" distL="0" distR="0">
            <wp:extent cx="390525" cy="247650"/>
            <wp:effectExtent l="0" t="0" r="9525" b="0"/>
            <wp:docPr id="7" name="Рисунок 7"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5D71A8">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B93D07" w:rsidRPr="005D71A8" w:rsidRDefault="00B93D07" w:rsidP="00B93D07">
      <w:pPr>
        <w:ind w:left="284" w:firstLine="567"/>
        <w:jc w:val="both"/>
      </w:pPr>
      <w:r w:rsidRPr="005D71A8">
        <w:t>При расчете Операционных расходов на 2020-2023 годы регулятором использовались следующие показатели:</w:t>
      </w:r>
    </w:p>
    <w:p w:rsidR="00B93D07" w:rsidRPr="005D71A8" w:rsidRDefault="00B93D07" w:rsidP="00B93D07">
      <w:pPr>
        <w:ind w:left="284" w:firstLine="567"/>
        <w:jc w:val="both"/>
        <w:rPr>
          <w:color w:val="000000"/>
        </w:rPr>
      </w:pPr>
      <w:r w:rsidRPr="005D71A8">
        <w:t xml:space="preserve">- базовый уровень операционных расходов 2019 года – </w:t>
      </w:r>
      <w:r w:rsidRPr="005D71A8">
        <w:rPr>
          <w:color w:val="000000"/>
        </w:rPr>
        <w:t>6 865,98 тыс. руб.;</w:t>
      </w:r>
    </w:p>
    <w:p w:rsidR="00B93D07" w:rsidRPr="005D71A8" w:rsidRDefault="00B93D07" w:rsidP="00B93D07">
      <w:pPr>
        <w:ind w:left="284" w:firstLine="567"/>
        <w:jc w:val="both"/>
        <w:rPr>
          <w:color w:val="000000"/>
        </w:rPr>
      </w:pPr>
      <w:r w:rsidRPr="005D71A8">
        <w:rPr>
          <w:color w:val="000000"/>
        </w:rPr>
        <w:t>- индекс потребительских цен на 2020-2023 годы - 104%, согласно прогнозу Минэкономразвития России;</w:t>
      </w:r>
    </w:p>
    <w:p w:rsidR="00B93D07" w:rsidRPr="005D71A8" w:rsidRDefault="00B93D07" w:rsidP="00B93D07">
      <w:pPr>
        <w:ind w:left="284" w:firstLine="567"/>
        <w:jc w:val="both"/>
        <w:rPr>
          <w:color w:val="000000"/>
        </w:rPr>
      </w:pPr>
      <w:r w:rsidRPr="005D71A8">
        <w:rPr>
          <w:color w:val="000000"/>
        </w:rPr>
        <w:t>- индекс эффективности операционных расходов 1%;</w:t>
      </w:r>
    </w:p>
    <w:p w:rsidR="00B93D07" w:rsidRPr="005D71A8" w:rsidRDefault="00B93D07" w:rsidP="00B93D07">
      <w:pPr>
        <w:ind w:left="284" w:firstLine="567"/>
        <w:jc w:val="both"/>
        <w:rPr>
          <w:color w:val="000000"/>
        </w:rPr>
      </w:pPr>
      <w:r w:rsidRPr="005D71A8">
        <w:rPr>
          <w:color w:val="000000"/>
        </w:rPr>
        <w:t>- индекс изменения количества активов 0%.</w:t>
      </w:r>
    </w:p>
    <w:p w:rsidR="00B93D07" w:rsidRPr="005D71A8" w:rsidRDefault="00B93D07" w:rsidP="00B93D07">
      <w:pPr>
        <w:ind w:left="284" w:firstLine="567"/>
        <w:jc w:val="both"/>
        <w:rPr>
          <w:color w:val="000000"/>
        </w:rPr>
      </w:pPr>
      <w:r w:rsidRPr="005D71A8">
        <w:rPr>
          <w:color w:val="000000"/>
        </w:rPr>
        <w:t>В соответствии с вышеуказанной формулой уровень операционных расходов составляет:</w:t>
      </w:r>
    </w:p>
    <w:p w:rsidR="00B93D07" w:rsidRPr="005D71A8" w:rsidRDefault="00B93D07" w:rsidP="00B93D07">
      <w:pPr>
        <w:ind w:left="284" w:firstLine="567"/>
        <w:jc w:val="both"/>
        <w:rPr>
          <w:color w:val="000000"/>
        </w:rPr>
      </w:pPr>
      <w:r w:rsidRPr="005D71A8">
        <w:rPr>
          <w:color w:val="000000"/>
        </w:rPr>
        <w:t xml:space="preserve">- на 2020 год </w:t>
      </w:r>
      <w:r w:rsidRPr="005D71A8">
        <w:rPr>
          <w:b/>
          <w:i/>
          <w:color w:val="000000"/>
        </w:rPr>
        <w:t xml:space="preserve">7 069,22 </w:t>
      </w:r>
      <w:r w:rsidRPr="005D71A8">
        <w:rPr>
          <w:color w:val="000000"/>
        </w:rPr>
        <w:t>тыс. руб.;</w:t>
      </w:r>
    </w:p>
    <w:p w:rsidR="00B93D07" w:rsidRPr="005D71A8" w:rsidRDefault="00B93D07" w:rsidP="00B93D07">
      <w:pPr>
        <w:ind w:left="284" w:firstLine="567"/>
        <w:jc w:val="both"/>
        <w:rPr>
          <w:color w:val="000000"/>
        </w:rPr>
      </w:pPr>
      <w:r w:rsidRPr="005D71A8">
        <w:rPr>
          <w:color w:val="000000"/>
        </w:rPr>
        <w:t xml:space="preserve">- на 2021 год </w:t>
      </w:r>
      <w:r w:rsidRPr="005D71A8">
        <w:rPr>
          <w:b/>
          <w:i/>
          <w:color w:val="000000"/>
        </w:rPr>
        <w:t xml:space="preserve">7 278,46 </w:t>
      </w:r>
      <w:r w:rsidRPr="005D71A8">
        <w:rPr>
          <w:color w:val="000000"/>
        </w:rPr>
        <w:t>тыс. руб.;</w:t>
      </w:r>
    </w:p>
    <w:p w:rsidR="00B93D07" w:rsidRPr="005D71A8" w:rsidRDefault="00B93D07" w:rsidP="00B93D07">
      <w:pPr>
        <w:ind w:left="284" w:firstLine="567"/>
        <w:jc w:val="both"/>
        <w:rPr>
          <w:color w:val="000000"/>
        </w:rPr>
      </w:pPr>
      <w:r w:rsidRPr="005D71A8">
        <w:rPr>
          <w:color w:val="000000"/>
        </w:rPr>
        <w:t xml:space="preserve">- на 2022 год </w:t>
      </w:r>
      <w:r w:rsidRPr="005D71A8">
        <w:rPr>
          <w:b/>
          <w:i/>
          <w:color w:val="000000"/>
        </w:rPr>
        <w:t xml:space="preserve">7 493,91 </w:t>
      </w:r>
      <w:r w:rsidRPr="005D71A8">
        <w:rPr>
          <w:color w:val="000000"/>
        </w:rPr>
        <w:t>тыс. руб.;</w:t>
      </w:r>
    </w:p>
    <w:p w:rsidR="00B93D07" w:rsidRPr="005D71A8" w:rsidRDefault="00B93D07" w:rsidP="00B93D07">
      <w:pPr>
        <w:ind w:left="284" w:firstLine="567"/>
        <w:jc w:val="both"/>
        <w:rPr>
          <w:color w:val="000000"/>
        </w:rPr>
      </w:pPr>
      <w:r w:rsidRPr="005D71A8">
        <w:rPr>
          <w:color w:val="000000"/>
        </w:rPr>
        <w:t xml:space="preserve">- на 2023 год </w:t>
      </w:r>
      <w:r w:rsidRPr="005D71A8">
        <w:rPr>
          <w:b/>
          <w:i/>
          <w:color w:val="000000"/>
        </w:rPr>
        <w:t>7 715,73</w:t>
      </w:r>
      <w:r w:rsidRPr="005D71A8">
        <w:rPr>
          <w:color w:val="000000"/>
        </w:rPr>
        <w:t>тыс. руб.</w:t>
      </w:r>
    </w:p>
    <w:p w:rsidR="00B93D07" w:rsidRPr="005D71A8" w:rsidRDefault="00B93D07" w:rsidP="00B93D07">
      <w:pPr>
        <w:ind w:left="284" w:firstLine="567"/>
        <w:jc w:val="both"/>
        <w:rPr>
          <w:color w:val="000000"/>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lang w:val="en-US"/>
        </w:rPr>
        <w:t>II</w:t>
      </w:r>
      <w:r w:rsidRPr="005D71A8">
        <w:rPr>
          <w:b/>
          <w:color w:val="000000"/>
          <w:u w:val="single"/>
        </w:rPr>
        <w:t>. Расходы на приобретение энергетических ресурсов</w:t>
      </w:r>
    </w:p>
    <w:p w:rsidR="00B93D07" w:rsidRPr="005D71A8" w:rsidRDefault="00B93D07" w:rsidP="00B93D07">
      <w:pPr>
        <w:ind w:left="284" w:firstLine="567"/>
        <w:jc w:val="center"/>
        <w:rPr>
          <w:color w:val="000000"/>
        </w:rPr>
      </w:pPr>
    </w:p>
    <w:p w:rsidR="00B93D07" w:rsidRPr="005D71A8" w:rsidRDefault="00B93D07" w:rsidP="00B93D07">
      <w:pPr>
        <w:ind w:left="284" w:firstLine="567"/>
        <w:jc w:val="center"/>
        <w:rPr>
          <w:b/>
          <w:color w:val="000000"/>
          <w:u w:val="single"/>
        </w:rPr>
      </w:pPr>
      <w:r w:rsidRPr="005D71A8">
        <w:rPr>
          <w:b/>
          <w:color w:val="000000"/>
          <w:u w:val="single"/>
        </w:rPr>
        <w:t xml:space="preserve"> «Затраты на покупную электрическую энергию»</w:t>
      </w:r>
    </w:p>
    <w:p w:rsidR="00B93D07" w:rsidRPr="005D71A8" w:rsidRDefault="00B93D07" w:rsidP="00B93D07">
      <w:pPr>
        <w:tabs>
          <w:tab w:val="left" w:pos="709"/>
          <w:tab w:val="left" w:pos="993"/>
        </w:tabs>
        <w:ind w:left="284" w:firstLine="567"/>
        <w:jc w:val="both"/>
        <w:rPr>
          <w:color w:val="000000"/>
        </w:rPr>
      </w:pPr>
    </w:p>
    <w:p w:rsidR="00B93D07" w:rsidRPr="005D71A8" w:rsidRDefault="00B93D07" w:rsidP="00B93D07">
      <w:pPr>
        <w:tabs>
          <w:tab w:val="left" w:pos="1134"/>
        </w:tabs>
        <w:ind w:left="284" w:firstLine="567"/>
        <w:jc w:val="both"/>
        <w:rPr>
          <w:color w:val="000000"/>
        </w:rPr>
      </w:pPr>
      <w:r w:rsidRPr="005D71A8">
        <w:rPr>
          <w:color w:val="000000"/>
        </w:rPr>
        <w:t>Организацией заявлены для учета в НВВ (в расчете на год) расходы по данной статье:</w:t>
      </w:r>
    </w:p>
    <w:p w:rsidR="00B93D07" w:rsidRPr="005D71A8" w:rsidRDefault="00B93D07" w:rsidP="00B93D07">
      <w:pPr>
        <w:tabs>
          <w:tab w:val="left" w:pos="1134"/>
        </w:tabs>
        <w:ind w:left="284" w:firstLine="567"/>
        <w:jc w:val="both"/>
      </w:pPr>
      <w:r w:rsidRPr="005D71A8">
        <w:t xml:space="preserve">- 2019 год в сумме </w:t>
      </w:r>
      <w:r w:rsidRPr="005D71A8">
        <w:rPr>
          <w:b/>
          <w:i/>
        </w:rPr>
        <w:t>3 658,62</w:t>
      </w:r>
      <w:r w:rsidRPr="005D71A8">
        <w:t xml:space="preserve"> тыс. руб., в том числе объем энергии </w:t>
      </w:r>
      <w:r w:rsidRPr="005D71A8">
        <w:rPr>
          <w:b/>
          <w:i/>
        </w:rPr>
        <w:t xml:space="preserve">1 712,41 </w:t>
      </w:r>
      <w:proofErr w:type="spellStart"/>
      <w:proofErr w:type="gramStart"/>
      <w:r w:rsidRPr="005D71A8">
        <w:t>тыс.кВт.ч</w:t>
      </w:r>
      <w:proofErr w:type="spellEnd"/>
      <w:proofErr w:type="gramEnd"/>
      <w:r w:rsidRPr="005D71A8">
        <w:t xml:space="preserve">, тариф </w:t>
      </w:r>
      <w:r w:rsidRPr="005D71A8">
        <w:rPr>
          <w:b/>
          <w:i/>
        </w:rPr>
        <w:t xml:space="preserve">2,14 </w:t>
      </w:r>
      <w:r w:rsidRPr="005D71A8">
        <w:t>руб./</w:t>
      </w:r>
      <w:proofErr w:type="spellStart"/>
      <w:r w:rsidRPr="005D71A8">
        <w:t>кВт.ч</w:t>
      </w:r>
      <w:proofErr w:type="spellEnd"/>
      <w:r w:rsidRPr="005D71A8">
        <w:t xml:space="preserve">.; </w:t>
      </w:r>
    </w:p>
    <w:p w:rsidR="00B93D07" w:rsidRPr="005D71A8" w:rsidRDefault="00B93D07" w:rsidP="00B93D07">
      <w:pPr>
        <w:tabs>
          <w:tab w:val="left" w:pos="1134"/>
        </w:tabs>
        <w:ind w:left="284" w:firstLine="567"/>
        <w:jc w:val="both"/>
      </w:pPr>
      <w:r w:rsidRPr="005D71A8">
        <w:t xml:space="preserve">- 2020 год в сумме </w:t>
      </w:r>
      <w:r w:rsidRPr="005D71A8">
        <w:rPr>
          <w:b/>
          <w:i/>
        </w:rPr>
        <w:t>3 801,31</w:t>
      </w:r>
      <w:r w:rsidRPr="005D71A8">
        <w:t xml:space="preserve"> тыс. руб., в том числе объем энергии </w:t>
      </w:r>
      <w:r w:rsidRPr="005D71A8">
        <w:rPr>
          <w:b/>
          <w:i/>
        </w:rPr>
        <w:t>1 712,41</w:t>
      </w:r>
      <w:r w:rsidRPr="005D71A8">
        <w:t xml:space="preserve"> </w:t>
      </w:r>
      <w:proofErr w:type="spellStart"/>
      <w:proofErr w:type="gramStart"/>
      <w:r w:rsidRPr="005D71A8">
        <w:t>тыс.кВт.ч</w:t>
      </w:r>
      <w:proofErr w:type="spellEnd"/>
      <w:proofErr w:type="gramEnd"/>
      <w:r w:rsidRPr="005D71A8">
        <w:t xml:space="preserve">, тариф </w:t>
      </w:r>
      <w:r w:rsidRPr="005D71A8">
        <w:rPr>
          <w:b/>
          <w:i/>
        </w:rPr>
        <w:t>2,22</w:t>
      </w:r>
      <w:r w:rsidRPr="005D71A8">
        <w:t xml:space="preserve"> руб./</w:t>
      </w:r>
      <w:proofErr w:type="spellStart"/>
      <w:r w:rsidRPr="005D71A8">
        <w:t>кВт.ч</w:t>
      </w:r>
      <w:proofErr w:type="spellEnd"/>
      <w:r w:rsidRPr="005D71A8">
        <w:t xml:space="preserve">.; </w:t>
      </w:r>
    </w:p>
    <w:p w:rsidR="00B93D07" w:rsidRPr="005D71A8" w:rsidRDefault="00B93D07" w:rsidP="00B93D07">
      <w:pPr>
        <w:tabs>
          <w:tab w:val="left" w:pos="1134"/>
        </w:tabs>
        <w:ind w:left="284" w:firstLine="567"/>
        <w:jc w:val="both"/>
      </w:pPr>
      <w:r w:rsidRPr="005D71A8">
        <w:lastRenderedPageBreak/>
        <w:t xml:space="preserve">- 2021 год в сумме </w:t>
      </w:r>
      <w:r w:rsidRPr="005D71A8">
        <w:rPr>
          <w:b/>
          <w:i/>
        </w:rPr>
        <w:t>3 949,56</w:t>
      </w:r>
      <w:r w:rsidRPr="005D71A8">
        <w:t xml:space="preserve"> тыс. руб., в том числе объем энергии </w:t>
      </w:r>
      <w:r w:rsidRPr="005D71A8">
        <w:rPr>
          <w:b/>
          <w:i/>
        </w:rPr>
        <w:t>1 712,41</w:t>
      </w:r>
      <w:r w:rsidRPr="005D71A8">
        <w:t xml:space="preserve"> </w:t>
      </w:r>
      <w:proofErr w:type="spellStart"/>
      <w:proofErr w:type="gramStart"/>
      <w:r w:rsidRPr="005D71A8">
        <w:t>тыс.кВт.ч</w:t>
      </w:r>
      <w:proofErr w:type="spellEnd"/>
      <w:proofErr w:type="gramEnd"/>
      <w:r w:rsidRPr="005D71A8">
        <w:t xml:space="preserve">, тариф </w:t>
      </w:r>
      <w:r w:rsidRPr="005D71A8">
        <w:rPr>
          <w:b/>
          <w:i/>
        </w:rPr>
        <w:t>2,31</w:t>
      </w:r>
      <w:r w:rsidRPr="005D71A8">
        <w:t xml:space="preserve"> руб./</w:t>
      </w:r>
      <w:proofErr w:type="spellStart"/>
      <w:r w:rsidRPr="005D71A8">
        <w:t>кВт.ч</w:t>
      </w:r>
      <w:proofErr w:type="spellEnd"/>
      <w:r w:rsidRPr="005D71A8">
        <w:t xml:space="preserve">.; </w:t>
      </w:r>
    </w:p>
    <w:p w:rsidR="00B93D07" w:rsidRPr="005D71A8" w:rsidRDefault="00B93D07" w:rsidP="00B93D07">
      <w:pPr>
        <w:tabs>
          <w:tab w:val="left" w:pos="1134"/>
        </w:tabs>
        <w:ind w:left="284" w:firstLine="567"/>
        <w:jc w:val="both"/>
      </w:pPr>
      <w:r w:rsidRPr="005D71A8">
        <w:t xml:space="preserve">- 2022 год в сумме </w:t>
      </w:r>
      <w:r w:rsidRPr="005D71A8">
        <w:rPr>
          <w:b/>
          <w:i/>
        </w:rPr>
        <w:t>4 103,59</w:t>
      </w:r>
      <w:r w:rsidRPr="005D71A8">
        <w:t xml:space="preserve"> тыс. руб., в том числе объем энергии </w:t>
      </w:r>
      <w:r w:rsidRPr="005D71A8">
        <w:rPr>
          <w:b/>
          <w:i/>
        </w:rPr>
        <w:t>1 712,41</w:t>
      </w:r>
      <w:r w:rsidRPr="005D71A8">
        <w:t xml:space="preserve"> </w:t>
      </w:r>
      <w:proofErr w:type="spellStart"/>
      <w:proofErr w:type="gramStart"/>
      <w:r w:rsidRPr="005D71A8">
        <w:t>тыс.кВт.ч</w:t>
      </w:r>
      <w:proofErr w:type="spellEnd"/>
      <w:proofErr w:type="gramEnd"/>
      <w:r w:rsidRPr="005D71A8">
        <w:t xml:space="preserve">, тариф </w:t>
      </w:r>
      <w:r w:rsidRPr="005D71A8">
        <w:rPr>
          <w:b/>
          <w:i/>
        </w:rPr>
        <w:t>2,40</w:t>
      </w:r>
      <w:r w:rsidRPr="005D71A8">
        <w:t xml:space="preserve"> руб./</w:t>
      </w:r>
      <w:proofErr w:type="spellStart"/>
      <w:r w:rsidRPr="005D71A8">
        <w:t>кВт.ч</w:t>
      </w:r>
      <w:proofErr w:type="spellEnd"/>
      <w:r w:rsidRPr="005D71A8">
        <w:t xml:space="preserve">.; </w:t>
      </w:r>
    </w:p>
    <w:p w:rsidR="00B93D07" w:rsidRPr="005D71A8" w:rsidRDefault="00B93D07" w:rsidP="00B93D07">
      <w:pPr>
        <w:tabs>
          <w:tab w:val="left" w:pos="1134"/>
        </w:tabs>
        <w:ind w:left="284" w:firstLine="567"/>
        <w:jc w:val="both"/>
        <w:rPr>
          <w:color w:val="000000"/>
        </w:rPr>
      </w:pPr>
      <w:r w:rsidRPr="005D71A8">
        <w:t xml:space="preserve">- 2023 год в сумме </w:t>
      </w:r>
      <w:r w:rsidRPr="005D71A8">
        <w:rPr>
          <w:b/>
          <w:i/>
        </w:rPr>
        <w:t>4 263,63</w:t>
      </w:r>
      <w:r w:rsidRPr="005D71A8">
        <w:t xml:space="preserve"> тыс. руб., в том числе объем энергии </w:t>
      </w:r>
      <w:r w:rsidRPr="005D71A8">
        <w:rPr>
          <w:b/>
          <w:i/>
        </w:rPr>
        <w:t>1 712,41</w:t>
      </w:r>
      <w:r w:rsidRPr="005D71A8">
        <w:t xml:space="preserve"> </w:t>
      </w:r>
      <w:proofErr w:type="spellStart"/>
      <w:proofErr w:type="gramStart"/>
      <w:r w:rsidRPr="005D71A8">
        <w:t>тыс.кВт.ч</w:t>
      </w:r>
      <w:proofErr w:type="spellEnd"/>
      <w:proofErr w:type="gramEnd"/>
      <w:r w:rsidRPr="005D71A8">
        <w:t xml:space="preserve">, тариф </w:t>
      </w:r>
      <w:r w:rsidRPr="005D71A8">
        <w:rPr>
          <w:b/>
          <w:i/>
        </w:rPr>
        <w:t>2,49</w:t>
      </w:r>
      <w:r w:rsidRPr="005D71A8">
        <w:t xml:space="preserve"> руб./</w:t>
      </w:r>
      <w:proofErr w:type="spellStart"/>
      <w:r w:rsidRPr="005D71A8">
        <w:t>кВт.ч</w:t>
      </w:r>
      <w:proofErr w:type="spellEnd"/>
      <w:r w:rsidRPr="005D71A8">
        <w:t>..</w:t>
      </w:r>
    </w:p>
    <w:p w:rsidR="00B93D07" w:rsidRPr="005D71A8" w:rsidRDefault="00B93D07" w:rsidP="00B93D07">
      <w:pPr>
        <w:tabs>
          <w:tab w:val="left" w:pos="1134"/>
          <w:tab w:val="left" w:pos="9356"/>
          <w:tab w:val="left" w:pos="9781"/>
          <w:tab w:val="left" w:pos="9923"/>
        </w:tabs>
        <w:ind w:left="284" w:firstLine="567"/>
        <w:jc w:val="both"/>
        <w:rPr>
          <w:color w:val="000000"/>
        </w:rPr>
      </w:pPr>
      <w:r w:rsidRPr="005D71A8">
        <w:rPr>
          <w:color w:val="000000"/>
        </w:rPr>
        <w:t>Оборудование организации потребляет электроэнергию по ВН уровню напряжения. ОСП «</w:t>
      </w:r>
      <w:proofErr w:type="spellStart"/>
      <w:r w:rsidRPr="005D71A8">
        <w:rPr>
          <w:color w:val="000000"/>
        </w:rPr>
        <w:t>Юргинский</w:t>
      </w:r>
      <w:proofErr w:type="spellEnd"/>
      <w:r w:rsidRPr="005D71A8">
        <w:rPr>
          <w:color w:val="000000"/>
        </w:rPr>
        <w:t xml:space="preserve"> ферросплавный завод» является структурным подразделением АО «Кузнецкие ферросплавы» в г. Юрга. АО «Кузнецкие ферросплавы» является участником оптового рынка электрической энергии и мощности (ОРЭМ) (договор о присоединении к торговой системе № 334- ДП/11 от 28.04.2011 года) по двум группам точек поставки – г. Юрга (</w:t>
      </w:r>
      <w:r w:rsidRPr="005D71A8">
        <w:rPr>
          <w:color w:val="000000"/>
          <w:lang w:val="en-US"/>
        </w:rPr>
        <w:t>PSISTEM</w:t>
      </w:r>
      <w:r w:rsidRPr="005D71A8">
        <w:rPr>
          <w:color w:val="000000"/>
        </w:rPr>
        <w:t xml:space="preserve">9) </w:t>
      </w:r>
      <w:proofErr w:type="gramStart"/>
      <w:r w:rsidRPr="005D71A8">
        <w:rPr>
          <w:color w:val="000000"/>
        </w:rPr>
        <w:t>и  г.</w:t>
      </w:r>
      <w:proofErr w:type="gramEnd"/>
      <w:r w:rsidRPr="005D71A8">
        <w:rPr>
          <w:color w:val="000000"/>
        </w:rPr>
        <w:t xml:space="preserve"> Новокузнецк (</w:t>
      </w:r>
      <w:r w:rsidRPr="005D71A8">
        <w:rPr>
          <w:color w:val="000000"/>
          <w:lang w:val="en-US"/>
        </w:rPr>
        <w:t>PSISTEM</w:t>
      </w:r>
      <w:r w:rsidRPr="005D71A8">
        <w:rPr>
          <w:color w:val="000000"/>
        </w:rPr>
        <w:t>6). Электрическую энергию и мощность АО «Кузнецкие ферросплавы» приобретает по свободным нерегулируемым ценам под действием спроса и предложения на рынке электроэнергии. Для работы на ОРЭМ у АО «Кузнецкие ферросплавы» заключены ряд обязательных договоров на покупку электрической энергии и мощности находятся в открытом доступе на сайте Ассоциации «НП Совет рынка», кроме того у АО «Кузнецкие ферросплавы» заключен договор на услуги по передаче электрической энергии с ПАО «ФСК ЕЭС» (договор № 606/П от 24.05.2012 года). Для участия в торгах на ОРЭМ необходимо оплачивать услуги инфраструктурных организаций, таких как АО «АТС», АО «ЦФР» и услуги    АО «СО ЕЭС» по организации оперативно-диспетчерского управления и организации системной надежности. Затраты по договорам на электроэнергию и мощность распределяются согласно реестрам выставляемых АО «АТС» (коммерческий оператор) по ГТП (Юрга и Новокузнецк). Электронные формы реестров договоров прилагаются в материалах тарифного дела.</w:t>
      </w:r>
    </w:p>
    <w:p w:rsidR="00B93D07" w:rsidRPr="005D71A8" w:rsidRDefault="00B93D07" w:rsidP="00B93D07">
      <w:pPr>
        <w:tabs>
          <w:tab w:val="left" w:pos="1134"/>
        </w:tabs>
        <w:ind w:left="284" w:firstLine="567"/>
        <w:jc w:val="both"/>
        <w:rPr>
          <w:color w:val="000000"/>
        </w:rPr>
      </w:pPr>
      <w:r w:rsidRPr="005D71A8">
        <w:rPr>
          <w:color w:val="000000"/>
        </w:rPr>
        <w:t xml:space="preserve">Затраты на электроэнергию на 2019 год приняты по факту 2017 года с учетом индексов дефляторов, согласно прогнозу Минэкономразвития России, на 2018 год (104,7%), на 2019 год (105,5%). </w:t>
      </w:r>
    </w:p>
    <w:p w:rsidR="00B93D07" w:rsidRPr="005D71A8" w:rsidRDefault="00B93D07" w:rsidP="00B93D07">
      <w:pPr>
        <w:tabs>
          <w:tab w:val="left" w:pos="1134"/>
        </w:tabs>
        <w:ind w:left="284" w:firstLine="567"/>
        <w:jc w:val="both"/>
        <w:rPr>
          <w:color w:val="000000"/>
        </w:rPr>
      </w:pPr>
      <w:r w:rsidRPr="005D71A8">
        <w:rPr>
          <w:color w:val="000000"/>
        </w:rPr>
        <w:t>Расходы по периодам календарной разбивки приняты на следующем уровне:</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 xml:space="preserve"> с</w:t>
      </w:r>
      <w:r w:rsidRPr="005D71A8">
        <w:rPr>
          <w:color w:val="000000"/>
        </w:rPr>
        <w:t xml:space="preserve"> </w:t>
      </w:r>
      <w:r w:rsidRPr="005D71A8">
        <w:rPr>
          <w:b/>
          <w:color w:val="000000"/>
        </w:rPr>
        <w:t>01.01.2019 по 30.06.2019</w:t>
      </w:r>
      <w:r w:rsidRPr="005D71A8">
        <w:rPr>
          <w:color w:val="000000"/>
        </w:rPr>
        <w:t xml:space="preserve"> – </w:t>
      </w:r>
      <w:r w:rsidRPr="005D71A8">
        <w:rPr>
          <w:b/>
          <w:i/>
          <w:color w:val="000000"/>
        </w:rPr>
        <w:t xml:space="preserve">1 598,79 </w:t>
      </w:r>
      <w:r w:rsidRPr="005D71A8">
        <w:rPr>
          <w:color w:val="000000"/>
        </w:rPr>
        <w:t xml:space="preserve">тыс. руб. </w:t>
      </w:r>
    </w:p>
    <w:p w:rsidR="00B93D07" w:rsidRPr="005D71A8" w:rsidRDefault="00B93D07" w:rsidP="00B93D07">
      <w:pPr>
        <w:tabs>
          <w:tab w:val="left" w:pos="1134"/>
        </w:tabs>
        <w:ind w:left="284" w:firstLine="567"/>
        <w:jc w:val="both"/>
        <w:rPr>
          <w:color w:val="000000"/>
        </w:rPr>
      </w:pPr>
      <w:r w:rsidRPr="005D71A8">
        <w:rPr>
          <w:color w:val="000000"/>
        </w:rPr>
        <w:t>Объем электроэнергии принят по факту 2017 года в доле поднятой воды в 2019 г. в соответствии с плановым удельным расходом электроэнергии (1,89 кВт*ч/м</w:t>
      </w:r>
      <w:r w:rsidRPr="005D71A8">
        <w:rPr>
          <w:color w:val="000000"/>
          <w:vertAlign w:val="superscript"/>
        </w:rPr>
        <w:t>3</w:t>
      </w:r>
      <w:r w:rsidRPr="005D71A8">
        <w:rPr>
          <w:color w:val="000000"/>
        </w:rPr>
        <w:t xml:space="preserve">) с разбивкой на полугодие составляет – </w:t>
      </w:r>
      <w:r w:rsidRPr="005D71A8">
        <w:rPr>
          <w:b/>
          <w:i/>
          <w:color w:val="000000"/>
        </w:rPr>
        <w:t>756,34</w:t>
      </w:r>
      <w:r w:rsidRPr="005D71A8">
        <w:rPr>
          <w:color w:val="000000"/>
        </w:rPr>
        <w:t xml:space="preserve"> тыс. </w:t>
      </w:r>
      <w:proofErr w:type="spellStart"/>
      <w:r w:rsidRPr="005D71A8">
        <w:rPr>
          <w:color w:val="000000"/>
        </w:rPr>
        <w:t>кВтч</w:t>
      </w:r>
      <w:proofErr w:type="spellEnd"/>
      <w:r w:rsidRPr="005D71A8">
        <w:rPr>
          <w:color w:val="000000"/>
        </w:rPr>
        <w:t xml:space="preserve">. Средний тариф за 1 </w:t>
      </w:r>
      <w:proofErr w:type="spellStart"/>
      <w:r w:rsidRPr="005D71A8">
        <w:rPr>
          <w:color w:val="000000"/>
        </w:rPr>
        <w:t>кВт.ч</w:t>
      </w:r>
      <w:proofErr w:type="spellEnd"/>
      <w:r w:rsidRPr="005D71A8">
        <w:rPr>
          <w:color w:val="000000"/>
        </w:rPr>
        <w:t xml:space="preserve"> электроэнергии принят на основании факта 2017 года (по данным справки о составе расходов на э/э, актам и отчетам списания э/э, счет фактурам) с учетом индекса дефлятора, согласно прогнозу Минэкономразвития России, на 2018 год (104,7%), на 2019 год (105,5%) в размере </w:t>
      </w:r>
      <w:r w:rsidRPr="005D71A8">
        <w:rPr>
          <w:b/>
          <w:i/>
          <w:color w:val="000000"/>
        </w:rPr>
        <w:t>2,11</w:t>
      </w:r>
      <w:r w:rsidRPr="005D71A8">
        <w:rPr>
          <w:color w:val="000000"/>
        </w:rPr>
        <w:t xml:space="preserve"> руб./</w:t>
      </w:r>
      <w:proofErr w:type="spellStart"/>
      <w:r w:rsidRPr="005D71A8">
        <w:rPr>
          <w:color w:val="000000"/>
        </w:rPr>
        <w:t>кВт.ч</w:t>
      </w:r>
      <w:proofErr w:type="spellEnd"/>
      <w:r w:rsidRPr="005D71A8">
        <w:rPr>
          <w:color w:val="000000"/>
        </w:rPr>
        <w:t xml:space="preserve">.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с</w:t>
      </w:r>
      <w:r w:rsidRPr="005D71A8">
        <w:rPr>
          <w:color w:val="000000"/>
        </w:rPr>
        <w:t xml:space="preserve"> </w:t>
      </w:r>
      <w:r w:rsidRPr="005D71A8">
        <w:rPr>
          <w:b/>
          <w:color w:val="000000"/>
        </w:rPr>
        <w:t>01.07.2019 по 31.12.2019</w:t>
      </w:r>
      <w:r w:rsidRPr="005D71A8">
        <w:rPr>
          <w:color w:val="000000"/>
        </w:rPr>
        <w:t xml:space="preserve"> – </w:t>
      </w:r>
      <w:r w:rsidRPr="005D71A8">
        <w:rPr>
          <w:b/>
          <w:i/>
          <w:color w:val="000000"/>
        </w:rPr>
        <w:t xml:space="preserve">1 598,79 </w:t>
      </w:r>
      <w:r w:rsidRPr="005D71A8">
        <w:rPr>
          <w:color w:val="000000"/>
        </w:rPr>
        <w:t xml:space="preserve">тыс. руб. Объем и тариф потребленной энергии - на уровне предыдущего периода календарной разбивки.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 xml:space="preserve"> с</w:t>
      </w:r>
      <w:r w:rsidRPr="005D71A8">
        <w:rPr>
          <w:color w:val="000000"/>
        </w:rPr>
        <w:t xml:space="preserve"> </w:t>
      </w:r>
      <w:r w:rsidRPr="005D71A8">
        <w:rPr>
          <w:b/>
          <w:color w:val="000000"/>
        </w:rPr>
        <w:t>01.01.2020 по 30.06.2020</w:t>
      </w:r>
      <w:r w:rsidRPr="005D71A8">
        <w:rPr>
          <w:color w:val="000000"/>
        </w:rPr>
        <w:t xml:space="preserve"> – </w:t>
      </w:r>
      <w:r w:rsidRPr="005D71A8">
        <w:rPr>
          <w:b/>
          <w:i/>
          <w:color w:val="000000"/>
        </w:rPr>
        <w:t xml:space="preserve">1 661,15 </w:t>
      </w:r>
      <w:r w:rsidRPr="005D71A8">
        <w:rPr>
          <w:color w:val="000000"/>
        </w:rPr>
        <w:t xml:space="preserve">тыс. руб. </w:t>
      </w:r>
    </w:p>
    <w:p w:rsidR="00B93D07" w:rsidRPr="005D71A8" w:rsidRDefault="00B93D07" w:rsidP="00B93D07">
      <w:pPr>
        <w:tabs>
          <w:tab w:val="left" w:pos="1134"/>
        </w:tabs>
        <w:ind w:left="284" w:firstLine="567"/>
        <w:jc w:val="both"/>
        <w:rPr>
          <w:color w:val="000000"/>
        </w:rPr>
      </w:pPr>
      <w:r w:rsidRPr="005D71A8">
        <w:rPr>
          <w:color w:val="000000"/>
        </w:rPr>
        <w:t>Объем электроэнергии принят в соответствии с плановым удельным расходом электроэнергии (1,89 кВт*ч/ м</w:t>
      </w:r>
      <w:r w:rsidRPr="005D71A8">
        <w:rPr>
          <w:color w:val="000000"/>
          <w:vertAlign w:val="superscript"/>
        </w:rPr>
        <w:t>3</w:t>
      </w:r>
      <w:r w:rsidRPr="005D71A8">
        <w:rPr>
          <w:color w:val="000000"/>
        </w:rPr>
        <w:t xml:space="preserve">) календарной разбивки – </w:t>
      </w:r>
      <w:r w:rsidRPr="005D71A8">
        <w:rPr>
          <w:b/>
          <w:i/>
          <w:color w:val="000000"/>
        </w:rPr>
        <w:t xml:space="preserve">756,34 </w:t>
      </w:r>
      <w:r w:rsidRPr="005D71A8">
        <w:rPr>
          <w:color w:val="000000"/>
        </w:rPr>
        <w:t xml:space="preserve">тыс. </w:t>
      </w:r>
      <w:proofErr w:type="spellStart"/>
      <w:r w:rsidRPr="005D71A8">
        <w:rPr>
          <w:color w:val="000000"/>
        </w:rPr>
        <w:t>кВт.ч</w:t>
      </w:r>
      <w:proofErr w:type="spellEnd"/>
      <w:r w:rsidRPr="005D71A8">
        <w:rPr>
          <w:color w:val="000000"/>
        </w:rPr>
        <w:t xml:space="preserve">. Средний тариф за 1 </w:t>
      </w:r>
      <w:proofErr w:type="spellStart"/>
      <w:r w:rsidRPr="005D71A8">
        <w:rPr>
          <w:color w:val="000000"/>
        </w:rPr>
        <w:t>кВт.ч</w:t>
      </w:r>
      <w:proofErr w:type="spellEnd"/>
      <w:r w:rsidRPr="005D71A8">
        <w:rPr>
          <w:color w:val="000000"/>
        </w:rPr>
        <w:t xml:space="preserve"> электроэнергии принят </w:t>
      </w:r>
      <w:r w:rsidRPr="005D71A8">
        <w:t xml:space="preserve">исходя из среднего тарифа плана 2019 года, с учетом индекса дефлятора согласно прогнозу Минэкономразвития России 103,9 % </w:t>
      </w:r>
      <w:r w:rsidRPr="005D71A8">
        <w:rPr>
          <w:color w:val="000000"/>
        </w:rPr>
        <w:t xml:space="preserve">в размере - </w:t>
      </w:r>
      <w:r w:rsidRPr="005D71A8">
        <w:rPr>
          <w:b/>
          <w:i/>
          <w:color w:val="000000"/>
        </w:rPr>
        <w:t>2,20</w:t>
      </w:r>
      <w:r w:rsidRPr="005D71A8">
        <w:rPr>
          <w:color w:val="000000"/>
        </w:rPr>
        <w:t xml:space="preserve"> руб./</w:t>
      </w:r>
      <w:proofErr w:type="spellStart"/>
      <w:r w:rsidRPr="005D71A8">
        <w:rPr>
          <w:color w:val="000000"/>
        </w:rPr>
        <w:t>кВт.ч</w:t>
      </w:r>
      <w:proofErr w:type="spellEnd"/>
      <w:r w:rsidRPr="005D71A8">
        <w:rPr>
          <w:color w:val="000000"/>
        </w:rPr>
        <w:t xml:space="preserve">.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с</w:t>
      </w:r>
      <w:r w:rsidRPr="005D71A8">
        <w:rPr>
          <w:color w:val="000000"/>
        </w:rPr>
        <w:t xml:space="preserve"> </w:t>
      </w:r>
      <w:r w:rsidRPr="005D71A8">
        <w:rPr>
          <w:b/>
          <w:color w:val="000000"/>
        </w:rPr>
        <w:t>01.07.2020 по 31.12.2020</w:t>
      </w:r>
      <w:r w:rsidRPr="005D71A8">
        <w:rPr>
          <w:color w:val="000000"/>
        </w:rPr>
        <w:t xml:space="preserve"> – </w:t>
      </w:r>
      <w:r w:rsidRPr="005D71A8">
        <w:rPr>
          <w:b/>
          <w:i/>
          <w:color w:val="000000"/>
        </w:rPr>
        <w:t xml:space="preserve">1 661,15 </w:t>
      </w:r>
      <w:r w:rsidRPr="005D71A8">
        <w:rPr>
          <w:color w:val="000000"/>
        </w:rPr>
        <w:t xml:space="preserve">тыс. руб. </w:t>
      </w:r>
    </w:p>
    <w:p w:rsidR="00B93D07" w:rsidRPr="005D71A8" w:rsidRDefault="00B93D07" w:rsidP="00B93D07">
      <w:pPr>
        <w:tabs>
          <w:tab w:val="left" w:pos="1134"/>
        </w:tabs>
        <w:ind w:left="284" w:firstLine="567"/>
        <w:jc w:val="both"/>
        <w:rPr>
          <w:color w:val="000000"/>
        </w:rPr>
      </w:pPr>
      <w:r w:rsidRPr="005D71A8">
        <w:rPr>
          <w:color w:val="000000"/>
        </w:rPr>
        <w:t xml:space="preserve">Объем и тариф потребленной энергии - на уровне предыдущего периода календарной разбивки.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 xml:space="preserve"> с</w:t>
      </w:r>
      <w:r w:rsidRPr="005D71A8">
        <w:rPr>
          <w:color w:val="000000"/>
        </w:rPr>
        <w:t xml:space="preserve"> </w:t>
      </w:r>
      <w:r w:rsidRPr="005D71A8">
        <w:rPr>
          <w:b/>
          <w:color w:val="000000"/>
        </w:rPr>
        <w:t>01.01.2021 по 30.06.2021</w:t>
      </w:r>
      <w:r w:rsidRPr="005D71A8">
        <w:rPr>
          <w:color w:val="000000"/>
        </w:rPr>
        <w:t xml:space="preserve"> – </w:t>
      </w:r>
      <w:r w:rsidRPr="005D71A8">
        <w:rPr>
          <w:b/>
          <w:i/>
          <w:color w:val="000000"/>
        </w:rPr>
        <w:t>1 725,93</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Объем электроэнергии принят в соответствии с утвержденным удельным расходом электроэнергии (1,89 кВт*ч/ м3) календарной разбивки – </w:t>
      </w:r>
      <w:r w:rsidRPr="005D71A8">
        <w:rPr>
          <w:b/>
          <w:i/>
          <w:color w:val="000000"/>
        </w:rPr>
        <w:t xml:space="preserve">756,34 </w:t>
      </w:r>
      <w:r w:rsidRPr="005D71A8">
        <w:rPr>
          <w:color w:val="000000"/>
        </w:rPr>
        <w:t xml:space="preserve">тыс. </w:t>
      </w:r>
      <w:proofErr w:type="spellStart"/>
      <w:r w:rsidRPr="005D71A8">
        <w:rPr>
          <w:color w:val="000000"/>
        </w:rPr>
        <w:t>кВт.ч</w:t>
      </w:r>
      <w:proofErr w:type="spellEnd"/>
      <w:r w:rsidRPr="005D71A8">
        <w:rPr>
          <w:color w:val="000000"/>
        </w:rPr>
        <w:t xml:space="preserve">. Средний тариф за 1 </w:t>
      </w:r>
      <w:proofErr w:type="spellStart"/>
      <w:r w:rsidRPr="005D71A8">
        <w:rPr>
          <w:color w:val="000000"/>
        </w:rPr>
        <w:t>кВт.ч</w:t>
      </w:r>
      <w:proofErr w:type="spellEnd"/>
      <w:r w:rsidRPr="005D71A8">
        <w:rPr>
          <w:color w:val="000000"/>
        </w:rPr>
        <w:t xml:space="preserve"> электроэнергии принят исходя из среднего тарифа плана 2020 года, с учетом индекса дефлятора согласно прогнозу Минэкономразвития России 103,9 % в размере - </w:t>
      </w:r>
      <w:r w:rsidRPr="005D71A8">
        <w:rPr>
          <w:b/>
          <w:i/>
          <w:color w:val="000000"/>
        </w:rPr>
        <w:t xml:space="preserve">2,28 </w:t>
      </w:r>
      <w:r w:rsidRPr="005D71A8">
        <w:rPr>
          <w:color w:val="000000"/>
        </w:rPr>
        <w:t>руб./</w:t>
      </w:r>
      <w:proofErr w:type="spellStart"/>
      <w:r w:rsidRPr="005D71A8">
        <w:rPr>
          <w:color w:val="000000"/>
        </w:rPr>
        <w:t>кВт.ч</w:t>
      </w:r>
      <w:proofErr w:type="spellEnd"/>
      <w:r w:rsidRPr="005D71A8">
        <w:rPr>
          <w:color w:val="000000"/>
        </w:rPr>
        <w:t xml:space="preserve">.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с</w:t>
      </w:r>
      <w:r w:rsidRPr="005D71A8">
        <w:rPr>
          <w:color w:val="000000"/>
        </w:rPr>
        <w:t xml:space="preserve"> </w:t>
      </w:r>
      <w:r w:rsidRPr="005D71A8">
        <w:rPr>
          <w:b/>
          <w:color w:val="000000"/>
        </w:rPr>
        <w:t>01.07.2021 по 31.12.2021</w:t>
      </w:r>
      <w:r w:rsidRPr="005D71A8">
        <w:rPr>
          <w:color w:val="000000"/>
        </w:rPr>
        <w:t xml:space="preserve"> – </w:t>
      </w:r>
      <w:r w:rsidRPr="005D71A8">
        <w:rPr>
          <w:b/>
          <w:i/>
          <w:color w:val="000000"/>
        </w:rPr>
        <w:t>1 725,93</w:t>
      </w:r>
      <w:r w:rsidRPr="005D71A8">
        <w:rPr>
          <w:color w:val="000000"/>
        </w:rPr>
        <w:t xml:space="preserve"> тыс. руб. Объем и тариф потребленной энергии - на уровне предыдущего периода календарной разбивки.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 xml:space="preserve"> с</w:t>
      </w:r>
      <w:r w:rsidRPr="005D71A8">
        <w:rPr>
          <w:color w:val="000000"/>
        </w:rPr>
        <w:t xml:space="preserve"> </w:t>
      </w:r>
      <w:r w:rsidRPr="005D71A8">
        <w:rPr>
          <w:b/>
          <w:color w:val="000000"/>
        </w:rPr>
        <w:t>01.01.2022 по 30.06.2022</w:t>
      </w:r>
      <w:r w:rsidRPr="005D71A8">
        <w:rPr>
          <w:color w:val="000000"/>
        </w:rPr>
        <w:t xml:space="preserve"> – </w:t>
      </w:r>
      <w:r w:rsidRPr="005D71A8">
        <w:rPr>
          <w:b/>
          <w:i/>
          <w:color w:val="000000"/>
        </w:rPr>
        <w:t>1 793,24</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lastRenderedPageBreak/>
        <w:t xml:space="preserve">Объем электроэнергии принят на уровне предыдущего периода календарной разбивки – </w:t>
      </w:r>
      <w:r w:rsidRPr="005D71A8">
        <w:rPr>
          <w:b/>
          <w:i/>
          <w:color w:val="000000"/>
        </w:rPr>
        <w:t xml:space="preserve">756,34 </w:t>
      </w:r>
      <w:r w:rsidRPr="005D71A8">
        <w:rPr>
          <w:color w:val="000000"/>
        </w:rPr>
        <w:t xml:space="preserve">тыс. </w:t>
      </w:r>
      <w:proofErr w:type="spellStart"/>
      <w:r w:rsidRPr="005D71A8">
        <w:rPr>
          <w:color w:val="000000"/>
        </w:rPr>
        <w:t>кВт.ч</w:t>
      </w:r>
      <w:proofErr w:type="spellEnd"/>
      <w:r w:rsidRPr="005D71A8">
        <w:rPr>
          <w:color w:val="000000"/>
        </w:rPr>
        <w:t xml:space="preserve">. Средний тариф за 1 </w:t>
      </w:r>
      <w:proofErr w:type="spellStart"/>
      <w:r w:rsidRPr="005D71A8">
        <w:rPr>
          <w:color w:val="000000"/>
        </w:rPr>
        <w:t>кВт.ч</w:t>
      </w:r>
      <w:proofErr w:type="spellEnd"/>
      <w:r w:rsidRPr="005D71A8">
        <w:rPr>
          <w:color w:val="000000"/>
        </w:rPr>
        <w:t xml:space="preserve"> электроэнергии принят </w:t>
      </w:r>
      <w:r w:rsidRPr="005D71A8">
        <w:t xml:space="preserve">исходя из среднего тарифа плана 2021 года, с учетом индекса дефлятора, согласно прогнозу Минэкономразвития России, 103,9 % </w:t>
      </w:r>
      <w:r w:rsidRPr="005D71A8">
        <w:rPr>
          <w:color w:val="000000"/>
        </w:rPr>
        <w:t xml:space="preserve">в размере - </w:t>
      </w:r>
      <w:r w:rsidRPr="005D71A8">
        <w:rPr>
          <w:b/>
          <w:i/>
          <w:color w:val="000000"/>
        </w:rPr>
        <w:t>2,37</w:t>
      </w:r>
      <w:r w:rsidRPr="005D71A8">
        <w:rPr>
          <w:color w:val="000000"/>
        </w:rPr>
        <w:t xml:space="preserve"> руб./</w:t>
      </w:r>
      <w:proofErr w:type="spellStart"/>
      <w:r w:rsidRPr="005D71A8">
        <w:rPr>
          <w:color w:val="000000"/>
        </w:rPr>
        <w:t>кВт.ч</w:t>
      </w:r>
      <w:proofErr w:type="spellEnd"/>
      <w:r w:rsidRPr="005D71A8">
        <w:rPr>
          <w:color w:val="000000"/>
        </w:rPr>
        <w:t xml:space="preserve">.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с</w:t>
      </w:r>
      <w:r w:rsidRPr="005D71A8">
        <w:rPr>
          <w:color w:val="000000"/>
        </w:rPr>
        <w:t xml:space="preserve"> </w:t>
      </w:r>
      <w:r w:rsidRPr="005D71A8">
        <w:rPr>
          <w:b/>
          <w:color w:val="000000"/>
        </w:rPr>
        <w:t>01.07.2022 по 31.12.2022</w:t>
      </w:r>
      <w:r w:rsidRPr="005D71A8">
        <w:rPr>
          <w:color w:val="000000"/>
        </w:rPr>
        <w:t xml:space="preserve"> – </w:t>
      </w:r>
      <w:r w:rsidRPr="005D71A8">
        <w:rPr>
          <w:b/>
          <w:i/>
          <w:color w:val="000000"/>
        </w:rPr>
        <w:t>1 793,24</w:t>
      </w:r>
      <w:r w:rsidRPr="005D71A8">
        <w:rPr>
          <w:color w:val="000000"/>
        </w:rPr>
        <w:t xml:space="preserve"> тыс. руб. Объем и тариф потребленной энергии - на уровне предыдущего периода календарной разбивки.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 xml:space="preserve"> с</w:t>
      </w:r>
      <w:r w:rsidRPr="005D71A8">
        <w:rPr>
          <w:color w:val="000000"/>
        </w:rPr>
        <w:t xml:space="preserve"> </w:t>
      </w:r>
      <w:r w:rsidRPr="005D71A8">
        <w:rPr>
          <w:b/>
          <w:color w:val="000000"/>
        </w:rPr>
        <w:t>01.01.2023 по 30.06.2023</w:t>
      </w:r>
      <w:r w:rsidRPr="005D71A8">
        <w:rPr>
          <w:color w:val="000000"/>
        </w:rPr>
        <w:t xml:space="preserve"> – </w:t>
      </w:r>
      <w:r w:rsidRPr="005D71A8">
        <w:rPr>
          <w:b/>
          <w:i/>
          <w:color w:val="000000"/>
        </w:rPr>
        <w:t>1 863,18</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Объем электроэнергии принят на уровне предыдущего периода календарной разбивки – </w:t>
      </w:r>
      <w:r w:rsidRPr="005D71A8">
        <w:rPr>
          <w:b/>
          <w:i/>
          <w:color w:val="000000"/>
        </w:rPr>
        <w:t xml:space="preserve">756,34 </w:t>
      </w:r>
      <w:r w:rsidRPr="005D71A8">
        <w:rPr>
          <w:color w:val="000000"/>
        </w:rPr>
        <w:t xml:space="preserve">тыс. </w:t>
      </w:r>
      <w:proofErr w:type="spellStart"/>
      <w:r w:rsidRPr="005D71A8">
        <w:rPr>
          <w:color w:val="000000"/>
        </w:rPr>
        <w:t>кВтч</w:t>
      </w:r>
      <w:proofErr w:type="spellEnd"/>
      <w:r w:rsidRPr="005D71A8">
        <w:rPr>
          <w:color w:val="000000"/>
        </w:rPr>
        <w:t xml:space="preserve">. Средний тариф за 1 </w:t>
      </w:r>
      <w:proofErr w:type="spellStart"/>
      <w:r w:rsidRPr="005D71A8">
        <w:rPr>
          <w:color w:val="000000"/>
        </w:rPr>
        <w:t>кВт.ч</w:t>
      </w:r>
      <w:proofErr w:type="spellEnd"/>
      <w:r w:rsidRPr="005D71A8">
        <w:rPr>
          <w:color w:val="000000"/>
        </w:rPr>
        <w:t xml:space="preserve"> электроэнергии принят исходя из среднего тарифа плана 2021 года, с учетом индекса дефлятора, согласно прогнозу Минэкономразвития России, 103,9 % в размере - </w:t>
      </w:r>
      <w:r w:rsidRPr="005D71A8">
        <w:rPr>
          <w:b/>
          <w:i/>
          <w:color w:val="000000"/>
        </w:rPr>
        <w:t>2,</w:t>
      </w:r>
      <w:proofErr w:type="gramStart"/>
      <w:r w:rsidRPr="005D71A8">
        <w:rPr>
          <w:b/>
          <w:i/>
          <w:color w:val="000000"/>
        </w:rPr>
        <w:t xml:space="preserve">46 </w:t>
      </w:r>
      <w:r w:rsidRPr="005D71A8">
        <w:rPr>
          <w:color w:val="000000"/>
        </w:rPr>
        <w:t xml:space="preserve"> руб.</w:t>
      </w:r>
      <w:proofErr w:type="gramEnd"/>
      <w:r w:rsidRPr="005D71A8">
        <w:rPr>
          <w:color w:val="000000"/>
        </w:rPr>
        <w:t>/</w:t>
      </w:r>
      <w:proofErr w:type="spellStart"/>
      <w:r w:rsidRPr="005D71A8">
        <w:rPr>
          <w:color w:val="000000"/>
        </w:rPr>
        <w:t>кВт.ч</w:t>
      </w:r>
      <w:proofErr w:type="spellEnd"/>
      <w:r w:rsidRPr="005D71A8">
        <w:rPr>
          <w:color w:val="000000"/>
        </w:rPr>
        <w:t xml:space="preserve">. </w:t>
      </w:r>
    </w:p>
    <w:p w:rsidR="00B93D07" w:rsidRPr="005D71A8" w:rsidRDefault="00B93D07" w:rsidP="00B93D07">
      <w:pPr>
        <w:tabs>
          <w:tab w:val="left" w:pos="1134"/>
        </w:tabs>
        <w:ind w:left="284" w:firstLine="567"/>
        <w:jc w:val="both"/>
        <w:rPr>
          <w:color w:val="000000"/>
        </w:rPr>
      </w:pPr>
      <w:r w:rsidRPr="005D71A8">
        <w:rPr>
          <w:color w:val="000000"/>
        </w:rPr>
        <w:t xml:space="preserve">- </w:t>
      </w:r>
      <w:r w:rsidRPr="005D71A8">
        <w:rPr>
          <w:b/>
          <w:color w:val="000000"/>
        </w:rPr>
        <w:t>с</w:t>
      </w:r>
      <w:r w:rsidRPr="005D71A8">
        <w:rPr>
          <w:color w:val="000000"/>
        </w:rPr>
        <w:t xml:space="preserve"> </w:t>
      </w:r>
      <w:r w:rsidRPr="005D71A8">
        <w:rPr>
          <w:b/>
          <w:color w:val="000000"/>
        </w:rPr>
        <w:t>01.07.2023 по 31.12.2023</w:t>
      </w:r>
      <w:r w:rsidRPr="005D71A8">
        <w:rPr>
          <w:color w:val="000000"/>
        </w:rPr>
        <w:t xml:space="preserve"> – </w:t>
      </w:r>
      <w:r w:rsidRPr="005D71A8">
        <w:rPr>
          <w:b/>
          <w:i/>
          <w:color w:val="000000"/>
        </w:rPr>
        <w:t>1 863,18</w:t>
      </w:r>
      <w:r w:rsidRPr="005D71A8">
        <w:rPr>
          <w:color w:val="000000"/>
        </w:rPr>
        <w:t xml:space="preserve"> тыс. руб. Объем и тариф потребленной энергии - на уровне предыдущего периода календарной разбивки. </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center"/>
        <w:rPr>
          <w:color w:val="000000"/>
        </w:rPr>
      </w:pPr>
      <w:r w:rsidRPr="005D71A8">
        <w:rPr>
          <w:b/>
          <w:color w:val="000000"/>
          <w:u w:val="single"/>
          <w:lang w:val="en-US"/>
        </w:rPr>
        <w:t>III</w:t>
      </w:r>
      <w:r w:rsidRPr="005D71A8">
        <w:rPr>
          <w:b/>
          <w:color w:val="000000"/>
          <w:u w:val="single"/>
        </w:rPr>
        <w:t>. Амортизация</w:t>
      </w:r>
    </w:p>
    <w:p w:rsidR="00B93D07" w:rsidRPr="005D71A8" w:rsidRDefault="00B93D07" w:rsidP="00B93D07">
      <w:pPr>
        <w:tabs>
          <w:tab w:val="left" w:pos="1134"/>
        </w:tabs>
        <w:ind w:left="284" w:firstLine="567"/>
        <w:rPr>
          <w:b/>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«Амортизация основных средств»</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both"/>
        <w:rPr>
          <w:color w:val="000000"/>
        </w:rPr>
      </w:pPr>
      <w:r w:rsidRPr="005D71A8">
        <w:rPr>
          <w:color w:val="000000"/>
        </w:rPr>
        <w:t xml:space="preserve">Организацией заявлены для учета в НВВ расходы по данной статье: </w:t>
      </w:r>
    </w:p>
    <w:p w:rsidR="00B93D07" w:rsidRPr="005D71A8" w:rsidRDefault="00B93D07" w:rsidP="00B93D07">
      <w:pPr>
        <w:tabs>
          <w:tab w:val="left" w:pos="1134"/>
        </w:tabs>
        <w:ind w:left="284" w:firstLine="567"/>
        <w:jc w:val="both"/>
        <w:rPr>
          <w:color w:val="000000"/>
        </w:rPr>
      </w:pPr>
      <w:r w:rsidRPr="005D71A8">
        <w:rPr>
          <w:color w:val="000000"/>
        </w:rPr>
        <w:t xml:space="preserve">- 2019 год в сумме </w:t>
      </w:r>
      <w:r w:rsidRPr="005D71A8">
        <w:rPr>
          <w:b/>
          <w:i/>
          <w:color w:val="000000"/>
        </w:rPr>
        <w:t xml:space="preserve">76,81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t xml:space="preserve">- 2020 год в сумме </w:t>
      </w:r>
      <w:r w:rsidRPr="005D71A8">
        <w:rPr>
          <w:b/>
          <w:i/>
          <w:color w:val="000000"/>
        </w:rPr>
        <w:t xml:space="preserve">76,81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t xml:space="preserve">- 2021 год в сумме </w:t>
      </w:r>
      <w:r w:rsidRPr="005D71A8">
        <w:rPr>
          <w:b/>
          <w:i/>
          <w:color w:val="000000"/>
        </w:rPr>
        <w:t xml:space="preserve">76,81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t xml:space="preserve">- 2022 год в сумме </w:t>
      </w:r>
      <w:r w:rsidRPr="005D71A8">
        <w:rPr>
          <w:b/>
          <w:i/>
          <w:color w:val="000000"/>
        </w:rPr>
        <w:t xml:space="preserve">76,81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t xml:space="preserve">- 2023 год в сумме </w:t>
      </w:r>
      <w:r w:rsidRPr="005D71A8">
        <w:rPr>
          <w:b/>
          <w:i/>
          <w:color w:val="000000"/>
        </w:rPr>
        <w:t xml:space="preserve">76,81 </w:t>
      </w:r>
      <w:r w:rsidRPr="005D71A8">
        <w:rPr>
          <w:color w:val="000000"/>
        </w:rPr>
        <w:t xml:space="preserve">тыс. </w:t>
      </w:r>
      <w:proofErr w:type="gramStart"/>
      <w:r w:rsidRPr="005D71A8">
        <w:rPr>
          <w:color w:val="000000"/>
        </w:rPr>
        <w:t>руб..</w:t>
      </w:r>
      <w:proofErr w:type="gramEnd"/>
    </w:p>
    <w:p w:rsidR="00B93D07" w:rsidRPr="005D71A8" w:rsidRDefault="00B93D07" w:rsidP="00B93D07">
      <w:pPr>
        <w:tabs>
          <w:tab w:val="left" w:pos="1134"/>
        </w:tabs>
        <w:ind w:left="284" w:firstLine="567"/>
        <w:jc w:val="both"/>
        <w:rPr>
          <w:color w:val="000000"/>
        </w:rPr>
      </w:pPr>
      <w:r w:rsidRPr="005D71A8">
        <w:rPr>
          <w:color w:val="000000"/>
        </w:rPr>
        <w:t>Предлагаемые затраты включают в себя амортизацию основных средств цехового оборудования, систем видеонаблюдения, ограждения, охранное освещения насосной станции первого водоподъема.</w:t>
      </w:r>
    </w:p>
    <w:p w:rsidR="00B93D07" w:rsidRPr="005D71A8" w:rsidRDefault="00B93D07" w:rsidP="00B93D07">
      <w:pPr>
        <w:autoSpaceDE w:val="0"/>
        <w:autoSpaceDN w:val="0"/>
        <w:adjustRightInd w:val="0"/>
        <w:ind w:left="284" w:firstLine="567"/>
        <w:jc w:val="both"/>
      </w:pPr>
      <w:r w:rsidRPr="005D71A8">
        <w:rPr>
          <w:color w:val="000000"/>
        </w:rPr>
        <w:t xml:space="preserve">По результатам проведенного анализа данные расходы по статье учтены в цеховых (общехозяйственных) расходах, так согласно п. 28 Методических указаний в статье амортизация учитываются только расходы </w:t>
      </w:r>
      <w:r w:rsidRPr="005D71A8">
        <w:t>на амортизацию основных средств и нематериальных активов, относимые к объектам централизованной системы водоснабжения и (или) водоотведения.</w:t>
      </w:r>
    </w:p>
    <w:p w:rsidR="00B93D07" w:rsidRPr="00B93D07" w:rsidRDefault="00B93D07" w:rsidP="00B93D07">
      <w:pPr>
        <w:tabs>
          <w:tab w:val="left" w:pos="1134"/>
        </w:tabs>
        <w:ind w:left="284" w:firstLine="567"/>
        <w:jc w:val="center"/>
        <w:rPr>
          <w:b/>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lang w:val="en-US"/>
        </w:rPr>
        <w:t>IV</w:t>
      </w:r>
      <w:r w:rsidRPr="005D71A8">
        <w:rPr>
          <w:b/>
          <w:color w:val="000000"/>
          <w:u w:val="single"/>
        </w:rPr>
        <w:t>. Неподконтрольные расходы</w:t>
      </w:r>
    </w:p>
    <w:p w:rsidR="00B93D07" w:rsidRPr="005D71A8" w:rsidRDefault="00B93D07" w:rsidP="00B93D07">
      <w:pPr>
        <w:autoSpaceDE w:val="0"/>
        <w:autoSpaceDN w:val="0"/>
        <w:adjustRightInd w:val="0"/>
        <w:ind w:left="284" w:firstLine="567"/>
        <w:jc w:val="both"/>
      </w:pPr>
      <w:r w:rsidRPr="005D71A8">
        <w:t xml:space="preserve">        </w:t>
      </w:r>
    </w:p>
    <w:p w:rsidR="00B93D07" w:rsidRPr="005D71A8" w:rsidRDefault="00B93D07" w:rsidP="00B93D07">
      <w:pPr>
        <w:autoSpaceDE w:val="0"/>
        <w:autoSpaceDN w:val="0"/>
        <w:adjustRightInd w:val="0"/>
        <w:ind w:left="284" w:firstLine="567"/>
        <w:jc w:val="both"/>
      </w:pPr>
      <w:r w:rsidRPr="005D71A8">
        <w:t>Неподконтрольные расходы включают в себя:</w:t>
      </w:r>
    </w:p>
    <w:p w:rsidR="00B93D07" w:rsidRPr="005D71A8" w:rsidRDefault="00B93D07" w:rsidP="00B93D07">
      <w:pPr>
        <w:autoSpaceDE w:val="0"/>
        <w:autoSpaceDN w:val="0"/>
        <w:adjustRightInd w:val="0"/>
        <w:ind w:left="284" w:firstLine="567"/>
        <w:jc w:val="both"/>
      </w:pPr>
      <w:r w:rsidRPr="005D71A8">
        <w:t>1) расходы на оплату товаров (услуг, работ), приобретаемых у других организаций, осуществляющих регулируемые виды деятельности;</w:t>
      </w:r>
    </w:p>
    <w:p w:rsidR="00B93D07" w:rsidRPr="005D71A8" w:rsidRDefault="00B93D07" w:rsidP="00B93D07">
      <w:pPr>
        <w:autoSpaceDE w:val="0"/>
        <w:autoSpaceDN w:val="0"/>
        <w:adjustRightInd w:val="0"/>
        <w:ind w:left="284" w:firstLine="567"/>
        <w:jc w:val="both"/>
      </w:pPr>
      <w:r w:rsidRPr="005D71A8">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B93D07" w:rsidRPr="005D71A8" w:rsidRDefault="00B93D07" w:rsidP="00B93D07">
      <w:pPr>
        <w:autoSpaceDE w:val="0"/>
        <w:autoSpaceDN w:val="0"/>
        <w:adjustRightInd w:val="0"/>
        <w:ind w:left="284" w:firstLine="567"/>
        <w:jc w:val="both"/>
      </w:pPr>
      <w:r w:rsidRPr="005D71A8">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B93D07" w:rsidRPr="005D71A8" w:rsidRDefault="00B93D07" w:rsidP="00B93D07">
      <w:pPr>
        <w:autoSpaceDE w:val="0"/>
        <w:autoSpaceDN w:val="0"/>
        <w:adjustRightInd w:val="0"/>
        <w:ind w:left="284" w:firstLine="567"/>
        <w:jc w:val="both"/>
      </w:pPr>
      <w:r w:rsidRPr="005D71A8">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B93D07" w:rsidRPr="005D71A8" w:rsidRDefault="00B93D07" w:rsidP="00B93D07">
      <w:pPr>
        <w:autoSpaceDE w:val="0"/>
        <w:autoSpaceDN w:val="0"/>
        <w:adjustRightInd w:val="0"/>
        <w:ind w:left="284" w:firstLine="567"/>
        <w:jc w:val="both"/>
      </w:pPr>
      <w:r w:rsidRPr="005D71A8">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B93D07" w:rsidRPr="005D71A8" w:rsidRDefault="00B93D07" w:rsidP="00B93D07">
      <w:pPr>
        <w:autoSpaceDE w:val="0"/>
        <w:autoSpaceDN w:val="0"/>
        <w:adjustRightInd w:val="0"/>
        <w:ind w:left="284" w:firstLine="567"/>
        <w:jc w:val="both"/>
      </w:pPr>
      <w:r w:rsidRPr="005D71A8">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B93D07" w:rsidRPr="005D71A8" w:rsidRDefault="00B93D07" w:rsidP="00B93D07">
      <w:pPr>
        <w:autoSpaceDE w:val="0"/>
        <w:autoSpaceDN w:val="0"/>
        <w:adjustRightInd w:val="0"/>
        <w:ind w:left="284" w:firstLine="567"/>
        <w:jc w:val="both"/>
      </w:pPr>
      <w:r w:rsidRPr="005D71A8">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B93D07" w:rsidRPr="005D71A8" w:rsidRDefault="00B93D07" w:rsidP="00B93D07">
      <w:pPr>
        <w:autoSpaceDE w:val="0"/>
        <w:autoSpaceDN w:val="0"/>
        <w:adjustRightInd w:val="0"/>
        <w:ind w:left="284" w:firstLine="567"/>
        <w:jc w:val="both"/>
      </w:pPr>
      <w:r w:rsidRPr="005D71A8">
        <w:t>8) расходы на концессионную плату;</w:t>
      </w:r>
    </w:p>
    <w:p w:rsidR="00B93D07" w:rsidRPr="005D71A8" w:rsidRDefault="00B93D07" w:rsidP="00B93D07">
      <w:pPr>
        <w:autoSpaceDE w:val="0"/>
        <w:autoSpaceDN w:val="0"/>
        <w:adjustRightInd w:val="0"/>
        <w:ind w:left="284" w:firstLine="567"/>
        <w:jc w:val="both"/>
      </w:pPr>
      <w:r w:rsidRPr="005D71A8">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5D71A8">
        <w:t>концедента</w:t>
      </w:r>
      <w:proofErr w:type="spellEnd"/>
      <w:r w:rsidRPr="005D71A8">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5D71A8">
        <w:t>концедентом</w:t>
      </w:r>
      <w:proofErr w:type="spellEnd"/>
      <w:r w:rsidRPr="005D71A8">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5D71A8">
        <w:t>концеденту</w:t>
      </w:r>
      <w:proofErr w:type="spellEnd"/>
      <w:r w:rsidRPr="005D71A8">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5D71A8">
        <w:t>концедент</w:t>
      </w:r>
      <w:proofErr w:type="spellEnd"/>
      <w:r w:rsidRPr="005D71A8">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B93D07" w:rsidRPr="005D71A8" w:rsidRDefault="00B93D07" w:rsidP="00B93D07">
      <w:pPr>
        <w:autoSpaceDE w:val="0"/>
        <w:autoSpaceDN w:val="0"/>
        <w:adjustRightInd w:val="0"/>
        <w:ind w:left="284" w:firstLine="567"/>
        <w:jc w:val="both"/>
      </w:pPr>
      <w:r w:rsidRPr="005D71A8">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 20 Методических указаний.</w:t>
      </w:r>
    </w:p>
    <w:p w:rsidR="00B93D07" w:rsidRPr="005D71A8" w:rsidRDefault="00B93D07" w:rsidP="00B93D07">
      <w:pPr>
        <w:autoSpaceDE w:val="0"/>
        <w:autoSpaceDN w:val="0"/>
        <w:adjustRightInd w:val="0"/>
        <w:ind w:left="284" w:firstLine="567"/>
        <w:jc w:val="both"/>
      </w:pPr>
    </w:p>
    <w:p w:rsidR="00B93D07" w:rsidRPr="005D71A8" w:rsidRDefault="00B93D07" w:rsidP="00B93D07">
      <w:pPr>
        <w:tabs>
          <w:tab w:val="left" w:pos="1134"/>
        </w:tabs>
        <w:ind w:left="284" w:firstLine="567"/>
        <w:rPr>
          <w:b/>
          <w:color w:val="000000"/>
          <w:u w:val="single"/>
        </w:rPr>
      </w:pPr>
      <w:r w:rsidRPr="005D71A8">
        <w:t xml:space="preserve">     Организаций заявлены следующие неподконтрольные расходы:</w:t>
      </w:r>
    </w:p>
    <w:p w:rsidR="00B93D07" w:rsidRPr="005D71A8" w:rsidRDefault="00B93D07" w:rsidP="00B93D07">
      <w:pPr>
        <w:tabs>
          <w:tab w:val="left" w:pos="1134"/>
        </w:tabs>
        <w:ind w:left="284" w:firstLine="567"/>
        <w:jc w:val="center"/>
        <w:rPr>
          <w:b/>
          <w:color w:val="000000"/>
          <w:u w:val="single"/>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«Расходы на арендную плату»</w:t>
      </w:r>
    </w:p>
    <w:p w:rsidR="00B93D07" w:rsidRPr="005D71A8" w:rsidRDefault="00B93D07" w:rsidP="00B93D07">
      <w:pPr>
        <w:tabs>
          <w:tab w:val="left" w:pos="1134"/>
        </w:tabs>
        <w:ind w:left="284" w:firstLine="567"/>
        <w:jc w:val="center"/>
        <w:rPr>
          <w:b/>
          <w:color w:val="000000"/>
          <w:u w:val="single"/>
        </w:rPr>
      </w:pPr>
    </w:p>
    <w:p w:rsidR="00B93D07" w:rsidRPr="005D71A8" w:rsidRDefault="00B93D07" w:rsidP="00B93D07">
      <w:pPr>
        <w:autoSpaceDE w:val="0"/>
        <w:autoSpaceDN w:val="0"/>
        <w:adjustRightInd w:val="0"/>
        <w:ind w:left="284" w:firstLine="567"/>
        <w:jc w:val="both"/>
        <w:rPr>
          <w:bCs/>
          <w:iCs/>
        </w:rPr>
      </w:pPr>
      <w:r w:rsidRPr="005D71A8">
        <w:rPr>
          <w:bCs/>
          <w:iCs/>
        </w:rPr>
        <w:t xml:space="preserve">          Согласно п. 29 Методических указаний расходы на арендную плату и лизинговые платежи в отношении централизованных систем водоснабжения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29 пунктом. 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w:t>
      </w:r>
    </w:p>
    <w:p w:rsidR="00B93D07" w:rsidRPr="005D71A8" w:rsidRDefault="00B93D07" w:rsidP="00B93D07">
      <w:pPr>
        <w:tabs>
          <w:tab w:val="left" w:pos="1134"/>
        </w:tabs>
        <w:ind w:left="284" w:firstLine="567"/>
        <w:jc w:val="both"/>
        <w:rPr>
          <w:color w:val="000000"/>
        </w:rPr>
      </w:pPr>
      <w:r w:rsidRPr="005D71A8">
        <w:rPr>
          <w:color w:val="000000"/>
        </w:rPr>
        <w:t>Организацией заявлены для учета в НВВ (в расчете на год) расходы по данной статье:</w:t>
      </w:r>
    </w:p>
    <w:p w:rsidR="00B93D07" w:rsidRPr="005D71A8" w:rsidRDefault="00B93D07" w:rsidP="00B93D07">
      <w:pPr>
        <w:tabs>
          <w:tab w:val="left" w:pos="1134"/>
        </w:tabs>
        <w:ind w:left="284" w:firstLine="567"/>
        <w:jc w:val="both"/>
        <w:rPr>
          <w:color w:val="000000"/>
        </w:rPr>
      </w:pPr>
      <w:r w:rsidRPr="005D71A8">
        <w:rPr>
          <w:color w:val="000000"/>
        </w:rPr>
        <w:t xml:space="preserve">- 2019 год в сумме </w:t>
      </w:r>
      <w:r w:rsidRPr="005D71A8">
        <w:rPr>
          <w:b/>
          <w:i/>
          <w:color w:val="000000"/>
        </w:rPr>
        <w:t>198,68</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- 2020 год в сумме </w:t>
      </w:r>
      <w:r w:rsidRPr="005D71A8">
        <w:rPr>
          <w:b/>
          <w:i/>
          <w:color w:val="000000"/>
        </w:rPr>
        <w:t>198,68</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- 2021 год в сумме </w:t>
      </w:r>
      <w:r w:rsidRPr="005D71A8">
        <w:rPr>
          <w:b/>
          <w:i/>
          <w:color w:val="000000"/>
        </w:rPr>
        <w:t>198,68</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color w:val="000000"/>
        </w:rPr>
        <w:t xml:space="preserve">- 2022 год в сумме </w:t>
      </w:r>
      <w:r w:rsidRPr="005D71A8">
        <w:rPr>
          <w:b/>
          <w:i/>
          <w:color w:val="000000"/>
        </w:rPr>
        <w:t>198,68</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- 2023 год в сумме </w:t>
      </w:r>
      <w:r w:rsidRPr="005D71A8">
        <w:rPr>
          <w:b/>
          <w:i/>
          <w:color w:val="000000"/>
        </w:rPr>
        <w:t>198,68</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Организация предлагает учесть арендную плату в соответствии с дополнительными соглашениями к договорам от 26.08.2004 № 276 и от 26.08.2004 № 278, однако данные дополнительные соглашения не подписаны со стороны арендодателя, поэтому заявленные суммы не могут быть учтены в регулируемом периоде. </w:t>
      </w:r>
    </w:p>
    <w:p w:rsidR="00B93D07" w:rsidRPr="005D71A8" w:rsidRDefault="00B93D07" w:rsidP="00B93D07">
      <w:pPr>
        <w:tabs>
          <w:tab w:val="left" w:pos="1134"/>
        </w:tabs>
        <w:ind w:left="284" w:firstLine="567"/>
        <w:jc w:val="both"/>
        <w:rPr>
          <w:color w:val="000000"/>
        </w:rPr>
      </w:pPr>
      <w:r w:rsidRPr="005D71A8">
        <w:rPr>
          <w:color w:val="000000"/>
        </w:rPr>
        <w:t>В результате регулирующим органом было принято решение учесть данные затраты в соответствии с предоставленными расчетами арендной платы земельных участков по договорам от 26.08.2004 № 276 (64 379,47 руб.) и от 26.08.2004 № 278 (104 142,68 руб.) на 2016 год, после данного периода изменений в расчете арендной платы земельных участков не было, исходя из предоставленных материалов дела.</w:t>
      </w:r>
    </w:p>
    <w:p w:rsidR="00B93D07" w:rsidRPr="005D71A8" w:rsidRDefault="00B93D07" w:rsidP="00B93D07">
      <w:pPr>
        <w:tabs>
          <w:tab w:val="left" w:pos="1134"/>
        </w:tabs>
        <w:ind w:left="284" w:firstLine="567"/>
        <w:jc w:val="both"/>
        <w:rPr>
          <w:color w:val="000000"/>
        </w:rPr>
      </w:pPr>
      <w:r w:rsidRPr="005D71A8">
        <w:rPr>
          <w:color w:val="000000"/>
        </w:rPr>
        <w:t xml:space="preserve"> Расходы по периодам календарной разбивки приняты на следующем уровне:</w:t>
      </w:r>
    </w:p>
    <w:p w:rsidR="00B93D07" w:rsidRPr="005D71A8" w:rsidRDefault="00B93D07" w:rsidP="00B93D07">
      <w:pPr>
        <w:tabs>
          <w:tab w:val="left" w:pos="1134"/>
        </w:tabs>
        <w:ind w:left="284" w:firstLine="567"/>
        <w:jc w:val="both"/>
        <w:rPr>
          <w:color w:val="000000"/>
        </w:rPr>
      </w:pPr>
      <w:r w:rsidRPr="005D71A8">
        <w:rPr>
          <w:color w:val="000000"/>
        </w:rPr>
        <w:t xml:space="preserve">- 2019 год в сумме </w:t>
      </w:r>
      <w:r w:rsidRPr="005D71A8">
        <w:rPr>
          <w:b/>
          <w:i/>
          <w:color w:val="000000"/>
        </w:rPr>
        <w:t>168,52</w:t>
      </w:r>
      <w:r w:rsidRPr="005D71A8">
        <w:rPr>
          <w:color w:val="000000"/>
        </w:rPr>
        <w:t xml:space="preserve"> тыс. руб. приняты по предложению организации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01.01.2019 по 30.06.2019</w:t>
      </w:r>
      <w:r w:rsidRPr="005D71A8">
        <w:rPr>
          <w:color w:val="000000"/>
        </w:rPr>
        <w:t xml:space="preserve"> – </w:t>
      </w:r>
      <w:r w:rsidRPr="005D71A8">
        <w:rPr>
          <w:b/>
          <w:i/>
          <w:color w:val="000000"/>
        </w:rPr>
        <w:t xml:space="preserve">84,26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b/>
          <w:color w:val="000000"/>
        </w:rPr>
        <w:lastRenderedPageBreak/>
        <w:t>с</w:t>
      </w:r>
      <w:r w:rsidRPr="005D71A8">
        <w:rPr>
          <w:color w:val="000000"/>
        </w:rPr>
        <w:t xml:space="preserve"> </w:t>
      </w:r>
      <w:r w:rsidRPr="005D71A8">
        <w:rPr>
          <w:b/>
          <w:color w:val="000000"/>
        </w:rPr>
        <w:t>01.07.2019 по 31.12.2019</w:t>
      </w:r>
      <w:r w:rsidRPr="005D71A8">
        <w:rPr>
          <w:color w:val="000000"/>
        </w:rPr>
        <w:t xml:space="preserve"> – </w:t>
      </w:r>
      <w:r w:rsidRPr="005D71A8">
        <w:rPr>
          <w:b/>
          <w:i/>
          <w:color w:val="000000"/>
        </w:rPr>
        <w:t>84,26</w:t>
      </w:r>
      <w:r w:rsidRPr="005D71A8">
        <w:rPr>
          <w:color w:val="000000"/>
        </w:rPr>
        <w:t xml:space="preserve"> тыс. </w:t>
      </w:r>
      <w:proofErr w:type="gramStart"/>
      <w:r w:rsidRPr="005D71A8">
        <w:rPr>
          <w:color w:val="000000"/>
        </w:rPr>
        <w:t>руб..</w:t>
      </w:r>
      <w:proofErr w:type="gramEnd"/>
    </w:p>
    <w:p w:rsidR="00B93D07" w:rsidRPr="005D71A8" w:rsidRDefault="00B93D07" w:rsidP="00B93D07">
      <w:pPr>
        <w:tabs>
          <w:tab w:val="left" w:pos="1134"/>
        </w:tabs>
        <w:ind w:left="284" w:firstLine="567"/>
        <w:jc w:val="both"/>
        <w:rPr>
          <w:color w:val="000000"/>
        </w:rPr>
      </w:pPr>
      <w:r w:rsidRPr="005D71A8">
        <w:rPr>
          <w:color w:val="000000"/>
        </w:rPr>
        <w:t xml:space="preserve">- 2020 год в сумме </w:t>
      </w:r>
      <w:r w:rsidRPr="005D71A8">
        <w:rPr>
          <w:b/>
          <w:i/>
          <w:color w:val="000000"/>
        </w:rPr>
        <w:t xml:space="preserve">168,52 </w:t>
      </w:r>
      <w:r w:rsidRPr="005D71A8">
        <w:rPr>
          <w:color w:val="000000"/>
        </w:rPr>
        <w:t>тыс. руб. по плановой смете 2019 года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01.01.2020 по 30.06.2020</w:t>
      </w:r>
      <w:r w:rsidRPr="005D71A8">
        <w:rPr>
          <w:color w:val="000000"/>
        </w:rPr>
        <w:t xml:space="preserve"> – </w:t>
      </w:r>
      <w:r w:rsidRPr="005D71A8">
        <w:rPr>
          <w:b/>
          <w:i/>
          <w:color w:val="000000"/>
        </w:rPr>
        <w:t xml:space="preserve">84,26 </w:t>
      </w:r>
      <w:r w:rsidRPr="005D71A8">
        <w:rPr>
          <w:color w:val="000000"/>
        </w:rPr>
        <w:t xml:space="preserve">тыс. руб.: </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01.07.2020 по 31.12.2020</w:t>
      </w:r>
      <w:r w:rsidRPr="005D71A8">
        <w:rPr>
          <w:color w:val="000000"/>
        </w:rPr>
        <w:t xml:space="preserve"> – </w:t>
      </w:r>
      <w:r w:rsidRPr="005D71A8">
        <w:rPr>
          <w:b/>
          <w:i/>
          <w:color w:val="000000"/>
        </w:rPr>
        <w:t xml:space="preserve">84,26 </w:t>
      </w:r>
      <w:r w:rsidRPr="005D71A8">
        <w:rPr>
          <w:color w:val="000000"/>
        </w:rPr>
        <w:t xml:space="preserve">тыс. </w:t>
      </w:r>
      <w:proofErr w:type="gramStart"/>
      <w:r w:rsidRPr="005D71A8">
        <w:rPr>
          <w:color w:val="000000"/>
        </w:rPr>
        <w:t>руб..</w:t>
      </w:r>
      <w:proofErr w:type="gramEnd"/>
    </w:p>
    <w:p w:rsidR="00B93D07" w:rsidRPr="005D71A8" w:rsidRDefault="00B93D07" w:rsidP="00B93D07">
      <w:pPr>
        <w:tabs>
          <w:tab w:val="left" w:pos="1134"/>
        </w:tabs>
        <w:ind w:left="284" w:firstLine="567"/>
        <w:jc w:val="both"/>
        <w:rPr>
          <w:color w:val="000000"/>
        </w:rPr>
      </w:pPr>
      <w:r w:rsidRPr="005D71A8">
        <w:rPr>
          <w:color w:val="000000"/>
        </w:rPr>
        <w:t xml:space="preserve">- 2021 год в сумме </w:t>
      </w:r>
      <w:r w:rsidRPr="005D71A8">
        <w:rPr>
          <w:b/>
          <w:i/>
          <w:color w:val="000000"/>
        </w:rPr>
        <w:t xml:space="preserve">168,52 </w:t>
      </w:r>
      <w:r w:rsidRPr="005D71A8">
        <w:rPr>
          <w:color w:val="000000"/>
        </w:rPr>
        <w:t>тыс. руб. по плановой смете 2020 года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 xml:space="preserve">01.01.2021 по 30.06.2021 </w:t>
      </w:r>
      <w:r w:rsidRPr="005D71A8">
        <w:rPr>
          <w:color w:val="000000"/>
        </w:rPr>
        <w:t xml:space="preserve">– </w:t>
      </w:r>
      <w:r w:rsidRPr="005D71A8">
        <w:rPr>
          <w:b/>
          <w:i/>
          <w:color w:val="000000"/>
        </w:rPr>
        <w:t xml:space="preserve">84,26 </w:t>
      </w:r>
      <w:r w:rsidRPr="005D71A8">
        <w:rPr>
          <w:color w:val="000000"/>
        </w:rPr>
        <w:t xml:space="preserve">тыс. руб.; </w:t>
      </w:r>
    </w:p>
    <w:p w:rsidR="00B93D07" w:rsidRPr="005D71A8" w:rsidRDefault="00B93D07" w:rsidP="00B93D07">
      <w:pPr>
        <w:tabs>
          <w:tab w:val="num" w:pos="0"/>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01.07.2021 по 31.12.2021</w:t>
      </w:r>
      <w:r w:rsidRPr="005D71A8">
        <w:rPr>
          <w:color w:val="000000"/>
        </w:rPr>
        <w:t xml:space="preserve"> – </w:t>
      </w:r>
      <w:r w:rsidRPr="005D71A8">
        <w:rPr>
          <w:b/>
          <w:i/>
          <w:color w:val="000000"/>
        </w:rPr>
        <w:t>84,26</w:t>
      </w:r>
      <w:r w:rsidRPr="005D71A8">
        <w:rPr>
          <w:color w:val="000000"/>
        </w:rPr>
        <w:t xml:space="preserve"> тыс. </w:t>
      </w:r>
      <w:proofErr w:type="gramStart"/>
      <w:r w:rsidRPr="005D71A8">
        <w:rPr>
          <w:color w:val="000000"/>
        </w:rPr>
        <w:t>руб..</w:t>
      </w:r>
      <w:proofErr w:type="gramEnd"/>
    </w:p>
    <w:p w:rsidR="00B93D07" w:rsidRPr="005D71A8" w:rsidRDefault="00B93D07" w:rsidP="00B93D07">
      <w:pPr>
        <w:tabs>
          <w:tab w:val="left" w:pos="1134"/>
        </w:tabs>
        <w:ind w:left="284" w:firstLine="567"/>
        <w:jc w:val="both"/>
        <w:rPr>
          <w:color w:val="000000"/>
        </w:rPr>
      </w:pPr>
      <w:r w:rsidRPr="005D71A8">
        <w:rPr>
          <w:color w:val="000000"/>
        </w:rPr>
        <w:t xml:space="preserve"> - 2022 год в сумме </w:t>
      </w:r>
      <w:r w:rsidRPr="005D71A8">
        <w:rPr>
          <w:b/>
          <w:i/>
          <w:color w:val="000000"/>
        </w:rPr>
        <w:t xml:space="preserve">168,52 </w:t>
      </w:r>
      <w:r w:rsidRPr="005D71A8">
        <w:rPr>
          <w:color w:val="000000"/>
        </w:rPr>
        <w:t>тыс. руб. по плановой смете 2021 года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 xml:space="preserve">01.01.2022 по 30.06.2022 </w:t>
      </w:r>
      <w:r w:rsidRPr="005D71A8">
        <w:rPr>
          <w:color w:val="000000"/>
        </w:rPr>
        <w:t xml:space="preserve">– </w:t>
      </w:r>
      <w:r w:rsidRPr="005D71A8">
        <w:rPr>
          <w:b/>
          <w:i/>
          <w:color w:val="000000"/>
        </w:rPr>
        <w:t xml:space="preserve">84,26 </w:t>
      </w:r>
      <w:r w:rsidRPr="005D71A8">
        <w:rPr>
          <w:color w:val="000000"/>
        </w:rPr>
        <w:t xml:space="preserve">тыс. руб.; </w:t>
      </w:r>
    </w:p>
    <w:p w:rsidR="00B93D07" w:rsidRPr="005D71A8" w:rsidRDefault="00B93D07" w:rsidP="00B93D07">
      <w:pPr>
        <w:tabs>
          <w:tab w:val="num" w:pos="0"/>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01.07.2022 по 31.12.2022</w:t>
      </w:r>
      <w:r w:rsidRPr="005D71A8">
        <w:rPr>
          <w:color w:val="000000"/>
        </w:rPr>
        <w:t xml:space="preserve"> – </w:t>
      </w:r>
      <w:r w:rsidRPr="005D71A8">
        <w:rPr>
          <w:b/>
          <w:i/>
          <w:color w:val="000000"/>
        </w:rPr>
        <w:t>84,26</w:t>
      </w:r>
      <w:r w:rsidRPr="005D71A8">
        <w:rPr>
          <w:color w:val="000000"/>
        </w:rPr>
        <w:t xml:space="preserve"> тыс. </w:t>
      </w:r>
      <w:proofErr w:type="gramStart"/>
      <w:r w:rsidRPr="005D71A8">
        <w:rPr>
          <w:color w:val="000000"/>
        </w:rPr>
        <w:t>руб..</w:t>
      </w:r>
      <w:proofErr w:type="gramEnd"/>
    </w:p>
    <w:p w:rsidR="00B93D07" w:rsidRPr="005D71A8" w:rsidRDefault="00B93D07" w:rsidP="00B93D07">
      <w:pPr>
        <w:tabs>
          <w:tab w:val="left" w:pos="1134"/>
        </w:tabs>
        <w:ind w:left="284" w:firstLine="567"/>
        <w:jc w:val="both"/>
        <w:rPr>
          <w:color w:val="000000"/>
        </w:rPr>
      </w:pPr>
      <w:r w:rsidRPr="005D71A8">
        <w:rPr>
          <w:color w:val="000000"/>
        </w:rPr>
        <w:t xml:space="preserve">- 2023 год в сумме </w:t>
      </w:r>
      <w:r w:rsidRPr="005D71A8">
        <w:rPr>
          <w:b/>
          <w:i/>
          <w:color w:val="000000"/>
        </w:rPr>
        <w:t xml:space="preserve">168,52 </w:t>
      </w:r>
      <w:r w:rsidRPr="005D71A8">
        <w:rPr>
          <w:color w:val="000000"/>
        </w:rPr>
        <w:t>тыс. руб. по плановой смете 2022 года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 xml:space="preserve">01.01.2023 по 30.06.2023 </w:t>
      </w:r>
      <w:r w:rsidRPr="005D71A8">
        <w:rPr>
          <w:color w:val="000000"/>
        </w:rPr>
        <w:t xml:space="preserve">– </w:t>
      </w:r>
      <w:r w:rsidRPr="005D71A8">
        <w:rPr>
          <w:b/>
          <w:i/>
          <w:color w:val="000000"/>
        </w:rPr>
        <w:t xml:space="preserve">84,26 </w:t>
      </w:r>
      <w:r w:rsidRPr="005D71A8">
        <w:rPr>
          <w:color w:val="000000"/>
        </w:rPr>
        <w:t xml:space="preserve">тыс. руб.; </w:t>
      </w:r>
    </w:p>
    <w:p w:rsidR="00B93D07" w:rsidRPr="005D71A8" w:rsidRDefault="00B93D07" w:rsidP="00B93D07">
      <w:pPr>
        <w:tabs>
          <w:tab w:val="num" w:pos="0"/>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01.07.2023 по 31.12.2023</w:t>
      </w:r>
      <w:r w:rsidRPr="005D71A8">
        <w:rPr>
          <w:color w:val="000000"/>
        </w:rPr>
        <w:t xml:space="preserve"> – </w:t>
      </w:r>
      <w:r w:rsidRPr="005D71A8">
        <w:rPr>
          <w:b/>
          <w:i/>
          <w:color w:val="000000"/>
        </w:rPr>
        <w:t>84,26</w:t>
      </w:r>
      <w:r w:rsidRPr="005D71A8">
        <w:rPr>
          <w:color w:val="000000"/>
        </w:rPr>
        <w:t xml:space="preserve"> тыс. </w:t>
      </w:r>
      <w:proofErr w:type="gramStart"/>
      <w:r w:rsidRPr="005D71A8">
        <w:rPr>
          <w:color w:val="000000"/>
        </w:rPr>
        <w:t>руб..</w:t>
      </w:r>
      <w:proofErr w:type="gramEnd"/>
    </w:p>
    <w:p w:rsidR="00B93D07" w:rsidRPr="005D71A8" w:rsidRDefault="00B93D07" w:rsidP="00B93D07">
      <w:pPr>
        <w:tabs>
          <w:tab w:val="num" w:pos="0"/>
          <w:tab w:val="left" w:pos="1134"/>
        </w:tabs>
        <w:ind w:left="284" w:firstLine="567"/>
        <w:jc w:val="both"/>
        <w:rPr>
          <w:color w:val="000000"/>
        </w:rPr>
      </w:pPr>
    </w:p>
    <w:p w:rsidR="00B93D07" w:rsidRPr="005D71A8" w:rsidRDefault="00B93D07" w:rsidP="00B93D07">
      <w:pPr>
        <w:tabs>
          <w:tab w:val="left" w:pos="1134"/>
        </w:tabs>
        <w:ind w:left="284" w:firstLine="567"/>
        <w:jc w:val="center"/>
        <w:rPr>
          <w:b/>
          <w:color w:val="000000"/>
          <w:u w:val="single"/>
        </w:rPr>
      </w:pPr>
      <w:r w:rsidRPr="005D71A8">
        <w:rPr>
          <w:b/>
          <w:color w:val="000000"/>
          <w:u w:val="single"/>
        </w:rPr>
        <w:t xml:space="preserve"> «Расходы, связанные с оплатой налогов и сборов»</w:t>
      </w:r>
    </w:p>
    <w:p w:rsidR="00B93D07" w:rsidRPr="005D71A8" w:rsidRDefault="00B93D07" w:rsidP="00B93D07">
      <w:pPr>
        <w:tabs>
          <w:tab w:val="left" w:pos="1134"/>
        </w:tabs>
        <w:ind w:left="284" w:firstLine="567"/>
        <w:jc w:val="both"/>
        <w:rPr>
          <w:color w:val="000000"/>
        </w:rPr>
      </w:pPr>
    </w:p>
    <w:p w:rsidR="00B93D07" w:rsidRPr="005D71A8" w:rsidRDefault="00B93D07" w:rsidP="00B93D07">
      <w:pPr>
        <w:tabs>
          <w:tab w:val="left" w:pos="1134"/>
        </w:tabs>
        <w:ind w:left="284" w:firstLine="567"/>
        <w:jc w:val="both"/>
        <w:rPr>
          <w:color w:val="000000"/>
        </w:rPr>
      </w:pPr>
      <w:r w:rsidRPr="005D71A8">
        <w:rPr>
          <w:color w:val="000000"/>
        </w:rPr>
        <w:t>Организацией заявлены по дополнительному информационному письму (</w:t>
      </w:r>
      <w:proofErr w:type="spellStart"/>
      <w:r w:rsidRPr="005D71A8">
        <w:rPr>
          <w:color w:val="000000"/>
        </w:rPr>
        <w:t>вх</w:t>
      </w:r>
      <w:proofErr w:type="spellEnd"/>
      <w:r w:rsidRPr="005D71A8">
        <w:rPr>
          <w:color w:val="000000"/>
        </w:rPr>
        <w:t xml:space="preserve">. от 10.09.2018 № 4211) для учета в НВВ расходы по данной статье: </w:t>
      </w:r>
    </w:p>
    <w:p w:rsidR="00B93D07" w:rsidRPr="005D71A8" w:rsidRDefault="00B93D07" w:rsidP="00B93D07">
      <w:pPr>
        <w:tabs>
          <w:tab w:val="left" w:pos="1134"/>
        </w:tabs>
        <w:ind w:left="284" w:firstLine="567"/>
        <w:jc w:val="both"/>
        <w:rPr>
          <w:color w:val="000000"/>
        </w:rPr>
      </w:pPr>
      <w:r w:rsidRPr="005D71A8">
        <w:rPr>
          <w:color w:val="000000"/>
        </w:rPr>
        <w:t xml:space="preserve">- 2019 год в сумме </w:t>
      </w:r>
      <w:r w:rsidRPr="005D71A8">
        <w:rPr>
          <w:b/>
          <w:i/>
          <w:color w:val="000000"/>
        </w:rPr>
        <w:t>463,17</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- 2020 год в сумме </w:t>
      </w:r>
      <w:r w:rsidRPr="005D71A8">
        <w:rPr>
          <w:b/>
          <w:i/>
          <w:color w:val="000000"/>
        </w:rPr>
        <w:t>532,26</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- 2021 год в сумме </w:t>
      </w:r>
      <w:r w:rsidRPr="005D71A8">
        <w:rPr>
          <w:b/>
          <w:i/>
          <w:color w:val="000000"/>
        </w:rPr>
        <w:t>612,44</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color w:val="000000"/>
        </w:rPr>
        <w:t xml:space="preserve">- 2022 год в сумме </w:t>
      </w:r>
      <w:r w:rsidRPr="005D71A8">
        <w:rPr>
          <w:b/>
          <w:i/>
          <w:color w:val="000000"/>
        </w:rPr>
        <w:t>704,56</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- 2023 год в сумме </w:t>
      </w:r>
      <w:r w:rsidRPr="005D71A8">
        <w:rPr>
          <w:b/>
          <w:i/>
          <w:color w:val="000000"/>
        </w:rPr>
        <w:t>810,33</w:t>
      </w:r>
      <w:r w:rsidRPr="005D71A8">
        <w:rPr>
          <w:color w:val="000000"/>
        </w:rPr>
        <w:t xml:space="preserve"> тыс. руб. </w:t>
      </w:r>
    </w:p>
    <w:p w:rsidR="00B93D07" w:rsidRPr="005D71A8" w:rsidRDefault="00B93D07" w:rsidP="00B93D07">
      <w:pPr>
        <w:tabs>
          <w:tab w:val="left" w:pos="1134"/>
        </w:tabs>
        <w:ind w:left="284" w:firstLine="567"/>
        <w:jc w:val="both"/>
        <w:rPr>
          <w:color w:val="000000"/>
        </w:rPr>
      </w:pPr>
      <w:r w:rsidRPr="005D71A8">
        <w:rPr>
          <w:color w:val="000000"/>
        </w:rPr>
        <w:t xml:space="preserve">Данные расходы включают в себя платежи за пользование водным объектом. </w:t>
      </w:r>
    </w:p>
    <w:p w:rsidR="00B93D07" w:rsidRPr="005D71A8" w:rsidRDefault="00B93D07" w:rsidP="00B93D07">
      <w:pPr>
        <w:tabs>
          <w:tab w:val="left" w:pos="1134"/>
        </w:tabs>
        <w:ind w:left="284" w:firstLine="567"/>
        <w:jc w:val="both"/>
        <w:rPr>
          <w:color w:val="000000"/>
        </w:rPr>
      </w:pPr>
      <w:r w:rsidRPr="005D71A8">
        <w:rPr>
          <w:color w:val="000000"/>
        </w:rPr>
        <w:t>По результатам проведенного анализа расходы по статье приняты в расчет согласно ставок платы за пользование водными объектами, утвержденных постановлением Правительства Российской Федерации от 26.12.2014 № 1509 «О ставках платы за пользование водными объектами, находящимися в федеральной собственности, и внесении изменений в раздел I ставок платы за пользование водными объектами, находящимися в федеральной собственности» и запланированных объемов забора водных ресурсов с учетом календарной разбивки на следующем уровне:</w:t>
      </w:r>
    </w:p>
    <w:p w:rsidR="00B93D07" w:rsidRPr="005D71A8" w:rsidRDefault="00B93D07" w:rsidP="00B93D07">
      <w:pPr>
        <w:tabs>
          <w:tab w:val="left" w:pos="1134"/>
        </w:tabs>
        <w:ind w:left="284" w:firstLine="567"/>
        <w:jc w:val="both"/>
        <w:rPr>
          <w:color w:val="000000"/>
        </w:rPr>
      </w:pPr>
      <w:r w:rsidRPr="005D71A8">
        <w:rPr>
          <w:color w:val="000000"/>
        </w:rPr>
        <w:t xml:space="preserve">- 2019 год в сумме </w:t>
      </w:r>
      <w:r w:rsidRPr="005D71A8">
        <w:rPr>
          <w:b/>
          <w:i/>
          <w:color w:val="000000"/>
        </w:rPr>
        <w:t>435,92</w:t>
      </w:r>
      <w:r w:rsidRPr="005D71A8">
        <w:rPr>
          <w:color w:val="000000"/>
        </w:rPr>
        <w:t xml:space="preserve"> тыс. руб. с учетом ставки платы за пользование водными объектами и запланированных объемов забора водных ресурсов на 2019 год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01.01.2019 по 30.06.2019</w:t>
      </w:r>
      <w:r w:rsidRPr="005D71A8">
        <w:rPr>
          <w:color w:val="000000"/>
        </w:rPr>
        <w:t xml:space="preserve"> – </w:t>
      </w:r>
      <w:r w:rsidRPr="005D71A8">
        <w:rPr>
          <w:b/>
          <w:i/>
          <w:color w:val="000000"/>
        </w:rPr>
        <w:t xml:space="preserve">66,00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01.07.2019 по 31.12.2019</w:t>
      </w:r>
      <w:r w:rsidRPr="005D71A8">
        <w:rPr>
          <w:color w:val="000000"/>
        </w:rPr>
        <w:t xml:space="preserve"> – </w:t>
      </w:r>
      <w:r w:rsidRPr="005D71A8">
        <w:rPr>
          <w:b/>
          <w:i/>
          <w:color w:val="000000"/>
        </w:rPr>
        <w:t>369,92</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color w:val="000000"/>
        </w:rPr>
        <w:t xml:space="preserve">- 2020 год в сумме </w:t>
      </w:r>
      <w:r w:rsidRPr="005D71A8">
        <w:rPr>
          <w:b/>
          <w:i/>
          <w:color w:val="000000"/>
        </w:rPr>
        <w:t xml:space="preserve">500,98 </w:t>
      </w:r>
      <w:r w:rsidRPr="005D71A8">
        <w:rPr>
          <w:color w:val="000000"/>
        </w:rPr>
        <w:t>тыс. руб. с учетом ставки платы за пользование водными объектами и запланированных объемов забора водных ресурсов на 2020 год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01.01.2020 по 30.06.2020</w:t>
      </w:r>
      <w:r w:rsidRPr="005D71A8">
        <w:rPr>
          <w:color w:val="000000"/>
        </w:rPr>
        <w:t xml:space="preserve"> – </w:t>
      </w:r>
      <w:r w:rsidRPr="005D71A8">
        <w:rPr>
          <w:b/>
          <w:i/>
          <w:color w:val="000000"/>
        </w:rPr>
        <w:t xml:space="preserve">154,52 </w:t>
      </w:r>
      <w:r w:rsidRPr="005D71A8">
        <w:rPr>
          <w:color w:val="000000"/>
        </w:rPr>
        <w:t xml:space="preserve">тыс. руб.: </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01.07.2020 по 31.12.2020</w:t>
      </w:r>
      <w:r w:rsidRPr="005D71A8">
        <w:rPr>
          <w:color w:val="000000"/>
        </w:rPr>
        <w:t xml:space="preserve"> – </w:t>
      </w:r>
      <w:r w:rsidRPr="005D71A8">
        <w:rPr>
          <w:b/>
          <w:i/>
          <w:color w:val="000000"/>
        </w:rPr>
        <w:t xml:space="preserve">346,47 </w:t>
      </w:r>
      <w:r w:rsidRPr="005D71A8">
        <w:rPr>
          <w:color w:val="000000"/>
        </w:rPr>
        <w:t>тыс. руб.;</w:t>
      </w:r>
    </w:p>
    <w:p w:rsidR="00B93D07" w:rsidRPr="005D71A8" w:rsidRDefault="00B93D07" w:rsidP="00B93D07">
      <w:pPr>
        <w:tabs>
          <w:tab w:val="left" w:pos="1134"/>
        </w:tabs>
        <w:ind w:left="284" w:firstLine="567"/>
        <w:jc w:val="both"/>
        <w:rPr>
          <w:color w:val="000000"/>
        </w:rPr>
      </w:pPr>
      <w:r w:rsidRPr="005D71A8">
        <w:rPr>
          <w:color w:val="000000"/>
        </w:rPr>
        <w:t xml:space="preserve">- 2021 год в сумме </w:t>
      </w:r>
      <w:r w:rsidRPr="005D71A8">
        <w:rPr>
          <w:b/>
          <w:i/>
          <w:color w:val="000000"/>
        </w:rPr>
        <w:t xml:space="preserve">578,05 </w:t>
      </w:r>
      <w:r w:rsidRPr="005D71A8">
        <w:rPr>
          <w:color w:val="000000"/>
        </w:rPr>
        <w:t>тыс. руб. с учетом ставки платы за пользование водными объектами и запланированных объемов забора водных ресурсов на 2021 год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 xml:space="preserve">01.01.2021 по 30.06.2021 </w:t>
      </w:r>
      <w:r w:rsidRPr="005D71A8">
        <w:rPr>
          <w:color w:val="000000"/>
        </w:rPr>
        <w:t xml:space="preserve">– </w:t>
      </w:r>
      <w:r w:rsidRPr="005D71A8">
        <w:rPr>
          <w:b/>
          <w:i/>
          <w:color w:val="000000"/>
        </w:rPr>
        <w:t xml:space="preserve">177,05 </w:t>
      </w:r>
      <w:r w:rsidRPr="005D71A8">
        <w:rPr>
          <w:color w:val="000000"/>
        </w:rPr>
        <w:t xml:space="preserve">тыс. руб.; </w:t>
      </w:r>
    </w:p>
    <w:p w:rsidR="00B93D07" w:rsidRPr="005D71A8" w:rsidRDefault="00B93D07" w:rsidP="00B93D07">
      <w:pPr>
        <w:tabs>
          <w:tab w:val="num" w:pos="0"/>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01.07.2021 по 31.12.2021</w:t>
      </w:r>
      <w:r w:rsidRPr="005D71A8">
        <w:rPr>
          <w:color w:val="000000"/>
        </w:rPr>
        <w:t xml:space="preserve"> – </w:t>
      </w:r>
      <w:r w:rsidRPr="005D71A8">
        <w:rPr>
          <w:b/>
          <w:i/>
          <w:color w:val="000000"/>
        </w:rPr>
        <w:t>400,99</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color w:val="000000"/>
        </w:rPr>
        <w:t xml:space="preserve"> - 2022 год в сумме </w:t>
      </w:r>
      <w:r w:rsidRPr="005D71A8">
        <w:rPr>
          <w:b/>
          <w:i/>
          <w:color w:val="000000"/>
        </w:rPr>
        <w:t xml:space="preserve">659,86 </w:t>
      </w:r>
      <w:r w:rsidRPr="005D71A8">
        <w:rPr>
          <w:color w:val="000000"/>
        </w:rPr>
        <w:t>тыс. руб. с учетом ставки платы за пользование водными объектами и запланированных объемов забора водных ресурсов на 2022 год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 xml:space="preserve">01.01.2022 по 30.06.2022 </w:t>
      </w:r>
      <w:r w:rsidRPr="005D71A8">
        <w:rPr>
          <w:color w:val="000000"/>
        </w:rPr>
        <w:t xml:space="preserve">– </w:t>
      </w:r>
      <w:r w:rsidRPr="005D71A8">
        <w:rPr>
          <w:b/>
          <w:i/>
          <w:color w:val="000000"/>
        </w:rPr>
        <w:t xml:space="preserve">225,96 </w:t>
      </w:r>
      <w:r w:rsidRPr="005D71A8">
        <w:rPr>
          <w:color w:val="000000"/>
        </w:rPr>
        <w:t xml:space="preserve">тыс. руб.; </w:t>
      </w:r>
    </w:p>
    <w:p w:rsidR="00B93D07" w:rsidRPr="005D71A8" w:rsidRDefault="00B93D07" w:rsidP="00B93D07">
      <w:pPr>
        <w:tabs>
          <w:tab w:val="num" w:pos="0"/>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01.07.2022 по 31.12.2022</w:t>
      </w:r>
      <w:r w:rsidRPr="005D71A8">
        <w:rPr>
          <w:color w:val="000000"/>
        </w:rPr>
        <w:t xml:space="preserve"> – </w:t>
      </w:r>
      <w:r w:rsidRPr="005D71A8">
        <w:rPr>
          <w:b/>
          <w:i/>
          <w:color w:val="000000"/>
        </w:rPr>
        <w:t>433,90</w:t>
      </w:r>
      <w:r w:rsidRPr="005D71A8">
        <w:rPr>
          <w:color w:val="000000"/>
        </w:rPr>
        <w:t xml:space="preserve"> тыс. руб.;</w:t>
      </w:r>
    </w:p>
    <w:p w:rsidR="00B93D07" w:rsidRPr="005D71A8" w:rsidRDefault="00B93D07" w:rsidP="00B93D07">
      <w:pPr>
        <w:tabs>
          <w:tab w:val="left" w:pos="1134"/>
        </w:tabs>
        <w:ind w:left="284" w:firstLine="567"/>
        <w:jc w:val="both"/>
        <w:rPr>
          <w:color w:val="000000"/>
        </w:rPr>
      </w:pPr>
      <w:r w:rsidRPr="005D71A8">
        <w:rPr>
          <w:color w:val="000000"/>
        </w:rPr>
        <w:t xml:space="preserve">- 2023 год в сумме </w:t>
      </w:r>
      <w:r w:rsidRPr="005D71A8">
        <w:rPr>
          <w:b/>
          <w:i/>
          <w:color w:val="000000"/>
        </w:rPr>
        <w:t xml:space="preserve">762,05 </w:t>
      </w:r>
      <w:r w:rsidRPr="005D71A8">
        <w:rPr>
          <w:color w:val="000000"/>
        </w:rPr>
        <w:t>тыс. руб. с учетом ставки платы за пользование водными объектами и запланированных объемов забора водных ресурсов на 2023 год с разбивкой по периодам:</w:t>
      </w:r>
    </w:p>
    <w:p w:rsidR="00B93D07" w:rsidRPr="005D71A8" w:rsidRDefault="00B93D07" w:rsidP="00B93D07">
      <w:pPr>
        <w:tabs>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 xml:space="preserve">01.01.2023 по 30.06.2023 </w:t>
      </w:r>
      <w:r w:rsidRPr="005D71A8">
        <w:rPr>
          <w:color w:val="000000"/>
        </w:rPr>
        <w:t xml:space="preserve">– </w:t>
      </w:r>
      <w:r w:rsidRPr="005D71A8">
        <w:rPr>
          <w:b/>
          <w:i/>
          <w:color w:val="000000"/>
        </w:rPr>
        <w:t xml:space="preserve">253,06 </w:t>
      </w:r>
      <w:r w:rsidRPr="005D71A8">
        <w:rPr>
          <w:color w:val="000000"/>
        </w:rPr>
        <w:t xml:space="preserve">тыс. руб.; </w:t>
      </w:r>
    </w:p>
    <w:p w:rsidR="00B93D07" w:rsidRPr="005D71A8" w:rsidRDefault="00B93D07" w:rsidP="00B93D07">
      <w:pPr>
        <w:tabs>
          <w:tab w:val="num" w:pos="0"/>
          <w:tab w:val="left" w:pos="1134"/>
        </w:tabs>
        <w:ind w:left="284" w:firstLine="567"/>
        <w:jc w:val="both"/>
        <w:rPr>
          <w:color w:val="000000"/>
        </w:rPr>
      </w:pPr>
      <w:r w:rsidRPr="005D71A8">
        <w:rPr>
          <w:b/>
          <w:color w:val="000000"/>
        </w:rPr>
        <w:t>с</w:t>
      </w:r>
      <w:r w:rsidRPr="005D71A8">
        <w:rPr>
          <w:color w:val="000000"/>
        </w:rPr>
        <w:t xml:space="preserve"> </w:t>
      </w:r>
      <w:r w:rsidRPr="005D71A8">
        <w:rPr>
          <w:b/>
          <w:color w:val="000000"/>
        </w:rPr>
        <w:t>01.07.2023 по 31.12.2023</w:t>
      </w:r>
      <w:r w:rsidRPr="005D71A8">
        <w:rPr>
          <w:color w:val="000000"/>
        </w:rPr>
        <w:t xml:space="preserve"> – </w:t>
      </w:r>
      <w:r w:rsidRPr="005D71A8">
        <w:rPr>
          <w:b/>
          <w:i/>
          <w:color w:val="000000"/>
        </w:rPr>
        <w:t>508,99</w:t>
      </w:r>
      <w:r w:rsidRPr="005D71A8">
        <w:rPr>
          <w:color w:val="000000"/>
        </w:rPr>
        <w:t xml:space="preserve"> тыс. </w:t>
      </w:r>
      <w:proofErr w:type="gramStart"/>
      <w:r w:rsidRPr="005D71A8">
        <w:rPr>
          <w:color w:val="000000"/>
        </w:rPr>
        <w:t>руб..</w:t>
      </w:r>
      <w:proofErr w:type="gramEnd"/>
    </w:p>
    <w:p w:rsidR="00B93D07" w:rsidRPr="005D71A8" w:rsidRDefault="00B93D07" w:rsidP="00B93D07">
      <w:pPr>
        <w:autoSpaceDE w:val="0"/>
        <w:autoSpaceDN w:val="0"/>
        <w:adjustRightInd w:val="0"/>
        <w:ind w:left="284" w:firstLine="567"/>
        <w:jc w:val="center"/>
        <w:rPr>
          <w:b/>
          <w:u w:val="single"/>
        </w:rPr>
      </w:pPr>
    </w:p>
    <w:p w:rsidR="00B93D07" w:rsidRPr="005D71A8" w:rsidRDefault="00B93D07" w:rsidP="00B93D07">
      <w:pPr>
        <w:autoSpaceDE w:val="0"/>
        <w:autoSpaceDN w:val="0"/>
        <w:adjustRightInd w:val="0"/>
        <w:ind w:left="284" w:firstLine="567"/>
        <w:jc w:val="center"/>
        <w:rPr>
          <w:b/>
          <w:u w:val="single"/>
        </w:rPr>
      </w:pPr>
      <w:r w:rsidRPr="005D71A8">
        <w:rPr>
          <w:b/>
          <w:u w:val="single"/>
        </w:rPr>
        <w:lastRenderedPageBreak/>
        <w:t>«Экономически обоснованные расходы, не учтенные при установлении регулируемых тарифов в предыдущие периоды регулирования»</w:t>
      </w:r>
    </w:p>
    <w:p w:rsidR="00B93D07" w:rsidRPr="005D71A8" w:rsidRDefault="00B93D07" w:rsidP="00B93D07">
      <w:pPr>
        <w:autoSpaceDE w:val="0"/>
        <w:autoSpaceDN w:val="0"/>
        <w:adjustRightInd w:val="0"/>
        <w:spacing w:line="276" w:lineRule="auto"/>
        <w:ind w:left="284" w:firstLine="567"/>
        <w:jc w:val="both"/>
      </w:pPr>
    </w:p>
    <w:p w:rsidR="00B93D07" w:rsidRPr="005D71A8" w:rsidRDefault="00B93D07" w:rsidP="00B93D07">
      <w:pPr>
        <w:autoSpaceDE w:val="0"/>
        <w:autoSpaceDN w:val="0"/>
        <w:adjustRightInd w:val="0"/>
        <w:ind w:left="284" w:firstLine="567"/>
        <w:jc w:val="both"/>
      </w:pPr>
      <w:r w:rsidRPr="005D71A8">
        <w:t>Организацией данные расходы не заявлены.</w:t>
      </w:r>
    </w:p>
    <w:p w:rsidR="00B93D07" w:rsidRPr="005D71A8" w:rsidRDefault="00B93D07" w:rsidP="00B93D07">
      <w:pPr>
        <w:autoSpaceDE w:val="0"/>
        <w:autoSpaceDN w:val="0"/>
        <w:adjustRightInd w:val="0"/>
        <w:ind w:left="284" w:firstLine="567"/>
        <w:jc w:val="both"/>
      </w:pPr>
      <w:r w:rsidRPr="005D71A8">
        <w:t xml:space="preserve">Регулирующий орган принял решение учесть экономически обоснованные расходы в размере </w:t>
      </w:r>
      <w:r w:rsidRPr="005D71A8">
        <w:rPr>
          <w:b/>
        </w:rPr>
        <w:t>29,55</w:t>
      </w:r>
      <w:r w:rsidRPr="005D71A8">
        <w:t xml:space="preserve"> </w:t>
      </w:r>
      <w:proofErr w:type="spellStart"/>
      <w:r w:rsidRPr="005D71A8">
        <w:t>тыс.руб</w:t>
      </w:r>
      <w:proofErr w:type="spellEnd"/>
      <w:r w:rsidRPr="005D71A8">
        <w:t xml:space="preserve">., данные расходы связанны с платой за пользование водными объектами, понесенные дополнительно в 2017г., а именно организация понесла фактически в 2017 год расходы по статье «Расходы, связанные с оплатой налогов и сборов» в размере </w:t>
      </w:r>
      <w:r w:rsidRPr="005D71A8">
        <w:rPr>
          <w:b/>
        </w:rPr>
        <w:t>356,28</w:t>
      </w:r>
      <w:r w:rsidRPr="005D71A8">
        <w:t xml:space="preserve"> </w:t>
      </w:r>
      <w:proofErr w:type="spellStart"/>
      <w:r w:rsidRPr="005D71A8">
        <w:t>тыс.руб</w:t>
      </w:r>
      <w:proofErr w:type="spellEnd"/>
      <w:r w:rsidRPr="005D71A8">
        <w:t xml:space="preserve">., тогда как запланировано было по данной статье </w:t>
      </w:r>
      <w:r w:rsidRPr="005D71A8">
        <w:rPr>
          <w:b/>
        </w:rPr>
        <w:t>326,74</w:t>
      </w:r>
      <w:r w:rsidRPr="005D71A8">
        <w:t xml:space="preserve"> </w:t>
      </w:r>
      <w:proofErr w:type="spellStart"/>
      <w:r w:rsidRPr="005D71A8">
        <w:t>тыс.руб</w:t>
      </w:r>
      <w:proofErr w:type="spellEnd"/>
      <w:r w:rsidRPr="005D71A8">
        <w:t xml:space="preserve">., разница составила </w:t>
      </w:r>
      <w:r w:rsidRPr="005D71A8">
        <w:rPr>
          <w:b/>
        </w:rPr>
        <w:t>29,55</w:t>
      </w:r>
      <w:r w:rsidRPr="005D71A8">
        <w:t xml:space="preserve"> </w:t>
      </w:r>
      <w:proofErr w:type="spellStart"/>
      <w:r w:rsidRPr="005D71A8">
        <w:t>тыс.руб</w:t>
      </w:r>
      <w:proofErr w:type="spellEnd"/>
      <w:r w:rsidRPr="005D71A8">
        <w:t>. – данная сумма включена в состав неподконтрольных расходов на 2019 год.</w:t>
      </w:r>
    </w:p>
    <w:p w:rsidR="00B93D07" w:rsidRPr="005D71A8" w:rsidRDefault="00B93D07" w:rsidP="00B93D07">
      <w:pPr>
        <w:autoSpaceDE w:val="0"/>
        <w:autoSpaceDN w:val="0"/>
        <w:adjustRightInd w:val="0"/>
        <w:ind w:left="284" w:firstLine="567"/>
        <w:jc w:val="both"/>
      </w:pPr>
    </w:p>
    <w:p w:rsidR="00B93D07" w:rsidRPr="005D71A8" w:rsidRDefault="00B93D07" w:rsidP="00B93D07">
      <w:pPr>
        <w:autoSpaceDE w:val="0"/>
        <w:autoSpaceDN w:val="0"/>
        <w:adjustRightInd w:val="0"/>
        <w:ind w:left="284" w:firstLine="567"/>
        <w:jc w:val="center"/>
        <w:rPr>
          <w:b/>
          <w:u w:val="single"/>
        </w:rPr>
      </w:pPr>
      <w:r w:rsidRPr="005D71A8">
        <w:rPr>
          <w:b/>
          <w:u w:val="single"/>
        </w:rPr>
        <w:t>«Экономически не обоснованные доходы прошлых периодов регулирования»</w:t>
      </w:r>
    </w:p>
    <w:p w:rsidR="00B93D07" w:rsidRPr="005D71A8" w:rsidRDefault="00B93D07" w:rsidP="00B93D07">
      <w:pPr>
        <w:autoSpaceDE w:val="0"/>
        <w:autoSpaceDN w:val="0"/>
        <w:adjustRightInd w:val="0"/>
        <w:ind w:left="284" w:firstLine="567"/>
        <w:jc w:val="center"/>
        <w:rPr>
          <w:b/>
          <w:u w:val="single"/>
        </w:rPr>
      </w:pPr>
    </w:p>
    <w:p w:rsidR="00B93D07" w:rsidRPr="005D71A8" w:rsidRDefault="00B93D07" w:rsidP="00B93D07">
      <w:pPr>
        <w:autoSpaceDE w:val="0"/>
        <w:autoSpaceDN w:val="0"/>
        <w:adjustRightInd w:val="0"/>
        <w:ind w:left="284" w:firstLine="567"/>
        <w:jc w:val="both"/>
      </w:pPr>
      <w:r w:rsidRPr="005D71A8">
        <w:t>Организацией данные доходы не заявлены.</w:t>
      </w:r>
    </w:p>
    <w:p w:rsidR="00B93D07" w:rsidRPr="005D71A8" w:rsidRDefault="00B93D07" w:rsidP="00B93D07">
      <w:pPr>
        <w:autoSpaceDE w:val="0"/>
        <w:autoSpaceDN w:val="0"/>
        <w:adjustRightInd w:val="0"/>
        <w:ind w:left="284" w:firstLine="567"/>
        <w:jc w:val="both"/>
      </w:pPr>
      <w:r w:rsidRPr="005D71A8">
        <w:t xml:space="preserve">Регулирующий орган принял решение учесть экономически не обоснованные доходы в размере </w:t>
      </w:r>
      <w:r w:rsidRPr="005D71A8">
        <w:rPr>
          <w:b/>
        </w:rPr>
        <w:t>132,42</w:t>
      </w:r>
      <w:r w:rsidRPr="005D71A8">
        <w:t xml:space="preserve"> </w:t>
      </w:r>
      <w:proofErr w:type="spellStart"/>
      <w:r w:rsidRPr="005D71A8">
        <w:t>тыс.руб</w:t>
      </w:r>
      <w:proofErr w:type="spellEnd"/>
      <w:r w:rsidRPr="005D71A8">
        <w:t xml:space="preserve">., данные доходы связаны с неоплатой в полном размере платежей по договорам аренды, а именно организация за 2017 год оплатила арендные платежи в размере </w:t>
      </w:r>
      <w:r w:rsidRPr="005D71A8">
        <w:rPr>
          <w:b/>
        </w:rPr>
        <w:t>33,93</w:t>
      </w:r>
      <w:r w:rsidRPr="005D71A8">
        <w:t xml:space="preserve"> </w:t>
      </w:r>
      <w:proofErr w:type="spellStart"/>
      <w:r w:rsidRPr="005D71A8">
        <w:t>тыс.руб</w:t>
      </w:r>
      <w:proofErr w:type="spellEnd"/>
      <w:r w:rsidRPr="005D71A8">
        <w:t xml:space="preserve">., тогда как по плану данные платежи должны были составить </w:t>
      </w:r>
      <w:r w:rsidRPr="005D71A8">
        <w:rPr>
          <w:b/>
        </w:rPr>
        <w:t>166,35</w:t>
      </w:r>
      <w:r w:rsidRPr="005D71A8">
        <w:t xml:space="preserve"> </w:t>
      </w:r>
      <w:proofErr w:type="spellStart"/>
      <w:r w:rsidRPr="005D71A8">
        <w:t>тыс.руб</w:t>
      </w:r>
      <w:proofErr w:type="spellEnd"/>
      <w:r w:rsidRPr="005D71A8">
        <w:t xml:space="preserve">., в результате неоплаты не обоснованный доход организации составил </w:t>
      </w:r>
      <w:r w:rsidRPr="005D71A8">
        <w:rPr>
          <w:b/>
        </w:rPr>
        <w:t>132,42</w:t>
      </w:r>
      <w:r w:rsidRPr="005D71A8">
        <w:t xml:space="preserve"> </w:t>
      </w:r>
      <w:proofErr w:type="spellStart"/>
      <w:r w:rsidRPr="005D71A8">
        <w:t>тыс.руб</w:t>
      </w:r>
      <w:proofErr w:type="spellEnd"/>
      <w:r w:rsidRPr="005D71A8">
        <w:t>., который принято возместить в 2019 году.</w:t>
      </w:r>
    </w:p>
    <w:p w:rsidR="00B93D07" w:rsidRPr="005D71A8" w:rsidRDefault="00B93D07" w:rsidP="00B93D07">
      <w:pPr>
        <w:autoSpaceDE w:val="0"/>
        <w:autoSpaceDN w:val="0"/>
        <w:adjustRightInd w:val="0"/>
        <w:ind w:left="284" w:firstLine="567"/>
        <w:jc w:val="both"/>
      </w:pPr>
    </w:p>
    <w:p w:rsidR="00B93D07" w:rsidRPr="005D71A8" w:rsidRDefault="00B93D07" w:rsidP="00B93D07">
      <w:pPr>
        <w:tabs>
          <w:tab w:val="left" w:pos="1134"/>
        </w:tabs>
        <w:ind w:left="284" w:firstLine="567"/>
        <w:jc w:val="center"/>
        <w:rPr>
          <w:b/>
          <w:u w:val="single"/>
        </w:rPr>
      </w:pPr>
      <w:r w:rsidRPr="005D71A8">
        <w:rPr>
          <w:b/>
          <w:u w:val="single"/>
        </w:rPr>
        <w:t>Величина изменения необходимой валовой выручки, проводимого в целях сглаживания</w:t>
      </w:r>
    </w:p>
    <w:p w:rsidR="00B93D07" w:rsidRPr="005D71A8" w:rsidRDefault="00B93D07" w:rsidP="00B93D07">
      <w:pPr>
        <w:tabs>
          <w:tab w:val="left" w:pos="1134"/>
        </w:tabs>
        <w:ind w:left="284" w:firstLine="567"/>
        <w:jc w:val="center"/>
        <w:rPr>
          <w:b/>
          <w:u w:val="single"/>
        </w:rPr>
      </w:pPr>
    </w:p>
    <w:p w:rsidR="00B93D07" w:rsidRPr="005D71A8" w:rsidRDefault="00B93D07" w:rsidP="00B93D07">
      <w:pPr>
        <w:tabs>
          <w:tab w:val="left" w:pos="1134"/>
        </w:tabs>
        <w:ind w:left="284" w:firstLine="567"/>
        <w:rPr>
          <w:color w:val="000000"/>
        </w:rPr>
      </w:pPr>
      <w:r w:rsidRPr="005D71A8">
        <w:rPr>
          <w:color w:val="000000"/>
        </w:rPr>
        <w:t>Организацией данная статья не заявлена.</w:t>
      </w:r>
    </w:p>
    <w:p w:rsidR="00B93D07" w:rsidRPr="005D71A8" w:rsidRDefault="00B93D07" w:rsidP="00B93D07">
      <w:pPr>
        <w:tabs>
          <w:tab w:val="left" w:pos="1134"/>
        </w:tabs>
        <w:ind w:left="284" w:firstLine="567"/>
        <w:rPr>
          <w:color w:val="000000"/>
        </w:rPr>
      </w:pPr>
    </w:p>
    <w:p w:rsidR="00B93D07" w:rsidRPr="00B93D07" w:rsidRDefault="00B93D07" w:rsidP="00B93D07">
      <w:pPr>
        <w:tabs>
          <w:tab w:val="left" w:pos="1134"/>
        </w:tabs>
        <w:ind w:left="284" w:firstLine="567"/>
        <w:jc w:val="center"/>
        <w:rPr>
          <w:b/>
          <w:u w:val="single"/>
        </w:rPr>
      </w:pPr>
    </w:p>
    <w:p w:rsidR="00B93D07" w:rsidRPr="005D71A8" w:rsidRDefault="00B93D07" w:rsidP="00B93D07">
      <w:pPr>
        <w:tabs>
          <w:tab w:val="left" w:pos="1134"/>
        </w:tabs>
        <w:ind w:left="284" w:firstLine="567"/>
        <w:jc w:val="center"/>
        <w:rPr>
          <w:b/>
          <w:u w:val="single"/>
        </w:rPr>
      </w:pPr>
      <w:r w:rsidRPr="005D71A8">
        <w:rPr>
          <w:b/>
          <w:u w:val="single"/>
          <w:lang w:val="en-US"/>
        </w:rPr>
        <w:t>V</w:t>
      </w:r>
      <w:r w:rsidRPr="005D71A8">
        <w:rPr>
          <w:b/>
          <w:u w:val="single"/>
        </w:rPr>
        <w:t>. Нормативная прибыль</w:t>
      </w:r>
    </w:p>
    <w:p w:rsidR="00B93D07" w:rsidRPr="005D71A8" w:rsidRDefault="00B93D07" w:rsidP="00B93D07">
      <w:pPr>
        <w:tabs>
          <w:tab w:val="left" w:pos="1134"/>
        </w:tabs>
        <w:ind w:left="284" w:firstLine="567"/>
        <w:jc w:val="center"/>
        <w:rPr>
          <w:b/>
          <w:u w:val="single"/>
        </w:rPr>
      </w:pPr>
    </w:p>
    <w:p w:rsidR="00B93D07" w:rsidRPr="005D71A8" w:rsidRDefault="00B93D07" w:rsidP="00B93D07">
      <w:pPr>
        <w:autoSpaceDE w:val="0"/>
        <w:autoSpaceDN w:val="0"/>
        <w:adjustRightInd w:val="0"/>
        <w:ind w:left="284" w:firstLine="567"/>
        <w:jc w:val="both"/>
        <w:rPr>
          <w:bCs/>
        </w:rPr>
      </w:pPr>
      <w:r w:rsidRPr="005D71A8">
        <w:rPr>
          <w:bCs/>
        </w:rPr>
        <w:t>Величина нормативной прибыли регулируемой организации включает:</w:t>
      </w:r>
    </w:p>
    <w:p w:rsidR="00B93D07" w:rsidRPr="005D71A8" w:rsidRDefault="00B93D07" w:rsidP="00B93D07">
      <w:pPr>
        <w:autoSpaceDE w:val="0"/>
        <w:autoSpaceDN w:val="0"/>
        <w:adjustRightInd w:val="0"/>
        <w:ind w:left="284" w:firstLine="567"/>
        <w:jc w:val="both"/>
        <w:rPr>
          <w:bCs/>
        </w:rPr>
      </w:pPr>
      <w:r w:rsidRPr="005D71A8">
        <w:rPr>
          <w:bCs/>
        </w:rPr>
        <w:t>1) величину расходов на капитальные вложения (инвестиции), определяемую на основе утвержденных инвестиционных программ;</w:t>
      </w:r>
    </w:p>
    <w:p w:rsidR="00B93D07" w:rsidRPr="005D71A8" w:rsidRDefault="00B93D07" w:rsidP="00B93D07">
      <w:pPr>
        <w:autoSpaceDE w:val="0"/>
        <w:autoSpaceDN w:val="0"/>
        <w:adjustRightInd w:val="0"/>
        <w:ind w:left="284" w:firstLine="567"/>
        <w:jc w:val="both"/>
        <w:rPr>
          <w:bCs/>
        </w:rPr>
      </w:pPr>
      <w:r w:rsidRPr="005D71A8">
        <w:rPr>
          <w:bCs/>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B93D07" w:rsidRPr="005D71A8" w:rsidRDefault="00B93D07" w:rsidP="00B93D07">
      <w:pPr>
        <w:autoSpaceDE w:val="0"/>
        <w:autoSpaceDN w:val="0"/>
        <w:adjustRightInd w:val="0"/>
        <w:ind w:left="284" w:firstLine="567"/>
        <w:jc w:val="both"/>
        <w:rPr>
          <w:bCs/>
        </w:rPr>
      </w:pPr>
      <w:r w:rsidRPr="005D71A8">
        <w:rPr>
          <w:bCs/>
        </w:rPr>
        <w:t>Нормативная прибыль рассчитывается по формуле:</w:t>
      </w:r>
    </w:p>
    <w:p w:rsidR="00B93D07" w:rsidRPr="005D71A8" w:rsidRDefault="00B93D07" w:rsidP="00B93D07">
      <w:pPr>
        <w:autoSpaceDE w:val="0"/>
        <w:autoSpaceDN w:val="0"/>
        <w:adjustRightInd w:val="0"/>
        <w:ind w:left="284" w:firstLine="567"/>
        <w:jc w:val="both"/>
        <w:outlineLvl w:val="0"/>
        <w:rPr>
          <w:bCs/>
        </w:rPr>
      </w:pPr>
    </w:p>
    <w:p w:rsidR="00B93D07" w:rsidRPr="005D71A8" w:rsidRDefault="00B93D07" w:rsidP="00B93D07">
      <w:pPr>
        <w:autoSpaceDE w:val="0"/>
        <w:autoSpaceDN w:val="0"/>
        <w:adjustRightInd w:val="0"/>
        <w:ind w:left="284" w:firstLine="567"/>
        <w:jc w:val="center"/>
        <w:rPr>
          <w:bCs/>
        </w:rPr>
      </w:pPr>
      <w:r w:rsidRPr="005D71A8">
        <w:rPr>
          <w:noProof/>
          <w:position w:val="-16"/>
        </w:rPr>
        <w:drawing>
          <wp:inline distT="0" distB="0" distL="0" distR="0">
            <wp:extent cx="19050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5D71A8">
        <w:rPr>
          <w:bCs/>
        </w:rPr>
        <w:t xml:space="preserve">, </w:t>
      </w:r>
    </w:p>
    <w:p w:rsidR="00B93D07" w:rsidRPr="005D71A8" w:rsidRDefault="00B93D07" w:rsidP="00B93D07">
      <w:pPr>
        <w:autoSpaceDE w:val="0"/>
        <w:autoSpaceDN w:val="0"/>
        <w:adjustRightInd w:val="0"/>
        <w:ind w:left="284" w:firstLine="567"/>
        <w:jc w:val="both"/>
        <w:rPr>
          <w:bCs/>
        </w:rPr>
      </w:pPr>
      <w:r w:rsidRPr="005D71A8">
        <w:rPr>
          <w:bCs/>
        </w:rPr>
        <w:t>где:</w:t>
      </w:r>
    </w:p>
    <w:p w:rsidR="00B93D07" w:rsidRPr="005D71A8" w:rsidRDefault="00B93D07" w:rsidP="00B93D07">
      <w:pPr>
        <w:autoSpaceDE w:val="0"/>
        <w:autoSpaceDN w:val="0"/>
        <w:adjustRightInd w:val="0"/>
        <w:ind w:left="284" w:firstLine="567"/>
        <w:jc w:val="both"/>
        <w:rPr>
          <w:bCs/>
        </w:rPr>
      </w:pPr>
      <w:r w:rsidRPr="005D71A8">
        <w:rPr>
          <w:noProof/>
          <w:position w:val="-1"/>
        </w:rPr>
        <w:drawing>
          <wp:inline distT="0" distB="0" distL="0" distR="0">
            <wp:extent cx="219075" cy="2190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D71A8">
        <w:rPr>
          <w:bCs/>
        </w:rPr>
        <w:t xml:space="preserve"> - нормативный уровень прибыли, определенный органом регулирования тарифов.</w:t>
      </w:r>
    </w:p>
    <w:p w:rsidR="00B93D07" w:rsidRPr="005D71A8" w:rsidRDefault="00B93D07" w:rsidP="00B93D07">
      <w:pPr>
        <w:autoSpaceDE w:val="0"/>
        <w:autoSpaceDN w:val="0"/>
        <w:adjustRightInd w:val="0"/>
        <w:ind w:left="284" w:firstLine="567"/>
        <w:jc w:val="both"/>
        <w:rPr>
          <w:bCs/>
        </w:rPr>
      </w:pPr>
      <w:r w:rsidRPr="005D71A8">
        <w:rPr>
          <w:bCs/>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B93D07" w:rsidRPr="005D71A8" w:rsidRDefault="00B93D07" w:rsidP="00B93D07">
      <w:pPr>
        <w:autoSpaceDE w:val="0"/>
        <w:autoSpaceDN w:val="0"/>
        <w:adjustRightInd w:val="0"/>
        <w:ind w:left="284" w:firstLine="567"/>
        <w:jc w:val="both"/>
        <w:rPr>
          <w:bCs/>
        </w:rPr>
      </w:pPr>
      <w:r w:rsidRPr="005D71A8">
        <w:rPr>
          <w:bCs/>
        </w:rPr>
        <w:t>При определении нормативного уровня прибыли учитываются расходы, предусмотренные п. 31 Методических указаний.</w:t>
      </w:r>
    </w:p>
    <w:p w:rsidR="00B93D07" w:rsidRPr="005D71A8" w:rsidRDefault="00B93D07" w:rsidP="00B93D07">
      <w:pPr>
        <w:tabs>
          <w:tab w:val="left" w:pos="1134"/>
        </w:tabs>
        <w:ind w:left="284" w:firstLine="567"/>
      </w:pPr>
      <w:r w:rsidRPr="005D71A8">
        <w:t xml:space="preserve">        Организацией расходы по данной статье не заявлены.</w:t>
      </w:r>
    </w:p>
    <w:p w:rsidR="00B93D07" w:rsidRPr="005D71A8" w:rsidRDefault="00B93D07" w:rsidP="00B93D07">
      <w:pPr>
        <w:tabs>
          <w:tab w:val="num" w:pos="0"/>
        </w:tabs>
        <w:ind w:left="284" w:firstLine="567"/>
        <w:jc w:val="center"/>
        <w:rPr>
          <w:b/>
          <w:color w:val="000000"/>
          <w:u w:val="single"/>
        </w:rPr>
      </w:pPr>
    </w:p>
    <w:p w:rsidR="00B93D07" w:rsidRPr="005D71A8" w:rsidRDefault="00B93D07" w:rsidP="00B93D07">
      <w:pPr>
        <w:tabs>
          <w:tab w:val="num" w:pos="0"/>
        </w:tabs>
        <w:ind w:left="284" w:firstLine="567"/>
        <w:jc w:val="center"/>
        <w:rPr>
          <w:b/>
          <w:color w:val="000000"/>
          <w:u w:val="single"/>
        </w:rPr>
      </w:pPr>
      <w:r w:rsidRPr="005D71A8">
        <w:rPr>
          <w:b/>
          <w:color w:val="000000"/>
          <w:u w:val="single"/>
        </w:rPr>
        <w:t xml:space="preserve">Тарифы на техническую воду </w:t>
      </w:r>
    </w:p>
    <w:p w:rsidR="00B93D07" w:rsidRPr="005D71A8" w:rsidRDefault="00B93D07" w:rsidP="00B93D07">
      <w:pPr>
        <w:tabs>
          <w:tab w:val="num" w:pos="0"/>
        </w:tabs>
        <w:ind w:left="284" w:firstLine="567"/>
        <w:jc w:val="center"/>
        <w:rPr>
          <w:b/>
          <w:color w:val="000000"/>
          <w:u w:val="single"/>
        </w:rPr>
      </w:pPr>
    </w:p>
    <w:p w:rsidR="00B93D07" w:rsidRPr="005D71A8" w:rsidRDefault="00B93D07" w:rsidP="00B93D07">
      <w:pPr>
        <w:widowControl w:val="0"/>
        <w:autoSpaceDE w:val="0"/>
        <w:autoSpaceDN w:val="0"/>
        <w:ind w:left="284" w:firstLine="567"/>
        <w:jc w:val="both"/>
      </w:pPr>
      <w:r w:rsidRPr="005D71A8">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5D71A8">
        <w:lastRenderedPageBreak/>
        <w:t>одноставочных</w:t>
      </w:r>
      <w:proofErr w:type="spellEnd"/>
      <w:r w:rsidRPr="005D71A8">
        <w:t xml:space="preserve"> тарифов рассчитываются в соответствии с п. 96 Методический указаний по формуле:</w:t>
      </w:r>
    </w:p>
    <w:p w:rsidR="00B93D07" w:rsidRPr="005D71A8" w:rsidRDefault="00B93D07" w:rsidP="00B93D07">
      <w:pPr>
        <w:widowControl w:val="0"/>
        <w:autoSpaceDE w:val="0"/>
        <w:autoSpaceDN w:val="0"/>
        <w:ind w:left="284" w:firstLine="567"/>
        <w:jc w:val="both"/>
      </w:pPr>
    </w:p>
    <w:p w:rsidR="00B93D07" w:rsidRPr="005D71A8" w:rsidRDefault="00B93D07" w:rsidP="00B93D07">
      <w:pPr>
        <w:widowControl w:val="0"/>
        <w:autoSpaceDE w:val="0"/>
        <w:autoSpaceDN w:val="0"/>
        <w:ind w:left="284" w:firstLine="567"/>
        <w:jc w:val="center"/>
      </w:pPr>
      <w:r w:rsidRPr="005D71A8">
        <w:rPr>
          <w:noProof/>
          <w:position w:val="-30"/>
        </w:rPr>
        <w:drawing>
          <wp:inline distT="0" distB="0" distL="0" distR="0">
            <wp:extent cx="752475" cy="457200"/>
            <wp:effectExtent l="0" t="0" r="0" b="0"/>
            <wp:docPr id="4" name="Рисунок 4"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5D71A8">
        <w:t xml:space="preserve">, </w:t>
      </w:r>
    </w:p>
    <w:p w:rsidR="00B93D07" w:rsidRPr="005D71A8" w:rsidRDefault="00B93D07" w:rsidP="00B93D07">
      <w:pPr>
        <w:widowControl w:val="0"/>
        <w:autoSpaceDE w:val="0"/>
        <w:autoSpaceDN w:val="0"/>
        <w:ind w:left="284" w:firstLine="567"/>
        <w:jc w:val="both"/>
      </w:pPr>
      <w:r w:rsidRPr="005D71A8">
        <w:t>где:</w:t>
      </w:r>
    </w:p>
    <w:p w:rsidR="00B93D07" w:rsidRPr="005D71A8" w:rsidRDefault="00B93D07" w:rsidP="00B93D07">
      <w:pPr>
        <w:widowControl w:val="0"/>
        <w:autoSpaceDE w:val="0"/>
        <w:autoSpaceDN w:val="0"/>
        <w:ind w:left="284" w:firstLine="567"/>
        <w:jc w:val="both"/>
      </w:pPr>
      <w:r w:rsidRPr="005D71A8">
        <w:rPr>
          <w:noProof/>
          <w:position w:val="-12"/>
        </w:rPr>
        <w:drawing>
          <wp:inline distT="0" distB="0" distL="0" distR="0">
            <wp:extent cx="200025" cy="247650"/>
            <wp:effectExtent l="0" t="0" r="9525" b="0"/>
            <wp:docPr id="3" name="Рисунок 3"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5D71A8">
        <w:t xml:space="preserve"> - тариф регулируемой организации, устанавливаемый на i-</w:t>
      </w:r>
      <w:proofErr w:type="spellStart"/>
      <w:r w:rsidRPr="005D71A8">
        <w:t>ый</w:t>
      </w:r>
      <w:proofErr w:type="spellEnd"/>
      <w:r w:rsidRPr="005D71A8">
        <w:t xml:space="preserve"> год, руб./куб. м;</w:t>
      </w:r>
    </w:p>
    <w:p w:rsidR="00B93D07" w:rsidRPr="005D71A8" w:rsidRDefault="00B93D07" w:rsidP="00B93D07">
      <w:pPr>
        <w:widowControl w:val="0"/>
        <w:autoSpaceDE w:val="0"/>
        <w:autoSpaceDN w:val="0"/>
        <w:ind w:left="284" w:firstLine="567"/>
        <w:jc w:val="both"/>
      </w:pPr>
      <w:r w:rsidRPr="005D71A8">
        <w:rPr>
          <w:noProof/>
          <w:position w:val="-12"/>
        </w:rPr>
        <w:drawing>
          <wp:inline distT="0" distB="0" distL="0" distR="0">
            <wp:extent cx="457200" cy="247650"/>
            <wp:effectExtent l="0" t="0" r="0" b="0"/>
            <wp:docPr id="2" name="Рисунок 2"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5D71A8">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5D71A8">
        <w:t>ый</w:t>
      </w:r>
      <w:proofErr w:type="spellEnd"/>
      <w:r w:rsidRPr="005D71A8">
        <w:t xml:space="preserve"> год, руб.;</w:t>
      </w:r>
    </w:p>
    <w:p w:rsidR="00B93D07" w:rsidRPr="005D71A8" w:rsidRDefault="00B93D07" w:rsidP="00B93D07">
      <w:pPr>
        <w:widowControl w:val="0"/>
        <w:autoSpaceDE w:val="0"/>
        <w:autoSpaceDN w:val="0"/>
        <w:ind w:left="284" w:firstLine="567"/>
        <w:jc w:val="both"/>
      </w:pPr>
      <w:r w:rsidRPr="005D71A8">
        <w:rPr>
          <w:noProof/>
          <w:position w:val="-12"/>
        </w:rPr>
        <w:drawing>
          <wp:inline distT="0" distB="0" distL="0" distR="0">
            <wp:extent cx="209550" cy="247650"/>
            <wp:effectExtent l="0" t="0" r="0" b="0"/>
            <wp:docPr id="1" name="Рисунок 1"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5D71A8">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B93D07" w:rsidRPr="005D71A8" w:rsidRDefault="00B93D07" w:rsidP="00B93D07">
      <w:pPr>
        <w:ind w:left="284" w:firstLine="567"/>
        <w:jc w:val="both"/>
        <w:rPr>
          <w:color w:val="000000"/>
        </w:rPr>
      </w:pPr>
      <w:r w:rsidRPr="005D71A8">
        <w:rPr>
          <w:color w:val="000000"/>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 по данным таблицы 2:</w:t>
      </w:r>
    </w:p>
    <w:p w:rsidR="00B93D07" w:rsidRPr="005D71A8" w:rsidRDefault="00B93D07" w:rsidP="00B93D07">
      <w:pPr>
        <w:tabs>
          <w:tab w:val="left" w:pos="1134"/>
        </w:tabs>
        <w:ind w:left="284" w:firstLine="567"/>
        <w:jc w:val="right"/>
        <w:rPr>
          <w:color w:val="000000"/>
          <w:shd w:val="clear" w:color="auto" w:fill="FFFFFF"/>
        </w:rPr>
      </w:pPr>
      <w:r w:rsidRPr="005D71A8">
        <w:rPr>
          <w:color w:val="000000"/>
        </w:rPr>
        <w:t>Таблица 2</w:t>
      </w:r>
    </w:p>
    <w:p w:rsidR="00B93D07" w:rsidRPr="005D71A8" w:rsidRDefault="00B93D07" w:rsidP="00B93D07">
      <w:pPr>
        <w:ind w:left="284" w:firstLine="567"/>
        <w:jc w:val="center"/>
        <w:rPr>
          <w:color w:val="000000"/>
        </w:rPr>
      </w:pPr>
      <w:r w:rsidRPr="005D71A8">
        <w:rPr>
          <w:color w:val="000000"/>
        </w:rPr>
        <w:t>Тариф на техническую воду, реализуемую</w:t>
      </w:r>
    </w:p>
    <w:p w:rsidR="00B93D07" w:rsidRPr="005D71A8" w:rsidRDefault="00B93D07" w:rsidP="00B93D07">
      <w:pPr>
        <w:ind w:left="284" w:firstLine="567"/>
        <w:jc w:val="center"/>
        <w:rPr>
          <w:color w:val="000000"/>
        </w:rPr>
      </w:pPr>
      <w:r w:rsidRPr="005D71A8">
        <w:rPr>
          <w:color w:val="000000"/>
        </w:rPr>
        <w:t>АО «Кузнецкие ферросплавы» (обособленное структурное подразделение «</w:t>
      </w:r>
      <w:proofErr w:type="spellStart"/>
      <w:r w:rsidRPr="005D71A8">
        <w:rPr>
          <w:color w:val="000000"/>
        </w:rPr>
        <w:t>Юргинский</w:t>
      </w:r>
      <w:proofErr w:type="spellEnd"/>
      <w:r w:rsidRPr="005D71A8">
        <w:rPr>
          <w:color w:val="000000"/>
        </w:rPr>
        <w:t xml:space="preserve"> ферросплавный завод», г. Юрга) </w:t>
      </w:r>
    </w:p>
    <w:p w:rsidR="00B93D07" w:rsidRPr="005D71A8" w:rsidRDefault="00B93D07" w:rsidP="00B93D07">
      <w:pPr>
        <w:ind w:left="284" w:firstLine="567"/>
        <w:jc w:val="center"/>
        <w:rPr>
          <w:color w:val="000000"/>
        </w:rPr>
      </w:pPr>
      <w:r w:rsidRPr="005D71A8">
        <w:rPr>
          <w:color w:val="000000"/>
        </w:rPr>
        <w:t>на потребительском рынке с 01.01.2019 по 31.12.2023</w:t>
      </w:r>
    </w:p>
    <w:p w:rsidR="00B93D07" w:rsidRPr="005D71A8" w:rsidRDefault="00B93D07" w:rsidP="00B93D07">
      <w:pPr>
        <w:ind w:left="284" w:firstLine="567"/>
        <w:jc w:val="cente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087"/>
        <w:gridCol w:w="2063"/>
        <w:gridCol w:w="2010"/>
        <w:gridCol w:w="2079"/>
      </w:tblGrid>
      <w:tr w:rsidR="00B91553" w:rsidRPr="00B91553" w:rsidTr="00B91553">
        <w:trPr>
          <w:jc w:val="center"/>
        </w:trPr>
        <w:tc>
          <w:tcPr>
            <w:tcW w:w="2111"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Предприятие</w:t>
            </w:r>
          </w:p>
        </w:tc>
        <w:tc>
          <w:tcPr>
            <w:tcW w:w="2101"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Год долгосрочного периода</w:t>
            </w:r>
          </w:p>
        </w:tc>
        <w:tc>
          <w:tcPr>
            <w:tcW w:w="2080"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Календарная разбивка</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Тарифы, руб./м</w:t>
            </w:r>
            <w:r w:rsidRPr="00B91553">
              <w:rPr>
                <w:color w:val="000000"/>
                <w:sz w:val="20"/>
                <w:szCs w:val="20"/>
                <w:vertAlign w:val="superscript"/>
              </w:rPr>
              <w:t>3</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Рост к предыдущему периоду, %</w:t>
            </w:r>
          </w:p>
        </w:tc>
      </w:tr>
      <w:tr w:rsidR="00B91553" w:rsidRPr="00B91553" w:rsidTr="00B91553">
        <w:trPr>
          <w:jc w:val="center"/>
        </w:trPr>
        <w:tc>
          <w:tcPr>
            <w:tcW w:w="2111" w:type="dxa"/>
            <w:shd w:val="clear" w:color="auto" w:fill="auto"/>
          </w:tcPr>
          <w:p w:rsidR="00B91553" w:rsidRPr="00B91553" w:rsidRDefault="00B91553" w:rsidP="00D35237">
            <w:pPr>
              <w:jc w:val="center"/>
              <w:rPr>
                <w:color w:val="000000"/>
                <w:sz w:val="20"/>
                <w:szCs w:val="20"/>
              </w:rPr>
            </w:pPr>
            <w:r w:rsidRPr="00B91553">
              <w:rPr>
                <w:color w:val="000000"/>
                <w:sz w:val="20"/>
                <w:szCs w:val="20"/>
              </w:rPr>
              <w:t>1</w:t>
            </w:r>
          </w:p>
        </w:tc>
        <w:tc>
          <w:tcPr>
            <w:tcW w:w="2101" w:type="dxa"/>
            <w:shd w:val="clear" w:color="auto" w:fill="auto"/>
          </w:tcPr>
          <w:p w:rsidR="00B91553" w:rsidRPr="00B91553" w:rsidRDefault="00B91553" w:rsidP="00D35237">
            <w:pPr>
              <w:jc w:val="center"/>
              <w:rPr>
                <w:color w:val="000000"/>
                <w:sz w:val="20"/>
                <w:szCs w:val="20"/>
              </w:rPr>
            </w:pPr>
            <w:r w:rsidRPr="00B91553">
              <w:rPr>
                <w:color w:val="000000"/>
                <w:sz w:val="20"/>
                <w:szCs w:val="20"/>
              </w:rPr>
              <w:t>2</w:t>
            </w: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3</w:t>
            </w:r>
          </w:p>
        </w:tc>
        <w:tc>
          <w:tcPr>
            <w:tcW w:w="2035" w:type="dxa"/>
            <w:shd w:val="clear" w:color="auto" w:fill="auto"/>
          </w:tcPr>
          <w:p w:rsidR="00B91553" w:rsidRPr="00B91553" w:rsidRDefault="00B91553" w:rsidP="00D35237">
            <w:pPr>
              <w:jc w:val="center"/>
              <w:rPr>
                <w:color w:val="000000"/>
                <w:sz w:val="20"/>
                <w:szCs w:val="20"/>
              </w:rPr>
            </w:pPr>
            <w:r w:rsidRPr="00B91553">
              <w:rPr>
                <w:color w:val="000000"/>
                <w:sz w:val="20"/>
                <w:szCs w:val="20"/>
              </w:rPr>
              <w:t>4</w:t>
            </w:r>
          </w:p>
        </w:tc>
        <w:tc>
          <w:tcPr>
            <w:tcW w:w="2094" w:type="dxa"/>
            <w:shd w:val="clear" w:color="auto" w:fill="auto"/>
          </w:tcPr>
          <w:p w:rsidR="00B91553" w:rsidRPr="00B91553" w:rsidRDefault="00B91553" w:rsidP="00D35237">
            <w:pPr>
              <w:jc w:val="center"/>
              <w:rPr>
                <w:color w:val="000000"/>
                <w:sz w:val="20"/>
                <w:szCs w:val="20"/>
              </w:rPr>
            </w:pPr>
            <w:r w:rsidRPr="00B91553">
              <w:rPr>
                <w:color w:val="000000"/>
                <w:sz w:val="20"/>
                <w:szCs w:val="20"/>
              </w:rPr>
              <w:t>5</w:t>
            </w:r>
          </w:p>
        </w:tc>
      </w:tr>
      <w:tr w:rsidR="00B91553" w:rsidRPr="00B91553" w:rsidTr="00B91553">
        <w:trPr>
          <w:jc w:val="center"/>
        </w:trPr>
        <w:tc>
          <w:tcPr>
            <w:tcW w:w="2111" w:type="dxa"/>
            <w:vMerge w:val="restart"/>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АО «Кузнецкие ферросплавы» (обособленное структурное подразделение «</w:t>
            </w:r>
            <w:proofErr w:type="spellStart"/>
            <w:r w:rsidRPr="00B91553">
              <w:rPr>
                <w:color w:val="000000"/>
                <w:sz w:val="20"/>
                <w:szCs w:val="20"/>
              </w:rPr>
              <w:t>Юргинский</w:t>
            </w:r>
            <w:proofErr w:type="spellEnd"/>
            <w:r w:rsidRPr="00B91553">
              <w:rPr>
                <w:color w:val="000000"/>
                <w:sz w:val="20"/>
                <w:szCs w:val="20"/>
              </w:rPr>
              <w:t xml:space="preserve"> ферросплавный завод», г. Юрга)</w:t>
            </w:r>
          </w:p>
        </w:tc>
        <w:tc>
          <w:tcPr>
            <w:tcW w:w="2101" w:type="dxa"/>
            <w:vMerge w:val="restart"/>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2019</w:t>
            </w: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01.01.2019 по 30.06.2019</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12,83</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0</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shd w:val="clear" w:color="auto" w:fill="auto"/>
            <w:vAlign w:val="center"/>
          </w:tcPr>
          <w:p w:rsidR="00B91553" w:rsidRPr="00B91553" w:rsidRDefault="00B91553" w:rsidP="00D35237">
            <w:pPr>
              <w:jc w:val="center"/>
              <w:rPr>
                <w:color w:val="000000"/>
                <w:sz w:val="20"/>
                <w:szCs w:val="20"/>
              </w:rPr>
            </w:pP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01.07.2019 по 31.12.2019</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13,59</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5,9</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val="restart"/>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2020</w:t>
            </w: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01.01.2020 по 30.06.2020</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13,59</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0</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shd w:val="clear" w:color="auto" w:fill="auto"/>
            <w:vAlign w:val="center"/>
          </w:tcPr>
          <w:p w:rsidR="00B91553" w:rsidRPr="00B91553" w:rsidRDefault="00B91553" w:rsidP="00D35237">
            <w:pPr>
              <w:jc w:val="center"/>
              <w:rPr>
                <w:color w:val="000000"/>
                <w:sz w:val="20"/>
                <w:szCs w:val="20"/>
              </w:rPr>
            </w:pP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01.07.2020 по 31.12.2020</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14,07</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3,5</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val="restart"/>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2021</w:t>
            </w: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01.01.2021 по 30.06.2021</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14,07</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0</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shd w:val="clear" w:color="auto" w:fill="auto"/>
          </w:tcPr>
          <w:p w:rsidR="00B91553" w:rsidRPr="00B91553" w:rsidRDefault="00B91553" w:rsidP="00D35237">
            <w:pPr>
              <w:jc w:val="center"/>
              <w:rPr>
                <w:color w:val="000000"/>
                <w:sz w:val="20"/>
                <w:szCs w:val="20"/>
              </w:rPr>
            </w:pP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01.07.2021 по 31.12.2021</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14,63</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3,9</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val="restart"/>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2022</w:t>
            </w: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01.01.2022 по 30.06.2022</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14,63</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0</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shd w:val="clear" w:color="auto" w:fill="auto"/>
          </w:tcPr>
          <w:p w:rsidR="00B91553" w:rsidRPr="00B91553" w:rsidRDefault="00B91553" w:rsidP="00D35237">
            <w:pPr>
              <w:jc w:val="center"/>
              <w:rPr>
                <w:color w:val="000000"/>
                <w:sz w:val="20"/>
                <w:szCs w:val="20"/>
              </w:rPr>
            </w:pP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01.07.2022 по 31.12.2022</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15,15</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3,6</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val="restart"/>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2023</w:t>
            </w: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01.01.2023 по 30.06.2023</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15,15</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0</w:t>
            </w:r>
          </w:p>
        </w:tc>
      </w:tr>
      <w:tr w:rsidR="00B91553" w:rsidRPr="00B91553" w:rsidTr="00B91553">
        <w:trPr>
          <w:jc w:val="center"/>
        </w:trPr>
        <w:tc>
          <w:tcPr>
            <w:tcW w:w="2111" w:type="dxa"/>
            <w:vMerge/>
            <w:shd w:val="clear" w:color="auto" w:fill="auto"/>
            <w:vAlign w:val="center"/>
          </w:tcPr>
          <w:p w:rsidR="00B91553" w:rsidRPr="00B91553" w:rsidRDefault="00B91553" w:rsidP="00D35237">
            <w:pPr>
              <w:jc w:val="both"/>
              <w:rPr>
                <w:color w:val="000000"/>
                <w:sz w:val="20"/>
                <w:szCs w:val="20"/>
              </w:rPr>
            </w:pPr>
          </w:p>
        </w:tc>
        <w:tc>
          <w:tcPr>
            <w:tcW w:w="2101" w:type="dxa"/>
            <w:vMerge/>
            <w:shd w:val="clear" w:color="auto" w:fill="auto"/>
          </w:tcPr>
          <w:p w:rsidR="00B91553" w:rsidRPr="00B91553" w:rsidRDefault="00B91553" w:rsidP="00D35237">
            <w:pPr>
              <w:jc w:val="center"/>
              <w:rPr>
                <w:color w:val="000000"/>
                <w:sz w:val="20"/>
                <w:szCs w:val="20"/>
              </w:rPr>
            </w:pPr>
          </w:p>
        </w:tc>
        <w:tc>
          <w:tcPr>
            <w:tcW w:w="2080" w:type="dxa"/>
            <w:shd w:val="clear" w:color="auto" w:fill="auto"/>
          </w:tcPr>
          <w:p w:rsidR="00B91553" w:rsidRPr="00B91553" w:rsidRDefault="00B91553" w:rsidP="00D35237">
            <w:pPr>
              <w:jc w:val="center"/>
              <w:rPr>
                <w:color w:val="000000"/>
                <w:sz w:val="20"/>
                <w:szCs w:val="20"/>
              </w:rPr>
            </w:pPr>
            <w:r w:rsidRPr="00B91553">
              <w:rPr>
                <w:color w:val="000000"/>
                <w:sz w:val="20"/>
                <w:szCs w:val="20"/>
              </w:rPr>
              <w:t>с 01.07.2023 по 31.12.2023</w:t>
            </w:r>
          </w:p>
        </w:tc>
        <w:tc>
          <w:tcPr>
            <w:tcW w:w="2035"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15,79</w:t>
            </w:r>
          </w:p>
        </w:tc>
        <w:tc>
          <w:tcPr>
            <w:tcW w:w="2094" w:type="dxa"/>
            <w:shd w:val="clear" w:color="auto" w:fill="auto"/>
            <w:vAlign w:val="center"/>
          </w:tcPr>
          <w:p w:rsidR="00B91553" w:rsidRPr="00B91553" w:rsidRDefault="00B91553" w:rsidP="00D35237">
            <w:pPr>
              <w:jc w:val="center"/>
              <w:rPr>
                <w:color w:val="000000"/>
                <w:sz w:val="20"/>
                <w:szCs w:val="20"/>
              </w:rPr>
            </w:pPr>
            <w:r w:rsidRPr="00B91553">
              <w:rPr>
                <w:color w:val="000000"/>
                <w:sz w:val="20"/>
                <w:szCs w:val="20"/>
              </w:rPr>
              <w:t>4,2</w:t>
            </w:r>
          </w:p>
        </w:tc>
      </w:tr>
    </w:tbl>
    <w:p w:rsidR="00B93D07" w:rsidRPr="005D71A8" w:rsidRDefault="00B93D07" w:rsidP="00B93D07">
      <w:pPr>
        <w:pStyle w:val="33"/>
        <w:ind w:left="284" w:firstLine="567"/>
        <w:jc w:val="both"/>
        <w:rPr>
          <w:color w:val="000000"/>
          <w:szCs w:val="24"/>
        </w:rPr>
      </w:pPr>
    </w:p>
    <w:p w:rsidR="00B91553" w:rsidRDefault="00B91553" w:rsidP="00B93D07">
      <w:pPr>
        <w:autoSpaceDE w:val="0"/>
        <w:autoSpaceDN w:val="0"/>
        <w:adjustRightInd w:val="0"/>
        <w:spacing w:line="288" w:lineRule="auto"/>
        <w:ind w:left="284" w:firstLine="567"/>
        <w:jc w:val="both"/>
        <w:outlineLvl w:val="1"/>
        <w:rPr>
          <w:lang w:eastAsia="en-US"/>
        </w:rPr>
        <w:sectPr w:rsidR="00B91553" w:rsidSect="00EE2EE1">
          <w:pgSz w:w="11906" w:h="16838"/>
          <w:pgMar w:top="851" w:right="850" w:bottom="851" w:left="709" w:header="708" w:footer="708" w:gutter="0"/>
          <w:cols w:space="708"/>
          <w:titlePg/>
          <w:docGrid w:linePitch="360"/>
        </w:sectPr>
      </w:pPr>
    </w:p>
    <w:p w:rsidR="00B91553" w:rsidRDefault="00B91553" w:rsidP="00B91553">
      <w:pPr>
        <w:ind w:left="5103" w:firstLine="1134"/>
        <w:jc w:val="both"/>
      </w:pPr>
      <w:r>
        <w:lastRenderedPageBreak/>
        <w:t>Приложение № 3 к протоколу № 52</w:t>
      </w:r>
    </w:p>
    <w:p w:rsidR="00B91553" w:rsidRDefault="00B91553" w:rsidP="00B91553">
      <w:pPr>
        <w:ind w:left="5103" w:firstLine="1134"/>
        <w:jc w:val="both"/>
      </w:pPr>
      <w:r>
        <w:t xml:space="preserve">заседания Правления региональной </w:t>
      </w:r>
    </w:p>
    <w:p w:rsidR="00B91553" w:rsidRDefault="00B91553" w:rsidP="00B91553">
      <w:pPr>
        <w:ind w:left="5103" w:firstLine="1134"/>
        <w:jc w:val="both"/>
      </w:pPr>
      <w:r>
        <w:t>энергетической комиссии Кемеровской</w:t>
      </w:r>
    </w:p>
    <w:p w:rsidR="00B91553" w:rsidRDefault="00B91553" w:rsidP="00B91553">
      <w:pPr>
        <w:ind w:left="5103" w:firstLine="1134"/>
        <w:jc w:val="both"/>
      </w:pPr>
      <w:r>
        <w:t>области от 25.09.2018</w:t>
      </w:r>
    </w:p>
    <w:p w:rsidR="00B91553" w:rsidRDefault="00B91553" w:rsidP="00B91553">
      <w:pPr>
        <w:jc w:val="center"/>
        <w:rPr>
          <w:b/>
          <w:sz w:val="28"/>
          <w:szCs w:val="28"/>
        </w:rPr>
      </w:pPr>
    </w:p>
    <w:p w:rsidR="00B91553" w:rsidRPr="002E775B" w:rsidRDefault="00B91553" w:rsidP="00B91553">
      <w:pPr>
        <w:jc w:val="center"/>
        <w:rPr>
          <w:b/>
          <w:sz w:val="28"/>
          <w:szCs w:val="28"/>
        </w:rPr>
      </w:pPr>
      <w:r w:rsidRPr="002E775B">
        <w:rPr>
          <w:b/>
          <w:sz w:val="28"/>
          <w:szCs w:val="28"/>
        </w:rPr>
        <w:t>Долгосрочные параметры</w:t>
      </w:r>
    </w:p>
    <w:p w:rsidR="00B91553" w:rsidRPr="002E775B" w:rsidRDefault="00B91553" w:rsidP="00B91553">
      <w:pPr>
        <w:jc w:val="center"/>
        <w:rPr>
          <w:b/>
          <w:sz w:val="28"/>
          <w:szCs w:val="28"/>
        </w:rPr>
      </w:pPr>
      <w:r w:rsidRPr="002E775B">
        <w:rPr>
          <w:b/>
          <w:sz w:val="28"/>
          <w:szCs w:val="28"/>
        </w:rPr>
        <w:t xml:space="preserve"> регулирования тариф</w:t>
      </w:r>
      <w:r>
        <w:rPr>
          <w:b/>
          <w:sz w:val="28"/>
          <w:szCs w:val="28"/>
        </w:rPr>
        <w:t>ов</w:t>
      </w:r>
      <w:r w:rsidRPr="002E775B">
        <w:rPr>
          <w:b/>
          <w:sz w:val="28"/>
          <w:szCs w:val="28"/>
        </w:rPr>
        <w:t xml:space="preserve"> </w:t>
      </w:r>
      <w:r>
        <w:rPr>
          <w:b/>
          <w:sz w:val="28"/>
          <w:szCs w:val="28"/>
        </w:rPr>
        <w:t xml:space="preserve">на </w:t>
      </w:r>
      <w:r w:rsidRPr="002E775B">
        <w:rPr>
          <w:b/>
          <w:sz w:val="28"/>
          <w:szCs w:val="28"/>
        </w:rPr>
        <w:t xml:space="preserve">техническую воду </w:t>
      </w:r>
    </w:p>
    <w:p w:rsidR="00B91553" w:rsidRPr="002E775B" w:rsidRDefault="00B91553" w:rsidP="00B91553">
      <w:pPr>
        <w:jc w:val="center"/>
        <w:rPr>
          <w:b/>
          <w:sz w:val="28"/>
          <w:szCs w:val="28"/>
        </w:rPr>
      </w:pPr>
      <w:r w:rsidRPr="002E775B">
        <w:rPr>
          <w:b/>
          <w:sz w:val="28"/>
          <w:szCs w:val="28"/>
        </w:rPr>
        <w:t xml:space="preserve">АО «Кузнецкие ферросплавы» (обособленное структурное подразделение </w:t>
      </w:r>
      <w:r>
        <w:rPr>
          <w:b/>
          <w:sz w:val="28"/>
          <w:szCs w:val="28"/>
        </w:rPr>
        <w:t>«</w:t>
      </w:r>
      <w:proofErr w:type="spellStart"/>
      <w:r>
        <w:rPr>
          <w:b/>
          <w:sz w:val="28"/>
          <w:szCs w:val="28"/>
        </w:rPr>
        <w:t>Юргинский</w:t>
      </w:r>
      <w:proofErr w:type="spellEnd"/>
      <w:r>
        <w:rPr>
          <w:b/>
          <w:sz w:val="28"/>
          <w:szCs w:val="28"/>
        </w:rPr>
        <w:t xml:space="preserve"> ферросплавный завод», </w:t>
      </w:r>
      <w:r w:rsidRPr="002E775B">
        <w:rPr>
          <w:b/>
          <w:sz w:val="28"/>
          <w:szCs w:val="28"/>
        </w:rPr>
        <w:t>г. Юрга)</w:t>
      </w:r>
    </w:p>
    <w:p w:rsidR="00B91553" w:rsidRPr="002E775B" w:rsidRDefault="00B91553" w:rsidP="00B91553">
      <w:pPr>
        <w:jc w:val="center"/>
        <w:rPr>
          <w:b/>
          <w:sz w:val="28"/>
          <w:szCs w:val="28"/>
        </w:rPr>
      </w:pPr>
      <w:r w:rsidRPr="002E775B">
        <w:rPr>
          <w:b/>
          <w:sz w:val="28"/>
          <w:szCs w:val="28"/>
        </w:rPr>
        <w:t>на период с 01.01.2019 по 31.12.2023</w:t>
      </w:r>
    </w:p>
    <w:p w:rsidR="00B91553" w:rsidRPr="002E775B" w:rsidRDefault="00B91553" w:rsidP="00B91553">
      <w:pPr>
        <w:jc w:val="center"/>
        <w:rPr>
          <w:b/>
          <w:sz w:val="28"/>
          <w:szCs w:val="28"/>
        </w:rPr>
      </w:pPr>
    </w:p>
    <w:tbl>
      <w:tblPr>
        <w:tblStyle w:val="a5"/>
        <w:tblW w:w="10490" w:type="dxa"/>
        <w:jc w:val="center"/>
        <w:tblLayout w:type="fixed"/>
        <w:tblLook w:val="04A0" w:firstRow="1" w:lastRow="0" w:firstColumn="1" w:lastColumn="0" w:noHBand="0" w:noVBand="1"/>
      </w:tblPr>
      <w:tblGrid>
        <w:gridCol w:w="1843"/>
        <w:gridCol w:w="851"/>
        <w:gridCol w:w="1843"/>
        <w:gridCol w:w="1842"/>
        <w:gridCol w:w="1701"/>
        <w:gridCol w:w="1134"/>
        <w:gridCol w:w="1276"/>
      </w:tblGrid>
      <w:tr w:rsidR="00B91553" w:rsidRPr="002E775B" w:rsidTr="00B91553">
        <w:trPr>
          <w:trHeight w:val="922"/>
          <w:jc w:val="center"/>
        </w:trPr>
        <w:tc>
          <w:tcPr>
            <w:tcW w:w="1843" w:type="dxa"/>
            <w:vMerge w:val="restart"/>
            <w:vAlign w:val="center"/>
          </w:tcPr>
          <w:p w:rsidR="00B91553" w:rsidRPr="002E775B" w:rsidRDefault="00B91553" w:rsidP="00D35237">
            <w:pPr>
              <w:tabs>
                <w:tab w:val="left" w:pos="0"/>
              </w:tabs>
              <w:jc w:val="center"/>
            </w:pPr>
            <w:r w:rsidRPr="002E775B">
              <w:t>Наименование услуги</w:t>
            </w:r>
          </w:p>
        </w:tc>
        <w:tc>
          <w:tcPr>
            <w:tcW w:w="851" w:type="dxa"/>
            <w:vMerge w:val="restart"/>
            <w:vAlign w:val="center"/>
          </w:tcPr>
          <w:p w:rsidR="00B91553" w:rsidRPr="002E775B" w:rsidRDefault="00B91553" w:rsidP="00D35237">
            <w:pPr>
              <w:tabs>
                <w:tab w:val="left" w:pos="0"/>
              </w:tabs>
              <w:jc w:val="center"/>
            </w:pPr>
            <w:r w:rsidRPr="002E775B">
              <w:t>Годы</w:t>
            </w:r>
          </w:p>
        </w:tc>
        <w:tc>
          <w:tcPr>
            <w:tcW w:w="1843" w:type="dxa"/>
            <w:vMerge w:val="restart"/>
            <w:vAlign w:val="center"/>
          </w:tcPr>
          <w:p w:rsidR="00B91553" w:rsidRPr="002E775B" w:rsidRDefault="00B91553" w:rsidP="00D35237">
            <w:pPr>
              <w:tabs>
                <w:tab w:val="left" w:pos="0"/>
              </w:tabs>
              <w:jc w:val="center"/>
            </w:pPr>
            <w:r w:rsidRPr="002E775B">
              <w:t>Базовый уровень операционных расходов,</w:t>
            </w:r>
          </w:p>
          <w:p w:rsidR="00B91553" w:rsidRPr="002E775B" w:rsidRDefault="00B91553" w:rsidP="00D35237">
            <w:pPr>
              <w:tabs>
                <w:tab w:val="left" w:pos="0"/>
              </w:tabs>
              <w:jc w:val="center"/>
            </w:pPr>
            <w:r w:rsidRPr="002E775B">
              <w:t>тыс. руб.</w:t>
            </w:r>
          </w:p>
        </w:tc>
        <w:tc>
          <w:tcPr>
            <w:tcW w:w="1842" w:type="dxa"/>
            <w:vMerge w:val="restart"/>
            <w:vAlign w:val="center"/>
          </w:tcPr>
          <w:p w:rsidR="00B91553" w:rsidRPr="002E775B" w:rsidRDefault="00B91553" w:rsidP="00D35237">
            <w:pPr>
              <w:tabs>
                <w:tab w:val="left" w:pos="0"/>
              </w:tabs>
              <w:jc w:val="center"/>
            </w:pPr>
            <w:r w:rsidRPr="002E775B">
              <w:t>Индекс эффективности операционных расходов, %</w:t>
            </w:r>
          </w:p>
        </w:tc>
        <w:tc>
          <w:tcPr>
            <w:tcW w:w="1701" w:type="dxa"/>
            <w:vMerge w:val="restart"/>
            <w:vAlign w:val="center"/>
          </w:tcPr>
          <w:p w:rsidR="00B91553" w:rsidRPr="002E775B" w:rsidRDefault="00B91553" w:rsidP="00D35237">
            <w:pPr>
              <w:tabs>
                <w:tab w:val="left" w:pos="0"/>
              </w:tabs>
              <w:jc w:val="center"/>
            </w:pPr>
            <w:r w:rsidRPr="002E775B">
              <w:t>Нормативный уровень прибыли, %</w:t>
            </w:r>
          </w:p>
        </w:tc>
        <w:tc>
          <w:tcPr>
            <w:tcW w:w="2410" w:type="dxa"/>
            <w:gridSpan w:val="2"/>
            <w:vAlign w:val="center"/>
          </w:tcPr>
          <w:p w:rsidR="00B91553" w:rsidRPr="002E775B" w:rsidRDefault="00B91553" w:rsidP="00D35237">
            <w:pPr>
              <w:tabs>
                <w:tab w:val="left" w:pos="0"/>
              </w:tabs>
              <w:jc w:val="center"/>
            </w:pPr>
            <w:r w:rsidRPr="002E775B">
              <w:t>Показатели энергосбережения и энергетической эффективности</w:t>
            </w:r>
          </w:p>
        </w:tc>
      </w:tr>
      <w:tr w:rsidR="00B91553" w:rsidRPr="002E775B" w:rsidTr="00B91553">
        <w:trPr>
          <w:trHeight w:val="897"/>
          <w:jc w:val="center"/>
        </w:trPr>
        <w:tc>
          <w:tcPr>
            <w:tcW w:w="1843" w:type="dxa"/>
            <w:vMerge/>
            <w:vAlign w:val="center"/>
          </w:tcPr>
          <w:p w:rsidR="00B91553" w:rsidRPr="002E775B" w:rsidRDefault="00B91553" w:rsidP="00D35237">
            <w:pPr>
              <w:tabs>
                <w:tab w:val="left" w:pos="0"/>
              </w:tabs>
              <w:jc w:val="center"/>
            </w:pPr>
          </w:p>
        </w:tc>
        <w:tc>
          <w:tcPr>
            <w:tcW w:w="851" w:type="dxa"/>
            <w:vMerge/>
          </w:tcPr>
          <w:p w:rsidR="00B91553" w:rsidRPr="002E775B" w:rsidRDefault="00B91553" w:rsidP="00D35237">
            <w:pPr>
              <w:tabs>
                <w:tab w:val="left" w:pos="0"/>
              </w:tabs>
              <w:jc w:val="center"/>
            </w:pPr>
          </w:p>
        </w:tc>
        <w:tc>
          <w:tcPr>
            <w:tcW w:w="1843" w:type="dxa"/>
            <w:vMerge/>
          </w:tcPr>
          <w:p w:rsidR="00B91553" w:rsidRPr="002E775B" w:rsidRDefault="00B91553" w:rsidP="00D35237">
            <w:pPr>
              <w:tabs>
                <w:tab w:val="left" w:pos="0"/>
              </w:tabs>
              <w:jc w:val="center"/>
            </w:pPr>
          </w:p>
        </w:tc>
        <w:tc>
          <w:tcPr>
            <w:tcW w:w="1842" w:type="dxa"/>
            <w:vMerge/>
          </w:tcPr>
          <w:p w:rsidR="00B91553" w:rsidRPr="002E775B" w:rsidRDefault="00B91553" w:rsidP="00D35237">
            <w:pPr>
              <w:tabs>
                <w:tab w:val="left" w:pos="0"/>
              </w:tabs>
              <w:jc w:val="center"/>
            </w:pPr>
          </w:p>
        </w:tc>
        <w:tc>
          <w:tcPr>
            <w:tcW w:w="1701" w:type="dxa"/>
            <w:vMerge/>
            <w:vAlign w:val="center"/>
          </w:tcPr>
          <w:p w:rsidR="00B91553" w:rsidRPr="002E775B" w:rsidRDefault="00B91553" w:rsidP="00D35237">
            <w:pPr>
              <w:tabs>
                <w:tab w:val="left" w:pos="0"/>
              </w:tabs>
              <w:jc w:val="center"/>
            </w:pPr>
          </w:p>
        </w:tc>
        <w:tc>
          <w:tcPr>
            <w:tcW w:w="1134" w:type="dxa"/>
          </w:tcPr>
          <w:p w:rsidR="00B91553" w:rsidRPr="002E775B" w:rsidRDefault="00B91553" w:rsidP="00D35237">
            <w:pPr>
              <w:tabs>
                <w:tab w:val="left" w:pos="0"/>
              </w:tabs>
              <w:jc w:val="center"/>
            </w:pPr>
            <w:r w:rsidRPr="002E775B">
              <w:t>Уровень потерь воды, %</w:t>
            </w:r>
          </w:p>
        </w:tc>
        <w:tc>
          <w:tcPr>
            <w:tcW w:w="1276" w:type="dxa"/>
          </w:tcPr>
          <w:p w:rsidR="00B91553" w:rsidRPr="002E775B" w:rsidRDefault="00B91553" w:rsidP="00D35237">
            <w:pPr>
              <w:tabs>
                <w:tab w:val="left" w:pos="0"/>
              </w:tabs>
              <w:jc w:val="center"/>
            </w:pPr>
            <w:r w:rsidRPr="002E775B">
              <w:t xml:space="preserve">Удельный расход </w:t>
            </w:r>
            <w:proofErr w:type="spellStart"/>
            <w:proofErr w:type="gramStart"/>
            <w:r w:rsidRPr="002E775B">
              <w:t>электри</w:t>
            </w:r>
            <w:proofErr w:type="spellEnd"/>
            <w:r w:rsidRPr="002E775B">
              <w:t>-ческой</w:t>
            </w:r>
            <w:proofErr w:type="gramEnd"/>
            <w:r w:rsidRPr="002E775B">
              <w:t xml:space="preserve"> энергии, кВт*ч/ м</w:t>
            </w:r>
            <w:r w:rsidRPr="002E775B">
              <w:rPr>
                <w:vertAlign w:val="superscript"/>
              </w:rPr>
              <w:t>3</w:t>
            </w:r>
          </w:p>
        </w:tc>
      </w:tr>
      <w:tr w:rsidR="00B91553" w:rsidRPr="002E775B" w:rsidTr="00B91553">
        <w:trPr>
          <w:jc w:val="center"/>
        </w:trPr>
        <w:tc>
          <w:tcPr>
            <w:tcW w:w="1843" w:type="dxa"/>
            <w:vMerge w:val="restart"/>
            <w:vAlign w:val="center"/>
          </w:tcPr>
          <w:p w:rsidR="00B91553" w:rsidRPr="002E775B" w:rsidRDefault="00B91553" w:rsidP="00D35237">
            <w:pPr>
              <w:tabs>
                <w:tab w:val="left" w:pos="0"/>
              </w:tabs>
            </w:pPr>
            <w:r w:rsidRPr="002E775B">
              <w:t>Техническая вода</w:t>
            </w:r>
          </w:p>
        </w:tc>
        <w:tc>
          <w:tcPr>
            <w:tcW w:w="851" w:type="dxa"/>
          </w:tcPr>
          <w:p w:rsidR="00B91553" w:rsidRPr="002E775B" w:rsidRDefault="00B91553" w:rsidP="00D35237">
            <w:pPr>
              <w:tabs>
                <w:tab w:val="left" w:pos="0"/>
              </w:tabs>
              <w:jc w:val="center"/>
            </w:pPr>
            <w:r w:rsidRPr="002E775B">
              <w:t>2019</w:t>
            </w:r>
          </w:p>
        </w:tc>
        <w:tc>
          <w:tcPr>
            <w:tcW w:w="1843" w:type="dxa"/>
            <w:vAlign w:val="center"/>
          </w:tcPr>
          <w:p w:rsidR="00B91553" w:rsidRPr="002E775B" w:rsidRDefault="00B91553" w:rsidP="00D35237">
            <w:pPr>
              <w:tabs>
                <w:tab w:val="left" w:pos="0"/>
              </w:tabs>
              <w:jc w:val="center"/>
            </w:pPr>
            <w:r w:rsidRPr="002E775B">
              <w:t>6865,98</w:t>
            </w:r>
          </w:p>
        </w:tc>
        <w:tc>
          <w:tcPr>
            <w:tcW w:w="1842" w:type="dxa"/>
            <w:vAlign w:val="center"/>
          </w:tcPr>
          <w:p w:rsidR="00B91553" w:rsidRPr="002E775B" w:rsidRDefault="00B91553" w:rsidP="00D35237">
            <w:pPr>
              <w:tabs>
                <w:tab w:val="left" w:pos="0"/>
              </w:tabs>
              <w:jc w:val="center"/>
            </w:pPr>
            <w:r w:rsidRPr="002E775B">
              <w:t>х</w:t>
            </w:r>
          </w:p>
        </w:tc>
        <w:tc>
          <w:tcPr>
            <w:tcW w:w="1701" w:type="dxa"/>
            <w:vAlign w:val="center"/>
          </w:tcPr>
          <w:p w:rsidR="00B91553" w:rsidRPr="002E775B" w:rsidRDefault="00B91553" w:rsidP="00D35237">
            <w:pPr>
              <w:tabs>
                <w:tab w:val="left" w:pos="0"/>
              </w:tabs>
              <w:jc w:val="center"/>
            </w:pPr>
            <w:r w:rsidRPr="002E775B">
              <w:t>0</w:t>
            </w:r>
          </w:p>
        </w:tc>
        <w:tc>
          <w:tcPr>
            <w:tcW w:w="1134" w:type="dxa"/>
            <w:vAlign w:val="center"/>
          </w:tcPr>
          <w:p w:rsidR="00B91553" w:rsidRPr="002E775B" w:rsidRDefault="00B91553" w:rsidP="00D35237">
            <w:pPr>
              <w:tabs>
                <w:tab w:val="left" w:pos="0"/>
              </w:tabs>
              <w:jc w:val="center"/>
            </w:pPr>
            <w:r w:rsidRPr="002E775B">
              <w:t>0</w:t>
            </w:r>
          </w:p>
        </w:tc>
        <w:tc>
          <w:tcPr>
            <w:tcW w:w="1276" w:type="dxa"/>
            <w:vAlign w:val="center"/>
          </w:tcPr>
          <w:p w:rsidR="00B91553" w:rsidRPr="002E775B" w:rsidRDefault="00B91553" w:rsidP="00D35237">
            <w:pPr>
              <w:tabs>
                <w:tab w:val="left" w:pos="0"/>
              </w:tabs>
              <w:jc w:val="center"/>
            </w:pPr>
            <w:r w:rsidRPr="002E775B">
              <w:t>1,89</w:t>
            </w:r>
          </w:p>
        </w:tc>
      </w:tr>
      <w:tr w:rsidR="00B91553" w:rsidTr="00B91553">
        <w:trPr>
          <w:jc w:val="center"/>
        </w:trPr>
        <w:tc>
          <w:tcPr>
            <w:tcW w:w="1843" w:type="dxa"/>
            <w:vMerge/>
            <w:vAlign w:val="center"/>
          </w:tcPr>
          <w:p w:rsidR="00B91553" w:rsidRPr="00B710ED" w:rsidRDefault="00B91553" w:rsidP="00D35237">
            <w:pPr>
              <w:tabs>
                <w:tab w:val="left" w:pos="0"/>
              </w:tabs>
              <w:jc w:val="center"/>
            </w:pPr>
          </w:p>
        </w:tc>
        <w:tc>
          <w:tcPr>
            <w:tcW w:w="851" w:type="dxa"/>
          </w:tcPr>
          <w:p w:rsidR="00B91553" w:rsidRPr="00B710ED" w:rsidRDefault="00B91553" w:rsidP="00D35237">
            <w:pPr>
              <w:tabs>
                <w:tab w:val="left" w:pos="0"/>
              </w:tabs>
              <w:jc w:val="center"/>
            </w:pPr>
            <w:r>
              <w:t>2020</w:t>
            </w:r>
          </w:p>
        </w:tc>
        <w:tc>
          <w:tcPr>
            <w:tcW w:w="1843" w:type="dxa"/>
            <w:vAlign w:val="center"/>
          </w:tcPr>
          <w:p w:rsidR="00B91553" w:rsidRPr="00B710ED" w:rsidRDefault="00B91553" w:rsidP="00D35237">
            <w:pPr>
              <w:tabs>
                <w:tab w:val="left" w:pos="0"/>
              </w:tabs>
              <w:jc w:val="center"/>
            </w:pPr>
            <w:r>
              <w:t>х</w:t>
            </w:r>
          </w:p>
        </w:tc>
        <w:tc>
          <w:tcPr>
            <w:tcW w:w="1842" w:type="dxa"/>
            <w:vAlign w:val="center"/>
          </w:tcPr>
          <w:p w:rsidR="00B91553" w:rsidRPr="00B710ED" w:rsidRDefault="00B91553" w:rsidP="00D35237">
            <w:pPr>
              <w:tabs>
                <w:tab w:val="left" w:pos="0"/>
              </w:tabs>
              <w:jc w:val="center"/>
            </w:pPr>
            <w:r>
              <w:t>1</w:t>
            </w:r>
          </w:p>
        </w:tc>
        <w:tc>
          <w:tcPr>
            <w:tcW w:w="1701" w:type="dxa"/>
            <w:vAlign w:val="center"/>
          </w:tcPr>
          <w:p w:rsidR="00B91553" w:rsidRPr="00B710ED" w:rsidRDefault="00B91553" w:rsidP="00D35237">
            <w:pPr>
              <w:tabs>
                <w:tab w:val="left" w:pos="0"/>
              </w:tabs>
              <w:jc w:val="center"/>
            </w:pPr>
            <w:r>
              <w:t>0</w:t>
            </w:r>
          </w:p>
        </w:tc>
        <w:tc>
          <w:tcPr>
            <w:tcW w:w="1134" w:type="dxa"/>
            <w:vAlign w:val="center"/>
          </w:tcPr>
          <w:p w:rsidR="00B91553" w:rsidRPr="00B710ED" w:rsidRDefault="00B91553" w:rsidP="00D35237">
            <w:pPr>
              <w:tabs>
                <w:tab w:val="left" w:pos="0"/>
              </w:tabs>
              <w:jc w:val="center"/>
            </w:pPr>
            <w:r>
              <w:t>0</w:t>
            </w:r>
          </w:p>
        </w:tc>
        <w:tc>
          <w:tcPr>
            <w:tcW w:w="1276" w:type="dxa"/>
            <w:vAlign w:val="center"/>
          </w:tcPr>
          <w:p w:rsidR="00B91553" w:rsidRPr="00B710ED" w:rsidRDefault="00B91553" w:rsidP="00D35237">
            <w:pPr>
              <w:tabs>
                <w:tab w:val="left" w:pos="0"/>
              </w:tabs>
              <w:jc w:val="center"/>
            </w:pPr>
            <w:r>
              <w:t>1,89</w:t>
            </w:r>
          </w:p>
        </w:tc>
      </w:tr>
      <w:tr w:rsidR="00B91553" w:rsidTr="00B91553">
        <w:trPr>
          <w:jc w:val="center"/>
        </w:trPr>
        <w:tc>
          <w:tcPr>
            <w:tcW w:w="1843" w:type="dxa"/>
            <w:vMerge/>
            <w:vAlign w:val="center"/>
          </w:tcPr>
          <w:p w:rsidR="00B91553" w:rsidRPr="00B710ED" w:rsidRDefault="00B91553" w:rsidP="00D35237">
            <w:pPr>
              <w:tabs>
                <w:tab w:val="left" w:pos="0"/>
              </w:tabs>
              <w:jc w:val="center"/>
            </w:pPr>
          </w:p>
        </w:tc>
        <w:tc>
          <w:tcPr>
            <w:tcW w:w="851" w:type="dxa"/>
          </w:tcPr>
          <w:p w:rsidR="00B91553" w:rsidRPr="00B710ED" w:rsidRDefault="00B91553" w:rsidP="00D35237">
            <w:pPr>
              <w:tabs>
                <w:tab w:val="left" w:pos="0"/>
              </w:tabs>
              <w:jc w:val="center"/>
            </w:pPr>
            <w:r>
              <w:t>2021</w:t>
            </w:r>
          </w:p>
        </w:tc>
        <w:tc>
          <w:tcPr>
            <w:tcW w:w="1843" w:type="dxa"/>
            <w:vAlign w:val="center"/>
          </w:tcPr>
          <w:p w:rsidR="00B91553" w:rsidRPr="00B710ED" w:rsidRDefault="00B91553" w:rsidP="00D35237">
            <w:pPr>
              <w:tabs>
                <w:tab w:val="left" w:pos="0"/>
              </w:tabs>
              <w:jc w:val="center"/>
            </w:pPr>
            <w:r>
              <w:t>х</w:t>
            </w:r>
          </w:p>
        </w:tc>
        <w:tc>
          <w:tcPr>
            <w:tcW w:w="1842" w:type="dxa"/>
            <w:vAlign w:val="center"/>
          </w:tcPr>
          <w:p w:rsidR="00B91553" w:rsidRPr="00B710ED" w:rsidRDefault="00B91553" w:rsidP="00D35237">
            <w:pPr>
              <w:tabs>
                <w:tab w:val="left" w:pos="0"/>
              </w:tabs>
              <w:jc w:val="center"/>
            </w:pPr>
            <w:r>
              <w:t>1</w:t>
            </w:r>
          </w:p>
        </w:tc>
        <w:tc>
          <w:tcPr>
            <w:tcW w:w="1701" w:type="dxa"/>
            <w:vAlign w:val="center"/>
          </w:tcPr>
          <w:p w:rsidR="00B91553" w:rsidRPr="00B710ED" w:rsidRDefault="00B91553" w:rsidP="00D35237">
            <w:pPr>
              <w:tabs>
                <w:tab w:val="left" w:pos="0"/>
              </w:tabs>
              <w:jc w:val="center"/>
            </w:pPr>
            <w:r>
              <w:t>0</w:t>
            </w:r>
          </w:p>
        </w:tc>
        <w:tc>
          <w:tcPr>
            <w:tcW w:w="1134" w:type="dxa"/>
            <w:vAlign w:val="center"/>
          </w:tcPr>
          <w:p w:rsidR="00B91553" w:rsidRPr="00B710ED" w:rsidRDefault="00B91553" w:rsidP="00D35237">
            <w:pPr>
              <w:tabs>
                <w:tab w:val="left" w:pos="0"/>
              </w:tabs>
              <w:jc w:val="center"/>
            </w:pPr>
            <w:r>
              <w:t>0</w:t>
            </w:r>
          </w:p>
        </w:tc>
        <w:tc>
          <w:tcPr>
            <w:tcW w:w="1276" w:type="dxa"/>
            <w:vAlign w:val="center"/>
          </w:tcPr>
          <w:p w:rsidR="00B91553" w:rsidRPr="00B710ED" w:rsidRDefault="00B91553" w:rsidP="00D35237">
            <w:pPr>
              <w:tabs>
                <w:tab w:val="left" w:pos="0"/>
              </w:tabs>
              <w:jc w:val="center"/>
            </w:pPr>
            <w:r>
              <w:t>1,89</w:t>
            </w:r>
          </w:p>
        </w:tc>
      </w:tr>
      <w:tr w:rsidR="00B91553" w:rsidTr="00B91553">
        <w:trPr>
          <w:jc w:val="center"/>
        </w:trPr>
        <w:tc>
          <w:tcPr>
            <w:tcW w:w="1843" w:type="dxa"/>
            <w:vMerge/>
            <w:vAlign w:val="center"/>
          </w:tcPr>
          <w:p w:rsidR="00B91553" w:rsidRPr="00B710ED" w:rsidRDefault="00B91553" w:rsidP="00D35237">
            <w:pPr>
              <w:tabs>
                <w:tab w:val="left" w:pos="0"/>
              </w:tabs>
              <w:jc w:val="center"/>
            </w:pPr>
          </w:p>
        </w:tc>
        <w:tc>
          <w:tcPr>
            <w:tcW w:w="851" w:type="dxa"/>
          </w:tcPr>
          <w:p w:rsidR="00B91553" w:rsidRDefault="00B91553" w:rsidP="00D35237">
            <w:pPr>
              <w:tabs>
                <w:tab w:val="left" w:pos="0"/>
              </w:tabs>
              <w:jc w:val="center"/>
            </w:pPr>
            <w:r>
              <w:t>2022</w:t>
            </w:r>
          </w:p>
        </w:tc>
        <w:tc>
          <w:tcPr>
            <w:tcW w:w="1843" w:type="dxa"/>
            <w:vAlign w:val="center"/>
          </w:tcPr>
          <w:p w:rsidR="00B91553" w:rsidRPr="00B710ED" w:rsidRDefault="00B91553" w:rsidP="00D35237">
            <w:pPr>
              <w:tabs>
                <w:tab w:val="left" w:pos="0"/>
              </w:tabs>
              <w:jc w:val="center"/>
            </w:pPr>
            <w:r>
              <w:t>х</w:t>
            </w:r>
          </w:p>
        </w:tc>
        <w:tc>
          <w:tcPr>
            <w:tcW w:w="1842" w:type="dxa"/>
            <w:vAlign w:val="center"/>
          </w:tcPr>
          <w:p w:rsidR="00B91553" w:rsidRPr="00B710ED" w:rsidRDefault="00B91553" w:rsidP="00D35237">
            <w:pPr>
              <w:tabs>
                <w:tab w:val="left" w:pos="0"/>
              </w:tabs>
              <w:jc w:val="center"/>
            </w:pPr>
            <w:r>
              <w:t>1</w:t>
            </w:r>
          </w:p>
        </w:tc>
        <w:tc>
          <w:tcPr>
            <w:tcW w:w="1701" w:type="dxa"/>
            <w:vAlign w:val="center"/>
          </w:tcPr>
          <w:p w:rsidR="00B91553" w:rsidRPr="00B710ED" w:rsidRDefault="00B91553" w:rsidP="00D35237">
            <w:pPr>
              <w:tabs>
                <w:tab w:val="left" w:pos="0"/>
              </w:tabs>
              <w:jc w:val="center"/>
            </w:pPr>
            <w:r>
              <w:t>0</w:t>
            </w:r>
          </w:p>
        </w:tc>
        <w:tc>
          <w:tcPr>
            <w:tcW w:w="1134" w:type="dxa"/>
            <w:vAlign w:val="center"/>
          </w:tcPr>
          <w:p w:rsidR="00B91553" w:rsidRPr="00B710ED" w:rsidRDefault="00B91553" w:rsidP="00D35237">
            <w:pPr>
              <w:tabs>
                <w:tab w:val="left" w:pos="0"/>
              </w:tabs>
              <w:jc w:val="center"/>
            </w:pPr>
            <w:r>
              <w:t>0</w:t>
            </w:r>
          </w:p>
        </w:tc>
        <w:tc>
          <w:tcPr>
            <w:tcW w:w="1276" w:type="dxa"/>
            <w:vAlign w:val="center"/>
          </w:tcPr>
          <w:p w:rsidR="00B91553" w:rsidRPr="00B710ED" w:rsidRDefault="00B91553" w:rsidP="00D35237">
            <w:pPr>
              <w:tabs>
                <w:tab w:val="left" w:pos="0"/>
              </w:tabs>
              <w:jc w:val="center"/>
            </w:pPr>
            <w:r>
              <w:t>1,89</w:t>
            </w:r>
          </w:p>
        </w:tc>
      </w:tr>
      <w:tr w:rsidR="00B91553" w:rsidTr="00B91553">
        <w:trPr>
          <w:jc w:val="center"/>
        </w:trPr>
        <w:tc>
          <w:tcPr>
            <w:tcW w:w="1843" w:type="dxa"/>
            <w:vMerge/>
            <w:vAlign w:val="center"/>
          </w:tcPr>
          <w:p w:rsidR="00B91553" w:rsidRPr="00B710ED" w:rsidRDefault="00B91553" w:rsidP="00D35237">
            <w:pPr>
              <w:tabs>
                <w:tab w:val="left" w:pos="0"/>
              </w:tabs>
              <w:jc w:val="center"/>
            </w:pPr>
          </w:p>
        </w:tc>
        <w:tc>
          <w:tcPr>
            <w:tcW w:w="851" w:type="dxa"/>
          </w:tcPr>
          <w:p w:rsidR="00B91553" w:rsidRDefault="00B91553" w:rsidP="00D35237">
            <w:pPr>
              <w:tabs>
                <w:tab w:val="left" w:pos="0"/>
              </w:tabs>
              <w:jc w:val="center"/>
            </w:pPr>
            <w:r>
              <w:t>2023</w:t>
            </w:r>
          </w:p>
        </w:tc>
        <w:tc>
          <w:tcPr>
            <w:tcW w:w="1843" w:type="dxa"/>
            <w:vAlign w:val="center"/>
          </w:tcPr>
          <w:p w:rsidR="00B91553" w:rsidRPr="00B710ED" w:rsidRDefault="00B91553" w:rsidP="00D35237">
            <w:pPr>
              <w:tabs>
                <w:tab w:val="left" w:pos="0"/>
              </w:tabs>
              <w:jc w:val="center"/>
            </w:pPr>
            <w:r>
              <w:t>х</w:t>
            </w:r>
          </w:p>
        </w:tc>
        <w:tc>
          <w:tcPr>
            <w:tcW w:w="1842" w:type="dxa"/>
            <w:vAlign w:val="center"/>
          </w:tcPr>
          <w:p w:rsidR="00B91553" w:rsidRPr="00B710ED" w:rsidRDefault="00B91553" w:rsidP="00D35237">
            <w:pPr>
              <w:tabs>
                <w:tab w:val="left" w:pos="0"/>
              </w:tabs>
              <w:jc w:val="center"/>
            </w:pPr>
            <w:r>
              <w:t>1</w:t>
            </w:r>
          </w:p>
        </w:tc>
        <w:tc>
          <w:tcPr>
            <w:tcW w:w="1701" w:type="dxa"/>
            <w:vAlign w:val="center"/>
          </w:tcPr>
          <w:p w:rsidR="00B91553" w:rsidRPr="00B710ED" w:rsidRDefault="00B91553" w:rsidP="00D35237">
            <w:pPr>
              <w:tabs>
                <w:tab w:val="left" w:pos="0"/>
              </w:tabs>
              <w:jc w:val="center"/>
            </w:pPr>
            <w:r>
              <w:t>0</w:t>
            </w:r>
          </w:p>
        </w:tc>
        <w:tc>
          <w:tcPr>
            <w:tcW w:w="1134" w:type="dxa"/>
            <w:vAlign w:val="center"/>
          </w:tcPr>
          <w:p w:rsidR="00B91553" w:rsidRPr="00B710ED" w:rsidRDefault="00B91553" w:rsidP="00D35237">
            <w:pPr>
              <w:tabs>
                <w:tab w:val="left" w:pos="0"/>
              </w:tabs>
              <w:jc w:val="center"/>
            </w:pPr>
            <w:r>
              <w:t>0</w:t>
            </w:r>
          </w:p>
        </w:tc>
        <w:tc>
          <w:tcPr>
            <w:tcW w:w="1276" w:type="dxa"/>
            <w:vAlign w:val="center"/>
          </w:tcPr>
          <w:p w:rsidR="00B91553" w:rsidRPr="00B710ED" w:rsidRDefault="00B91553" w:rsidP="00D35237">
            <w:pPr>
              <w:tabs>
                <w:tab w:val="left" w:pos="0"/>
              </w:tabs>
              <w:jc w:val="center"/>
            </w:pPr>
            <w:r>
              <w:t>1,89</w:t>
            </w:r>
          </w:p>
        </w:tc>
      </w:tr>
    </w:tbl>
    <w:p w:rsidR="00B91553" w:rsidRDefault="00B91553" w:rsidP="00B91553">
      <w:pPr>
        <w:tabs>
          <w:tab w:val="left" w:pos="0"/>
        </w:tabs>
        <w:ind w:left="3544"/>
        <w:jc w:val="center"/>
        <w:rPr>
          <w:sz w:val="28"/>
          <w:szCs w:val="28"/>
        </w:rPr>
      </w:pPr>
    </w:p>
    <w:p w:rsidR="00B91553" w:rsidRDefault="00B91553" w:rsidP="00B91553">
      <w:pPr>
        <w:tabs>
          <w:tab w:val="left" w:pos="0"/>
        </w:tabs>
        <w:jc w:val="center"/>
        <w:rPr>
          <w:sz w:val="28"/>
          <w:szCs w:val="28"/>
        </w:rPr>
      </w:pPr>
    </w:p>
    <w:p w:rsidR="00B91553" w:rsidRDefault="00B91553" w:rsidP="00B93D07">
      <w:pPr>
        <w:autoSpaceDE w:val="0"/>
        <w:autoSpaceDN w:val="0"/>
        <w:adjustRightInd w:val="0"/>
        <w:spacing w:line="288" w:lineRule="auto"/>
        <w:ind w:left="284" w:firstLine="567"/>
        <w:jc w:val="both"/>
        <w:outlineLvl w:val="1"/>
        <w:rPr>
          <w:lang w:eastAsia="en-US"/>
        </w:rPr>
        <w:sectPr w:rsidR="00B91553" w:rsidSect="00EE2EE1">
          <w:pgSz w:w="11906" w:h="16838"/>
          <w:pgMar w:top="851" w:right="850" w:bottom="851" w:left="709" w:header="708" w:footer="708" w:gutter="0"/>
          <w:cols w:space="708"/>
          <w:titlePg/>
          <w:docGrid w:linePitch="360"/>
        </w:sectPr>
      </w:pPr>
    </w:p>
    <w:p w:rsidR="00B91553" w:rsidRDefault="00B91553" w:rsidP="00B91553">
      <w:pPr>
        <w:ind w:left="5103" w:hanging="283"/>
        <w:jc w:val="both"/>
      </w:pPr>
      <w:r>
        <w:lastRenderedPageBreak/>
        <w:t>Приложение № 4 к протоколу № 52</w:t>
      </w:r>
    </w:p>
    <w:p w:rsidR="00B91553" w:rsidRDefault="00B91553" w:rsidP="00B91553">
      <w:pPr>
        <w:ind w:left="5103" w:hanging="283"/>
        <w:jc w:val="both"/>
      </w:pPr>
      <w:r>
        <w:t xml:space="preserve">заседания Правления региональной </w:t>
      </w:r>
    </w:p>
    <w:p w:rsidR="00B91553" w:rsidRDefault="00B91553" w:rsidP="00B91553">
      <w:pPr>
        <w:ind w:left="5103" w:hanging="283"/>
        <w:jc w:val="both"/>
      </w:pPr>
      <w:r>
        <w:t>энергетической комиссии Кемеровской</w:t>
      </w:r>
    </w:p>
    <w:p w:rsidR="00B91553" w:rsidRDefault="00B91553" w:rsidP="00B91553">
      <w:pPr>
        <w:ind w:left="5103" w:hanging="283"/>
        <w:jc w:val="both"/>
      </w:pPr>
      <w:r>
        <w:t>области от 25.09.2018</w:t>
      </w:r>
    </w:p>
    <w:p w:rsidR="00B91553" w:rsidRDefault="00B91553" w:rsidP="00B91553">
      <w:pPr>
        <w:ind w:left="5103" w:hanging="283"/>
        <w:jc w:val="both"/>
      </w:pPr>
    </w:p>
    <w:p w:rsidR="00B91553" w:rsidRPr="00176631" w:rsidRDefault="00B91553" w:rsidP="00B91553">
      <w:pPr>
        <w:tabs>
          <w:tab w:val="left" w:pos="3052"/>
        </w:tabs>
        <w:jc w:val="center"/>
        <w:rPr>
          <w:b/>
          <w:bCs/>
          <w:color w:val="000000" w:themeColor="text1"/>
          <w:sz w:val="28"/>
          <w:szCs w:val="28"/>
        </w:rPr>
      </w:pPr>
      <w:r w:rsidRPr="00176631">
        <w:rPr>
          <w:b/>
          <w:bCs/>
          <w:color w:val="000000" w:themeColor="text1"/>
          <w:sz w:val="28"/>
          <w:szCs w:val="28"/>
        </w:rPr>
        <w:t xml:space="preserve">Производственная программа </w:t>
      </w:r>
    </w:p>
    <w:p w:rsidR="00B91553" w:rsidRPr="00176631" w:rsidRDefault="00B91553" w:rsidP="00B91553">
      <w:pPr>
        <w:tabs>
          <w:tab w:val="left" w:pos="3052"/>
        </w:tabs>
        <w:jc w:val="center"/>
        <w:rPr>
          <w:b/>
          <w:color w:val="000000" w:themeColor="text1"/>
          <w:sz w:val="28"/>
          <w:szCs w:val="28"/>
        </w:rPr>
      </w:pPr>
      <w:r w:rsidRPr="00176631">
        <w:rPr>
          <w:b/>
          <w:color w:val="000000" w:themeColor="text1"/>
          <w:sz w:val="28"/>
          <w:szCs w:val="28"/>
        </w:rPr>
        <w:t>АО «Кузнецкие ферросплавы» (обособленное структурное подразделение «</w:t>
      </w:r>
      <w:proofErr w:type="spellStart"/>
      <w:r w:rsidRPr="00176631">
        <w:rPr>
          <w:b/>
          <w:color w:val="000000" w:themeColor="text1"/>
          <w:sz w:val="28"/>
          <w:szCs w:val="28"/>
        </w:rPr>
        <w:t>Юргинский</w:t>
      </w:r>
      <w:proofErr w:type="spellEnd"/>
      <w:r w:rsidRPr="00176631">
        <w:rPr>
          <w:b/>
          <w:color w:val="000000" w:themeColor="text1"/>
          <w:sz w:val="28"/>
          <w:szCs w:val="28"/>
        </w:rPr>
        <w:t xml:space="preserve"> ферросплавный завод», г. Юрга)</w:t>
      </w:r>
    </w:p>
    <w:p w:rsidR="00B91553" w:rsidRPr="00176631" w:rsidRDefault="00B91553" w:rsidP="00B91553">
      <w:pPr>
        <w:tabs>
          <w:tab w:val="left" w:pos="3052"/>
        </w:tabs>
        <w:jc w:val="center"/>
        <w:rPr>
          <w:b/>
          <w:bCs/>
          <w:color w:val="000000" w:themeColor="text1"/>
          <w:sz w:val="28"/>
          <w:szCs w:val="28"/>
        </w:rPr>
      </w:pPr>
      <w:r w:rsidRPr="00176631">
        <w:rPr>
          <w:b/>
          <w:bCs/>
          <w:color w:val="000000" w:themeColor="text1"/>
          <w:kern w:val="32"/>
          <w:sz w:val="28"/>
          <w:szCs w:val="28"/>
        </w:rPr>
        <w:t xml:space="preserve"> </w:t>
      </w:r>
      <w:r w:rsidRPr="00176631">
        <w:rPr>
          <w:b/>
          <w:bCs/>
          <w:color w:val="000000" w:themeColor="text1"/>
          <w:sz w:val="28"/>
          <w:szCs w:val="28"/>
        </w:rPr>
        <w:t xml:space="preserve">в сфере холодного водоснабжения технической водой </w:t>
      </w:r>
    </w:p>
    <w:p w:rsidR="00B91553" w:rsidRPr="00176631" w:rsidRDefault="00B91553" w:rsidP="00B91553">
      <w:pPr>
        <w:tabs>
          <w:tab w:val="left" w:pos="3052"/>
        </w:tabs>
        <w:jc w:val="center"/>
        <w:rPr>
          <w:b/>
          <w:color w:val="000000" w:themeColor="text1"/>
        </w:rPr>
      </w:pPr>
      <w:r w:rsidRPr="00176631">
        <w:rPr>
          <w:b/>
          <w:bCs/>
          <w:color w:val="000000" w:themeColor="text1"/>
          <w:sz w:val="28"/>
          <w:szCs w:val="28"/>
        </w:rPr>
        <w:t>на период с 01.01.2019 по 31.12.2023</w:t>
      </w:r>
    </w:p>
    <w:p w:rsidR="00B91553" w:rsidRPr="006343C3" w:rsidRDefault="00B91553" w:rsidP="00B91553">
      <w:pPr>
        <w:rPr>
          <w:b/>
        </w:rPr>
      </w:pPr>
    </w:p>
    <w:p w:rsidR="00B91553" w:rsidRPr="007C52A9" w:rsidRDefault="00B91553" w:rsidP="00B91553"/>
    <w:p w:rsidR="00B91553" w:rsidRDefault="00B91553" w:rsidP="00B91553">
      <w:pPr>
        <w:jc w:val="center"/>
        <w:rPr>
          <w:sz w:val="28"/>
          <w:szCs w:val="28"/>
        </w:rPr>
      </w:pPr>
      <w:r>
        <w:rPr>
          <w:sz w:val="28"/>
          <w:szCs w:val="28"/>
        </w:rPr>
        <w:t>Раздел 1. Паспорт производственной программы</w:t>
      </w:r>
    </w:p>
    <w:p w:rsidR="00B91553" w:rsidRDefault="00B91553" w:rsidP="00B91553">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B91553" w:rsidTr="00D35237">
        <w:trPr>
          <w:trHeight w:val="1221"/>
        </w:trPr>
        <w:tc>
          <w:tcPr>
            <w:tcW w:w="5103" w:type="dxa"/>
            <w:vAlign w:val="center"/>
          </w:tcPr>
          <w:p w:rsidR="00B91553" w:rsidRDefault="00B91553" w:rsidP="00D35237">
            <w:pPr>
              <w:rPr>
                <w:sz w:val="28"/>
                <w:szCs w:val="28"/>
              </w:rPr>
            </w:pPr>
            <w:r>
              <w:rPr>
                <w:sz w:val="28"/>
                <w:szCs w:val="28"/>
              </w:rPr>
              <w:t>Наименование организации</w:t>
            </w:r>
          </w:p>
        </w:tc>
        <w:tc>
          <w:tcPr>
            <w:tcW w:w="4962" w:type="dxa"/>
            <w:vAlign w:val="center"/>
          </w:tcPr>
          <w:p w:rsidR="00B91553" w:rsidRDefault="00B91553" w:rsidP="00D35237">
            <w:pPr>
              <w:jc w:val="center"/>
              <w:rPr>
                <w:sz w:val="28"/>
                <w:szCs w:val="28"/>
              </w:rPr>
            </w:pPr>
            <w:r w:rsidRPr="001A60AB">
              <w:rPr>
                <w:sz w:val="28"/>
                <w:szCs w:val="28"/>
              </w:rPr>
              <w:t xml:space="preserve">АО «Кузнецкие </w:t>
            </w:r>
            <w:proofErr w:type="gramStart"/>
            <w:r w:rsidRPr="001A60AB">
              <w:rPr>
                <w:sz w:val="28"/>
                <w:szCs w:val="28"/>
              </w:rPr>
              <w:t xml:space="preserve">ферросплавы» </w:t>
            </w:r>
            <w:r>
              <w:rPr>
                <w:sz w:val="28"/>
                <w:szCs w:val="28"/>
              </w:rPr>
              <w:t xml:space="preserve">  </w:t>
            </w:r>
            <w:proofErr w:type="gramEnd"/>
            <w:r>
              <w:rPr>
                <w:sz w:val="28"/>
                <w:szCs w:val="28"/>
              </w:rPr>
              <w:t xml:space="preserve">            ( </w:t>
            </w:r>
            <w:r w:rsidRPr="001A60AB">
              <w:rPr>
                <w:sz w:val="28"/>
                <w:szCs w:val="28"/>
              </w:rPr>
              <w:t>обособленное структурное подразделение «</w:t>
            </w:r>
            <w:proofErr w:type="spellStart"/>
            <w:r w:rsidRPr="001A60AB">
              <w:rPr>
                <w:sz w:val="28"/>
                <w:szCs w:val="28"/>
              </w:rPr>
              <w:t>Юргински</w:t>
            </w:r>
            <w:r>
              <w:rPr>
                <w:sz w:val="28"/>
                <w:szCs w:val="28"/>
              </w:rPr>
              <w:t>й</w:t>
            </w:r>
            <w:proofErr w:type="spellEnd"/>
            <w:r>
              <w:rPr>
                <w:sz w:val="28"/>
                <w:szCs w:val="28"/>
              </w:rPr>
              <w:t xml:space="preserve"> ферросплавный завод»)</w:t>
            </w:r>
          </w:p>
        </w:tc>
      </w:tr>
      <w:tr w:rsidR="00B91553" w:rsidTr="00D35237">
        <w:trPr>
          <w:trHeight w:val="1109"/>
        </w:trPr>
        <w:tc>
          <w:tcPr>
            <w:tcW w:w="5103" w:type="dxa"/>
            <w:vAlign w:val="center"/>
          </w:tcPr>
          <w:p w:rsidR="00B91553" w:rsidRDefault="00B91553" w:rsidP="00D35237">
            <w:pPr>
              <w:rPr>
                <w:sz w:val="28"/>
                <w:szCs w:val="28"/>
              </w:rPr>
            </w:pPr>
            <w:r>
              <w:rPr>
                <w:sz w:val="28"/>
                <w:szCs w:val="28"/>
              </w:rPr>
              <w:t>Юридический адрес, почтовый адрес</w:t>
            </w:r>
          </w:p>
        </w:tc>
        <w:tc>
          <w:tcPr>
            <w:tcW w:w="4962" w:type="dxa"/>
            <w:vAlign w:val="center"/>
          </w:tcPr>
          <w:p w:rsidR="00B91553" w:rsidRPr="001A60AB" w:rsidRDefault="00B91553" w:rsidP="00D35237">
            <w:pPr>
              <w:jc w:val="center"/>
              <w:rPr>
                <w:sz w:val="28"/>
                <w:szCs w:val="28"/>
              </w:rPr>
            </w:pPr>
            <w:r w:rsidRPr="001A60AB">
              <w:rPr>
                <w:sz w:val="28"/>
                <w:szCs w:val="28"/>
              </w:rPr>
              <w:t xml:space="preserve">Юридический адрес: </w:t>
            </w:r>
            <w:proofErr w:type="gramStart"/>
            <w:r w:rsidRPr="001A60AB">
              <w:rPr>
                <w:sz w:val="28"/>
                <w:szCs w:val="28"/>
              </w:rPr>
              <w:t>650</w:t>
            </w:r>
            <w:r>
              <w:rPr>
                <w:sz w:val="28"/>
                <w:szCs w:val="28"/>
              </w:rPr>
              <w:t>032</w:t>
            </w:r>
            <w:r w:rsidRPr="001A60AB">
              <w:rPr>
                <w:sz w:val="28"/>
                <w:szCs w:val="28"/>
              </w:rPr>
              <w:t xml:space="preserve">,   </w:t>
            </w:r>
            <w:proofErr w:type="gramEnd"/>
            <w:r w:rsidRPr="001A60AB">
              <w:rPr>
                <w:sz w:val="28"/>
                <w:szCs w:val="28"/>
              </w:rPr>
              <w:t xml:space="preserve">                г. Новокузнецк, </w:t>
            </w:r>
          </w:p>
          <w:p w:rsidR="00B91553" w:rsidRPr="001A60AB" w:rsidRDefault="00B91553" w:rsidP="00D35237">
            <w:pPr>
              <w:jc w:val="center"/>
              <w:rPr>
                <w:sz w:val="28"/>
                <w:szCs w:val="28"/>
              </w:rPr>
            </w:pPr>
            <w:r w:rsidRPr="001A60AB">
              <w:rPr>
                <w:sz w:val="28"/>
                <w:szCs w:val="28"/>
              </w:rPr>
              <w:t>ул. Обнорского, 170</w:t>
            </w:r>
          </w:p>
          <w:p w:rsidR="00B91553" w:rsidRDefault="00B91553" w:rsidP="00D35237">
            <w:pPr>
              <w:jc w:val="center"/>
              <w:rPr>
                <w:sz w:val="28"/>
                <w:szCs w:val="28"/>
              </w:rPr>
            </w:pPr>
            <w:r w:rsidRPr="001A60AB">
              <w:rPr>
                <w:sz w:val="28"/>
                <w:szCs w:val="28"/>
              </w:rPr>
              <w:t>Почтовый адрес: 652</w:t>
            </w:r>
            <w:r>
              <w:rPr>
                <w:sz w:val="28"/>
                <w:szCs w:val="28"/>
              </w:rPr>
              <w:t>059</w:t>
            </w:r>
            <w:r w:rsidRPr="001A60AB">
              <w:rPr>
                <w:sz w:val="28"/>
                <w:szCs w:val="28"/>
              </w:rPr>
              <w:t xml:space="preserve">, г. </w:t>
            </w:r>
            <w:proofErr w:type="gramStart"/>
            <w:r w:rsidRPr="001A60AB">
              <w:rPr>
                <w:sz w:val="28"/>
                <w:szCs w:val="28"/>
              </w:rPr>
              <w:t xml:space="preserve">Юрга,   </w:t>
            </w:r>
            <w:proofErr w:type="gramEnd"/>
            <w:r w:rsidRPr="001A60AB">
              <w:rPr>
                <w:sz w:val="28"/>
                <w:szCs w:val="28"/>
              </w:rPr>
              <w:t xml:space="preserve">     ул. Абразивная, 1</w:t>
            </w:r>
          </w:p>
        </w:tc>
      </w:tr>
      <w:tr w:rsidR="00B91553" w:rsidTr="00D35237">
        <w:tc>
          <w:tcPr>
            <w:tcW w:w="5103" w:type="dxa"/>
            <w:vAlign w:val="center"/>
          </w:tcPr>
          <w:p w:rsidR="00B91553" w:rsidRDefault="00B91553" w:rsidP="00D35237">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B91553" w:rsidRDefault="00B91553" w:rsidP="00D35237">
            <w:pPr>
              <w:jc w:val="center"/>
              <w:rPr>
                <w:sz w:val="28"/>
                <w:szCs w:val="28"/>
              </w:rPr>
            </w:pPr>
            <w:r>
              <w:rPr>
                <w:sz w:val="28"/>
                <w:szCs w:val="28"/>
              </w:rPr>
              <w:t>региональная энергетическая комиссия Кемеровской области</w:t>
            </w:r>
          </w:p>
        </w:tc>
      </w:tr>
      <w:tr w:rsidR="00B91553" w:rsidTr="00D35237">
        <w:tc>
          <w:tcPr>
            <w:tcW w:w="5103" w:type="dxa"/>
            <w:vAlign w:val="center"/>
          </w:tcPr>
          <w:p w:rsidR="00B91553" w:rsidRDefault="00B91553" w:rsidP="00D35237">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B91553" w:rsidRDefault="00B91553" w:rsidP="00D35237">
            <w:pPr>
              <w:jc w:val="center"/>
              <w:rPr>
                <w:sz w:val="28"/>
                <w:szCs w:val="28"/>
              </w:rPr>
            </w:pPr>
            <w:r>
              <w:rPr>
                <w:sz w:val="28"/>
                <w:szCs w:val="28"/>
              </w:rPr>
              <w:t xml:space="preserve">650993, г. Кемерово, </w:t>
            </w:r>
          </w:p>
          <w:p w:rsidR="00B91553" w:rsidRDefault="00B91553" w:rsidP="00D35237">
            <w:pPr>
              <w:jc w:val="center"/>
              <w:rPr>
                <w:sz w:val="28"/>
                <w:szCs w:val="28"/>
              </w:rPr>
            </w:pPr>
            <w:r>
              <w:rPr>
                <w:sz w:val="28"/>
                <w:szCs w:val="28"/>
              </w:rPr>
              <w:t>ул. Н. Островского, д. 32</w:t>
            </w:r>
          </w:p>
        </w:tc>
      </w:tr>
    </w:tbl>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sectPr w:rsidR="00B91553" w:rsidSect="00D35237">
          <w:headerReference w:type="default" r:id="rId37"/>
          <w:headerReference w:type="first" r:id="rId38"/>
          <w:pgSz w:w="11906" w:h="16838"/>
          <w:pgMar w:top="851" w:right="1418" w:bottom="142" w:left="1559" w:header="709" w:footer="709" w:gutter="0"/>
          <w:cols w:space="708"/>
          <w:titlePg/>
          <w:docGrid w:linePitch="360"/>
        </w:sectPr>
      </w:pPr>
    </w:p>
    <w:p w:rsidR="00B91553" w:rsidRDefault="00B91553" w:rsidP="00B91553">
      <w:pPr>
        <w:jc w:val="center"/>
        <w:rPr>
          <w:sz w:val="28"/>
          <w:szCs w:val="28"/>
        </w:rPr>
      </w:pPr>
    </w:p>
    <w:p w:rsidR="00B91553" w:rsidRPr="00EF536B" w:rsidRDefault="00B91553" w:rsidP="00B91553">
      <w:pPr>
        <w:jc w:val="center"/>
        <w:rPr>
          <w:color w:val="000000" w:themeColor="text1"/>
          <w:sz w:val="28"/>
          <w:szCs w:val="28"/>
        </w:rPr>
      </w:pPr>
      <w:r>
        <w:rPr>
          <w:sz w:val="28"/>
          <w:szCs w:val="28"/>
        </w:rPr>
        <w:t xml:space="preserve">Раздел 2. Перечень плановых мероприятий по ремонту объектов централизованных систем </w:t>
      </w:r>
      <w:r w:rsidRPr="00EF536B">
        <w:rPr>
          <w:color w:val="000000" w:themeColor="text1"/>
          <w:sz w:val="28"/>
          <w:szCs w:val="28"/>
        </w:rPr>
        <w:t xml:space="preserve">холодного водоснабжения  </w:t>
      </w:r>
    </w:p>
    <w:p w:rsidR="00B91553" w:rsidRDefault="00B91553" w:rsidP="00B91553">
      <w:pPr>
        <w:jc w:val="center"/>
        <w:rPr>
          <w:sz w:val="28"/>
          <w:szCs w:val="28"/>
        </w:rPr>
      </w:pPr>
    </w:p>
    <w:tbl>
      <w:tblPr>
        <w:tblStyle w:val="a5"/>
        <w:tblW w:w="9497" w:type="dxa"/>
        <w:tblInd w:w="-431" w:type="dxa"/>
        <w:tblLayout w:type="fixed"/>
        <w:tblLook w:val="04A0" w:firstRow="1" w:lastRow="0" w:firstColumn="1" w:lastColumn="0" w:noHBand="0" w:noVBand="1"/>
      </w:tblPr>
      <w:tblGrid>
        <w:gridCol w:w="3260"/>
        <w:gridCol w:w="992"/>
        <w:gridCol w:w="1451"/>
        <w:gridCol w:w="1983"/>
        <w:gridCol w:w="980"/>
        <w:gridCol w:w="831"/>
      </w:tblGrid>
      <w:tr w:rsidR="00B91553" w:rsidTr="00D35237">
        <w:trPr>
          <w:trHeight w:val="706"/>
        </w:trPr>
        <w:tc>
          <w:tcPr>
            <w:tcW w:w="3260" w:type="dxa"/>
            <w:vMerge w:val="restart"/>
            <w:vAlign w:val="center"/>
          </w:tcPr>
          <w:p w:rsidR="00B91553" w:rsidRDefault="00B91553" w:rsidP="00D35237">
            <w:pPr>
              <w:jc w:val="center"/>
              <w:rPr>
                <w:sz w:val="28"/>
                <w:szCs w:val="28"/>
              </w:rPr>
            </w:pPr>
            <w:r>
              <w:rPr>
                <w:sz w:val="28"/>
                <w:szCs w:val="28"/>
              </w:rPr>
              <w:t>Наименование мероприятия</w:t>
            </w:r>
          </w:p>
        </w:tc>
        <w:tc>
          <w:tcPr>
            <w:tcW w:w="992" w:type="dxa"/>
            <w:vMerge w:val="restart"/>
            <w:vAlign w:val="center"/>
          </w:tcPr>
          <w:p w:rsidR="00B91553" w:rsidRDefault="00B91553" w:rsidP="00D3523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91553" w:rsidRDefault="00B91553" w:rsidP="00D3523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B91553" w:rsidRDefault="00B91553" w:rsidP="00D35237">
            <w:pPr>
              <w:jc w:val="center"/>
              <w:rPr>
                <w:sz w:val="28"/>
                <w:szCs w:val="28"/>
              </w:rPr>
            </w:pPr>
            <w:r>
              <w:rPr>
                <w:sz w:val="28"/>
                <w:szCs w:val="28"/>
              </w:rPr>
              <w:t>Ожидаемый эффект</w:t>
            </w:r>
          </w:p>
        </w:tc>
      </w:tr>
      <w:tr w:rsidR="00B91553" w:rsidTr="00D35237">
        <w:trPr>
          <w:trHeight w:val="844"/>
        </w:trPr>
        <w:tc>
          <w:tcPr>
            <w:tcW w:w="3260" w:type="dxa"/>
            <w:vMerge/>
          </w:tcPr>
          <w:p w:rsidR="00B91553" w:rsidRDefault="00B91553" w:rsidP="00D35237">
            <w:pPr>
              <w:jc w:val="center"/>
              <w:rPr>
                <w:sz w:val="28"/>
                <w:szCs w:val="28"/>
              </w:rPr>
            </w:pPr>
          </w:p>
        </w:tc>
        <w:tc>
          <w:tcPr>
            <w:tcW w:w="992" w:type="dxa"/>
            <w:vMerge/>
          </w:tcPr>
          <w:p w:rsidR="00B91553" w:rsidRDefault="00B91553" w:rsidP="00D35237">
            <w:pPr>
              <w:jc w:val="center"/>
              <w:rPr>
                <w:sz w:val="28"/>
                <w:szCs w:val="28"/>
              </w:rPr>
            </w:pPr>
          </w:p>
        </w:tc>
        <w:tc>
          <w:tcPr>
            <w:tcW w:w="1451" w:type="dxa"/>
            <w:vMerge/>
          </w:tcPr>
          <w:p w:rsidR="00B91553" w:rsidRDefault="00B91553" w:rsidP="00D35237">
            <w:pPr>
              <w:jc w:val="center"/>
              <w:rPr>
                <w:sz w:val="28"/>
                <w:szCs w:val="28"/>
              </w:rPr>
            </w:pPr>
          </w:p>
        </w:tc>
        <w:tc>
          <w:tcPr>
            <w:tcW w:w="1983" w:type="dxa"/>
            <w:vAlign w:val="center"/>
          </w:tcPr>
          <w:p w:rsidR="00B91553" w:rsidRDefault="00B91553" w:rsidP="00D35237">
            <w:pPr>
              <w:jc w:val="center"/>
              <w:rPr>
                <w:sz w:val="28"/>
                <w:szCs w:val="28"/>
              </w:rPr>
            </w:pPr>
            <w:r>
              <w:rPr>
                <w:sz w:val="28"/>
                <w:szCs w:val="28"/>
              </w:rPr>
              <w:t>Наименование показателей</w:t>
            </w:r>
          </w:p>
        </w:tc>
        <w:tc>
          <w:tcPr>
            <w:tcW w:w="980" w:type="dxa"/>
            <w:vAlign w:val="center"/>
          </w:tcPr>
          <w:p w:rsidR="00B91553" w:rsidRDefault="00B91553" w:rsidP="00D35237">
            <w:pPr>
              <w:jc w:val="center"/>
              <w:rPr>
                <w:sz w:val="28"/>
                <w:szCs w:val="28"/>
              </w:rPr>
            </w:pPr>
            <w:r>
              <w:rPr>
                <w:sz w:val="28"/>
                <w:szCs w:val="28"/>
              </w:rPr>
              <w:t>тыс. руб.</w:t>
            </w:r>
          </w:p>
        </w:tc>
        <w:tc>
          <w:tcPr>
            <w:tcW w:w="831" w:type="dxa"/>
            <w:vAlign w:val="center"/>
          </w:tcPr>
          <w:p w:rsidR="00B91553" w:rsidRDefault="00B91553" w:rsidP="00D35237">
            <w:pPr>
              <w:jc w:val="center"/>
              <w:rPr>
                <w:sz w:val="28"/>
                <w:szCs w:val="28"/>
              </w:rPr>
            </w:pPr>
            <w:r>
              <w:rPr>
                <w:sz w:val="28"/>
                <w:szCs w:val="28"/>
              </w:rPr>
              <w:t>%</w:t>
            </w:r>
          </w:p>
        </w:tc>
      </w:tr>
      <w:tr w:rsidR="00B91553" w:rsidTr="00D35237">
        <w:tc>
          <w:tcPr>
            <w:tcW w:w="9497" w:type="dxa"/>
            <w:gridSpan w:val="6"/>
          </w:tcPr>
          <w:p w:rsidR="00B91553" w:rsidRPr="0079764E" w:rsidRDefault="00B91553" w:rsidP="00D35237">
            <w:pPr>
              <w:pStyle w:val="af3"/>
              <w:jc w:val="center"/>
              <w:rPr>
                <w:sz w:val="28"/>
                <w:szCs w:val="28"/>
              </w:rPr>
            </w:pPr>
            <w:r w:rsidRPr="00EF536B">
              <w:rPr>
                <w:sz w:val="28"/>
                <w:szCs w:val="28"/>
              </w:rPr>
              <w:t>Холодное водоснабжение технической водой</w:t>
            </w:r>
          </w:p>
        </w:tc>
      </w:tr>
      <w:tr w:rsidR="00B91553" w:rsidTr="00D35237">
        <w:tc>
          <w:tcPr>
            <w:tcW w:w="3260" w:type="dxa"/>
          </w:tcPr>
          <w:p w:rsidR="00B91553" w:rsidRPr="0079764E" w:rsidRDefault="00B91553" w:rsidP="00D35237">
            <w:pPr>
              <w:jc w:val="center"/>
              <w:rPr>
                <w:color w:val="FF0000"/>
                <w:sz w:val="28"/>
                <w:szCs w:val="28"/>
              </w:rPr>
            </w:pPr>
            <w:r w:rsidRPr="003428C8">
              <w:rPr>
                <w:color w:val="000000" w:themeColor="text1"/>
                <w:sz w:val="28"/>
                <w:szCs w:val="28"/>
              </w:rPr>
              <w:t>-</w:t>
            </w:r>
          </w:p>
        </w:tc>
        <w:tc>
          <w:tcPr>
            <w:tcW w:w="992" w:type="dxa"/>
          </w:tcPr>
          <w:p w:rsidR="00B91553" w:rsidRDefault="00B91553" w:rsidP="00D35237">
            <w:pPr>
              <w:jc w:val="center"/>
              <w:rPr>
                <w:sz w:val="28"/>
                <w:szCs w:val="28"/>
              </w:rPr>
            </w:pPr>
            <w:r>
              <w:rPr>
                <w:sz w:val="28"/>
                <w:szCs w:val="28"/>
              </w:rPr>
              <w:t>-</w:t>
            </w:r>
          </w:p>
        </w:tc>
        <w:tc>
          <w:tcPr>
            <w:tcW w:w="1451" w:type="dxa"/>
          </w:tcPr>
          <w:p w:rsidR="00B91553" w:rsidRDefault="00B91553" w:rsidP="00D35237">
            <w:pPr>
              <w:jc w:val="center"/>
              <w:rPr>
                <w:sz w:val="28"/>
                <w:szCs w:val="28"/>
              </w:rPr>
            </w:pPr>
            <w:r>
              <w:rPr>
                <w:sz w:val="28"/>
                <w:szCs w:val="28"/>
              </w:rPr>
              <w:t>-</w:t>
            </w:r>
          </w:p>
        </w:tc>
        <w:tc>
          <w:tcPr>
            <w:tcW w:w="1983" w:type="dxa"/>
          </w:tcPr>
          <w:p w:rsidR="00B91553" w:rsidRDefault="00B91553" w:rsidP="00D35237">
            <w:pPr>
              <w:jc w:val="center"/>
              <w:rPr>
                <w:sz w:val="28"/>
                <w:szCs w:val="28"/>
              </w:rPr>
            </w:pPr>
            <w:r>
              <w:rPr>
                <w:sz w:val="28"/>
                <w:szCs w:val="28"/>
              </w:rPr>
              <w:t>-</w:t>
            </w:r>
          </w:p>
        </w:tc>
        <w:tc>
          <w:tcPr>
            <w:tcW w:w="980" w:type="dxa"/>
          </w:tcPr>
          <w:p w:rsidR="00B91553" w:rsidRDefault="00B91553" w:rsidP="00D35237">
            <w:pPr>
              <w:jc w:val="center"/>
              <w:rPr>
                <w:sz w:val="28"/>
                <w:szCs w:val="28"/>
              </w:rPr>
            </w:pPr>
            <w:r>
              <w:rPr>
                <w:sz w:val="28"/>
                <w:szCs w:val="28"/>
              </w:rPr>
              <w:t>-</w:t>
            </w:r>
          </w:p>
        </w:tc>
        <w:tc>
          <w:tcPr>
            <w:tcW w:w="831" w:type="dxa"/>
          </w:tcPr>
          <w:p w:rsidR="00B91553" w:rsidRDefault="00B91553" w:rsidP="00D35237">
            <w:pPr>
              <w:jc w:val="center"/>
              <w:rPr>
                <w:sz w:val="28"/>
                <w:szCs w:val="28"/>
              </w:rPr>
            </w:pPr>
            <w:r>
              <w:rPr>
                <w:sz w:val="28"/>
                <w:szCs w:val="28"/>
              </w:rPr>
              <w:t>-</w:t>
            </w:r>
          </w:p>
        </w:tc>
      </w:tr>
    </w:tbl>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spacing w:after="200" w:line="276" w:lineRule="auto"/>
        <w:rPr>
          <w:sz w:val="28"/>
          <w:szCs w:val="28"/>
        </w:rPr>
      </w:pPr>
      <w:r>
        <w:rPr>
          <w:sz w:val="28"/>
          <w:szCs w:val="28"/>
        </w:rPr>
        <w:br w:type="page"/>
      </w:r>
    </w:p>
    <w:p w:rsidR="00B91553" w:rsidRPr="008A47E7" w:rsidRDefault="00B91553" w:rsidP="00B91553">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EF536B">
        <w:rPr>
          <w:color w:val="000000" w:themeColor="text1"/>
          <w:sz w:val="28"/>
          <w:szCs w:val="28"/>
        </w:rPr>
        <w:t>технической воды</w:t>
      </w:r>
    </w:p>
    <w:p w:rsidR="00B91553" w:rsidRDefault="00B91553" w:rsidP="00B91553">
      <w:pPr>
        <w:jc w:val="center"/>
        <w:rPr>
          <w:sz w:val="28"/>
          <w:szCs w:val="28"/>
        </w:rPr>
      </w:pPr>
    </w:p>
    <w:tbl>
      <w:tblPr>
        <w:tblStyle w:val="a5"/>
        <w:tblW w:w="9571" w:type="dxa"/>
        <w:tblInd w:w="-431" w:type="dxa"/>
        <w:tblLook w:val="04A0" w:firstRow="1" w:lastRow="0" w:firstColumn="1" w:lastColumn="0" w:noHBand="0" w:noVBand="1"/>
      </w:tblPr>
      <w:tblGrid>
        <w:gridCol w:w="3334"/>
        <w:gridCol w:w="992"/>
        <w:gridCol w:w="1451"/>
        <w:gridCol w:w="1983"/>
        <w:gridCol w:w="980"/>
        <w:gridCol w:w="831"/>
      </w:tblGrid>
      <w:tr w:rsidR="00B91553" w:rsidTr="00D35237">
        <w:trPr>
          <w:trHeight w:val="706"/>
        </w:trPr>
        <w:tc>
          <w:tcPr>
            <w:tcW w:w="3334" w:type="dxa"/>
            <w:vMerge w:val="restart"/>
            <w:vAlign w:val="center"/>
          </w:tcPr>
          <w:p w:rsidR="00B91553" w:rsidRDefault="00B91553" w:rsidP="00D35237">
            <w:pPr>
              <w:jc w:val="center"/>
              <w:rPr>
                <w:sz w:val="28"/>
                <w:szCs w:val="28"/>
              </w:rPr>
            </w:pPr>
            <w:r>
              <w:rPr>
                <w:sz w:val="28"/>
                <w:szCs w:val="28"/>
              </w:rPr>
              <w:t>Наименование мероприятия</w:t>
            </w:r>
          </w:p>
        </w:tc>
        <w:tc>
          <w:tcPr>
            <w:tcW w:w="992" w:type="dxa"/>
            <w:vMerge w:val="restart"/>
            <w:vAlign w:val="center"/>
          </w:tcPr>
          <w:p w:rsidR="00B91553" w:rsidRDefault="00B91553" w:rsidP="00D3523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91553" w:rsidRDefault="00B91553" w:rsidP="00D3523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B91553" w:rsidRDefault="00B91553" w:rsidP="00D35237">
            <w:pPr>
              <w:jc w:val="center"/>
              <w:rPr>
                <w:sz w:val="28"/>
                <w:szCs w:val="28"/>
              </w:rPr>
            </w:pPr>
            <w:r>
              <w:rPr>
                <w:sz w:val="28"/>
                <w:szCs w:val="28"/>
              </w:rPr>
              <w:t>Ожидаемый эффект</w:t>
            </w:r>
          </w:p>
        </w:tc>
      </w:tr>
      <w:tr w:rsidR="00B91553" w:rsidTr="00D35237">
        <w:trPr>
          <w:trHeight w:val="844"/>
        </w:trPr>
        <w:tc>
          <w:tcPr>
            <w:tcW w:w="3334" w:type="dxa"/>
            <w:vMerge/>
          </w:tcPr>
          <w:p w:rsidR="00B91553" w:rsidRDefault="00B91553" w:rsidP="00D35237">
            <w:pPr>
              <w:jc w:val="center"/>
              <w:rPr>
                <w:sz w:val="28"/>
                <w:szCs w:val="28"/>
              </w:rPr>
            </w:pPr>
          </w:p>
        </w:tc>
        <w:tc>
          <w:tcPr>
            <w:tcW w:w="992" w:type="dxa"/>
            <w:vMerge/>
          </w:tcPr>
          <w:p w:rsidR="00B91553" w:rsidRDefault="00B91553" w:rsidP="00D35237">
            <w:pPr>
              <w:jc w:val="center"/>
              <w:rPr>
                <w:sz w:val="28"/>
                <w:szCs w:val="28"/>
              </w:rPr>
            </w:pPr>
          </w:p>
        </w:tc>
        <w:tc>
          <w:tcPr>
            <w:tcW w:w="1451" w:type="dxa"/>
            <w:vMerge/>
          </w:tcPr>
          <w:p w:rsidR="00B91553" w:rsidRDefault="00B91553" w:rsidP="00D35237">
            <w:pPr>
              <w:jc w:val="center"/>
              <w:rPr>
                <w:sz w:val="28"/>
                <w:szCs w:val="28"/>
              </w:rPr>
            </w:pPr>
          </w:p>
        </w:tc>
        <w:tc>
          <w:tcPr>
            <w:tcW w:w="1983" w:type="dxa"/>
            <w:vAlign w:val="center"/>
          </w:tcPr>
          <w:p w:rsidR="00B91553" w:rsidRDefault="00B91553" w:rsidP="00D35237">
            <w:pPr>
              <w:jc w:val="center"/>
              <w:rPr>
                <w:sz w:val="28"/>
                <w:szCs w:val="28"/>
              </w:rPr>
            </w:pPr>
            <w:r>
              <w:rPr>
                <w:sz w:val="28"/>
                <w:szCs w:val="28"/>
              </w:rPr>
              <w:t>Наименование показателей</w:t>
            </w:r>
          </w:p>
        </w:tc>
        <w:tc>
          <w:tcPr>
            <w:tcW w:w="980" w:type="dxa"/>
            <w:vAlign w:val="center"/>
          </w:tcPr>
          <w:p w:rsidR="00B91553" w:rsidRDefault="00B91553" w:rsidP="00D35237">
            <w:pPr>
              <w:jc w:val="center"/>
              <w:rPr>
                <w:sz w:val="28"/>
                <w:szCs w:val="28"/>
              </w:rPr>
            </w:pPr>
            <w:r>
              <w:rPr>
                <w:sz w:val="28"/>
                <w:szCs w:val="28"/>
              </w:rPr>
              <w:t>тыс. руб.</w:t>
            </w:r>
          </w:p>
        </w:tc>
        <w:tc>
          <w:tcPr>
            <w:tcW w:w="831" w:type="dxa"/>
            <w:vAlign w:val="center"/>
          </w:tcPr>
          <w:p w:rsidR="00B91553" w:rsidRDefault="00B91553" w:rsidP="00D35237">
            <w:pPr>
              <w:jc w:val="center"/>
              <w:rPr>
                <w:sz w:val="28"/>
                <w:szCs w:val="28"/>
              </w:rPr>
            </w:pPr>
            <w:r>
              <w:rPr>
                <w:sz w:val="28"/>
                <w:szCs w:val="28"/>
              </w:rPr>
              <w:t>%</w:t>
            </w:r>
          </w:p>
        </w:tc>
      </w:tr>
      <w:tr w:rsidR="00B91553" w:rsidTr="00D35237">
        <w:tc>
          <w:tcPr>
            <w:tcW w:w="9571" w:type="dxa"/>
            <w:gridSpan w:val="6"/>
          </w:tcPr>
          <w:p w:rsidR="00B91553" w:rsidRPr="00A73468" w:rsidRDefault="00B91553" w:rsidP="00D35237">
            <w:pPr>
              <w:ind w:left="360"/>
              <w:jc w:val="center"/>
              <w:rPr>
                <w:sz w:val="28"/>
                <w:szCs w:val="28"/>
              </w:rPr>
            </w:pPr>
            <w:r w:rsidRPr="00A73468">
              <w:rPr>
                <w:sz w:val="28"/>
                <w:szCs w:val="28"/>
              </w:rPr>
              <w:t>Холодное водоснабжение технической водой</w:t>
            </w:r>
          </w:p>
        </w:tc>
      </w:tr>
      <w:tr w:rsidR="00B91553" w:rsidTr="00D35237">
        <w:tc>
          <w:tcPr>
            <w:tcW w:w="3334" w:type="dxa"/>
          </w:tcPr>
          <w:p w:rsidR="00B91553" w:rsidRPr="0079764E" w:rsidRDefault="00B91553" w:rsidP="00D35237">
            <w:pPr>
              <w:jc w:val="center"/>
              <w:rPr>
                <w:color w:val="FF0000"/>
                <w:sz w:val="28"/>
                <w:szCs w:val="28"/>
              </w:rPr>
            </w:pPr>
            <w:r w:rsidRPr="003428C8">
              <w:rPr>
                <w:color w:val="000000" w:themeColor="text1"/>
                <w:sz w:val="28"/>
                <w:szCs w:val="28"/>
              </w:rPr>
              <w:t>-</w:t>
            </w:r>
          </w:p>
        </w:tc>
        <w:tc>
          <w:tcPr>
            <w:tcW w:w="992" w:type="dxa"/>
          </w:tcPr>
          <w:p w:rsidR="00B91553" w:rsidRDefault="00B91553" w:rsidP="00D35237">
            <w:pPr>
              <w:jc w:val="center"/>
              <w:rPr>
                <w:sz w:val="28"/>
                <w:szCs w:val="28"/>
              </w:rPr>
            </w:pPr>
            <w:r>
              <w:rPr>
                <w:sz w:val="28"/>
                <w:szCs w:val="28"/>
              </w:rPr>
              <w:t>-</w:t>
            </w:r>
          </w:p>
        </w:tc>
        <w:tc>
          <w:tcPr>
            <w:tcW w:w="1451" w:type="dxa"/>
          </w:tcPr>
          <w:p w:rsidR="00B91553" w:rsidRDefault="00B91553" w:rsidP="00D35237">
            <w:pPr>
              <w:jc w:val="center"/>
              <w:rPr>
                <w:sz w:val="28"/>
                <w:szCs w:val="28"/>
              </w:rPr>
            </w:pPr>
            <w:r>
              <w:rPr>
                <w:sz w:val="28"/>
                <w:szCs w:val="28"/>
              </w:rPr>
              <w:t>-</w:t>
            </w:r>
          </w:p>
        </w:tc>
        <w:tc>
          <w:tcPr>
            <w:tcW w:w="1983" w:type="dxa"/>
          </w:tcPr>
          <w:p w:rsidR="00B91553" w:rsidRDefault="00B91553" w:rsidP="00D35237">
            <w:pPr>
              <w:jc w:val="center"/>
              <w:rPr>
                <w:sz w:val="28"/>
                <w:szCs w:val="28"/>
              </w:rPr>
            </w:pPr>
            <w:r>
              <w:rPr>
                <w:sz w:val="28"/>
                <w:szCs w:val="28"/>
              </w:rPr>
              <w:t>-</w:t>
            </w:r>
          </w:p>
        </w:tc>
        <w:tc>
          <w:tcPr>
            <w:tcW w:w="980" w:type="dxa"/>
          </w:tcPr>
          <w:p w:rsidR="00B91553" w:rsidRDefault="00B91553" w:rsidP="00D35237">
            <w:pPr>
              <w:jc w:val="center"/>
              <w:rPr>
                <w:sz w:val="28"/>
                <w:szCs w:val="28"/>
              </w:rPr>
            </w:pPr>
            <w:r>
              <w:rPr>
                <w:sz w:val="28"/>
                <w:szCs w:val="28"/>
              </w:rPr>
              <w:t>-</w:t>
            </w:r>
          </w:p>
        </w:tc>
        <w:tc>
          <w:tcPr>
            <w:tcW w:w="831" w:type="dxa"/>
          </w:tcPr>
          <w:p w:rsidR="00B91553" w:rsidRDefault="00B91553" w:rsidP="00D35237">
            <w:pPr>
              <w:jc w:val="center"/>
              <w:rPr>
                <w:sz w:val="28"/>
                <w:szCs w:val="28"/>
              </w:rPr>
            </w:pPr>
            <w:r>
              <w:rPr>
                <w:sz w:val="28"/>
                <w:szCs w:val="28"/>
              </w:rPr>
              <w:t>-</w:t>
            </w:r>
          </w:p>
        </w:tc>
      </w:tr>
    </w:tbl>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spacing w:after="200" w:line="276" w:lineRule="auto"/>
        <w:rPr>
          <w:sz w:val="28"/>
          <w:szCs w:val="28"/>
        </w:rPr>
      </w:pPr>
      <w:r>
        <w:rPr>
          <w:sz w:val="28"/>
          <w:szCs w:val="28"/>
        </w:rPr>
        <w:br w:type="page"/>
      </w:r>
    </w:p>
    <w:p w:rsidR="00B91553" w:rsidRPr="00360D6D" w:rsidRDefault="00B91553" w:rsidP="00B91553">
      <w:pPr>
        <w:jc w:val="center"/>
        <w:rPr>
          <w:color w:val="FF0000"/>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EF536B">
        <w:rPr>
          <w:color w:val="000000" w:themeColor="text1"/>
          <w:sz w:val="28"/>
          <w:szCs w:val="28"/>
        </w:rPr>
        <w:t xml:space="preserve">холодного водоснабжения (в том числе по снижению потерь воды при транспортировке) </w:t>
      </w:r>
    </w:p>
    <w:p w:rsidR="00B91553" w:rsidRDefault="00B91553" w:rsidP="00B91553">
      <w:pPr>
        <w:jc w:val="center"/>
        <w:rPr>
          <w:sz w:val="28"/>
          <w:szCs w:val="28"/>
        </w:rPr>
      </w:pPr>
    </w:p>
    <w:tbl>
      <w:tblPr>
        <w:tblStyle w:val="a5"/>
        <w:tblW w:w="9497" w:type="dxa"/>
        <w:tblInd w:w="-431" w:type="dxa"/>
        <w:tblLook w:val="04A0" w:firstRow="1" w:lastRow="0" w:firstColumn="1" w:lastColumn="0" w:noHBand="0" w:noVBand="1"/>
      </w:tblPr>
      <w:tblGrid>
        <w:gridCol w:w="3260"/>
        <w:gridCol w:w="992"/>
        <w:gridCol w:w="1451"/>
        <w:gridCol w:w="1983"/>
        <w:gridCol w:w="980"/>
        <w:gridCol w:w="831"/>
      </w:tblGrid>
      <w:tr w:rsidR="00B91553" w:rsidTr="00D35237">
        <w:trPr>
          <w:trHeight w:val="706"/>
        </w:trPr>
        <w:tc>
          <w:tcPr>
            <w:tcW w:w="3260" w:type="dxa"/>
            <w:vMerge w:val="restart"/>
            <w:vAlign w:val="center"/>
          </w:tcPr>
          <w:p w:rsidR="00B91553" w:rsidRDefault="00B91553" w:rsidP="00D35237">
            <w:pPr>
              <w:jc w:val="center"/>
              <w:rPr>
                <w:sz w:val="28"/>
                <w:szCs w:val="28"/>
              </w:rPr>
            </w:pPr>
            <w:r>
              <w:rPr>
                <w:sz w:val="28"/>
                <w:szCs w:val="28"/>
              </w:rPr>
              <w:t>Наименование мероприятия</w:t>
            </w:r>
          </w:p>
        </w:tc>
        <w:tc>
          <w:tcPr>
            <w:tcW w:w="992" w:type="dxa"/>
            <w:vMerge w:val="restart"/>
            <w:vAlign w:val="center"/>
          </w:tcPr>
          <w:p w:rsidR="00B91553" w:rsidRDefault="00B91553" w:rsidP="00D3523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B91553" w:rsidRDefault="00B91553" w:rsidP="00D3523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B91553" w:rsidRDefault="00B91553" w:rsidP="00D35237">
            <w:pPr>
              <w:jc w:val="center"/>
              <w:rPr>
                <w:sz w:val="28"/>
                <w:szCs w:val="28"/>
              </w:rPr>
            </w:pPr>
            <w:r>
              <w:rPr>
                <w:sz w:val="28"/>
                <w:szCs w:val="28"/>
              </w:rPr>
              <w:t>Ожидаемый эффект</w:t>
            </w:r>
          </w:p>
        </w:tc>
      </w:tr>
      <w:tr w:rsidR="00B91553" w:rsidTr="00D35237">
        <w:trPr>
          <w:trHeight w:val="844"/>
        </w:trPr>
        <w:tc>
          <w:tcPr>
            <w:tcW w:w="3260" w:type="dxa"/>
            <w:vMerge/>
          </w:tcPr>
          <w:p w:rsidR="00B91553" w:rsidRDefault="00B91553" w:rsidP="00D35237">
            <w:pPr>
              <w:jc w:val="center"/>
              <w:rPr>
                <w:sz w:val="28"/>
                <w:szCs w:val="28"/>
              </w:rPr>
            </w:pPr>
          </w:p>
        </w:tc>
        <w:tc>
          <w:tcPr>
            <w:tcW w:w="992" w:type="dxa"/>
            <w:vMerge/>
          </w:tcPr>
          <w:p w:rsidR="00B91553" w:rsidRDefault="00B91553" w:rsidP="00D35237">
            <w:pPr>
              <w:jc w:val="center"/>
              <w:rPr>
                <w:sz w:val="28"/>
                <w:szCs w:val="28"/>
              </w:rPr>
            </w:pPr>
          </w:p>
        </w:tc>
        <w:tc>
          <w:tcPr>
            <w:tcW w:w="1451" w:type="dxa"/>
            <w:vMerge/>
          </w:tcPr>
          <w:p w:rsidR="00B91553" w:rsidRDefault="00B91553" w:rsidP="00D35237">
            <w:pPr>
              <w:jc w:val="center"/>
              <w:rPr>
                <w:sz w:val="28"/>
                <w:szCs w:val="28"/>
              </w:rPr>
            </w:pPr>
          </w:p>
        </w:tc>
        <w:tc>
          <w:tcPr>
            <w:tcW w:w="1983" w:type="dxa"/>
            <w:vAlign w:val="center"/>
          </w:tcPr>
          <w:p w:rsidR="00B91553" w:rsidRDefault="00B91553" w:rsidP="00D35237">
            <w:pPr>
              <w:jc w:val="center"/>
              <w:rPr>
                <w:sz w:val="28"/>
                <w:szCs w:val="28"/>
              </w:rPr>
            </w:pPr>
            <w:r>
              <w:rPr>
                <w:sz w:val="28"/>
                <w:szCs w:val="28"/>
              </w:rPr>
              <w:t>Наименование показателей</w:t>
            </w:r>
          </w:p>
        </w:tc>
        <w:tc>
          <w:tcPr>
            <w:tcW w:w="980" w:type="dxa"/>
            <w:vAlign w:val="center"/>
          </w:tcPr>
          <w:p w:rsidR="00B91553" w:rsidRDefault="00B91553" w:rsidP="00D35237">
            <w:pPr>
              <w:jc w:val="center"/>
              <w:rPr>
                <w:sz w:val="28"/>
                <w:szCs w:val="28"/>
              </w:rPr>
            </w:pPr>
            <w:r>
              <w:rPr>
                <w:sz w:val="28"/>
                <w:szCs w:val="28"/>
              </w:rPr>
              <w:t>тыс. руб.</w:t>
            </w:r>
          </w:p>
        </w:tc>
        <w:tc>
          <w:tcPr>
            <w:tcW w:w="831" w:type="dxa"/>
            <w:vAlign w:val="center"/>
          </w:tcPr>
          <w:p w:rsidR="00B91553" w:rsidRDefault="00B91553" w:rsidP="00D35237">
            <w:pPr>
              <w:jc w:val="center"/>
              <w:rPr>
                <w:sz w:val="28"/>
                <w:szCs w:val="28"/>
              </w:rPr>
            </w:pPr>
            <w:r>
              <w:rPr>
                <w:sz w:val="28"/>
                <w:szCs w:val="28"/>
              </w:rPr>
              <w:t>%</w:t>
            </w:r>
          </w:p>
        </w:tc>
      </w:tr>
      <w:tr w:rsidR="00B91553" w:rsidRPr="0079764E" w:rsidTr="00D35237">
        <w:tc>
          <w:tcPr>
            <w:tcW w:w="9497" w:type="dxa"/>
            <w:gridSpan w:val="6"/>
          </w:tcPr>
          <w:p w:rsidR="00B91553" w:rsidRPr="0079764E" w:rsidRDefault="00B91553" w:rsidP="00D35237">
            <w:pPr>
              <w:pStyle w:val="af3"/>
              <w:jc w:val="center"/>
              <w:rPr>
                <w:sz w:val="28"/>
                <w:szCs w:val="28"/>
              </w:rPr>
            </w:pPr>
            <w:r w:rsidRPr="00EF536B">
              <w:rPr>
                <w:sz w:val="28"/>
                <w:szCs w:val="28"/>
              </w:rPr>
              <w:t>Холодное водоснабжение</w:t>
            </w:r>
            <w:r>
              <w:rPr>
                <w:sz w:val="28"/>
                <w:szCs w:val="28"/>
              </w:rPr>
              <w:t xml:space="preserve"> технической водой</w:t>
            </w:r>
          </w:p>
        </w:tc>
      </w:tr>
      <w:tr w:rsidR="00B91553" w:rsidTr="00D35237">
        <w:tc>
          <w:tcPr>
            <w:tcW w:w="3260" w:type="dxa"/>
          </w:tcPr>
          <w:p w:rsidR="00B91553" w:rsidRPr="0079764E" w:rsidRDefault="00B91553" w:rsidP="00D35237">
            <w:pPr>
              <w:jc w:val="center"/>
              <w:rPr>
                <w:color w:val="FF0000"/>
                <w:sz w:val="28"/>
                <w:szCs w:val="28"/>
              </w:rPr>
            </w:pPr>
            <w:r w:rsidRPr="003428C8">
              <w:rPr>
                <w:color w:val="000000" w:themeColor="text1"/>
                <w:sz w:val="28"/>
                <w:szCs w:val="28"/>
              </w:rPr>
              <w:t>-</w:t>
            </w:r>
          </w:p>
        </w:tc>
        <w:tc>
          <w:tcPr>
            <w:tcW w:w="992" w:type="dxa"/>
          </w:tcPr>
          <w:p w:rsidR="00B91553" w:rsidRDefault="00B91553" w:rsidP="00D35237">
            <w:pPr>
              <w:jc w:val="center"/>
              <w:rPr>
                <w:sz w:val="28"/>
                <w:szCs w:val="28"/>
              </w:rPr>
            </w:pPr>
            <w:r>
              <w:rPr>
                <w:sz w:val="28"/>
                <w:szCs w:val="28"/>
              </w:rPr>
              <w:t>-</w:t>
            </w:r>
          </w:p>
        </w:tc>
        <w:tc>
          <w:tcPr>
            <w:tcW w:w="1451" w:type="dxa"/>
          </w:tcPr>
          <w:p w:rsidR="00B91553" w:rsidRDefault="00B91553" w:rsidP="00D35237">
            <w:pPr>
              <w:jc w:val="center"/>
              <w:rPr>
                <w:sz w:val="28"/>
                <w:szCs w:val="28"/>
              </w:rPr>
            </w:pPr>
            <w:r>
              <w:rPr>
                <w:sz w:val="28"/>
                <w:szCs w:val="28"/>
              </w:rPr>
              <w:t>-</w:t>
            </w:r>
          </w:p>
        </w:tc>
        <w:tc>
          <w:tcPr>
            <w:tcW w:w="1983" w:type="dxa"/>
          </w:tcPr>
          <w:p w:rsidR="00B91553" w:rsidRDefault="00B91553" w:rsidP="00D35237">
            <w:pPr>
              <w:jc w:val="center"/>
              <w:rPr>
                <w:sz w:val="28"/>
                <w:szCs w:val="28"/>
              </w:rPr>
            </w:pPr>
            <w:r>
              <w:rPr>
                <w:sz w:val="28"/>
                <w:szCs w:val="28"/>
              </w:rPr>
              <w:t>-</w:t>
            </w:r>
          </w:p>
        </w:tc>
        <w:tc>
          <w:tcPr>
            <w:tcW w:w="980" w:type="dxa"/>
          </w:tcPr>
          <w:p w:rsidR="00B91553" w:rsidRDefault="00B91553" w:rsidP="00D35237">
            <w:pPr>
              <w:jc w:val="center"/>
              <w:rPr>
                <w:sz w:val="28"/>
                <w:szCs w:val="28"/>
              </w:rPr>
            </w:pPr>
            <w:r>
              <w:rPr>
                <w:sz w:val="28"/>
                <w:szCs w:val="28"/>
              </w:rPr>
              <w:t>-</w:t>
            </w:r>
          </w:p>
        </w:tc>
        <w:tc>
          <w:tcPr>
            <w:tcW w:w="831" w:type="dxa"/>
          </w:tcPr>
          <w:p w:rsidR="00B91553" w:rsidRDefault="00B91553" w:rsidP="00D35237">
            <w:pPr>
              <w:jc w:val="center"/>
              <w:rPr>
                <w:sz w:val="28"/>
                <w:szCs w:val="28"/>
              </w:rPr>
            </w:pPr>
            <w:r>
              <w:rPr>
                <w:sz w:val="28"/>
                <w:szCs w:val="28"/>
              </w:rPr>
              <w:t>-</w:t>
            </w:r>
          </w:p>
        </w:tc>
      </w:tr>
    </w:tbl>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pPr>
    </w:p>
    <w:p w:rsidR="00B91553" w:rsidRDefault="00B91553" w:rsidP="00B91553">
      <w:pPr>
        <w:jc w:val="center"/>
        <w:rPr>
          <w:sz w:val="28"/>
          <w:szCs w:val="28"/>
        </w:rPr>
        <w:sectPr w:rsidR="00B91553" w:rsidSect="00D35237">
          <w:pgSz w:w="11906" w:h="16838"/>
          <w:pgMar w:top="851" w:right="1418" w:bottom="142" w:left="1559" w:header="709" w:footer="709" w:gutter="0"/>
          <w:cols w:space="708"/>
          <w:titlePg/>
          <w:docGrid w:linePitch="360"/>
        </w:sectPr>
      </w:pPr>
    </w:p>
    <w:p w:rsidR="00B91553" w:rsidRDefault="00B91553" w:rsidP="00B91553">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 воды</w:t>
      </w:r>
    </w:p>
    <w:p w:rsidR="00B91553" w:rsidRDefault="00B91553" w:rsidP="00B91553">
      <w:pPr>
        <w:jc w:val="center"/>
        <w:rPr>
          <w:sz w:val="28"/>
          <w:szCs w:val="28"/>
        </w:rPr>
      </w:pPr>
    </w:p>
    <w:tbl>
      <w:tblPr>
        <w:tblStyle w:val="a5"/>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B91553" w:rsidTr="00D35237">
        <w:trPr>
          <w:trHeight w:val="673"/>
          <w:jc w:val="center"/>
        </w:trPr>
        <w:tc>
          <w:tcPr>
            <w:tcW w:w="992" w:type="dxa"/>
            <w:vMerge w:val="restart"/>
            <w:vAlign w:val="center"/>
          </w:tcPr>
          <w:p w:rsidR="00B91553" w:rsidRDefault="00B91553" w:rsidP="00D35237">
            <w:pPr>
              <w:jc w:val="center"/>
              <w:rPr>
                <w:sz w:val="28"/>
                <w:szCs w:val="28"/>
              </w:rPr>
            </w:pPr>
            <w:r>
              <w:rPr>
                <w:sz w:val="28"/>
                <w:szCs w:val="28"/>
              </w:rPr>
              <w:t>№ п/п</w:t>
            </w:r>
          </w:p>
        </w:tc>
        <w:tc>
          <w:tcPr>
            <w:tcW w:w="1985" w:type="dxa"/>
            <w:vMerge w:val="restart"/>
            <w:vAlign w:val="center"/>
          </w:tcPr>
          <w:p w:rsidR="00B91553" w:rsidRDefault="00B91553" w:rsidP="00D35237">
            <w:pPr>
              <w:jc w:val="center"/>
              <w:rPr>
                <w:sz w:val="28"/>
                <w:szCs w:val="28"/>
              </w:rPr>
            </w:pPr>
            <w:r>
              <w:rPr>
                <w:sz w:val="28"/>
                <w:szCs w:val="28"/>
              </w:rPr>
              <w:t>Наименование показателя</w:t>
            </w:r>
          </w:p>
        </w:tc>
        <w:tc>
          <w:tcPr>
            <w:tcW w:w="851" w:type="dxa"/>
            <w:vMerge w:val="restart"/>
            <w:vAlign w:val="center"/>
          </w:tcPr>
          <w:p w:rsidR="00B91553" w:rsidRDefault="00B91553" w:rsidP="00D35237">
            <w:pPr>
              <w:jc w:val="center"/>
              <w:rPr>
                <w:sz w:val="28"/>
                <w:szCs w:val="28"/>
              </w:rPr>
            </w:pPr>
            <w:r>
              <w:rPr>
                <w:sz w:val="28"/>
                <w:szCs w:val="28"/>
              </w:rPr>
              <w:t>Ед. изм.</w:t>
            </w:r>
          </w:p>
        </w:tc>
        <w:tc>
          <w:tcPr>
            <w:tcW w:w="2268" w:type="dxa"/>
            <w:gridSpan w:val="2"/>
            <w:vAlign w:val="center"/>
          </w:tcPr>
          <w:p w:rsidR="00B91553" w:rsidRDefault="00B91553" w:rsidP="00D35237">
            <w:pPr>
              <w:jc w:val="center"/>
              <w:rPr>
                <w:sz w:val="28"/>
                <w:szCs w:val="28"/>
              </w:rPr>
            </w:pPr>
            <w:r>
              <w:rPr>
                <w:sz w:val="28"/>
                <w:szCs w:val="28"/>
              </w:rPr>
              <w:t>2019 год</w:t>
            </w:r>
          </w:p>
        </w:tc>
        <w:tc>
          <w:tcPr>
            <w:tcW w:w="2551" w:type="dxa"/>
            <w:gridSpan w:val="2"/>
            <w:vAlign w:val="center"/>
          </w:tcPr>
          <w:p w:rsidR="00B91553" w:rsidRDefault="00B91553" w:rsidP="00D35237">
            <w:pPr>
              <w:jc w:val="center"/>
              <w:rPr>
                <w:sz w:val="28"/>
                <w:szCs w:val="28"/>
              </w:rPr>
            </w:pPr>
            <w:r>
              <w:rPr>
                <w:sz w:val="28"/>
                <w:szCs w:val="28"/>
              </w:rPr>
              <w:t>2020 год</w:t>
            </w:r>
          </w:p>
        </w:tc>
        <w:tc>
          <w:tcPr>
            <w:tcW w:w="2410" w:type="dxa"/>
            <w:gridSpan w:val="2"/>
            <w:vAlign w:val="center"/>
          </w:tcPr>
          <w:p w:rsidR="00B91553" w:rsidRDefault="00B91553" w:rsidP="00D35237">
            <w:pPr>
              <w:jc w:val="center"/>
              <w:rPr>
                <w:sz w:val="28"/>
                <w:szCs w:val="28"/>
              </w:rPr>
            </w:pPr>
            <w:r>
              <w:rPr>
                <w:sz w:val="28"/>
                <w:szCs w:val="28"/>
              </w:rPr>
              <w:t>2021 год</w:t>
            </w:r>
          </w:p>
        </w:tc>
        <w:tc>
          <w:tcPr>
            <w:tcW w:w="2268" w:type="dxa"/>
            <w:gridSpan w:val="2"/>
            <w:vAlign w:val="center"/>
          </w:tcPr>
          <w:p w:rsidR="00B91553" w:rsidRDefault="00B91553" w:rsidP="00D35237">
            <w:pPr>
              <w:jc w:val="center"/>
              <w:rPr>
                <w:sz w:val="28"/>
                <w:szCs w:val="28"/>
              </w:rPr>
            </w:pPr>
            <w:r>
              <w:rPr>
                <w:sz w:val="28"/>
                <w:szCs w:val="28"/>
              </w:rPr>
              <w:t>2022 год</w:t>
            </w:r>
          </w:p>
        </w:tc>
        <w:tc>
          <w:tcPr>
            <w:tcW w:w="2268" w:type="dxa"/>
            <w:gridSpan w:val="2"/>
            <w:vAlign w:val="center"/>
          </w:tcPr>
          <w:p w:rsidR="00B91553" w:rsidRDefault="00B91553" w:rsidP="00D35237">
            <w:pPr>
              <w:jc w:val="center"/>
              <w:rPr>
                <w:sz w:val="28"/>
                <w:szCs w:val="28"/>
              </w:rPr>
            </w:pPr>
            <w:r>
              <w:rPr>
                <w:sz w:val="28"/>
                <w:szCs w:val="28"/>
              </w:rPr>
              <w:t>2023 год</w:t>
            </w:r>
          </w:p>
        </w:tc>
      </w:tr>
      <w:tr w:rsidR="00B91553" w:rsidTr="00D35237">
        <w:trPr>
          <w:trHeight w:val="796"/>
          <w:jc w:val="center"/>
        </w:trPr>
        <w:tc>
          <w:tcPr>
            <w:tcW w:w="992" w:type="dxa"/>
            <w:vMerge/>
          </w:tcPr>
          <w:p w:rsidR="00B91553" w:rsidRDefault="00B91553" w:rsidP="00D35237">
            <w:pPr>
              <w:jc w:val="both"/>
              <w:rPr>
                <w:sz w:val="28"/>
                <w:szCs w:val="28"/>
              </w:rPr>
            </w:pPr>
          </w:p>
        </w:tc>
        <w:tc>
          <w:tcPr>
            <w:tcW w:w="1985" w:type="dxa"/>
            <w:vMerge/>
          </w:tcPr>
          <w:p w:rsidR="00B91553" w:rsidRDefault="00B91553" w:rsidP="00D35237">
            <w:pPr>
              <w:jc w:val="both"/>
              <w:rPr>
                <w:sz w:val="28"/>
                <w:szCs w:val="28"/>
              </w:rPr>
            </w:pPr>
          </w:p>
        </w:tc>
        <w:tc>
          <w:tcPr>
            <w:tcW w:w="851" w:type="dxa"/>
            <w:vMerge/>
          </w:tcPr>
          <w:p w:rsidR="00B91553" w:rsidRDefault="00B91553" w:rsidP="00D35237">
            <w:pPr>
              <w:jc w:val="both"/>
              <w:rPr>
                <w:sz w:val="28"/>
                <w:szCs w:val="28"/>
              </w:rPr>
            </w:pPr>
          </w:p>
        </w:tc>
        <w:tc>
          <w:tcPr>
            <w:tcW w:w="1134" w:type="dxa"/>
            <w:vAlign w:val="center"/>
          </w:tcPr>
          <w:p w:rsidR="00B91553" w:rsidRPr="001B7E5A" w:rsidRDefault="00B91553" w:rsidP="00D35237">
            <w:pPr>
              <w:jc w:val="center"/>
            </w:pPr>
            <w:r w:rsidRPr="001B7E5A">
              <w:t xml:space="preserve">с 01.01. </w:t>
            </w:r>
            <w:r>
              <w:t xml:space="preserve">   </w:t>
            </w:r>
            <w:r w:rsidRPr="001B7E5A">
              <w:t>по 30.06.</w:t>
            </w:r>
          </w:p>
        </w:tc>
        <w:tc>
          <w:tcPr>
            <w:tcW w:w="1134" w:type="dxa"/>
            <w:vAlign w:val="center"/>
          </w:tcPr>
          <w:p w:rsidR="00B91553" w:rsidRPr="001B7E5A" w:rsidRDefault="00B91553" w:rsidP="00D35237">
            <w:pPr>
              <w:jc w:val="center"/>
            </w:pPr>
            <w:r w:rsidRPr="001B7E5A">
              <w:t xml:space="preserve">с 01.07. </w:t>
            </w:r>
            <w:r>
              <w:t xml:space="preserve">    </w:t>
            </w:r>
            <w:r w:rsidRPr="001B7E5A">
              <w:t>по 31.12.</w:t>
            </w:r>
          </w:p>
        </w:tc>
        <w:tc>
          <w:tcPr>
            <w:tcW w:w="1275" w:type="dxa"/>
            <w:vAlign w:val="center"/>
          </w:tcPr>
          <w:p w:rsidR="00B91553" w:rsidRPr="001B7E5A" w:rsidRDefault="00B91553" w:rsidP="00D35237">
            <w:pPr>
              <w:jc w:val="center"/>
            </w:pPr>
            <w:r w:rsidRPr="001B7E5A">
              <w:t>с 01.01.</w:t>
            </w:r>
            <w:r>
              <w:t xml:space="preserve">  </w:t>
            </w:r>
            <w:r w:rsidRPr="001B7E5A">
              <w:t xml:space="preserve"> по 30.06.</w:t>
            </w:r>
          </w:p>
        </w:tc>
        <w:tc>
          <w:tcPr>
            <w:tcW w:w="1276" w:type="dxa"/>
            <w:vAlign w:val="center"/>
          </w:tcPr>
          <w:p w:rsidR="00B91553" w:rsidRPr="001B7E5A" w:rsidRDefault="00B91553" w:rsidP="00D35237">
            <w:pPr>
              <w:jc w:val="center"/>
            </w:pPr>
            <w:r w:rsidRPr="001B7E5A">
              <w:t>с 01.07.</w:t>
            </w:r>
            <w:r>
              <w:t xml:space="preserve">  </w:t>
            </w:r>
            <w:r w:rsidRPr="001B7E5A">
              <w:t xml:space="preserve"> по 31.12.</w:t>
            </w:r>
          </w:p>
        </w:tc>
        <w:tc>
          <w:tcPr>
            <w:tcW w:w="1276" w:type="dxa"/>
            <w:vAlign w:val="center"/>
          </w:tcPr>
          <w:p w:rsidR="00B91553" w:rsidRPr="001B7E5A" w:rsidRDefault="00B91553" w:rsidP="00D35237">
            <w:pPr>
              <w:jc w:val="center"/>
            </w:pPr>
            <w:r w:rsidRPr="001B7E5A">
              <w:t>с 01.01. по 30.06.</w:t>
            </w:r>
          </w:p>
        </w:tc>
        <w:tc>
          <w:tcPr>
            <w:tcW w:w="1134" w:type="dxa"/>
            <w:vAlign w:val="center"/>
          </w:tcPr>
          <w:p w:rsidR="00B91553" w:rsidRPr="001B7E5A" w:rsidRDefault="00B91553" w:rsidP="00D35237">
            <w:pPr>
              <w:jc w:val="center"/>
            </w:pPr>
            <w:r w:rsidRPr="001B7E5A">
              <w:t>с 01.07. по 31.12.</w:t>
            </w:r>
          </w:p>
        </w:tc>
        <w:tc>
          <w:tcPr>
            <w:tcW w:w="1134" w:type="dxa"/>
            <w:vAlign w:val="center"/>
          </w:tcPr>
          <w:p w:rsidR="00B91553" w:rsidRPr="001B7E5A" w:rsidRDefault="00B91553" w:rsidP="00D35237">
            <w:pPr>
              <w:jc w:val="center"/>
            </w:pPr>
            <w:r w:rsidRPr="001B7E5A">
              <w:t>с 01.01. по 30.06.</w:t>
            </w:r>
          </w:p>
        </w:tc>
        <w:tc>
          <w:tcPr>
            <w:tcW w:w="1134" w:type="dxa"/>
            <w:vAlign w:val="center"/>
          </w:tcPr>
          <w:p w:rsidR="00B91553" w:rsidRPr="001B7E5A" w:rsidRDefault="00B91553" w:rsidP="00D35237">
            <w:pPr>
              <w:jc w:val="center"/>
            </w:pPr>
            <w:r w:rsidRPr="001B7E5A">
              <w:t>с 01.07. по 31.12.</w:t>
            </w:r>
          </w:p>
        </w:tc>
        <w:tc>
          <w:tcPr>
            <w:tcW w:w="1134" w:type="dxa"/>
            <w:vAlign w:val="center"/>
          </w:tcPr>
          <w:p w:rsidR="00B91553" w:rsidRPr="001B7E5A" w:rsidRDefault="00B91553" w:rsidP="00D35237">
            <w:pPr>
              <w:jc w:val="center"/>
            </w:pPr>
            <w:r w:rsidRPr="001B7E5A">
              <w:t>с 01.01. по 30.06.</w:t>
            </w:r>
          </w:p>
        </w:tc>
        <w:tc>
          <w:tcPr>
            <w:tcW w:w="1134" w:type="dxa"/>
            <w:vAlign w:val="center"/>
          </w:tcPr>
          <w:p w:rsidR="00B91553" w:rsidRPr="001B7E5A" w:rsidRDefault="00B91553" w:rsidP="00D35237">
            <w:pPr>
              <w:jc w:val="center"/>
            </w:pPr>
            <w:r w:rsidRPr="001B7E5A">
              <w:t>с 01.07. по 31.12.</w:t>
            </w:r>
          </w:p>
        </w:tc>
      </w:tr>
      <w:tr w:rsidR="00B91553" w:rsidTr="00D35237">
        <w:trPr>
          <w:trHeight w:val="253"/>
          <w:jc w:val="center"/>
        </w:trPr>
        <w:tc>
          <w:tcPr>
            <w:tcW w:w="992" w:type="dxa"/>
          </w:tcPr>
          <w:p w:rsidR="00B91553" w:rsidRDefault="00B91553" w:rsidP="00D35237">
            <w:pPr>
              <w:jc w:val="center"/>
              <w:rPr>
                <w:sz w:val="28"/>
                <w:szCs w:val="28"/>
              </w:rPr>
            </w:pPr>
            <w:r>
              <w:rPr>
                <w:sz w:val="28"/>
                <w:szCs w:val="28"/>
              </w:rPr>
              <w:t>1</w:t>
            </w:r>
          </w:p>
        </w:tc>
        <w:tc>
          <w:tcPr>
            <w:tcW w:w="1985" w:type="dxa"/>
          </w:tcPr>
          <w:p w:rsidR="00B91553" w:rsidRDefault="00B91553" w:rsidP="00D35237">
            <w:pPr>
              <w:jc w:val="center"/>
              <w:rPr>
                <w:sz w:val="28"/>
                <w:szCs w:val="28"/>
              </w:rPr>
            </w:pPr>
            <w:r>
              <w:rPr>
                <w:sz w:val="28"/>
                <w:szCs w:val="28"/>
              </w:rPr>
              <w:t>2</w:t>
            </w:r>
          </w:p>
        </w:tc>
        <w:tc>
          <w:tcPr>
            <w:tcW w:w="851" w:type="dxa"/>
          </w:tcPr>
          <w:p w:rsidR="00B91553" w:rsidRDefault="00B91553" w:rsidP="00D35237">
            <w:pPr>
              <w:jc w:val="center"/>
              <w:rPr>
                <w:sz w:val="28"/>
                <w:szCs w:val="28"/>
              </w:rPr>
            </w:pPr>
            <w:r>
              <w:rPr>
                <w:sz w:val="28"/>
                <w:szCs w:val="28"/>
              </w:rPr>
              <w:t>3</w:t>
            </w:r>
          </w:p>
        </w:tc>
        <w:tc>
          <w:tcPr>
            <w:tcW w:w="1134" w:type="dxa"/>
            <w:vAlign w:val="center"/>
          </w:tcPr>
          <w:p w:rsidR="00B91553" w:rsidRDefault="00B91553" w:rsidP="00D35237">
            <w:pPr>
              <w:jc w:val="center"/>
              <w:rPr>
                <w:sz w:val="28"/>
                <w:szCs w:val="28"/>
              </w:rPr>
            </w:pPr>
            <w:r>
              <w:rPr>
                <w:sz w:val="28"/>
                <w:szCs w:val="28"/>
              </w:rPr>
              <w:t>4</w:t>
            </w:r>
          </w:p>
        </w:tc>
        <w:tc>
          <w:tcPr>
            <w:tcW w:w="1134" w:type="dxa"/>
            <w:vAlign w:val="center"/>
          </w:tcPr>
          <w:p w:rsidR="00B91553" w:rsidRDefault="00B91553" w:rsidP="00D35237">
            <w:pPr>
              <w:jc w:val="center"/>
              <w:rPr>
                <w:sz w:val="28"/>
                <w:szCs w:val="28"/>
              </w:rPr>
            </w:pPr>
            <w:r>
              <w:rPr>
                <w:sz w:val="28"/>
                <w:szCs w:val="28"/>
              </w:rPr>
              <w:t>5</w:t>
            </w:r>
          </w:p>
        </w:tc>
        <w:tc>
          <w:tcPr>
            <w:tcW w:w="1275" w:type="dxa"/>
            <w:vAlign w:val="center"/>
          </w:tcPr>
          <w:p w:rsidR="00B91553" w:rsidRDefault="00B91553" w:rsidP="00D35237">
            <w:pPr>
              <w:jc w:val="center"/>
              <w:rPr>
                <w:sz w:val="28"/>
                <w:szCs w:val="28"/>
              </w:rPr>
            </w:pPr>
            <w:r>
              <w:rPr>
                <w:sz w:val="28"/>
                <w:szCs w:val="28"/>
              </w:rPr>
              <w:t>6</w:t>
            </w:r>
          </w:p>
        </w:tc>
        <w:tc>
          <w:tcPr>
            <w:tcW w:w="1276" w:type="dxa"/>
            <w:vAlign w:val="center"/>
          </w:tcPr>
          <w:p w:rsidR="00B91553" w:rsidRDefault="00B91553" w:rsidP="00D35237">
            <w:pPr>
              <w:jc w:val="center"/>
              <w:rPr>
                <w:sz w:val="28"/>
                <w:szCs w:val="28"/>
              </w:rPr>
            </w:pPr>
            <w:r>
              <w:rPr>
                <w:sz w:val="28"/>
                <w:szCs w:val="28"/>
              </w:rPr>
              <w:t>7</w:t>
            </w:r>
          </w:p>
        </w:tc>
        <w:tc>
          <w:tcPr>
            <w:tcW w:w="1276" w:type="dxa"/>
            <w:vAlign w:val="center"/>
          </w:tcPr>
          <w:p w:rsidR="00B91553" w:rsidRDefault="00B91553" w:rsidP="00D35237">
            <w:pPr>
              <w:jc w:val="center"/>
              <w:rPr>
                <w:sz w:val="28"/>
                <w:szCs w:val="28"/>
              </w:rPr>
            </w:pPr>
            <w:r>
              <w:rPr>
                <w:sz w:val="28"/>
                <w:szCs w:val="28"/>
              </w:rPr>
              <w:t>8</w:t>
            </w:r>
          </w:p>
        </w:tc>
        <w:tc>
          <w:tcPr>
            <w:tcW w:w="1134" w:type="dxa"/>
            <w:vAlign w:val="center"/>
          </w:tcPr>
          <w:p w:rsidR="00B91553" w:rsidRDefault="00B91553" w:rsidP="00D35237">
            <w:pPr>
              <w:jc w:val="center"/>
              <w:rPr>
                <w:sz w:val="28"/>
                <w:szCs w:val="28"/>
              </w:rPr>
            </w:pPr>
            <w:r>
              <w:rPr>
                <w:sz w:val="28"/>
                <w:szCs w:val="28"/>
              </w:rPr>
              <w:t>9</w:t>
            </w:r>
          </w:p>
        </w:tc>
        <w:tc>
          <w:tcPr>
            <w:tcW w:w="1134" w:type="dxa"/>
          </w:tcPr>
          <w:p w:rsidR="00B91553" w:rsidRDefault="00B91553" w:rsidP="00D35237">
            <w:pPr>
              <w:jc w:val="center"/>
              <w:rPr>
                <w:sz w:val="28"/>
                <w:szCs w:val="28"/>
              </w:rPr>
            </w:pPr>
            <w:r>
              <w:rPr>
                <w:sz w:val="28"/>
                <w:szCs w:val="28"/>
              </w:rPr>
              <w:t>10</w:t>
            </w:r>
          </w:p>
        </w:tc>
        <w:tc>
          <w:tcPr>
            <w:tcW w:w="1134" w:type="dxa"/>
          </w:tcPr>
          <w:p w:rsidR="00B91553" w:rsidRDefault="00B91553" w:rsidP="00D35237">
            <w:pPr>
              <w:jc w:val="center"/>
              <w:rPr>
                <w:sz w:val="28"/>
                <w:szCs w:val="28"/>
              </w:rPr>
            </w:pPr>
            <w:r>
              <w:rPr>
                <w:sz w:val="28"/>
                <w:szCs w:val="28"/>
              </w:rPr>
              <w:t>11</w:t>
            </w:r>
          </w:p>
        </w:tc>
        <w:tc>
          <w:tcPr>
            <w:tcW w:w="1134" w:type="dxa"/>
          </w:tcPr>
          <w:p w:rsidR="00B91553" w:rsidRDefault="00B91553" w:rsidP="00D35237">
            <w:pPr>
              <w:jc w:val="center"/>
              <w:rPr>
                <w:sz w:val="28"/>
                <w:szCs w:val="28"/>
              </w:rPr>
            </w:pPr>
            <w:r>
              <w:rPr>
                <w:sz w:val="28"/>
                <w:szCs w:val="28"/>
              </w:rPr>
              <w:t>12</w:t>
            </w:r>
          </w:p>
        </w:tc>
        <w:tc>
          <w:tcPr>
            <w:tcW w:w="1134" w:type="dxa"/>
          </w:tcPr>
          <w:p w:rsidR="00B91553" w:rsidRDefault="00B91553" w:rsidP="00D35237">
            <w:pPr>
              <w:jc w:val="center"/>
              <w:rPr>
                <w:sz w:val="28"/>
                <w:szCs w:val="28"/>
              </w:rPr>
            </w:pPr>
            <w:r>
              <w:rPr>
                <w:sz w:val="28"/>
                <w:szCs w:val="28"/>
              </w:rPr>
              <w:t>13</w:t>
            </w:r>
          </w:p>
        </w:tc>
      </w:tr>
      <w:tr w:rsidR="00B91553" w:rsidTr="00D35237">
        <w:trPr>
          <w:trHeight w:val="337"/>
          <w:jc w:val="center"/>
        </w:trPr>
        <w:tc>
          <w:tcPr>
            <w:tcW w:w="15593" w:type="dxa"/>
            <w:gridSpan w:val="13"/>
            <w:vAlign w:val="center"/>
          </w:tcPr>
          <w:p w:rsidR="00B91553" w:rsidRPr="008F7E58" w:rsidRDefault="00B91553" w:rsidP="00D35237">
            <w:pPr>
              <w:pStyle w:val="af3"/>
              <w:jc w:val="center"/>
              <w:rPr>
                <w:sz w:val="28"/>
                <w:szCs w:val="28"/>
              </w:rPr>
            </w:pPr>
            <w:r w:rsidRPr="008F7E58">
              <w:rPr>
                <w:sz w:val="28"/>
                <w:szCs w:val="28"/>
              </w:rPr>
              <w:t xml:space="preserve">Холодное водоснабжение </w:t>
            </w:r>
            <w:r>
              <w:rPr>
                <w:sz w:val="28"/>
                <w:szCs w:val="28"/>
              </w:rPr>
              <w:t>технической</w:t>
            </w:r>
            <w:r w:rsidRPr="008F7E58">
              <w:rPr>
                <w:sz w:val="28"/>
                <w:szCs w:val="28"/>
              </w:rPr>
              <w:t xml:space="preserve"> водой</w:t>
            </w:r>
          </w:p>
        </w:tc>
      </w:tr>
      <w:tr w:rsidR="00B91553" w:rsidRPr="00C1486B" w:rsidTr="00D35237">
        <w:trPr>
          <w:trHeight w:val="439"/>
          <w:jc w:val="center"/>
        </w:trPr>
        <w:tc>
          <w:tcPr>
            <w:tcW w:w="992" w:type="dxa"/>
            <w:vAlign w:val="center"/>
          </w:tcPr>
          <w:p w:rsidR="00B91553" w:rsidRPr="00F9208F" w:rsidRDefault="00B91553" w:rsidP="00D35237">
            <w:pPr>
              <w:jc w:val="center"/>
            </w:pPr>
            <w:r w:rsidRPr="00F9208F">
              <w:t>1.</w:t>
            </w:r>
          </w:p>
        </w:tc>
        <w:tc>
          <w:tcPr>
            <w:tcW w:w="1985" w:type="dxa"/>
            <w:vAlign w:val="center"/>
          </w:tcPr>
          <w:p w:rsidR="00B91553" w:rsidRPr="00DF3E37" w:rsidRDefault="00B91553" w:rsidP="00D35237">
            <w:r w:rsidRPr="00DF3E37">
              <w:t>Поднято воды</w:t>
            </w:r>
          </w:p>
        </w:tc>
        <w:tc>
          <w:tcPr>
            <w:tcW w:w="851" w:type="dxa"/>
            <w:vAlign w:val="center"/>
          </w:tcPr>
          <w:p w:rsidR="00B91553" w:rsidRPr="00DF3E37" w:rsidRDefault="00B91553" w:rsidP="00D35237">
            <w:pPr>
              <w:jc w:val="center"/>
              <w:rPr>
                <w:vertAlign w:val="superscript"/>
              </w:rPr>
            </w:pPr>
            <w:r w:rsidRPr="00DF3E37">
              <w:t>м</w:t>
            </w:r>
            <w:r w:rsidRPr="00DF3E37">
              <w:rPr>
                <w:vertAlign w:val="superscript"/>
              </w:rPr>
              <w:t>3</w:t>
            </w:r>
          </w:p>
        </w:tc>
        <w:tc>
          <w:tcPr>
            <w:tcW w:w="1134" w:type="dxa"/>
            <w:vAlign w:val="center"/>
          </w:tcPr>
          <w:p w:rsidR="00B91553" w:rsidRPr="00C1486B" w:rsidRDefault="00B91553" w:rsidP="00D35237">
            <w:pPr>
              <w:jc w:val="center"/>
            </w:pPr>
            <w:r>
              <w:t>399892,0</w:t>
            </w:r>
          </w:p>
        </w:tc>
        <w:tc>
          <w:tcPr>
            <w:tcW w:w="1134" w:type="dxa"/>
            <w:vAlign w:val="center"/>
          </w:tcPr>
          <w:p w:rsidR="00B91553" w:rsidRDefault="00B91553" w:rsidP="00D35237">
            <w:pPr>
              <w:jc w:val="center"/>
            </w:pPr>
            <w:r w:rsidRPr="005824BF">
              <w:t>399892,0</w:t>
            </w:r>
          </w:p>
        </w:tc>
        <w:tc>
          <w:tcPr>
            <w:tcW w:w="1275" w:type="dxa"/>
            <w:vAlign w:val="center"/>
          </w:tcPr>
          <w:p w:rsidR="00B91553" w:rsidRDefault="00B91553" w:rsidP="00D35237">
            <w:pPr>
              <w:jc w:val="center"/>
            </w:pPr>
            <w:r w:rsidRPr="005824BF">
              <w:t>399892,0</w:t>
            </w:r>
          </w:p>
        </w:tc>
        <w:tc>
          <w:tcPr>
            <w:tcW w:w="1276" w:type="dxa"/>
            <w:vAlign w:val="center"/>
          </w:tcPr>
          <w:p w:rsidR="00B91553" w:rsidRDefault="00B91553" w:rsidP="00D35237">
            <w:pPr>
              <w:jc w:val="center"/>
            </w:pPr>
            <w:r w:rsidRPr="005824BF">
              <w:t>399892,0</w:t>
            </w:r>
          </w:p>
        </w:tc>
        <w:tc>
          <w:tcPr>
            <w:tcW w:w="1276" w:type="dxa"/>
            <w:vAlign w:val="center"/>
          </w:tcPr>
          <w:p w:rsidR="00B91553" w:rsidRDefault="00B91553" w:rsidP="00D35237">
            <w:pPr>
              <w:jc w:val="center"/>
            </w:pPr>
            <w:r w:rsidRPr="005824BF">
              <w:t>399892,0</w:t>
            </w:r>
          </w:p>
        </w:tc>
        <w:tc>
          <w:tcPr>
            <w:tcW w:w="1134" w:type="dxa"/>
            <w:vAlign w:val="center"/>
          </w:tcPr>
          <w:p w:rsidR="00B91553" w:rsidRDefault="00B91553" w:rsidP="00D35237">
            <w:pPr>
              <w:jc w:val="center"/>
            </w:pPr>
            <w:r w:rsidRPr="005824BF">
              <w:t>399892,0</w:t>
            </w:r>
          </w:p>
        </w:tc>
        <w:tc>
          <w:tcPr>
            <w:tcW w:w="1134" w:type="dxa"/>
            <w:vAlign w:val="center"/>
          </w:tcPr>
          <w:p w:rsidR="00B91553" w:rsidRDefault="00B91553" w:rsidP="00D35237">
            <w:pPr>
              <w:jc w:val="center"/>
            </w:pPr>
            <w:r w:rsidRPr="005824BF">
              <w:t>399892,0</w:t>
            </w:r>
          </w:p>
        </w:tc>
        <w:tc>
          <w:tcPr>
            <w:tcW w:w="1134" w:type="dxa"/>
            <w:vAlign w:val="center"/>
          </w:tcPr>
          <w:p w:rsidR="00B91553" w:rsidRDefault="00B91553" w:rsidP="00D35237">
            <w:pPr>
              <w:jc w:val="center"/>
            </w:pPr>
            <w:r w:rsidRPr="005824BF">
              <w:t>399892,0</w:t>
            </w:r>
          </w:p>
        </w:tc>
        <w:tc>
          <w:tcPr>
            <w:tcW w:w="1134" w:type="dxa"/>
            <w:vAlign w:val="center"/>
          </w:tcPr>
          <w:p w:rsidR="00B91553" w:rsidRDefault="00B91553" w:rsidP="00D35237">
            <w:pPr>
              <w:jc w:val="center"/>
            </w:pPr>
            <w:r w:rsidRPr="005824BF">
              <w:t>399892,0</w:t>
            </w:r>
          </w:p>
        </w:tc>
        <w:tc>
          <w:tcPr>
            <w:tcW w:w="1134" w:type="dxa"/>
            <w:vAlign w:val="center"/>
          </w:tcPr>
          <w:p w:rsidR="00B91553" w:rsidRDefault="00B91553" w:rsidP="00D35237">
            <w:pPr>
              <w:jc w:val="center"/>
            </w:pPr>
            <w:r w:rsidRPr="005824BF">
              <w:t>399892,0</w:t>
            </w:r>
          </w:p>
        </w:tc>
      </w:tr>
      <w:tr w:rsidR="00B91553" w:rsidRPr="00C1486B" w:rsidTr="00D35237">
        <w:trPr>
          <w:jc w:val="center"/>
        </w:trPr>
        <w:tc>
          <w:tcPr>
            <w:tcW w:w="992" w:type="dxa"/>
            <w:vAlign w:val="center"/>
          </w:tcPr>
          <w:p w:rsidR="00B91553" w:rsidRPr="00F9208F" w:rsidRDefault="00B91553" w:rsidP="00D35237">
            <w:pPr>
              <w:jc w:val="center"/>
            </w:pPr>
            <w:r w:rsidRPr="00F9208F">
              <w:t>2.</w:t>
            </w:r>
          </w:p>
        </w:tc>
        <w:tc>
          <w:tcPr>
            <w:tcW w:w="1985" w:type="dxa"/>
            <w:vAlign w:val="center"/>
          </w:tcPr>
          <w:p w:rsidR="00B91553" w:rsidRPr="00DF3E37" w:rsidRDefault="00B91553" w:rsidP="00D35237">
            <w:r w:rsidRPr="00DF3E37">
              <w:t>Получено со стороны</w:t>
            </w:r>
          </w:p>
        </w:tc>
        <w:tc>
          <w:tcPr>
            <w:tcW w:w="851" w:type="dxa"/>
            <w:vAlign w:val="center"/>
          </w:tcPr>
          <w:p w:rsidR="00B91553" w:rsidRPr="00DF3E37" w:rsidRDefault="00B91553" w:rsidP="00D35237">
            <w:pPr>
              <w:jc w:val="center"/>
            </w:pPr>
            <w:r w:rsidRPr="00DF3E37">
              <w:t>м</w:t>
            </w:r>
            <w:r w:rsidRPr="00DF3E37">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trHeight w:val="912"/>
          <w:jc w:val="center"/>
        </w:trPr>
        <w:tc>
          <w:tcPr>
            <w:tcW w:w="992" w:type="dxa"/>
            <w:vAlign w:val="center"/>
          </w:tcPr>
          <w:p w:rsidR="00B91553" w:rsidRPr="00F9208F" w:rsidRDefault="00B91553" w:rsidP="00D35237">
            <w:pPr>
              <w:jc w:val="center"/>
            </w:pPr>
            <w:r w:rsidRPr="00F9208F">
              <w:t>3.</w:t>
            </w:r>
          </w:p>
        </w:tc>
        <w:tc>
          <w:tcPr>
            <w:tcW w:w="1985" w:type="dxa"/>
            <w:vAlign w:val="center"/>
          </w:tcPr>
          <w:p w:rsidR="00B91553" w:rsidRPr="00DF3E37" w:rsidRDefault="00B91553" w:rsidP="00D35237">
            <w:r w:rsidRPr="00DF3E37">
              <w:t>Расход воды на коммунально-бытовые нужды</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trHeight w:val="968"/>
          <w:jc w:val="center"/>
        </w:trPr>
        <w:tc>
          <w:tcPr>
            <w:tcW w:w="992" w:type="dxa"/>
            <w:vAlign w:val="center"/>
          </w:tcPr>
          <w:p w:rsidR="00B91553" w:rsidRPr="00F9208F" w:rsidRDefault="00B91553" w:rsidP="00D35237">
            <w:pPr>
              <w:jc w:val="center"/>
            </w:pPr>
            <w:r w:rsidRPr="00F9208F">
              <w:t>4.</w:t>
            </w:r>
          </w:p>
        </w:tc>
        <w:tc>
          <w:tcPr>
            <w:tcW w:w="1985" w:type="dxa"/>
            <w:vAlign w:val="center"/>
          </w:tcPr>
          <w:p w:rsidR="00B91553" w:rsidRPr="00DF3E37" w:rsidRDefault="00B91553" w:rsidP="00D35237">
            <w:r>
              <w:t>Расход воды на нужды предприятия:</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jc w:val="center"/>
        </w:trPr>
        <w:tc>
          <w:tcPr>
            <w:tcW w:w="992" w:type="dxa"/>
            <w:vAlign w:val="center"/>
          </w:tcPr>
          <w:p w:rsidR="00B91553" w:rsidRPr="00F9208F" w:rsidRDefault="00B91553" w:rsidP="00D35237">
            <w:pPr>
              <w:jc w:val="center"/>
            </w:pPr>
            <w:r w:rsidRPr="00F9208F">
              <w:t>4.1.</w:t>
            </w:r>
          </w:p>
        </w:tc>
        <w:tc>
          <w:tcPr>
            <w:tcW w:w="1985" w:type="dxa"/>
            <w:vAlign w:val="center"/>
          </w:tcPr>
          <w:p w:rsidR="00B91553" w:rsidRPr="00DF3E37" w:rsidRDefault="00B91553" w:rsidP="00D35237">
            <w:r>
              <w:t>- на очистные сооружения</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jc w:val="center"/>
        </w:trPr>
        <w:tc>
          <w:tcPr>
            <w:tcW w:w="992" w:type="dxa"/>
            <w:vAlign w:val="center"/>
          </w:tcPr>
          <w:p w:rsidR="00B91553" w:rsidRPr="00F9208F" w:rsidRDefault="00B91553" w:rsidP="00D35237">
            <w:pPr>
              <w:jc w:val="center"/>
            </w:pPr>
            <w:r w:rsidRPr="00F9208F">
              <w:t>4.2.</w:t>
            </w:r>
          </w:p>
        </w:tc>
        <w:tc>
          <w:tcPr>
            <w:tcW w:w="1985" w:type="dxa"/>
            <w:vAlign w:val="center"/>
          </w:tcPr>
          <w:p w:rsidR="00B91553" w:rsidRPr="00DF3E37" w:rsidRDefault="00B91553" w:rsidP="00D35237">
            <w:r>
              <w:t>- на промывку сетей</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trHeight w:val="385"/>
          <w:jc w:val="center"/>
        </w:trPr>
        <w:tc>
          <w:tcPr>
            <w:tcW w:w="992" w:type="dxa"/>
            <w:vAlign w:val="center"/>
          </w:tcPr>
          <w:p w:rsidR="00B91553" w:rsidRPr="00F9208F" w:rsidRDefault="00B91553" w:rsidP="00D35237">
            <w:pPr>
              <w:jc w:val="center"/>
            </w:pPr>
            <w:r w:rsidRPr="00F9208F">
              <w:t>4.3.</w:t>
            </w:r>
          </w:p>
        </w:tc>
        <w:tc>
          <w:tcPr>
            <w:tcW w:w="1985" w:type="dxa"/>
            <w:vAlign w:val="center"/>
          </w:tcPr>
          <w:p w:rsidR="00B91553" w:rsidRPr="00DF3E37" w:rsidRDefault="00B91553" w:rsidP="00D35237">
            <w:r>
              <w:t>- прочие</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trHeight w:val="1539"/>
          <w:jc w:val="center"/>
        </w:trPr>
        <w:tc>
          <w:tcPr>
            <w:tcW w:w="992" w:type="dxa"/>
            <w:vAlign w:val="center"/>
          </w:tcPr>
          <w:p w:rsidR="00B91553" w:rsidRPr="00F9208F" w:rsidRDefault="00B91553" w:rsidP="00D35237">
            <w:pPr>
              <w:jc w:val="center"/>
            </w:pPr>
            <w:r w:rsidRPr="00F9208F">
              <w:t>5.</w:t>
            </w:r>
          </w:p>
        </w:tc>
        <w:tc>
          <w:tcPr>
            <w:tcW w:w="1985" w:type="dxa"/>
            <w:vAlign w:val="center"/>
          </w:tcPr>
          <w:p w:rsidR="00B91553" w:rsidRPr="00DF3E37" w:rsidRDefault="00B91553" w:rsidP="00D35237">
            <w:r>
              <w:t>Объем пропущенной воды через очистные сооружения</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jc w:val="center"/>
        </w:trPr>
        <w:tc>
          <w:tcPr>
            <w:tcW w:w="992" w:type="dxa"/>
            <w:vAlign w:val="center"/>
          </w:tcPr>
          <w:p w:rsidR="00B91553" w:rsidRPr="00F9208F" w:rsidRDefault="00B91553" w:rsidP="00D35237">
            <w:pPr>
              <w:jc w:val="center"/>
            </w:pPr>
            <w:r w:rsidRPr="00F9208F">
              <w:t>6.</w:t>
            </w:r>
          </w:p>
        </w:tc>
        <w:tc>
          <w:tcPr>
            <w:tcW w:w="1985" w:type="dxa"/>
            <w:vAlign w:val="center"/>
          </w:tcPr>
          <w:p w:rsidR="00B91553" w:rsidRPr="00DF3E37" w:rsidRDefault="00B91553" w:rsidP="00D35237">
            <w:r>
              <w:t>Подано воды в сеть</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399892,0</w:t>
            </w:r>
          </w:p>
        </w:tc>
        <w:tc>
          <w:tcPr>
            <w:tcW w:w="1134" w:type="dxa"/>
            <w:vAlign w:val="center"/>
          </w:tcPr>
          <w:p w:rsidR="00B91553" w:rsidRDefault="00B91553" w:rsidP="00D35237">
            <w:pPr>
              <w:jc w:val="center"/>
            </w:pPr>
            <w:r w:rsidRPr="00D17AF4">
              <w:t>399892,0</w:t>
            </w:r>
          </w:p>
        </w:tc>
        <w:tc>
          <w:tcPr>
            <w:tcW w:w="1275" w:type="dxa"/>
            <w:vAlign w:val="center"/>
          </w:tcPr>
          <w:p w:rsidR="00B91553" w:rsidRDefault="00B91553" w:rsidP="00D35237">
            <w:pPr>
              <w:jc w:val="center"/>
            </w:pPr>
            <w:r w:rsidRPr="00D17AF4">
              <w:t>399892,0</w:t>
            </w:r>
          </w:p>
        </w:tc>
        <w:tc>
          <w:tcPr>
            <w:tcW w:w="1276" w:type="dxa"/>
            <w:vAlign w:val="center"/>
          </w:tcPr>
          <w:p w:rsidR="00B91553" w:rsidRDefault="00B91553" w:rsidP="00D35237">
            <w:pPr>
              <w:jc w:val="center"/>
            </w:pPr>
            <w:r w:rsidRPr="00D17AF4">
              <w:t>399892,0</w:t>
            </w:r>
          </w:p>
        </w:tc>
        <w:tc>
          <w:tcPr>
            <w:tcW w:w="1276"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r>
      <w:tr w:rsidR="00B91553" w:rsidRPr="00C1486B" w:rsidTr="00D35237">
        <w:trPr>
          <w:trHeight w:val="447"/>
          <w:jc w:val="center"/>
        </w:trPr>
        <w:tc>
          <w:tcPr>
            <w:tcW w:w="992" w:type="dxa"/>
            <w:vAlign w:val="center"/>
          </w:tcPr>
          <w:p w:rsidR="00B91553" w:rsidRPr="00F9208F" w:rsidRDefault="00B91553" w:rsidP="00D35237">
            <w:pPr>
              <w:jc w:val="center"/>
            </w:pPr>
            <w:r w:rsidRPr="00F9208F">
              <w:t>7.</w:t>
            </w:r>
          </w:p>
        </w:tc>
        <w:tc>
          <w:tcPr>
            <w:tcW w:w="1985" w:type="dxa"/>
            <w:vAlign w:val="center"/>
          </w:tcPr>
          <w:p w:rsidR="00B91553" w:rsidRPr="00DF3E37" w:rsidRDefault="00B91553" w:rsidP="00D35237">
            <w:r>
              <w:t>Потери воды</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trHeight w:val="438"/>
          <w:jc w:val="center"/>
        </w:trPr>
        <w:tc>
          <w:tcPr>
            <w:tcW w:w="992" w:type="dxa"/>
            <w:vAlign w:val="center"/>
          </w:tcPr>
          <w:p w:rsidR="00B91553" w:rsidRDefault="00B91553" w:rsidP="00D35237">
            <w:pPr>
              <w:jc w:val="center"/>
              <w:rPr>
                <w:sz w:val="28"/>
                <w:szCs w:val="28"/>
              </w:rPr>
            </w:pPr>
            <w:r>
              <w:rPr>
                <w:sz w:val="28"/>
                <w:szCs w:val="28"/>
              </w:rPr>
              <w:lastRenderedPageBreak/>
              <w:t>1</w:t>
            </w:r>
          </w:p>
        </w:tc>
        <w:tc>
          <w:tcPr>
            <w:tcW w:w="1985" w:type="dxa"/>
            <w:vAlign w:val="center"/>
          </w:tcPr>
          <w:p w:rsidR="00B91553" w:rsidRDefault="00B91553" w:rsidP="00D35237">
            <w:pPr>
              <w:jc w:val="center"/>
              <w:rPr>
                <w:sz w:val="28"/>
                <w:szCs w:val="28"/>
              </w:rPr>
            </w:pPr>
            <w:r>
              <w:rPr>
                <w:sz w:val="28"/>
                <w:szCs w:val="28"/>
              </w:rPr>
              <w:t>2</w:t>
            </w:r>
          </w:p>
        </w:tc>
        <w:tc>
          <w:tcPr>
            <w:tcW w:w="851" w:type="dxa"/>
            <w:vAlign w:val="center"/>
          </w:tcPr>
          <w:p w:rsidR="00B91553" w:rsidRDefault="00B91553" w:rsidP="00D35237">
            <w:pPr>
              <w:jc w:val="center"/>
              <w:rPr>
                <w:sz w:val="28"/>
                <w:szCs w:val="28"/>
              </w:rPr>
            </w:pPr>
            <w:r>
              <w:rPr>
                <w:sz w:val="28"/>
                <w:szCs w:val="28"/>
              </w:rPr>
              <w:t>3</w:t>
            </w:r>
          </w:p>
        </w:tc>
        <w:tc>
          <w:tcPr>
            <w:tcW w:w="1134" w:type="dxa"/>
            <w:vAlign w:val="center"/>
          </w:tcPr>
          <w:p w:rsidR="00B91553" w:rsidRDefault="00B91553" w:rsidP="00D35237">
            <w:pPr>
              <w:jc w:val="center"/>
              <w:rPr>
                <w:sz w:val="28"/>
                <w:szCs w:val="28"/>
              </w:rPr>
            </w:pPr>
            <w:r>
              <w:rPr>
                <w:sz w:val="28"/>
                <w:szCs w:val="28"/>
              </w:rPr>
              <w:t>4</w:t>
            </w:r>
          </w:p>
        </w:tc>
        <w:tc>
          <w:tcPr>
            <w:tcW w:w="1134" w:type="dxa"/>
            <w:vAlign w:val="center"/>
          </w:tcPr>
          <w:p w:rsidR="00B91553" w:rsidRDefault="00B91553" w:rsidP="00D35237">
            <w:pPr>
              <w:jc w:val="center"/>
              <w:rPr>
                <w:sz w:val="28"/>
                <w:szCs w:val="28"/>
              </w:rPr>
            </w:pPr>
            <w:r>
              <w:rPr>
                <w:sz w:val="28"/>
                <w:szCs w:val="28"/>
              </w:rPr>
              <w:t>5</w:t>
            </w:r>
          </w:p>
        </w:tc>
        <w:tc>
          <w:tcPr>
            <w:tcW w:w="1275" w:type="dxa"/>
            <w:vAlign w:val="center"/>
          </w:tcPr>
          <w:p w:rsidR="00B91553" w:rsidRDefault="00B91553" w:rsidP="00D35237">
            <w:pPr>
              <w:jc w:val="center"/>
              <w:rPr>
                <w:sz w:val="28"/>
                <w:szCs w:val="28"/>
              </w:rPr>
            </w:pPr>
            <w:r>
              <w:rPr>
                <w:sz w:val="28"/>
                <w:szCs w:val="28"/>
              </w:rPr>
              <w:t>6</w:t>
            </w:r>
          </w:p>
        </w:tc>
        <w:tc>
          <w:tcPr>
            <w:tcW w:w="1276" w:type="dxa"/>
            <w:vAlign w:val="center"/>
          </w:tcPr>
          <w:p w:rsidR="00B91553" w:rsidRDefault="00B91553" w:rsidP="00D35237">
            <w:pPr>
              <w:jc w:val="center"/>
              <w:rPr>
                <w:sz w:val="28"/>
                <w:szCs w:val="28"/>
              </w:rPr>
            </w:pPr>
            <w:r>
              <w:rPr>
                <w:sz w:val="28"/>
                <w:szCs w:val="28"/>
              </w:rPr>
              <w:t>7</w:t>
            </w:r>
          </w:p>
        </w:tc>
        <w:tc>
          <w:tcPr>
            <w:tcW w:w="1276" w:type="dxa"/>
            <w:vAlign w:val="center"/>
          </w:tcPr>
          <w:p w:rsidR="00B91553" w:rsidRDefault="00B91553" w:rsidP="00D35237">
            <w:pPr>
              <w:jc w:val="center"/>
              <w:rPr>
                <w:sz w:val="28"/>
                <w:szCs w:val="28"/>
              </w:rPr>
            </w:pPr>
            <w:r>
              <w:rPr>
                <w:sz w:val="28"/>
                <w:szCs w:val="28"/>
              </w:rPr>
              <w:t>8</w:t>
            </w:r>
          </w:p>
        </w:tc>
        <w:tc>
          <w:tcPr>
            <w:tcW w:w="1134" w:type="dxa"/>
            <w:vAlign w:val="center"/>
          </w:tcPr>
          <w:p w:rsidR="00B91553" w:rsidRDefault="00B91553" w:rsidP="00D35237">
            <w:pPr>
              <w:jc w:val="center"/>
              <w:rPr>
                <w:sz w:val="28"/>
                <w:szCs w:val="28"/>
              </w:rPr>
            </w:pPr>
            <w:r>
              <w:rPr>
                <w:sz w:val="28"/>
                <w:szCs w:val="28"/>
              </w:rPr>
              <w:t>9</w:t>
            </w:r>
          </w:p>
        </w:tc>
        <w:tc>
          <w:tcPr>
            <w:tcW w:w="1134" w:type="dxa"/>
            <w:vAlign w:val="center"/>
          </w:tcPr>
          <w:p w:rsidR="00B91553" w:rsidRDefault="00B91553" w:rsidP="00D35237">
            <w:pPr>
              <w:jc w:val="center"/>
              <w:rPr>
                <w:sz w:val="28"/>
                <w:szCs w:val="28"/>
              </w:rPr>
            </w:pPr>
            <w:r>
              <w:rPr>
                <w:sz w:val="28"/>
                <w:szCs w:val="28"/>
              </w:rPr>
              <w:t>10</w:t>
            </w:r>
          </w:p>
        </w:tc>
        <w:tc>
          <w:tcPr>
            <w:tcW w:w="1134" w:type="dxa"/>
            <w:vAlign w:val="center"/>
          </w:tcPr>
          <w:p w:rsidR="00B91553" w:rsidRDefault="00B91553" w:rsidP="00D35237">
            <w:pPr>
              <w:jc w:val="center"/>
              <w:rPr>
                <w:sz w:val="28"/>
                <w:szCs w:val="28"/>
              </w:rPr>
            </w:pPr>
            <w:r>
              <w:rPr>
                <w:sz w:val="28"/>
                <w:szCs w:val="28"/>
              </w:rPr>
              <w:t>11</w:t>
            </w:r>
          </w:p>
        </w:tc>
        <w:tc>
          <w:tcPr>
            <w:tcW w:w="1134" w:type="dxa"/>
            <w:vAlign w:val="center"/>
          </w:tcPr>
          <w:p w:rsidR="00B91553" w:rsidRDefault="00B91553" w:rsidP="00D35237">
            <w:pPr>
              <w:jc w:val="center"/>
              <w:rPr>
                <w:sz w:val="28"/>
                <w:szCs w:val="28"/>
              </w:rPr>
            </w:pPr>
            <w:r>
              <w:rPr>
                <w:sz w:val="28"/>
                <w:szCs w:val="28"/>
              </w:rPr>
              <w:t>12</w:t>
            </w:r>
          </w:p>
        </w:tc>
        <w:tc>
          <w:tcPr>
            <w:tcW w:w="1134" w:type="dxa"/>
            <w:vAlign w:val="center"/>
          </w:tcPr>
          <w:p w:rsidR="00B91553" w:rsidRDefault="00B91553" w:rsidP="00D35237">
            <w:pPr>
              <w:jc w:val="center"/>
              <w:rPr>
                <w:sz w:val="28"/>
                <w:szCs w:val="28"/>
              </w:rPr>
            </w:pPr>
            <w:r>
              <w:rPr>
                <w:sz w:val="28"/>
                <w:szCs w:val="28"/>
              </w:rPr>
              <w:t>13</w:t>
            </w:r>
          </w:p>
        </w:tc>
      </w:tr>
      <w:tr w:rsidR="00B91553" w:rsidRPr="00C1486B" w:rsidTr="00D35237">
        <w:trPr>
          <w:trHeight w:val="977"/>
          <w:jc w:val="center"/>
        </w:trPr>
        <w:tc>
          <w:tcPr>
            <w:tcW w:w="992" w:type="dxa"/>
            <w:vAlign w:val="center"/>
          </w:tcPr>
          <w:p w:rsidR="00B91553" w:rsidRPr="00F9208F" w:rsidRDefault="00B91553" w:rsidP="00D35237">
            <w:pPr>
              <w:jc w:val="center"/>
            </w:pPr>
            <w:r w:rsidRPr="00F9208F">
              <w:t>8.</w:t>
            </w:r>
          </w:p>
        </w:tc>
        <w:tc>
          <w:tcPr>
            <w:tcW w:w="1985" w:type="dxa"/>
            <w:vAlign w:val="center"/>
          </w:tcPr>
          <w:p w:rsidR="00B91553" w:rsidRPr="00DF3E37" w:rsidRDefault="00B91553" w:rsidP="00D35237">
            <w:r>
              <w:t>Уровень потерь к объему поданной воды в сеть</w:t>
            </w:r>
          </w:p>
        </w:tc>
        <w:tc>
          <w:tcPr>
            <w:tcW w:w="851" w:type="dxa"/>
            <w:vAlign w:val="center"/>
          </w:tcPr>
          <w:p w:rsidR="00B91553"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jc w:val="center"/>
        </w:trPr>
        <w:tc>
          <w:tcPr>
            <w:tcW w:w="992" w:type="dxa"/>
            <w:vAlign w:val="center"/>
          </w:tcPr>
          <w:p w:rsidR="00B91553" w:rsidRPr="00F9208F" w:rsidRDefault="00B91553" w:rsidP="00D35237">
            <w:pPr>
              <w:jc w:val="center"/>
            </w:pPr>
            <w:r w:rsidRPr="00F9208F">
              <w:t>9.</w:t>
            </w:r>
          </w:p>
        </w:tc>
        <w:tc>
          <w:tcPr>
            <w:tcW w:w="1985" w:type="dxa"/>
            <w:vAlign w:val="center"/>
          </w:tcPr>
          <w:p w:rsidR="00B91553" w:rsidRPr="00DF3E37" w:rsidRDefault="00B91553" w:rsidP="00D35237">
            <w:r>
              <w:t>Отпущено воды по категориям потребителей</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Default="00B91553" w:rsidP="00D35237">
            <w:pPr>
              <w:jc w:val="center"/>
            </w:pPr>
          </w:p>
          <w:p w:rsidR="00B91553" w:rsidRDefault="00B91553" w:rsidP="00D35237">
            <w:pPr>
              <w:jc w:val="center"/>
            </w:pPr>
            <w:r>
              <w:t>399892,0</w:t>
            </w:r>
          </w:p>
          <w:p w:rsidR="00B91553" w:rsidRPr="00C1486B" w:rsidRDefault="00B91553" w:rsidP="00D35237">
            <w:pPr>
              <w:jc w:val="center"/>
            </w:pPr>
          </w:p>
        </w:tc>
        <w:tc>
          <w:tcPr>
            <w:tcW w:w="1134" w:type="dxa"/>
            <w:vAlign w:val="center"/>
          </w:tcPr>
          <w:p w:rsidR="00B91553" w:rsidRDefault="00B91553" w:rsidP="00D35237">
            <w:pPr>
              <w:jc w:val="center"/>
            </w:pPr>
            <w:r w:rsidRPr="00D17AF4">
              <w:t>399892,0</w:t>
            </w:r>
          </w:p>
        </w:tc>
        <w:tc>
          <w:tcPr>
            <w:tcW w:w="1275" w:type="dxa"/>
            <w:vAlign w:val="center"/>
          </w:tcPr>
          <w:p w:rsidR="00B91553" w:rsidRDefault="00B91553" w:rsidP="00D35237">
            <w:pPr>
              <w:jc w:val="center"/>
            </w:pPr>
            <w:r w:rsidRPr="00D17AF4">
              <w:t>399892,0</w:t>
            </w:r>
          </w:p>
        </w:tc>
        <w:tc>
          <w:tcPr>
            <w:tcW w:w="1276" w:type="dxa"/>
            <w:vAlign w:val="center"/>
          </w:tcPr>
          <w:p w:rsidR="00B91553" w:rsidRDefault="00B91553" w:rsidP="00D35237">
            <w:pPr>
              <w:jc w:val="center"/>
            </w:pPr>
            <w:r w:rsidRPr="00D17AF4">
              <w:t>399892,0</w:t>
            </w:r>
          </w:p>
        </w:tc>
        <w:tc>
          <w:tcPr>
            <w:tcW w:w="1276"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c>
          <w:tcPr>
            <w:tcW w:w="1134" w:type="dxa"/>
            <w:vAlign w:val="center"/>
          </w:tcPr>
          <w:p w:rsidR="00B91553" w:rsidRDefault="00B91553" w:rsidP="00D35237">
            <w:pPr>
              <w:jc w:val="center"/>
            </w:pPr>
            <w:r w:rsidRPr="00D17AF4">
              <w:t>399892,0</w:t>
            </w:r>
          </w:p>
        </w:tc>
      </w:tr>
      <w:tr w:rsidR="00B91553" w:rsidRPr="00C1486B" w:rsidTr="00D35237">
        <w:trPr>
          <w:trHeight w:val="576"/>
          <w:jc w:val="center"/>
        </w:trPr>
        <w:tc>
          <w:tcPr>
            <w:tcW w:w="992" w:type="dxa"/>
            <w:vAlign w:val="center"/>
          </w:tcPr>
          <w:p w:rsidR="00B91553" w:rsidRPr="00F9208F" w:rsidRDefault="00B91553" w:rsidP="00D35237">
            <w:pPr>
              <w:jc w:val="center"/>
            </w:pPr>
            <w:r w:rsidRPr="00F9208F">
              <w:t>9.1.</w:t>
            </w:r>
          </w:p>
        </w:tc>
        <w:tc>
          <w:tcPr>
            <w:tcW w:w="1985" w:type="dxa"/>
            <w:vAlign w:val="center"/>
          </w:tcPr>
          <w:p w:rsidR="00B91553" w:rsidRPr="00DF3E37" w:rsidRDefault="00B91553" w:rsidP="00D35237">
            <w:proofErr w:type="gramStart"/>
            <w:r>
              <w:t>Потребитель-</w:t>
            </w:r>
            <w:proofErr w:type="spellStart"/>
            <w:r>
              <w:t>ский</w:t>
            </w:r>
            <w:proofErr w:type="spellEnd"/>
            <w:proofErr w:type="gramEnd"/>
            <w:r>
              <w:t xml:space="preserve"> рынок</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3425,5</w:t>
            </w:r>
          </w:p>
        </w:tc>
        <w:tc>
          <w:tcPr>
            <w:tcW w:w="1134" w:type="dxa"/>
            <w:vAlign w:val="center"/>
          </w:tcPr>
          <w:p w:rsidR="00B91553" w:rsidRDefault="00B91553" w:rsidP="00D35237">
            <w:pPr>
              <w:jc w:val="center"/>
            </w:pPr>
            <w:r>
              <w:t>3425,5</w:t>
            </w:r>
          </w:p>
        </w:tc>
        <w:tc>
          <w:tcPr>
            <w:tcW w:w="1275" w:type="dxa"/>
            <w:vAlign w:val="center"/>
          </w:tcPr>
          <w:p w:rsidR="00B91553" w:rsidRDefault="00B91553" w:rsidP="00D35237">
            <w:pPr>
              <w:jc w:val="center"/>
            </w:pPr>
            <w:r>
              <w:t>3425,5</w:t>
            </w:r>
          </w:p>
        </w:tc>
        <w:tc>
          <w:tcPr>
            <w:tcW w:w="1276" w:type="dxa"/>
            <w:vAlign w:val="center"/>
          </w:tcPr>
          <w:p w:rsidR="00B91553" w:rsidRDefault="00B91553" w:rsidP="00D35237">
            <w:pPr>
              <w:jc w:val="center"/>
            </w:pPr>
            <w:r>
              <w:t>3425,5</w:t>
            </w:r>
          </w:p>
        </w:tc>
        <w:tc>
          <w:tcPr>
            <w:tcW w:w="1276"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r>
      <w:tr w:rsidR="00B91553" w:rsidRPr="00C1486B" w:rsidTr="00D35237">
        <w:trPr>
          <w:trHeight w:val="325"/>
          <w:jc w:val="center"/>
        </w:trPr>
        <w:tc>
          <w:tcPr>
            <w:tcW w:w="992" w:type="dxa"/>
            <w:vAlign w:val="center"/>
          </w:tcPr>
          <w:p w:rsidR="00B91553" w:rsidRPr="00F9208F" w:rsidRDefault="00B91553" w:rsidP="00D35237">
            <w:pPr>
              <w:jc w:val="center"/>
            </w:pPr>
            <w:r w:rsidRPr="00F9208F">
              <w:t>9.1.1.</w:t>
            </w:r>
          </w:p>
        </w:tc>
        <w:tc>
          <w:tcPr>
            <w:tcW w:w="1985" w:type="dxa"/>
            <w:vAlign w:val="center"/>
          </w:tcPr>
          <w:p w:rsidR="00B91553" w:rsidRPr="00DF3E37" w:rsidRDefault="00B91553" w:rsidP="00D35237">
            <w:r>
              <w:t>- население</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275"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276"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c>
          <w:tcPr>
            <w:tcW w:w="1134" w:type="dxa"/>
            <w:vAlign w:val="center"/>
          </w:tcPr>
          <w:p w:rsidR="00B91553" w:rsidRPr="00C1486B" w:rsidRDefault="00B91553" w:rsidP="00D35237">
            <w:pPr>
              <w:jc w:val="center"/>
            </w:pPr>
            <w:r>
              <w:t>-</w:t>
            </w:r>
          </w:p>
        </w:tc>
      </w:tr>
      <w:tr w:rsidR="00B91553" w:rsidRPr="00C1486B" w:rsidTr="00D35237">
        <w:trPr>
          <w:trHeight w:val="673"/>
          <w:jc w:val="center"/>
        </w:trPr>
        <w:tc>
          <w:tcPr>
            <w:tcW w:w="992" w:type="dxa"/>
            <w:vAlign w:val="center"/>
          </w:tcPr>
          <w:p w:rsidR="00B91553" w:rsidRPr="00F9208F" w:rsidRDefault="00B91553" w:rsidP="00D35237">
            <w:pPr>
              <w:jc w:val="center"/>
            </w:pPr>
            <w:r>
              <w:t>9.1.2.</w:t>
            </w:r>
          </w:p>
        </w:tc>
        <w:tc>
          <w:tcPr>
            <w:tcW w:w="1985" w:type="dxa"/>
            <w:vAlign w:val="center"/>
          </w:tcPr>
          <w:p w:rsidR="00B91553" w:rsidRPr="00DF3E37" w:rsidRDefault="00B91553" w:rsidP="00D35237">
            <w:r>
              <w:t>- прочие потребители</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3425,5</w:t>
            </w:r>
          </w:p>
        </w:tc>
        <w:tc>
          <w:tcPr>
            <w:tcW w:w="1134" w:type="dxa"/>
            <w:vAlign w:val="center"/>
          </w:tcPr>
          <w:p w:rsidR="00B91553" w:rsidRDefault="00B91553" w:rsidP="00D35237">
            <w:pPr>
              <w:jc w:val="center"/>
            </w:pPr>
            <w:r>
              <w:t>3425,5</w:t>
            </w:r>
          </w:p>
        </w:tc>
        <w:tc>
          <w:tcPr>
            <w:tcW w:w="1275" w:type="dxa"/>
            <w:vAlign w:val="center"/>
          </w:tcPr>
          <w:p w:rsidR="00B91553" w:rsidRDefault="00B91553" w:rsidP="00D35237">
            <w:pPr>
              <w:jc w:val="center"/>
            </w:pPr>
            <w:r>
              <w:t>3425,5</w:t>
            </w:r>
          </w:p>
        </w:tc>
        <w:tc>
          <w:tcPr>
            <w:tcW w:w="1276" w:type="dxa"/>
            <w:vAlign w:val="center"/>
          </w:tcPr>
          <w:p w:rsidR="00B91553" w:rsidRDefault="00B91553" w:rsidP="00D35237">
            <w:pPr>
              <w:jc w:val="center"/>
            </w:pPr>
            <w:r>
              <w:t>3425,5</w:t>
            </w:r>
          </w:p>
        </w:tc>
        <w:tc>
          <w:tcPr>
            <w:tcW w:w="1276"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c>
          <w:tcPr>
            <w:tcW w:w="1134" w:type="dxa"/>
            <w:vAlign w:val="center"/>
          </w:tcPr>
          <w:p w:rsidR="00B91553" w:rsidRDefault="00B91553" w:rsidP="00D35237">
            <w:pPr>
              <w:jc w:val="center"/>
            </w:pPr>
            <w:r>
              <w:t>3425,5</w:t>
            </w:r>
          </w:p>
        </w:tc>
      </w:tr>
      <w:tr w:rsidR="00B91553" w:rsidRPr="00C1486B" w:rsidTr="00D35237">
        <w:trPr>
          <w:trHeight w:val="863"/>
          <w:jc w:val="center"/>
        </w:trPr>
        <w:tc>
          <w:tcPr>
            <w:tcW w:w="992" w:type="dxa"/>
            <w:vAlign w:val="center"/>
          </w:tcPr>
          <w:p w:rsidR="00B91553" w:rsidRPr="00F9208F" w:rsidRDefault="00B91553" w:rsidP="00D35237">
            <w:pPr>
              <w:jc w:val="center"/>
            </w:pPr>
            <w:r>
              <w:t>9.2.</w:t>
            </w:r>
          </w:p>
        </w:tc>
        <w:tc>
          <w:tcPr>
            <w:tcW w:w="1985" w:type="dxa"/>
            <w:vAlign w:val="center"/>
          </w:tcPr>
          <w:p w:rsidR="00B91553" w:rsidRPr="00DF3E37" w:rsidRDefault="00B91553" w:rsidP="00D35237">
            <w:r>
              <w:t>Собственные нужды производства</w:t>
            </w:r>
          </w:p>
        </w:tc>
        <w:tc>
          <w:tcPr>
            <w:tcW w:w="851" w:type="dxa"/>
            <w:vAlign w:val="center"/>
          </w:tcPr>
          <w:p w:rsidR="00B91553" w:rsidRDefault="00B91553" w:rsidP="00D35237">
            <w:pPr>
              <w:jc w:val="center"/>
            </w:pPr>
            <w:r w:rsidRPr="00FD67D0">
              <w:t>м</w:t>
            </w:r>
            <w:r w:rsidRPr="00FD67D0">
              <w:rPr>
                <w:vertAlign w:val="superscript"/>
              </w:rPr>
              <w:t>3</w:t>
            </w:r>
          </w:p>
        </w:tc>
        <w:tc>
          <w:tcPr>
            <w:tcW w:w="1134" w:type="dxa"/>
            <w:vAlign w:val="center"/>
          </w:tcPr>
          <w:p w:rsidR="00B91553" w:rsidRPr="00C1486B" w:rsidRDefault="00B91553" w:rsidP="00D35237">
            <w:pPr>
              <w:jc w:val="center"/>
            </w:pPr>
            <w:r>
              <w:t>396466,5</w:t>
            </w:r>
          </w:p>
        </w:tc>
        <w:tc>
          <w:tcPr>
            <w:tcW w:w="1134" w:type="dxa"/>
            <w:vAlign w:val="center"/>
          </w:tcPr>
          <w:p w:rsidR="00B91553" w:rsidRDefault="00B91553" w:rsidP="00D35237">
            <w:pPr>
              <w:jc w:val="center"/>
            </w:pPr>
            <w:r w:rsidRPr="00883289">
              <w:t>396466,5</w:t>
            </w:r>
          </w:p>
        </w:tc>
        <w:tc>
          <w:tcPr>
            <w:tcW w:w="1275" w:type="dxa"/>
            <w:vAlign w:val="center"/>
          </w:tcPr>
          <w:p w:rsidR="00B91553" w:rsidRDefault="00B91553" w:rsidP="00D35237">
            <w:pPr>
              <w:jc w:val="center"/>
            </w:pPr>
            <w:r w:rsidRPr="00883289">
              <w:t>396466,5</w:t>
            </w:r>
          </w:p>
        </w:tc>
        <w:tc>
          <w:tcPr>
            <w:tcW w:w="1276" w:type="dxa"/>
            <w:vAlign w:val="center"/>
          </w:tcPr>
          <w:p w:rsidR="00B91553" w:rsidRDefault="00B91553" w:rsidP="00D35237">
            <w:pPr>
              <w:jc w:val="center"/>
            </w:pPr>
            <w:r w:rsidRPr="00883289">
              <w:t>396466,5</w:t>
            </w:r>
          </w:p>
        </w:tc>
        <w:tc>
          <w:tcPr>
            <w:tcW w:w="1276" w:type="dxa"/>
            <w:vAlign w:val="center"/>
          </w:tcPr>
          <w:p w:rsidR="00B91553" w:rsidRDefault="00B91553" w:rsidP="00D35237">
            <w:pPr>
              <w:jc w:val="center"/>
            </w:pPr>
            <w:r w:rsidRPr="00883289">
              <w:t>396466,5</w:t>
            </w:r>
          </w:p>
        </w:tc>
        <w:tc>
          <w:tcPr>
            <w:tcW w:w="1134" w:type="dxa"/>
            <w:vAlign w:val="center"/>
          </w:tcPr>
          <w:p w:rsidR="00B91553" w:rsidRDefault="00B91553" w:rsidP="00D35237">
            <w:pPr>
              <w:jc w:val="center"/>
            </w:pPr>
            <w:r w:rsidRPr="00883289">
              <w:t>396466,5</w:t>
            </w:r>
          </w:p>
        </w:tc>
        <w:tc>
          <w:tcPr>
            <w:tcW w:w="1134" w:type="dxa"/>
            <w:vAlign w:val="center"/>
          </w:tcPr>
          <w:p w:rsidR="00B91553" w:rsidRDefault="00B91553" w:rsidP="00D35237">
            <w:pPr>
              <w:jc w:val="center"/>
            </w:pPr>
            <w:r w:rsidRPr="00883289">
              <w:t>396466,5</w:t>
            </w:r>
          </w:p>
        </w:tc>
        <w:tc>
          <w:tcPr>
            <w:tcW w:w="1134" w:type="dxa"/>
            <w:vAlign w:val="center"/>
          </w:tcPr>
          <w:p w:rsidR="00B91553" w:rsidRDefault="00B91553" w:rsidP="00D35237">
            <w:pPr>
              <w:jc w:val="center"/>
            </w:pPr>
            <w:r w:rsidRPr="00883289">
              <w:t>396466,5</w:t>
            </w:r>
          </w:p>
        </w:tc>
        <w:tc>
          <w:tcPr>
            <w:tcW w:w="1134" w:type="dxa"/>
            <w:vAlign w:val="center"/>
          </w:tcPr>
          <w:p w:rsidR="00B91553" w:rsidRDefault="00B91553" w:rsidP="00D35237">
            <w:pPr>
              <w:jc w:val="center"/>
            </w:pPr>
            <w:r w:rsidRPr="00883289">
              <w:t>396466,5</w:t>
            </w:r>
          </w:p>
        </w:tc>
        <w:tc>
          <w:tcPr>
            <w:tcW w:w="1134" w:type="dxa"/>
            <w:vAlign w:val="center"/>
          </w:tcPr>
          <w:p w:rsidR="00B91553" w:rsidRDefault="00B91553" w:rsidP="00D35237">
            <w:pPr>
              <w:jc w:val="center"/>
            </w:pPr>
            <w:r w:rsidRPr="00883289">
              <w:t>396466,5</w:t>
            </w:r>
          </w:p>
        </w:tc>
      </w:tr>
    </w:tbl>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rPr>
          <w:color w:val="000000"/>
        </w:rPr>
      </w:pPr>
    </w:p>
    <w:p w:rsidR="00B91553" w:rsidRDefault="00B91553" w:rsidP="00B91553">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B91553" w:rsidRDefault="00B91553" w:rsidP="00B91553">
      <w:pPr>
        <w:ind w:left="-567"/>
        <w:jc w:val="center"/>
        <w:rPr>
          <w:bCs/>
          <w:color w:val="000000"/>
          <w:sz w:val="28"/>
          <w:szCs w:val="28"/>
        </w:rPr>
      </w:pPr>
    </w:p>
    <w:tbl>
      <w:tblPr>
        <w:tblStyle w:val="a5"/>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B91553" w:rsidTr="00D35237">
        <w:trPr>
          <w:jc w:val="center"/>
        </w:trPr>
        <w:tc>
          <w:tcPr>
            <w:tcW w:w="2668" w:type="dxa"/>
            <w:vMerge w:val="restart"/>
            <w:vAlign w:val="center"/>
          </w:tcPr>
          <w:p w:rsidR="00B91553" w:rsidRDefault="00B91553" w:rsidP="00D35237">
            <w:pPr>
              <w:jc w:val="center"/>
              <w:rPr>
                <w:bCs/>
                <w:color w:val="000000"/>
                <w:sz w:val="28"/>
                <w:szCs w:val="28"/>
              </w:rPr>
            </w:pPr>
            <w:r>
              <w:rPr>
                <w:bCs/>
                <w:color w:val="000000"/>
                <w:sz w:val="28"/>
                <w:szCs w:val="28"/>
              </w:rPr>
              <w:t>Наименование показателя</w:t>
            </w:r>
          </w:p>
        </w:tc>
        <w:tc>
          <w:tcPr>
            <w:tcW w:w="2416" w:type="dxa"/>
            <w:gridSpan w:val="2"/>
          </w:tcPr>
          <w:p w:rsidR="00B91553" w:rsidRDefault="00B91553" w:rsidP="00D35237">
            <w:pPr>
              <w:jc w:val="center"/>
              <w:rPr>
                <w:bCs/>
                <w:color w:val="000000"/>
                <w:sz w:val="28"/>
                <w:szCs w:val="28"/>
              </w:rPr>
            </w:pPr>
            <w:r>
              <w:rPr>
                <w:bCs/>
                <w:color w:val="000000"/>
                <w:sz w:val="28"/>
                <w:szCs w:val="28"/>
              </w:rPr>
              <w:t>2019 год</w:t>
            </w:r>
          </w:p>
        </w:tc>
        <w:tc>
          <w:tcPr>
            <w:tcW w:w="2415" w:type="dxa"/>
            <w:gridSpan w:val="2"/>
          </w:tcPr>
          <w:p w:rsidR="00B91553" w:rsidRDefault="00B91553" w:rsidP="00D35237">
            <w:pPr>
              <w:jc w:val="center"/>
              <w:rPr>
                <w:bCs/>
                <w:color w:val="000000"/>
                <w:sz w:val="28"/>
                <w:szCs w:val="28"/>
              </w:rPr>
            </w:pPr>
            <w:r>
              <w:rPr>
                <w:bCs/>
                <w:color w:val="000000"/>
                <w:sz w:val="28"/>
                <w:szCs w:val="28"/>
              </w:rPr>
              <w:t>2020 год</w:t>
            </w:r>
          </w:p>
        </w:tc>
        <w:tc>
          <w:tcPr>
            <w:tcW w:w="2415" w:type="dxa"/>
            <w:gridSpan w:val="2"/>
          </w:tcPr>
          <w:p w:rsidR="00B91553" w:rsidRDefault="00B91553" w:rsidP="00D35237">
            <w:pPr>
              <w:jc w:val="center"/>
              <w:rPr>
                <w:bCs/>
                <w:color w:val="000000"/>
                <w:sz w:val="28"/>
                <w:szCs w:val="28"/>
              </w:rPr>
            </w:pPr>
            <w:r>
              <w:rPr>
                <w:bCs/>
                <w:color w:val="000000"/>
                <w:sz w:val="28"/>
                <w:szCs w:val="28"/>
              </w:rPr>
              <w:t>2021 год</w:t>
            </w:r>
          </w:p>
        </w:tc>
        <w:tc>
          <w:tcPr>
            <w:tcW w:w="2390" w:type="dxa"/>
            <w:gridSpan w:val="2"/>
          </w:tcPr>
          <w:p w:rsidR="00B91553" w:rsidRDefault="00B91553" w:rsidP="00D35237">
            <w:pPr>
              <w:jc w:val="center"/>
              <w:rPr>
                <w:bCs/>
                <w:color w:val="000000"/>
                <w:sz w:val="28"/>
                <w:szCs w:val="28"/>
              </w:rPr>
            </w:pPr>
            <w:r>
              <w:rPr>
                <w:bCs/>
                <w:color w:val="000000"/>
                <w:sz w:val="28"/>
                <w:szCs w:val="28"/>
              </w:rPr>
              <w:t>2022 год</w:t>
            </w:r>
          </w:p>
        </w:tc>
        <w:tc>
          <w:tcPr>
            <w:tcW w:w="2268" w:type="dxa"/>
            <w:gridSpan w:val="2"/>
          </w:tcPr>
          <w:p w:rsidR="00B91553" w:rsidRDefault="00B91553" w:rsidP="00D35237">
            <w:pPr>
              <w:jc w:val="center"/>
              <w:rPr>
                <w:bCs/>
                <w:color w:val="000000"/>
                <w:sz w:val="28"/>
                <w:szCs w:val="28"/>
              </w:rPr>
            </w:pPr>
            <w:r>
              <w:rPr>
                <w:bCs/>
                <w:color w:val="000000"/>
                <w:sz w:val="28"/>
                <w:szCs w:val="28"/>
              </w:rPr>
              <w:t>2023 год</w:t>
            </w:r>
          </w:p>
        </w:tc>
      </w:tr>
      <w:tr w:rsidR="00B91553" w:rsidTr="00D35237">
        <w:trPr>
          <w:trHeight w:val="554"/>
          <w:jc w:val="center"/>
        </w:trPr>
        <w:tc>
          <w:tcPr>
            <w:tcW w:w="2668" w:type="dxa"/>
            <w:vMerge/>
          </w:tcPr>
          <w:p w:rsidR="00B91553" w:rsidRDefault="00B91553" w:rsidP="00D35237">
            <w:pPr>
              <w:jc w:val="center"/>
              <w:rPr>
                <w:bCs/>
                <w:color w:val="000000"/>
                <w:sz w:val="28"/>
                <w:szCs w:val="28"/>
              </w:rPr>
            </w:pPr>
          </w:p>
        </w:tc>
        <w:tc>
          <w:tcPr>
            <w:tcW w:w="1208" w:type="dxa"/>
            <w:vAlign w:val="center"/>
          </w:tcPr>
          <w:p w:rsidR="00B91553" w:rsidRPr="001B7E5A" w:rsidRDefault="00B91553" w:rsidP="00D35237">
            <w:pPr>
              <w:jc w:val="center"/>
            </w:pPr>
            <w:r w:rsidRPr="001B7E5A">
              <w:t xml:space="preserve">с 01.01. </w:t>
            </w:r>
            <w:r>
              <w:t xml:space="preserve">   </w:t>
            </w:r>
            <w:r w:rsidRPr="001B7E5A">
              <w:t>по 30.06.</w:t>
            </w:r>
          </w:p>
        </w:tc>
        <w:tc>
          <w:tcPr>
            <w:tcW w:w="1208" w:type="dxa"/>
            <w:vAlign w:val="center"/>
          </w:tcPr>
          <w:p w:rsidR="00B91553" w:rsidRDefault="00B91553" w:rsidP="00D35237">
            <w:pPr>
              <w:jc w:val="center"/>
              <w:rPr>
                <w:bCs/>
                <w:color w:val="000000"/>
                <w:sz w:val="28"/>
                <w:szCs w:val="28"/>
              </w:rPr>
            </w:pPr>
            <w:r w:rsidRPr="001B7E5A">
              <w:t xml:space="preserve">с 01.07. </w:t>
            </w:r>
            <w:r>
              <w:t xml:space="preserve">    </w:t>
            </w:r>
            <w:r w:rsidRPr="001B7E5A">
              <w:t>по 31.12.</w:t>
            </w:r>
          </w:p>
        </w:tc>
        <w:tc>
          <w:tcPr>
            <w:tcW w:w="1208" w:type="dxa"/>
            <w:vAlign w:val="center"/>
          </w:tcPr>
          <w:p w:rsidR="00B91553" w:rsidRPr="001B7E5A" w:rsidRDefault="00B91553" w:rsidP="00D35237">
            <w:pPr>
              <w:jc w:val="center"/>
            </w:pPr>
            <w:r w:rsidRPr="001B7E5A">
              <w:t xml:space="preserve">с 01.01. </w:t>
            </w:r>
            <w:r>
              <w:t xml:space="preserve">   </w:t>
            </w:r>
            <w:r w:rsidRPr="001B7E5A">
              <w:t>по 30.06.</w:t>
            </w:r>
          </w:p>
        </w:tc>
        <w:tc>
          <w:tcPr>
            <w:tcW w:w="1207" w:type="dxa"/>
            <w:vAlign w:val="center"/>
          </w:tcPr>
          <w:p w:rsidR="00B91553" w:rsidRDefault="00B91553" w:rsidP="00D35237">
            <w:pPr>
              <w:jc w:val="center"/>
              <w:rPr>
                <w:bCs/>
                <w:color w:val="000000"/>
                <w:sz w:val="28"/>
                <w:szCs w:val="28"/>
              </w:rPr>
            </w:pPr>
            <w:r w:rsidRPr="001B7E5A">
              <w:t xml:space="preserve">с 01.07. </w:t>
            </w:r>
            <w:r>
              <w:t xml:space="preserve">    </w:t>
            </w:r>
            <w:r w:rsidRPr="001B7E5A">
              <w:t>по 31.12.</w:t>
            </w:r>
          </w:p>
        </w:tc>
        <w:tc>
          <w:tcPr>
            <w:tcW w:w="1207" w:type="dxa"/>
            <w:vAlign w:val="center"/>
          </w:tcPr>
          <w:p w:rsidR="00B91553" w:rsidRPr="001B7E5A" w:rsidRDefault="00B91553" w:rsidP="00D35237">
            <w:pPr>
              <w:jc w:val="center"/>
            </w:pPr>
            <w:r w:rsidRPr="001B7E5A">
              <w:t xml:space="preserve">с 01.01. </w:t>
            </w:r>
            <w:r>
              <w:t xml:space="preserve">   </w:t>
            </w:r>
            <w:r w:rsidRPr="001B7E5A">
              <w:t>по 30.06.</w:t>
            </w:r>
          </w:p>
        </w:tc>
        <w:tc>
          <w:tcPr>
            <w:tcW w:w="1208" w:type="dxa"/>
            <w:vAlign w:val="center"/>
          </w:tcPr>
          <w:p w:rsidR="00B91553" w:rsidRDefault="00B91553" w:rsidP="00D35237">
            <w:pPr>
              <w:jc w:val="center"/>
              <w:rPr>
                <w:bCs/>
                <w:color w:val="000000"/>
                <w:sz w:val="28"/>
                <w:szCs w:val="28"/>
              </w:rPr>
            </w:pPr>
            <w:r w:rsidRPr="001B7E5A">
              <w:t xml:space="preserve">с 01.07. </w:t>
            </w:r>
            <w:r>
              <w:t xml:space="preserve">    </w:t>
            </w:r>
            <w:r w:rsidRPr="001B7E5A">
              <w:t>по 31.12.</w:t>
            </w:r>
          </w:p>
        </w:tc>
        <w:tc>
          <w:tcPr>
            <w:tcW w:w="1256" w:type="dxa"/>
            <w:vAlign w:val="center"/>
          </w:tcPr>
          <w:p w:rsidR="00B91553" w:rsidRPr="001B7E5A" w:rsidRDefault="00B91553" w:rsidP="00D35237">
            <w:pPr>
              <w:jc w:val="center"/>
            </w:pPr>
            <w:r w:rsidRPr="001B7E5A">
              <w:t xml:space="preserve">с 01.01. </w:t>
            </w:r>
            <w:r>
              <w:t xml:space="preserve">   </w:t>
            </w:r>
            <w:r w:rsidRPr="001B7E5A">
              <w:t>по 30.06.</w:t>
            </w:r>
          </w:p>
        </w:tc>
        <w:tc>
          <w:tcPr>
            <w:tcW w:w="1134" w:type="dxa"/>
            <w:vAlign w:val="center"/>
          </w:tcPr>
          <w:p w:rsidR="00B91553" w:rsidRDefault="00B91553" w:rsidP="00D35237">
            <w:pPr>
              <w:jc w:val="center"/>
              <w:rPr>
                <w:bCs/>
                <w:color w:val="000000"/>
                <w:sz w:val="28"/>
                <w:szCs w:val="28"/>
              </w:rPr>
            </w:pPr>
            <w:r w:rsidRPr="001B7E5A">
              <w:t xml:space="preserve">с 01.07. </w:t>
            </w:r>
            <w:r>
              <w:t xml:space="preserve">    </w:t>
            </w:r>
            <w:r w:rsidRPr="001B7E5A">
              <w:t>по 31.12.</w:t>
            </w:r>
          </w:p>
        </w:tc>
        <w:tc>
          <w:tcPr>
            <w:tcW w:w="1134" w:type="dxa"/>
            <w:vAlign w:val="center"/>
          </w:tcPr>
          <w:p w:rsidR="00B91553" w:rsidRPr="001B7E5A" w:rsidRDefault="00B91553" w:rsidP="00D35237">
            <w:pPr>
              <w:jc w:val="center"/>
            </w:pPr>
            <w:r w:rsidRPr="001B7E5A">
              <w:t xml:space="preserve">с 01.01. </w:t>
            </w:r>
            <w:r>
              <w:t xml:space="preserve">   </w:t>
            </w:r>
            <w:r w:rsidRPr="001B7E5A">
              <w:t>по 30.06.</w:t>
            </w:r>
          </w:p>
        </w:tc>
        <w:tc>
          <w:tcPr>
            <w:tcW w:w="1134" w:type="dxa"/>
            <w:vAlign w:val="center"/>
          </w:tcPr>
          <w:p w:rsidR="00B91553" w:rsidRDefault="00B91553" w:rsidP="00D35237">
            <w:pPr>
              <w:jc w:val="center"/>
              <w:rPr>
                <w:bCs/>
                <w:color w:val="000000"/>
                <w:sz w:val="28"/>
                <w:szCs w:val="28"/>
              </w:rPr>
            </w:pPr>
            <w:r w:rsidRPr="001B7E5A">
              <w:t xml:space="preserve">с 01.07. </w:t>
            </w:r>
            <w:r>
              <w:t xml:space="preserve">    </w:t>
            </w:r>
            <w:r w:rsidRPr="001B7E5A">
              <w:t>по 31.12.</w:t>
            </w:r>
          </w:p>
        </w:tc>
      </w:tr>
      <w:tr w:rsidR="00B91553" w:rsidTr="00D35237">
        <w:trPr>
          <w:jc w:val="center"/>
        </w:trPr>
        <w:tc>
          <w:tcPr>
            <w:tcW w:w="2668" w:type="dxa"/>
          </w:tcPr>
          <w:p w:rsidR="00B91553" w:rsidRDefault="00B91553" w:rsidP="00D35237">
            <w:pPr>
              <w:jc w:val="center"/>
              <w:rPr>
                <w:bCs/>
                <w:color w:val="000000"/>
                <w:sz w:val="28"/>
                <w:szCs w:val="28"/>
              </w:rPr>
            </w:pPr>
            <w:r>
              <w:rPr>
                <w:bCs/>
                <w:color w:val="000000"/>
                <w:sz w:val="28"/>
                <w:szCs w:val="28"/>
              </w:rPr>
              <w:t>1</w:t>
            </w:r>
          </w:p>
        </w:tc>
        <w:tc>
          <w:tcPr>
            <w:tcW w:w="1208" w:type="dxa"/>
          </w:tcPr>
          <w:p w:rsidR="00B91553" w:rsidRDefault="00B91553" w:rsidP="00D35237">
            <w:pPr>
              <w:jc w:val="center"/>
              <w:rPr>
                <w:bCs/>
                <w:color w:val="000000"/>
                <w:sz w:val="28"/>
                <w:szCs w:val="28"/>
              </w:rPr>
            </w:pPr>
            <w:r>
              <w:rPr>
                <w:bCs/>
                <w:color w:val="000000"/>
                <w:sz w:val="28"/>
                <w:szCs w:val="28"/>
              </w:rPr>
              <w:t>2</w:t>
            </w:r>
          </w:p>
        </w:tc>
        <w:tc>
          <w:tcPr>
            <w:tcW w:w="1208" w:type="dxa"/>
          </w:tcPr>
          <w:p w:rsidR="00B91553" w:rsidRDefault="00B91553" w:rsidP="00D35237">
            <w:pPr>
              <w:jc w:val="center"/>
              <w:rPr>
                <w:bCs/>
                <w:color w:val="000000"/>
                <w:sz w:val="28"/>
                <w:szCs w:val="28"/>
              </w:rPr>
            </w:pPr>
            <w:r>
              <w:rPr>
                <w:bCs/>
                <w:color w:val="000000"/>
                <w:sz w:val="28"/>
                <w:szCs w:val="28"/>
              </w:rPr>
              <w:t>3</w:t>
            </w:r>
          </w:p>
        </w:tc>
        <w:tc>
          <w:tcPr>
            <w:tcW w:w="1208" w:type="dxa"/>
          </w:tcPr>
          <w:p w:rsidR="00B91553" w:rsidRDefault="00B91553" w:rsidP="00D35237">
            <w:pPr>
              <w:jc w:val="center"/>
              <w:rPr>
                <w:bCs/>
                <w:color w:val="000000"/>
                <w:sz w:val="28"/>
                <w:szCs w:val="28"/>
              </w:rPr>
            </w:pPr>
            <w:r>
              <w:rPr>
                <w:bCs/>
                <w:color w:val="000000"/>
                <w:sz w:val="28"/>
                <w:szCs w:val="28"/>
              </w:rPr>
              <w:t>4</w:t>
            </w:r>
          </w:p>
        </w:tc>
        <w:tc>
          <w:tcPr>
            <w:tcW w:w="1207" w:type="dxa"/>
          </w:tcPr>
          <w:p w:rsidR="00B91553" w:rsidRDefault="00B91553" w:rsidP="00D35237">
            <w:pPr>
              <w:jc w:val="center"/>
              <w:rPr>
                <w:bCs/>
                <w:color w:val="000000"/>
                <w:sz w:val="28"/>
                <w:szCs w:val="28"/>
              </w:rPr>
            </w:pPr>
            <w:r>
              <w:rPr>
                <w:bCs/>
                <w:color w:val="000000"/>
                <w:sz w:val="28"/>
                <w:szCs w:val="28"/>
              </w:rPr>
              <w:t>5</w:t>
            </w:r>
          </w:p>
        </w:tc>
        <w:tc>
          <w:tcPr>
            <w:tcW w:w="1207" w:type="dxa"/>
          </w:tcPr>
          <w:p w:rsidR="00B91553" w:rsidRDefault="00B91553" w:rsidP="00D35237">
            <w:pPr>
              <w:jc w:val="center"/>
              <w:rPr>
                <w:bCs/>
                <w:color w:val="000000"/>
                <w:sz w:val="28"/>
                <w:szCs w:val="28"/>
              </w:rPr>
            </w:pPr>
            <w:r>
              <w:rPr>
                <w:bCs/>
                <w:color w:val="000000"/>
                <w:sz w:val="28"/>
                <w:szCs w:val="28"/>
              </w:rPr>
              <w:t>6</w:t>
            </w:r>
          </w:p>
        </w:tc>
        <w:tc>
          <w:tcPr>
            <w:tcW w:w="1208" w:type="dxa"/>
          </w:tcPr>
          <w:p w:rsidR="00B91553" w:rsidRDefault="00B91553" w:rsidP="00D35237">
            <w:pPr>
              <w:jc w:val="center"/>
              <w:rPr>
                <w:bCs/>
                <w:color w:val="000000"/>
                <w:sz w:val="28"/>
                <w:szCs w:val="28"/>
              </w:rPr>
            </w:pPr>
            <w:r>
              <w:rPr>
                <w:bCs/>
                <w:color w:val="000000"/>
                <w:sz w:val="28"/>
                <w:szCs w:val="28"/>
              </w:rPr>
              <w:t>7</w:t>
            </w:r>
          </w:p>
        </w:tc>
        <w:tc>
          <w:tcPr>
            <w:tcW w:w="1256" w:type="dxa"/>
          </w:tcPr>
          <w:p w:rsidR="00B91553" w:rsidRDefault="00B91553" w:rsidP="00D35237">
            <w:pPr>
              <w:jc w:val="center"/>
              <w:rPr>
                <w:bCs/>
                <w:color w:val="000000"/>
                <w:sz w:val="28"/>
                <w:szCs w:val="28"/>
              </w:rPr>
            </w:pPr>
            <w:r>
              <w:rPr>
                <w:bCs/>
                <w:color w:val="000000"/>
                <w:sz w:val="28"/>
                <w:szCs w:val="28"/>
              </w:rPr>
              <w:t>8</w:t>
            </w:r>
          </w:p>
        </w:tc>
        <w:tc>
          <w:tcPr>
            <w:tcW w:w="1134" w:type="dxa"/>
          </w:tcPr>
          <w:p w:rsidR="00B91553" w:rsidRDefault="00B91553" w:rsidP="00D35237">
            <w:pPr>
              <w:jc w:val="center"/>
              <w:rPr>
                <w:bCs/>
                <w:color w:val="000000"/>
                <w:sz w:val="28"/>
                <w:szCs w:val="28"/>
              </w:rPr>
            </w:pPr>
            <w:r>
              <w:rPr>
                <w:bCs/>
                <w:color w:val="000000"/>
                <w:sz w:val="28"/>
                <w:szCs w:val="28"/>
              </w:rPr>
              <w:t>9</w:t>
            </w:r>
          </w:p>
        </w:tc>
        <w:tc>
          <w:tcPr>
            <w:tcW w:w="1134" w:type="dxa"/>
          </w:tcPr>
          <w:p w:rsidR="00B91553" w:rsidRDefault="00B91553" w:rsidP="00D35237">
            <w:pPr>
              <w:jc w:val="center"/>
              <w:rPr>
                <w:bCs/>
                <w:color w:val="000000"/>
                <w:sz w:val="28"/>
                <w:szCs w:val="28"/>
              </w:rPr>
            </w:pPr>
            <w:r>
              <w:rPr>
                <w:bCs/>
                <w:color w:val="000000"/>
                <w:sz w:val="28"/>
                <w:szCs w:val="28"/>
              </w:rPr>
              <w:t>10</w:t>
            </w:r>
          </w:p>
        </w:tc>
        <w:tc>
          <w:tcPr>
            <w:tcW w:w="1134" w:type="dxa"/>
          </w:tcPr>
          <w:p w:rsidR="00B91553" w:rsidRDefault="00B91553" w:rsidP="00D35237">
            <w:pPr>
              <w:jc w:val="center"/>
              <w:rPr>
                <w:bCs/>
                <w:color w:val="000000"/>
                <w:sz w:val="28"/>
                <w:szCs w:val="28"/>
              </w:rPr>
            </w:pPr>
            <w:r>
              <w:rPr>
                <w:bCs/>
                <w:color w:val="000000"/>
                <w:sz w:val="28"/>
                <w:szCs w:val="28"/>
              </w:rPr>
              <w:t>11</w:t>
            </w:r>
          </w:p>
        </w:tc>
      </w:tr>
      <w:tr w:rsidR="00B91553" w:rsidTr="00D35237">
        <w:trPr>
          <w:jc w:val="center"/>
        </w:trPr>
        <w:tc>
          <w:tcPr>
            <w:tcW w:w="2668" w:type="dxa"/>
            <w:vAlign w:val="center"/>
          </w:tcPr>
          <w:p w:rsidR="00B91553" w:rsidRDefault="00B91553" w:rsidP="00D35237">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rsidR="00B91553" w:rsidRPr="001F2ADE" w:rsidRDefault="00B91553" w:rsidP="00D35237">
            <w:pPr>
              <w:jc w:val="center"/>
              <w:rPr>
                <w:bCs/>
                <w:color w:val="000000"/>
              </w:rPr>
            </w:pPr>
            <w:r>
              <w:rPr>
                <w:bCs/>
                <w:color w:val="000000"/>
              </w:rPr>
              <w:t>5130,61</w:t>
            </w:r>
          </w:p>
        </w:tc>
        <w:tc>
          <w:tcPr>
            <w:tcW w:w="1208" w:type="dxa"/>
            <w:vAlign w:val="center"/>
          </w:tcPr>
          <w:p w:rsidR="00B91553" w:rsidRPr="001F2ADE" w:rsidRDefault="00B91553" w:rsidP="00D35237">
            <w:pPr>
              <w:jc w:val="center"/>
              <w:rPr>
                <w:bCs/>
                <w:color w:val="000000"/>
              </w:rPr>
            </w:pPr>
            <w:r>
              <w:rPr>
                <w:bCs/>
                <w:color w:val="000000"/>
              </w:rPr>
              <w:t>5434,53</w:t>
            </w:r>
          </w:p>
        </w:tc>
        <w:tc>
          <w:tcPr>
            <w:tcW w:w="1208" w:type="dxa"/>
            <w:vAlign w:val="center"/>
          </w:tcPr>
          <w:p w:rsidR="00B91553" w:rsidRPr="001F2ADE" w:rsidRDefault="00B91553" w:rsidP="00D35237">
            <w:pPr>
              <w:jc w:val="center"/>
              <w:rPr>
                <w:bCs/>
                <w:color w:val="000000"/>
              </w:rPr>
            </w:pPr>
            <w:r>
              <w:rPr>
                <w:bCs/>
                <w:color w:val="000000"/>
              </w:rPr>
              <w:t>5434,53</w:t>
            </w:r>
          </w:p>
        </w:tc>
        <w:tc>
          <w:tcPr>
            <w:tcW w:w="1207" w:type="dxa"/>
            <w:vAlign w:val="center"/>
          </w:tcPr>
          <w:p w:rsidR="00B91553" w:rsidRPr="001F2ADE" w:rsidRDefault="00B91553" w:rsidP="00D35237">
            <w:pPr>
              <w:jc w:val="center"/>
              <w:rPr>
                <w:bCs/>
                <w:color w:val="000000"/>
              </w:rPr>
            </w:pPr>
            <w:r>
              <w:rPr>
                <w:bCs/>
                <w:color w:val="000000"/>
              </w:rPr>
              <w:t>5626,48</w:t>
            </w:r>
          </w:p>
        </w:tc>
        <w:tc>
          <w:tcPr>
            <w:tcW w:w="1207" w:type="dxa"/>
            <w:vAlign w:val="center"/>
          </w:tcPr>
          <w:p w:rsidR="00B91553" w:rsidRPr="001F2ADE" w:rsidRDefault="00B91553" w:rsidP="00D35237">
            <w:pPr>
              <w:jc w:val="center"/>
              <w:rPr>
                <w:bCs/>
                <w:color w:val="000000"/>
              </w:rPr>
            </w:pPr>
            <w:r>
              <w:rPr>
                <w:bCs/>
                <w:color w:val="000000"/>
              </w:rPr>
              <w:t>5626,48</w:t>
            </w:r>
          </w:p>
        </w:tc>
        <w:tc>
          <w:tcPr>
            <w:tcW w:w="1208" w:type="dxa"/>
            <w:vAlign w:val="center"/>
          </w:tcPr>
          <w:p w:rsidR="00B91553" w:rsidRPr="001F2ADE" w:rsidRDefault="00B91553" w:rsidP="00D35237">
            <w:pPr>
              <w:jc w:val="center"/>
              <w:rPr>
                <w:bCs/>
                <w:color w:val="000000"/>
              </w:rPr>
            </w:pPr>
            <w:r>
              <w:rPr>
                <w:bCs/>
                <w:color w:val="000000"/>
              </w:rPr>
              <w:t>5850,42</w:t>
            </w:r>
          </w:p>
        </w:tc>
        <w:tc>
          <w:tcPr>
            <w:tcW w:w="1256" w:type="dxa"/>
            <w:vAlign w:val="center"/>
          </w:tcPr>
          <w:p w:rsidR="00B91553" w:rsidRPr="001F2ADE" w:rsidRDefault="00B91553" w:rsidP="00D35237">
            <w:pPr>
              <w:jc w:val="center"/>
              <w:rPr>
                <w:bCs/>
                <w:color w:val="000000"/>
              </w:rPr>
            </w:pPr>
            <w:r>
              <w:rPr>
                <w:bCs/>
                <w:color w:val="000000"/>
              </w:rPr>
              <w:t>5850,42</w:t>
            </w:r>
          </w:p>
        </w:tc>
        <w:tc>
          <w:tcPr>
            <w:tcW w:w="1134" w:type="dxa"/>
            <w:vAlign w:val="center"/>
          </w:tcPr>
          <w:p w:rsidR="00B91553" w:rsidRPr="001F2ADE" w:rsidRDefault="00B91553" w:rsidP="00D35237">
            <w:pPr>
              <w:jc w:val="center"/>
              <w:rPr>
                <w:bCs/>
                <w:color w:val="000000"/>
              </w:rPr>
            </w:pPr>
            <w:r>
              <w:rPr>
                <w:bCs/>
                <w:color w:val="000000"/>
              </w:rPr>
              <w:t>6058,36</w:t>
            </w:r>
          </w:p>
        </w:tc>
        <w:tc>
          <w:tcPr>
            <w:tcW w:w="1134" w:type="dxa"/>
            <w:vAlign w:val="center"/>
          </w:tcPr>
          <w:p w:rsidR="00B91553" w:rsidRPr="001F2ADE" w:rsidRDefault="00B91553" w:rsidP="00D35237">
            <w:pPr>
              <w:jc w:val="center"/>
              <w:rPr>
                <w:bCs/>
                <w:color w:val="000000"/>
              </w:rPr>
            </w:pPr>
            <w:r>
              <w:rPr>
                <w:bCs/>
                <w:color w:val="000000"/>
              </w:rPr>
              <w:t>6058,36</w:t>
            </w:r>
          </w:p>
        </w:tc>
        <w:tc>
          <w:tcPr>
            <w:tcW w:w="1134" w:type="dxa"/>
            <w:vAlign w:val="center"/>
          </w:tcPr>
          <w:p w:rsidR="00B91553" w:rsidRPr="001F2ADE" w:rsidRDefault="00B91553" w:rsidP="00D35237">
            <w:pPr>
              <w:jc w:val="center"/>
              <w:rPr>
                <w:bCs/>
                <w:color w:val="000000"/>
              </w:rPr>
            </w:pPr>
            <w:r>
              <w:rPr>
                <w:bCs/>
                <w:color w:val="000000"/>
              </w:rPr>
              <w:t>6314,29</w:t>
            </w:r>
          </w:p>
        </w:tc>
      </w:tr>
    </w:tbl>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sectPr w:rsidR="00B91553" w:rsidSect="00D35237">
          <w:pgSz w:w="16838" w:h="11906" w:orient="landscape"/>
          <w:pgMar w:top="851" w:right="851" w:bottom="709" w:left="709" w:header="709" w:footer="709" w:gutter="0"/>
          <w:cols w:space="708"/>
          <w:titlePg/>
          <w:docGrid w:linePitch="360"/>
        </w:sectPr>
      </w:pPr>
    </w:p>
    <w:p w:rsidR="00B91553" w:rsidRDefault="00B91553" w:rsidP="00B91553">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B91553" w:rsidRDefault="00B91553" w:rsidP="00B91553">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B91553" w:rsidTr="00D35237">
        <w:trPr>
          <w:trHeight w:val="914"/>
        </w:trPr>
        <w:tc>
          <w:tcPr>
            <w:tcW w:w="3539" w:type="dxa"/>
            <w:vAlign w:val="center"/>
          </w:tcPr>
          <w:p w:rsidR="00B91553" w:rsidRDefault="00B91553" w:rsidP="00D35237">
            <w:pPr>
              <w:jc w:val="center"/>
              <w:rPr>
                <w:bCs/>
                <w:color w:val="000000"/>
                <w:sz w:val="28"/>
                <w:szCs w:val="28"/>
              </w:rPr>
            </w:pPr>
            <w:r>
              <w:rPr>
                <w:bCs/>
                <w:color w:val="000000"/>
                <w:sz w:val="28"/>
                <w:szCs w:val="28"/>
              </w:rPr>
              <w:t>Наименование мероприятия</w:t>
            </w:r>
          </w:p>
        </w:tc>
        <w:tc>
          <w:tcPr>
            <w:tcW w:w="3260" w:type="dxa"/>
            <w:vAlign w:val="center"/>
          </w:tcPr>
          <w:p w:rsidR="00B91553" w:rsidRDefault="00B91553" w:rsidP="00D3523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B91553" w:rsidRDefault="00B91553" w:rsidP="00D35237">
            <w:pPr>
              <w:jc w:val="center"/>
              <w:rPr>
                <w:bCs/>
                <w:color w:val="000000"/>
                <w:sz w:val="28"/>
                <w:szCs w:val="28"/>
              </w:rPr>
            </w:pPr>
            <w:r>
              <w:rPr>
                <w:bCs/>
                <w:color w:val="000000"/>
                <w:sz w:val="28"/>
                <w:szCs w:val="28"/>
              </w:rPr>
              <w:t>Дата окончания реализации мероприятий</w:t>
            </w:r>
          </w:p>
        </w:tc>
      </w:tr>
      <w:tr w:rsidR="00B91553" w:rsidTr="00D35237">
        <w:trPr>
          <w:trHeight w:val="1409"/>
        </w:trPr>
        <w:tc>
          <w:tcPr>
            <w:tcW w:w="3539" w:type="dxa"/>
            <w:vAlign w:val="center"/>
          </w:tcPr>
          <w:p w:rsidR="00B91553" w:rsidRDefault="00B91553" w:rsidP="00D35237">
            <w:pPr>
              <w:jc w:val="center"/>
              <w:rPr>
                <w:bCs/>
                <w:color w:val="000000"/>
                <w:sz w:val="28"/>
                <w:szCs w:val="28"/>
              </w:rPr>
            </w:pPr>
            <w:r>
              <w:rPr>
                <w:bCs/>
                <w:color w:val="000000"/>
                <w:sz w:val="28"/>
                <w:szCs w:val="28"/>
              </w:rPr>
              <w:t xml:space="preserve">Бесперебойное </w:t>
            </w:r>
            <w:r w:rsidRPr="00A13CA2">
              <w:rPr>
                <w:bCs/>
                <w:color w:val="000000" w:themeColor="text1"/>
                <w:sz w:val="28"/>
                <w:szCs w:val="28"/>
              </w:rPr>
              <w:t xml:space="preserve">холодное водоснабжение </w:t>
            </w:r>
          </w:p>
        </w:tc>
        <w:tc>
          <w:tcPr>
            <w:tcW w:w="3260" w:type="dxa"/>
            <w:vAlign w:val="center"/>
          </w:tcPr>
          <w:p w:rsidR="00B91553" w:rsidRDefault="00B91553" w:rsidP="00D35237">
            <w:pPr>
              <w:jc w:val="center"/>
              <w:rPr>
                <w:bCs/>
                <w:color w:val="000000"/>
                <w:sz w:val="28"/>
                <w:szCs w:val="28"/>
              </w:rPr>
            </w:pPr>
            <w:r>
              <w:rPr>
                <w:bCs/>
                <w:color w:val="000000"/>
                <w:sz w:val="28"/>
                <w:szCs w:val="28"/>
              </w:rPr>
              <w:t>01.01.2019</w:t>
            </w:r>
          </w:p>
        </w:tc>
        <w:tc>
          <w:tcPr>
            <w:tcW w:w="3261" w:type="dxa"/>
            <w:vAlign w:val="center"/>
          </w:tcPr>
          <w:p w:rsidR="00B91553" w:rsidRDefault="00B91553" w:rsidP="00D35237">
            <w:pPr>
              <w:jc w:val="center"/>
              <w:rPr>
                <w:bCs/>
                <w:color w:val="000000"/>
                <w:sz w:val="28"/>
                <w:szCs w:val="28"/>
              </w:rPr>
            </w:pPr>
            <w:r>
              <w:rPr>
                <w:bCs/>
                <w:color w:val="000000"/>
                <w:sz w:val="28"/>
                <w:szCs w:val="28"/>
              </w:rPr>
              <w:t>31.12.2023</w:t>
            </w:r>
          </w:p>
        </w:tc>
      </w:tr>
    </w:tbl>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sectPr w:rsidR="00B91553" w:rsidSect="00D35237">
          <w:pgSz w:w="11906" w:h="16838"/>
          <w:pgMar w:top="851" w:right="709" w:bottom="709" w:left="1559" w:header="709" w:footer="709" w:gutter="0"/>
          <w:cols w:space="708"/>
          <w:titlePg/>
          <w:docGrid w:linePitch="360"/>
        </w:sectPr>
      </w:pPr>
    </w:p>
    <w:p w:rsidR="00B91553" w:rsidRDefault="00B91553" w:rsidP="00B91553">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B91553" w:rsidRPr="00C93101" w:rsidRDefault="00B91553" w:rsidP="00B91553">
      <w:pPr>
        <w:ind w:left="-567"/>
        <w:jc w:val="center"/>
        <w:rPr>
          <w:bCs/>
          <w:color w:val="FF0000"/>
          <w:sz w:val="28"/>
          <w:szCs w:val="28"/>
        </w:rPr>
      </w:pPr>
      <w:r>
        <w:rPr>
          <w:bCs/>
          <w:color w:val="000000"/>
          <w:sz w:val="28"/>
          <w:szCs w:val="28"/>
        </w:rPr>
        <w:t xml:space="preserve"> объектов централизованных систем </w:t>
      </w:r>
      <w:r w:rsidRPr="00C543C8">
        <w:rPr>
          <w:bCs/>
          <w:color w:val="000000" w:themeColor="text1"/>
          <w:sz w:val="28"/>
          <w:szCs w:val="28"/>
        </w:rPr>
        <w:t>холодного водоснабжения</w:t>
      </w:r>
      <w:r w:rsidRPr="00C93101">
        <w:rPr>
          <w:bCs/>
          <w:color w:val="FF0000"/>
          <w:sz w:val="28"/>
          <w:szCs w:val="28"/>
        </w:rPr>
        <w:t xml:space="preserve"> </w:t>
      </w:r>
    </w:p>
    <w:p w:rsidR="00B91553" w:rsidRDefault="00B91553" w:rsidP="00B91553">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B91553" w:rsidTr="00D35237">
        <w:trPr>
          <w:trHeight w:val="1154"/>
        </w:trPr>
        <w:tc>
          <w:tcPr>
            <w:tcW w:w="822" w:type="dxa"/>
            <w:vAlign w:val="center"/>
          </w:tcPr>
          <w:p w:rsidR="00B91553" w:rsidRDefault="00B91553" w:rsidP="00D35237">
            <w:pPr>
              <w:jc w:val="center"/>
              <w:rPr>
                <w:bCs/>
                <w:color w:val="000000"/>
                <w:sz w:val="28"/>
                <w:szCs w:val="28"/>
              </w:rPr>
            </w:pPr>
            <w:r>
              <w:rPr>
                <w:bCs/>
                <w:color w:val="000000"/>
                <w:sz w:val="28"/>
                <w:szCs w:val="28"/>
              </w:rPr>
              <w:t>№ п/п</w:t>
            </w:r>
          </w:p>
        </w:tc>
        <w:tc>
          <w:tcPr>
            <w:tcW w:w="3375" w:type="dxa"/>
            <w:vAlign w:val="center"/>
          </w:tcPr>
          <w:p w:rsidR="00B91553" w:rsidRDefault="00B91553" w:rsidP="00D35237">
            <w:pPr>
              <w:jc w:val="center"/>
              <w:rPr>
                <w:bCs/>
                <w:color w:val="000000"/>
                <w:sz w:val="28"/>
                <w:szCs w:val="28"/>
              </w:rPr>
            </w:pPr>
            <w:r>
              <w:rPr>
                <w:bCs/>
                <w:color w:val="000000"/>
                <w:sz w:val="28"/>
                <w:szCs w:val="28"/>
              </w:rPr>
              <w:t>Наименование показателя</w:t>
            </w:r>
          </w:p>
        </w:tc>
        <w:tc>
          <w:tcPr>
            <w:tcW w:w="993" w:type="dxa"/>
            <w:vAlign w:val="center"/>
          </w:tcPr>
          <w:p w:rsidR="00B91553" w:rsidRDefault="00B91553" w:rsidP="00D35237">
            <w:pPr>
              <w:jc w:val="center"/>
              <w:rPr>
                <w:bCs/>
                <w:color w:val="000000"/>
                <w:sz w:val="28"/>
                <w:szCs w:val="28"/>
              </w:rPr>
            </w:pPr>
            <w:r>
              <w:rPr>
                <w:bCs/>
                <w:color w:val="000000"/>
                <w:sz w:val="28"/>
                <w:szCs w:val="28"/>
              </w:rPr>
              <w:t>Факт 2017 год</w:t>
            </w:r>
          </w:p>
        </w:tc>
        <w:tc>
          <w:tcPr>
            <w:tcW w:w="1701" w:type="dxa"/>
            <w:vAlign w:val="center"/>
          </w:tcPr>
          <w:p w:rsidR="00B91553" w:rsidRDefault="00B91553" w:rsidP="00D35237">
            <w:pPr>
              <w:jc w:val="center"/>
              <w:rPr>
                <w:bCs/>
                <w:color w:val="000000"/>
                <w:sz w:val="28"/>
                <w:szCs w:val="28"/>
              </w:rPr>
            </w:pPr>
            <w:r>
              <w:rPr>
                <w:bCs/>
                <w:color w:val="000000"/>
                <w:sz w:val="28"/>
                <w:szCs w:val="28"/>
              </w:rPr>
              <w:t>Ожидаемые значения 2018 год</w:t>
            </w:r>
          </w:p>
        </w:tc>
        <w:tc>
          <w:tcPr>
            <w:tcW w:w="992" w:type="dxa"/>
            <w:vAlign w:val="center"/>
          </w:tcPr>
          <w:p w:rsidR="00B91553" w:rsidRDefault="00B91553" w:rsidP="00D35237">
            <w:pPr>
              <w:jc w:val="center"/>
              <w:rPr>
                <w:bCs/>
                <w:color w:val="000000"/>
                <w:sz w:val="28"/>
                <w:szCs w:val="28"/>
              </w:rPr>
            </w:pPr>
            <w:r>
              <w:rPr>
                <w:bCs/>
                <w:color w:val="000000"/>
                <w:sz w:val="28"/>
                <w:szCs w:val="28"/>
              </w:rPr>
              <w:t>План 2019 год</w:t>
            </w:r>
          </w:p>
        </w:tc>
        <w:tc>
          <w:tcPr>
            <w:tcW w:w="1134" w:type="dxa"/>
            <w:vAlign w:val="center"/>
          </w:tcPr>
          <w:p w:rsidR="00B91553" w:rsidRDefault="00B91553" w:rsidP="00D35237">
            <w:pPr>
              <w:jc w:val="center"/>
              <w:rPr>
                <w:bCs/>
                <w:color w:val="000000"/>
                <w:sz w:val="28"/>
                <w:szCs w:val="28"/>
              </w:rPr>
            </w:pPr>
            <w:r>
              <w:rPr>
                <w:bCs/>
                <w:color w:val="000000"/>
                <w:sz w:val="28"/>
                <w:szCs w:val="28"/>
              </w:rPr>
              <w:t>План 2020 год</w:t>
            </w:r>
          </w:p>
        </w:tc>
        <w:tc>
          <w:tcPr>
            <w:tcW w:w="1134" w:type="dxa"/>
            <w:vAlign w:val="center"/>
          </w:tcPr>
          <w:p w:rsidR="00B91553" w:rsidRDefault="00B91553" w:rsidP="00D35237">
            <w:pPr>
              <w:jc w:val="center"/>
              <w:rPr>
                <w:bCs/>
                <w:color w:val="000000"/>
                <w:sz w:val="28"/>
                <w:szCs w:val="28"/>
              </w:rPr>
            </w:pPr>
            <w:r>
              <w:rPr>
                <w:bCs/>
                <w:color w:val="000000"/>
                <w:sz w:val="28"/>
                <w:szCs w:val="28"/>
              </w:rPr>
              <w:t>План 2021 год</w:t>
            </w:r>
          </w:p>
        </w:tc>
        <w:tc>
          <w:tcPr>
            <w:tcW w:w="1105" w:type="dxa"/>
            <w:vAlign w:val="center"/>
          </w:tcPr>
          <w:p w:rsidR="00B91553" w:rsidRDefault="00B91553" w:rsidP="00D35237">
            <w:pPr>
              <w:jc w:val="center"/>
              <w:rPr>
                <w:bCs/>
                <w:color w:val="000000"/>
                <w:sz w:val="28"/>
                <w:szCs w:val="28"/>
              </w:rPr>
            </w:pPr>
            <w:r>
              <w:rPr>
                <w:bCs/>
                <w:color w:val="000000"/>
                <w:sz w:val="28"/>
                <w:szCs w:val="28"/>
              </w:rPr>
              <w:t>План 2022 год</w:t>
            </w:r>
          </w:p>
        </w:tc>
        <w:tc>
          <w:tcPr>
            <w:tcW w:w="1105" w:type="dxa"/>
            <w:vAlign w:val="center"/>
          </w:tcPr>
          <w:p w:rsidR="00B91553" w:rsidRDefault="00B91553" w:rsidP="00D35237">
            <w:pPr>
              <w:jc w:val="center"/>
              <w:rPr>
                <w:bCs/>
                <w:color w:val="000000"/>
                <w:sz w:val="28"/>
                <w:szCs w:val="28"/>
              </w:rPr>
            </w:pPr>
            <w:r>
              <w:rPr>
                <w:bCs/>
                <w:color w:val="000000"/>
                <w:sz w:val="28"/>
                <w:szCs w:val="28"/>
              </w:rPr>
              <w:t>План 2023 год</w:t>
            </w:r>
          </w:p>
        </w:tc>
        <w:tc>
          <w:tcPr>
            <w:tcW w:w="1105" w:type="dxa"/>
            <w:vAlign w:val="center"/>
          </w:tcPr>
          <w:p w:rsidR="00B91553" w:rsidRDefault="00B91553" w:rsidP="00D35237">
            <w:pPr>
              <w:jc w:val="center"/>
              <w:rPr>
                <w:bCs/>
                <w:color w:val="000000"/>
                <w:sz w:val="28"/>
                <w:szCs w:val="28"/>
              </w:rPr>
            </w:pPr>
            <w:r>
              <w:rPr>
                <w:bCs/>
                <w:color w:val="000000"/>
                <w:sz w:val="28"/>
                <w:szCs w:val="28"/>
              </w:rPr>
              <w:t>План 2024 год</w:t>
            </w:r>
          </w:p>
        </w:tc>
      </w:tr>
      <w:tr w:rsidR="00B91553" w:rsidTr="00D35237">
        <w:tc>
          <w:tcPr>
            <w:tcW w:w="822" w:type="dxa"/>
          </w:tcPr>
          <w:p w:rsidR="00B91553" w:rsidRDefault="00B91553" w:rsidP="00D35237">
            <w:pPr>
              <w:jc w:val="center"/>
              <w:rPr>
                <w:bCs/>
                <w:color w:val="000000"/>
                <w:sz w:val="28"/>
                <w:szCs w:val="28"/>
              </w:rPr>
            </w:pPr>
            <w:r>
              <w:rPr>
                <w:bCs/>
                <w:color w:val="000000"/>
                <w:sz w:val="28"/>
                <w:szCs w:val="28"/>
              </w:rPr>
              <w:t>1</w:t>
            </w:r>
          </w:p>
        </w:tc>
        <w:tc>
          <w:tcPr>
            <w:tcW w:w="3375" w:type="dxa"/>
          </w:tcPr>
          <w:p w:rsidR="00B91553" w:rsidRDefault="00B91553" w:rsidP="00D35237">
            <w:pPr>
              <w:jc w:val="center"/>
              <w:rPr>
                <w:bCs/>
                <w:color w:val="000000"/>
                <w:sz w:val="28"/>
                <w:szCs w:val="28"/>
              </w:rPr>
            </w:pPr>
            <w:r>
              <w:rPr>
                <w:bCs/>
                <w:color w:val="000000"/>
                <w:sz w:val="28"/>
                <w:szCs w:val="28"/>
              </w:rPr>
              <w:t>2</w:t>
            </w:r>
          </w:p>
        </w:tc>
        <w:tc>
          <w:tcPr>
            <w:tcW w:w="993" w:type="dxa"/>
          </w:tcPr>
          <w:p w:rsidR="00B91553" w:rsidRDefault="00B91553" w:rsidP="00D35237">
            <w:pPr>
              <w:jc w:val="center"/>
              <w:rPr>
                <w:bCs/>
                <w:color w:val="000000"/>
                <w:sz w:val="28"/>
                <w:szCs w:val="28"/>
              </w:rPr>
            </w:pPr>
            <w:r>
              <w:rPr>
                <w:bCs/>
                <w:color w:val="000000"/>
                <w:sz w:val="28"/>
                <w:szCs w:val="28"/>
              </w:rPr>
              <w:t>3</w:t>
            </w:r>
          </w:p>
        </w:tc>
        <w:tc>
          <w:tcPr>
            <w:tcW w:w="1701" w:type="dxa"/>
          </w:tcPr>
          <w:p w:rsidR="00B91553" w:rsidRDefault="00B91553" w:rsidP="00D35237">
            <w:pPr>
              <w:jc w:val="center"/>
              <w:rPr>
                <w:bCs/>
                <w:color w:val="000000"/>
                <w:sz w:val="28"/>
                <w:szCs w:val="28"/>
              </w:rPr>
            </w:pPr>
            <w:r>
              <w:rPr>
                <w:bCs/>
                <w:color w:val="000000"/>
                <w:sz w:val="28"/>
                <w:szCs w:val="28"/>
              </w:rPr>
              <w:t>4</w:t>
            </w:r>
          </w:p>
        </w:tc>
        <w:tc>
          <w:tcPr>
            <w:tcW w:w="992" w:type="dxa"/>
          </w:tcPr>
          <w:p w:rsidR="00B91553" w:rsidRDefault="00B91553" w:rsidP="00D35237">
            <w:pPr>
              <w:jc w:val="center"/>
              <w:rPr>
                <w:bCs/>
                <w:color w:val="000000"/>
                <w:sz w:val="28"/>
                <w:szCs w:val="28"/>
              </w:rPr>
            </w:pPr>
            <w:r>
              <w:rPr>
                <w:bCs/>
                <w:color w:val="000000"/>
                <w:sz w:val="28"/>
                <w:szCs w:val="28"/>
              </w:rPr>
              <w:t>5</w:t>
            </w:r>
          </w:p>
        </w:tc>
        <w:tc>
          <w:tcPr>
            <w:tcW w:w="1134" w:type="dxa"/>
          </w:tcPr>
          <w:p w:rsidR="00B91553" w:rsidRDefault="00B91553" w:rsidP="00D35237">
            <w:pPr>
              <w:jc w:val="center"/>
              <w:rPr>
                <w:bCs/>
                <w:color w:val="000000"/>
                <w:sz w:val="28"/>
                <w:szCs w:val="28"/>
              </w:rPr>
            </w:pPr>
            <w:r>
              <w:rPr>
                <w:bCs/>
                <w:color w:val="000000"/>
                <w:sz w:val="28"/>
                <w:szCs w:val="28"/>
              </w:rPr>
              <w:t>6</w:t>
            </w:r>
          </w:p>
        </w:tc>
        <w:tc>
          <w:tcPr>
            <w:tcW w:w="1134" w:type="dxa"/>
          </w:tcPr>
          <w:p w:rsidR="00B91553" w:rsidRDefault="00B91553" w:rsidP="00D35237">
            <w:pPr>
              <w:jc w:val="center"/>
              <w:rPr>
                <w:bCs/>
                <w:color w:val="000000"/>
                <w:sz w:val="28"/>
                <w:szCs w:val="28"/>
              </w:rPr>
            </w:pPr>
            <w:r>
              <w:rPr>
                <w:bCs/>
                <w:color w:val="000000"/>
                <w:sz w:val="28"/>
                <w:szCs w:val="28"/>
              </w:rPr>
              <w:t>7</w:t>
            </w:r>
          </w:p>
        </w:tc>
        <w:tc>
          <w:tcPr>
            <w:tcW w:w="1105" w:type="dxa"/>
          </w:tcPr>
          <w:p w:rsidR="00B91553" w:rsidRDefault="00B91553" w:rsidP="00D35237">
            <w:pPr>
              <w:jc w:val="center"/>
              <w:rPr>
                <w:bCs/>
                <w:color w:val="000000"/>
                <w:sz w:val="28"/>
                <w:szCs w:val="28"/>
              </w:rPr>
            </w:pPr>
            <w:r>
              <w:rPr>
                <w:bCs/>
                <w:color w:val="000000"/>
                <w:sz w:val="28"/>
                <w:szCs w:val="28"/>
              </w:rPr>
              <w:t>8</w:t>
            </w:r>
          </w:p>
        </w:tc>
        <w:tc>
          <w:tcPr>
            <w:tcW w:w="1105" w:type="dxa"/>
          </w:tcPr>
          <w:p w:rsidR="00B91553" w:rsidRDefault="00B91553" w:rsidP="00D35237">
            <w:pPr>
              <w:jc w:val="center"/>
              <w:rPr>
                <w:bCs/>
                <w:color w:val="000000"/>
                <w:sz w:val="28"/>
                <w:szCs w:val="28"/>
              </w:rPr>
            </w:pPr>
            <w:r>
              <w:rPr>
                <w:bCs/>
                <w:color w:val="000000"/>
                <w:sz w:val="28"/>
                <w:szCs w:val="28"/>
              </w:rPr>
              <w:t>9</w:t>
            </w:r>
          </w:p>
        </w:tc>
        <w:tc>
          <w:tcPr>
            <w:tcW w:w="1105" w:type="dxa"/>
          </w:tcPr>
          <w:p w:rsidR="00B91553" w:rsidRDefault="00B91553" w:rsidP="00D35237">
            <w:pPr>
              <w:jc w:val="center"/>
              <w:rPr>
                <w:bCs/>
                <w:color w:val="000000"/>
                <w:sz w:val="28"/>
                <w:szCs w:val="28"/>
              </w:rPr>
            </w:pPr>
            <w:r>
              <w:rPr>
                <w:bCs/>
                <w:color w:val="000000"/>
                <w:sz w:val="28"/>
                <w:szCs w:val="28"/>
              </w:rPr>
              <w:t>10</w:t>
            </w:r>
          </w:p>
        </w:tc>
      </w:tr>
      <w:tr w:rsidR="00B91553" w:rsidTr="00D35237">
        <w:trPr>
          <w:trHeight w:val="650"/>
        </w:trPr>
        <w:tc>
          <w:tcPr>
            <w:tcW w:w="13466" w:type="dxa"/>
            <w:gridSpan w:val="10"/>
            <w:vAlign w:val="center"/>
          </w:tcPr>
          <w:p w:rsidR="00B91553" w:rsidRDefault="00B91553" w:rsidP="00B91553">
            <w:pPr>
              <w:pStyle w:val="af3"/>
              <w:numPr>
                <w:ilvl w:val="0"/>
                <w:numId w:val="4"/>
              </w:numPr>
              <w:jc w:val="center"/>
              <w:rPr>
                <w:bCs/>
                <w:color w:val="000000"/>
                <w:sz w:val="28"/>
                <w:szCs w:val="28"/>
              </w:rPr>
            </w:pPr>
            <w:r>
              <w:rPr>
                <w:bCs/>
                <w:color w:val="000000"/>
                <w:sz w:val="28"/>
                <w:szCs w:val="28"/>
              </w:rPr>
              <w:t>Показатели качества воды</w:t>
            </w:r>
          </w:p>
        </w:tc>
      </w:tr>
      <w:tr w:rsidR="00B91553" w:rsidTr="00D35237">
        <w:trPr>
          <w:trHeight w:val="3987"/>
        </w:trPr>
        <w:tc>
          <w:tcPr>
            <w:tcW w:w="822" w:type="dxa"/>
            <w:vAlign w:val="center"/>
          </w:tcPr>
          <w:p w:rsidR="00B91553" w:rsidRDefault="00B91553" w:rsidP="00D35237">
            <w:pPr>
              <w:jc w:val="center"/>
              <w:rPr>
                <w:bCs/>
                <w:color w:val="000000"/>
                <w:sz w:val="28"/>
                <w:szCs w:val="28"/>
              </w:rPr>
            </w:pPr>
            <w:r>
              <w:rPr>
                <w:bCs/>
                <w:color w:val="000000"/>
                <w:sz w:val="28"/>
                <w:szCs w:val="28"/>
              </w:rPr>
              <w:t>1.1.</w:t>
            </w:r>
          </w:p>
        </w:tc>
        <w:tc>
          <w:tcPr>
            <w:tcW w:w="3375" w:type="dxa"/>
            <w:vAlign w:val="center"/>
          </w:tcPr>
          <w:p w:rsidR="00B91553" w:rsidRPr="00FE6F9F" w:rsidRDefault="00B91553" w:rsidP="00D35237">
            <w:pPr>
              <w:rPr>
                <w:color w:val="000000" w:themeColor="text1"/>
                <w:sz w:val="22"/>
                <w:szCs w:val="22"/>
              </w:rPr>
            </w:pPr>
            <w:r w:rsidRPr="00FE6F9F">
              <w:rPr>
                <w:color w:val="000000" w:themeColor="text1"/>
                <w:sz w:val="22"/>
                <w:szCs w:val="22"/>
              </w:rPr>
              <w:t xml:space="preserve">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rPr>
          <w:trHeight w:val="2793"/>
        </w:trPr>
        <w:tc>
          <w:tcPr>
            <w:tcW w:w="822" w:type="dxa"/>
            <w:vAlign w:val="center"/>
          </w:tcPr>
          <w:p w:rsidR="00B91553" w:rsidRDefault="00B91553" w:rsidP="00D35237">
            <w:pPr>
              <w:jc w:val="center"/>
              <w:rPr>
                <w:bCs/>
                <w:color w:val="000000"/>
                <w:sz w:val="28"/>
                <w:szCs w:val="28"/>
              </w:rPr>
            </w:pPr>
            <w:r>
              <w:rPr>
                <w:bCs/>
                <w:color w:val="000000"/>
                <w:sz w:val="28"/>
                <w:szCs w:val="28"/>
              </w:rPr>
              <w:t>1.2.</w:t>
            </w:r>
          </w:p>
        </w:tc>
        <w:tc>
          <w:tcPr>
            <w:tcW w:w="3375" w:type="dxa"/>
          </w:tcPr>
          <w:p w:rsidR="00B91553" w:rsidRDefault="00B91553" w:rsidP="00D35237">
            <w:pPr>
              <w:rPr>
                <w:bCs/>
                <w:color w:val="000000"/>
                <w:sz w:val="28"/>
                <w:szCs w:val="28"/>
              </w:rPr>
            </w:pPr>
            <w:r w:rsidRPr="00FE6F9F">
              <w:rPr>
                <w:color w:val="000000" w:themeColor="text1"/>
                <w:sz w:val="22"/>
                <w:szCs w:val="22"/>
              </w:rPr>
              <w:t xml:space="preserve">Доля проб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rPr>
          <w:trHeight w:val="438"/>
        </w:trPr>
        <w:tc>
          <w:tcPr>
            <w:tcW w:w="822" w:type="dxa"/>
            <w:vAlign w:val="center"/>
          </w:tcPr>
          <w:p w:rsidR="00B91553" w:rsidRDefault="00B91553" w:rsidP="00D35237">
            <w:pPr>
              <w:jc w:val="center"/>
              <w:rPr>
                <w:bCs/>
                <w:color w:val="000000"/>
                <w:sz w:val="28"/>
                <w:szCs w:val="28"/>
              </w:rPr>
            </w:pPr>
            <w:r>
              <w:rPr>
                <w:bCs/>
                <w:color w:val="000000"/>
                <w:sz w:val="28"/>
                <w:szCs w:val="28"/>
              </w:rPr>
              <w:lastRenderedPageBreak/>
              <w:t>1</w:t>
            </w:r>
          </w:p>
        </w:tc>
        <w:tc>
          <w:tcPr>
            <w:tcW w:w="3375" w:type="dxa"/>
            <w:vAlign w:val="center"/>
          </w:tcPr>
          <w:p w:rsidR="00B91553" w:rsidRDefault="00B91553" w:rsidP="00D35237">
            <w:pPr>
              <w:jc w:val="center"/>
              <w:rPr>
                <w:bCs/>
                <w:color w:val="000000"/>
                <w:sz w:val="28"/>
                <w:szCs w:val="28"/>
              </w:rPr>
            </w:pPr>
            <w:r>
              <w:rPr>
                <w:bCs/>
                <w:color w:val="000000"/>
                <w:sz w:val="28"/>
                <w:szCs w:val="28"/>
              </w:rPr>
              <w:t>2</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3</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4</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5</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6</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7</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8</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9</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10</w:t>
            </w:r>
          </w:p>
        </w:tc>
      </w:tr>
      <w:tr w:rsidR="00B91553" w:rsidTr="00D35237">
        <w:trPr>
          <w:trHeight w:val="514"/>
        </w:trPr>
        <w:tc>
          <w:tcPr>
            <w:tcW w:w="13466" w:type="dxa"/>
            <w:gridSpan w:val="10"/>
            <w:vAlign w:val="center"/>
          </w:tcPr>
          <w:p w:rsidR="00B91553" w:rsidRPr="00C543C8" w:rsidRDefault="00B91553" w:rsidP="00B91553">
            <w:pPr>
              <w:pStyle w:val="af3"/>
              <w:numPr>
                <w:ilvl w:val="0"/>
                <w:numId w:val="4"/>
              </w:numPr>
              <w:jc w:val="center"/>
              <w:rPr>
                <w:bCs/>
                <w:color w:val="000000" w:themeColor="text1"/>
                <w:sz w:val="28"/>
                <w:szCs w:val="28"/>
              </w:rPr>
            </w:pPr>
            <w:r w:rsidRPr="00C543C8">
              <w:rPr>
                <w:bCs/>
                <w:color w:val="000000" w:themeColor="text1"/>
                <w:sz w:val="28"/>
                <w:szCs w:val="28"/>
              </w:rPr>
              <w:t xml:space="preserve">Показатели надежности и бесперебойности водоснабжения </w:t>
            </w:r>
          </w:p>
        </w:tc>
      </w:tr>
      <w:tr w:rsidR="00B91553" w:rsidTr="00D35237">
        <w:trPr>
          <w:trHeight w:val="4519"/>
        </w:trPr>
        <w:tc>
          <w:tcPr>
            <w:tcW w:w="822" w:type="dxa"/>
            <w:vAlign w:val="center"/>
          </w:tcPr>
          <w:p w:rsidR="00B91553" w:rsidRDefault="00B91553" w:rsidP="00D35237">
            <w:pPr>
              <w:jc w:val="center"/>
              <w:rPr>
                <w:bCs/>
                <w:color w:val="000000"/>
                <w:sz w:val="28"/>
                <w:szCs w:val="28"/>
              </w:rPr>
            </w:pPr>
            <w:r>
              <w:rPr>
                <w:bCs/>
                <w:color w:val="000000"/>
                <w:sz w:val="28"/>
                <w:szCs w:val="28"/>
              </w:rPr>
              <w:t>2.1.</w:t>
            </w:r>
          </w:p>
        </w:tc>
        <w:tc>
          <w:tcPr>
            <w:tcW w:w="3375" w:type="dxa"/>
          </w:tcPr>
          <w:p w:rsidR="00B91553" w:rsidRDefault="00B91553" w:rsidP="00D3523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rPr>
          <w:trHeight w:val="1133"/>
        </w:trPr>
        <w:tc>
          <w:tcPr>
            <w:tcW w:w="13466" w:type="dxa"/>
            <w:gridSpan w:val="10"/>
            <w:vAlign w:val="center"/>
          </w:tcPr>
          <w:p w:rsidR="00B91553" w:rsidRPr="00C543C8" w:rsidRDefault="00B91553" w:rsidP="00B91553">
            <w:pPr>
              <w:pStyle w:val="af3"/>
              <w:numPr>
                <w:ilvl w:val="0"/>
                <w:numId w:val="4"/>
              </w:numPr>
              <w:jc w:val="center"/>
              <w:rPr>
                <w:bCs/>
                <w:color w:val="000000" w:themeColor="text1"/>
                <w:sz w:val="28"/>
                <w:szCs w:val="28"/>
              </w:rPr>
            </w:pPr>
            <w:r w:rsidRPr="00C543C8">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B91553" w:rsidTr="00D35237">
        <w:trPr>
          <w:trHeight w:val="2255"/>
        </w:trPr>
        <w:tc>
          <w:tcPr>
            <w:tcW w:w="822" w:type="dxa"/>
            <w:vAlign w:val="center"/>
          </w:tcPr>
          <w:p w:rsidR="00B91553" w:rsidRDefault="00B91553" w:rsidP="00D35237">
            <w:pPr>
              <w:jc w:val="center"/>
              <w:rPr>
                <w:bCs/>
                <w:color w:val="000000"/>
                <w:sz w:val="28"/>
                <w:szCs w:val="28"/>
              </w:rPr>
            </w:pPr>
            <w:r>
              <w:rPr>
                <w:bCs/>
                <w:color w:val="000000"/>
                <w:sz w:val="28"/>
                <w:szCs w:val="28"/>
              </w:rPr>
              <w:t>3.1.</w:t>
            </w:r>
          </w:p>
        </w:tc>
        <w:tc>
          <w:tcPr>
            <w:tcW w:w="3375" w:type="dxa"/>
            <w:vAlign w:val="center"/>
          </w:tcPr>
          <w:p w:rsidR="00B91553" w:rsidRDefault="00B91553" w:rsidP="00D35237">
            <w:pPr>
              <w:rPr>
                <w:color w:val="000000" w:themeColor="text1"/>
                <w:sz w:val="22"/>
                <w:szCs w:val="22"/>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rsidR="00B91553" w:rsidRDefault="00B91553" w:rsidP="00D35237">
            <w:pPr>
              <w:rPr>
                <w:color w:val="000000" w:themeColor="text1"/>
                <w:sz w:val="22"/>
                <w:szCs w:val="22"/>
              </w:rPr>
            </w:pPr>
          </w:p>
          <w:p w:rsidR="00B91553" w:rsidRDefault="00B91553" w:rsidP="00D35237">
            <w:pPr>
              <w:rPr>
                <w:color w:val="000000" w:themeColor="text1"/>
                <w:sz w:val="22"/>
                <w:szCs w:val="22"/>
              </w:rPr>
            </w:pPr>
          </w:p>
          <w:p w:rsidR="00B91553" w:rsidRDefault="00B91553" w:rsidP="00D35237">
            <w:pPr>
              <w:rPr>
                <w:color w:val="000000" w:themeColor="text1"/>
                <w:sz w:val="22"/>
                <w:szCs w:val="22"/>
              </w:rPr>
            </w:pPr>
          </w:p>
          <w:p w:rsidR="00B91553" w:rsidRDefault="00B91553" w:rsidP="00D35237">
            <w:pPr>
              <w:rPr>
                <w:bCs/>
                <w:color w:val="000000"/>
                <w:sz w:val="28"/>
                <w:szCs w:val="28"/>
              </w:rPr>
            </w:pP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rPr>
          <w:trHeight w:val="438"/>
        </w:trPr>
        <w:tc>
          <w:tcPr>
            <w:tcW w:w="822" w:type="dxa"/>
            <w:vAlign w:val="center"/>
          </w:tcPr>
          <w:p w:rsidR="00B91553" w:rsidRDefault="00B91553" w:rsidP="00D35237">
            <w:pPr>
              <w:jc w:val="center"/>
              <w:rPr>
                <w:bCs/>
                <w:color w:val="000000"/>
                <w:sz w:val="28"/>
                <w:szCs w:val="28"/>
              </w:rPr>
            </w:pPr>
            <w:r>
              <w:rPr>
                <w:bCs/>
                <w:color w:val="000000"/>
                <w:sz w:val="28"/>
                <w:szCs w:val="28"/>
              </w:rPr>
              <w:lastRenderedPageBreak/>
              <w:t>1</w:t>
            </w:r>
          </w:p>
        </w:tc>
        <w:tc>
          <w:tcPr>
            <w:tcW w:w="3375" w:type="dxa"/>
            <w:vAlign w:val="center"/>
          </w:tcPr>
          <w:p w:rsidR="00B91553" w:rsidRDefault="00B91553" w:rsidP="00D35237">
            <w:pPr>
              <w:jc w:val="center"/>
              <w:rPr>
                <w:bCs/>
                <w:color w:val="000000"/>
                <w:sz w:val="28"/>
                <w:szCs w:val="28"/>
              </w:rPr>
            </w:pPr>
            <w:r>
              <w:rPr>
                <w:bCs/>
                <w:color w:val="000000"/>
                <w:sz w:val="28"/>
                <w:szCs w:val="28"/>
              </w:rPr>
              <w:t>2</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3</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4</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5</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6</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7</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8</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9</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10</w:t>
            </w:r>
          </w:p>
        </w:tc>
      </w:tr>
      <w:tr w:rsidR="00B91553" w:rsidTr="00D35237">
        <w:trPr>
          <w:trHeight w:val="2263"/>
        </w:trPr>
        <w:tc>
          <w:tcPr>
            <w:tcW w:w="822" w:type="dxa"/>
            <w:vAlign w:val="center"/>
          </w:tcPr>
          <w:p w:rsidR="00B91553" w:rsidRDefault="00B91553" w:rsidP="00D35237">
            <w:pPr>
              <w:jc w:val="center"/>
              <w:rPr>
                <w:bCs/>
                <w:color w:val="000000"/>
                <w:sz w:val="28"/>
                <w:szCs w:val="28"/>
              </w:rPr>
            </w:pPr>
            <w:r>
              <w:rPr>
                <w:bCs/>
                <w:color w:val="000000"/>
                <w:sz w:val="28"/>
                <w:szCs w:val="28"/>
              </w:rPr>
              <w:t>3.2.</w:t>
            </w:r>
          </w:p>
        </w:tc>
        <w:tc>
          <w:tcPr>
            <w:tcW w:w="3375" w:type="dxa"/>
            <w:vAlign w:val="center"/>
          </w:tcPr>
          <w:p w:rsidR="00B91553" w:rsidRDefault="00B91553" w:rsidP="00D3523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c>
          <w:tcPr>
            <w:tcW w:w="822" w:type="dxa"/>
            <w:vAlign w:val="center"/>
          </w:tcPr>
          <w:p w:rsidR="00B91553" w:rsidRDefault="00B91553" w:rsidP="00D35237">
            <w:pPr>
              <w:jc w:val="center"/>
              <w:rPr>
                <w:bCs/>
                <w:color w:val="000000"/>
                <w:sz w:val="28"/>
                <w:szCs w:val="28"/>
              </w:rPr>
            </w:pPr>
            <w:r>
              <w:rPr>
                <w:bCs/>
                <w:color w:val="000000"/>
                <w:sz w:val="28"/>
                <w:szCs w:val="28"/>
              </w:rPr>
              <w:t>3.3.</w:t>
            </w:r>
          </w:p>
        </w:tc>
        <w:tc>
          <w:tcPr>
            <w:tcW w:w="3375" w:type="dxa"/>
            <w:vAlign w:val="center"/>
          </w:tcPr>
          <w:p w:rsidR="00B91553" w:rsidRPr="00656E97" w:rsidRDefault="00B91553" w:rsidP="00D3523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c>
          <w:tcPr>
            <w:tcW w:w="822" w:type="dxa"/>
            <w:vAlign w:val="center"/>
          </w:tcPr>
          <w:p w:rsidR="00B91553" w:rsidRDefault="00B91553" w:rsidP="00D35237">
            <w:pPr>
              <w:jc w:val="center"/>
              <w:rPr>
                <w:bCs/>
                <w:color w:val="000000"/>
                <w:sz w:val="28"/>
                <w:szCs w:val="28"/>
              </w:rPr>
            </w:pPr>
            <w:r>
              <w:rPr>
                <w:bCs/>
                <w:color w:val="000000"/>
                <w:sz w:val="28"/>
                <w:szCs w:val="28"/>
              </w:rPr>
              <w:t>3.4.</w:t>
            </w:r>
          </w:p>
        </w:tc>
        <w:tc>
          <w:tcPr>
            <w:tcW w:w="3375" w:type="dxa"/>
          </w:tcPr>
          <w:p w:rsidR="00B91553" w:rsidRDefault="00B91553" w:rsidP="00D3523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1,89</w:t>
            </w:r>
          </w:p>
        </w:tc>
        <w:tc>
          <w:tcPr>
            <w:tcW w:w="170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2,01</w:t>
            </w:r>
          </w:p>
        </w:tc>
        <w:tc>
          <w:tcPr>
            <w:tcW w:w="992"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1,89</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1,89</w:t>
            </w:r>
          </w:p>
        </w:tc>
        <w:tc>
          <w:tcPr>
            <w:tcW w:w="1134"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1,89</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1,89</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1,89</w:t>
            </w:r>
          </w:p>
        </w:tc>
        <w:tc>
          <w:tcPr>
            <w:tcW w:w="110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1,89</w:t>
            </w:r>
          </w:p>
        </w:tc>
      </w:tr>
    </w:tbl>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sectPr w:rsidR="00B91553" w:rsidSect="00D35237">
          <w:pgSz w:w="16838" w:h="11906" w:orient="landscape"/>
          <w:pgMar w:top="851" w:right="851" w:bottom="709" w:left="709" w:header="709" w:footer="709" w:gutter="0"/>
          <w:cols w:space="708"/>
          <w:titlePg/>
          <w:docGrid w:linePitch="360"/>
        </w:sectPr>
      </w:pPr>
    </w:p>
    <w:p w:rsidR="00B91553" w:rsidRDefault="00B91553" w:rsidP="00B91553">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B91553" w:rsidRDefault="00B91553" w:rsidP="00B91553">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B91553" w:rsidTr="00D35237">
        <w:trPr>
          <w:trHeight w:val="2430"/>
        </w:trPr>
        <w:tc>
          <w:tcPr>
            <w:tcW w:w="736" w:type="dxa"/>
            <w:vAlign w:val="center"/>
          </w:tcPr>
          <w:p w:rsidR="00B91553" w:rsidRDefault="00B91553" w:rsidP="00D35237">
            <w:pPr>
              <w:jc w:val="center"/>
              <w:rPr>
                <w:bCs/>
                <w:color w:val="000000"/>
                <w:sz w:val="28"/>
                <w:szCs w:val="28"/>
              </w:rPr>
            </w:pPr>
            <w:r>
              <w:rPr>
                <w:bCs/>
                <w:color w:val="000000"/>
                <w:sz w:val="28"/>
                <w:szCs w:val="28"/>
              </w:rPr>
              <w:t>№ п/п</w:t>
            </w:r>
          </w:p>
        </w:tc>
        <w:tc>
          <w:tcPr>
            <w:tcW w:w="3659" w:type="dxa"/>
            <w:vAlign w:val="center"/>
          </w:tcPr>
          <w:p w:rsidR="00B91553" w:rsidRDefault="00B91553" w:rsidP="00D35237">
            <w:pPr>
              <w:jc w:val="center"/>
              <w:rPr>
                <w:bCs/>
                <w:color w:val="000000"/>
                <w:sz w:val="28"/>
                <w:szCs w:val="28"/>
              </w:rPr>
            </w:pPr>
            <w:r>
              <w:rPr>
                <w:bCs/>
                <w:color w:val="000000"/>
                <w:sz w:val="28"/>
                <w:szCs w:val="28"/>
              </w:rPr>
              <w:t>Наименование показателя</w:t>
            </w:r>
          </w:p>
        </w:tc>
        <w:tc>
          <w:tcPr>
            <w:tcW w:w="1559" w:type="dxa"/>
            <w:vAlign w:val="center"/>
          </w:tcPr>
          <w:p w:rsidR="00B91553" w:rsidRDefault="00B91553" w:rsidP="00D35237">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B91553" w:rsidRDefault="00B91553" w:rsidP="00D3523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B91553" w:rsidRDefault="00B91553" w:rsidP="00D35237">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B91553" w:rsidTr="00D35237">
        <w:tc>
          <w:tcPr>
            <w:tcW w:w="736" w:type="dxa"/>
          </w:tcPr>
          <w:p w:rsidR="00B91553" w:rsidRDefault="00B91553" w:rsidP="00D35237">
            <w:pPr>
              <w:jc w:val="center"/>
              <w:rPr>
                <w:bCs/>
                <w:color w:val="000000"/>
                <w:sz w:val="28"/>
                <w:szCs w:val="28"/>
              </w:rPr>
            </w:pPr>
            <w:r>
              <w:rPr>
                <w:bCs/>
                <w:color w:val="000000"/>
                <w:sz w:val="28"/>
                <w:szCs w:val="28"/>
              </w:rPr>
              <w:t>1</w:t>
            </w:r>
          </w:p>
        </w:tc>
        <w:tc>
          <w:tcPr>
            <w:tcW w:w="3659" w:type="dxa"/>
          </w:tcPr>
          <w:p w:rsidR="00B91553" w:rsidRDefault="00B91553" w:rsidP="00D35237">
            <w:pPr>
              <w:jc w:val="center"/>
              <w:rPr>
                <w:bCs/>
                <w:color w:val="000000"/>
                <w:sz w:val="28"/>
                <w:szCs w:val="28"/>
              </w:rPr>
            </w:pPr>
            <w:r>
              <w:rPr>
                <w:bCs/>
                <w:color w:val="000000"/>
                <w:sz w:val="28"/>
                <w:szCs w:val="28"/>
              </w:rPr>
              <w:t>2</w:t>
            </w:r>
          </w:p>
        </w:tc>
        <w:tc>
          <w:tcPr>
            <w:tcW w:w="1559" w:type="dxa"/>
          </w:tcPr>
          <w:p w:rsidR="00B91553" w:rsidRDefault="00B91553" w:rsidP="00D35237">
            <w:pPr>
              <w:jc w:val="center"/>
              <w:rPr>
                <w:bCs/>
                <w:color w:val="000000"/>
                <w:sz w:val="28"/>
                <w:szCs w:val="28"/>
              </w:rPr>
            </w:pPr>
            <w:r>
              <w:rPr>
                <w:bCs/>
                <w:color w:val="000000"/>
                <w:sz w:val="28"/>
                <w:szCs w:val="28"/>
              </w:rPr>
              <w:t>3</w:t>
            </w:r>
          </w:p>
        </w:tc>
        <w:tc>
          <w:tcPr>
            <w:tcW w:w="2551" w:type="dxa"/>
          </w:tcPr>
          <w:p w:rsidR="00B91553" w:rsidRDefault="00B91553" w:rsidP="00D35237">
            <w:pPr>
              <w:jc w:val="center"/>
              <w:rPr>
                <w:bCs/>
                <w:color w:val="000000"/>
                <w:sz w:val="28"/>
                <w:szCs w:val="28"/>
              </w:rPr>
            </w:pPr>
            <w:r>
              <w:rPr>
                <w:bCs/>
                <w:color w:val="000000"/>
                <w:sz w:val="28"/>
                <w:szCs w:val="28"/>
              </w:rPr>
              <w:t>4</w:t>
            </w:r>
          </w:p>
        </w:tc>
        <w:tc>
          <w:tcPr>
            <w:tcW w:w="2125" w:type="dxa"/>
          </w:tcPr>
          <w:p w:rsidR="00B91553" w:rsidRDefault="00B91553" w:rsidP="00D35237">
            <w:pPr>
              <w:jc w:val="center"/>
              <w:rPr>
                <w:bCs/>
                <w:color w:val="000000"/>
                <w:sz w:val="28"/>
                <w:szCs w:val="28"/>
              </w:rPr>
            </w:pPr>
            <w:r>
              <w:rPr>
                <w:bCs/>
                <w:color w:val="000000"/>
                <w:sz w:val="28"/>
                <w:szCs w:val="28"/>
              </w:rPr>
              <w:t>5</w:t>
            </w:r>
          </w:p>
        </w:tc>
      </w:tr>
      <w:tr w:rsidR="00B91553" w:rsidTr="00D35237">
        <w:trPr>
          <w:trHeight w:val="538"/>
        </w:trPr>
        <w:tc>
          <w:tcPr>
            <w:tcW w:w="10630" w:type="dxa"/>
            <w:gridSpan w:val="5"/>
            <w:vAlign w:val="center"/>
          </w:tcPr>
          <w:p w:rsidR="00B91553" w:rsidRPr="00A31D27" w:rsidRDefault="00B91553" w:rsidP="00B91553">
            <w:pPr>
              <w:pStyle w:val="af3"/>
              <w:numPr>
                <w:ilvl w:val="0"/>
                <w:numId w:val="5"/>
              </w:numPr>
              <w:jc w:val="center"/>
              <w:rPr>
                <w:bCs/>
                <w:color w:val="000000"/>
                <w:sz w:val="28"/>
                <w:szCs w:val="28"/>
              </w:rPr>
            </w:pPr>
            <w:r>
              <w:rPr>
                <w:bCs/>
                <w:color w:val="000000"/>
                <w:sz w:val="28"/>
                <w:szCs w:val="28"/>
              </w:rPr>
              <w:t>Показатели качества воды</w:t>
            </w:r>
          </w:p>
        </w:tc>
      </w:tr>
      <w:tr w:rsidR="00B91553" w:rsidTr="00D35237">
        <w:trPr>
          <w:trHeight w:val="3565"/>
        </w:trPr>
        <w:tc>
          <w:tcPr>
            <w:tcW w:w="736" w:type="dxa"/>
            <w:vAlign w:val="center"/>
          </w:tcPr>
          <w:p w:rsidR="00B91553" w:rsidRDefault="00B91553" w:rsidP="00D35237">
            <w:pPr>
              <w:jc w:val="center"/>
              <w:rPr>
                <w:bCs/>
                <w:color w:val="000000"/>
                <w:sz w:val="28"/>
                <w:szCs w:val="28"/>
              </w:rPr>
            </w:pPr>
            <w:r>
              <w:rPr>
                <w:bCs/>
                <w:color w:val="000000"/>
                <w:sz w:val="28"/>
                <w:szCs w:val="28"/>
              </w:rPr>
              <w:t>1.1.</w:t>
            </w:r>
          </w:p>
        </w:tc>
        <w:tc>
          <w:tcPr>
            <w:tcW w:w="3659" w:type="dxa"/>
            <w:vAlign w:val="center"/>
          </w:tcPr>
          <w:p w:rsidR="00B91553" w:rsidRPr="00FE6F9F" w:rsidRDefault="00B91553" w:rsidP="00D35237">
            <w:pPr>
              <w:rPr>
                <w:color w:val="000000" w:themeColor="text1"/>
                <w:sz w:val="22"/>
                <w:szCs w:val="22"/>
              </w:rPr>
            </w:pPr>
            <w:r w:rsidRPr="00FE6F9F">
              <w:rPr>
                <w:color w:val="000000" w:themeColor="text1"/>
                <w:sz w:val="22"/>
                <w:szCs w:val="22"/>
              </w:rPr>
              <w:t xml:space="preserve">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255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212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rPr>
          <w:trHeight w:val="2387"/>
        </w:trPr>
        <w:tc>
          <w:tcPr>
            <w:tcW w:w="736" w:type="dxa"/>
            <w:vAlign w:val="center"/>
          </w:tcPr>
          <w:p w:rsidR="00B91553" w:rsidRDefault="00B91553" w:rsidP="00D35237">
            <w:pPr>
              <w:jc w:val="center"/>
              <w:rPr>
                <w:bCs/>
                <w:color w:val="000000"/>
                <w:sz w:val="28"/>
                <w:szCs w:val="28"/>
              </w:rPr>
            </w:pPr>
            <w:r>
              <w:rPr>
                <w:bCs/>
                <w:color w:val="000000"/>
                <w:sz w:val="28"/>
                <w:szCs w:val="28"/>
              </w:rPr>
              <w:t>1.2.</w:t>
            </w:r>
          </w:p>
        </w:tc>
        <w:tc>
          <w:tcPr>
            <w:tcW w:w="3659" w:type="dxa"/>
            <w:vAlign w:val="center"/>
          </w:tcPr>
          <w:p w:rsidR="00B91553" w:rsidRDefault="00B91553" w:rsidP="00D35237">
            <w:pPr>
              <w:rPr>
                <w:bCs/>
                <w:color w:val="000000"/>
                <w:sz w:val="28"/>
                <w:szCs w:val="28"/>
              </w:rPr>
            </w:pPr>
            <w:r w:rsidRPr="00FE6F9F">
              <w:rPr>
                <w:color w:val="000000" w:themeColor="text1"/>
                <w:sz w:val="22"/>
                <w:szCs w:val="22"/>
              </w:rPr>
              <w:t xml:space="preserve">Доля проб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255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212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rPr>
          <w:trHeight w:val="704"/>
        </w:trPr>
        <w:tc>
          <w:tcPr>
            <w:tcW w:w="10630" w:type="dxa"/>
            <w:gridSpan w:val="5"/>
            <w:vAlign w:val="center"/>
          </w:tcPr>
          <w:p w:rsidR="00B91553" w:rsidRPr="00A31D27" w:rsidRDefault="00B91553" w:rsidP="00B91553">
            <w:pPr>
              <w:pStyle w:val="af3"/>
              <w:numPr>
                <w:ilvl w:val="0"/>
                <w:numId w:val="5"/>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B91553" w:rsidTr="00D35237">
        <w:trPr>
          <w:trHeight w:val="3982"/>
        </w:trPr>
        <w:tc>
          <w:tcPr>
            <w:tcW w:w="736" w:type="dxa"/>
            <w:vAlign w:val="center"/>
          </w:tcPr>
          <w:p w:rsidR="00B91553" w:rsidRDefault="00B91553" w:rsidP="00D35237">
            <w:pPr>
              <w:jc w:val="center"/>
              <w:rPr>
                <w:bCs/>
                <w:color w:val="000000"/>
                <w:sz w:val="28"/>
                <w:szCs w:val="28"/>
              </w:rPr>
            </w:pPr>
            <w:r>
              <w:rPr>
                <w:bCs/>
                <w:color w:val="000000"/>
                <w:sz w:val="28"/>
                <w:szCs w:val="28"/>
              </w:rPr>
              <w:t>2.1.</w:t>
            </w:r>
          </w:p>
        </w:tc>
        <w:tc>
          <w:tcPr>
            <w:tcW w:w="3659" w:type="dxa"/>
            <w:vAlign w:val="center"/>
          </w:tcPr>
          <w:p w:rsidR="00B91553" w:rsidRDefault="00B91553" w:rsidP="00D35237">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2551"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c>
          <w:tcPr>
            <w:tcW w:w="2125" w:type="dxa"/>
            <w:vAlign w:val="center"/>
          </w:tcPr>
          <w:p w:rsidR="00B91553" w:rsidRPr="00C543C8" w:rsidRDefault="00B91553" w:rsidP="00D35237">
            <w:pPr>
              <w:jc w:val="center"/>
              <w:rPr>
                <w:bCs/>
                <w:color w:val="000000" w:themeColor="text1"/>
                <w:sz w:val="28"/>
                <w:szCs w:val="28"/>
              </w:rPr>
            </w:pPr>
            <w:r w:rsidRPr="00C543C8">
              <w:rPr>
                <w:bCs/>
                <w:color w:val="000000" w:themeColor="text1"/>
                <w:sz w:val="28"/>
                <w:szCs w:val="28"/>
              </w:rPr>
              <w:t>-</w:t>
            </w:r>
          </w:p>
        </w:tc>
      </w:tr>
      <w:tr w:rsidR="00B91553" w:rsidTr="00D35237">
        <w:tc>
          <w:tcPr>
            <w:tcW w:w="736" w:type="dxa"/>
          </w:tcPr>
          <w:p w:rsidR="00B91553" w:rsidRDefault="00B91553" w:rsidP="00D35237">
            <w:pPr>
              <w:jc w:val="center"/>
              <w:rPr>
                <w:bCs/>
                <w:color w:val="000000"/>
                <w:sz w:val="28"/>
                <w:szCs w:val="28"/>
              </w:rPr>
            </w:pPr>
            <w:r>
              <w:rPr>
                <w:bCs/>
                <w:color w:val="000000"/>
                <w:sz w:val="28"/>
                <w:szCs w:val="28"/>
              </w:rPr>
              <w:lastRenderedPageBreak/>
              <w:t>1</w:t>
            </w:r>
          </w:p>
        </w:tc>
        <w:tc>
          <w:tcPr>
            <w:tcW w:w="3659" w:type="dxa"/>
          </w:tcPr>
          <w:p w:rsidR="00B91553" w:rsidRDefault="00B91553" w:rsidP="00D35237">
            <w:pPr>
              <w:jc w:val="center"/>
              <w:rPr>
                <w:bCs/>
                <w:color w:val="000000"/>
                <w:sz w:val="28"/>
                <w:szCs w:val="28"/>
              </w:rPr>
            </w:pPr>
            <w:r>
              <w:rPr>
                <w:bCs/>
                <w:color w:val="000000"/>
                <w:sz w:val="28"/>
                <w:szCs w:val="28"/>
              </w:rPr>
              <w:t>2</w:t>
            </w:r>
          </w:p>
        </w:tc>
        <w:tc>
          <w:tcPr>
            <w:tcW w:w="1559" w:type="dxa"/>
          </w:tcPr>
          <w:p w:rsidR="00B91553" w:rsidRDefault="00B91553" w:rsidP="00D35237">
            <w:pPr>
              <w:jc w:val="center"/>
              <w:rPr>
                <w:bCs/>
                <w:color w:val="000000"/>
                <w:sz w:val="28"/>
                <w:szCs w:val="28"/>
              </w:rPr>
            </w:pPr>
            <w:r>
              <w:rPr>
                <w:bCs/>
                <w:color w:val="000000"/>
                <w:sz w:val="28"/>
                <w:szCs w:val="28"/>
              </w:rPr>
              <w:t>3</w:t>
            </w:r>
          </w:p>
        </w:tc>
        <w:tc>
          <w:tcPr>
            <w:tcW w:w="2551" w:type="dxa"/>
          </w:tcPr>
          <w:p w:rsidR="00B91553" w:rsidRDefault="00B91553" w:rsidP="00D35237">
            <w:pPr>
              <w:jc w:val="center"/>
              <w:rPr>
                <w:bCs/>
                <w:color w:val="000000"/>
                <w:sz w:val="28"/>
                <w:szCs w:val="28"/>
              </w:rPr>
            </w:pPr>
            <w:r>
              <w:rPr>
                <w:bCs/>
                <w:color w:val="000000"/>
                <w:sz w:val="28"/>
                <w:szCs w:val="28"/>
              </w:rPr>
              <w:t>4</w:t>
            </w:r>
          </w:p>
        </w:tc>
        <w:tc>
          <w:tcPr>
            <w:tcW w:w="2125" w:type="dxa"/>
          </w:tcPr>
          <w:p w:rsidR="00B91553" w:rsidRDefault="00B91553" w:rsidP="00D35237">
            <w:pPr>
              <w:jc w:val="center"/>
              <w:rPr>
                <w:bCs/>
                <w:color w:val="000000"/>
                <w:sz w:val="28"/>
                <w:szCs w:val="28"/>
              </w:rPr>
            </w:pPr>
            <w:r>
              <w:rPr>
                <w:bCs/>
                <w:color w:val="000000"/>
                <w:sz w:val="28"/>
                <w:szCs w:val="28"/>
              </w:rPr>
              <w:t>5</w:t>
            </w:r>
          </w:p>
        </w:tc>
      </w:tr>
      <w:tr w:rsidR="00B91553" w:rsidTr="00D35237">
        <w:trPr>
          <w:trHeight w:val="982"/>
        </w:trPr>
        <w:tc>
          <w:tcPr>
            <w:tcW w:w="10630" w:type="dxa"/>
            <w:gridSpan w:val="5"/>
            <w:vAlign w:val="center"/>
          </w:tcPr>
          <w:p w:rsidR="00B91553" w:rsidRPr="00A31D27" w:rsidRDefault="00B91553" w:rsidP="00B91553">
            <w:pPr>
              <w:pStyle w:val="af3"/>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B91553" w:rsidTr="00D35237">
        <w:trPr>
          <w:trHeight w:val="1980"/>
        </w:trPr>
        <w:tc>
          <w:tcPr>
            <w:tcW w:w="736" w:type="dxa"/>
            <w:vAlign w:val="center"/>
          </w:tcPr>
          <w:p w:rsidR="00B91553" w:rsidRDefault="00B91553" w:rsidP="00D35237">
            <w:pPr>
              <w:jc w:val="center"/>
              <w:rPr>
                <w:bCs/>
                <w:color w:val="000000"/>
                <w:sz w:val="28"/>
                <w:szCs w:val="28"/>
              </w:rPr>
            </w:pPr>
            <w:r>
              <w:rPr>
                <w:bCs/>
                <w:color w:val="000000"/>
                <w:sz w:val="28"/>
                <w:szCs w:val="28"/>
              </w:rPr>
              <w:t>3.1.</w:t>
            </w:r>
          </w:p>
        </w:tc>
        <w:tc>
          <w:tcPr>
            <w:tcW w:w="3659" w:type="dxa"/>
            <w:vAlign w:val="center"/>
          </w:tcPr>
          <w:p w:rsidR="00B91553" w:rsidRDefault="00B91553" w:rsidP="00D35237">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c>
          <w:tcPr>
            <w:tcW w:w="2551"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c>
          <w:tcPr>
            <w:tcW w:w="2125"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r>
      <w:tr w:rsidR="00B91553" w:rsidTr="00D35237">
        <w:trPr>
          <w:trHeight w:val="2534"/>
        </w:trPr>
        <w:tc>
          <w:tcPr>
            <w:tcW w:w="736" w:type="dxa"/>
            <w:vAlign w:val="center"/>
          </w:tcPr>
          <w:p w:rsidR="00B91553" w:rsidRDefault="00B91553" w:rsidP="00D35237">
            <w:pPr>
              <w:jc w:val="center"/>
              <w:rPr>
                <w:bCs/>
                <w:color w:val="000000"/>
                <w:sz w:val="28"/>
                <w:szCs w:val="28"/>
              </w:rPr>
            </w:pPr>
            <w:r>
              <w:rPr>
                <w:bCs/>
                <w:color w:val="000000"/>
                <w:sz w:val="28"/>
                <w:szCs w:val="28"/>
              </w:rPr>
              <w:t>3.2.</w:t>
            </w:r>
          </w:p>
        </w:tc>
        <w:tc>
          <w:tcPr>
            <w:tcW w:w="3659" w:type="dxa"/>
            <w:vAlign w:val="center"/>
          </w:tcPr>
          <w:p w:rsidR="00B91553" w:rsidRDefault="00B91553" w:rsidP="00D3523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c>
          <w:tcPr>
            <w:tcW w:w="2551"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c>
          <w:tcPr>
            <w:tcW w:w="2125"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r>
      <w:tr w:rsidR="00B91553" w:rsidTr="00D35237">
        <w:trPr>
          <w:trHeight w:val="2228"/>
        </w:trPr>
        <w:tc>
          <w:tcPr>
            <w:tcW w:w="736" w:type="dxa"/>
            <w:vAlign w:val="center"/>
          </w:tcPr>
          <w:p w:rsidR="00B91553" w:rsidRDefault="00B91553" w:rsidP="00D35237">
            <w:pPr>
              <w:jc w:val="center"/>
              <w:rPr>
                <w:bCs/>
                <w:color w:val="000000"/>
                <w:sz w:val="28"/>
                <w:szCs w:val="28"/>
              </w:rPr>
            </w:pPr>
            <w:r>
              <w:rPr>
                <w:bCs/>
                <w:color w:val="000000"/>
                <w:sz w:val="28"/>
                <w:szCs w:val="28"/>
              </w:rPr>
              <w:t>3.3.</w:t>
            </w:r>
          </w:p>
        </w:tc>
        <w:tc>
          <w:tcPr>
            <w:tcW w:w="3659" w:type="dxa"/>
            <w:vAlign w:val="center"/>
          </w:tcPr>
          <w:p w:rsidR="00B91553" w:rsidRPr="00656E97" w:rsidRDefault="00B91553" w:rsidP="00D3523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c>
          <w:tcPr>
            <w:tcW w:w="2551"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c>
          <w:tcPr>
            <w:tcW w:w="2125"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r>
      <w:tr w:rsidR="00B91553" w:rsidTr="00D35237">
        <w:trPr>
          <w:trHeight w:val="2259"/>
        </w:trPr>
        <w:tc>
          <w:tcPr>
            <w:tcW w:w="736" w:type="dxa"/>
            <w:vAlign w:val="center"/>
          </w:tcPr>
          <w:p w:rsidR="00B91553" w:rsidRDefault="00B91553" w:rsidP="00D35237">
            <w:pPr>
              <w:jc w:val="center"/>
              <w:rPr>
                <w:bCs/>
                <w:color w:val="000000"/>
                <w:sz w:val="28"/>
                <w:szCs w:val="28"/>
              </w:rPr>
            </w:pPr>
            <w:r>
              <w:rPr>
                <w:bCs/>
                <w:color w:val="000000"/>
                <w:sz w:val="28"/>
                <w:szCs w:val="28"/>
              </w:rPr>
              <w:t>3.4.</w:t>
            </w:r>
          </w:p>
        </w:tc>
        <w:tc>
          <w:tcPr>
            <w:tcW w:w="3659" w:type="dxa"/>
            <w:vAlign w:val="center"/>
          </w:tcPr>
          <w:p w:rsidR="00B91553" w:rsidRDefault="00B91553" w:rsidP="00D3523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B91553" w:rsidRPr="00A73468" w:rsidRDefault="00B91553" w:rsidP="00D35237">
            <w:pPr>
              <w:jc w:val="center"/>
              <w:rPr>
                <w:bCs/>
                <w:color w:val="000000" w:themeColor="text1"/>
                <w:sz w:val="28"/>
                <w:szCs w:val="28"/>
              </w:rPr>
            </w:pPr>
            <w:r>
              <w:rPr>
                <w:bCs/>
                <w:color w:val="000000" w:themeColor="text1"/>
                <w:sz w:val="28"/>
                <w:szCs w:val="28"/>
              </w:rPr>
              <w:t>1,89</w:t>
            </w:r>
          </w:p>
        </w:tc>
        <w:tc>
          <w:tcPr>
            <w:tcW w:w="2551" w:type="dxa"/>
            <w:vAlign w:val="center"/>
          </w:tcPr>
          <w:p w:rsidR="00B91553" w:rsidRPr="00A73468" w:rsidRDefault="00B91553" w:rsidP="00D35237">
            <w:pPr>
              <w:jc w:val="center"/>
              <w:rPr>
                <w:bCs/>
                <w:color w:val="000000" w:themeColor="text1"/>
                <w:sz w:val="28"/>
                <w:szCs w:val="28"/>
              </w:rPr>
            </w:pPr>
            <w:r>
              <w:rPr>
                <w:bCs/>
                <w:color w:val="000000" w:themeColor="text1"/>
                <w:sz w:val="28"/>
                <w:szCs w:val="28"/>
              </w:rPr>
              <w:t>1,89</w:t>
            </w:r>
          </w:p>
        </w:tc>
        <w:tc>
          <w:tcPr>
            <w:tcW w:w="2125" w:type="dxa"/>
            <w:vAlign w:val="center"/>
          </w:tcPr>
          <w:p w:rsidR="00B91553" w:rsidRPr="00A73468" w:rsidRDefault="00B91553" w:rsidP="00D35237">
            <w:pPr>
              <w:jc w:val="center"/>
              <w:rPr>
                <w:bCs/>
                <w:color w:val="000000" w:themeColor="text1"/>
                <w:sz w:val="28"/>
                <w:szCs w:val="28"/>
              </w:rPr>
            </w:pPr>
            <w:r w:rsidRPr="00A73468">
              <w:rPr>
                <w:bCs/>
                <w:color w:val="000000" w:themeColor="text1"/>
                <w:sz w:val="28"/>
                <w:szCs w:val="28"/>
              </w:rPr>
              <w:t>-</w:t>
            </w:r>
          </w:p>
        </w:tc>
      </w:tr>
    </w:tbl>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ind w:left="-567"/>
        <w:jc w:val="center"/>
        <w:rPr>
          <w:bCs/>
          <w:color w:val="000000"/>
          <w:sz w:val="28"/>
          <w:szCs w:val="28"/>
        </w:rPr>
      </w:pPr>
    </w:p>
    <w:p w:rsidR="00B91553" w:rsidRDefault="00B91553" w:rsidP="00B91553">
      <w:pPr>
        <w:spacing w:after="200" w:line="276" w:lineRule="auto"/>
        <w:rPr>
          <w:bCs/>
          <w:color w:val="000000"/>
          <w:sz w:val="28"/>
          <w:szCs w:val="28"/>
        </w:rPr>
      </w:pPr>
      <w:r>
        <w:rPr>
          <w:bCs/>
          <w:color w:val="000000"/>
          <w:sz w:val="28"/>
          <w:szCs w:val="28"/>
        </w:rPr>
        <w:br w:type="page"/>
      </w:r>
    </w:p>
    <w:p w:rsidR="00B91553" w:rsidRDefault="00B91553" w:rsidP="00B91553">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B91553" w:rsidRDefault="00B91553" w:rsidP="00B91553">
      <w:pPr>
        <w:ind w:left="-567"/>
        <w:jc w:val="center"/>
        <w:rPr>
          <w:bCs/>
          <w:color w:val="000000"/>
          <w:sz w:val="28"/>
          <w:szCs w:val="28"/>
        </w:rPr>
      </w:pPr>
    </w:p>
    <w:tbl>
      <w:tblPr>
        <w:tblStyle w:val="a5"/>
        <w:tblW w:w="9467" w:type="dxa"/>
        <w:tblInd w:w="-567" w:type="dxa"/>
        <w:tblLook w:val="04A0" w:firstRow="1" w:lastRow="0" w:firstColumn="1" w:lastColumn="0" w:noHBand="0" w:noVBand="1"/>
      </w:tblPr>
      <w:tblGrid>
        <w:gridCol w:w="5935"/>
        <w:gridCol w:w="3532"/>
      </w:tblGrid>
      <w:tr w:rsidR="00B91553" w:rsidTr="00D35237">
        <w:tc>
          <w:tcPr>
            <w:tcW w:w="5935" w:type="dxa"/>
            <w:vAlign w:val="center"/>
          </w:tcPr>
          <w:p w:rsidR="00B91553" w:rsidRDefault="00B91553" w:rsidP="00D35237">
            <w:pPr>
              <w:jc w:val="center"/>
              <w:rPr>
                <w:bCs/>
                <w:color w:val="000000"/>
                <w:sz w:val="28"/>
                <w:szCs w:val="28"/>
              </w:rPr>
            </w:pPr>
            <w:r>
              <w:rPr>
                <w:bCs/>
                <w:color w:val="000000"/>
                <w:sz w:val="28"/>
                <w:szCs w:val="28"/>
              </w:rPr>
              <w:t>Наименование показателя</w:t>
            </w:r>
          </w:p>
        </w:tc>
        <w:tc>
          <w:tcPr>
            <w:tcW w:w="3532" w:type="dxa"/>
            <w:vAlign w:val="center"/>
          </w:tcPr>
          <w:p w:rsidR="00B91553" w:rsidRDefault="00B91553" w:rsidP="00D35237">
            <w:pPr>
              <w:jc w:val="center"/>
              <w:rPr>
                <w:bCs/>
                <w:color w:val="000000"/>
                <w:sz w:val="28"/>
                <w:szCs w:val="28"/>
              </w:rPr>
            </w:pPr>
            <w:r>
              <w:rPr>
                <w:bCs/>
                <w:color w:val="000000"/>
                <w:sz w:val="28"/>
                <w:szCs w:val="28"/>
              </w:rPr>
              <w:t>Фактическое значение показателя, тыс. руб.</w:t>
            </w:r>
          </w:p>
        </w:tc>
      </w:tr>
      <w:tr w:rsidR="00B91553" w:rsidTr="00D35237">
        <w:trPr>
          <w:trHeight w:val="541"/>
        </w:trPr>
        <w:tc>
          <w:tcPr>
            <w:tcW w:w="9467" w:type="dxa"/>
            <w:gridSpan w:val="2"/>
            <w:vAlign w:val="center"/>
          </w:tcPr>
          <w:p w:rsidR="00B91553" w:rsidRPr="007F565A" w:rsidRDefault="00B91553" w:rsidP="00D35237">
            <w:pPr>
              <w:pStyle w:val="af3"/>
              <w:jc w:val="center"/>
              <w:rPr>
                <w:bCs/>
                <w:color w:val="000000"/>
                <w:sz w:val="28"/>
                <w:szCs w:val="28"/>
              </w:rPr>
            </w:pPr>
            <w:r w:rsidRPr="00A73468">
              <w:rPr>
                <w:bCs/>
                <w:color w:val="000000"/>
                <w:sz w:val="28"/>
                <w:szCs w:val="28"/>
              </w:rPr>
              <w:t>Холодное водоснабжение технической водой</w:t>
            </w:r>
          </w:p>
        </w:tc>
      </w:tr>
      <w:tr w:rsidR="00B91553" w:rsidTr="00D35237">
        <w:tc>
          <w:tcPr>
            <w:tcW w:w="5935" w:type="dxa"/>
          </w:tcPr>
          <w:p w:rsidR="00B91553" w:rsidRPr="00A806C8" w:rsidRDefault="00B91553" w:rsidP="00D35237">
            <w:pPr>
              <w:jc w:val="center"/>
              <w:rPr>
                <w:bCs/>
                <w:sz w:val="28"/>
                <w:szCs w:val="28"/>
              </w:rPr>
            </w:pPr>
            <w:r>
              <w:rPr>
                <w:bCs/>
                <w:sz w:val="28"/>
                <w:szCs w:val="28"/>
              </w:rPr>
              <w:t>-</w:t>
            </w:r>
          </w:p>
        </w:tc>
        <w:tc>
          <w:tcPr>
            <w:tcW w:w="3532" w:type="dxa"/>
            <w:vAlign w:val="center"/>
          </w:tcPr>
          <w:p w:rsidR="00B91553" w:rsidRPr="00FB1C58" w:rsidRDefault="00B91553" w:rsidP="00D35237">
            <w:pPr>
              <w:jc w:val="center"/>
              <w:rPr>
                <w:bCs/>
                <w:sz w:val="28"/>
                <w:szCs w:val="28"/>
              </w:rPr>
            </w:pPr>
            <w:r>
              <w:rPr>
                <w:bCs/>
                <w:sz w:val="28"/>
                <w:szCs w:val="28"/>
              </w:rPr>
              <w:t>-</w:t>
            </w:r>
          </w:p>
        </w:tc>
      </w:tr>
    </w:tbl>
    <w:p w:rsidR="00B91553" w:rsidRDefault="00B91553" w:rsidP="00B91553">
      <w:pPr>
        <w:ind w:left="-567"/>
        <w:jc w:val="center"/>
        <w:rPr>
          <w:bCs/>
          <w:color w:val="000000"/>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spacing w:after="200" w:line="276" w:lineRule="auto"/>
        <w:rPr>
          <w:bCs/>
          <w:color w:val="000000"/>
          <w:sz w:val="28"/>
          <w:szCs w:val="28"/>
        </w:rPr>
      </w:pPr>
      <w:r>
        <w:rPr>
          <w:bCs/>
          <w:color w:val="000000"/>
          <w:sz w:val="28"/>
          <w:szCs w:val="28"/>
        </w:rPr>
        <w:br w:type="page"/>
      </w:r>
    </w:p>
    <w:p w:rsidR="00B91553" w:rsidRDefault="00B91553" w:rsidP="00B91553">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B91553" w:rsidRDefault="00B91553" w:rsidP="00B91553">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B91553" w:rsidTr="00D35237">
        <w:trPr>
          <w:trHeight w:val="748"/>
        </w:trPr>
        <w:tc>
          <w:tcPr>
            <w:tcW w:w="5935" w:type="dxa"/>
            <w:vAlign w:val="center"/>
          </w:tcPr>
          <w:p w:rsidR="00B91553" w:rsidRDefault="00B91553" w:rsidP="00D35237">
            <w:pPr>
              <w:jc w:val="center"/>
              <w:rPr>
                <w:bCs/>
                <w:color w:val="000000"/>
                <w:sz w:val="28"/>
                <w:szCs w:val="28"/>
              </w:rPr>
            </w:pPr>
            <w:r>
              <w:rPr>
                <w:bCs/>
                <w:color w:val="000000"/>
                <w:sz w:val="28"/>
                <w:szCs w:val="28"/>
              </w:rPr>
              <w:t>Наименование мероприятия</w:t>
            </w:r>
          </w:p>
        </w:tc>
        <w:tc>
          <w:tcPr>
            <w:tcW w:w="3983" w:type="dxa"/>
            <w:vAlign w:val="center"/>
          </w:tcPr>
          <w:p w:rsidR="00B91553" w:rsidRDefault="00B91553" w:rsidP="00D35237">
            <w:pPr>
              <w:jc w:val="center"/>
              <w:rPr>
                <w:bCs/>
                <w:color w:val="000000"/>
                <w:sz w:val="28"/>
                <w:szCs w:val="28"/>
              </w:rPr>
            </w:pPr>
            <w:r>
              <w:rPr>
                <w:bCs/>
                <w:color w:val="000000"/>
                <w:sz w:val="28"/>
                <w:szCs w:val="28"/>
              </w:rPr>
              <w:t>Период проведения мероприятий</w:t>
            </w:r>
          </w:p>
        </w:tc>
      </w:tr>
      <w:tr w:rsidR="00B91553" w:rsidTr="00D35237">
        <w:trPr>
          <w:trHeight w:val="517"/>
        </w:trPr>
        <w:tc>
          <w:tcPr>
            <w:tcW w:w="5935" w:type="dxa"/>
            <w:vAlign w:val="center"/>
          </w:tcPr>
          <w:p w:rsidR="00B91553" w:rsidRPr="00A806C8" w:rsidRDefault="00B91553" w:rsidP="00D35237">
            <w:pPr>
              <w:jc w:val="center"/>
              <w:rPr>
                <w:bCs/>
                <w:sz w:val="28"/>
                <w:szCs w:val="28"/>
              </w:rPr>
            </w:pPr>
            <w:r>
              <w:rPr>
                <w:bCs/>
                <w:sz w:val="28"/>
                <w:szCs w:val="28"/>
              </w:rPr>
              <w:t>-</w:t>
            </w:r>
          </w:p>
        </w:tc>
        <w:tc>
          <w:tcPr>
            <w:tcW w:w="3983" w:type="dxa"/>
            <w:vAlign w:val="center"/>
          </w:tcPr>
          <w:p w:rsidR="00B91553" w:rsidRPr="00FB1C58" w:rsidRDefault="00B91553" w:rsidP="00D35237">
            <w:pPr>
              <w:jc w:val="center"/>
              <w:rPr>
                <w:bCs/>
                <w:sz w:val="28"/>
                <w:szCs w:val="28"/>
              </w:rPr>
            </w:pPr>
            <w:r>
              <w:rPr>
                <w:bCs/>
                <w:sz w:val="28"/>
                <w:szCs w:val="28"/>
              </w:rPr>
              <w:t>-</w:t>
            </w:r>
          </w:p>
        </w:tc>
      </w:tr>
    </w:tbl>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pPr>
    </w:p>
    <w:p w:rsidR="00B91553" w:rsidRDefault="00B91553" w:rsidP="00B91553">
      <w:pPr>
        <w:jc w:val="both"/>
        <w:rPr>
          <w:sz w:val="28"/>
          <w:szCs w:val="28"/>
        </w:rPr>
        <w:sectPr w:rsidR="00B91553" w:rsidSect="00D35237">
          <w:pgSz w:w="11906" w:h="16838"/>
          <w:pgMar w:top="851" w:right="709" w:bottom="709" w:left="1559" w:header="709" w:footer="709" w:gutter="0"/>
          <w:cols w:space="708"/>
          <w:titlePg/>
          <w:docGrid w:linePitch="360"/>
        </w:sectPr>
      </w:pPr>
    </w:p>
    <w:p w:rsidR="00B91553" w:rsidRDefault="00B91553" w:rsidP="00B91553">
      <w:pPr>
        <w:ind w:left="5103" w:firstLine="5812"/>
        <w:jc w:val="both"/>
      </w:pPr>
      <w:r>
        <w:lastRenderedPageBreak/>
        <w:t>Приложение № 5 к протоколу № 52</w:t>
      </w:r>
    </w:p>
    <w:p w:rsidR="00B91553" w:rsidRDefault="00B91553" w:rsidP="00B91553">
      <w:pPr>
        <w:ind w:left="5103" w:firstLine="5812"/>
        <w:jc w:val="both"/>
      </w:pPr>
      <w:r>
        <w:t xml:space="preserve">заседания Правления региональной </w:t>
      </w:r>
    </w:p>
    <w:p w:rsidR="00B91553" w:rsidRDefault="00B91553" w:rsidP="00B91553">
      <w:pPr>
        <w:ind w:left="5103" w:firstLine="5812"/>
        <w:jc w:val="both"/>
      </w:pPr>
      <w:r>
        <w:t>энергетической комиссии Кемеровской</w:t>
      </w:r>
    </w:p>
    <w:p w:rsidR="00B91553" w:rsidRDefault="00B91553" w:rsidP="00B91553">
      <w:pPr>
        <w:ind w:left="5103" w:firstLine="5812"/>
        <w:jc w:val="both"/>
      </w:pPr>
      <w:r>
        <w:t>области от 25.09.2018</w:t>
      </w:r>
    </w:p>
    <w:p w:rsidR="00B91553" w:rsidRDefault="00B91553" w:rsidP="00B91553">
      <w:pPr>
        <w:ind w:hanging="709"/>
        <w:jc w:val="both"/>
      </w:pPr>
      <w:r w:rsidRPr="00B91553">
        <w:rPr>
          <w:noProof/>
        </w:rPr>
        <w:drawing>
          <wp:inline distT="0" distB="0" distL="0" distR="0">
            <wp:extent cx="10420350" cy="10953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20350" cy="1095375"/>
                    </a:xfrm>
                    <a:prstGeom prst="rect">
                      <a:avLst/>
                    </a:prstGeom>
                    <a:noFill/>
                    <a:ln>
                      <a:noFill/>
                    </a:ln>
                  </pic:spPr>
                </pic:pic>
              </a:graphicData>
            </a:graphic>
          </wp:inline>
        </w:drawing>
      </w:r>
    </w:p>
    <w:p w:rsidR="00B91553" w:rsidRDefault="00B91553" w:rsidP="00B91553">
      <w:pPr>
        <w:ind w:hanging="709"/>
        <w:jc w:val="both"/>
      </w:pPr>
      <w:r w:rsidRPr="00B91553">
        <w:rPr>
          <w:noProof/>
        </w:rPr>
        <w:drawing>
          <wp:inline distT="0" distB="0" distL="0" distR="0">
            <wp:extent cx="10467975" cy="4295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467975" cy="4295775"/>
                    </a:xfrm>
                    <a:prstGeom prst="rect">
                      <a:avLst/>
                    </a:prstGeom>
                    <a:noFill/>
                    <a:ln>
                      <a:noFill/>
                    </a:ln>
                  </pic:spPr>
                </pic:pic>
              </a:graphicData>
            </a:graphic>
          </wp:inline>
        </w:drawing>
      </w:r>
    </w:p>
    <w:p w:rsidR="00B91553" w:rsidRDefault="00B91553" w:rsidP="00B91553">
      <w:pPr>
        <w:ind w:hanging="709"/>
        <w:jc w:val="both"/>
      </w:pPr>
      <w:r w:rsidRPr="00B91553">
        <w:rPr>
          <w:noProof/>
        </w:rPr>
        <w:lastRenderedPageBreak/>
        <w:drawing>
          <wp:inline distT="0" distB="0" distL="0" distR="0" wp14:anchorId="693C7B0F" wp14:editId="5049E92E">
            <wp:extent cx="10429875" cy="101028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30391" cy="1010335"/>
                    </a:xfrm>
                    <a:prstGeom prst="rect">
                      <a:avLst/>
                    </a:prstGeom>
                    <a:noFill/>
                    <a:ln>
                      <a:noFill/>
                    </a:ln>
                  </pic:spPr>
                </pic:pic>
              </a:graphicData>
            </a:graphic>
          </wp:inline>
        </w:drawing>
      </w:r>
    </w:p>
    <w:p w:rsidR="00B91553" w:rsidRDefault="00B91553" w:rsidP="00B91553">
      <w:pPr>
        <w:ind w:hanging="709"/>
        <w:jc w:val="both"/>
      </w:pPr>
      <w:r w:rsidRPr="00B91553">
        <w:rPr>
          <w:noProof/>
        </w:rPr>
        <w:drawing>
          <wp:inline distT="0" distB="0" distL="0" distR="0">
            <wp:extent cx="10429875" cy="52292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429875" cy="5229225"/>
                    </a:xfrm>
                    <a:prstGeom prst="rect">
                      <a:avLst/>
                    </a:prstGeom>
                    <a:noFill/>
                    <a:ln>
                      <a:noFill/>
                    </a:ln>
                  </pic:spPr>
                </pic:pic>
              </a:graphicData>
            </a:graphic>
          </wp:inline>
        </w:drawing>
      </w:r>
    </w:p>
    <w:p w:rsidR="00B91553" w:rsidRDefault="00B91553" w:rsidP="00B91553">
      <w:pPr>
        <w:ind w:hanging="709"/>
        <w:jc w:val="both"/>
      </w:pPr>
      <w:r w:rsidRPr="00B91553">
        <w:rPr>
          <w:noProof/>
        </w:rPr>
        <w:lastRenderedPageBreak/>
        <w:drawing>
          <wp:inline distT="0" distB="0" distL="0" distR="0" wp14:anchorId="7BDCE195" wp14:editId="63C6FF7F">
            <wp:extent cx="10448925" cy="930910"/>
            <wp:effectExtent l="0" t="0" r="9525"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49936" cy="931000"/>
                    </a:xfrm>
                    <a:prstGeom prst="rect">
                      <a:avLst/>
                    </a:prstGeom>
                    <a:noFill/>
                    <a:ln>
                      <a:noFill/>
                    </a:ln>
                  </pic:spPr>
                </pic:pic>
              </a:graphicData>
            </a:graphic>
          </wp:inline>
        </w:drawing>
      </w:r>
    </w:p>
    <w:p w:rsidR="00B91553" w:rsidRDefault="00B91553" w:rsidP="00B91553">
      <w:pPr>
        <w:ind w:hanging="709"/>
        <w:jc w:val="both"/>
      </w:pPr>
      <w:r w:rsidRPr="00B91553">
        <w:rPr>
          <w:noProof/>
        </w:rPr>
        <w:drawing>
          <wp:inline distT="0" distB="0" distL="0" distR="0">
            <wp:extent cx="10506075" cy="52197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506075" cy="5219700"/>
                    </a:xfrm>
                    <a:prstGeom prst="rect">
                      <a:avLst/>
                    </a:prstGeom>
                    <a:noFill/>
                    <a:ln>
                      <a:noFill/>
                    </a:ln>
                  </pic:spPr>
                </pic:pic>
              </a:graphicData>
            </a:graphic>
          </wp:inline>
        </w:drawing>
      </w:r>
    </w:p>
    <w:p w:rsidR="00B91553" w:rsidRDefault="00B91553" w:rsidP="00B91553">
      <w:pPr>
        <w:ind w:hanging="709"/>
        <w:jc w:val="both"/>
      </w:pPr>
      <w:r w:rsidRPr="00B91553">
        <w:rPr>
          <w:noProof/>
        </w:rPr>
        <w:lastRenderedPageBreak/>
        <w:drawing>
          <wp:inline distT="0" distB="0" distL="0" distR="0" wp14:anchorId="66B7C86E" wp14:editId="3391152E">
            <wp:extent cx="10439400" cy="1123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43192" cy="1124358"/>
                    </a:xfrm>
                    <a:prstGeom prst="rect">
                      <a:avLst/>
                    </a:prstGeom>
                    <a:noFill/>
                    <a:ln>
                      <a:noFill/>
                    </a:ln>
                  </pic:spPr>
                </pic:pic>
              </a:graphicData>
            </a:graphic>
          </wp:inline>
        </w:drawing>
      </w:r>
    </w:p>
    <w:p w:rsidR="00B91553" w:rsidRDefault="00B91553" w:rsidP="00B91553">
      <w:pPr>
        <w:ind w:hanging="709"/>
        <w:jc w:val="both"/>
      </w:pPr>
      <w:r w:rsidRPr="00B91553">
        <w:rPr>
          <w:noProof/>
        </w:rPr>
        <w:drawing>
          <wp:inline distT="0" distB="0" distL="0" distR="0">
            <wp:extent cx="10487025" cy="35623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487025" cy="3562350"/>
                    </a:xfrm>
                    <a:prstGeom prst="rect">
                      <a:avLst/>
                    </a:prstGeom>
                    <a:noFill/>
                    <a:ln>
                      <a:noFill/>
                    </a:ln>
                  </pic:spPr>
                </pic:pic>
              </a:graphicData>
            </a:graphic>
          </wp:inline>
        </w:drawing>
      </w:r>
    </w:p>
    <w:p w:rsidR="00B91553" w:rsidRDefault="00B91553" w:rsidP="00B91553">
      <w:pPr>
        <w:ind w:hanging="709"/>
        <w:jc w:val="both"/>
      </w:pPr>
      <w:r w:rsidRPr="00B91553">
        <w:rPr>
          <w:noProof/>
        </w:rPr>
        <w:drawing>
          <wp:inline distT="0" distB="0" distL="0" distR="0">
            <wp:extent cx="10506075" cy="14287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506075" cy="1428750"/>
                    </a:xfrm>
                    <a:prstGeom prst="rect">
                      <a:avLst/>
                    </a:prstGeom>
                    <a:noFill/>
                    <a:ln>
                      <a:noFill/>
                    </a:ln>
                  </pic:spPr>
                </pic:pic>
              </a:graphicData>
            </a:graphic>
          </wp:inline>
        </w:drawing>
      </w:r>
    </w:p>
    <w:p w:rsidR="00B91553" w:rsidRDefault="00B91553" w:rsidP="00B91553">
      <w:pPr>
        <w:ind w:left="5103" w:firstLine="5812"/>
        <w:jc w:val="both"/>
      </w:pPr>
    </w:p>
    <w:p w:rsidR="00B91553" w:rsidRDefault="00B91553" w:rsidP="00B91553">
      <w:pPr>
        <w:ind w:left="5103" w:firstLine="5812"/>
        <w:jc w:val="both"/>
        <w:sectPr w:rsidR="00B91553" w:rsidSect="00B91553">
          <w:pgSz w:w="16838" w:h="11906" w:orient="landscape"/>
          <w:pgMar w:top="709" w:right="851" w:bottom="709" w:left="851" w:header="708" w:footer="708" w:gutter="0"/>
          <w:cols w:space="708"/>
          <w:titlePg/>
          <w:docGrid w:linePitch="360"/>
        </w:sectPr>
      </w:pPr>
    </w:p>
    <w:p w:rsidR="00B91553" w:rsidRDefault="00B91553" w:rsidP="00B91553">
      <w:pPr>
        <w:ind w:left="5103" w:firstLine="5812"/>
        <w:jc w:val="both"/>
      </w:pPr>
      <w:r>
        <w:lastRenderedPageBreak/>
        <w:t>Приложение № 6 к протоколу № 52</w:t>
      </w:r>
    </w:p>
    <w:p w:rsidR="00B91553" w:rsidRDefault="00B91553" w:rsidP="00B91553">
      <w:pPr>
        <w:ind w:left="5103" w:firstLine="5812"/>
        <w:jc w:val="both"/>
      </w:pPr>
      <w:r>
        <w:t xml:space="preserve">заседания Правления региональной </w:t>
      </w:r>
    </w:p>
    <w:p w:rsidR="00B91553" w:rsidRDefault="00B91553" w:rsidP="00B91553">
      <w:pPr>
        <w:ind w:left="5103" w:firstLine="5812"/>
        <w:jc w:val="both"/>
      </w:pPr>
      <w:r>
        <w:t>энергетической комиссии Кемеровской</w:t>
      </w:r>
    </w:p>
    <w:p w:rsidR="00B91553" w:rsidRDefault="00B91553" w:rsidP="00B91553">
      <w:pPr>
        <w:ind w:left="5103" w:firstLine="5812"/>
        <w:jc w:val="both"/>
      </w:pPr>
      <w:r>
        <w:t>области от 25.09.2018</w:t>
      </w:r>
    </w:p>
    <w:p w:rsidR="00B91553" w:rsidRPr="006F604F" w:rsidRDefault="00B91553" w:rsidP="00B91553">
      <w:pPr>
        <w:tabs>
          <w:tab w:val="left" w:pos="0"/>
          <w:tab w:val="left" w:pos="3052"/>
        </w:tabs>
        <w:ind w:left="3544"/>
        <w:rPr>
          <w:color w:val="000000" w:themeColor="text1"/>
        </w:rPr>
      </w:pPr>
      <w:r w:rsidRPr="006F604F">
        <w:rPr>
          <w:color w:val="000000" w:themeColor="text1"/>
        </w:rPr>
        <w:tab/>
      </w:r>
    </w:p>
    <w:p w:rsidR="00B91553" w:rsidRPr="006F604F" w:rsidRDefault="00B91553" w:rsidP="00B91553">
      <w:pPr>
        <w:tabs>
          <w:tab w:val="left" w:pos="0"/>
          <w:tab w:val="left" w:pos="3052"/>
        </w:tabs>
        <w:ind w:left="3544"/>
        <w:rPr>
          <w:color w:val="000000" w:themeColor="text1"/>
        </w:rPr>
      </w:pPr>
    </w:p>
    <w:p w:rsidR="00B91553" w:rsidRPr="006F604F" w:rsidRDefault="00B91553" w:rsidP="00B91553">
      <w:pPr>
        <w:jc w:val="center"/>
        <w:rPr>
          <w:b/>
          <w:color w:val="000000" w:themeColor="text1"/>
          <w:sz w:val="28"/>
          <w:szCs w:val="28"/>
        </w:rPr>
      </w:pPr>
      <w:proofErr w:type="spellStart"/>
      <w:r w:rsidRPr="006F604F">
        <w:rPr>
          <w:b/>
          <w:color w:val="000000" w:themeColor="text1"/>
          <w:sz w:val="28"/>
          <w:szCs w:val="28"/>
        </w:rPr>
        <w:t>Одноставочные</w:t>
      </w:r>
      <w:proofErr w:type="spellEnd"/>
      <w:r w:rsidRPr="006F604F">
        <w:rPr>
          <w:b/>
          <w:color w:val="000000" w:themeColor="text1"/>
          <w:sz w:val="28"/>
          <w:szCs w:val="28"/>
        </w:rPr>
        <w:t xml:space="preserve"> тарифы на техническую воду </w:t>
      </w:r>
    </w:p>
    <w:p w:rsidR="00B91553" w:rsidRPr="006F604F" w:rsidRDefault="00B91553" w:rsidP="00B91553">
      <w:pPr>
        <w:jc w:val="center"/>
        <w:rPr>
          <w:b/>
          <w:color w:val="000000" w:themeColor="text1"/>
          <w:sz w:val="28"/>
          <w:szCs w:val="28"/>
        </w:rPr>
      </w:pPr>
      <w:r w:rsidRPr="006F604F">
        <w:rPr>
          <w:b/>
          <w:color w:val="000000" w:themeColor="text1"/>
          <w:sz w:val="28"/>
          <w:szCs w:val="28"/>
        </w:rPr>
        <w:t xml:space="preserve">АО «Кузнецкие ферросплавы» (обособленное структурное подразделение </w:t>
      </w:r>
    </w:p>
    <w:p w:rsidR="00B91553" w:rsidRPr="006F604F" w:rsidRDefault="00B91553" w:rsidP="00B91553">
      <w:pPr>
        <w:jc w:val="center"/>
        <w:rPr>
          <w:b/>
          <w:color w:val="000000" w:themeColor="text1"/>
          <w:sz w:val="28"/>
          <w:szCs w:val="28"/>
        </w:rPr>
      </w:pPr>
      <w:r w:rsidRPr="006F604F">
        <w:rPr>
          <w:b/>
          <w:color w:val="000000" w:themeColor="text1"/>
          <w:sz w:val="28"/>
          <w:szCs w:val="28"/>
        </w:rPr>
        <w:t>«</w:t>
      </w:r>
      <w:proofErr w:type="spellStart"/>
      <w:r w:rsidRPr="006F604F">
        <w:rPr>
          <w:b/>
          <w:color w:val="000000" w:themeColor="text1"/>
          <w:sz w:val="28"/>
          <w:szCs w:val="28"/>
        </w:rPr>
        <w:t>Юргинский</w:t>
      </w:r>
      <w:proofErr w:type="spellEnd"/>
      <w:r w:rsidRPr="006F604F">
        <w:rPr>
          <w:b/>
          <w:color w:val="000000" w:themeColor="text1"/>
          <w:sz w:val="28"/>
          <w:szCs w:val="28"/>
        </w:rPr>
        <w:t xml:space="preserve"> ферросплавный завод», г. Юрга)</w:t>
      </w:r>
    </w:p>
    <w:p w:rsidR="00B91553" w:rsidRDefault="00B91553" w:rsidP="00B91553">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B91553" w:rsidRDefault="00B91553" w:rsidP="00B91553">
      <w:pPr>
        <w:jc w:val="center"/>
        <w:rPr>
          <w:b/>
          <w:sz w:val="28"/>
          <w:szCs w:val="28"/>
        </w:rPr>
      </w:pPr>
    </w:p>
    <w:tbl>
      <w:tblPr>
        <w:tblW w:w="15021" w:type="dxa"/>
        <w:jc w:val="center"/>
        <w:tblLayout w:type="fixed"/>
        <w:tblLook w:val="04A0" w:firstRow="1" w:lastRow="0" w:firstColumn="1" w:lastColumn="0" w:noHBand="0" w:noVBand="1"/>
      </w:tblPr>
      <w:tblGrid>
        <w:gridCol w:w="2057"/>
        <w:gridCol w:w="1276"/>
        <w:gridCol w:w="1276"/>
        <w:gridCol w:w="1276"/>
        <w:gridCol w:w="1276"/>
        <w:gridCol w:w="1276"/>
        <w:gridCol w:w="1417"/>
        <w:gridCol w:w="1276"/>
        <w:gridCol w:w="1276"/>
        <w:gridCol w:w="1277"/>
        <w:gridCol w:w="1338"/>
      </w:tblGrid>
      <w:tr w:rsidR="00B91553" w:rsidRPr="00EA2512" w:rsidTr="00D35237">
        <w:trPr>
          <w:trHeight w:val="495"/>
          <w:jc w:val="center"/>
        </w:trPr>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91553" w:rsidRPr="00EA2512" w:rsidRDefault="00B91553" w:rsidP="00D35237">
            <w:pPr>
              <w:jc w:val="center"/>
              <w:rPr>
                <w:color w:val="000000"/>
                <w:sz w:val="28"/>
                <w:szCs w:val="28"/>
              </w:rPr>
            </w:pPr>
            <w:r w:rsidRPr="00EA2512">
              <w:rPr>
                <w:color w:val="000000"/>
                <w:sz w:val="28"/>
                <w:szCs w:val="28"/>
              </w:rPr>
              <w:t>Наименование услуг</w:t>
            </w:r>
            <w:r>
              <w:rPr>
                <w:color w:val="000000"/>
                <w:sz w:val="28"/>
                <w:szCs w:val="28"/>
              </w:rPr>
              <w:t>и</w:t>
            </w:r>
          </w:p>
        </w:tc>
        <w:tc>
          <w:tcPr>
            <w:tcW w:w="12964" w:type="dxa"/>
            <w:gridSpan w:val="10"/>
            <w:tcBorders>
              <w:top w:val="single" w:sz="4" w:space="0" w:color="auto"/>
              <w:left w:val="nil"/>
              <w:bottom w:val="single" w:sz="4" w:space="0" w:color="auto"/>
              <w:right w:val="single" w:sz="4" w:space="0" w:color="auto"/>
            </w:tcBorders>
            <w:shd w:val="clear" w:color="000000" w:fill="FFFFFF"/>
            <w:vAlign w:val="center"/>
            <w:hideMark/>
          </w:tcPr>
          <w:p w:rsidR="00B91553" w:rsidRPr="00EA2512" w:rsidRDefault="00B91553" w:rsidP="00D35237">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B91553" w:rsidRPr="00EA2512" w:rsidTr="00D35237">
        <w:trPr>
          <w:trHeight w:val="403"/>
          <w:jc w:val="center"/>
        </w:trPr>
        <w:tc>
          <w:tcPr>
            <w:tcW w:w="2057" w:type="dxa"/>
            <w:vMerge/>
            <w:tcBorders>
              <w:top w:val="single" w:sz="4" w:space="0" w:color="auto"/>
              <w:left w:val="single" w:sz="4" w:space="0" w:color="auto"/>
              <w:bottom w:val="single" w:sz="4" w:space="0" w:color="auto"/>
              <w:right w:val="single" w:sz="4" w:space="0" w:color="auto"/>
            </w:tcBorders>
            <w:vAlign w:val="center"/>
          </w:tcPr>
          <w:p w:rsidR="00B91553" w:rsidRPr="00EA2512" w:rsidRDefault="00B91553" w:rsidP="00D35237">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rsidR="00B91553" w:rsidRPr="00EA2512" w:rsidRDefault="00B91553" w:rsidP="00D35237">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B91553" w:rsidRPr="00EA2512" w:rsidRDefault="00B91553" w:rsidP="00D35237">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B91553" w:rsidRPr="00EA2512" w:rsidRDefault="00B91553" w:rsidP="00D35237">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B91553" w:rsidRDefault="00B91553" w:rsidP="00D35237">
            <w:pPr>
              <w:jc w:val="center"/>
              <w:rPr>
                <w:color w:val="000000"/>
                <w:sz w:val="28"/>
                <w:szCs w:val="28"/>
              </w:rPr>
            </w:pPr>
            <w:r>
              <w:rPr>
                <w:color w:val="000000"/>
                <w:sz w:val="28"/>
                <w:szCs w:val="28"/>
              </w:rPr>
              <w:t>2022 год</w:t>
            </w:r>
          </w:p>
        </w:tc>
        <w:tc>
          <w:tcPr>
            <w:tcW w:w="2615" w:type="dxa"/>
            <w:gridSpan w:val="2"/>
            <w:tcBorders>
              <w:top w:val="nil"/>
              <w:left w:val="nil"/>
              <w:bottom w:val="single" w:sz="4" w:space="0" w:color="auto"/>
              <w:right w:val="single" w:sz="4" w:space="0" w:color="auto"/>
            </w:tcBorders>
            <w:shd w:val="clear" w:color="000000" w:fill="FFFFFF"/>
            <w:vAlign w:val="center"/>
          </w:tcPr>
          <w:p w:rsidR="00B91553" w:rsidRDefault="00B91553" w:rsidP="00D35237">
            <w:pPr>
              <w:jc w:val="center"/>
              <w:rPr>
                <w:color w:val="000000"/>
                <w:sz w:val="28"/>
                <w:szCs w:val="28"/>
              </w:rPr>
            </w:pPr>
            <w:r>
              <w:rPr>
                <w:color w:val="000000"/>
                <w:sz w:val="28"/>
                <w:szCs w:val="28"/>
              </w:rPr>
              <w:t>2023 год</w:t>
            </w:r>
          </w:p>
        </w:tc>
      </w:tr>
      <w:tr w:rsidR="00B91553" w:rsidRPr="00EA2512" w:rsidTr="00D35237">
        <w:trPr>
          <w:trHeight w:val="88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rsidR="00B91553" w:rsidRPr="00EA2512" w:rsidRDefault="00B91553" w:rsidP="00D35237">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B91553" w:rsidRDefault="00B91553" w:rsidP="00D35237">
            <w:pPr>
              <w:jc w:val="center"/>
              <w:rPr>
                <w:color w:val="000000"/>
                <w:sz w:val="28"/>
                <w:szCs w:val="28"/>
              </w:rPr>
            </w:pPr>
            <w:r w:rsidRPr="00EA2512">
              <w:rPr>
                <w:color w:val="000000"/>
                <w:sz w:val="28"/>
                <w:szCs w:val="28"/>
              </w:rPr>
              <w:t xml:space="preserve">с 01.01. </w:t>
            </w:r>
          </w:p>
          <w:p w:rsidR="00B91553" w:rsidRPr="00EA2512" w:rsidRDefault="00B91553" w:rsidP="00D35237">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B91553" w:rsidRPr="00EA2512" w:rsidRDefault="00B91553" w:rsidP="00D35237">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91553" w:rsidRDefault="00B91553" w:rsidP="00D35237">
            <w:pPr>
              <w:jc w:val="center"/>
              <w:rPr>
                <w:color w:val="000000"/>
                <w:sz w:val="28"/>
                <w:szCs w:val="28"/>
              </w:rPr>
            </w:pPr>
            <w:r w:rsidRPr="00EA2512">
              <w:rPr>
                <w:color w:val="000000"/>
                <w:sz w:val="28"/>
                <w:szCs w:val="28"/>
              </w:rPr>
              <w:t xml:space="preserve">с 01.01. </w:t>
            </w:r>
          </w:p>
          <w:p w:rsidR="00B91553" w:rsidRPr="00EA2512" w:rsidRDefault="00B91553" w:rsidP="00D35237">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B91553" w:rsidRPr="00EA2512" w:rsidRDefault="00B91553" w:rsidP="00D35237">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91553" w:rsidRDefault="00B91553" w:rsidP="00D35237">
            <w:pPr>
              <w:jc w:val="center"/>
              <w:rPr>
                <w:color w:val="000000"/>
                <w:sz w:val="28"/>
                <w:szCs w:val="28"/>
              </w:rPr>
            </w:pPr>
            <w:r w:rsidRPr="00EA2512">
              <w:rPr>
                <w:color w:val="000000"/>
                <w:sz w:val="28"/>
                <w:szCs w:val="28"/>
              </w:rPr>
              <w:t xml:space="preserve">с 01.01. </w:t>
            </w:r>
          </w:p>
          <w:p w:rsidR="00B91553" w:rsidRPr="00EA2512" w:rsidRDefault="00B91553" w:rsidP="00D35237">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B91553" w:rsidRPr="00EA2512" w:rsidRDefault="00B91553" w:rsidP="00D35237">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91553" w:rsidRDefault="00B91553" w:rsidP="00D35237">
            <w:pPr>
              <w:jc w:val="center"/>
              <w:rPr>
                <w:color w:val="000000"/>
                <w:sz w:val="28"/>
                <w:szCs w:val="28"/>
              </w:rPr>
            </w:pPr>
            <w:r w:rsidRPr="00EA2512">
              <w:rPr>
                <w:color w:val="000000"/>
                <w:sz w:val="28"/>
                <w:szCs w:val="28"/>
              </w:rPr>
              <w:t xml:space="preserve">с 01.01. </w:t>
            </w:r>
          </w:p>
          <w:p w:rsidR="00B91553" w:rsidRPr="00EA2512" w:rsidRDefault="00B91553" w:rsidP="00D35237">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B91553" w:rsidRPr="00EA2512" w:rsidRDefault="00B91553" w:rsidP="00D35237">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rsidR="00B91553" w:rsidRDefault="00B91553" w:rsidP="00D35237">
            <w:pPr>
              <w:jc w:val="center"/>
              <w:rPr>
                <w:color w:val="000000"/>
                <w:sz w:val="28"/>
                <w:szCs w:val="28"/>
              </w:rPr>
            </w:pPr>
            <w:r w:rsidRPr="00EA2512">
              <w:rPr>
                <w:color w:val="000000"/>
                <w:sz w:val="28"/>
                <w:szCs w:val="28"/>
              </w:rPr>
              <w:t xml:space="preserve">с 01.01. </w:t>
            </w:r>
          </w:p>
          <w:p w:rsidR="00B91553" w:rsidRPr="00EA2512" w:rsidRDefault="00B91553" w:rsidP="00D35237">
            <w:pPr>
              <w:jc w:val="center"/>
              <w:rPr>
                <w:color w:val="000000"/>
                <w:sz w:val="28"/>
                <w:szCs w:val="28"/>
              </w:rPr>
            </w:pPr>
            <w:r w:rsidRPr="00EA2512">
              <w:rPr>
                <w:color w:val="000000"/>
                <w:sz w:val="28"/>
                <w:szCs w:val="28"/>
              </w:rPr>
              <w:t>по 30.06.</w:t>
            </w:r>
          </w:p>
        </w:tc>
        <w:tc>
          <w:tcPr>
            <w:tcW w:w="1338" w:type="dxa"/>
            <w:tcBorders>
              <w:top w:val="nil"/>
              <w:left w:val="nil"/>
              <w:bottom w:val="single" w:sz="4" w:space="0" w:color="auto"/>
              <w:right w:val="single" w:sz="4" w:space="0" w:color="auto"/>
            </w:tcBorders>
            <w:shd w:val="clear" w:color="000000" w:fill="FFFFFF"/>
            <w:vAlign w:val="center"/>
          </w:tcPr>
          <w:p w:rsidR="00B91553" w:rsidRPr="00EA2512" w:rsidRDefault="00B91553" w:rsidP="00D35237">
            <w:pPr>
              <w:jc w:val="center"/>
              <w:rPr>
                <w:color w:val="000000"/>
                <w:sz w:val="28"/>
                <w:szCs w:val="28"/>
              </w:rPr>
            </w:pPr>
            <w:r w:rsidRPr="00EA2512">
              <w:rPr>
                <w:color w:val="000000"/>
                <w:sz w:val="28"/>
                <w:szCs w:val="28"/>
              </w:rPr>
              <w:t>с 01.07. по 31.12.</w:t>
            </w:r>
          </w:p>
        </w:tc>
      </w:tr>
      <w:tr w:rsidR="00B91553" w:rsidRPr="00EA2512" w:rsidTr="00D35237">
        <w:trPr>
          <w:trHeight w:val="435"/>
          <w:jc w:val="center"/>
        </w:trPr>
        <w:tc>
          <w:tcPr>
            <w:tcW w:w="1502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B91553" w:rsidRPr="00EA2512" w:rsidRDefault="00B91553" w:rsidP="00D35237">
            <w:pPr>
              <w:jc w:val="center"/>
              <w:rPr>
                <w:sz w:val="28"/>
                <w:szCs w:val="28"/>
              </w:rPr>
            </w:pPr>
            <w:r>
              <w:rPr>
                <w:sz w:val="28"/>
                <w:szCs w:val="28"/>
              </w:rPr>
              <w:t>Техническая вода</w:t>
            </w:r>
          </w:p>
        </w:tc>
      </w:tr>
      <w:tr w:rsidR="00B91553" w:rsidRPr="00EA2512" w:rsidTr="00D35237">
        <w:trPr>
          <w:trHeight w:val="557"/>
          <w:jc w:val="center"/>
        </w:trPr>
        <w:tc>
          <w:tcPr>
            <w:tcW w:w="2057" w:type="dxa"/>
            <w:tcBorders>
              <w:top w:val="nil"/>
              <w:left w:val="single" w:sz="4" w:space="0" w:color="auto"/>
              <w:bottom w:val="single" w:sz="4" w:space="0" w:color="auto"/>
              <w:right w:val="single" w:sz="4" w:space="0" w:color="auto"/>
            </w:tcBorders>
            <w:shd w:val="clear" w:color="000000" w:fill="FFFFFF"/>
            <w:vAlign w:val="center"/>
            <w:hideMark/>
          </w:tcPr>
          <w:p w:rsidR="00B91553" w:rsidRDefault="00B91553" w:rsidP="00D35237">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B91553" w:rsidRPr="00EA2512" w:rsidRDefault="00B91553" w:rsidP="00D35237">
            <w:pPr>
              <w:rPr>
                <w:color w:val="000000"/>
                <w:sz w:val="28"/>
                <w:szCs w:val="28"/>
              </w:rPr>
            </w:pPr>
            <w:r w:rsidRPr="00EA2512">
              <w:rPr>
                <w:color w:val="000000"/>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91553" w:rsidRPr="00A73468" w:rsidRDefault="00B91553" w:rsidP="00D35237">
            <w:pPr>
              <w:jc w:val="center"/>
              <w:rPr>
                <w:color w:val="000000" w:themeColor="text1"/>
                <w:sz w:val="28"/>
                <w:szCs w:val="28"/>
              </w:rPr>
            </w:pPr>
            <w:r w:rsidRPr="00A73468">
              <w:rPr>
                <w:color w:val="000000" w:themeColor="text1"/>
                <w:sz w:val="28"/>
                <w:szCs w:val="28"/>
              </w:rPr>
              <w:t>12,83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91553" w:rsidRPr="00A73468" w:rsidRDefault="00B91553" w:rsidP="00D35237">
            <w:pPr>
              <w:jc w:val="center"/>
              <w:rPr>
                <w:color w:val="000000" w:themeColor="text1"/>
                <w:sz w:val="28"/>
                <w:szCs w:val="28"/>
              </w:rPr>
            </w:pPr>
            <w:r w:rsidRPr="00A73468">
              <w:rPr>
                <w:color w:val="000000" w:themeColor="text1"/>
                <w:sz w:val="28"/>
                <w:szCs w:val="28"/>
              </w:rPr>
              <w:t>13,59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13,59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14,07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14,07</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14,63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14,63</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15,15</w:t>
            </w:r>
          </w:p>
        </w:tc>
        <w:tc>
          <w:tcPr>
            <w:tcW w:w="1277"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15,15</w:t>
            </w:r>
          </w:p>
        </w:tc>
        <w:tc>
          <w:tcPr>
            <w:tcW w:w="1338" w:type="dxa"/>
            <w:tcBorders>
              <w:top w:val="single" w:sz="4" w:space="0" w:color="auto"/>
              <w:left w:val="nil"/>
              <w:bottom w:val="single" w:sz="4" w:space="0" w:color="auto"/>
              <w:right w:val="single" w:sz="4" w:space="0" w:color="auto"/>
            </w:tcBorders>
            <w:shd w:val="clear" w:color="000000" w:fill="FFFFFF"/>
            <w:vAlign w:val="center"/>
          </w:tcPr>
          <w:p w:rsidR="00B91553" w:rsidRPr="004E1A9D" w:rsidRDefault="00B91553" w:rsidP="00D35237">
            <w:pPr>
              <w:jc w:val="center"/>
              <w:rPr>
                <w:sz w:val="28"/>
                <w:szCs w:val="28"/>
              </w:rPr>
            </w:pPr>
            <w:r>
              <w:rPr>
                <w:sz w:val="28"/>
                <w:szCs w:val="28"/>
              </w:rPr>
              <w:t>15,79</w:t>
            </w:r>
          </w:p>
        </w:tc>
      </w:tr>
    </w:tbl>
    <w:p w:rsidR="00B91553" w:rsidRDefault="00B91553" w:rsidP="00B91553">
      <w:pPr>
        <w:ind w:firstLine="709"/>
        <w:jc w:val="both"/>
        <w:rPr>
          <w:color w:val="000000" w:themeColor="text1"/>
          <w:sz w:val="28"/>
          <w:szCs w:val="28"/>
        </w:rPr>
      </w:pPr>
    </w:p>
    <w:p w:rsidR="00D35237" w:rsidRDefault="00D35237" w:rsidP="00B93D07">
      <w:pPr>
        <w:autoSpaceDE w:val="0"/>
        <w:autoSpaceDN w:val="0"/>
        <w:adjustRightInd w:val="0"/>
        <w:spacing w:line="288" w:lineRule="auto"/>
        <w:ind w:left="284" w:firstLine="567"/>
        <w:jc w:val="both"/>
        <w:outlineLvl w:val="1"/>
        <w:rPr>
          <w:lang w:eastAsia="en-US"/>
        </w:rPr>
        <w:sectPr w:rsidR="00D35237" w:rsidSect="00B91553">
          <w:pgSz w:w="16838" w:h="11906" w:orient="landscape"/>
          <w:pgMar w:top="709" w:right="851" w:bottom="850" w:left="851" w:header="708" w:footer="708" w:gutter="0"/>
          <w:cols w:space="708"/>
          <w:titlePg/>
          <w:docGrid w:linePitch="360"/>
        </w:sectPr>
      </w:pPr>
    </w:p>
    <w:p w:rsidR="00D35237" w:rsidRDefault="00D35237" w:rsidP="00D35237">
      <w:pPr>
        <w:ind w:left="3686" w:firstLine="2410"/>
        <w:jc w:val="both"/>
      </w:pPr>
      <w:r>
        <w:lastRenderedPageBreak/>
        <w:t>Приложение № 7 к протоколу № 52</w:t>
      </w:r>
    </w:p>
    <w:p w:rsidR="00D35237" w:rsidRDefault="00D35237" w:rsidP="00D35237">
      <w:pPr>
        <w:ind w:left="3686" w:firstLine="2410"/>
        <w:jc w:val="both"/>
      </w:pPr>
      <w:r>
        <w:t xml:space="preserve">заседания Правления региональной </w:t>
      </w:r>
    </w:p>
    <w:p w:rsidR="00D35237" w:rsidRDefault="00D35237" w:rsidP="00D35237">
      <w:pPr>
        <w:ind w:left="3686" w:firstLine="2410"/>
        <w:jc w:val="both"/>
      </w:pPr>
      <w:r>
        <w:t>энергетической комиссии Кемеровской</w:t>
      </w:r>
    </w:p>
    <w:p w:rsidR="00D35237" w:rsidRDefault="00D35237" w:rsidP="00D35237">
      <w:pPr>
        <w:ind w:left="3686" w:firstLine="2410"/>
        <w:jc w:val="both"/>
      </w:pPr>
      <w:r>
        <w:t>области от 25.09.2018</w:t>
      </w:r>
    </w:p>
    <w:p w:rsidR="0037107D" w:rsidRPr="00E76A10" w:rsidRDefault="0037107D" w:rsidP="0037107D">
      <w:pPr>
        <w:pStyle w:val="1"/>
        <w:jc w:val="center"/>
        <w:rPr>
          <w:iCs/>
          <w:color w:val="000000"/>
          <w:sz w:val="24"/>
          <w:szCs w:val="24"/>
        </w:rPr>
      </w:pPr>
      <w:bookmarkStart w:id="6" w:name="_Hlt483802884"/>
      <w:r w:rsidRPr="00E76A10">
        <w:rPr>
          <w:iCs/>
          <w:color w:val="000000"/>
          <w:sz w:val="24"/>
          <w:szCs w:val="24"/>
        </w:rPr>
        <w:t>Экспертное заключение</w:t>
      </w:r>
    </w:p>
    <w:p w:rsidR="0037107D" w:rsidRPr="00E76A10" w:rsidRDefault="0037107D" w:rsidP="0037107D">
      <w:pPr>
        <w:pStyle w:val="1"/>
        <w:jc w:val="center"/>
        <w:rPr>
          <w:iCs/>
          <w:sz w:val="24"/>
          <w:szCs w:val="24"/>
        </w:rPr>
      </w:pPr>
      <w:r w:rsidRPr="00E76A10">
        <w:rPr>
          <w:iCs/>
          <w:sz w:val="24"/>
          <w:szCs w:val="24"/>
        </w:rPr>
        <w:t>региональной энергетической комиссии Кемеровской области</w:t>
      </w:r>
    </w:p>
    <w:bookmarkEnd w:id="6"/>
    <w:p w:rsidR="0037107D" w:rsidRPr="00E76A10" w:rsidRDefault="0037107D" w:rsidP="0037107D">
      <w:pPr>
        <w:pStyle w:val="a6"/>
        <w:tabs>
          <w:tab w:val="left" w:pos="10206"/>
        </w:tabs>
        <w:jc w:val="center"/>
        <w:rPr>
          <w:color w:val="000000"/>
        </w:rPr>
      </w:pPr>
      <w:r w:rsidRPr="00E76A10">
        <w:rPr>
          <w:color w:val="000000"/>
        </w:rPr>
        <w:t>по материалам, представленным</w:t>
      </w:r>
      <w:r w:rsidRPr="00E76A10">
        <w:rPr>
          <w:b/>
          <w:color w:val="000000"/>
        </w:rPr>
        <w:t xml:space="preserve"> </w:t>
      </w:r>
      <w:r w:rsidRPr="00E76A10">
        <w:t>ФГКУ комбинат «Алтай» Росрезерва (Мариинский муниципальный район)</w:t>
      </w:r>
      <w:r w:rsidRPr="00E76A10">
        <w:rPr>
          <w:color w:val="000000"/>
        </w:rPr>
        <w:t>, для установления тарифов на питьевую воду, реализуемую на потребительском рынке, на период с 01.01.2019 по 31.12.2023</w:t>
      </w:r>
    </w:p>
    <w:p w:rsidR="0037107D" w:rsidRPr="00E76A10" w:rsidRDefault="0037107D" w:rsidP="0037107D">
      <w:pPr>
        <w:ind w:firstLine="709"/>
        <w:jc w:val="both"/>
        <w:rPr>
          <w:color w:val="000000"/>
        </w:rPr>
      </w:pPr>
    </w:p>
    <w:p w:rsidR="0037107D" w:rsidRPr="00E76A10" w:rsidRDefault="0037107D" w:rsidP="0037107D">
      <w:pPr>
        <w:ind w:firstLine="709"/>
        <w:jc w:val="both"/>
        <w:rPr>
          <w:color w:val="000000"/>
        </w:rPr>
      </w:pPr>
      <w:r w:rsidRPr="00E76A10">
        <w:t>Главный специалист (далее – «специалист») региональной энергетической комиссии Кемеровской области (далее – «РЭК КО»), рассмотрев представленные</w:t>
      </w:r>
      <w:r w:rsidRPr="00E76A10">
        <w:rPr>
          <w:color w:val="000000"/>
        </w:rPr>
        <w:t xml:space="preserve"> организацией предложения по установлению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37107D" w:rsidRPr="00E76A10" w:rsidRDefault="0037107D" w:rsidP="0037107D">
      <w:pPr>
        <w:ind w:firstLine="709"/>
        <w:jc w:val="both"/>
        <w:rPr>
          <w:color w:val="000000"/>
        </w:rPr>
      </w:pPr>
    </w:p>
    <w:p w:rsidR="0037107D" w:rsidRPr="00E76A10" w:rsidRDefault="0037107D" w:rsidP="0037107D">
      <w:pPr>
        <w:jc w:val="center"/>
        <w:rPr>
          <w:b/>
          <w:u w:val="single"/>
        </w:rPr>
      </w:pPr>
      <w:r w:rsidRPr="00E76A10">
        <w:rPr>
          <w:b/>
          <w:u w:val="single"/>
        </w:rPr>
        <w:t>Общая характеристика организации</w:t>
      </w:r>
    </w:p>
    <w:p w:rsidR="0037107D" w:rsidRPr="00E76A10" w:rsidRDefault="0037107D" w:rsidP="0037107D">
      <w:pPr>
        <w:jc w:val="center"/>
        <w:rPr>
          <w:b/>
          <w:u w:val="single"/>
        </w:rPr>
      </w:pPr>
    </w:p>
    <w:p w:rsidR="0037107D" w:rsidRPr="00E76A10" w:rsidRDefault="0037107D" w:rsidP="0037107D">
      <w:pPr>
        <w:ind w:firstLine="709"/>
        <w:jc w:val="both"/>
        <w:rPr>
          <w:color w:val="FF0000"/>
        </w:rPr>
      </w:pPr>
      <w:r w:rsidRPr="00E76A10">
        <w:rPr>
          <w:color w:val="000000"/>
        </w:rPr>
        <w:t>Федеральное государственное казенное учреждение комбинат «Алтай» Управления Федерального агентства по государственным резервам по Сибирскому федеральному округу создано в соответствии с распоряжением Правительства Российской Федерации.</w:t>
      </w:r>
      <w:r w:rsidRPr="00E76A10">
        <w:rPr>
          <w:color w:val="FF0000"/>
        </w:rPr>
        <w:t xml:space="preserve"> </w:t>
      </w:r>
    </w:p>
    <w:p w:rsidR="0037107D" w:rsidRPr="00E76A10" w:rsidRDefault="0037107D" w:rsidP="0037107D">
      <w:pPr>
        <w:ind w:firstLine="709"/>
        <w:jc w:val="both"/>
        <w:rPr>
          <w:color w:val="000000"/>
        </w:rPr>
      </w:pPr>
      <w:r w:rsidRPr="00E76A10">
        <w:rPr>
          <w:color w:val="000000"/>
        </w:rPr>
        <w:t>Учредителем комбината является Правительство Российской Федерации. Полномочия учредителя осуществляет Федеральное агентство по государственным резервам.</w:t>
      </w:r>
    </w:p>
    <w:p w:rsidR="0037107D" w:rsidRPr="00E76A10" w:rsidRDefault="0037107D" w:rsidP="0037107D">
      <w:pPr>
        <w:ind w:firstLine="709"/>
        <w:jc w:val="both"/>
        <w:rPr>
          <w:color w:val="000000"/>
        </w:rPr>
      </w:pPr>
      <w:r w:rsidRPr="00E76A10">
        <w:rPr>
          <w:color w:val="000000"/>
        </w:rPr>
        <w:t>ФГКУ комбинат «Алтай» Росрезерва является некоммерческой организацией (казенным учреждением) и несет имущественную ответственность по своим обязательствам в порядке, установленном гражданским законодательством РФ.</w:t>
      </w:r>
    </w:p>
    <w:p w:rsidR="0037107D" w:rsidRPr="00E76A10" w:rsidRDefault="0037107D" w:rsidP="0037107D">
      <w:pPr>
        <w:ind w:firstLine="709"/>
        <w:jc w:val="both"/>
        <w:rPr>
          <w:color w:val="000000"/>
        </w:rPr>
      </w:pPr>
      <w:r w:rsidRPr="00E76A10">
        <w:rPr>
          <w:color w:val="000000"/>
        </w:rPr>
        <w:t xml:space="preserve">Запасы государственного материального резерва составляют имущество казны Российской Федерации. Доходы комбината, полученные от приносящей доход деятельности (в том числе деятельности по предоставлению жилищно-коммунальных услуг), зачисляются в доход федерального бюджета. </w:t>
      </w:r>
    </w:p>
    <w:p w:rsidR="0037107D" w:rsidRPr="00E76A10" w:rsidRDefault="0037107D" w:rsidP="0037107D">
      <w:pPr>
        <w:ind w:firstLine="709"/>
        <w:jc w:val="both"/>
      </w:pPr>
      <w:r w:rsidRPr="00E76A10">
        <w:rPr>
          <w:color w:val="000000"/>
        </w:rPr>
        <w:t xml:space="preserve">Основным предметом деятельности организации, является обеспечение приемки материальных ценностей на хранение в государственный материальный резерв, обеспечение количественной и качественной сохранности материальных ценностей и, по указанию Территориального управления или Росрезерва, обеспечение выпуска материальных ценностей из государственного материального резерва. </w:t>
      </w:r>
      <w:r w:rsidRPr="00E76A10">
        <w:t>Кроме основной деятельности комбинат занимается оказанием услуг по: холодному водоснабжению, горячему водоснабжению, теплоснабжению.</w:t>
      </w:r>
    </w:p>
    <w:p w:rsidR="0037107D" w:rsidRPr="00E76A10" w:rsidRDefault="0037107D" w:rsidP="0037107D">
      <w:pPr>
        <w:ind w:firstLine="709"/>
        <w:jc w:val="both"/>
      </w:pPr>
      <w:r w:rsidRPr="00E76A10">
        <w:t xml:space="preserve">  На балансе организации находятся скважины в количестве 2 шт., водопроводные сети протяженностью </w:t>
      </w:r>
      <w:smartTag w:uri="urn:schemas-microsoft-com:office:smarttags" w:element="metricconverter">
        <w:smartTagPr>
          <w:attr w:name="ProductID" w:val="2000 м"/>
        </w:smartTagPr>
        <w:r w:rsidRPr="00E76A10">
          <w:t>2000 м</w:t>
        </w:r>
      </w:smartTag>
      <w:r w:rsidRPr="00E76A10">
        <w:t>., переданные по распоряжению от 29.11.2013 № 2-2/416 на праве оперативного управления.</w:t>
      </w:r>
    </w:p>
    <w:p w:rsidR="0037107D" w:rsidRPr="00E76A10" w:rsidRDefault="0037107D" w:rsidP="0037107D">
      <w:pPr>
        <w:jc w:val="center"/>
        <w:rPr>
          <w:b/>
          <w:u w:val="single"/>
        </w:rPr>
      </w:pPr>
      <w:r w:rsidRPr="00E76A10">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37107D" w:rsidRPr="00E76A10" w:rsidRDefault="0037107D" w:rsidP="0037107D">
      <w:pPr>
        <w:jc w:val="center"/>
        <w:rPr>
          <w:b/>
          <w:u w:val="single"/>
        </w:rPr>
      </w:pPr>
    </w:p>
    <w:p w:rsidR="0037107D" w:rsidRPr="00E76A10" w:rsidRDefault="0037107D" w:rsidP="0037107D">
      <w:pPr>
        <w:ind w:firstLine="709"/>
        <w:jc w:val="both"/>
      </w:pPr>
      <w:r w:rsidRPr="00E76A10">
        <w:t>Материалы организации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37107D" w:rsidRPr="00E76A10" w:rsidRDefault="0037107D" w:rsidP="0037107D">
      <w:pPr>
        <w:ind w:firstLine="709"/>
        <w:jc w:val="both"/>
        <w:rPr>
          <w:color w:val="FF0000"/>
        </w:rPr>
      </w:pPr>
    </w:p>
    <w:p w:rsidR="0037107D" w:rsidRPr="00E76A10" w:rsidRDefault="0037107D" w:rsidP="0037107D">
      <w:pPr>
        <w:jc w:val="center"/>
        <w:rPr>
          <w:b/>
          <w:u w:val="single"/>
        </w:rPr>
      </w:pPr>
      <w:r w:rsidRPr="00E76A10">
        <w:rPr>
          <w:b/>
          <w:u w:val="single"/>
        </w:rPr>
        <w:t xml:space="preserve">Оценка достоверности данных, приведенных в предложениях об установлении тарифов </w:t>
      </w:r>
    </w:p>
    <w:p w:rsidR="0037107D" w:rsidRPr="00E76A10" w:rsidRDefault="0037107D" w:rsidP="0037107D">
      <w:pPr>
        <w:ind w:firstLine="709"/>
        <w:jc w:val="both"/>
      </w:pPr>
      <w:r w:rsidRPr="00E76A10">
        <w:lastRenderedPageBreak/>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37107D" w:rsidRPr="00E76A10" w:rsidRDefault="0037107D" w:rsidP="0037107D">
      <w:pPr>
        <w:ind w:firstLine="709"/>
        <w:jc w:val="both"/>
      </w:pPr>
      <w:r w:rsidRPr="00E76A10">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2019 - 2023 годы.</w:t>
      </w:r>
    </w:p>
    <w:p w:rsidR="0037107D" w:rsidRPr="00E76A10" w:rsidRDefault="0037107D" w:rsidP="0037107D">
      <w:pPr>
        <w:ind w:firstLine="709"/>
        <w:jc w:val="both"/>
        <w:rPr>
          <w:color w:val="000000"/>
        </w:rPr>
      </w:pPr>
      <w:r w:rsidRPr="00E76A10">
        <w:t xml:space="preserve">Экспертная оценка экономической обоснованности расходов на водоподготовку, транспортировку и подачу питьевой воды, принимаемых для определения долгосрочных параметров регулирования тарифов на 2019-2023 годы и расчета тарифов на 2019-2023 годы, производилась на основе анализа общих смет расходов в экономических элементах. </w:t>
      </w:r>
    </w:p>
    <w:p w:rsidR="0037107D" w:rsidRPr="00E76A10" w:rsidRDefault="0037107D" w:rsidP="0037107D">
      <w:pPr>
        <w:ind w:firstLine="709"/>
        <w:jc w:val="both"/>
      </w:pPr>
    </w:p>
    <w:p w:rsidR="0037107D" w:rsidRPr="00E76A10" w:rsidRDefault="0037107D" w:rsidP="0037107D">
      <w:pPr>
        <w:jc w:val="center"/>
        <w:rPr>
          <w:b/>
          <w:u w:val="single"/>
        </w:rPr>
      </w:pPr>
      <w:r w:rsidRPr="00E76A10">
        <w:rPr>
          <w:b/>
          <w:u w:val="single"/>
        </w:rPr>
        <w:t>Оценка имущественного и финансового состояния организации</w:t>
      </w:r>
    </w:p>
    <w:p w:rsidR="0037107D" w:rsidRPr="00E76A10" w:rsidRDefault="0037107D" w:rsidP="0037107D">
      <w:pPr>
        <w:ind w:firstLine="709"/>
        <w:jc w:val="both"/>
      </w:pPr>
      <w:r w:rsidRPr="00E76A10">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rsidR="0037107D" w:rsidRPr="00E76A10" w:rsidRDefault="0037107D" w:rsidP="0037107D">
      <w:pPr>
        <w:ind w:firstLine="709"/>
        <w:jc w:val="both"/>
      </w:pPr>
      <w:r w:rsidRPr="00E76A10">
        <w:t xml:space="preserve">Сумма выручки от реализации услуг водоснабжения на потребительском рынке за 2017г. (по данным, предоставленным в формате шаблона </w:t>
      </w:r>
      <w:r w:rsidRPr="00E76A10">
        <w:rPr>
          <w:lang w:val="en-US"/>
        </w:rPr>
        <w:t>CALC</w:t>
      </w:r>
      <w:r w:rsidRPr="00E76A10">
        <w:t>.</w:t>
      </w:r>
      <w:r w:rsidRPr="00E76A10">
        <w:rPr>
          <w:lang w:val="en-US"/>
        </w:rPr>
        <w:t>TARIF</w:t>
      </w:r>
      <w:r w:rsidRPr="00E76A10">
        <w:t xml:space="preserve">.6.42) составила </w:t>
      </w:r>
      <w:r w:rsidRPr="00E76A10">
        <w:rPr>
          <w:b/>
          <w:i/>
        </w:rPr>
        <w:t>441,02</w:t>
      </w:r>
      <w:r w:rsidRPr="00E76A10">
        <w:t xml:space="preserve"> тыс. руб. Расходы составили (данные, предоставленные в формате шаблона </w:t>
      </w:r>
      <w:r w:rsidRPr="00E76A10">
        <w:rPr>
          <w:lang w:val="en-US"/>
        </w:rPr>
        <w:t>CALC</w:t>
      </w:r>
      <w:r w:rsidRPr="00E76A10">
        <w:t>.</w:t>
      </w:r>
      <w:r w:rsidRPr="00E76A10">
        <w:rPr>
          <w:lang w:val="en-US"/>
        </w:rPr>
        <w:t>TARIF</w:t>
      </w:r>
      <w:r w:rsidRPr="00E76A10">
        <w:t xml:space="preserve">.6.42 и частично подтвержденные документами первичного бухгалтерского учета) </w:t>
      </w:r>
      <w:r w:rsidRPr="00E76A10">
        <w:rPr>
          <w:b/>
          <w:i/>
        </w:rPr>
        <w:t>938,49</w:t>
      </w:r>
      <w:r w:rsidRPr="00E76A10">
        <w:t xml:space="preserve"> тыс. руб.</w:t>
      </w:r>
    </w:p>
    <w:p w:rsidR="0037107D" w:rsidRPr="00E76A10" w:rsidRDefault="0037107D" w:rsidP="0037107D">
      <w:pPr>
        <w:ind w:firstLine="709"/>
        <w:jc w:val="both"/>
      </w:pPr>
      <w:r w:rsidRPr="00E76A10">
        <w:t>Финансовый результат составил по водоснабжению – (-</w:t>
      </w:r>
      <w:r w:rsidRPr="00E76A10">
        <w:rPr>
          <w:b/>
          <w:i/>
        </w:rPr>
        <w:t>497,47</w:t>
      </w:r>
      <w:r w:rsidRPr="00E76A10">
        <w:t xml:space="preserve">) тыс. руб. </w:t>
      </w:r>
    </w:p>
    <w:p w:rsidR="0037107D" w:rsidRPr="00E76A10" w:rsidRDefault="0037107D" w:rsidP="0037107D">
      <w:pPr>
        <w:ind w:firstLine="709"/>
        <w:jc w:val="both"/>
      </w:pPr>
    </w:p>
    <w:p w:rsidR="0037107D" w:rsidRPr="00E76A10" w:rsidRDefault="0037107D" w:rsidP="0037107D">
      <w:pPr>
        <w:jc w:val="center"/>
        <w:rPr>
          <w:b/>
          <w:u w:val="single"/>
        </w:rPr>
      </w:pPr>
      <w:r w:rsidRPr="00E76A10">
        <w:rPr>
          <w:b/>
          <w:u w:val="single"/>
        </w:rPr>
        <w:t>Долгосрочные параметры регулирования тарифов</w:t>
      </w:r>
    </w:p>
    <w:p w:rsidR="0037107D" w:rsidRPr="00E76A10" w:rsidRDefault="0037107D" w:rsidP="0037107D">
      <w:pPr>
        <w:tabs>
          <w:tab w:val="left" w:pos="1134"/>
        </w:tabs>
        <w:jc w:val="center"/>
        <w:rPr>
          <w:b/>
          <w:u w:val="single"/>
        </w:rPr>
      </w:pPr>
      <w:r w:rsidRPr="00E76A10">
        <w:rPr>
          <w:b/>
          <w:u w:val="single"/>
        </w:rPr>
        <w:t xml:space="preserve"> на питьевую воду, водоотведение </w:t>
      </w:r>
    </w:p>
    <w:p w:rsidR="0037107D" w:rsidRPr="00E76A10" w:rsidRDefault="0037107D" w:rsidP="0037107D">
      <w:pPr>
        <w:tabs>
          <w:tab w:val="left" w:pos="1134"/>
        </w:tabs>
        <w:ind w:firstLine="709"/>
        <w:jc w:val="both"/>
      </w:pPr>
      <w:r w:rsidRPr="00E76A10">
        <w:t>Организацией было направлено заявление об установлении тарифов на питьевую воду и водоотведение на период с 01.01.2019 по 31.12.2023</w:t>
      </w:r>
      <w:r w:rsidRPr="00E76A10">
        <w:rPr>
          <w:b/>
        </w:rPr>
        <w:t xml:space="preserve"> </w:t>
      </w:r>
      <w:r w:rsidRPr="00E76A10">
        <w:t>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w:t>
      </w:r>
    </w:p>
    <w:p w:rsidR="0037107D" w:rsidRPr="00E76A10" w:rsidRDefault="0037107D" w:rsidP="0037107D">
      <w:pPr>
        <w:tabs>
          <w:tab w:val="left" w:pos="1134"/>
        </w:tabs>
        <w:ind w:firstLine="709"/>
        <w:jc w:val="both"/>
      </w:pPr>
      <w:r w:rsidRPr="00E76A10">
        <w:rPr>
          <w:b/>
        </w:rPr>
        <w:t>Базовый уровень операционных расходов</w:t>
      </w:r>
      <w:r w:rsidRPr="00E76A10">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37107D" w:rsidRPr="00E76A10" w:rsidRDefault="0037107D" w:rsidP="0037107D">
      <w:pPr>
        <w:tabs>
          <w:tab w:val="left" w:pos="1134"/>
        </w:tabs>
        <w:ind w:firstLine="709"/>
        <w:jc w:val="both"/>
      </w:pPr>
      <w:r w:rsidRPr="00E76A10">
        <w:rPr>
          <w:u w:val="single"/>
        </w:rPr>
        <w:t>питьевая вода</w:t>
      </w:r>
      <w:r w:rsidRPr="00E76A10">
        <w:t xml:space="preserve"> </w:t>
      </w:r>
      <w:r w:rsidRPr="00E76A10">
        <w:rPr>
          <w:b/>
          <w:i/>
        </w:rPr>
        <w:t>533,02</w:t>
      </w:r>
      <w:r w:rsidRPr="00E76A10">
        <w:t xml:space="preserve">тыс. руб. </w:t>
      </w:r>
    </w:p>
    <w:p w:rsidR="0037107D" w:rsidRPr="00E76A10" w:rsidRDefault="0037107D" w:rsidP="0037107D">
      <w:pPr>
        <w:tabs>
          <w:tab w:val="left" w:pos="1134"/>
        </w:tabs>
        <w:ind w:firstLine="709"/>
        <w:jc w:val="both"/>
      </w:pPr>
      <w:r w:rsidRPr="00E76A10">
        <w:rPr>
          <w:b/>
        </w:rPr>
        <w:t>Индекс эффективности операционных расходов</w:t>
      </w:r>
      <w:r w:rsidRPr="00E76A10">
        <w:t xml:space="preserve"> организацией не заявлен.</w:t>
      </w:r>
    </w:p>
    <w:p w:rsidR="0037107D" w:rsidRPr="00E76A10" w:rsidRDefault="0037107D" w:rsidP="0037107D">
      <w:pPr>
        <w:tabs>
          <w:tab w:val="left" w:pos="1134"/>
        </w:tabs>
        <w:ind w:firstLine="709"/>
        <w:jc w:val="both"/>
      </w:pPr>
      <w:r w:rsidRPr="00E76A10">
        <w:rPr>
          <w:b/>
        </w:rPr>
        <w:t>Нормативный уровень прибыли</w:t>
      </w:r>
      <w:r w:rsidRPr="00E76A10">
        <w:t xml:space="preserve"> организацией не заявлен. </w:t>
      </w:r>
    </w:p>
    <w:p w:rsidR="0037107D" w:rsidRPr="00E76A10" w:rsidRDefault="0037107D" w:rsidP="0037107D">
      <w:pPr>
        <w:tabs>
          <w:tab w:val="left" w:pos="1134"/>
        </w:tabs>
        <w:ind w:firstLine="709"/>
        <w:jc w:val="both"/>
        <w:rPr>
          <w:b/>
        </w:rPr>
      </w:pPr>
      <w:r w:rsidRPr="00E76A10">
        <w:rPr>
          <w:b/>
        </w:rPr>
        <w:t xml:space="preserve">Показатели энергосбережения и энергетической эффективности, в том числе:  </w:t>
      </w:r>
    </w:p>
    <w:p w:rsidR="0037107D" w:rsidRPr="00E76A10" w:rsidRDefault="0037107D" w:rsidP="0037107D">
      <w:pPr>
        <w:tabs>
          <w:tab w:val="left" w:pos="1134"/>
        </w:tabs>
        <w:ind w:firstLine="709"/>
        <w:jc w:val="both"/>
      </w:pPr>
      <w:r w:rsidRPr="00E76A10">
        <w:t>Уровень потерь воды на 2019-2023 годы организацией не заявлен.</w:t>
      </w:r>
    </w:p>
    <w:p w:rsidR="0037107D" w:rsidRPr="00E76A10" w:rsidRDefault="0037107D" w:rsidP="0037107D">
      <w:pPr>
        <w:tabs>
          <w:tab w:val="left" w:pos="1134"/>
        </w:tabs>
        <w:ind w:firstLine="709"/>
        <w:jc w:val="both"/>
        <w:rPr>
          <w:color w:val="FF0000"/>
        </w:rPr>
      </w:pPr>
      <w:r w:rsidRPr="00E76A10">
        <w:t xml:space="preserve">Удельный расход электрической энергии заявлен организацией на 2019 год в сфере холодного водоснабжения </w:t>
      </w:r>
      <w:r w:rsidRPr="00E76A10">
        <w:rPr>
          <w:b/>
          <w:i/>
        </w:rPr>
        <w:t>0,81</w:t>
      </w:r>
      <w:r w:rsidRPr="00E76A10">
        <w:t xml:space="preserve"> кВт*ч/м</w:t>
      </w:r>
      <w:r w:rsidRPr="00E76A10">
        <w:rPr>
          <w:vertAlign w:val="superscript"/>
        </w:rPr>
        <w:t>3</w:t>
      </w:r>
      <w:r w:rsidRPr="00E76A10">
        <w:t>, на 2020-2023 годы на том же уровне.</w:t>
      </w:r>
    </w:p>
    <w:p w:rsidR="0037107D" w:rsidRPr="00E76A10" w:rsidRDefault="0037107D" w:rsidP="0037107D">
      <w:pPr>
        <w:tabs>
          <w:tab w:val="left" w:pos="1134"/>
        </w:tabs>
        <w:ind w:firstLine="709"/>
        <w:jc w:val="both"/>
      </w:pPr>
      <w:r w:rsidRPr="00E76A10">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водоснабжения на период с 01.01.2019 по 31.12.2023 согласно данным таблицы 1.</w:t>
      </w:r>
    </w:p>
    <w:p w:rsidR="0037107D" w:rsidRPr="00E76A10" w:rsidRDefault="0037107D" w:rsidP="0037107D">
      <w:pPr>
        <w:tabs>
          <w:tab w:val="left" w:pos="1134"/>
        </w:tabs>
        <w:ind w:firstLine="709"/>
        <w:jc w:val="both"/>
      </w:pPr>
    </w:p>
    <w:p w:rsidR="0037107D" w:rsidRPr="00E76A10" w:rsidRDefault="0037107D" w:rsidP="0037107D">
      <w:pPr>
        <w:tabs>
          <w:tab w:val="left" w:pos="1134"/>
        </w:tabs>
        <w:ind w:firstLine="709"/>
        <w:jc w:val="both"/>
      </w:pPr>
    </w:p>
    <w:p w:rsidR="0037107D" w:rsidRPr="00E76A10" w:rsidRDefault="0037107D" w:rsidP="0037107D">
      <w:pPr>
        <w:tabs>
          <w:tab w:val="left" w:pos="1134"/>
        </w:tabs>
        <w:ind w:firstLine="709"/>
        <w:jc w:val="right"/>
      </w:pPr>
      <w:r w:rsidRPr="00E76A10">
        <w:lastRenderedPageBreak/>
        <w:t>Таблица 1</w:t>
      </w:r>
    </w:p>
    <w:p w:rsidR="0037107D" w:rsidRPr="00E76A10" w:rsidRDefault="0037107D" w:rsidP="0037107D">
      <w:pPr>
        <w:jc w:val="center"/>
        <w:rPr>
          <w:b/>
        </w:rPr>
      </w:pPr>
    </w:p>
    <w:p w:rsidR="0037107D" w:rsidRPr="00E76A10" w:rsidRDefault="0037107D" w:rsidP="0037107D">
      <w:pPr>
        <w:jc w:val="center"/>
        <w:rPr>
          <w:b/>
        </w:rPr>
      </w:pPr>
      <w:r w:rsidRPr="00E76A10">
        <w:rPr>
          <w:b/>
        </w:rPr>
        <w:t>Долгосрочные параметры</w:t>
      </w:r>
    </w:p>
    <w:p w:rsidR="0037107D" w:rsidRPr="00E76A10" w:rsidRDefault="0037107D" w:rsidP="0037107D">
      <w:pPr>
        <w:jc w:val="center"/>
        <w:rPr>
          <w:b/>
        </w:rPr>
      </w:pPr>
      <w:r w:rsidRPr="00E76A10">
        <w:rPr>
          <w:b/>
        </w:rPr>
        <w:t xml:space="preserve"> регулирования тарифов на питьевую воду </w:t>
      </w:r>
    </w:p>
    <w:p w:rsidR="0037107D" w:rsidRPr="00E76A10" w:rsidRDefault="0037107D" w:rsidP="0037107D">
      <w:pPr>
        <w:jc w:val="center"/>
        <w:rPr>
          <w:b/>
          <w:color w:val="000000"/>
        </w:rPr>
      </w:pPr>
      <w:r w:rsidRPr="00E76A10">
        <w:rPr>
          <w:b/>
          <w:color w:val="000000"/>
        </w:rPr>
        <w:t>ФГКУ комбинат «Алтай» Росрезерва</w:t>
      </w:r>
    </w:p>
    <w:p w:rsidR="0037107D" w:rsidRPr="00E76A10" w:rsidRDefault="0037107D" w:rsidP="0037107D">
      <w:pPr>
        <w:jc w:val="center"/>
        <w:rPr>
          <w:b/>
          <w:bCs/>
          <w:kern w:val="32"/>
        </w:rPr>
      </w:pPr>
      <w:r w:rsidRPr="00E76A10">
        <w:rPr>
          <w:b/>
        </w:rPr>
        <w:t xml:space="preserve"> (Мариинский муниципальный район)</w:t>
      </w:r>
      <w:r w:rsidRPr="00E76A10">
        <w:rPr>
          <w:b/>
          <w:bCs/>
          <w:kern w:val="32"/>
        </w:rPr>
        <w:t xml:space="preserve"> </w:t>
      </w:r>
    </w:p>
    <w:p w:rsidR="0037107D" w:rsidRPr="00E76A10" w:rsidRDefault="0037107D" w:rsidP="0037107D">
      <w:pPr>
        <w:jc w:val="center"/>
        <w:rPr>
          <w:b/>
        </w:rPr>
      </w:pPr>
      <w:r w:rsidRPr="00E76A10">
        <w:rPr>
          <w:b/>
        </w:rPr>
        <w:t>на период с 01.01.2019 по 31.12.2023</w:t>
      </w:r>
    </w:p>
    <w:p w:rsidR="0037107D" w:rsidRPr="00E76A10" w:rsidRDefault="0037107D" w:rsidP="0037107D">
      <w:pPr>
        <w:jc w:val="center"/>
        <w:rPr>
          <w:b/>
          <w:color w:val="FF000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51"/>
        <w:gridCol w:w="1843"/>
        <w:gridCol w:w="1842"/>
        <w:gridCol w:w="1701"/>
        <w:gridCol w:w="2694"/>
      </w:tblGrid>
      <w:tr w:rsidR="0037107D" w:rsidRPr="00E76A10" w:rsidTr="0037107D">
        <w:trPr>
          <w:trHeight w:val="922"/>
          <w:jc w:val="center"/>
        </w:trPr>
        <w:tc>
          <w:tcPr>
            <w:tcW w:w="1417" w:type="dxa"/>
            <w:vMerge w:val="restart"/>
            <w:shd w:val="clear" w:color="auto" w:fill="auto"/>
            <w:vAlign w:val="center"/>
          </w:tcPr>
          <w:p w:rsidR="0037107D" w:rsidRPr="00E76A10" w:rsidRDefault="0037107D" w:rsidP="00665F11">
            <w:pPr>
              <w:tabs>
                <w:tab w:val="left" w:pos="0"/>
              </w:tabs>
              <w:jc w:val="center"/>
            </w:pPr>
            <w:r w:rsidRPr="00E76A10">
              <w:t>Наименование услуг</w:t>
            </w:r>
          </w:p>
        </w:tc>
        <w:tc>
          <w:tcPr>
            <w:tcW w:w="851" w:type="dxa"/>
            <w:vMerge w:val="restart"/>
            <w:shd w:val="clear" w:color="auto" w:fill="auto"/>
            <w:vAlign w:val="center"/>
          </w:tcPr>
          <w:p w:rsidR="0037107D" w:rsidRPr="00E76A10" w:rsidRDefault="0037107D" w:rsidP="00665F11">
            <w:pPr>
              <w:tabs>
                <w:tab w:val="left" w:pos="-108"/>
              </w:tabs>
              <w:jc w:val="center"/>
            </w:pPr>
            <w:r w:rsidRPr="00E76A10">
              <w:t>Годы</w:t>
            </w:r>
          </w:p>
        </w:tc>
        <w:tc>
          <w:tcPr>
            <w:tcW w:w="1843" w:type="dxa"/>
            <w:vMerge w:val="restart"/>
            <w:shd w:val="clear" w:color="auto" w:fill="auto"/>
            <w:vAlign w:val="center"/>
          </w:tcPr>
          <w:p w:rsidR="0037107D" w:rsidRPr="00E76A10" w:rsidRDefault="0037107D" w:rsidP="00665F11">
            <w:pPr>
              <w:tabs>
                <w:tab w:val="left" w:pos="0"/>
              </w:tabs>
              <w:jc w:val="center"/>
            </w:pPr>
            <w:r w:rsidRPr="00E76A10">
              <w:t xml:space="preserve">Базовый уровень операционных </w:t>
            </w:r>
            <w:proofErr w:type="gramStart"/>
            <w:r w:rsidRPr="00E76A10">
              <w:t xml:space="preserve">расходов,   </w:t>
            </w:r>
            <w:proofErr w:type="gramEnd"/>
            <w:r w:rsidRPr="00E76A10">
              <w:t xml:space="preserve"> тыс. руб.</w:t>
            </w:r>
          </w:p>
        </w:tc>
        <w:tc>
          <w:tcPr>
            <w:tcW w:w="1842" w:type="dxa"/>
            <w:vMerge w:val="restart"/>
            <w:shd w:val="clear" w:color="auto" w:fill="auto"/>
            <w:vAlign w:val="center"/>
          </w:tcPr>
          <w:p w:rsidR="0037107D" w:rsidRPr="00E76A10" w:rsidRDefault="0037107D" w:rsidP="00665F11">
            <w:pPr>
              <w:tabs>
                <w:tab w:val="left" w:pos="0"/>
              </w:tabs>
              <w:jc w:val="center"/>
            </w:pPr>
            <w:r w:rsidRPr="00E76A10">
              <w:t>Индекс эффективности операционных расходов, %</w:t>
            </w:r>
          </w:p>
        </w:tc>
        <w:tc>
          <w:tcPr>
            <w:tcW w:w="1701" w:type="dxa"/>
            <w:vMerge w:val="restart"/>
            <w:shd w:val="clear" w:color="auto" w:fill="auto"/>
            <w:vAlign w:val="center"/>
          </w:tcPr>
          <w:p w:rsidR="0037107D" w:rsidRPr="00E76A10" w:rsidRDefault="0037107D" w:rsidP="00665F11">
            <w:pPr>
              <w:tabs>
                <w:tab w:val="left" w:pos="0"/>
              </w:tabs>
              <w:jc w:val="center"/>
            </w:pPr>
            <w:r w:rsidRPr="00E76A10">
              <w:t>Нормативный уровень прибыли, %</w:t>
            </w:r>
          </w:p>
        </w:tc>
        <w:tc>
          <w:tcPr>
            <w:tcW w:w="2694" w:type="dxa"/>
            <w:shd w:val="clear" w:color="auto" w:fill="auto"/>
            <w:vAlign w:val="center"/>
          </w:tcPr>
          <w:p w:rsidR="0037107D" w:rsidRPr="00E76A10" w:rsidRDefault="0037107D" w:rsidP="00665F11">
            <w:pPr>
              <w:tabs>
                <w:tab w:val="left" w:pos="0"/>
              </w:tabs>
              <w:jc w:val="center"/>
            </w:pPr>
            <w:r w:rsidRPr="00E76A10">
              <w:t>Показатели энергосбережения и энергетической эффективности</w:t>
            </w:r>
          </w:p>
        </w:tc>
      </w:tr>
      <w:tr w:rsidR="0037107D" w:rsidRPr="00E76A10" w:rsidTr="0037107D">
        <w:trPr>
          <w:trHeight w:val="897"/>
          <w:jc w:val="center"/>
        </w:trPr>
        <w:tc>
          <w:tcPr>
            <w:tcW w:w="1417" w:type="dxa"/>
            <w:vMerge/>
            <w:shd w:val="clear" w:color="auto" w:fill="auto"/>
            <w:vAlign w:val="center"/>
          </w:tcPr>
          <w:p w:rsidR="0037107D" w:rsidRPr="00E76A10" w:rsidRDefault="0037107D" w:rsidP="00665F11">
            <w:pPr>
              <w:tabs>
                <w:tab w:val="left" w:pos="0"/>
              </w:tabs>
              <w:jc w:val="center"/>
            </w:pPr>
          </w:p>
        </w:tc>
        <w:tc>
          <w:tcPr>
            <w:tcW w:w="851" w:type="dxa"/>
            <w:vMerge/>
            <w:shd w:val="clear" w:color="auto" w:fill="auto"/>
          </w:tcPr>
          <w:p w:rsidR="0037107D" w:rsidRPr="00E76A10" w:rsidRDefault="0037107D" w:rsidP="00665F11">
            <w:pPr>
              <w:tabs>
                <w:tab w:val="left" w:pos="0"/>
              </w:tabs>
              <w:jc w:val="center"/>
            </w:pPr>
          </w:p>
        </w:tc>
        <w:tc>
          <w:tcPr>
            <w:tcW w:w="1843" w:type="dxa"/>
            <w:vMerge/>
            <w:shd w:val="clear" w:color="auto" w:fill="auto"/>
          </w:tcPr>
          <w:p w:rsidR="0037107D" w:rsidRPr="00E76A10" w:rsidRDefault="0037107D" w:rsidP="00665F11">
            <w:pPr>
              <w:tabs>
                <w:tab w:val="left" w:pos="0"/>
              </w:tabs>
              <w:jc w:val="center"/>
            </w:pPr>
          </w:p>
        </w:tc>
        <w:tc>
          <w:tcPr>
            <w:tcW w:w="1842" w:type="dxa"/>
            <w:vMerge/>
            <w:shd w:val="clear" w:color="auto" w:fill="auto"/>
          </w:tcPr>
          <w:p w:rsidR="0037107D" w:rsidRPr="00E76A10" w:rsidRDefault="0037107D" w:rsidP="00665F11">
            <w:pPr>
              <w:tabs>
                <w:tab w:val="left" w:pos="0"/>
              </w:tabs>
              <w:jc w:val="center"/>
            </w:pPr>
          </w:p>
        </w:tc>
        <w:tc>
          <w:tcPr>
            <w:tcW w:w="1701" w:type="dxa"/>
            <w:vMerge/>
            <w:shd w:val="clear" w:color="auto" w:fill="auto"/>
            <w:vAlign w:val="center"/>
          </w:tcPr>
          <w:p w:rsidR="0037107D" w:rsidRPr="00E76A10" w:rsidRDefault="0037107D" w:rsidP="00665F11">
            <w:pPr>
              <w:tabs>
                <w:tab w:val="left" w:pos="0"/>
              </w:tabs>
              <w:jc w:val="center"/>
            </w:pPr>
          </w:p>
        </w:tc>
        <w:tc>
          <w:tcPr>
            <w:tcW w:w="2694" w:type="dxa"/>
            <w:shd w:val="clear" w:color="auto" w:fill="auto"/>
          </w:tcPr>
          <w:p w:rsidR="0037107D" w:rsidRPr="00E76A10" w:rsidRDefault="0037107D" w:rsidP="00665F11">
            <w:pPr>
              <w:tabs>
                <w:tab w:val="left" w:pos="0"/>
              </w:tabs>
              <w:jc w:val="center"/>
            </w:pPr>
            <w:r w:rsidRPr="00E76A10">
              <w:t>Удельный расход электрической энергии, кВт*ч/ м</w:t>
            </w:r>
            <w:r w:rsidRPr="00E76A10">
              <w:rPr>
                <w:vertAlign w:val="superscript"/>
              </w:rPr>
              <w:t>3</w:t>
            </w:r>
          </w:p>
        </w:tc>
      </w:tr>
      <w:tr w:rsidR="0037107D" w:rsidRPr="00E76A10" w:rsidTr="0037107D">
        <w:trPr>
          <w:jc w:val="center"/>
        </w:trPr>
        <w:tc>
          <w:tcPr>
            <w:tcW w:w="1417" w:type="dxa"/>
            <w:vMerge w:val="restart"/>
            <w:shd w:val="clear" w:color="auto" w:fill="auto"/>
            <w:vAlign w:val="center"/>
          </w:tcPr>
          <w:p w:rsidR="0037107D" w:rsidRPr="00E76A10" w:rsidRDefault="0037107D" w:rsidP="00665F11">
            <w:pPr>
              <w:tabs>
                <w:tab w:val="left" w:pos="-108"/>
              </w:tabs>
            </w:pPr>
            <w:r w:rsidRPr="00E76A10">
              <w:t xml:space="preserve">Питьевая вода </w:t>
            </w:r>
          </w:p>
        </w:tc>
        <w:tc>
          <w:tcPr>
            <w:tcW w:w="851" w:type="dxa"/>
            <w:shd w:val="clear" w:color="auto" w:fill="auto"/>
          </w:tcPr>
          <w:p w:rsidR="0037107D" w:rsidRPr="00E76A10" w:rsidRDefault="0037107D" w:rsidP="00665F11">
            <w:pPr>
              <w:tabs>
                <w:tab w:val="left" w:pos="0"/>
              </w:tabs>
              <w:jc w:val="center"/>
            </w:pPr>
            <w:r w:rsidRPr="00E76A10">
              <w:t>2019</w:t>
            </w:r>
          </w:p>
        </w:tc>
        <w:tc>
          <w:tcPr>
            <w:tcW w:w="1843" w:type="dxa"/>
            <w:shd w:val="clear" w:color="auto" w:fill="auto"/>
            <w:vAlign w:val="center"/>
          </w:tcPr>
          <w:p w:rsidR="0037107D" w:rsidRPr="00E76A10" w:rsidRDefault="0037107D" w:rsidP="00665F11">
            <w:pPr>
              <w:tabs>
                <w:tab w:val="left" w:pos="0"/>
              </w:tabs>
              <w:jc w:val="center"/>
            </w:pPr>
            <w:r w:rsidRPr="00E76A10">
              <w:t>412,90</w:t>
            </w:r>
          </w:p>
        </w:tc>
        <w:tc>
          <w:tcPr>
            <w:tcW w:w="1842" w:type="dxa"/>
            <w:shd w:val="clear" w:color="auto" w:fill="auto"/>
            <w:vAlign w:val="center"/>
          </w:tcPr>
          <w:p w:rsidR="0037107D" w:rsidRPr="00E76A10" w:rsidRDefault="0037107D" w:rsidP="00665F11">
            <w:pPr>
              <w:tabs>
                <w:tab w:val="left" w:pos="0"/>
              </w:tabs>
              <w:jc w:val="center"/>
            </w:pPr>
            <w:r w:rsidRPr="00E76A10">
              <w:t>х</w:t>
            </w:r>
          </w:p>
        </w:tc>
        <w:tc>
          <w:tcPr>
            <w:tcW w:w="1701" w:type="dxa"/>
            <w:shd w:val="clear" w:color="auto" w:fill="auto"/>
            <w:vAlign w:val="center"/>
          </w:tcPr>
          <w:p w:rsidR="0037107D" w:rsidRPr="00E76A10" w:rsidRDefault="0037107D" w:rsidP="00665F11">
            <w:pPr>
              <w:tabs>
                <w:tab w:val="left" w:pos="0"/>
              </w:tabs>
              <w:jc w:val="center"/>
            </w:pPr>
            <w:r w:rsidRPr="00E76A10">
              <w:t>0</w:t>
            </w:r>
          </w:p>
        </w:tc>
        <w:tc>
          <w:tcPr>
            <w:tcW w:w="2694" w:type="dxa"/>
            <w:shd w:val="clear" w:color="auto" w:fill="auto"/>
            <w:vAlign w:val="center"/>
          </w:tcPr>
          <w:p w:rsidR="0037107D" w:rsidRPr="00E76A10" w:rsidRDefault="0037107D" w:rsidP="00665F11">
            <w:pPr>
              <w:tabs>
                <w:tab w:val="left" w:pos="0"/>
              </w:tabs>
              <w:jc w:val="center"/>
            </w:pPr>
            <w:r w:rsidRPr="00E76A10">
              <w:t>0,81</w:t>
            </w:r>
          </w:p>
        </w:tc>
      </w:tr>
      <w:tr w:rsidR="0037107D" w:rsidRPr="00E76A10" w:rsidTr="0037107D">
        <w:trPr>
          <w:jc w:val="center"/>
        </w:trPr>
        <w:tc>
          <w:tcPr>
            <w:tcW w:w="1417" w:type="dxa"/>
            <w:vMerge/>
            <w:shd w:val="clear" w:color="auto" w:fill="auto"/>
            <w:vAlign w:val="center"/>
          </w:tcPr>
          <w:p w:rsidR="0037107D" w:rsidRPr="00E76A10" w:rsidRDefault="0037107D" w:rsidP="00665F11">
            <w:pPr>
              <w:tabs>
                <w:tab w:val="left" w:pos="0"/>
              </w:tabs>
              <w:jc w:val="center"/>
            </w:pPr>
          </w:p>
        </w:tc>
        <w:tc>
          <w:tcPr>
            <w:tcW w:w="851" w:type="dxa"/>
            <w:shd w:val="clear" w:color="auto" w:fill="auto"/>
          </w:tcPr>
          <w:p w:rsidR="0037107D" w:rsidRPr="00E76A10" w:rsidRDefault="0037107D" w:rsidP="00665F11">
            <w:pPr>
              <w:tabs>
                <w:tab w:val="left" w:pos="0"/>
              </w:tabs>
              <w:jc w:val="center"/>
            </w:pPr>
            <w:r w:rsidRPr="00E76A10">
              <w:t>2020</w:t>
            </w:r>
          </w:p>
        </w:tc>
        <w:tc>
          <w:tcPr>
            <w:tcW w:w="1843" w:type="dxa"/>
            <w:shd w:val="clear" w:color="auto" w:fill="auto"/>
            <w:vAlign w:val="center"/>
          </w:tcPr>
          <w:p w:rsidR="0037107D" w:rsidRPr="00E76A10" w:rsidRDefault="0037107D" w:rsidP="00665F11">
            <w:pPr>
              <w:tabs>
                <w:tab w:val="left" w:pos="0"/>
              </w:tabs>
              <w:jc w:val="center"/>
            </w:pPr>
            <w:r w:rsidRPr="00E76A10">
              <w:t>х</w:t>
            </w:r>
          </w:p>
        </w:tc>
        <w:tc>
          <w:tcPr>
            <w:tcW w:w="1842" w:type="dxa"/>
            <w:shd w:val="clear" w:color="auto" w:fill="auto"/>
            <w:vAlign w:val="center"/>
          </w:tcPr>
          <w:p w:rsidR="0037107D" w:rsidRPr="00E76A10" w:rsidRDefault="0037107D" w:rsidP="00665F11">
            <w:pPr>
              <w:tabs>
                <w:tab w:val="left" w:pos="0"/>
              </w:tabs>
              <w:jc w:val="center"/>
            </w:pPr>
            <w:r w:rsidRPr="00E76A10">
              <w:t>1</w:t>
            </w:r>
          </w:p>
        </w:tc>
        <w:tc>
          <w:tcPr>
            <w:tcW w:w="1701" w:type="dxa"/>
            <w:shd w:val="clear" w:color="auto" w:fill="auto"/>
            <w:vAlign w:val="center"/>
          </w:tcPr>
          <w:p w:rsidR="0037107D" w:rsidRPr="00E76A10" w:rsidRDefault="0037107D" w:rsidP="00665F11">
            <w:pPr>
              <w:tabs>
                <w:tab w:val="left" w:pos="0"/>
              </w:tabs>
              <w:jc w:val="center"/>
            </w:pPr>
            <w:r w:rsidRPr="00E76A10">
              <w:t>0</w:t>
            </w:r>
          </w:p>
        </w:tc>
        <w:tc>
          <w:tcPr>
            <w:tcW w:w="2694" w:type="dxa"/>
            <w:shd w:val="clear" w:color="auto" w:fill="auto"/>
            <w:vAlign w:val="center"/>
          </w:tcPr>
          <w:p w:rsidR="0037107D" w:rsidRPr="00E76A10" w:rsidRDefault="0037107D" w:rsidP="00665F11">
            <w:pPr>
              <w:tabs>
                <w:tab w:val="left" w:pos="0"/>
              </w:tabs>
              <w:jc w:val="center"/>
            </w:pPr>
            <w:r w:rsidRPr="00E76A10">
              <w:t>0,81</w:t>
            </w:r>
          </w:p>
        </w:tc>
      </w:tr>
      <w:tr w:rsidR="0037107D" w:rsidRPr="00E76A10" w:rsidTr="0037107D">
        <w:trPr>
          <w:jc w:val="center"/>
        </w:trPr>
        <w:tc>
          <w:tcPr>
            <w:tcW w:w="1417" w:type="dxa"/>
            <w:vMerge/>
            <w:shd w:val="clear" w:color="auto" w:fill="auto"/>
            <w:vAlign w:val="center"/>
          </w:tcPr>
          <w:p w:rsidR="0037107D" w:rsidRPr="00E76A10" w:rsidRDefault="0037107D" w:rsidP="00665F11">
            <w:pPr>
              <w:tabs>
                <w:tab w:val="left" w:pos="0"/>
              </w:tabs>
              <w:jc w:val="center"/>
            </w:pPr>
          </w:p>
        </w:tc>
        <w:tc>
          <w:tcPr>
            <w:tcW w:w="851" w:type="dxa"/>
            <w:shd w:val="clear" w:color="auto" w:fill="auto"/>
          </w:tcPr>
          <w:p w:rsidR="0037107D" w:rsidRPr="00E76A10" w:rsidRDefault="0037107D" w:rsidP="00665F11">
            <w:pPr>
              <w:tabs>
                <w:tab w:val="left" w:pos="0"/>
              </w:tabs>
              <w:jc w:val="center"/>
            </w:pPr>
            <w:r w:rsidRPr="00E76A10">
              <w:t>2021</w:t>
            </w:r>
          </w:p>
        </w:tc>
        <w:tc>
          <w:tcPr>
            <w:tcW w:w="1843" w:type="dxa"/>
            <w:shd w:val="clear" w:color="auto" w:fill="auto"/>
            <w:vAlign w:val="center"/>
          </w:tcPr>
          <w:p w:rsidR="0037107D" w:rsidRPr="00E76A10" w:rsidRDefault="0037107D" w:rsidP="00665F11">
            <w:pPr>
              <w:tabs>
                <w:tab w:val="left" w:pos="0"/>
              </w:tabs>
              <w:jc w:val="center"/>
            </w:pPr>
            <w:r w:rsidRPr="00E76A10">
              <w:t>х</w:t>
            </w:r>
          </w:p>
        </w:tc>
        <w:tc>
          <w:tcPr>
            <w:tcW w:w="1842" w:type="dxa"/>
            <w:shd w:val="clear" w:color="auto" w:fill="auto"/>
            <w:vAlign w:val="center"/>
          </w:tcPr>
          <w:p w:rsidR="0037107D" w:rsidRPr="00E76A10" w:rsidRDefault="0037107D" w:rsidP="00665F11">
            <w:pPr>
              <w:tabs>
                <w:tab w:val="left" w:pos="0"/>
              </w:tabs>
              <w:jc w:val="center"/>
            </w:pPr>
            <w:r w:rsidRPr="00E76A10">
              <w:t>1</w:t>
            </w:r>
          </w:p>
        </w:tc>
        <w:tc>
          <w:tcPr>
            <w:tcW w:w="1701" w:type="dxa"/>
            <w:shd w:val="clear" w:color="auto" w:fill="auto"/>
            <w:vAlign w:val="center"/>
          </w:tcPr>
          <w:p w:rsidR="0037107D" w:rsidRPr="00E76A10" w:rsidRDefault="0037107D" w:rsidP="00665F11">
            <w:pPr>
              <w:tabs>
                <w:tab w:val="left" w:pos="0"/>
              </w:tabs>
              <w:jc w:val="center"/>
            </w:pPr>
            <w:r w:rsidRPr="00E76A10">
              <w:t>0</w:t>
            </w:r>
          </w:p>
        </w:tc>
        <w:tc>
          <w:tcPr>
            <w:tcW w:w="2694" w:type="dxa"/>
            <w:shd w:val="clear" w:color="auto" w:fill="auto"/>
            <w:vAlign w:val="center"/>
          </w:tcPr>
          <w:p w:rsidR="0037107D" w:rsidRPr="00E76A10" w:rsidRDefault="0037107D" w:rsidP="00665F11">
            <w:pPr>
              <w:tabs>
                <w:tab w:val="left" w:pos="0"/>
              </w:tabs>
              <w:jc w:val="center"/>
            </w:pPr>
            <w:r w:rsidRPr="00E76A10">
              <w:t>0,81</w:t>
            </w:r>
          </w:p>
        </w:tc>
      </w:tr>
      <w:tr w:rsidR="0037107D" w:rsidRPr="00E76A10" w:rsidTr="0037107D">
        <w:trPr>
          <w:jc w:val="center"/>
        </w:trPr>
        <w:tc>
          <w:tcPr>
            <w:tcW w:w="1417" w:type="dxa"/>
            <w:vMerge/>
            <w:shd w:val="clear" w:color="auto" w:fill="auto"/>
            <w:vAlign w:val="center"/>
          </w:tcPr>
          <w:p w:rsidR="0037107D" w:rsidRPr="00E76A10" w:rsidRDefault="0037107D" w:rsidP="00665F11">
            <w:pPr>
              <w:tabs>
                <w:tab w:val="left" w:pos="0"/>
              </w:tabs>
              <w:jc w:val="center"/>
            </w:pPr>
          </w:p>
        </w:tc>
        <w:tc>
          <w:tcPr>
            <w:tcW w:w="851" w:type="dxa"/>
            <w:shd w:val="clear" w:color="auto" w:fill="auto"/>
          </w:tcPr>
          <w:p w:rsidR="0037107D" w:rsidRPr="00E76A10" w:rsidRDefault="0037107D" w:rsidP="00665F11">
            <w:pPr>
              <w:tabs>
                <w:tab w:val="left" w:pos="0"/>
              </w:tabs>
              <w:jc w:val="center"/>
            </w:pPr>
            <w:r w:rsidRPr="00E76A10">
              <w:t>2022</w:t>
            </w:r>
          </w:p>
        </w:tc>
        <w:tc>
          <w:tcPr>
            <w:tcW w:w="1843" w:type="dxa"/>
            <w:shd w:val="clear" w:color="auto" w:fill="auto"/>
            <w:vAlign w:val="center"/>
          </w:tcPr>
          <w:p w:rsidR="0037107D" w:rsidRPr="00E76A10" w:rsidRDefault="0037107D" w:rsidP="00665F11">
            <w:pPr>
              <w:tabs>
                <w:tab w:val="left" w:pos="0"/>
              </w:tabs>
              <w:jc w:val="center"/>
            </w:pPr>
            <w:r w:rsidRPr="00E76A10">
              <w:t>х</w:t>
            </w:r>
          </w:p>
        </w:tc>
        <w:tc>
          <w:tcPr>
            <w:tcW w:w="1842" w:type="dxa"/>
            <w:shd w:val="clear" w:color="auto" w:fill="auto"/>
            <w:vAlign w:val="center"/>
          </w:tcPr>
          <w:p w:rsidR="0037107D" w:rsidRPr="00E76A10" w:rsidRDefault="0037107D" w:rsidP="00665F11">
            <w:pPr>
              <w:tabs>
                <w:tab w:val="left" w:pos="0"/>
              </w:tabs>
              <w:jc w:val="center"/>
            </w:pPr>
            <w:r w:rsidRPr="00E76A10">
              <w:t>1</w:t>
            </w:r>
          </w:p>
        </w:tc>
        <w:tc>
          <w:tcPr>
            <w:tcW w:w="1701" w:type="dxa"/>
            <w:shd w:val="clear" w:color="auto" w:fill="auto"/>
            <w:vAlign w:val="center"/>
          </w:tcPr>
          <w:p w:rsidR="0037107D" w:rsidRPr="00E76A10" w:rsidRDefault="0037107D" w:rsidP="00665F11">
            <w:pPr>
              <w:tabs>
                <w:tab w:val="left" w:pos="0"/>
              </w:tabs>
              <w:jc w:val="center"/>
            </w:pPr>
            <w:r w:rsidRPr="00E76A10">
              <w:t>0</w:t>
            </w:r>
          </w:p>
        </w:tc>
        <w:tc>
          <w:tcPr>
            <w:tcW w:w="2694" w:type="dxa"/>
            <w:shd w:val="clear" w:color="auto" w:fill="auto"/>
            <w:vAlign w:val="center"/>
          </w:tcPr>
          <w:p w:rsidR="0037107D" w:rsidRPr="00E76A10" w:rsidRDefault="0037107D" w:rsidP="00665F11">
            <w:pPr>
              <w:tabs>
                <w:tab w:val="left" w:pos="0"/>
              </w:tabs>
              <w:jc w:val="center"/>
            </w:pPr>
            <w:r w:rsidRPr="00E76A10">
              <w:t>0,81</w:t>
            </w:r>
          </w:p>
        </w:tc>
      </w:tr>
      <w:tr w:rsidR="0037107D" w:rsidRPr="00E76A10" w:rsidTr="0037107D">
        <w:trPr>
          <w:jc w:val="center"/>
        </w:trPr>
        <w:tc>
          <w:tcPr>
            <w:tcW w:w="1417" w:type="dxa"/>
            <w:vMerge/>
            <w:shd w:val="clear" w:color="auto" w:fill="auto"/>
            <w:vAlign w:val="center"/>
          </w:tcPr>
          <w:p w:rsidR="0037107D" w:rsidRPr="00E76A10" w:rsidRDefault="0037107D" w:rsidP="00665F11">
            <w:pPr>
              <w:tabs>
                <w:tab w:val="left" w:pos="0"/>
              </w:tabs>
              <w:jc w:val="center"/>
            </w:pPr>
          </w:p>
        </w:tc>
        <w:tc>
          <w:tcPr>
            <w:tcW w:w="851" w:type="dxa"/>
            <w:shd w:val="clear" w:color="auto" w:fill="auto"/>
          </w:tcPr>
          <w:p w:rsidR="0037107D" w:rsidRPr="00E76A10" w:rsidRDefault="0037107D" w:rsidP="00665F11">
            <w:pPr>
              <w:tabs>
                <w:tab w:val="left" w:pos="0"/>
              </w:tabs>
              <w:jc w:val="center"/>
            </w:pPr>
            <w:r w:rsidRPr="00E76A10">
              <w:t>2023</w:t>
            </w:r>
          </w:p>
        </w:tc>
        <w:tc>
          <w:tcPr>
            <w:tcW w:w="1843" w:type="dxa"/>
            <w:shd w:val="clear" w:color="auto" w:fill="auto"/>
            <w:vAlign w:val="center"/>
          </w:tcPr>
          <w:p w:rsidR="0037107D" w:rsidRPr="00E76A10" w:rsidRDefault="0037107D" w:rsidP="00665F11">
            <w:pPr>
              <w:tabs>
                <w:tab w:val="left" w:pos="0"/>
              </w:tabs>
              <w:jc w:val="center"/>
            </w:pPr>
            <w:r w:rsidRPr="00E76A10">
              <w:t>х</w:t>
            </w:r>
          </w:p>
        </w:tc>
        <w:tc>
          <w:tcPr>
            <w:tcW w:w="1842" w:type="dxa"/>
            <w:shd w:val="clear" w:color="auto" w:fill="auto"/>
            <w:vAlign w:val="center"/>
          </w:tcPr>
          <w:p w:rsidR="0037107D" w:rsidRPr="00E76A10" w:rsidRDefault="0037107D" w:rsidP="00665F11">
            <w:pPr>
              <w:tabs>
                <w:tab w:val="left" w:pos="0"/>
              </w:tabs>
              <w:jc w:val="center"/>
            </w:pPr>
            <w:r w:rsidRPr="00E76A10">
              <w:t>1</w:t>
            </w:r>
          </w:p>
        </w:tc>
        <w:tc>
          <w:tcPr>
            <w:tcW w:w="1701" w:type="dxa"/>
            <w:shd w:val="clear" w:color="auto" w:fill="auto"/>
            <w:vAlign w:val="center"/>
          </w:tcPr>
          <w:p w:rsidR="0037107D" w:rsidRPr="00E76A10" w:rsidRDefault="0037107D" w:rsidP="00665F11">
            <w:pPr>
              <w:tabs>
                <w:tab w:val="left" w:pos="0"/>
              </w:tabs>
              <w:jc w:val="center"/>
            </w:pPr>
            <w:r w:rsidRPr="00E76A10">
              <w:t>0</w:t>
            </w:r>
          </w:p>
        </w:tc>
        <w:tc>
          <w:tcPr>
            <w:tcW w:w="2694" w:type="dxa"/>
            <w:shd w:val="clear" w:color="auto" w:fill="auto"/>
            <w:vAlign w:val="center"/>
          </w:tcPr>
          <w:p w:rsidR="0037107D" w:rsidRPr="00E76A10" w:rsidRDefault="0037107D" w:rsidP="00665F11">
            <w:pPr>
              <w:tabs>
                <w:tab w:val="left" w:pos="0"/>
              </w:tabs>
              <w:jc w:val="center"/>
            </w:pPr>
            <w:r w:rsidRPr="00E76A10">
              <w:t>0,81</w:t>
            </w:r>
          </w:p>
        </w:tc>
      </w:tr>
    </w:tbl>
    <w:p w:rsidR="0037107D" w:rsidRPr="00E76A10" w:rsidRDefault="0037107D" w:rsidP="0037107D">
      <w:pPr>
        <w:tabs>
          <w:tab w:val="left" w:pos="1134"/>
        </w:tabs>
        <w:ind w:firstLine="709"/>
        <w:jc w:val="both"/>
      </w:pPr>
    </w:p>
    <w:p w:rsidR="0037107D" w:rsidRPr="00E76A10" w:rsidRDefault="0037107D" w:rsidP="0037107D">
      <w:pPr>
        <w:tabs>
          <w:tab w:val="left" w:pos="1134"/>
        </w:tabs>
        <w:ind w:firstLine="709"/>
        <w:jc w:val="both"/>
      </w:pPr>
      <w:r w:rsidRPr="00E76A10">
        <w:t>Расчет конкретных статей расходов приводятся далее в экспертном заключении при анализе соответствующих статей расходов.</w:t>
      </w:r>
    </w:p>
    <w:p w:rsidR="0037107D" w:rsidRPr="00E76A10" w:rsidRDefault="0037107D" w:rsidP="0037107D">
      <w:pPr>
        <w:tabs>
          <w:tab w:val="left" w:pos="1134"/>
        </w:tabs>
        <w:ind w:firstLine="709"/>
        <w:jc w:val="both"/>
      </w:pPr>
    </w:p>
    <w:p w:rsidR="0037107D" w:rsidRPr="00E76A10" w:rsidRDefault="0037107D" w:rsidP="0037107D">
      <w:pPr>
        <w:jc w:val="center"/>
        <w:rPr>
          <w:b/>
          <w:u w:val="single"/>
        </w:rPr>
      </w:pPr>
      <w:r w:rsidRPr="00E76A10">
        <w:rPr>
          <w:b/>
          <w:u w:val="single"/>
        </w:rPr>
        <w:t>Анализ основных технико-экономических показателей</w:t>
      </w:r>
    </w:p>
    <w:p w:rsidR="0037107D" w:rsidRPr="00E76A10" w:rsidRDefault="0037107D" w:rsidP="0037107D">
      <w:pPr>
        <w:ind w:firstLine="709"/>
        <w:jc w:val="both"/>
      </w:pPr>
      <w:r w:rsidRPr="00E76A10">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на уровне, рассчитанном организацией.</w:t>
      </w:r>
    </w:p>
    <w:p w:rsidR="0037107D" w:rsidRPr="00E76A10" w:rsidRDefault="0037107D" w:rsidP="0037107D">
      <w:pPr>
        <w:ind w:firstLine="709"/>
        <w:jc w:val="both"/>
      </w:pPr>
      <w:r w:rsidRPr="00E76A10">
        <w:t>Планируемый   объем   отпущенной   воды по категориям потребителей составил:</w:t>
      </w:r>
    </w:p>
    <w:p w:rsidR="0037107D" w:rsidRPr="00E76A10" w:rsidRDefault="0037107D" w:rsidP="0037107D">
      <w:pPr>
        <w:ind w:firstLine="709"/>
        <w:jc w:val="both"/>
      </w:pPr>
      <w:r w:rsidRPr="00E76A10">
        <w:t>- на период с 01.01.2019 по 30.06.2019 –</w:t>
      </w:r>
      <w:r w:rsidRPr="00E76A10">
        <w:rPr>
          <w:color w:val="FF0000"/>
        </w:rPr>
        <w:t xml:space="preserve">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bookmarkStart w:id="7" w:name="_Hlk524622365"/>
      <w:r w:rsidRPr="00E76A10">
        <w:rPr>
          <w:b/>
          <w:i/>
        </w:rPr>
        <w:t>26105,50</w:t>
      </w:r>
      <w:r w:rsidRPr="00E76A10">
        <w:t xml:space="preserve"> </w:t>
      </w:r>
      <w:bookmarkEnd w:id="7"/>
      <w:r w:rsidRPr="00E76A10">
        <w:t>м</w:t>
      </w:r>
      <w:r w:rsidRPr="00E76A10">
        <w:rPr>
          <w:vertAlign w:val="superscript"/>
        </w:rPr>
        <w:t>3</w:t>
      </w:r>
      <w:r w:rsidRPr="00E76A10">
        <w:t>;</w:t>
      </w:r>
    </w:p>
    <w:p w:rsidR="0037107D" w:rsidRPr="00E76A10" w:rsidRDefault="0037107D" w:rsidP="0037107D">
      <w:pPr>
        <w:ind w:firstLine="709"/>
        <w:jc w:val="both"/>
      </w:pPr>
      <w:r w:rsidRPr="00E76A10">
        <w:t xml:space="preserve">- на период с 01.07.2019 по 31.12.2019 –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 на период с 01.01.2020 по 30.06.2020 –</w:t>
      </w:r>
      <w:r w:rsidRPr="00E76A10">
        <w:rPr>
          <w:color w:val="FF0000"/>
        </w:rPr>
        <w:t xml:space="preserve">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w:t>
      </w:r>
      <w:proofErr w:type="gramStart"/>
      <w:r w:rsidRPr="00E76A10">
        <w:rPr>
          <w:b/>
          <w:i/>
        </w:rPr>
        <w:t>50</w:t>
      </w:r>
      <w:r w:rsidRPr="00E76A10">
        <w:t xml:space="preserve">  м</w:t>
      </w:r>
      <w:proofErr w:type="gramEnd"/>
      <w:r w:rsidRPr="00E76A10">
        <w:rPr>
          <w:vertAlign w:val="superscript"/>
        </w:rPr>
        <w:t>3</w:t>
      </w:r>
      <w:r w:rsidRPr="00E76A10">
        <w:t>;</w:t>
      </w:r>
    </w:p>
    <w:p w:rsidR="0037107D" w:rsidRPr="00E76A10" w:rsidRDefault="0037107D" w:rsidP="0037107D">
      <w:pPr>
        <w:ind w:firstLine="709"/>
        <w:jc w:val="both"/>
      </w:pPr>
      <w:r w:rsidRPr="00E76A10">
        <w:t xml:space="preserve">- на период с 01.07.2020 по 31.12.2020 –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 на период с 01.01.2021 по 30.06.2021 –</w:t>
      </w:r>
      <w:r w:rsidRPr="00E76A10">
        <w:rPr>
          <w:color w:val="FF0000"/>
        </w:rPr>
        <w:t xml:space="preserve">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 xml:space="preserve">- на период с 01.07.2021 по 31.12.2021 –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 на период с 01.01.2022 по 30.06.2022 –</w:t>
      </w:r>
      <w:r w:rsidRPr="00E76A10">
        <w:rPr>
          <w:color w:val="FF0000"/>
        </w:rPr>
        <w:t xml:space="preserve">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 xml:space="preserve">- на период с 01.07.2022 по 31.12.2022 –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 на период с 01.01.2023 по 30.06.2023 –</w:t>
      </w:r>
      <w:r w:rsidRPr="00E76A10">
        <w:rPr>
          <w:color w:val="FF0000"/>
        </w:rPr>
        <w:t xml:space="preserve">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 xml:space="preserve">- на период с 01.07.2023 по 31.12.2023 – </w:t>
      </w:r>
      <w:r w:rsidRPr="00E76A10">
        <w:rPr>
          <w:b/>
          <w:i/>
        </w:rPr>
        <w:t>33305,55</w:t>
      </w:r>
      <w:r w:rsidRPr="00E76A10">
        <w:t xml:space="preserve"> м</w:t>
      </w:r>
      <w:r w:rsidRPr="00E76A10">
        <w:rPr>
          <w:vertAlign w:val="superscript"/>
        </w:rPr>
        <w:t>3</w:t>
      </w:r>
      <w:r w:rsidRPr="00E76A10">
        <w:t xml:space="preserve">, в том числе на потребительский рынок – </w:t>
      </w:r>
      <w:r w:rsidRPr="00E76A10">
        <w:rPr>
          <w:b/>
          <w:i/>
        </w:rPr>
        <w:t>26105,50</w:t>
      </w:r>
      <w:r w:rsidRPr="00E76A10">
        <w:t xml:space="preserve"> м</w:t>
      </w:r>
      <w:r w:rsidRPr="00E76A10">
        <w:rPr>
          <w:vertAlign w:val="superscript"/>
        </w:rPr>
        <w:t>3</w:t>
      </w:r>
      <w:r w:rsidRPr="00E76A10">
        <w:t>.</w:t>
      </w:r>
    </w:p>
    <w:p w:rsidR="0037107D" w:rsidRPr="00E76A10" w:rsidRDefault="0037107D" w:rsidP="0037107D">
      <w:pPr>
        <w:ind w:firstLine="709"/>
        <w:jc w:val="both"/>
      </w:pPr>
      <w:r w:rsidRPr="00E76A10">
        <w:t>Размер финансовых потребностей, необходимых для реализации производственной программы в сфере холодного водоснабжения, составляет:</w:t>
      </w:r>
    </w:p>
    <w:p w:rsidR="0037107D" w:rsidRPr="00E76A10" w:rsidRDefault="0037107D" w:rsidP="0037107D">
      <w:pPr>
        <w:ind w:firstLine="709"/>
        <w:jc w:val="both"/>
      </w:pPr>
      <w:r w:rsidRPr="00E76A10">
        <w:lastRenderedPageBreak/>
        <w:t xml:space="preserve">- на период с 01.01.2019 по 30.06.2019 – </w:t>
      </w:r>
      <w:r w:rsidRPr="00E76A10">
        <w:rPr>
          <w:b/>
          <w:i/>
        </w:rPr>
        <w:t xml:space="preserve">306,08 </w:t>
      </w:r>
      <w:r w:rsidRPr="00E76A10">
        <w:t xml:space="preserve">тыс. руб., в том числе на потребительский рынок </w:t>
      </w:r>
      <w:r w:rsidRPr="00E76A10">
        <w:rPr>
          <w:b/>
          <w:i/>
        </w:rPr>
        <w:t>239,91</w:t>
      </w:r>
      <w:r w:rsidRPr="00E76A10">
        <w:t xml:space="preserve"> тыс. руб.;</w:t>
      </w:r>
    </w:p>
    <w:p w:rsidR="0037107D" w:rsidRPr="00E76A10" w:rsidRDefault="0037107D" w:rsidP="0037107D">
      <w:pPr>
        <w:ind w:firstLine="709"/>
        <w:jc w:val="both"/>
      </w:pPr>
      <w:r w:rsidRPr="00E76A10">
        <w:t xml:space="preserve">- на период с 01.07.2019 по 31.12.2019 – </w:t>
      </w:r>
      <w:r w:rsidRPr="00E76A10">
        <w:rPr>
          <w:b/>
          <w:i/>
        </w:rPr>
        <w:t>342,71</w:t>
      </w:r>
      <w:r w:rsidRPr="00E76A10">
        <w:t xml:space="preserve"> тыс. руб., в том числе на потребительский рынок </w:t>
      </w:r>
      <w:r w:rsidRPr="00E76A10">
        <w:rPr>
          <w:b/>
          <w:i/>
        </w:rPr>
        <w:t>268,62</w:t>
      </w:r>
      <w:r w:rsidRPr="00E76A10">
        <w:t xml:space="preserve"> тыс. руб.;</w:t>
      </w:r>
    </w:p>
    <w:p w:rsidR="0037107D" w:rsidRPr="00E76A10" w:rsidRDefault="0037107D" w:rsidP="0037107D">
      <w:pPr>
        <w:ind w:firstLine="709"/>
        <w:jc w:val="both"/>
      </w:pPr>
      <w:r w:rsidRPr="00E76A10">
        <w:t xml:space="preserve">- на период с 01.01.2020 по 30.06.2020 – </w:t>
      </w:r>
      <w:r w:rsidRPr="00E76A10">
        <w:rPr>
          <w:b/>
          <w:i/>
        </w:rPr>
        <w:t xml:space="preserve">342,71 </w:t>
      </w:r>
      <w:r w:rsidRPr="00E76A10">
        <w:t xml:space="preserve">тыс. руб., в том числе на потребительский рынок </w:t>
      </w:r>
      <w:r w:rsidRPr="00E76A10">
        <w:rPr>
          <w:b/>
          <w:i/>
        </w:rPr>
        <w:t>268,62</w:t>
      </w:r>
      <w:r w:rsidRPr="00E76A10">
        <w:t xml:space="preserve"> тыс. руб.;</w:t>
      </w:r>
    </w:p>
    <w:p w:rsidR="0037107D" w:rsidRPr="00E76A10" w:rsidRDefault="0037107D" w:rsidP="0037107D">
      <w:pPr>
        <w:ind w:firstLine="709"/>
        <w:jc w:val="both"/>
      </w:pPr>
      <w:r w:rsidRPr="00E76A10">
        <w:t xml:space="preserve">- на период с 01.07.2020 по 31.12.2020 – </w:t>
      </w:r>
      <w:r w:rsidRPr="00E76A10">
        <w:rPr>
          <w:b/>
          <w:i/>
        </w:rPr>
        <w:t>370,02</w:t>
      </w:r>
      <w:r w:rsidRPr="00E76A10">
        <w:t xml:space="preserve"> тыс. руб., в том числе на потребительский рынок </w:t>
      </w:r>
      <w:r w:rsidRPr="00E76A10">
        <w:rPr>
          <w:b/>
          <w:i/>
        </w:rPr>
        <w:t xml:space="preserve">290,03 </w:t>
      </w:r>
      <w:r w:rsidRPr="00E76A10">
        <w:t>тыс. руб.;</w:t>
      </w:r>
    </w:p>
    <w:p w:rsidR="0037107D" w:rsidRPr="00E76A10" w:rsidRDefault="0037107D" w:rsidP="0037107D">
      <w:pPr>
        <w:ind w:firstLine="709"/>
        <w:jc w:val="both"/>
      </w:pPr>
      <w:r w:rsidRPr="00E76A10">
        <w:t xml:space="preserve">- на период с 01.01.2021 по 30.06.2021 – </w:t>
      </w:r>
      <w:r w:rsidRPr="00E76A10">
        <w:rPr>
          <w:b/>
          <w:i/>
        </w:rPr>
        <w:t xml:space="preserve">370,02 </w:t>
      </w:r>
      <w:r w:rsidRPr="00E76A10">
        <w:t xml:space="preserve">тыс. руб., в том числе на потребительский рынок </w:t>
      </w:r>
      <w:r w:rsidRPr="00E76A10">
        <w:rPr>
          <w:b/>
          <w:i/>
        </w:rPr>
        <w:t>290,03</w:t>
      </w:r>
      <w:r w:rsidRPr="00E76A10">
        <w:t xml:space="preserve"> тыс. руб.;</w:t>
      </w:r>
    </w:p>
    <w:p w:rsidR="0037107D" w:rsidRPr="00E76A10" w:rsidRDefault="0037107D" w:rsidP="0037107D">
      <w:pPr>
        <w:ind w:firstLine="709"/>
        <w:jc w:val="both"/>
      </w:pPr>
      <w:r w:rsidRPr="00E76A10">
        <w:t xml:space="preserve">- на период с 01.07.2021 по 31.12.2021 – </w:t>
      </w:r>
      <w:r w:rsidRPr="00E76A10">
        <w:rPr>
          <w:b/>
          <w:i/>
        </w:rPr>
        <w:t>397,34</w:t>
      </w:r>
      <w:r w:rsidRPr="00E76A10">
        <w:t xml:space="preserve"> тыс. руб., в том числе на потребительский рынок </w:t>
      </w:r>
      <w:r w:rsidRPr="00E76A10">
        <w:rPr>
          <w:b/>
          <w:i/>
        </w:rPr>
        <w:t>311,45</w:t>
      </w:r>
      <w:r w:rsidRPr="00E76A10">
        <w:t xml:space="preserve"> тыс. </w:t>
      </w:r>
      <w:proofErr w:type="spellStart"/>
      <w:r w:rsidRPr="00E76A10">
        <w:t>руб</w:t>
      </w:r>
      <w:proofErr w:type="spellEnd"/>
      <w:r w:rsidRPr="00E76A10">
        <w:t>;</w:t>
      </w:r>
    </w:p>
    <w:p w:rsidR="0037107D" w:rsidRPr="00E76A10" w:rsidRDefault="0037107D" w:rsidP="0037107D">
      <w:pPr>
        <w:ind w:firstLine="709"/>
        <w:jc w:val="both"/>
      </w:pPr>
      <w:r w:rsidRPr="00E76A10">
        <w:t xml:space="preserve">- на период с 01.01.2022 по 30.06.2022 – </w:t>
      </w:r>
      <w:r w:rsidRPr="00E76A10">
        <w:rPr>
          <w:b/>
          <w:i/>
        </w:rPr>
        <w:t xml:space="preserve">397,34 </w:t>
      </w:r>
      <w:r w:rsidRPr="00E76A10">
        <w:t xml:space="preserve">тыс. руб., в том числе на потребительский рынок </w:t>
      </w:r>
      <w:r w:rsidRPr="00E76A10">
        <w:rPr>
          <w:b/>
          <w:i/>
        </w:rPr>
        <w:t>311,44</w:t>
      </w:r>
      <w:r w:rsidRPr="00E76A10">
        <w:t xml:space="preserve"> тыс. руб.;</w:t>
      </w:r>
    </w:p>
    <w:p w:rsidR="0037107D" w:rsidRPr="00E76A10" w:rsidRDefault="0037107D" w:rsidP="0037107D">
      <w:pPr>
        <w:ind w:firstLine="709"/>
        <w:jc w:val="both"/>
      </w:pPr>
      <w:r w:rsidRPr="00E76A10">
        <w:t xml:space="preserve">- на период с 01.07.2022 по 31.12.2022 – </w:t>
      </w:r>
      <w:r w:rsidRPr="00E76A10">
        <w:rPr>
          <w:b/>
          <w:i/>
        </w:rPr>
        <w:t>429,97</w:t>
      </w:r>
      <w:r w:rsidRPr="00E76A10">
        <w:t xml:space="preserve"> тыс. руб., в том числе на потребительский рынок </w:t>
      </w:r>
      <w:r w:rsidRPr="00E76A10">
        <w:rPr>
          <w:b/>
          <w:i/>
        </w:rPr>
        <w:t>337,02</w:t>
      </w:r>
      <w:r w:rsidRPr="00E76A10">
        <w:t xml:space="preserve"> тыс. </w:t>
      </w:r>
      <w:proofErr w:type="spellStart"/>
      <w:r w:rsidRPr="00E76A10">
        <w:t>руб</w:t>
      </w:r>
      <w:proofErr w:type="spellEnd"/>
      <w:r w:rsidRPr="00E76A10">
        <w:t>;</w:t>
      </w:r>
    </w:p>
    <w:p w:rsidR="0037107D" w:rsidRPr="00E76A10" w:rsidRDefault="0037107D" w:rsidP="0037107D">
      <w:pPr>
        <w:ind w:firstLine="709"/>
        <w:jc w:val="both"/>
      </w:pPr>
      <w:r w:rsidRPr="00E76A10">
        <w:t xml:space="preserve">- на период с 01.01.2023 по 30.06.2023 – </w:t>
      </w:r>
      <w:r w:rsidRPr="00E76A10">
        <w:rPr>
          <w:b/>
          <w:i/>
        </w:rPr>
        <w:t xml:space="preserve">429,97 </w:t>
      </w:r>
      <w:r w:rsidRPr="00E76A10">
        <w:t xml:space="preserve">тыс. руб., в том числе на потребительский рынок </w:t>
      </w:r>
      <w:r w:rsidRPr="00E76A10">
        <w:rPr>
          <w:b/>
          <w:i/>
        </w:rPr>
        <w:t>337,02</w:t>
      </w:r>
      <w:r w:rsidRPr="00E76A10">
        <w:t xml:space="preserve"> тыс. руб.;</w:t>
      </w:r>
    </w:p>
    <w:p w:rsidR="0037107D" w:rsidRPr="00E76A10" w:rsidRDefault="0037107D" w:rsidP="0037107D">
      <w:pPr>
        <w:ind w:firstLine="709"/>
        <w:jc w:val="both"/>
      </w:pPr>
      <w:r w:rsidRPr="00E76A10">
        <w:t xml:space="preserve">- на период с 01.07.2023 по 31.12.2023 – </w:t>
      </w:r>
      <w:r w:rsidRPr="00E76A10">
        <w:rPr>
          <w:b/>
          <w:i/>
        </w:rPr>
        <w:t>465,27</w:t>
      </w:r>
      <w:r w:rsidRPr="00E76A10">
        <w:t xml:space="preserve"> тыс. руб., в том числе на потребительский рынок </w:t>
      </w:r>
      <w:r w:rsidRPr="00E76A10">
        <w:rPr>
          <w:b/>
          <w:i/>
        </w:rPr>
        <w:t>364,69</w:t>
      </w:r>
      <w:r w:rsidRPr="00E76A10">
        <w:t xml:space="preserve"> тыс. руб.</w:t>
      </w:r>
    </w:p>
    <w:p w:rsidR="0037107D" w:rsidRPr="00E76A10" w:rsidRDefault="0037107D" w:rsidP="0037107D">
      <w:pPr>
        <w:ind w:firstLine="709"/>
        <w:jc w:val="both"/>
      </w:pPr>
    </w:p>
    <w:p w:rsidR="0037107D" w:rsidRPr="00E76A10" w:rsidRDefault="0037107D" w:rsidP="0037107D">
      <w:pPr>
        <w:jc w:val="center"/>
        <w:rPr>
          <w:b/>
          <w:u w:val="single"/>
        </w:rPr>
      </w:pPr>
      <w:r w:rsidRPr="00E76A10">
        <w:rPr>
          <w:b/>
          <w:u w:val="single"/>
        </w:rPr>
        <w:t>Анализ расчета величины необходимой валовой выручки</w:t>
      </w:r>
    </w:p>
    <w:p w:rsidR="0037107D" w:rsidRPr="00E76A10" w:rsidRDefault="0037107D" w:rsidP="0037107D">
      <w:pPr>
        <w:ind w:firstLine="709"/>
        <w:jc w:val="both"/>
        <w:rPr>
          <w:color w:val="FF0000"/>
        </w:rPr>
      </w:pPr>
    </w:p>
    <w:p w:rsidR="0037107D" w:rsidRPr="00E76A10" w:rsidRDefault="0037107D" w:rsidP="0037107D">
      <w:pPr>
        <w:autoSpaceDE w:val="0"/>
        <w:autoSpaceDN w:val="0"/>
        <w:adjustRightInd w:val="0"/>
        <w:ind w:firstLine="567"/>
        <w:jc w:val="both"/>
      </w:pPr>
      <w:r w:rsidRPr="00E76A10">
        <w:t>При установлении тарифов с применением метода индексации необходимая валовая выручка регулируемой организации рассчитывается по формуле:</w:t>
      </w:r>
    </w:p>
    <w:p w:rsidR="0037107D" w:rsidRPr="00E76A10" w:rsidRDefault="0037107D" w:rsidP="0037107D">
      <w:pPr>
        <w:autoSpaceDE w:val="0"/>
        <w:autoSpaceDN w:val="0"/>
        <w:adjustRightInd w:val="0"/>
        <w:jc w:val="both"/>
        <w:outlineLvl w:val="0"/>
      </w:pPr>
    </w:p>
    <w:p w:rsidR="0037107D" w:rsidRPr="00E76A10" w:rsidRDefault="0037107D" w:rsidP="0037107D">
      <w:pPr>
        <w:autoSpaceDE w:val="0"/>
        <w:autoSpaceDN w:val="0"/>
        <w:adjustRightInd w:val="0"/>
        <w:jc w:val="center"/>
      </w:pPr>
      <w:r w:rsidRPr="00E76A10">
        <w:rPr>
          <w:noProof/>
          <w:position w:val="-12"/>
        </w:rPr>
        <w:drawing>
          <wp:inline distT="0" distB="0" distL="0" distR="0">
            <wp:extent cx="338137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E76A10">
        <w:t xml:space="preserve">, </w:t>
      </w:r>
    </w:p>
    <w:p w:rsidR="0037107D" w:rsidRPr="00E76A10" w:rsidRDefault="0037107D" w:rsidP="0037107D">
      <w:pPr>
        <w:autoSpaceDE w:val="0"/>
        <w:autoSpaceDN w:val="0"/>
        <w:adjustRightInd w:val="0"/>
        <w:ind w:firstLine="540"/>
        <w:jc w:val="both"/>
      </w:pPr>
    </w:p>
    <w:p w:rsidR="0037107D" w:rsidRPr="00E76A10" w:rsidRDefault="0037107D" w:rsidP="0037107D">
      <w:pPr>
        <w:autoSpaceDE w:val="0"/>
        <w:autoSpaceDN w:val="0"/>
        <w:adjustRightInd w:val="0"/>
        <w:ind w:firstLine="540"/>
        <w:jc w:val="both"/>
      </w:pPr>
      <w:r w:rsidRPr="00E76A10">
        <w:t>где:</w:t>
      </w:r>
    </w:p>
    <w:p w:rsidR="0037107D" w:rsidRPr="00E76A10" w:rsidRDefault="0037107D" w:rsidP="0037107D">
      <w:pPr>
        <w:autoSpaceDE w:val="0"/>
        <w:autoSpaceDN w:val="0"/>
        <w:adjustRightInd w:val="0"/>
        <w:ind w:firstLine="540"/>
        <w:jc w:val="both"/>
      </w:pPr>
      <w:r w:rsidRPr="00E76A10">
        <w:rPr>
          <w:noProof/>
          <w:position w:val="-11"/>
        </w:rPr>
        <w:drawing>
          <wp:inline distT="0" distB="0" distL="0" distR="0">
            <wp:extent cx="581025" cy="3238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76A10">
        <w:t xml:space="preserve"> - необходимая валовая выручка, установленная на год i долгосрочного периода регулирования, тыс. руб.;</w:t>
      </w:r>
    </w:p>
    <w:p w:rsidR="0037107D" w:rsidRPr="00E76A10" w:rsidRDefault="0037107D" w:rsidP="0037107D">
      <w:pPr>
        <w:autoSpaceDE w:val="0"/>
        <w:autoSpaceDN w:val="0"/>
        <w:adjustRightInd w:val="0"/>
        <w:ind w:firstLine="540"/>
        <w:jc w:val="both"/>
      </w:pPr>
      <w:r w:rsidRPr="00E76A10">
        <w:rPr>
          <w:noProof/>
          <w:position w:val="-11"/>
        </w:rPr>
        <w:drawing>
          <wp:inline distT="0" distB="0" distL="0" distR="0">
            <wp:extent cx="352425" cy="32385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E76A10">
        <w:t xml:space="preserve"> - текущие расходы регулируемой организации, планируемые на год i, тыс. руб.;</w:t>
      </w:r>
    </w:p>
    <w:p w:rsidR="0037107D" w:rsidRPr="00E76A10" w:rsidRDefault="0037107D" w:rsidP="0037107D">
      <w:pPr>
        <w:autoSpaceDE w:val="0"/>
        <w:autoSpaceDN w:val="0"/>
        <w:adjustRightInd w:val="0"/>
        <w:ind w:firstLine="540"/>
        <w:jc w:val="both"/>
      </w:pPr>
      <w:r w:rsidRPr="00E76A10">
        <w:rPr>
          <w:noProof/>
          <w:position w:val="-11"/>
        </w:rPr>
        <w:drawing>
          <wp:inline distT="0" distB="0" distL="0" distR="0">
            <wp:extent cx="266700" cy="3238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E76A10">
        <w:t xml:space="preserve"> - расходы на амортизацию основных средств и нематериальных активов в году i, тыс. руб.;</w:t>
      </w:r>
    </w:p>
    <w:p w:rsidR="0037107D" w:rsidRPr="00E76A10" w:rsidRDefault="0037107D" w:rsidP="0037107D">
      <w:pPr>
        <w:autoSpaceDE w:val="0"/>
        <w:autoSpaceDN w:val="0"/>
        <w:adjustRightInd w:val="0"/>
        <w:ind w:firstLine="540"/>
        <w:jc w:val="both"/>
      </w:pPr>
      <w:r w:rsidRPr="00E76A10">
        <w:rPr>
          <w:noProof/>
          <w:position w:val="-11"/>
        </w:rPr>
        <w:drawing>
          <wp:inline distT="0" distB="0" distL="0" distR="0">
            <wp:extent cx="390525" cy="323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E76A10">
        <w:t xml:space="preserve"> - нормативная прибыль, установленная на год i, тыс. руб.;</w:t>
      </w:r>
    </w:p>
    <w:p w:rsidR="0037107D" w:rsidRPr="00E76A10" w:rsidRDefault="0037107D" w:rsidP="0037107D">
      <w:pPr>
        <w:autoSpaceDE w:val="0"/>
        <w:autoSpaceDN w:val="0"/>
        <w:adjustRightInd w:val="0"/>
        <w:ind w:firstLine="540"/>
        <w:jc w:val="both"/>
      </w:pPr>
      <w:r w:rsidRPr="00E76A10">
        <w:rPr>
          <w:noProof/>
          <w:position w:val="-12"/>
        </w:rPr>
        <w:drawing>
          <wp:inline distT="0" distB="0" distL="0" distR="0">
            <wp:extent cx="704850"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E76A10">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37107D" w:rsidRPr="00E76A10" w:rsidRDefault="0037107D" w:rsidP="0037107D">
      <w:pPr>
        <w:autoSpaceDE w:val="0"/>
        <w:autoSpaceDN w:val="0"/>
        <w:adjustRightInd w:val="0"/>
        <w:ind w:firstLine="540"/>
        <w:jc w:val="both"/>
      </w:pPr>
      <w:r w:rsidRPr="00E76A10">
        <w:rPr>
          <w:noProof/>
          <w:position w:val="-12"/>
        </w:rPr>
        <w:drawing>
          <wp:inline distT="0" distB="0" distL="0" distR="0">
            <wp:extent cx="476250" cy="3238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E76A10">
        <w:t xml:space="preserve"> - расчетная предпринимательская прибыль гарантирующей организации на год i, тыс. руб.</w:t>
      </w:r>
    </w:p>
    <w:p w:rsidR="0037107D" w:rsidRPr="00E76A10" w:rsidRDefault="0037107D" w:rsidP="0037107D">
      <w:pPr>
        <w:ind w:firstLine="567"/>
        <w:jc w:val="both"/>
      </w:pPr>
    </w:p>
    <w:p w:rsidR="0037107D" w:rsidRPr="00E76A10" w:rsidRDefault="0037107D" w:rsidP="0037107D">
      <w:pPr>
        <w:autoSpaceDE w:val="0"/>
        <w:autoSpaceDN w:val="0"/>
        <w:adjustRightInd w:val="0"/>
        <w:jc w:val="both"/>
      </w:pPr>
      <w:r w:rsidRPr="00E76A10">
        <w:t xml:space="preserve">         Текущие расходы рассчитываются по формуле:</w:t>
      </w:r>
    </w:p>
    <w:p w:rsidR="0037107D" w:rsidRPr="00E76A10" w:rsidRDefault="0037107D" w:rsidP="0037107D">
      <w:pPr>
        <w:autoSpaceDE w:val="0"/>
        <w:autoSpaceDN w:val="0"/>
        <w:adjustRightInd w:val="0"/>
        <w:jc w:val="both"/>
        <w:outlineLvl w:val="0"/>
      </w:pPr>
    </w:p>
    <w:p w:rsidR="0037107D" w:rsidRPr="00E76A10" w:rsidRDefault="0037107D" w:rsidP="0037107D">
      <w:pPr>
        <w:autoSpaceDE w:val="0"/>
        <w:autoSpaceDN w:val="0"/>
        <w:adjustRightInd w:val="0"/>
        <w:jc w:val="center"/>
      </w:pPr>
      <w:r w:rsidRPr="00E76A10">
        <w:rPr>
          <w:noProof/>
          <w:position w:val="-11"/>
        </w:rPr>
        <w:drawing>
          <wp:inline distT="0" distB="0" distL="0" distR="0">
            <wp:extent cx="20669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p>
    <w:p w:rsidR="0037107D" w:rsidRPr="00E76A10" w:rsidRDefault="0037107D" w:rsidP="0037107D">
      <w:pPr>
        <w:autoSpaceDE w:val="0"/>
        <w:autoSpaceDN w:val="0"/>
        <w:adjustRightInd w:val="0"/>
        <w:ind w:firstLine="540"/>
        <w:jc w:val="both"/>
      </w:pPr>
      <w:r w:rsidRPr="00E76A10">
        <w:t>где:</w:t>
      </w:r>
    </w:p>
    <w:p w:rsidR="0037107D" w:rsidRPr="00E76A10" w:rsidRDefault="0037107D" w:rsidP="0037107D">
      <w:pPr>
        <w:autoSpaceDE w:val="0"/>
        <w:autoSpaceDN w:val="0"/>
        <w:adjustRightInd w:val="0"/>
        <w:ind w:firstLine="540"/>
        <w:jc w:val="both"/>
      </w:pPr>
      <w:r w:rsidRPr="00E76A10">
        <w:rPr>
          <w:noProof/>
          <w:position w:val="-11"/>
        </w:rPr>
        <w:lastRenderedPageBreak/>
        <w:drawing>
          <wp:inline distT="0" distB="0" distL="0" distR="0">
            <wp:extent cx="3524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E76A10">
        <w:t xml:space="preserve"> - текущие расходы, тыс. руб.;</w:t>
      </w:r>
    </w:p>
    <w:p w:rsidR="0037107D" w:rsidRPr="00E76A10" w:rsidRDefault="0037107D" w:rsidP="0037107D">
      <w:pPr>
        <w:autoSpaceDE w:val="0"/>
        <w:autoSpaceDN w:val="0"/>
        <w:adjustRightInd w:val="0"/>
        <w:ind w:firstLine="540"/>
        <w:jc w:val="both"/>
      </w:pPr>
      <w:r w:rsidRPr="00E76A10">
        <w:rPr>
          <w:noProof/>
          <w:position w:val="-11"/>
        </w:rPr>
        <w:drawing>
          <wp:inline distT="0" distB="0" distL="0" distR="0">
            <wp:extent cx="37147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E76A10">
        <w:t xml:space="preserve"> - операционные расходы, тыс. руб.;</w:t>
      </w:r>
    </w:p>
    <w:p w:rsidR="0037107D" w:rsidRPr="00E76A10" w:rsidRDefault="0037107D" w:rsidP="0037107D">
      <w:pPr>
        <w:autoSpaceDE w:val="0"/>
        <w:autoSpaceDN w:val="0"/>
        <w:adjustRightInd w:val="0"/>
        <w:ind w:firstLine="540"/>
        <w:jc w:val="both"/>
      </w:pPr>
      <w:r w:rsidRPr="00E76A10">
        <w:rPr>
          <w:noProof/>
          <w:position w:val="-11"/>
        </w:rPr>
        <w:drawing>
          <wp:inline distT="0" distB="0" distL="0" distR="0">
            <wp:extent cx="37147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E76A10">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37107D" w:rsidRPr="00E76A10" w:rsidRDefault="0037107D" w:rsidP="0037107D">
      <w:pPr>
        <w:autoSpaceDE w:val="0"/>
        <w:autoSpaceDN w:val="0"/>
        <w:adjustRightInd w:val="0"/>
        <w:ind w:firstLine="540"/>
        <w:jc w:val="both"/>
      </w:pPr>
      <w:r w:rsidRPr="00E76A10">
        <w:rPr>
          <w:noProof/>
          <w:position w:val="-11"/>
        </w:rPr>
        <w:drawing>
          <wp:inline distT="0" distB="0" distL="0" distR="0">
            <wp:extent cx="39052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E76A10">
        <w:t xml:space="preserve"> - неподконтрольные расходы, тыс. руб.</w:t>
      </w:r>
    </w:p>
    <w:p w:rsidR="0037107D" w:rsidRPr="00E76A10" w:rsidRDefault="0037107D" w:rsidP="0037107D">
      <w:pPr>
        <w:autoSpaceDE w:val="0"/>
        <w:autoSpaceDN w:val="0"/>
        <w:adjustRightInd w:val="0"/>
        <w:spacing w:before="280"/>
        <w:ind w:firstLine="540"/>
        <w:jc w:val="both"/>
      </w:pPr>
      <w:r w:rsidRPr="00E76A10">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37107D" w:rsidRPr="00E76A10" w:rsidRDefault="0037107D" w:rsidP="0037107D">
      <w:pPr>
        <w:ind w:firstLine="567"/>
        <w:jc w:val="both"/>
      </w:pPr>
    </w:p>
    <w:p w:rsidR="0037107D" w:rsidRPr="00E76A10" w:rsidRDefault="0037107D" w:rsidP="0037107D">
      <w:pPr>
        <w:ind w:firstLine="567"/>
        <w:jc w:val="both"/>
      </w:pPr>
      <w:r w:rsidRPr="00E76A10">
        <w:t>Организацией заявлена необходимая валовая выручка:</w:t>
      </w:r>
    </w:p>
    <w:p w:rsidR="0037107D" w:rsidRPr="00E76A10" w:rsidRDefault="0037107D" w:rsidP="0037107D">
      <w:pPr>
        <w:ind w:firstLine="567"/>
        <w:jc w:val="both"/>
      </w:pPr>
      <w:r w:rsidRPr="00E76A10">
        <w:t xml:space="preserve">-  на 2019 год в размере </w:t>
      </w:r>
      <w:r w:rsidRPr="00E76A10">
        <w:rPr>
          <w:b/>
          <w:i/>
        </w:rPr>
        <w:t>848,56</w:t>
      </w:r>
      <w:r w:rsidRPr="00E76A10">
        <w:t xml:space="preserve"> тыс. руб., тариф – в размере </w:t>
      </w:r>
      <w:r w:rsidRPr="00E76A10">
        <w:rPr>
          <w:b/>
          <w:i/>
        </w:rPr>
        <w:t>12,74</w:t>
      </w:r>
      <w:r w:rsidRPr="00E76A10">
        <w:t xml:space="preserve"> руб.;</w:t>
      </w:r>
    </w:p>
    <w:p w:rsidR="0037107D" w:rsidRPr="00E76A10" w:rsidRDefault="0037107D" w:rsidP="0037107D">
      <w:pPr>
        <w:ind w:firstLine="567"/>
        <w:jc w:val="both"/>
      </w:pPr>
      <w:r w:rsidRPr="00E76A10">
        <w:t xml:space="preserve">-  на 2020 год в размере </w:t>
      </w:r>
      <w:r w:rsidRPr="00E76A10">
        <w:rPr>
          <w:b/>
          <w:i/>
        </w:rPr>
        <w:t>879,63</w:t>
      </w:r>
      <w:r w:rsidRPr="00E76A10">
        <w:t xml:space="preserve"> тыс. руб., тариф – в размере </w:t>
      </w:r>
      <w:r w:rsidRPr="00E76A10">
        <w:rPr>
          <w:b/>
          <w:i/>
        </w:rPr>
        <w:t xml:space="preserve">13,21 </w:t>
      </w:r>
      <w:r w:rsidRPr="00E76A10">
        <w:t>руб.;</w:t>
      </w:r>
    </w:p>
    <w:p w:rsidR="0037107D" w:rsidRPr="00E76A10" w:rsidRDefault="0037107D" w:rsidP="0037107D">
      <w:pPr>
        <w:ind w:firstLine="567"/>
        <w:jc w:val="both"/>
      </w:pPr>
      <w:r w:rsidRPr="00E76A10">
        <w:t xml:space="preserve">-  на 2021 год в размере </w:t>
      </w:r>
      <w:r w:rsidRPr="00E76A10">
        <w:rPr>
          <w:b/>
          <w:i/>
        </w:rPr>
        <w:t>912,22</w:t>
      </w:r>
      <w:r w:rsidRPr="00E76A10">
        <w:t xml:space="preserve"> тыс. руб., тариф – в размере </w:t>
      </w:r>
      <w:r w:rsidRPr="00E76A10">
        <w:rPr>
          <w:b/>
          <w:i/>
        </w:rPr>
        <w:t>13,69</w:t>
      </w:r>
      <w:r w:rsidRPr="00E76A10">
        <w:t xml:space="preserve"> руб.;</w:t>
      </w:r>
    </w:p>
    <w:p w:rsidR="0037107D" w:rsidRPr="00E76A10" w:rsidRDefault="0037107D" w:rsidP="0037107D">
      <w:pPr>
        <w:ind w:firstLine="567"/>
        <w:jc w:val="both"/>
      </w:pPr>
      <w:r w:rsidRPr="00E76A10">
        <w:t xml:space="preserve">-  на 2022 год в размере </w:t>
      </w:r>
      <w:r w:rsidRPr="00E76A10">
        <w:rPr>
          <w:b/>
          <w:i/>
        </w:rPr>
        <w:t>946,45</w:t>
      </w:r>
      <w:r w:rsidRPr="00E76A10">
        <w:t xml:space="preserve"> тыс. руб., тариф – в размере </w:t>
      </w:r>
      <w:r w:rsidRPr="00E76A10">
        <w:rPr>
          <w:b/>
          <w:i/>
        </w:rPr>
        <w:t xml:space="preserve">14,21 </w:t>
      </w:r>
      <w:r w:rsidRPr="00E76A10">
        <w:t>руб.;</w:t>
      </w:r>
    </w:p>
    <w:p w:rsidR="0037107D" w:rsidRPr="00E76A10" w:rsidRDefault="0037107D" w:rsidP="0037107D">
      <w:pPr>
        <w:ind w:firstLine="567"/>
        <w:jc w:val="both"/>
      </w:pPr>
      <w:r w:rsidRPr="00E76A10">
        <w:t xml:space="preserve">-  на 2023 год в размере </w:t>
      </w:r>
      <w:r w:rsidRPr="00E76A10">
        <w:rPr>
          <w:b/>
          <w:i/>
        </w:rPr>
        <w:t>982,42</w:t>
      </w:r>
      <w:r w:rsidRPr="00E76A10">
        <w:t xml:space="preserve"> тыс. руб., тариф – в размере </w:t>
      </w:r>
      <w:r w:rsidRPr="00E76A10">
        <w:rPr>
          <w:b/>
          <w:i/>
        </w:rPr>
        <w:t>14,75</w:t>
      </w:r>
      <w:r w:rsidRPr="00E76A10">
        <w:t xml:space="preserve"> руб.</w:t>
      </w:r>
    </w:p>
    <w:p w:rsidR="0037107D" w:rsidRPr="00E76A10" w:rsidRDefault="0037107D" w:rsidP="0037107D">
      <w:pPr>
        <w:ind w:firstLine="567"/>
        <w:jc w:val="both"/>
      </w:pPr>
      <w:r w:rsidRPr="00E76A10">
        <w:t>Установление тарифов рассматриваемой организации осуществлялось с учетом следующей календарной разбивки:</w:t>
      </w:r>
    </w:p>
    <w:p w:rsidR="0037107D" w:rsidRPr="00E76A10" w:rsidRDefault="0037107D" w:rsidP="0037107D">
      <w:pPr>
        <w:ind w:firstLine="567"/>
        <w:jc w:val="both"/>
      </w:pPr>
      <w:r w:rsidRPr="00E76A10">
        <w:t>- с 01.01.2019 по 30.06.2019;</w:t>
      </w:r>
    </w:p>
    <w:p w:rsidR="0037107D" w:rsidRPr="00E76A10" w:rsidRDefault="0037107D" w:rsidP="0037107D">
      <w:pPr>
        <w:ind w:firstLine="567"/>
        <w:jc w:val="both"/>
      </w:pPr>
      <w:r w:rsidRPr="00E76A10">
        <w:t>- с 01.07.2019 по 31.12.2019;</w:t>
      </w:r>
    </w:p>
    <w:p w:rsidR="0037107D" w:rsidRPr="00E76A10" w:rsidRDefault="0037107D" w:rsidP="0037107D">
      <w:pPr>
        <w:ind w:firstLine="567"/>
        <w:jc w:val="both"/>
      </w:pPr>
      <w:r w:rsidRPr="00E76A10">
        <w:t>- с 01.01.2020 по 30.06.2020;</w:t>
      </w:r>
    </w:p>
    <w:p w:rsidR="0037107D" w:rsidRPr="00E76A10" w:rsidRDefault="0037107D" w:rsidP="0037107D">
      <w:pPr>
        <w:ind w:firstLine="567"/>
        <w:jc w:val="both"/>
      </w:pPr>
      <w:r w:rsidRPr="00E76A10">
        <w:t>- с 01.07.2020 по 31.12.2020;</w:t>
      </w:r>
    </w:p>
    <w:p w:rsidR="0037107D" w:rsidRPr="00E76A10" w:rsidRDefault="0037107D" w:rsidP="0037107D">
      <w:pPr>
        <w:ind w:firstLine="567"/>
        <w:jc w:val="both"/>
      </w:pPr>
      <w:r w:rsidRPr="00E76A10">
        <w:t>- с 01.01.2021 по 30.06.2021;</w:t>
      </w:r>
    </w:p>
    <w:p w:rsidR="0037107D" w:rsidRPr="00E76A10" w:rsidRDefault="0037107D" w:rsidP="0037107D">
      <w:pPr>
        <w:ind w:firstLine="567"/>
        <w:jc w:val="both"/>
      </w:pPr>
      <w:r w:rsidRPr="00E76A10">
        <w:t>- с 01.07.2021 по 31.12.2021;</w:t>
      </w:r>
    </w:p>
    <w:p w:rsidR="0037107D" w:rsidRPr="00E76A10" w:rsidRDefault="0037107D" w:rsidP="0037107D">
      <w:pPr>
        <w:ind w:firstLine="567"/>
        <w:jc w:val="both"/>
      </w:pPr>
      <w:r w:rsidRPr="00E76A10">
        <w:t>- с 01.01.2022 по 30.06.2022;</w:t>
      </w:r>
    </w:p>
    <w:p w:rsidR="0037107D" w:rsidRPr="00E76A10" w:rsidRDefault="0037107D" w:rsidP="0037107D">
      <w:pPr>
        <w:ind w:firstLine="567"/>
        <w:jc w:val="both"/>
      </w:pPr>
      <w:r w:rsidRPr="00E76A10">
        <w:t>- с 01.07.2022 по 31.12.2022;</w:t>
      </w:r>
    </w:p>
    <w:p w:rsidR="0037107D" w:rsidRPr="00E76A10" w:rsidRDefault="0037107D" w:rsidP="0037107D">
      <w:pPr>
        <w:ind w:firstLine="567"/>
        <w:jc w:val="both"/>
      </w:pPr>
      <w:r w:rsidRPr="00E76A10">
        <w:t>- с 01.01.2023 по 30.06.2023;</w:t>
      </w:r>
    </w:p>
    <w:p w:rsidR="0037107D" w:rsidRPr="00E76A10" w:rsidRDefault="0037107D" w:rsidP="0037107D">
      <w:pPr>
        <w:ind w:firstLine="567"/>
        <w:jc w:val="both"/>
      </w:pPr>
      <w:r w:rsidRPr="00E76A10">
        <w:t>- с 01.07.2023 по 31.12.2023.</w:t>
      </w:r>
    </w:p>
    <w:p w:rsidR="0037107D" w:rsidRPr="00E76A10" w:rsidRDefault="0037107D" w:rsidP="0037107D">
      <w:pPr>
        <w:ind w:firstLine="567"/>
        <w:jc w:val="both"/>
      </w:pPr>
      <w:r w:rsidRPr="00E76A10">
        <w:t>Необходимая валовая выручка (далее также – «НВВ») с учетом календарной разбивки определена специалистом РЭК КО на следующем уровне:</w:t>
      </w:r>
    </w:p>
    <w:p w:rsidR="0037107D" w:rsidRPr="00E76A10" w:rsidRDefault="0037107D" w:rsidP="0037107D">
      <w:pPr>
        <w:ind w:firstLine="567"/>
        <w:jc w:val="both"/>
        <w:rPr>
          <w:rStyle w:val="apple-style-span"/>
          <w:shd w:val="clear" w:color="auto" w:fill="FFFFFF"/>
        </w:rPr>
      </w:pPr>
      <w:r w:rsidRPr="00E76A10">
        <w:t xml:space="preserve">- с 01.01.2019 г. по 30.06.2019 – </w:t>
      </w:r>
      <w:r w:rsidRPr="00E76A10">
        <w:rPr>
          <w:rStyle w:val="apple-style-span"/>
          <w:shd w:val="clear" w:color="auto" w:fill="FFFFFF"/>
        </w:rPr>
        <w:t xml:space="preserve">в размере </w:t>
      </w:r>
      <w:r w:rsidRPr="00E76A10">
        <w:rPr>
          <w:rStyle w:val="apple-style-span"/>
          <w:b/>
          <w:i/>
          <w:shd w:val="clear" w:color="auto" w:fill="FFFFFF"/>
        </w:rPr>
        <w:t>306,08</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shd w:val="clear" w:color="auto" w:fill="FFFFFF"/>
        </w:rPr>
      </w:pPr>
      <w:r w:rsidRPr="00E76A10">
        <w:rPr>
          <w:rStyle w:val="apple-style-span"/>
          <w:shd w:val="clear" w:color="auto" w:fill="FFFFFF"/>
        </w:rPr>
        <w:t>-</w:t>
      </w:r>
      <w:r w:rsidRPr="00E76A10">
        <w:t xml:space="preserve"> с 01.07.2019 г. по 31.12.2019 – </w:t>
      </w:r>
      <w:r w:rsidRPr="00E76A10">
        <w:rPr>
          <w:rStyle w:val="apple-style-span"/>
          <w:shd w:val="clear" w:color="auto" w:fill="FFFFFF"/>
        </w:rPr>
        <w:t xml:space="preserve">в размере </w:t>
      </w:r>
      <w:r w:rsidRPr="00E76A10">
        <w:rPr>
          <w:rStyle w:val="apple-style-span"/>
          <w:b/>
          <w:i/>
          <w:shd w:val="clear" w:color="auto" w:fill="FFFFFF"/>
        </w:rPr>
        <w:t>342,71</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shd w:val="clear" w:color="auto" w:fill="FFFFFF"/>
        </w:rPr>
      </w:pPr>
      <w:r w:rsidRPr="00E76A10">
        <w:t xml:space="preserve">- с 01.01.2020 г. по 30.06.2020 – </w:t>
      </w:r>
      <w:r w:rsidRPr="00E76A10">
        <w:rPr>
          <w:rStyle w:val="apple-style-span"/>
          <w:shd w:val="clear" w:color="auto" w:fill="FFFFFF"/>
        </w:rPr>
        <w:t xml:space="preserve">в размере </w:t>
      </w:r>
      <w:r w:rsidRPr="00E76A10">
        <w:rPr>
          <w:rStyle w:val="apple-style-span"/>
          <w:b/>
          <w:i/>
          <w:shd w:val="clear" w:color="auto" w:fill="FFFFFF"/>
        </w:rPr>
        <w:t>342,71</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rPr>
      </w:pPr>
      <w:r w:rsidRPr="00E76A10">
        <w:rPr>
          <w:rStyle w:val="apple-style-span"/>
          <w:shd w:val="clear" w:color="auto" w:fill="FFFFFF"/>
        </w:rPr>
        <w:t>-</w:t>
      </w:r>
      <w:r w:rsidRPr="00E76A10">
        <w:t xml:space="preserve"> с 01.07.2020 г. по 31.12.2020 – </w:t>
      </w:r>
      <w:r w:rsidRPr="00E76A10">
        <w:rPr>
          <w:rStyle w:val="apple-style-span"/>
          <w:shd w:val="clear" w:color="auto" w:fill="FFFFFF"/>
        </w:rPr>
        <w:t xml:space="preserve">в размере </w:t>
      </w:r>
      <w:r w:rsidRPr="00E76A10">
        <w:rPr>
          <w:rStyle w:val="apple-style-span"/>
          <w:b/>
          <w:i/>
          <w:shd w:val="clear" w:color="auto" w:fill="FFFFFF"/>
        </w:rPr>
        <w:t>370,02</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shd w:val="clear" w:color="auto" w:fill="FFFFFF"/>
        </w:rPr>
      </w:pPr>
      <w:r w:rsidRPr="00E76A10">
        <w:t xml:space="preserve">- с 01.01.2021 г. по 30.06.2021 – </w:t>
      </w:r>
      <w:r w:rsidRPr="00E76A10">
        <w:rPr>
          <w:rStyle w:val="apple-style-span"/>
          <w:shd w:val="clear" w:color="auto" w:fill="FFFFFF"/>
        </w:rPr>
        <w:t xml:space="preserve">в размере </w:t>
      </w:r>
      <w:r w:rsidRPr="00E76A10">
        <w:rPr>
          <w:rStyle w:val="apple-style-span"/>
          <w:b/>
          <w:i/>
          <w:shd w:val="clear" w:color="auto" w:fill="FFFFFF"/>
        </w:rPr>
        <w:t>370,02</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rPr>
      </w:pPr>
      <w:r w:rsidRPr="00E76A10">
        <w:rPr>
          <w:rStyle w:val="apple-style-span"/>
          <w:shd w:val="clear" w:color="auto" w:fill="FFFFFF"/>
        </w:rPr>
        <w:t>-</w:t>
      </w:r>
      <w:r w:rsidRPr="00E76A10">
        <w:t xml:space="preserve"> с 01.07.2021 г. по 31.12.2021 – </w:t>
      </w:r>
      <w:r w:rsidRPr="00E76A10">
        <w:rPr>
          <w:rStyle w:val="apple-style-span"/>
          <w:shd w:val="clear" w:color="auto" w:fill="FFFFFF"/>
        </w:rPr>
        <w:t xml:space="preserve">в размере </w:t>
      </w:r>
      <w:r w:rsidRPr="00E76A10">
        <w:rPr>
          <w:rStyle w:val="apple-style-span"/>
          <w:b/>
          <w:i/>
          <w:shd w:val="clear" w:color="auto" w:fill="FFFFFF"/>
        </w:rPr>
        <w:t>397,34</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shd w:val="clear" w:color="auto" w:fill="FFFFFF"/>
        </w:rPr>
      </w:pPr>
      <w:r w:rsidRPr="00E76A10">
        <w:t xml:space="preserve">- с 01.01.2022 г. по 30.06.2022 – </w:t>
      </w:r>
      <w:r w:rsidRPr="00E76A10">
        <w:rPr>
          <w:rStyle w:val="apple-style-span"/>
          <w:shd w:val="clear" w:color="auto" w:fill="FFFFFF"/>
        </w:rPr>
        <w:t xml:space="preserve">в размере </w:t>
      </w:r>
      <w:r w:rsidRPr="00E76A10">
        <w:rPr>
          <w:rStyle w:val="apple-style-span"/>
          <w:b/>
          <w:i/>
          <w:shd w:val="clear" w:color="auto" w:fill="FFFFFF"/>
        </w:rPr>
        <w:t>397,34</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rPr>
      </w:pPr>
      <w:r w:rsidRPr="00E76A10">
        <w:rPr>
          <w:rStyle w:val="apple-style-span"/>
          <w:shd w:val="clear" w:color="auto" w:fill="FFFFFF"/>
        </w:rPr>
        <w:t>-</w:t>
      </w:r>
      <w:r w:rsidRPr="00E76A10">
        <w:t xml:space="preserve"> с 01.07.2022 г. по 31.12.2022 – </w:t>
      </w:r>
      <w:r w:rsidRPr="00E76A10">
        <w:rPr>
          <w:rStyle w:val="apple-style-span"/>
          <w:shd w:val="clear" w:color="auto" w:fill="FFFFFF"/>
        </w:rPr>
        <w:t xml:space="preserve">в размере </w:t>
      </w:r>
      <w:r w:rsidRPr="00E76A10">
        <w:rPr>
          <w:rStyle w:val="apple-style-span"/>
          <w:b/>
          <w:i/>
          <w:shd w:val="clear" w:color="auto" w:fill="FFFFFF"/>
        </w:rPr>
        <w:t>429,97</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shd w:val="clear" w:color="auto" w:fill="FFFFFF"/>
        </w:rPr>
      </w:pPr>
      <w:r w:rsidRPr="00E76A10">
        <w:t xml:space="preserve">- с 01.01.2023 г. по 30.06.2023 – </w:t>
      </w:r>
      <w:r w:rsidRPr="00E76A10">
        <w:rPr>
          <w:rStyle w:val="apple-style-span"/>
          <w:shd w:val="clear" w:color="auto" w:fill="FFFFFF"/>
        </w:rPr>
        <w:t xml:space="preserve">в размере </w:t>
      </w:r>
      <w:r w:rsidRPr="00E76A10">
        <w:rPr>
          <w:rStyle w:val="apple-style-span"/>
          <w:b/>
          <w:i/>
          <w:shd w:val="clear" w:color="auto" w:fill="FFFFFF"/>
        </w:rPr>
        <w:t>429,97</w:t>
      </w:r>
      <w:r w:rsidRPr="00E76A10">
        <w:rPr>
          <w:rStyle w:val="apple-style-span"/>
          <w:shd w:val="clear" w:color="auto" w:fill="FFFFFF"/>
        </w:rPr>
        <w:t xml:space="preserve"> тыс. руб.;</w:t>
      </w:r>
    </w:p>
    <w:p w:rsidR="0037107D" w:rsidRPr="00E76A10" w:rsidRDefault="0037107D" w:rsidP="0037107D">
      <w:pPr>
        <w:ind w:firstLine="567"/>
        <w:jc w:val="both"/>
        <w:rPr>
          <w:rStyle w:val="apple-style-span"/>
        </w:rPr>
      </w:pPr>
      <w:r w:rsidRPr="00E76A10">
        <w:rPr>
          <w:rStyle w:val="apple-style-span"/>
          <w:shd w:val="clear" w:color="auto" w:fill="FFFFFF"/>
        </w:rPr>
        <w:t>-</w:t>
      </w:r>
      <w:r w:rsidRPr="00E76A10">
        <w:t xml:space="preserve"> с 01.07.2023 г. по 31.12.2023 – </w:t>
      </w:r>
      <w:r w:rsidRPr="00E76A10">
        <w:rPr>
          <w:rStyle w:val="apple-style-span"/>
          <w:shd w:val="clear" w:color="auto" w:fill="FFFFFF"/>
        </w:rPr>
        <w:t xml:space="preserve">в размере </w:t>
      </w:r>
      <w:r w:rsidRPr="00E76A10">
        <w:rPr>
          <w:rStyle w:val="apple-style-span"/>
          <w:b/>
          <w:i/>
          <w:shd w:val="clear" w:color="auto" w:fill="FFFFFF"/>
        </w:rPr>
        <w:t>465,27</w:t>
      </w:r>
      <w:r w:rsidRPr="00E76A10">
        <w:rPr>
          <w:rStyle w:val="apple-style-span"/>
          <w:shd w:val="clear" w:color="auto" w:fill="FFFFFF"/>
        </w:rPr>
        <w:t xml:space="preserve"> тыс. руб.</w:t>
      </w:r>
    </w:p>
    <w:p w:rsidR="0037107D" w:rsidRPr="00E76A10" w:rsidRDefault="0037107D" w:rsidP="0037107D">
      <w:pPr>
        <w:jc w:val="center"/>
        <w:rPr>
          <w:b/>
          <w:color w:val="FF0000"/>
          <w:u w:val="single"/>
        </w:rPr>
      </w:pPr>
    </w:p>
    <w:p w:rsidR="0037107D" w:rsidRPr="00E76A10" w:rsidRDefault="0037107D" w:rsidP="0037107D">
      <w:pPr>
        <w:jc w:val="center"/>
        <w:rPr>
          <w:b/>
          <w:u w:val="single"/>
        </w:rPr>
      </w:pPr>
      <w:r w:rsidRPr="00E76A10">
        <w:rPr>
          <w:b/>
          <w:u w:val="single"/>
          <w:lang w:val="en-US"/>
        </w:rPr>
        <w:t>I</w:t>
      </w:r>
      <w:r w:rsidRPr="00E76A10">
        <w:rPr>
          <w:b/>
          <w:u w:val="single"/>
        </w:rPr>
        <w:t>. Базовый уровень операционных расходов на 2019 год</w:t>
      </w:r>
    </w:p>
    <w:p w:rsidR="0037107D" w:rsidRPr="00E76A10" w:rsidRDefault="0037107D" w:rsidP="0037107D">
      <w:pPr>
        <w:autoSpaceDE w:val="0"/>
        <w:autoSpaceDN w:val="0"/>
        <w:adjustRightInd w:val="0"/>
        <w:ind w:firstLine="567"/>
        <w:jc w:val="both"/>
      </w:pPr>
      <w:r w:rsidRPr="00E76A10">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rsidR="0037107D" w:rsidRPr="00E76A10" w:rsidRDefault="0037107D" w:rsidP="0037107D">
      <w:pPr>
        <w:autoSpaceDE w:val="0"/>
        <w:autoSpaceDN w:val="0"/>
        <w:adjustRightInd w:val="0"/>
        <w:jc w:val="both"/>
      </w:pPr>
      <w:r w:rsidRPr="00E76A10">
        <w:lastRenderedPageBreak/>
        <w:t xml:space="preserve">     </w:t>
      </w:r>
    </w:p>
    <w:p w:rsidR="0037107D" w:rsidRPr="00E76A10" w:rsidRDefault="0037107D" w:rsidP="0037107D">
      <w:pPr>
        <w:autoSpaceDE w:val="0"/>
        <w:autoSpaceDN w:val="0"/>
        <w:adjustRightInd w:val="0"/>
        <w:ind w:firstLine="567"/>
        <w:jc w:val="both"/>
      </w:pPr>
      <w:r w:rsidRPr="00E76A10">
        <w:t>Организаций заявлены следующие операционные расходы:</w:t>
      </w:r>
    </w:p>
    <w:p w:rsidR="0037107D" w:rsidRPr="00E76A10" w:rsidRDefault="0037107D" w:rsidP="0037107D">
      <w:pPr>
        <w:ind w:firstLine="709"/>
        <w:jc w:val="center"/>
        <w:rPr>
          <w:b/>
          <w:color w:val="FF0000"/>
          <w:u w:val="single"/>
        </w:rPr>
      </w:pPr>
    </w:p>
    <w:p w:rsidR="0037107D" w:rsidRPr="00E76A10" w:rsidRDefault="0037107D" w:rsidP="0037107D">
      <w:pPr>
        <w:tabs>
          <w:tab w:val="left" w:pos="1134"/>
        </w:tabs>
        <w:ind w:left="709"/>
        <w:jc w:val="both"/>
        <w:rPr>
          <w:b/>
          <w:color w:val="FF0000"/>
        </w:rPr>
      </w:pPr>
    </w:p>
    <w:p w:rsidR="0037107D" w:rsidRPr="00E76A10" w:rsidRDefault="0037107D" w:rsidP="0037107D">
      <w:pPr>
        <w:tabs>
          <w:tab w:val="left" w:pos="1134"/>
        </w:tabs>
        <w:jc w:val="center"/>
        <w:rPr>
          <w:b/>
          <w:u w:val="single"/>
        </w:rPr>
      </w:pPr>
      <w:r w:rsidRPr="00E76A10">
        <w:rPr>
          <w:b/>
          <w:u w:val="single"/>
        </w:rPr>
        <w:t xml:space="preserve"> «Расходы на оплату труда основного производственного персонала»</w:t>
      </w:r>
    </w:p>
    <w:p w:rsidR="0037107D" w:rsidRPr="00E76A10" w:rsidRDefault="0037107D" w:rsidP="0037107D">
      <w:pPr>
        <w:tabs>
          <w:tab w:val="left" w:pos="1134"/>
        </w:tabs>
        <w:ind w:firstLine="709"/>
        <w:jc w:val="both"/>
      </w:pPr>
      <w:r w:rsidRPr="00E76A10">
        <w:t xml:space="preserve">Организацией заявлены для учета в необходимой валовой выручке расходы по данной статье: </w:t>
      </w:r>
    </w:p>
    <w:p w:rsidR="0037107D" w:rsidRPr="00E76A10" w:rsidRDefault="0037107D" w:rsidP="0037107D">
      <w:pPr>
        <w:tabs>
          <w:tab w:val="left" w:pos="1134"/>
        </w:tabs>
        <w:ind w:firstLine="709"/>
        <w:jc w:val="both"/>
      </w:pPr>
      <w:r w:rsidRPr="00E76A10">
        <w:t xml:space="preserve">- 2019 год в сумме </w:t>
      </w:r>
      <w:r w:rsidRPr="00E76A10">
        <w:rPr>
          <w:b/>
          <w:i/>
        </w:rPr>
        <w:t xml:space="preserve">248,32 </w:t>
      </w:r>
      <w:r w:rsidRPr="00E76A10">
        <w:t xml:space="preserve">тыс. руб. при численности </w:t>
      </w:r>
      <w:r w:rsidRPr="00E76A10">
        <w:rPr>
          <w:b/>
          <w:i/>
        </w:rPr>
        <w:t>1,04</w:t>
      </w:r>
      <w:r w:rsidRPr="00E76A10">
        <w:t xml:space="preserve"> человека и средней заработной плате </w:t>
      </w:r>
      <w:r w:rsidRPr="00E76A10">
        <w:rPr>
          <w:b/>
          <w:i/>
        </w:rPr>
        <w:t xml:space="preserve">19897,76 </w:t>
      </w:r>
      <w:r w:rsidRPr="00E76A10">
        <w:t>руб./чел./мес.</w:t>
      </w:r>
    </w:p>
    <w:p w:rsidR="0037107D" w:rsidRPr="00E76A10" w:rsidRDefault="0037107D" w:rsidP="0037107D">
      <w:pPr>
        <w:tabs>
          <w:tab w:val="left" w:pos="1134"/>
        </w:tabs>
        <w:ind w:firstLine="709"/>
        <w:jc w:val="both"/>
      </w:pPr>
      <w:r w:rsidRPr="00E76A10">
        <w:t>Организацией не ведется раздельный учет расходов по регулируемому виду деятельности и фактические данные по оплате труда основного производственного персонала за 2017 год не подтверждены бухгалтерскими регистрами, организацией представлено утвержденное штатное расписание.</w:t>
      </w:r>
    </w:p>
    <w:p w:rsidR="0037107D" w:rsidRPr="00E76A10" w:rsidRDefault="0037107D" w:rsidP="0037107D">
      <w:pPr>
        <w:jc w:val="both"/>
      </w:pPr>
      <w:r w:rsidRPr="00E76A10">
        <w:rPr>
          <w:color w:val="000000"/>
        </w:rPr>
        <w:t xml:space="preserve">ФОТ рассчитан исходя из средней заработной платы основного производственного персонала по плановой смете 2018 года, с учетом индекса потребительских цен </w:t>
      </w:r>
      <w:r w:rsidRPr="00E76A10">
        <w:t xml:space="preserve">согласно </w:t>
      </w:r>
      <w:r w:rsidRPr="00E76A10">
        <w:rPr>
          <w:rFonts w:eastAsia="Calibri"/>
        </w:rPr>
        <w:t xml:space="preserve">основных параметров прогноза социально-экономического развития Российской Федерации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E76A10">
        <w:t xml:space="preserve">прогноз Минэкономразвития России) </w:t>
      </w:r>
      <w:r w:rsidRPr="00E76A10">
        <w:rPr>
          <w:color w:val="000000"/>
        </w:rPr>
        <w:t xml:space="preserve">на 2019 год 104% – </w:t>
      </w:r>
      <w:r w:rsidRPr="00E76A10">
        <w:rPr>
          <w:b/>
          <w:i/>
          <w:color w:val="000000"/>
        </w:rPr>
        <w:t>16924,17</w:t>
      </w:r>
      <w:r w:rsidRPr="00E76A10">
        <w:rPr>
          <w:color w:val="000000"/>
        </w:rPr>
        <w:t xml:space="preserve"> руб. и численности – </w:t>
      </w:r>
      <w:r w:rsidRPr="00E76A10">
        <w:rPr>
          <w:b/>
          <w:i/>
          <w:color w:val="000000"/>
        </w:rPr>
        <w:t xml:space="preserve">1,04 </w:t>
      </w:r>
      <w:r w:rsidRPr="00E76A10">
        <w:rPr>
          <w:color w:val="000000"/>
        </w:rPr>
        <w:t xml:space="preserve">человека. </w:t>
      </w:r>
      <w:r w:rsidRPr="00E76A10">
        <w:t xml:space="preserve">Расходы по периодам календарной разбивки приняты в сумме </w:t>
      </w:r>
      <w:r w:rsidRPr="00E76A10">
        <w:rPr>
          <w:b/>
          <w:i/>
        </w:rPr>
        <w:t>211,21</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01.01.2019 по 30.06.2019</w:t>
      </w:r>
      <w:r w:rsidRPr="00E76A10">
        <w:t xml:space="preserve"> – </w:t>
      </w:r>
      <w:r w:rsidRPr="00E76A10">
        <w:rPr>
          <w:b/>
          <w:i/>
        </w:rPr>
        <w:t xml:space="preserve">105,61 </w:t>
      </w:r>
      <w:r w:rsidRPr="00E76A10">
        <w:t>тыс. руб.;</w:t>
      </w:r>
    </w:p>
    <w:p w:rsidR="0037107D" w:rsidRPr="00E76A10" w:rsidRDefault="0037107D" w:rsidP="0037107D">
      <w:pPr>
        <w:tabs>
          <w:tab w:val="left" w:pos="1134"/>
        </w:tabs>
        <w:ind w:left="709"/>
        <w:jc w:val="both"/>
        <w:rPr>
          <w:color w:val="FF0000"/>
        </w:rPr>
      </w:pPr>
      <w:r w:rsidRPr="00E76A10">
        <w:rPr>
          <w:b/>
        </w:rPr>
        <w:t>с</w:t>
      </w:r>
      <w:r w:rsidRPr="00E76A10">
        <w:t xml:space="preserve"> </w:t>
      </w:r>
      <w:r w:rsidRPr="00E76A10">
        <w:rPr>
          <w:b/>
        </w:rPr>
        <w:t>01.07.2019 по 31.12.2019</w:t>
      </w:r>
      <w:r w:rsidRPr="00E76A10">
        <w:t xml:space="preserve"> – </w:t>
      </w:r>
      <w:r w:rsidRPr="00E76A10">
        <w:rPr>
          <w:b/>
          <w:i/>
        </w:rPr>
        <w:t>105,61</w:t>
      </w:r>
      <w:r w:rsidRPr="00E76A10">
        <w:t xml:space="preserve"> тыс. руб.</w:t>
      </w:r>
    </w:p>
    <w:p w:rsidR="0037107D" w:rsidRPr="00E76A10" w:rsidRDefault="0037107D" w:rsidP="0037107D">
      <w:pPr>
        <w:tabs>
          <w:tab w:val="left" w:pos="1134"/>
        </w:tabs>
        <w:ind w:firstLine="709"/>
        <w:jc w:val="both"/>
        <w:rPr>
          <w:color w:val="FF0000"/>
        </w:rPr>
      </w:pPr>
    </w:p>
    <w:p w:rsidR="0037107D" w:rsidRPr="00E76A10" w:rsidRDefault="0037107D" w:rsidP="0037107D">
      <w:pPr>
        <w:tabs>
          <w:tab w:val="left" w:pos="1134"/>
        </w:tabs>
        <w:ind w:left="709"/>
        <w:jc w:val="center"/>
        <w:rPr>
          <w:b/>
          <w:u w:val="single"/>
        </w:rPr>
      </w:pPr>
      <w:r w:rsidRPr="00E76A10">
        <w:rPr>
          <w:b/>
          <w:u w:val="single"/>
        </w:rPr>
        <w:t>«Отчисления на социальные нужды от расходов на оплату труда основного производственного персонала»</w:t>
      </w:r>
    </w:p>
    <w:p w:rsidR="0037107D" w:rsidRPr="00E76A10" w:rsidRDefault="0037107D" w:rsidP="0037107D">
      <w:pPr>
        <w:tabs>
          <w:tab w:val="left" w:pos="1134"/>
        </w:tabs>
        <w:ind w:firstLine="709"/>
        <w:jc w:val="both"/>
      </w:pPr>
      <w:r w:rsidRPr="00E76A10">
        <w:t xml:space="preserve">Организацией заявлены для учета в необходимой валовой выручке расходы по данной статье: </w:t>
      </w:r>
    </w:p>
    <w:p w:rsidR="0037107D" w:rsidRPr="00E76A10" w:rsidRDefault="0037107D" w:rsidP="0037107D">
      <w:pPr>
        <w:tabs>
          <w:tab w:val="left" w:pos="1134"/>
        </w:tabs>
        <w:ind w:firstLine="709"/>
        <w:jc w:val="both"/>
      </w:pPr>
      <w:r w:rsidRPr="00E76A10">
        <w:t xml:space="preserve">- 2019 год в сумме </w:t>
      </w:r>
      <w:r w:rsidRPr="00E76A10">
        <w:rPr>
          <w:b/>
          <w:i/>
        </w:rPr>
        <w:t xml:space="preserve">74,99 </w:t>
      </w:r>
      <w:r w:rsidRPr="00E76A10">
        <w:t>тыс. руб.</w:t>
      </w:r>
    </w:p>
    <w:p w:rsidR="0037107D" w:rsidRPr="00E76A10" w:rsidRDefault="0037107D" w:rsidP="0037107D">
      <w:pPr>
        <w:tabs>
          <w:tab w:val="left" w:pos="1134"/>
        </w:tabs>
        <w:ind w:firstLine="709"/>
        <w:jc w:val="both"/>
      </w:pPr>
      <w:r w:rsidRPr="00E76A10">
        <w:t xml:space="preserve">Расходы по данной статье рассчитаны на основании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на страхование от несчастных случаев на производстве и профзаболеваний - 0,2%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w:t>
      </w:r>
    </w:p>
    <w:p w:rsidR="0037107D" w:rsidRPr="00E76A10" w:rsidRDefault="0037107D" w:rsidP="0037107D">
      <w:pPr>
        <w:tabs>
          <w:tab w:val="left" w:pos="1134"/>
        </w:tabs>
        <w:ind w:firstLine="709"/>
        <w:jc w:val="both"/>
      </w:pPr>
      <w:r w:rsidRPr="00E76A10">
        <w:t xml:space="preserve">Расходы по периодам календарной разбивки приняты в сумме </w:t>
      </w:r>
      <w:r w:rsidRPr="00E76A10">
        <w:rPr>
          <w:b/>
          <w:i/>
        </w:rPr>
        <w:t>63,79</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01.01.2019 по 30.06.2019</w:t>
      </w:r>
      <w:r w:rsidRPr="00E76A10">
        <w:t xml:space="preserve"> – </w:t>
      </w:r>
      <w:r w:rsidRPr="00E76A10">
        <w:rPr>
          <w:b/>
          <w:i/>
        </w:rPr>
        <w:t xml:space="preserve">31,89 </w:t>
      </w:r>
      <w:r w:rsidRPr="00E76A10">
        <w:t>тыс. руб.;</w:t>
      </w:r>
    </w:p>
    <w:p w:rsidR="0037107D" w:rsidRPr="00E76A10" w:rsidRDefault="0037107D" w:rsidP="0037107D">
      <w:pPr>
        <w:tabs>
          <w:tab w:val="left" w:pos="1134"/>
        </w:tabs>
        <w:ind w:left="709"/>
        <w:jc w:val="both"/>
        <w:rPr>
          <w:color w:val="FF0000"/>
        </w:rPr>
      </w:pPr>
      <w:r w:rsidRPr="00E76A10">
        <w:rPr>
          <w:b/>
        </w:rPr>
        <w:t>с</w:t>
      </w:r>
      <w:r w:rsidRPr="00E76A10">
        <w:t xml:space="preserve"> </w:t>
      </w:r>
      <w:r w:rsidRPr="00E76A10">
        <w:rPr>
          <w:b/>
        </w:rPr>
        <w:t>01.07.2019 по 31.12.2019</w:t>
      </w:r>
      <w:r w:rsidRPr="00E76A10">
        <w:t xml:space="preserve"> – </w:t>
      </w:r>
      <w:r w:rsidRPr="00E76A10">
        <w:rPr>
          <w:b/>
          <w:i/>
        </w:rPr>
        <w:t>31,89</w:t>
      </w:r>
      <w:r w:rsidRPr="00E76A10">
        <w:t xml:space="preserve"> тыс. руб.</w:t>
      </w:r>
    </w:p>
    <w:p w:rsidR="0037107D" w:rsidRPr="00E76A10" w:rsidRDefault="0037107D" w:rsidP="0037107D">
      <w:pPr>
        <w:tabs>
          <w:tab w:val="left" w:pos="1134"/>
        </w:tabs>
        <w:jc w:val="center"/>
        <w:rPr>
          <w:b/>
          <w:u w:val="single"/>
        </w:rPr>
      </w:pPr>
      <w:r w:rsidRPr="00E76A10">
        <w:rPr>
          <w:b/>
          <w:u w:val="single"/>
        </w:rPr>
        <w:t xml:space="preserve"> </w:t>
      </w:r>
    </w:p>
    <w:p w:rsidR="0037107D" w:rsidRPr="00E76A10" w:rsidRDefault="0037107D" w:rsidP="0037107D">
      <w:pPr>
        <w:tabs>
          <w:tab w:val="left" w:pos="1134"/>
        </w:tabs>
        <w:jc w:val="center"/>
        <w:rPr>
          <w:b/>
          <w:u w:val="single"/>
        </w:rPr>
      </w:pPr>
      <w:r w:rsidRPr="00E76A10">
        <w:rPr>
          <w:b/>
          <w:u w:val="single"/>
        </w:rPr>
        <w:t>«Прочие производственные расходы»</w:t>
      </w:r>
    </w:p>
    <w:p w:rsidR="0037107D" w:rsidRPr="00E76A10" w:rsidRDefault="0037107D" w:rsidP="0037107D">
      <w:pPr>
        <w:tabs>
          <w:tab w:val="left" w:pos="1134"/>
        </w:tabs>
        <w:ind w:firstLine="709"/>
        <w:jc w:val="both"/>
      </w:pPr>
      <w:r w:rsidRPr="00E76A10">
        <w:t>Организацией заявлены для учета в необходимой валовой выручке (в расчете на год) расходы по данной статье:</w:t>
      </w:r>
    </w:p>
    <w:p w:rsidR="0037107D" w:rsidRPr="00E76A10" w:rsidRDefault="0037107D" w:rsidP="0037107D">
      <w:pPr>
        <w:tabs>
          <w:tab w:val="left" w:pos="1134"/>
        </w:tabs>
        <w:ind w:firstLine="709"/>
        <w:jc w:val="both"/>
      </w:pPr>
      <w:r w:rsidRPr="00E76A10">
        <w:t xml:space="preserve">- 2019 год в сумме </w:t>
      </w:r>
      <w:r w:rsidRPr="00E76A10">
        <w:rPr>
          <w:b/>
          <w:i/>
        </w:rPr>
        <w:t>129,00</w:t>
      </w:r>
      <w:r w:rsidRPr="00E76A10">
        <w:t xml:space="preserve"> тыс. руб. и включают в себя расходы на проведение лабораторных анализов.</w:t>
      </w:r>
    </w:p>
    <w:p w:rsidR="0037107D" w:rsidRPr="00E76A10" w:rsidRDefault="0037107D" w:rsidP="0037107D">
      <w:pPr>
        <w:tabs>
          <w:tab w:val="left" w:pos="1134"/>
        </w:tabs>
        <w:ind w:firstLine="709"/>
        <w:jc w:val="both"/>
      </w:pPr>
      <w:r w:rsidRPr="00E76A10">
        <w:t xml:space="preserve">На основании представленных договоров от 30.01.2017 года № 118,    от 07.04.2017 года № 589-ОПП, от 26.06.2017 года № 954, заключенных с ФБУЗ «Центр гигиены и эпидемиологии в Кемеровской области»,                               протоколов лабораторных испытаний за 2017 год и по результатам проведенного анализа расходы по статье приняты в расчет по предложению организации в размере </w:t>
      </w:r>
      <w:r w:rsidRPr="00E76A10">
        <w:rPr>
          <w:b/>
          <w:i/>
        </w:rPr>
        <w:t xml:space="preserve">129,00 </w:t>
      </w:r>
      <w:r w:rsidRPr="00E76A10">
        <w:t>тыс. руб.</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01.01.2019 по 30.06.2019</w:t>
      </w:r>
      <w:r w:rsidRPr="00E76A10">
        <w:t xml:space="preserve"> – </w:t>
      </w:r>
      <w:r w:rsidRPr="00E76A10">
        <w:rPr>
          <w:b/>
          <w:i/>
        </w:rPr>
        <w:t xml:space="preserve">0,00 </w:t>
      </w:r>
      <w:r w:rsidRPr="00E76A10">
        <w:t>тыс. руб.;</w:t>
      </w:r>
    </w:p>
    <w:p w:rsidR="0037107D" w:rsidRPr="00E76A10" w:rsidRDefault="0037107D" w:rsidP="0037107D">
      <w:pPr>
        <w:tabs>
          <w:tab w:val="left" w:pos="1134"/>
        </w:tabs>
        <w:ind w:left="709"/>
        <w:jc w:val="both"/>
        <w:rPr>
          <w:color w:val="FF0000"/>
        </w:rPr>
      </w:pPr>
      <w:r w:rsidRPr="00E76A10">
        <w:rPr>
          <w:b/>
        </w:rPr>
        <w:t>с</w:t>
      </w:r>
      <w:r w:rsidRPr="00E76A10">
        <w:t xml:space="preserve"> </w:t>
      </w:r>
      <w:r w:rsidRPr="00E76A10">
        <w:rPr>
          <w:b/>
        </w:rPr>
        <w:t>01.07.2019 по 31.12.2019</w:t>
      </w:r>
      <w:r w:rsidRPr="00E76A10">
        <w:t xml:space="preserve"> – </w:t>
      </w:r>
      <w:r w:rsidRPr="00E76A10">
        <w:rPr>
          <w:b/>
          <w:i/>
        </w:rPr>
        <w:t>129,00</w:t>
      </w:r>
      <w:r w:rsidRPr="00E76A10">
        <w:t xml:space="preserve"> тыс. руб.</w:t>
      </w:r>
    </w:p>
    <w:p w:rsidR="0037107D" w:rsidRPr="00E76A10" w:rsidRDefault="0037107D" w:rsidP="0037107D">
      <w:pPr>
        <w:tabs>
          <w:tab w:val="left" w:pos="1134"/>
        </w:tabs>
        <w:ind w:firstLine="709"/>
        <w:jc w:val="both"/>
      </w:pPr>
    </w:p>
    <w:p w:rsidR="0037107D" w:rsidRPr="00E76A10" w:rsidRDefault="0037107D" w:rsidP="0037107D">
      <w:pPr>
        <w:tabs>
          <w:tab w:val="left" w:pos="1134"/>
        </w:tabs>
        <w:jc w:val="center"/>
        <w:rPr>
          <w:b/>
          <w:u w:val="single"/>
        </w:rPr>
      </w:pPr>
      <w:r w:rsidRPr="00E76A10">
        <w:rPr>
          <w:b/>
          <w:u w:val="single"/>
        </w:rPr>
        <w:lastRenderedPageBreak/>
        <w:t xml:space="preserve"> «Ремонтные расходы»</w:t>
      </w:r>
    </w:p>
    <w:p w:rsidR="0037107D" w:rsidRPr="00E76A10" w:rsidRDefault="0037107D" w:rsidP="0037107D">
      <w:pPr>
        <w:tabs>
          <w:tab w:val="left" w:pos="1134"/>
        </w:tabs>
        <w:jc w:val="center"/>
        <w:rPr>
          <w:b/>
          <w:u w:val="single"/>
        </w:rPr>
      </w:pPr>
      <w:r w:rsidRPr="00E76A10">
        <w:rPr>
          <w:b/>
          <w:u w:val="single"/>
        </w:rPr>
        <w:t>«Текущий ремонт основных средств»</w:t>
      </w:r>
    </w:p>
    <w:p w:rsidR="0037107D" w:rsidRPr="00E76A10" w:rsidRDefault="0037107D" w:rsidP="0037107D">
      <w:pPr>
        <w:tabs>
          <w:tab w:val="left" w:pos="1134"/>
        </w:tabs>
        <w:ind w:firstLine="709"/>
        <w:jc w:val="both"/>
      </w:pPr>
      <w:r w:rsidRPr="00E76A10">
        <w:t xml:space="preserve">Организацией заявлены для учета в необходимой валовой выручке расходы по данной статье: </w:t>
      </w:r>
    </w:p>
    <w:p w:rsidR="0037107D" w:rsidRPr="00E76A10" w:rsidRDefault="0037107D" w:rsidP="0037107D">
      <w:pPr>
        <w:tabs>
          <w:tab w:val="left" w:pos="1134"/>
        </w:tabs>
        <w:ind w:firstLine="709"/>
        <w:jc w:val="both"/>
      </w:pPr>
      <w:r w:rsidRPr="00E76A10">
        <w:t xml:space="preserve">- 2019 год в сумме </w:t>
      </w:r>
      <w:r w:rsidRPr="00E76A10">
        <w:rPr>
          <w:b/>
          <w:i/>
        </w:rPr>
        <w:t xml:space="preserve">80,71 </w:t>
      </w:r>
      <w:r w:rsidRPr="00E76A10">
        <w:t>тыс. руб.</w:t>
      </w:r>
    </w:p>
    <w:p w:rsidR="0037107D" w:rsidRPr="00E76A10" w:rsidRDefault="0037107D" w:rsidP="0037107D">
      <w:pPr>
        <w:tabs>
          <w:tab w:val="left" w:pos="1134"/>
        </w:tabs>
        <w:ind w:firstLine="709"/>
        <w:jc w:val="both"/>
      </w:pPr>
      <w:r w:rsidRPr="00E76A10">
        <w:t xml:space="preserve">Включают в себя материалы на ремонт </w:t>
      </w:r>
      <w:r w:rsidRPr="00E76A10">
        <w:rPr>
          <w:b/>
        </w:rPr>
        <w:t>34,84</w:t>
      </w:r>
      <w:r w:rsidRPr="00E76A10">
        <w:t xml:space="preserve"> тыс. руб., прочие расходы </w:t>
      </w:r>
      <w:r w:rsidRPr="00E76A10">
        <w:rPr>
          <w:b/>
        </w:rPr>
        <w:t>45,88</w:t>
      </w:r>
      <w:r w:rsidRPr="00E76A10">
        <w:t xml:space="preserve"> тыс. руб. </w:t>
      </w:r>
    </w:p>
    <w:p w:rsidR="0037107D" w:rsidRPr="00E76A10" w:rsidRDefault="0037107D" w:rsidP="0037107D">
      <w:pPr>
        <w:tabs>
          <w:tab w:val="left" w:pos="1134"/>
        </w:tabs>
        <w:ind w:firstLine="709"/>
        <w:jc w:val="both"/>
      </w:pPr>
      <w:r w:rsidRPr="00E76A10">
        <w:t xml:space="preserve">Расходы по данной статье приняты по среднегодовой фактической сумме затрат за 2015-2017 гг. в размере </w:t>
      </w:r>
      <w:r w:rsidRPr="00E76A10">
        <w:rPr>
          <w:b/>
          <w:i/>
        </w:rPr>
        <w:t>8,90</w:t>
      </w:r>
      <w:r w:rsidRPr="00E76A10">
        <w:rPr>
          <w:b/>
        </w:rPr>
        <w:t xml:space="preserve"> </w:t>
      </w:r>
      <w:r w:rsidRPr="00E76A10">
        <w:t xml:space="preserve">тыс. руб., так как не представлены обосновывающие материалы в соответствии с п.16 методических указаний,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 </w:t>
      </w:r>
    </w:p>
    <w:p w:rsidR="0037107D" w:rsidRPr="00E76A10" w:rsidRDefault="0037107D" w:rsidP="0037107D">
      <w:pPr>
        <w:ind w:firstLine="720"/>
        <w:jc w:val="both"/>
      </w:pPr>
      <w:r w:rsidRPr="00E76A10">
        <w:t>Таким образом,</w:t>
      </w:r>
      <w:r w:rsidRPr="00E76A10">
        <w:rPr>
          <w:b/>
        </w:rPr>
        <w:t xml:space="preserve"> </w:t>
      </w:r>
      <w:r w:rsidRPr="00E76A10">
        <w:rPr>
          <w:b/>
          <w:u w:val="single"/>
        </w:rPr>
        <w:t>базовый уровень операционных расходов на 2019 год</w:t>
      </w:r>
      <w:r w:rsidRPr="00E76A10">
        <w:t xml:space="preserve"> составил </w:t>
      </w:r>
      <w:r w:rsidRPr="00E76A10">
        <w:rPr>
          <w:b/>
          <w:i/>
        </w:rPr>
        <w:t>412,90</w:t>
      </w:r>
      <w:r w:rsidRPr="00E76A10">
        <w:t xml:space="preserve"> тыс. руб. </w:t>
      </w:r>
    </w:p>
    <w:p w:rsidR="0037107D" w:rsidRPr="00E76A10" w:rsidRDefault="0037107D" w:rsidP="0037107D">
      <w:pPr>
        <w:ind w:firstLine="709"/>
        <w:jc w:val="both"/>
      </w:pPr>
      <w:r w:rsidRPr="00E76A10">
        <w:t xml:space="preserve">Согласно </w:t>
      </w:r>
      <w:r w:rsidRPr="00E76A10">
        <w:rPr>
          <w:u w:val="single"/>
        </w:rPr>
        <w:t>п. 45 Методических указаний</w:t>
      </w:r>
      <w:r w:rsidRPr="00E76A10">
        <w:t>, операционные расходы на второй и последующие годы долгосрочного периода регулирования рассчитываются по формуле:</w:t>
      </w:r>
    </w:p>
    <w:p w:rsidR="0037107D" w:rsidRPr="00E76A10" w:rsidRDefault="0037107D" w:rsidP="0037107D"/>
    <w:p w:rsidR="0037107D" w:rsidRPr="00E76A10" w:rsidRDefault="0037107D" w:rsidP="0037107D">
      <w:pPr>
        <w:ind w:firstLine="709"/>
      </w:pPr>
      <w:r w:rsidRPr="00E76A10">
        <w:rPr>
          <w:noProof/>
        </w:rPr>
        <w:drawing>
          <wp:inline distT="0" distB="0" distL="0" distR="0">
            <wp:extent cx="4800600" cy="3238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p>
    <w:p w:rsidR="0037107D" w:rsidRPr="00E76A10" w:rsidRDefault="0037107D" w:rsidP="0037107D">
      <w:pPr>
        <w:ind w:firstLine="709"/>
      </w:pPr>
      <w:r w:rsidRPr="00E76A10">
        <w:t>где:</w:t>
      </w:r>
    </w:p>
    <w:p w:rsidR="0037107D" w:rsidRPr="00E76A10" w:rsidRDefault="0037107D" w:rsidP="0037107D">
      <w:pPr>
        <w:ind w:firstLine="709"/>
      </w:pPr>
      <w:proofErr w:type="spellStart"/>
      <w:r w:rsidRPr="00E76A10">
        <w:t>ОР</w:t>
      </w:r>
      <w:r w:rsidRPr="00E76A10">
        <w:rPr>
          <w:vertAlign w:val="subscript"/>
        </w:rPr>
        <w:t>i</w:t>
      </w:r>
      <w:proofErr w:type="spellEnd"/>
      <w:r w:rsidRPr="00E76A10">
        <w:t xml:space="preserve"> - операционные расходы в году i (базовый уровень), тыс. руб.;</w:t>
      </w:r>
    </w:p>
    <w:p w:rsidR="0037107D" w:rsidRPr="00E76A10" w:rsidRDefault="0037107D" w:rsidP="0037107D">
      <w:pPr>
        <w:ind w:firstLine="709"/>
      </w:pPr>
      <w:r w:rsidRPr="00E76A10">
        <w:t>ИЭР - индекс эффективности операционных расходов, процентов;</w:t>
      </w:r>
    </w:p>
    <w:p w:rsidR="0037107D" w:rsidRPr="00E76A10" w:rsidRDefault="0037107D" w:rsidP="0037107D">
      <w:pPr>
        <w:ind w:firstLine="709"/>
      </w:pPr>
      <w:r w:rsidRPr="00E76A10">
        <w:t xml:space="preserve">ИПЦ </w:t>
      </w:r>
      <w:r w:rsidRPr="00E76A10">
        <w:rPr>
          <w:vertAlign w:val="subscript"/>
        </w:rPr>
        <w:t>i-1</w:t>
      </w:r>
      <w:r w:rsidRPr="00E76A10">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37107D" w:rsidRPr="00E76A10" w:rsidRDefault="0037107D" w:rsidP="0037107D">
      <w:pPr>
        <w:ind w:firstLine="709"/>
      </w:pPr>
      <w:r w:rsidRPr="00E76A10">
        <w:t xml:space="preserve">ИКА </w:t>
      </w:r>
      <w:r w:rsidRPr="00E76A10">
        <w:rPr>
          <w:vertAlign w:val="subscript"/>
        </w:rPr>
        <w:t>i-</w:t>
      </w:r>
      <w:proofErr w:type="gramStart"/>
      <w:r w:rsidRPr="00E76A10">
        <w:rPr>
          <w:vertAlign w:val="subscript"/>
        </w:rPr>
        <w:t>1</w:t>
      </w:r>
      <w:r w:rsidRPr="00E76A10">
        <w:t xml:space="preserve">  -</w:t>
      </w:r>
      <w:proofErr w:type="gramEnd"/>
      <w:r w:rsidRPr="00E76A10">
        <w:t xml:space="preserve"> индекс изменения количества активов в году i-1.</w:t>
      </w:r>
    </w:p>
    <w:p w:rsidR="0037107D" w:rsidRPr="00E76A10" w:rsidRDefault="0037107D" w:rsidP="0037107D">
      <w:pPr>
        <w:jc w:val="both"/>
      </w:pPr>
      <w:r w:rsidRPr="00E76A10">
        <w:t xml:space="preserve">        </w:t>
      </w:r>
    </w:p>
    <w:p w:rsidR="0037107D" w:rsidRPr="00E76A10" w:rsidRDefault="0037107D" w:rsidP="0037107D">
      <w:pPr>
        <w:ind w:firstLine="709"/>
        <w:jc w:val="both"/>
      </w:pPr>
      <w:r w:rsidRPr="00E76A10">
        <w:t>При расчете Операционных расходов на 2020-2023 годы регулятором использовались следующие показатели:</w:t>
      </w:r>
    </w:p>
    <w:p w:rsidR="0037107D" w:rsidRPr="00E76A10" w:rsidRDefault="0037107D" w:rsidP="0037107D">
      <w:pPr>
        <w:ind w:firstLine="709"/>
        <w:jc w:val="both"/>
      </w:pPr>
      <w:r w:rsidRPr="00E76A10">
        <w:t xml:space="preserve">базовый уровень операционных расходов 2019 года – </w:t>
      </w:r>
      <w:r w:rsidRPr="00E76A10">
        <w:rPr>
          <w:b/>
          <w:i/>
        </w:rPr>
        <w:t>412,90</w:t>
      </w:r>
      <w:r w:rsidRPr="00E76A10">
        <w:t xml:space="preserve"> тыс. руб.;</w:t>
      </w:r>
    </w:p>
    <w:p w:rsidR="0037107D" w:rsidRPr="00E76A10" w:rsidRDefault="0037107D" w:rsidP="0037107D">
      <w:pPr>
        <w:ind w:firstLine="709"/>
        <w:jc w:val="both"/>
      </w:pPr>
      <w:r w:rsidRPr="00E76A10">
        <w:t xml:space="preserve">индекс потребительских цен на 2020-2023 годы – </w:t>
      </w:r>
      <w:r w:rsidRPr="00E76A10">
        <w:rPr>
          <w:b/>
          <w:i/>
        </w:rPr>
        <w:t>104,0%,</w:t>
      </w:r>
      <w:r w:rsidRPr="00E76A10">
        <w:t xml:space="preserve"> согласно прогнозу Минэкономразвития РФ;</w:t>
      </w:r>
    </w:p>
    <w:p w:rsidR="0037107D" w:rsidRPr="00E76A10" w:rsidRDefault="0037107D" w:rsidP="0037107D">
      <w:pPr>
        <w:ind w:firstLine="709"/>
        <w:jc w:val="both"/>
      </w:pPr>
      <w:r w:rsidRPr="00E76A10">
        <w:t xml:space="preserve">индекс эффективности операционных расходов </w:t>
      </w:r>
      <w:r w:rsidRPr="00E76A10">
        <w:rPr>
          <w:b/>
          <w:i/>
        </w:rPr>
        <w:t>1%</w:t>
      </w:r>
      <w:r w:rsidRPr="00E76A10">
        <w:t>;</w:t>
      </w:r>
    </w:p>
    <w:p w:rsidR="0037107D" w:rsidRPr="00E76A10" w:rsidRDefault="0037107D" w:rsidP="0037107D">
      <w:pPr>
        <w:ind w:firstLine="709"/>
        <w:jc w:val="both"/>
      </w:pPr>
      <w:r w:rsidRPr="00E76A10">
        <w:t xml:space="preserve">индекс изменения количества активов </w:t>
      </w:r>
      <w:r w:rsidRPr="00E76A10">
        <w:rPr>
          <w:b/>
          <w:i/>
        </w:rPr>
        <w:t>0%</w:t>
      </w:r>
      <w:r w:rsidRPr="00E76A10">
        <w:t>.</w:t>
      </w:r>
    </w:p>
    <w:p w:rsidR="0037107D" w:rsidRPr="00E76A10" w:rsidRDefault="0037107D" w:rsidP="0037107D">
      <w:pPr>
        <w:ind w:firstLine="709"/>
        <w:jc w:val="both"/>
      </w:pPr>
      <w:r w:rsidRPr="00E76A10">
        <w:t>Согласно вышеуказанной формуле уровень операционных расходов составит:</w:t>
      </w:r>
    </w:p>
    <w:p w:rsidR="0037107D" w:rsidRPr="00E76A10" w:rsidRDefault="0037107D" w:rsidP="0037107D">
      <w:pPr>
        <w:ind w:firstLine="709"/>
        <w:jc w:val="both"/>
      </w:pPr>
      <w:r w:rsidRPr="00E76A10">
        <w:t xml:space="preserve">- на 2020 год – </w:t>
      </w:r>
      <w:r w:rsidRPr="00E76A10">
        <w:rPr>
          <w:b/>
          <w:i/>
        </w:rPr>
        <w:t>425,12</w:t>
      </w:r>
      <w:r w:rsidRPr="00E76A10">
        <w:t xml:space="preserve"> тыс. руб.;</w:t>
      </w:r>
    </w:p>
    <w:p w:rsidR="0037107D" w:rsidRPr="00E76A10" w:rsidRDefault="0037107D" w:rsidP="0037107D">
      <w:pPr>
        <w:ind w:firstLine="709"/>
        <w:jc w:val="both"/>
      </w:pPr>
      <w:r w:rsidRPr="00E76A10">
        <w:t xml:space="preserve">- на 2021 год – </w:t>
      </w:r>
      <w:r w:rsidRPr="00E76A10">
        <w:rPr>
          <w:b/>
          <w:i/>
        </w:rPr>
        <w:t>437,71</w:t>
      </w:r>
      <w:r w:rsidRPr="00E76A10">
        <w:t xml:space="preserve"> тыс. руб.;</w:t>
      </w:r>
    </w:p>
    <w:p w:rsidR="0037107D" w:rsidRPr="00E76A10" w:rsidRDefault="0037107D" w:rsidP="0037107D">
      <w:pPr>
        <w:ind w:firstLine="709"/>
        <w:jc w:val="both"/>
      </w:pPr>
      <w:r w:rsidRPr="00E76A10">
        <w:t xml:space="preserve">- на 2022 год – </w:t>
      </w:r>
      <w:r w:rsidRPr="00E76A10">
        <w:rPr>
          <w:b/>
          <w:i/>
        </w:rPr>
        <w:t>450,66</w:t>
      </w:r>
      <w:r w:rsidRPr="00E76A10">
        <w:t xml:space="preserve"> тыс. руб.;</w:t>
      </w:r>
    </w:p>
    <w:p w:rsidR="0037107D" w:rsidRPr="00E76A10" w:rsidRDefault="0037107D" w:rsidP="0037107D">
      <w:pPr>
        <w:ind w:firstLine="709"/>
        <w:jc w:val="both"/>
      </w:pPr>
      <w:r w:rsidRPr="00E76A10">
        <w:t xml:space="preserve">- на 2023 год – </w:t>
      </w:r>
      <w:r w:rsidRPr="00E76A10">
        <w:rPr>
          <w:b/>
          <w:i/>
        </w:rPr>
        <w:t>464,00</w:t>
      </w:r>
      <w:r w:rsidRPr="00E76A10">
        <w:t xml:space="preserve"> тыс. руб.</w:t>
      </w:r>
    </w:p>
    <w:p w:rsidR="0037107D" w:rsidRPr="00E76A10" w:rsidRDefault="0037107D" w:rsidP="0037107D">
      <w:pPr>
        <w:tabs>
          <w:tab w:val="left" w:pos="1134"/>
        </w:tabs>
        <w:ind w:firstLine="709"/>
        <w:jc w:val="both"/>
      </w:pPr>
    </w:p>
    <w:p w:rsidR="0037107D" w:rsidRPr="00E76A10" w:rsidRDefault="0037107D" w:rsidP="0037107D">
      <w:pPr>
        <w:tabs>
          <w:tab w:val="left" w:pos="1134"/>
        </w:tabs>
        <w:jc w:val="center"/>
        <w:rPr>
          <w:b/>
          <w:u w:val="single"/>
        </w:rPr>
      </w:pPr>
      <w:r w:rsidRPr="00E76A10">
        <w:rPr>
          <w:b/>
          <w:u w:val="single"/>
          <w:lang w:val="en-US"/>
        </w:rPr>
        <w:t>II</w:t>
      </w:r>
      <w:r w:rsidRPr="00E76A10">
        <w:rPr>
          <w:b/>
          <w:u w:val="single"/>
        </w:rPr>
        <w:t>. Расходы на приобретение энергетических ресурсов</w:t>
      </w:r>
    </w:p>
    <w:p w:rsidR="0037107D" w:rsidRPr="00E76A10" w:rsidRDefault="0037107D" w:rsidP="0037107D">
      <w:pPr>
        <w:jc w:val="center"/>
        <w:rPr>
          <w:b/>
          <w:u w:val="single"/>
        </w:rPr>
      </w:pPr>
      <w:r w:rsidRPr="00E76A10">
        <w:rPr>
          <w:b/>
          <w:u w:val="single"/>
        </w:rPr>
        <w:t>«Электроэнергия»</w:t>
      </w:r>
    </w:p>
    <w:p w:rsidR="0037107D" w:rsidRPr="00E76A10" w:rsidRDefault="0037107D" w:rsidP="0037107D">
      <w:pPr>
        <w:widowControl w:val="0"/>
        <w:tabs>
          <w:tab w:val="left" w:pos="1134"/>
        </w:tabs>
        <w:autoSpaceDE w:val="0"/>
        <w:autoSpaceDN w:val="0"/>
        <w:adjustRightInd w:val="0"/>
        <w:ind w:firstLine="709"/>
        <w:jc w:val="both"/>
      </w:pPr>
      <w:r w:rsidRPr="00E76A10">
        <w:t xml:space="preserve">Организацией заявлено потребление электроэнергии по уровням напряжения – энергия НН (0,4 </w:t>
      </w:r>
      <w:proofErr w:type="spellStart"/>
      <w:r w:rsidRPr="00E76A10">
        <w:t>кВ</w:t>
      </w:r>
      <w:proofErr w:type="spellEnd"/>
      <w:r w:rsidRPr="00E76A10">
        <w:t xml:space="preserve"> и ниже). Поставщик электроэнергии в соответствии с государственным контрактом от 07.08.2017 г. № 350486 является ПАО «</w:t>
      </w:r>
      <w:proofErr w:type="spellStart"/>
      <w:r w:rsidRPr="00E76A10">
        <w:t>Кузбассэнергосбыт</w:t>
      </w:r>
      <w:proofErr w:type="spellEnd"/>
      <w:r w:rsidRPr="00E76A10">
        <w:t>». В качестве подтверждающих документов представлены расшифровки объемов расхода за 2017 год.</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Организацией заявлены для учета в необходимой валовой выручке на 2019 год расходы по данной статье в сумме </w:t>
      </w:r>
      <w:r w:rsidRPr="00E76A10">
        <w:rPr>
          <w:b/>
          <w:i/>
        </w:rPr>
        <w:t>261,36</w:t>
      </w:r>
      <w:r w:rsidRPr="00E76A10">
        <w:t xml:space="preserve"> тыс. руб.  в том числе средний тариф – </w:t>
      </w:r>
      <w:r w:rsidRPr="00E76A10">
        <w:rPr>
          <w:b/>
          <w:i/>
        </w:rPr>
        <w:t>4,84</w:t>
      </w:r>
      <w:r w:rsidRPr="00E76A10">
        <w:t xml:space="preserve"> руб./</w:t>
      </w:r>
      <w:proofErr w:type="spellStart"/>
      <w:r w:rsidRPr="00E76A10">
        <w:t>кВт.ч</w:t>
      </w:r>
      <w:proofErr w:type="spellEnd"/>
      <w:r w:rsidRPr="00E76A10">
        <w:t xml:space="preserve">., объем – </w:t>
      </w:r>
      <w:r w:rsidRPr="00E76A10">
        <w:rPr>
          <w:b/>
          <w:i/>
        </w:rPr>
        <w:t>54,00</w:t>
      </w:r>
      <w:r w:rsidRPr="00E76A10">
        <w:t xml:space="preserve"> тыс. </w:t>
      </w:r>
      <w:proofErr w:type="spellStart"/>
      <w:r w:rsidRPr="00E76A10">
        <w:t>кВт.ч</w:t>
      </w:r>
      <w:proofErr w:type="spellEnd"/>
      <w:r w:rsidRPr="00E76A10">
        <w:t>.</w:t>
      </w:r>
    </w:p>
    <w:p w:rsidR="0037107D" w:rsidRPr="00E76A10" w:rsidRDefault="0037107D" w:rsidP="0037107D">
      <w:pPr>
        <w:widowControl w:val="0"/>
        <w:tabs>
          <w:tab w:val="left" w:pos="0"/>
          <w:tab w:val="left" w:pos="993"/>
        </w:tabs>
        <w:autoSpaceDE w:val="0"/>
        <w:autoSpaceDN w:val="0"/>
        <w:adjustRightInd w:val="0"/>
        <w:ind w:firstLine="709"/>
        <w:jc w:val="both"/>
      </w:pPr>
      <w:r w:rsidRPr="00E76A10">
        <w:t>Регулирующим органом при анализе затрат на покупку электроэнергии использовались счета – фактуры, выставленные поставщиком ПАО «</w:t>
      </w:r>
      <w:proofErr w:type="spellStart"/>
      <w:r w:rsidRPr="00E76A10">
        <w:t>Кузбассэнергосбыт</w:t>
      </w:r>
      <w:proofErr w:type="spellEnd"/>
      <w:r w:rsidRPr="00E76A10">
        <w:t xml:space="preserve">» за 2017 г., расчет средневзвешенного тарифа за 2017 год. </w:t>
      </w:r>
    </w:p>
    <w:p w:rsidR="0037107D" w:rsidRPr="00E76A10" w:rsidRDefault="0037107D" w:rsidP="0037107D">
      <w:pPr>
        <w:widowControl w:val="0"/>
        <w:tabs>
          <w:tab w:val="left" w:pos="993"/>
        </w:tabs>
        <w:autoSpaceDE w:val="0"/>
        <w:autoSpaceDN w:val="0"/>
        <w:adjustRightInd w:val="0"/>
        <w:ind w:firstLine="709"/>
        <w:jc w:val="both"/>
      </w:pPr>
      <w:r w:rsidRPr="00E76A10">
        <w:t xml:space="preserve">Расходы на период </w:t>
      </w:r>
      <w:r w:rsidRPr="00E76A10">
        <w:rPr>
          <w:b/>
        </w:rPr>
        <w:t>с 01.01.2019 по 31.12.2019</w:t>
      </w:r>
      <w:r w:rsidRPr="00E76A10">
        <w:t xml:space="preserve"> приняты на уровне </w:t>
      </w:r>
      <w:r w:rsidRPr="00E76A10">
        <w:rPr>
          <w:b/>
          <w:i/>
        </w:rPr>
        <w:t>261,36</w:t>
      </w:r>
      <w:r w:rsidRPr="00E76A10">
        <w:t xml:space="preserve"> тыс. руб. </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Средний тариф на электрическую энергию принят по предложению организации на уровне </w:t>
      </w:r>
      <w:r w:rsidRPr="00E76A10">
        <w:rPr>
          <w:b/>
          <w:i/>
        </w:rPr>
        <w:t>4,84</w:t>
      </w:r>
      <w:r w:rsidRPr="00E76A10">
        <w:t xml:space="preserve"> руб./</w:t>
      </w:r>
      <w:proofErr w:type="spellStart"/>
      <w:r w:rsidRPr="00E76A10">
        <w:t>кВТ.ч</w:t>
      </w:r>
      <w:proofErr w:type="spellEnd"/>
      <w:r w:rsidRPr="00E76A10">
        <w:t>. Объем электроэнергии принят в соответствии с плановым удельным расходом электроэнергии (0,81 кВт*ч/ м</w:t>
      </w:r>
      <w:r w:rsidRPr="00E76A10">
        <w:rPr>
          <w:vertAlign w:val="superscript"/>
        </w:rPr>
        <w:t>3</w:t>
      </w:r>
      <w:proofErr w:type="gramStart"/>
      <w:r w:rsidRPr="00E76A10">
        <w:t>)</w:t>
      </w:r>
      <w:r w:rsidRPr="00E76A10">
        <w:rPr>
          <w:vertAlign w:val="superscript"/>
        </w:rPr>
        <w:t xml:space="preserve"> </w:t>
      </w:r>
      <w:r w:rsidRPr="00E76A10">
        <w:t xml:space="preserve"> и</w:t>
      </w:r>
      <w:proofErr w:type="gramEnd"/>
      <w:r w:rsidRPr="00E76A10">
        <w:t xml:space="preserve"> составляет  </w:t>
      </w:r>
      <w:r w:rsidRPr="00E76A10">
        <w:rPr>
          <w:b/>
          <w:i/>
        </w:rPr>
        <w:t>54,00</w:t>
      </w:r>
      <w:r w:rsidRPr="00E76A10">
        <w:t xml:space="preserve"> </w:t>
      </w:r>
      <w:proofErr w:type="spellStart"/>
      <w:r w:rsidRPr="00E76A10">
        <w:t>тыс.кВт.ч</w:t>
      </w:r>
      <w:proofErr w:type="spellEnd"/>
      <w:r w:rsidRPr="00E76A10">
        <w:t>.</w:t>
      </w:r>
    </w:p>
    <w:p w:rsidR="0037107D" w:rsidRPr="00E76A10" w:rsidRDefault="0037107D" w:rsidP="0037107D">
      <w:pPr>
        <w:tabs>
          <w:tab w:val="left" w:pos="1134"/>
        </w:tabs>
        <w:ind w:firstLine="709"/>
        <w:jc w:val="both"/>
      </w:pPr>
      <w:bookmarkStart w:id="8" w:name="_Hlk524693097"/>
      <w:r w:rsidRPr="00E76A10">
        <w:lastRenderedPageBreak/>
        <w:t xml:space="preserve">- </w:t>
      </w:r>
      <w:r w:rsidRPr="00E76A10">
        <w:rPr>
          <w:b/>
        </w:rPr>
        <w:t xml:space="preserve"> с</w:t>
      </w:r>
      <w:r w:rsidRPr="00E76A10">
        <w:t xml:space="preserve"> </w:t>
      </w:r>
      <w:r w:rsidRPr="00E76A10">
        <w:rPr>
          <w:b/>
        </w:rPr>
        <w:t>01.01.2019 по 30.06.2019</w:t>
      </w:r>
      <w:r w:rsidRPr="00E76A10">
        <w:t xml:space="preserve"> – </w:t>
      </w:r>
      <w:r w:rsidRPr="00E76A10">
        <w:rPr>
          <w:b/>
          <w:i/>
        </w:rPr>
        <w:t xml:space="preserve">130,68 </w:t>
      </w:r>
      <w:r w:rsidRPr="00E76A10">
        <w:t xml:space="preserve">тыс. руб. Объем электроэнергии принят по удельному расходу в пересчете на полугодие – </w:t>
      </w:r>
      <w:r w:rsidRPr="00E76A10">
        <w:rPr>
          <w:b/>
          <w:i/>
        </w:rPr>
        <w:t>27,00</w:t>
      </w:r>
      <w:r w:rsidRPr="00E76A10">
        <w:t xml:space="preserve"> тыс. </w:t>
      </w:r>
      <w:proofErr w:type="spellStart"/>
      <w:r w:rsidRPr="00E76A10">
        <w:t>кВтч</w:t>
      </w:r>
      <w:proofErr w:type="spellEnd"/>
      <w:r w:rsidRPr="00E76A10">
        <w:t xml:space="preserve">. Средняя цена 1 </w:t>
      </w:r>
      <w:proofErr w:type="spellStart"/>
      <w:r w:rsidRPr="00E76A10">
        <w:t>кВтч</w:t>
      </w:r>
      <w:proofErr w:type="spellEnd"/>
      <w:r w:rsidRPr="00E76A10">
        <w:t xml:space="preserve"> электроэнергии принята по предложению организации в размере </w:t>
      </w:r>
      <w:r w:rsidRPr="00E76A10">
        <w:rPr>
          <w:b/>
          <w:i/>
        </w:rPr>
        <w:t>4,84</w:t>
      </w:r>
      <w:r w:rsidRPr="00E76A10">
        <w:t xml:space="preserve"> руб./</w:t>
      </w:r>
      <w:proofErr w:type="spellStart"/>
      <w:r w:rsidRPr="00E76A10">
        <w:t>кВтч</w:t>
      </w:r>
      <w:proofErr w:type="spellEnd"/>
      <w:r w:rsidRPr="00E76A10">
        <w:t>.;</w:t>
      </w:r>
    </w:p>
    <w:p w:rsidR="0037107D" w:rsidRPr="00E76A10" w:rsidRDefault="0037107D" w:rsidP="0037107D">
      <w:pPr>
        <w:tabs>
          <w:tab w:val="left" w:pos="1134"/>
        </w:tabs>
        <w:ind w:firstLine="709"/>
        <w:jc w:val="both"/>
      </w:pPr>
      <w:r w:rsidRPr="00E76A10">
        <w:t xml:space="preserve">- </w:t>
      </w:r>
      <w:r w:rsidRPr="00E76A10">
        <w:rPr>
          <w:b/>
        </w:rPr>
        <w:t>с</w:t>
      </w:r>
      <w:r w:rsidRPr="00E76A10">
        <w:t xml:space="preserve"> </w:t>
      </w:r>
      <w:r w:rsidRPr="00E76A10">
        <w:rPr>
          <w:b/>
        </w:rPr>
        <w:t>01.07.2019 по 31.12.2019</w:t>
      </w:r>
      <w:r w:rsidRPr="00E76A10">
        <w:t xml:space="preserve"> – </w:t>
      </w:r>
      <w:r w:rsidRPr="00E76A10">
        <w:rPr>
          <w:b/>
          <w:i/>
        </w:rPr>
        <w:t>130,68</w:t>
      </w:r>
      <w:r w:rsidRPr="00E76A10">
        <w:t xml:space="preserve"> тыс. руб. Объем и цена потребленной энергии - на уровне предыдущего периода календарной разбивки.</w:t>
      </w:r>
    </w:p>
    <w:bookmarkEnd w:id="8"/>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На 2020 год расходы заявлены организацией в сумме </w:t>
      </w:r>
      <w:r w:rsidRPr="00E76A10">
        <w:rPr>
          <w:b/>
          <w:i/>
        </w:rPr>
        <w:t>271,81</w:t>
      </w:r>
      <w:r w:rsidRPr="00E76A10">
        <w:t xml:space="preserve"> тыс. руб., средний тариф- </w:t>
      </w:r>
      <w:r w:rsidRPr="00E76A10">
        <w:rPr>
          <w:b/>
          <w:i/>
        </w:rPr>
        <w:t>5,03</w:t>
      </w:r>
      <w:r w:rsidRPr="00E76A10">
        <w:t xml:space="preserve"> руб./</w:t>
      </w:r>
      <w:proofErr w:type="spellStart"/>
      <w:r w:rsidRPr="00E76A10">
        <w:t>кВТ.ч</w:t>
      </w:r>
      <w:proofErr w:type="spellEnd"/>
      <w:r w:rsidRPr="00E76A10">
        <w:t xml:space="preserve">, объем энергии – </w:t>
      </w:r>
      <w:r w:rsidRPr="00E76A10">
        <w:rPr>
          <w:b/>
          <w:i/>
        </w:rPr>
        <w:t xml:space="preserve">54,00 </w:t>
      </w:r>
      <w:r w:rsidRPr="00E76A10">
        <w:t xml:space="preserve">тыс. </w:t>
      </w:r>
      <w:proofErr w:type="spellStart"/>
      <w:r w:rsidRPr="00E76A10">
        <w:t>кВт.ч</w:t>
      </w:r>
      <w:proofErr w:type="spellEnd"/>
      <w:r w:rsidRPr="00E76A10">
        <w:t xml:space="preserve">.  </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Расходы на период </w:t>
      </w:r>
      <w:r w:rsidRPr="00E76A10">
        <w:rPr>
          <w:b/>
        </w:rPr>
        <w:t>с 01.01.2020 по 31.12.2020</w:t>
      </w:r>
      <w:r w:rsidRPr="00E76A10">
        <w:t xml:space="preserve"> приняты на уровне </w:t>
      </w:r>
      <w:r w:rsidRPr="00E76A10">
        <w:rPr>
          <w:b/>
          <w:i/>
        </w:rPr>
        <w:t>271,55</w:t>
      </w:r>
      <w:r w:rsidRPr="00E76A10">
        <w:t xml:space="preserve"> тыс. руб. Средний тариф по плановой смете 2019 года с учетом индекса  дефлятора в сфере электроэнергетики на 2020 год – 103,9% и составил – </w:t>
      </w:r>
      <w:r w:rsidRPr="00E76A10">
        <w:rPr>
          <w:b/>
          <w:i/>
        </w:rPr>
        <w:t>5,03</w:t>
      </w:r>
      <w:r w:rsidRPr="00E76A10">
        <w:t xml:space="preserve"> руб./</w:t>
      </w:r>
      <w:proofErr w:type="spellStart"/>
      <w:r w:rsidRPr="00E76A10">
        <w:t>кВт.ч</w:t>
      </w:r>
      <w:proofErr w:type="spellEnd"/>
      <w:r w:rsidRPr="00E76A10">
        <w:t>. Объем электроэнергии принят в соответствии с плановым удельным расходом электроэнергии (0,81 кВт*ч/ м</w:t>
      </w:r>
      <w:r w:rsidRPr="00E76A10">
        <w:rPr>
          <w:vertAlign w:val="superscript"/>
        </w:rPr>
        <w:t>3</w:t>
      </w:r>
      <w:r w:rsidRPr="00E76A10">
        <w:t>)</w:t>
      </w:r>
      <w:r w:rsidRPr="00E76A10">
        <w:rPr>
          <w:vertAlign w:val="superscript"/>
        </w:rPr>
        <w:t xml:space="preserve"> </w:t>
      </w:r>
      <w:r w:rsidRPr="00E76A10">
        <w:t xml:space="preserve"> и составляет    </w:t>
      </w:r>
      <w:r w:rsidRPr="00E76A10">
        <w:rPr>
          <w:b/>
          <w:i/>
        </w:rPr>
        <w:t>54,00</w:t>
      </w:r>
      <w:r w:rsidRPr="00E76A10">
        <w:t xml:space="preserve"> </w:t>
      </w:r>
      <w:proofErr w:type="spellStart"/>
      <w:r w:rsidRPr="00E76A10">
        <w:t>тыс.кВт.ч</w:t>
      </w:r>
      <w:proofErr w:type="spellEnd"/>
      <w:r w:rsidRPr="00E76A10">
        <w:t>.</w:t>
      </w:r>
    </w:p>
    <w:p w:rsidR="0037107D" w:rsidRPr="00E76A10" w:rsidRDefault="0037107D" w:rsidP="0037107D">
      <w:pPr>
        <w:tabs>
          <w:tab w:val="left" w:pos="1134"/>
        </w:tabs>
        <w:ind w:firstLine="709"/>
        <w:jc w:val="both"/>
      </w:pPr>
      <w:r w:rsidRPr="00E76A10">
        <w:t xml:space="preserve">- </w:t>
      </w:r>
      <w:r w:rsidRPr="00E76A10">
        <w:rPr>
          <w:b/>
        </w:rPr>
        <w:t xml:space="preserve"> с</w:t>
      </w:r>
      <w:r w:rsidRPr="00E76A10">
        <w:t xml:space="preserve"> </w:t>
      </w:r>
      <w:r w:rsidRPr="00E76A10">
        <w:rPr>
          <w:b/>
        </w:rPr>
        <w:t>01.01.2020 по 30.06.2020</w:t>
      </w:r>
      <w:r w:rsidRPr="00E76A10">
        <w:t xml:space="preserve"> – </w:t>
      </w:r>
      <w:r w:rsidRPr="00E76A10">
        <w:rPr>
          <w:b/>
          <w:i/>
        </w:rPr>
        <w:t xml:space="preserve">135,78 </w:t>
      </w:r>
      <w:r w:rsidRPr="00E76A10">
        <w:t xml:space="preserve">тыс. руб. Объем электроэнергии принят на уровне предыдущего периода календарной разбивки – </w:t>
      </w:r>
      <w:r w:rsidRPr="00E76A10">
        <w:rPr>
          <w:b/>
          <w:i/>
        </w:rPr>
        <w:t xml:space="preserve">27,00 </w:t>
      </w:r>
      <w:r w:rsidRPr="00E76A10">
        <w:t xml:space="preserve">тыс. </w:t>
      </w:r>
      <w:proofErr w:type="spellStart"/>
      <w:r w:rsidRPr="00E76A10">
        <w:t>кВтч</w:t>
      </w:r>
      <w:proofErr w:type="spellEnd"/>
      <w:r w:rsidRPr="00E76A10">
        <w:t xml:space="preserve">. Средняя цена 1 </w:t>
      </w:r>
      <w:proofErr w:type="spellStart"/>
      <w:r w:rsidRPr="00E76A10">
        <w:t>кВтч</w:t>
      </w:r>
      <w:proofErr w:type="spellEnd"/>
      <w:r w:rsidRPr="00E76A10">
        <w:t xml:space="preserve"> электроэнергии принята в размере </w:t>
      </w:r>
      <w:r w:rsidRPr="00E76A10">
        <w:rPr>
          <w:b/>
          <w:i/>
        </w:rPr>
        <w:t>5,03</w:t>
      </w:r>
      <w:r w:rsidRPr="00E76A10">
        <w:t xml:space="preserve"> руб./</w:t>
      </w:r>
      <w:proofErr w:type="spellStart"/>
      <w:r w:rsidRPr="00E76A10">
        <w:t>кВтч</w:t>
      </w:r>
      <w:proofErr w:type="spellEnd"/>
      <w:r w:rsidRPr="00E76A10">
        <w:t>.;</w:t>
      </w:r>
    </w:p>
    <w:p w:rsidR="0037107D" w:rsidRPr="00E76A10" w:rsidRDefault="0037107D" w:rsidP="0037107D">
      <w:pPr>
        <w:tabs>
          <w:tab w:val="left" w:pos="1134"/>
        </w:tabs>
        <w:ind w:firstLine="709"/>
        <w:jc w:val="both"/>
      </w:pPr>
      <w:r w:rsidRPr="00E76A10">
        <w:t xml:space="preserve">- </w:t>
      </w:r>
      <w:r w:rsidRPr="00E76A10">
        <w:rPr>
          <w:b/>
        </w:rPr>
        <w:t>с</w:t>
      </w:r>
      <w:r w:rsidRPr="00E76A10">
        <w:t xml:space="preserve"> </w:t>
      </w:r>
      <w:r w:rsidRPr="00E76A10">
        <w:rPr>
          <w:b/>
        </w:rPr>
        <w:t>01.07.2020 по 31.12.2020</w:t>
      </w:r>
      <w:r w:rsidRPr="00E76A10">
        <w:t xml:space="preserve"> – </w:t>
      </w:r>
      <w:r w:rsidRPr="00E76A10">
        <w:rPr>
          <w:b/>
          <w:i/>
        </w:rPr>
        <w:t>135,78</w:t>
      </w:r>
      <w:r w:rsidRPr="00E76A10">
        <w:t xml:space="preserve"> тыс. руб. Объем и цена потребленной энергии - на уровне предыдущего периода календарной разбивки.</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На 2021 год расходы заявлены в сумме </w:t>
      </w:r>
      <w:r w:rsidRPr="00E76A10">
        <w:rPr>
          <w:b/>
          <w:i/>
        </w:rPr>
        <w:t>282,68</w:t>
      </w:r>
      <w:r w:rsidRPr="00E76A10">
        <w:t xml:space="preserve"> тыс. руб., средний тариф- </w:t>
      </w:r>
      <w:r w:rsidRPr="00E76A10">
        <w:rPr>
          <w:b/>
          <w:i/>
        </w:rPr>
        <w:t>5,23</w:t>
      </w:r>
      <w:r w:rsidRPr="00E76A10">
        <w:t xml:space="preserve"> руб./</w:t>
      </w:r>
      <w:proofErr w:type="spellStart"/>
      <w:r w:rsidRPr="00E76A10">
        <w:t>кВТ.ч</w:t>
      </w:r>
      <w:proofErr w:type="spellEnd"/>
      <w:r w:rsidRPr="00E76A10">
        <w:t xml:space="preserve">, объем энергии – </w:t>
      </w:r>
      <w:r w:rsidRPr="00E76A10">
        <w:rPr>
          <w:b/>
          <w:i/>
        </w:rPr>
        <w:t xml:space="preserve">54,00 </w:t>
      </w:r>
      <w:r w:rsidRPr="00E76A10">
        <w:t xml:space="preserve">тыс. </w:t>
      </w:r>
      <w:proofErr w:type="spellStart"/>
      <w:r w:rsidRPr="00E76A10">
        <w:t>кВт.ч</w:t>
      </w:r>
      <w:proofErr w:type="spellEnd"/>
      <w:r w:rsidRPr="00E76A10">
        <w:t>.</w:t>
      </w:r>
    </w:p>
    <w:p w:rsidR="0037107D" w:rsidRPr="00E76A10" w:rsidRDefault="0037107D" w:rsidP="0037107D">
      <w:pPr>
        <w:widowControl w:val="0"/>
        <w:tabs>
          <w:tab w:val="left" w:pos="993"/>
        </w:tabs>
        <w:autoSpaceDE w:val="0"/>
        <w:autoSpaceDN w:val="0"/>
        <w:adjustRightInd w:val="0"/>
        <w:ind w:firstLine="709"/>
        <w:jc w:val="both"/>
      </w:pPr>
      <w:r w:rsidRPr="00E76A10">
        <w:t xml:space="preserve">Расходы на период </w:t>
      </w:r>
      <w:r w:rsidRPr="00E76A10">
        <w:rPr>
          <w:b/>
        </w:rPr>
        <w:t>с 01.01.2021 по 31.12.2021</w:t>
      </w:r>
      <w:r w:rsidRPr="00E76A10">
        <w:t xml:space="preserve"> приняты на уровне </w:t>
      </w:r>
      <w:r w:rsidRPr="00E76A10">
        <w:rPr>
          <w:b/>
          <w:i/>
        </w:rPr>
        <w:t>282,14</w:t>
      </w:r>
      <w:r w:rsidRPr="00E76A10">
        <w:t xml:space="preserve"> тыс. руб. </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Средний тариф на электрическую энергию принят исходя из среднего тарифа плана 2020 года, с учетом индекса дефлятора в сфере электроэнергетики согласно </w:t>
      </w:r>
      <w:proofErr w:type="gramStart"/>
      <w:r w:rsidRPr="00E76A10">
        <w:t>прогнозу  Минэкономразвития</w:t>
      </w:r>
      <w:proofErr w:type="gramEnd"/>
      <w:r w:rsidRPr="00E76A10">
        <w:t xml:space="preserve"> России 103,9% – </w:t>
      </w:r>
      <w:r w:rsidRPr="00E76A10">
        <w:rPr>
          <w:b/>
          <w:i/>
        </w:rPr>
        <w:t>5,22</w:t>
      </w:r>
      <w:r w:rsidRPr="00E76A10">
        <w:t xml:space="preserve"> руб./</w:t>
      </w:r>
      <w:proofErr w:type="spellStart"/>
      <w:r w:rsidRPr="00E76A10">
        <w:t>кВт.ч</w:t>
      </w:r>
      <w:proofErr w:type="spellEnd"/>
      <w:r w:rsidRPr="00E76A10">
        <w:t>.</w:t>
      </w:r>
    </w:p>
    <w:p w:rsidR="0037107D" w:rsidRPr="00E76A10" w:rsidRDefault="0037107D" w:rsidP="0037107D">
      <w:pPr>
        <w:widowControl w:val="0"/>
        <w:tabs>
          <w:tab w:val="left" w:pos="0"/>
          <w:tab w:val="left" w:pos="993"/>
        </w:tabs>
        <w:autoSpaceDE w:val="0"/>
        <w:autoSpaceDN w:val="0"/>
        <w:adjustRightInd w:val="0"/>
        <w:ind w:firstLine="709"/>
        <w:jc w:val="both"/>
      </w:pPr>
      <w:r w:rsidRPr="00E76A10">
        <w:t>На период с 01.01.2021 по 31.12.2021 объем электроэнергии принят в соответствии с утвержденным удельным расходом электроэнергии (0,81 кВт*ч/ м</w:t>
      </w:r>
      <w:r w:rsidRPr="00E76A10">
        <w:rPr>
          <w:vertAlign w:val="superscript"/>
        </w:rPr>
        <w:t>3</w:t>
      </w:r>
      <w:proofErr w:type="gramStart"/>
      <w:r w:rsidRPr="00E76A10">
        <w:t>)</w:t>
      </w:r>
      <w:r w:rsidRPr="00E76A10">
        <w:rPr>
          <w:vertAlign w:val="superscript"/>
        </w:rPr>
        <w:t xml:space="preserve"> </w:t>
      </w:r>
      <w:r w:rsidRPr="00E76A10">
        <w:t xml:space="preserve"> и</w:t>
      </w:r>
      <w:proofErr w:type="gramEnd"/>
      <w:r w:rsidRPr="00E76A10">
        <w:t xml:space="preserve"> составляет  </w:t>
      </w:r>
      <w:r w:rsidRPr="00E76A10">
        <w:rPr>
          <w:b/>
          <w:i/>
        </w:rPr>
        <w:t>54,00</w:t>
      </w:r>
      <w:r w:rsidRPr="00E76A10">
        <w:t xml:space="preserve"> </w:t>
      </w:r>
      <w:proofErr w:type="spellStart"/>
      <w:r w:rsidRPr="00E76A10">
        <w:t>тыс.кВт.ч</w:t>
      </w:r>
      <w:proofErr w:type="spellEnd"/>
      <w:r w:rsidRPr="00E76A10">
        <w:t>.</w:t>
      </w:r>
    </w:p>
    <w:p w:rsidR="0037107D" w:rsidRPr="00E76A10" w:rsidRDefault="0037107D" w:rsidP="0037107D">
      <w:pPr>
        <w:tabs>
          <w:tab w:val="left" w:pos="1134"/>
        </w:tabs>
        <w:ind w:firstLine="709"/>
        <w:jc w:val="both"/>
      </w:pPr>
      <w:r w:rsidRPr="00E76A10">
        <w:t xml:space="preserve">- </w:t>
      </w:r>
      <w:r w:rsidRPr="00E76A10">
        <w:rPr>
          <w:b/>
        </w:rPr>
        <w:t xml:space="preserve"> с</w:t>
      </w:r>
      <w:r w:rsidRPr="00E76A10">
        <w:t xml:space="preserve"> </w:t>
      </w:r>
      <w:r w:rsidRPr="00E76A10">
        <w:rPr>
          <w:b/>
        </w:rPr>
        <w:t>01.01.2021 по 30.06.2021</w:t>
      </w:r>
      <w:r w:rsidRPr="00E76A10">
        <w:t xml:space="preserve"> – </w:t>
      </w:r>
      <w:r w:rsidRPr="00E76A10">
        <w:rPr>
          <w:b/>
          <w:i/>
        </w:rPr>
        <w:t xml:space="preserve">141,07 </w:t>
      </w:r>
      <w:r w:rsidRPr="00E76A10">
        <w:t xml:space="preserve">тыс. руб. Объем электроэнергии принят на уровне предыдущего периода календарной разбивки – </w:t>
      </w:r>
      <w:r w:rsidRPr="00E76A10">
        <w:rPr>
          <w:b/>
          <w:i/>
        </w:rPr>
        <w:t xml:space="preserve">27,00 </w:t>
      </w:r>
      <w:r w:rsidRPr="00E76A10">
        <w:t xml:space="preserve">тыс. </w:t>
      </w:r>
      <w:proofErr w:type="spellStart"/>
      <w:r w:rsidRPr="00E76A10">
        <w:t>кВтч</w:t>
      </w:r>
      <w:proofErr w:type="spellEnd"/>
      <w:r w:rsidRPr="00E76A10">
        <w:t xml:space="preserve">. Средняя цена 1 </w:t>
      </w:r>
      <w:proofErr w:type="spellStart"/>
      <w:r w:rsidRPr="00E76A10">
        <w:t>кВтч</w:t>
      </w:r>
      <w:proofErr w:type="spellEnd"/>
      <w:r w:rsidRPr="00E76A10">
        <w:t xml:space="preserve"> электроэнергии принята в размере </w:t>
      </w:r>
      <w:r w:rsidRPr="00E76A10">
        <w:rPr>
          <w:b/>
          <w:i/>
        </w:rPr>
        <w:t>5,22</w:t>
      </w:r>
      <w:r w:rsidRPr="00E76A10">
        <w:t xml:space="preserve"> руб./</w:t>
      </w:r>
      <w:proofErr w:type="spellStart"/>
      <w:r w:rsidRPr="00E76A10">
        <w:t>кВтч</w:t>
      </w:r>
      <w:proofErr w:type="spellEnd"/>
      <w:r w:rsidRPr="00E76A10">
        <w:t xml:space="preserve">.; </w:t>
      </w:r>
    </w:p>
    <w:p w:rsidR="0037107D" w:rsidRPr="00E76A10" w:rsidRDefault="0037107D" w:rsidP="0037107D">
      <w:pPr>
        <w:tabs>
          <w:tab w:val="left" w:pos="1134"/>
        </w:tabs>
        <w:ind w:firstLine="709"/>
        <w:jc w:val="both"/>
      </w:pPr>
      <w:r w:rsidRPr="00E76A10">
        <w:t xml:space="preserve">- </w:t>
      </w:r>
      <w:r w:rsidRPr="00E76A10">
        <w:rPr>
          <w:b/>
        </w:rPr>
        <w:t>с</w:t>
      </w:r>
      <w:r w:rsidRPr="00E76A10">
        <w:t xml:space="preserve"> </w:t>
      </w:r>
      <w:r w:rsidRPr="00E76A10">
        <w:rPr>
          <w:b/>
        </w:rPr>
        <w:t>01.07.2021 по 31.12.2021</w:t>
      </w:r>
      <w:r w:rsidRPr="00E76A10">
        <w:t xml:space="preserve"> – </w:t>
      </w:r>
      <w:r w:rsidRPr="00E76A10">
        <w:rPr>
          <w:b/>
          <w:i/>
        </w:rPr>
        <w:t>141,07</w:t>
      </w:r>
      <w:r w:rsidRPr="00E76A10">
        <w:t xml:space="preserve"> тыс. руб. Объем и цена потребленной энергии - на уровне предыдущего периода календарной разбивки.</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На 2022 год расходы организацией заявлены в сумме </w:t>
      </w:r>
      <w:r w:rsidRPr="00E76A10">
        <w:rPr>
          <w:b/>
          <w:i/>
        </w:rPr>
        <w:t>293,99</w:t>
      </w:r>
      <w:r w:rsidRPr="00E76A10">
        <w:t xml:space="preserve"> тыс. руб., средний тариф- </w:t>
      </w:r>
      <w:r w:rsidRPr="00E76A10">
        <w:rPr>
          <w:b/>
          <w:i/>
        </w:rPr>
        <w:t>5,44</w:t>
      </w:r>
      <w:r w:rsidRPr="00E76A10">
        <w:t xml:space="preserve"> руб./</w:t>
      </w:r>
      <w:proofErr w:type="spellStart"/>
      <w:r w:rsidRPr="00E76A10">
        <w:t>кВТ.ч</w:t>
      </w:r>
      <w:proofErr w:type="spellEnd"/>
      <w:r w:rsidRPr="00E76A10">
        <w:t xml:space="preserve">, объем энергии – </w:t>
      </w:r>
      <w:r w:rsidRPr="00E76A10">
        <w:rPr>
          <w:b/>
          <w:i/>
        </w:rPr>
        <w:t xml:space="preserve">54,00 </w:t>
      </w:r>
      <w:r w:rsidRPr="00E76A10">
        <w:t xml:space="preserve">тыс. </w:t>
      </w:r>
      <w:proofErr w:type="spellStart"/>
      <w:r w:rsidRPr="00E76A10">
        <w:t>кВт.ч</w:t>
      </w:r>
      <w:proofErr w:type="spellEnd"/>
      <w:r w:rsidRPr="00E76A10">
        <w:t xml:space="preserve">. </w:t>
      </w:r>
    </w:p>
    <w:p w:rsidR="0037107D" w:rsidRPr="00E76A10" w:rsidRDefault="0037107D" w:rsidP="0037107D">
      <w:pPr>
        <w:widowControl w:val="0"/>
        <w:tabs>
          <w:tab w:val="left" w:pos="993"/>
        </w:tabs>
        <w:autoSpaceDE w:val="0"/>
        <w:autoSpaceDN w:val="0"/>
        <w:adjustRightInd w:val="0"/>
        <w:ind w:firstLine="709"/>
        <w:jc w:val="both"/>
      </w:pPr>
      <w:r w:rsidRPr="00E76A10">
        <w:t xml:space="preserve">Расходы на период </w:t>
      </w:r>
      <w:r w:rsidRPr="00E76A10">
        <w:rPr>
          <w:b/>
        </w:rPr>
        <w:t>с 01.01.2022 по 31.12.2022</w:t>
      </w:r>
      <w:r w:rsidRPr="00E76A10">
        <w:t xml:space="preserve"> приняты на уровне </w:t>
      </w:r>
      <w:r w:rsidRPr="00E76A10">
        <w:rPr>
          <w:b/>
          <w:i/>
        </w:rPr>
        <w:t>293,15</w:t>
      </w:r>
      <w:r w:rsidRPr="00E76A10">
        <w:t xml:space="preserve"> тыс. руб. </w:t>
      </w:r>
    </w:p>
    <w:p w:rsidR="0037107D" w:rsidRPr="00E76A10" w:rsidRDefault="0037107D" w:rsidP="0037107D">
      <w:pPr>
        <w:widowControl w:val="0"/>
        <w:tabs>
          <w:tab w:val="left" w:pos="0"/>
          <w:tab w:val="left" w:pos="993"/>
        </w:tabs>
        <w:autoSpaceDE w:val="0"/>
        <w:autoSpaceDN w:val="0"/>
        <w:adjustRightInd w:val="0"/>
        <w:ind w:firstLine="709"/>
        <w:jc w:val="both"/>
      </w:pPr>
      <w:r w:rsidRPr="00E76A10">
        <w:t>Средний тариф на электрическую энергию принят исходя из среднего тарифа плана 2021 года, с учетом индекса дефлятора в сфере электроэнергетики согласно прогнозу Минэкономразвития России 103,9% – 5,43 руб./</w:t>
      </w:r>
      <w:proofErr w:type="spellStart"/>
      <w:r w:rsidRPr="00E76A10">
        <w:t>кВт.ч</w:t>
      </w:r>
      <w:proofErr w:type="spellEnd"/>
      <w:r w:rsidRPr="00E76A10">
        <w:t>.</w:t>
      </w:r>
    </w:p>
    <w:p w:rsidR="0037107D" w:rsidRPr="00E76A10" w:rsidRDefault="0037107D" w:rsidP="0037107D">
      <w:pPr>
        <w:tabs>
          <w:tab w:val="left" w:pos="1134"/>
        </w:tabs>
        <w:ind w:firstLine="709"/>
        <w:jc w:val="both"/>
      </w:pPr>
      <w:r w:rsidRPr="00E76A10">
        <w:t xml:space="preserve">- </w:t>
      </w:r>
      <w:r w:rsidRPr="00E76A10">
        <w:rPr>
          <w:b/>
        </w:rPr>
        <w:t xml:space="preserve"> с</w:t>
      </w:r>
      <w:r w:rsidRPr="00E76A10">
        <w:t xml:space="preserve"> </w:t>
      </w:r>
      <w:r w:rsidRPr="00E76A10">
        <w:rPr>
          <w:b/>
        </w:rPr>
        <w:t>01.01.2022 по 30.06.2022</w:t>
      </w:r>
      <w:r w:rsidRPr="00E76A10">
        <w:t xml:space="preserve"> – </w:t>
      </w:r>
      <w:r w:rsidRPr="00E76A10">
        <w:rPr>
          <w:b/>
          <w:i/>
        </w:rPr>
        <w:t xml:space="preserve">146,57 </w:t>
      </w:r>
      <w:r w:rsidRPr="00E76A10">
        <w:t xml:space="preserve">тыс. руб. Объем электроэнергии принят на уровне предыдущего периода календарной разбивки – </w:t>
      </w:r>
      <w:r w:rsidRPr="00E76A10">
        <w:rPr>
          <w:b/>
          <w:i/>
        </w:rPr>
        <w:t xml:space="preserve">27,00 </w:t>
      </w:r>
      <w:r w:rsidRPr="00E76A10">
        <w:t xml:space="preserve">тыс. </w:t>
      </w:r>
      <w:proofErr w:type="spellStart"/>
      <w:r w:rsidRPr="00E76A10">
        <w:t>кВтч</w:t>
      </w:r>
      <w:proofErr w:type="spellEnd"/>
      <w:r w:rsidRPr="00E76A10">
        <w:t xml:space="preserve">. Средняя цена 1 </w:t>
      </w:r>
      <w:proofErr w:type="spellStart"/>
      <w:r w:rsidRPr="00E76A10">
        <w:t>кВтч</w:t>
      </w:r>
      <w:proofErr w:type="spellEnd"/>
      <w:r w:rsidRPr="00E76A10">
        <w:t xml:space="preserve"> электроэнергии принята в размере </w:t>
      </w:r>
      <w:r w:rsidRPr="00E76A10">
        <w:rPr>
          <w:b/>
          <w:i/>
        </w:rPr>
        <w:t>5,43</w:t>
      </w:r>
      <w:r w:rsidRPr="00E76A10">
        <w:t xml:space="preserve"> руб./</w:t>
      </w:r>
      <w:proofErr w:type="spellStart"/>
      <w:r w:rsidRPr="00E76A10">
        <w:t>кВтч</w:t>
      </w:r>
      <w:proofErr w:type="spellEnd"/>
      <w:r w:rsidRPr="00E76A10">
        <w:t xml:space="preserve">.; </w:t>
      </w:r>
    </w:p>
    <w:p w:rsidR="0037107D" w:rsidRPr="00E76A10" w:rsidRDefault="0037107D" w:rsidP="0037107D">
      <w:pPr>
        <w:tabs>
          <w:tab w:val="left" w:pos="1134"/>
        </w:tabs>
        <w:ind w:firstLine="709"/>
        <w:jc w:val="both"/>
      </w:pPr>
      <w:r w:rsidRPr="00E76A10">
        <w:t xml:space="preserve">- </w:t>
      </w:r>
      <w:r w:rsidRPr="00E76A10">
        <w:rPr>
          <w:b/>
        </w:rPr>
        <w:t>с</w:t>
      </w:r>
      <w:r w:rsidRPr="00E76A10">
        <w:t xml:space="preserve"> </w:t>
      </w:r>
      <w:r w:rsidRPr="00E76A10">
        <w:rPr>
          <w:b/>
        </w:rPr>
        <w:t>01.07.2022 по 31.12.2022</w:t>
      </w:r>
      <w:r w:rsidRPr="00E76A10">
        <w:t xml:space="preserve"> – </w:t>
      </w:r>
      <w:r w:rsidRPr="00E76A10">
        <w:rPr>
          <w:b/>
          <w:i/>
        </w:rPr>
        <w:t>146,57</w:t>
      </w:r>
      <w:r w:rsidRPr="00E76A10">
        <w:t xml:space="preserve"> тыс. руб. Объем и цена потребленной энергии - на уровне предыдущего периода календарной разбивки.</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На 2023 год расходы заявлены организацией в сумме </w:t>
      </w:r>
      <w:r w:rsidRPr="00E76A10">
        <w:rPr>
          <w:b/>
          <w:i/>
        </w:rPr>
        <w:t>305,75</w:t>
      </w:r>
      <w:r w:rsidRPr="00E76A10">
        <w:t xml:space="preserve"> тыс. руб., средний тариф- </w:t>
      </w:r>
      <w:r w:rsidRPr="00E76A10">
        <w:rPr>
          <w:b/>
          <w:i/>
        </w:rPr>
        <w:t>5,66</w:t>
      </w:r>
      <w:r w:rsidRPr="00E76A10">
        <w:t xml:space="preserve"> руб./</w:t>
      </w:r>
      <w:proofErr w:type="spellStart"/>
      <w:r w:rsidRPr="00E76A10">
        <w:t>кВТ.ч</w:t>
      </w:r>
      <w:proofErr w:type="spellEnd"/>
      <w:r w:rsidRPr="00E76A10">
        <w:t xml:space="preserve">, объем энергии – </w:t>
      </w:r>
      <w:r w:rsidRPr="00E76A10">
        <w:rPr>
          <w:b/>
          <w:i/>
        </w:rPr>
        <w:t xml:space="preserve">54,00 </w:t>
      </w:r>
      <w:r w:rsidRPr="00E76A10">
        <w:t xml:space="preserve">тыс. </w:t>
      </w:r>
      <w:proofErr w:type="spellStart"/>
      <w:r w:rsidRPr="00E76A10">
        <w:t>кВт.ч</w:t>
      </w:r>
      <w:proofErr w:type="spellEnd"/>
      <w:r w:rsidRPr="00E76A10">
        <w:t xml:space="preserve">. </w:t>
      </w:r>
    </w:p>
    <w:p w:rsidR="0037107D" w:rsidRPr="00E76A10" w:rsidRDefault="0037107D" w:rsidP="0037107D">
      <w:pPr>
        <w:widowControl w:val="0"/>
        <w:tabs>
          <w:tab w:val="left" w:pos="993"/>
        </w:tabs>
        <w:autoSpaceDE w:val="0"/>
        <w:autoSpaceDN w:val="0"/>
        <w:adjustRightInd w:val="0"/>
        <w:ind w:firstLine="709"/>
        <w:jc w:val="both"/>
      </w:pPr>
      <w:r w:rsidRPr="00E76A10">
        <w:t xml:space="preserve">Расходы на период </w:t>
      </w:r>
      <w:r w:rsidRPr="00E76A10">
        <w:rPr>
          <w:b/>
        </w:rPr>
        <w:t>с 01.01.2023 по 31.12.2023</w:t>
      </w:r>
      <w:r w:rsidRPr="00E76A10">
        <w:t xml:space="preserve"> приняты на уровне </w:t>
      </w:r>
      <w:r w:rsidRPr="00E76A10">
        <w:rPr>
          <w:b/>
          <w:i/>
        </w:rPr>
        <w:t>304,58</w:t>
      </w:r>
      <w:r w:rsidRPr="00E76A10">
        <w:t xml:space="preserve"> тыс. руб. </w:t>
      </w:r>
    </w:p>
    <w:p w:rsidR="0037107D" w:rsidRPr="00E76A10" w:rsidRDefault="0037107D" w:rsidP="0037107D">
      <w:pPr>
        <w:widowControl w:val="0"/>
        <w:tabs>
          <w:tab w:val="left" w:pos="0"/>
          <w:tab w:val="left" w:pos="993"/>
        </w:tabs>
        <w:autoSpaceDE w:val="0"/>
        <w:autoSpaceDN w:val="0"/>
        <w:adjustRightInd w:val="0"/>
        <w:ind w:firstLine="709"/>
        <w:jc w:val="both"/>
      </w:pPr>
      <w:r w:rsidRPr="00E76A10">
        <w:t xml:space="preserve">Средний тариф на электрическую энергию принят исходя из среднего тарифа плана 2022 года, с учетом индекса дефлятора в сфере электроэнергетики согласно прогнозу Минэкономразвития России 103,9% – </w:t>
      </w:r>
      <w:r w:rsidRPr="00E76A10">
        <w:rPr>
          <w:b/>
        </w:rPr>
        <w:t xml:space="preserve">5,64 </w:t>
      </w:r>
      <w:r w:rsidRPr="00E76A10">
        <w:t>руб./</w:t>
      </w:r>
      <w:proofErr w:type="spellStart"/>
      <w:r w:rsidRPr="00E76A10">
        <w:t>кВт.ч</w:t>
      </w:r>
      <w:proofErr w:type="spellEnd"/>
      <w:r w:rsidRPr="00E76A10">
        <w:t>.</w:t>
      </w:r>
    </w:p>
    <w:p w:rsidR="0037107D" w:rsidRPr="00E76A10" w:rsidRDefault="0037107D" w:rsidP="0037107D">
      <w:pPr>
        <w:tabs>
          <w:tab w:val="left" w:pos="1134"/>
        </w:tabs>
        <w:ind w:firstLine="709"/>
        <w:jc w:val="both"/>
      </w:pPr>
      <w:r w:rsidRPr="00E76A10">
        <w:t xml:space="preserve">- </w:t>
      </w:r>
      <w:r w:rsidRPr="00E76A10">
        <w:rPr>
          <w:b/>
        </w:rPr>
        <w:t xml:space="preserve"> с</w:t>
      </w:r>
      <w:r w:rsidRPr="00E76A10">
        <w:t xml:space="preserve"> </w:t>
      </w:r>
      <w:r w:rsidRPr="00E76A10">
        <w:rPr>
          <w:b/>
        </w:rPr>
        <w:t>01.01.2023 по 30.06.2023</w:t>
      </w:r>
      <w:r w:rsidRPr="00E76A10">
        <w:t xml:space="preserve"> – </w:t>
      </w:r>
      <w:r w:rsidRPr="00E76A10">
        <w:rPr>
          <w:b/>
          <w:i/>
        </w:rPr>
        <w:t xml:space="preserve">152,29 </w:t>
      </w:r>
      <w:r w:rsidRPr="00E76A10">
        <w:t xml:space="preserve">тыс. руб. Объем электроэнергии принят на уровне предыдущего периода календарной разбивки – </w:t>
      </w:r>
      <w:r w:rsidRPr="00E76A10">
        <w:rPr>
          <w:b/>
          <w:i/>
        </w:rPr>
        <w:t xml:space="preserve">27,00 </w:t>
      </w:r>
      <w:r w:rsidRPr="00E76A10">
        <w:t xml:space="preserve">тыс. </w:t>
      </w:r>
      <w:proofErr w:type="spellStart"/>
      <w:r w:rsidRPr="00E76A10">
        <w:t>кВтч</w:t>
      </w:r>
      <w:proofErr w:type="spellEnd"/>
      <w:r w:rsidRPr="00E76A10">
        <w:t xml:space="preserve">. Средняя цена 1 </w:t>
      </w:r>
      <w:proofErr w:type="spellStart"/>
      <w:r w:rsidRPr="00E76A10">
        <w:t>кВтч</w:t>
      </w:r>
      <w:proofErr w:type="spellEnd"/>
      <w:r w:rsidRPr="00E76A10">
        <w:t xml:space="preserve"> электроэнергии принята в размере </w:t>
      </w:r>
      <w:r w:rsidRPr="00E76A10">
        <w:rPr>
          <w:b/>
          <w:i/>
        </w:rPr>
        <w:t>5,64</w:t>
      </w:r>
      <w:r w:rsidRPr="00E76A10">
        <w:t>руб./</w:t>
      </w:r>
      <w:proofErr w:type="spellStart"/>
      <w:r w:rsidRPr="00E76A10">
        <w:t>кВтч</w:t>
      </w:r>
      <w:proofErr w:type="spellEnd"/>
      <w:r w:rsidRPr="00E76A10">
        <w:t xml:space="preserve">.; </w:t>
      </w:r>
    </w:p>
    <w:p w:rsidR="0037107D" w:rsidRPr="00E76A10" w:rsidRDefault="0037107D" w:rsidP="0037107D">
      <w:pPr>
        <w:tabs>
          <w:tab w:val="left" w:pos="1134"/>
        </w:tabs>
        <w:ind w:firstLine="709"/>
        <w:jc w:val="both"/>
      </w:pPr>
      <w:r w:rsidRPr="00E76A10">
        <w:t xml:space="preserve">- </w:t>
      </w:r>
      <w:r w:rsidRPr="00E76A10">
        <w:rPr>
          <w:b/>
        </w:rPr>
        <w:t>с</w:t>
      </w:r>
      <w:r w:rsidRPr="00E76A10">
        <w:t xml:space="preserve"> </w:t>
      </w:r>
      <w:r w:rsidRPr="00E76A10">
        <w:rPr>
          <w:b/>
        </w:rPr>
        <w:t>01.07.2023 по 31.12.2023</w:t>
      </w:r>
      <w:r w:rsidRPr="00E76A10">
        <w:t xml:space="preserve"> – </w:t>
      </w:r>
      <w:r w:rsidRPr="00E76A10">
        <w:rPr>
          <w:b/>
          <w:i/>
        </w:rPr>
        <w:t>152,29</w:t>
      </w:r>
      <w:r w:rsidRPr="00E76A10">
        <w:t xml:space="preserve"> тыс. руб. Объем и цена потребленной энергии - на уровне предыдущего периода календарной разбивки.</w:t>
      </w:r>
    </w:p>
    <w:p w:rsidR="0037107D" w:rsidRPr="00E76A10" w:rsidRDefault="0037107D" w:rsidP="0037107D">
      <w:pPr>
        <w:tabs>
          <w:tab w:val="left" w:pos="1134"/>
        </w:tabs>
        <w:ind w:firstLine="709"/>
        <w:jc w:val="both"/>
      </w:pPr>
    </w:p>
    <w:p w:rsidR="0037107D" w:rsidRPr="00E76A10" w:rsidRDefault="0037107D" w:rsidP="0037107D">
      <w:pPr>
        <w:tabs>
          <w:tab w:val="left" w:pos="1134"/>
        </w:tabs>
        <w:ind w:firstLine="709"/>
        <w:jc w:val="both"/>
        <w:rPr>
          <w:color w:val="0070C0"/>
        </w:rPr>
      </w:pPr>
    </w:p>
    <w:p w:rsidR="0037107D" w:rsidRPr="00E76A10" w:rsidRDefault="0037107D" w:rsidP="0037107D">
      <w:pPr>
        <w:tabs>
          <w:tab w:val="left" w:pos="1134"/>
        </w:tabs>
        <w:jc w:val="center"/>
      </w:pPr>
      <w:r w:rsidRPr="00E76A10">
        <w:rPr>
          <w:b/>
          <w:u w:val="single"/>
          <w:lang w:val="en-US"/>
        </w:rPr>
        <w:lastRenderedPageBreak/>
        <w:t>III</w:t>
      </w:r>
      <w:r w:rsidRPr="00E76A10">
        <w:rPr>
          <w:b/>
          <w:u w:val="single"/>
        </w:rPr>
        <w:t>. Амортизация</w:t>
      </w:r>
    </w:p>
    <w:p w:rsidR="0037107D" w:rsidRPr="00E76A10" w:rsidRDefault="0037107D" w:rsidP="0037107D">
      <w:pPr>
        <w:autoSpaceDE w:val="0"/>
        <w:autoSpaceDN w:val="0"/>
        <w:adjustRightInd w:val="0"/>
        <w:jc w:val="both"/>
      </w:pPr>
      <w:r w:rsidRPr="00E76A10">
        <w:t xml:space="preserve">        В соответствии с п.28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37107D" w:rsidRPr="00E76A10" w:rsidRDefault="0037107D" w:rsidP="0037107D">
      <w:pPr>
        <w:tabs>
          <w:tab w:val="left" w:pos="1134"/>
        </w:tabs>
        <w:jc w:val="center"/>
        <w:rPr>
          <w:b/>
          <w:u w:val="single"/>
        </w:rPr>
      </w:pPr>
    </w:p>
    <w:p w:rsidR="0037107D" w:rsidRPr="00E76A10" w:rsidRDefault="0037107D" w:rsidP="0037107D">
      <w:pPr>
        <w:tabs>
          <w:tab w:val="left" w:pos="1134"/>
        </w:tabs>
        <w:jc w:val="center"/>
        <w:rPr>
          <w:b/>
          <w:u w:val="single"/>
        </w:rPr>
      </w:pPr>
      <w:r w:rsidRPr="00E76A10">
        <w:rPr>
          <w:b/>
          <w:u w:val="single"/>
        </w:rPr>
        <w:t>«Амортизация основных средств и нематериальных активов»</w:t>
      </w:r>
    </w:p>
    <w:p w:rsidR="0037107D" w:rsidRPr="00E76A10" w:rsidRDefault="0037107D" w:rsidP="0037107D">
      <w:pPr>
        <w:tabs>
          <w:tab w:val="left" w:pos="1134"/>
        </w:tabs>
        <w:ind w:firstLine="709"/>
        <w:jc w:val="both"/>
      </w:pPr>
      <w:r w:rsidRPr="00E76A10">
        <w:t xml:space="preserve">Организацией заявлены для учета в необходимой валовой выручке расходы по данной статье: </w:t>
      </w:r>
    </w:p>
    <w:p w:rsidR="0037107D" w:rsidRPr="00E76A10" w:rsidRDefault="0037107D" w:rsidP="0037107D">
      <w:pPr>
        <w:tabs>
          <w:tab w:val="left" w:pos="1134"/>
        </w:tabs>
        <w:ind w:firstLine="709"/>
        <w:jc w:val="both"/>
      </w:pPr>
      <w:r w:rsidRPr="00E76A10">
        <w:t xml:space="preserve">- 2019 год в сумме </w:t>
      </w:r>
      <w:r w:rsidRPr="00E76A10">
        <w:rPr>
          <w:b/>
          <w:i/>
        </w:rPr>
        <w:t xml:space="preserve">34,30 </w:t>
      </w:r>
      <w:r w:rsidRPr="00E76A10">
        <w:t>тыс. руб.;</w:t>
      </w:r>
    </w:p>
    <w:p w:rsidR="0037107D" w:rsidRPr="00E76A10" w:rsidRDefault="0037107D" w:rsidP="0037107D">
      <w:pPr>
        <w:tabs>
          <w:tab w:val="left" w:pos="1134"/>
        </w:tabs>
        <w:ind w:firstLine="709"/>
        <w:jc w:val="both"/>
      </w:pPr>
      <w:r w:rsidRPr="00E76A10">
        <w:t xml:space="preserve">- 2020 год в сумме </w:t>
      </w:r>
      <w:r w:rsidRPr="00E76A10">
        <w:rPr>
          <w:b/>
          <w:i/>
        </w:rPr>
        <w:t xml:space="preserve">34,30 </w:t>
      </w:r>
      <w:r w:rsidRPr="00E76A10">
        <w:t>тыс. руб.;</w:t>
      </w:r>
    </w:p>
    <w:p w:rsidR="0037107D" w:rsidRPr="00E76A10" w:rsidRDefault="0037107D" w:rsidP="0037107D">
      <w:pPr>
        <w:tabs>
          <w:tab w:val="left" w:pos="1134"/>
        </w:tabs>
        <w:ind w:firstLine="709"/>
        <w:jc w:val="both"/>
      </w:pPr>
      <w:r w:rsidRPr="00E76A10">
        <w:t xml:space="preserve">- 2021 год в сумме </w:t>
      </w:r>
      <w:r w:rsidRPr="00E76A10">
        <w:rPr>
          <w:b/>
          <w:i/>
        </w:rPr>
        <w:t xml:space="preserve">34,30 </w:t>
      </w:r>
      <w:r w:rsidRPr="00E76A10">
        <w:t>тыс. руб.;</w:t>
      </w:r>
    </w:p>
    <w:p w:rsidR="0037107D" w:rsidRPr="00E76A10" w:rsidRDefault="0037107D" w:rsidP="0037107D">
      <w:pPr>
        <w:tabs>
          <w:tab w:val="left" w:pos="1134"/>
        </w:tabs>
        <w:ind w:firstLine="709"/>
        <w:jc w:val="both"/>
      </w:pPr>
      <w:r w:rsidRPr="00E76A10">
        <w:t xml:space="preserve">- 2022 год в сумме </w:t>
      </w:r>
      <w:r w:rsidRPr="00E76A10">
        <w:rPr>
          <w:b/>
          <w:i/>
        </w:rPr>
        <w:t xml:space="preserve">34,30 </w:t>
      </w:r>
      <w:r w:rsidRPr="00E76A10">
        <w:t>тыс. руб.;</w:t>
      </w:r>
    </w:p>
    <w:p w:rsidR="0037107D" w:rsidRPr="00E76A10" w:rsidRDefault="0037107D" w:rsidP="0037107D">
      <w:pPr>
        <w:tabs>
          <w:tab w:val="left" w:pos="1134"/>
        </w:tabs>
        <w:ind w:firstLine="709"/>
        <w:jc w:val="both"/>
      </w:pPr>
      <w:r w:rsidRPr="00E76A10">
        <w:t xml:space="preserve">- 2023 год в сумме </w:t>
      </w:r>
      <w:r w:rsidRPr="00E76A10">
        <w:rPr>
          <w:b/>
          <w:i/>
        </w:rPr>
        <w:t>34,30</w:t>
      </w:r>
      <w:r w:rsidRPr="00E76A10">
        <w:t>тыс. руб.</w:t>
      </w:r>
    </w:p>
    <w:p w:rsidR="0037107D" w:rsidRPr="00E76A10" w:rsidRDefault="0037107D" w:rsidP="0037107D">
      <w:pPr>
        <w:tabs>
          <w:tab w:val="left" w:pos="1134"/>
        </w:tabs>
        <w:ind w:firstLine="709"/>
        <w:jc w:val="both"/>
      </w:pPr>
      <w:r w:rsidRPr="00E76A10">
        <w:t>Включают в себя амортизацию основных средств.</w:t>
      </w:r>
    </w:p>
    <w:p w:rsidR="0037107D" w:rsidRPr="00E76A10" w:rsidRDefault="0037107D" w:rsidP="0037107D">
      <w:pPr>
        <w:autoSpaceDE w:val="0"/>
        <w:autoSpaceDN w:val="0"/>
        <w:adjustRightInd w:val="0"/>
        <w:ind w:firstLine="540"/>
        <w:jc w:val="both"/>
      </w:pPr>
      <w:r w:rsidRPr="00E76A10">
        <w:t>Расходы рассчитаны в соответствии с действующим законодательством, с учетом классификации основных средств, включаемых в амортизационные группы. Не учтена переоценка, проведенная организацией в 2013, в соответствии с п. 28 Методических указаний ФСТ РФ от 27.12.2013 № 1746-э. на основании п 28.  Методических указаний. Согласно вышеуказанному пункту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rsidR="0037107D" w:rsidRPr="00E76A10" w:rsidRDefault="0037107D" w:rsidP="0037107D">
      <w:pPr>
        <w:tabs>
          <w:tab w:val="left" w:pos="1134"/>
        </w:tabs>
        <w:ind w:firstLine="709"/>
        <w:jc w:val="both"/>
      </w:pPr>
      <w:r w:rsidRPr="00E76A10">
        <w:t xml:space="preserve">В связи с отсутствием инвестиционной программы, и данных об исполнении мероприятий инвестиционного характера, переоценка не учтена при расчете амортизации.  </w:t>
      </w:r>
    </w:p>
    <w:p w:rsidR="0037107D" w:rsidRPr="00E76A10" w:rsidRDefault="0037107D" w:rsidP="0037107D">
      <w:pPr>
        <w:tabs>
          <w:tab w:val="left" w:pos="1134"/>
        </w:tabs>
        <w:ind w:firstLine="709"/>
        <w:jc w:val="both"/>
      </w:pPr>
    </w:p>
    <w:p w:rsidR="0037107D" w:rsidRPr="00E76A10" w:rsidRDefault="0037107D" w:rsidP="0037107D">
      <w:pPr>
        <w:tabs>
          <w:tab w:val="left" w:pos="1134"/>
        </w:tabs>
        <w:ind w:firstLine="709"/>
        <w:jc w:val="both"/>
      </w:pPr>
      <w:bookmarkStart w:id="9" w:name="_Hlk524684143"/>
      <w:r w:rsidRPr="00E76A10">
        <w:t xml:space="preserve">По результатам проведенного анализа расходы по статье приняты в </w:t>
      </w:r>
      <w:bookmarkEnd w:id="9"/>
      <w:r w:rsidRPr="00E76A10">
        <w:t>расчет с учетом календарной разбивки на следующем уровне:</w:t>
      </w:r>
    </w:p>
    <w:p w:rsidR="0037107D" w:rsidRPr="00E76A10" w:rsidRDefault="0037107D" w:rsidP="0037107D">
      <w:pPr>
        <w:tabs>
          <w:tab w:val="left" w:pos="1134"/>
        </w:tabs>
        <w:ind w:firstLine="709"/>
        <w:jc w:val="both"/>
      </w:pPr>
      <w:r w:rsidRPr="00E76A10">
        <w:t xml:space="preserve">- 2019 год в сумме </w:t>
      </w:r>
      <w:r w:rsidRPr="00E76A10">
        <w:rPr>
          <w:b/>
          <w:i/>
        </w:rPr>
        <w:t>25,50</w:t>
      </w:r>
      <w:r w:rsidRPr="00E76A10">
        <w:t xml:space="preserve"> тыс. руб. учтена амортизация по предложению организации,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01.01.2019 по 30.06.2019</w:t>
      </w:r>
      <w:r w:rsidRPr="00E76A10">
        <w:t xml:space="preserve"> – </w:t>
      </w:r>
      <w:r w:rsidRPr="00E76A10">
        <w:rPr>
          <w:b/>
          <w:i/>
        </w:rPr>
        <w:t xml:space="preserve">23,57 </w:t>
      </w:r>
      <w:r w:rsidRPr="00E76A10">
        <w:t>тыс. руб.;</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01.07.2019 по 31.12.2019</w:t>
      </w:r>
      <w:r w:rsidRPr="00E76A10">
        <w:t xml:space="preserve"> – </w:t>
      </w:r>
      <w:r w:rsidRPr="00E76A10">
        <w:rPr>
          <w:b/>
          <w:i/>
        </w:rPr>
        <w:t>1,93</w:t>
      </w:r>
      <w:r w:rsidRPr="00E76A10">
        <w:t xml:space="preserve"> тыс. руб.;</w:t>
      </w:r>
    </w:p>
    <w:p w:rsidR="0037107D" w:rsidRPr="00E76A10" w:rsidRDefault="0037107D" w:rsidP="0037107D">
      <w:pPr>
        <w:tabs>
          <w:tab w:val="left" w:pos="1134"/>
        </w:tabs>
        <w:ind w:firstLine="709"/>
        <w:jc w:val="both"/>
      </w:pPr>
      <w:r w:rsidRPr="00E76A10">
        <w:t xml:space="preserve">- 2020 год в сумме </w:t>
      </w:r>
      <w:r w:rsidRPr="00E76A10">
        <w:rPr>
          <w:b/>
          <w:i/>
        </w:rPr>
        <w:t>25,50</w:t>
      </w:r>
      <w:r w:rsidRPr="00E76A10">
        <w:t xml:space="preserve"> тыс. руб. по плановой смете 2019 года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01.01.2020 по 30.06.2020</w:t>
      </w:r>
      <w:r w:rsidRPr="00E76A10">
        <w:t xml:space="preserve"> – </w:t>
      </w:r>
      <w:r w:rsidRPr="00E76A10">
        <w:rPr>
          <w:b/>
          <w:i/>
        </w:rPr>
        <w:t xml:space="preserve">0,75 </w:t>
      </w:r>
      <w:r w:rsidRPr="00E76A10">
        <w:t xml:space="preserve">тыс. руб.; </w:t>
      </w:r>
    </w:p>
    <w:p w:rsidR="0037107D" w:rsidRPr="00E76A10" w:rsidRDefault="0037107D" w:rsidP="0037107D">
      <w:pPr>
        <w:tabs>
          <w:tab w:val="left" w:pos="1134"/>
        </w:tabs>
        <w:ind w:left="709"/>
        <w:jc w:val="both"/>
        <w:rPr>
          <w:color w:val="FF0000"/>
        </w:rPr>
      </w:pPr>
      <w:r w:rsidRPr="00E76A10">
        <w:rPr>
          <w:b/>
        </w:rPr>
        <w:t>с</w:t>
      </w:r>
      <w:r w:rsidRPr="00E76A10">
        <w:t xml:space="preserve"> </w:t>
      </w:r>
      <w:r w:rsidRPr="00E76A10">
        <w:rPr>
          <w:b/>
        </w:rPr>
        <w:t>01.07.2020 по 31.12.2020</w:t>
      </w:r>
      <w:r w:rsidRPr="00E76A10">
        <w:t xml:space="preserve"> –</w:t>
      </w:r>
      <w:r w:rsidRPr="00E76A10">
        <w:rPr>
          <w:color w:val="FF0000"/>
        </w:rPr>
        <w:t xml:space="preserve"> </w:t>
      </w:r>
      <w:r w:rsidRPr="00E76A10">
        <w:rPr>
          <w:b/>
          <w:i/>
        </w:rPr>
        <w:t xml:space="preserve">24,75 </w:t>
      </w:r>
      <w:r w:rsidRPr="00E76A10">
        <w:t>тыс. руб.;</w:t>
      </w:r>
    </w:p>
    <w:p w:rsidR="0037107D" w:rsidRPr="00E76A10" w:rsidRDefault="0037107D" w:rsidP="0037107D">
      <w:pPr>
        <w:tabs>
          <w:tab w:val="left" w:pos="1134"/>
        </w:tabs>
        <w:ind w:firstLine="709"/>
        <w:jc w:val="both"/>
      </w:pPr>
      <w:r w:rsidRPr="00E76A10">
        <w:t xml:space="preserve">- 2021 год в сумме </w:t>
      </w:r>
      <w:r w:rsidRPr="00E76A10">
        <w:rPr>
          <w:b/>
          <w:i/>
        </w:rPr>
        <w:t>25,50</w:t>
      </w:r>
      <w:r w:rsidRPr="00E76A10">
        <w:t xml:space="preserve"> тыс. руб. по плановой смете 2020 года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01.01.2021 по 30.06.2021</w:t>
      </w:r>
      <w:r w:rsidRPr="00E76A10">
        <w:t xml:space="preserve"> – </w:t>
      </w:r>
      <w:r w:rsidRPr="00E76A10">
        <w:rPr>
          <w:b/>
          <w:i/>
        </w:rPr>
        <w:t xml:space="preserve">22,75 </w:t>
      </w:r>
      <w:r w:rsidRPr="00E76A10">
        <w:t xml:space="preserve">тыс. руб.; </w:t>
      </w:r>
    </w:p>
    <w:p w:rsidR="0037107D" w:rsidRPr="00E76A10" w:rsidRDefault="0037107D" w:rsidP="0037107D">
      <w:pPr>
        <w:tabs>
          <w:tab w:val="left" w:pos="1134"/>
        </w:tabs>
        <w:ind w:left="709"/>
        <w:jc w:val="both"/>
        <w:rPr>
          <w:color w:val="FF0000"/>
        </w:rPr>
      </w:pPr>
      <w:r w:rsidRPr="00E76A10">
        <w:rPr>
          <w:b/>
        </w:rPr>
        <w:t>с</w:t>
      </w:r>
      <w:r w:rsidRPr="00E76A10">
        <w:t xml:space="preserve"> </w:t>
      </w:r>
      <w:r w:rsidRPr="00E76A10">
        <w:rPr>
          <w:b/>
        </w:rPr>
        <w:t>01.07.2021 по 31.12.2021</w:t>
      </w:r>
      <w:r w:rsidRPr="00E76A10">
        <w:t xml:space="preserve"> –</w:t>
      </w:r>
      <w:r w:rsidRPr="00E76A10">
        <w:rPr>
          <w:color w:val="FF0000"/>
        </w:rPr>
        <w:t xml:space="preserve"> </w:t>
      </w:r>
      <w:r w:rsidRPr="00E76A10">
        <w:rPr>
          <w:b/>
          <w:i/>
        </w:rPr>
        <w:t xml:space="preserve">2,75 </w:t>
      </w:r>
      <w:r w:rsidRPr="00E76A10">
        <w:t>тыс. руб.;</w:t>
      </w:r>
    </w:p>
    <w:p w:rsidR="0037107D" w:rsidRPr="00E76A10" w:rsidRDefault="0037107D" w:rsidP="0037107D">
      <w:pPr>
        <w:tabs>
          <w:tab w:val="left" w:pos="1134"/>
        </w:tabs>
        <w:ind w:firstLine="709"/>
        <w:jc w:val="both"/>
      </w:pPr>
      <w:r w:rsidRPr="00E76A10">
        <w:t xml:space="preserve">- 2022 год в сумме </w:t>
      </w:r>
      <w:r w:rsidRPr="00E76A10">
        <w:rPr>
          <w:b/>
          <w:i/>
        </w:rPr>
        <w:t>25,50</w:t>
      </w:r>
      <w:r w:rsidRPr="00E76A10">
        <w:t xml:space="preserve"> тыс. руб. по плановой смете 2021 года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01.01.2022 по 30.06.2022</w:t>
      </w:r>
      <w:r w:rsidRPr="00E76A10">
        <w:t xml:space="preserve"> – </w:t>
      </w:r>
      <w:r w:rsidRPr="00E76A10">
        <w:rPr>
          <w:b/>
          <w:i/>
        </w:rPr>
        <w:t xml:space="preserve">14,77 </w:t>
      </w:r>
      <w:r w:rsidRPr="00E76A10">
        <w:t xml:space="preserve">тыс. руб.; </w:t>
      </w:r>
    </w:p>
    <w:p w:rsidR="0037107D" w:rsidRPr="00E76A10" w:rsidRDefault="0037107D" w:rsidP="0037107D">
      <w:pPr>
        <w:tabs>
          <w:tab w:val="left" w:pos="1134"/>
        </w:tabs>
        <w:ind w:left="709"/>
        <w:jc w:val="both"/>
        <w:rPr>
          <w:color w:val="FF0000"/>
        </w:rPr>
      </w:pPr>
      <w:r w:rsidRPr="00E76A10">
        <w:rPr>
          <w:b/>
        </w:rPr>
        <w:t>с</w:t>
      </w:r>
      <w:r w:rsidRPr="00E76A10">
        <w:t xml:space="preserve"> </w:t>
      </w:r>
      <w:r w:rsidRPr="00E76A10">
        <w:rPr>
          <w:b/>
        </w:rPr>
        <w:t>01.07.2022 по 31.12.2022</w:t>
      </w:r>
      <w:r w:rsidRPr="00E76A10">
        <w:t xml:space="preserve"> –</w:t>
      </w:r>
      <w:r w:rsidRPr="00E76A10">
        <w:rPr>
          <w:color w:val="FF0000"/>
        </w:rPr>
        <w:t xml:space="preserve"> </w:t>
      </w:r>
      <w:r w:rsidRPr="00E76A10">
        <w:rPr>
          <w:b/>
          <w:i/>
        </w:rPr>
        <w:t xml:space="preserve">10,73 </w:t>
      </w:r>
      <w:r w:rsidRPr="00E76A10">
        <w:t>тыс. руб.;</w:t>
      </w:r>
    </w:p>
    <w:p w:rsidR="0037107D" w:rsidRPr="00E76A10" w:rsidRDefault="0037107D" w:rsidP="0037107D">
      <w:pPr>
        <w:tabs>
          <w:tab w:val="left" w:pos="1134"/>
        </w:tabs>
        <w:ind w:firstLine="709"/>
        <w:jc w:val="both"/>
      </w:pPr>
      <w:r w:rsidRPr="00E76A10">
        <w:t xml:space="preserve">- 2023 год в сумме </w:t>
      </w:r>
      <w:r w:rsidRPr="00E76A10">
        <w:rPr>
          <w:b/>
          <w:i/>
        </w:rPr>
        <w:t>25,50</w:t>
      </w:r>
      <w:r w:rsidRPr="00E76A10">
        <w:t xml:space="preserve"> тыс. руб. по плановой смете 2022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01.01.2023 по 30.06.2023</w:t>
      </w:r>
      <w:r w:rsidRPr="00E76A10">
        <w:t xml:space="preserve"> – </w:t>
      </w:r>
      <w:r w:rsidRPr="00E76A10">
        <w:rPr>
          <w:b/>
          <w:i/>
        </w:rPr>
        <w:t xml:space="preserve">23,29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01.07.2023 по 31.12.2023</w:t>
      </w:r>
      <w:r w:rsidRPr="00E76A10">
        <w:t xml:space="preserve"> –</w:t>
      </w:r>
      <w:r w:rsidRPr="00E76A10">
        <w:rPr>
          <w:color w:val="FF0000"/>
        </w:rPr>
        <w:t xml:space="preserve"> </w:t>
      </w:r>
      <w:r w:rsidRPr="00E76A10">
        <w:rPr>
          <w:b/>
          <w:i/>
        </w:rPr>
        <w:t xml:space="preserve">2,21 </w:t>
      </w:r>
      <w:r w:rsidRPr="00E76A10">
        <w:t>тыс. руб.</w:t>
      </w:r>
    </w:p>
    <w:p w:rsidR="0037107D" w:rsidRPr="00E76A10" w:rsidRDefault="0037107D" w:rsidP="0037107D">
      <w:pPr>
        <w:tabs>
          <w:tab w:val="left" w:pos="1134"/>
        </w:tabs>
        <w:ind w:firstLine="709"/>
        <w:jc w:val="both"/>
      </w:pPr>
    </w:p>
    <w:p w:rsidR="0037107D" w:rsidRPr="00E76A10" w:rsidRDefault="0037107D" w:rsidP="0037107D">
      <w:pPr>
        <w:tabs>
          <w:tab w:val="left" w:pos="1134"/>
        </w:tabs>
        <w:jc w:val="center"/>
        <w:rPr>
          <w:b/>
          <w:u w:val="single"/>
        </w:rPr>
      </w:pPr>
      <w:r w:rsidRPr="00E76A10">
        <w:rPr>
          <w:b/>
          <w:u w:val="single"/>
          <w:lang w:val="en-US"/>
        </w:rPr>
        <w:t>IV</w:t>
      </w:r>
      <w:r w:rsidRPr="00E76A10">
        <w:rPr>
          <w:b/>
          <w:u w:val="single"/>
        </w:rPr>
        <w:t>. Неподконтрольные расходы</w:t>
      </w:r>
    </w:p>
    <w:p w:rsidR="0037107D" w:rsidRPr="00E76A10" w:rsidRDefault="0037107D" w:rsidP="0037107D">
      <w:pPr>
        <w:autoSpaceDE w:val="0"/>
        <w:autoSpaceDN w:val="0"/>
        <w:adjustRightInd w:val="0"/>
        <w:jc w:val="both"/>
      </w:pPr>
      <w:r w:rsidRPr="00E76A10">
        <w:t xml:space="preserve">        Неподконтрольные расходы включают в себя:</w:t>
      </w:r>
    </w:p>
    <w:p w:rsidR="0037107D" w:rsidRPr="00E76A10" w:rsidRDefault="0037107D" w:rsidP="0037107D">
      <w:pPr>
        <w:autoSpaceDE w:val="0"/>
        <w:autoSpaceDN w:val="0"/>
        <w:adjustRightInd w:val="0"/>
        <w:ind w:firstLine="540"/>
        <w:jc w:val="both"/>
      </w:pPr>
      <w:r w:rsidRPr="00E76A10">
        <w:t>1) расходы на оплату товаров (услуг, работ), приобретаемых у других организаций, осуществляющих регулируемые виды деятельности;</w:t>
      </w:r>
    </w:p>
    <w:p w:rsidR="0037107D" w:rsidRPr="00E76A10" w:rsidRDefault="0037107D" w:rsidP="0037107D">
      <w:pPr>
        <w:autoSpaceDE w:val="0"/>
        <w:autoSpaceDN w:val="0"/>
        <w:adjustRightInd w:val="0"/>
        <w:ind w:firstLine="540"/>
        <w:jc w:val="both"/>
      </w:pPr>
      <w:r w:rsidRPr="00E76A10">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w:t>
      </w:r>
      <w:r w:rsidRPr="00E76A10">
        <w:lastRenderedPageBreak/>
        <w:t>включая плату за негативное воздействие на окружающую среду, в пределах, установленных для регулируемой организации нормативов и (или) лимитов;</w:t>
      </w:r>
    </w:p>
    <w:p w:rsidR="0037107D" w:rsidRPr="00E76A10" w:rsidRDefault="0037107D" w:rsidP="0037107D">
      <w:pPr>
        <w:autoSpaceDE w:val="0"/>
        <w:autoSpaceDN w:val="0"/>
        <w:adjustRightInd w:val="0"/>
        <w:ind w:firstLine="540"/>
        <w:jc w:val="both"/>
      </w:pPr>
      <w:r w:rsidRPr="00E76A10">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37107D" w:rsidRPr="00E76A10" w:rsidRDefault="0037107D" w:rsidP="0037107D">
      <w:pPr>
        <w:autoSpaceDE w:val="0"/>
        <w:autoSpaceDN w:val="0"/>
        <w:adjustRightInd w:val="0"/>
        <w:ind w:firstLine="540"/>
        <w:jc w:val="both"/>
      </w:pPr>
      <w:r w:rsidRPr="00E76A10">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37107D" w:rsidRPr="00E76A10" w:rsidRDefault="0037107D" w:rsidP="0037107D">
      <w:pPr>
        <w:autoSpaceDE w:val="0"/>
        <w:autoSpaceDN w:val="0"/>
        <w:adjustRightInd w:val="0"/>
        <w:ind w:firstLine="540"/>
        <w:jc w:val="both"/>
      </w:pPr>
      <w:r w:rsidRPr="00E76A10">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37107D" w:rsidRPr="00E76A10" w:rsidRDefault="0037107D" w:rsidP="0037107D">
      <w:pPr>
        <w:autoSpaceDE w:val="0"/>
        <w:autoSpaceDN w:val="0"/>
        <w:adjustRightInd w:val="0"/>
        <w:ind w:firstLine="540"/>
        <w:jc w:val="both"/>
      </w:pPr>
      <w:r w:rsidRPr="00E76A10">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37107D" w:rsidRPr="00E76A10" w:rsidRDefault="0037107D" w:rsidP="0037107D">
      <w:pPr>
        <w:autoSpaceDE w:val="0"/>
        <w:autoSpaceDN w:val="0"/>
        <w:adjustRightInd w:val="0"/>
        <w:ind w:firstLine="540"/>
        <w:jc w:val="both"/>
      </w:pPr>
      <w:r w:rsidRPr="00E76A10">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37107D" w:rsidRPr="00E76A10" w:rsidRDefault="0037107D" w:rsidP="0037107D">
      <w:pPr>
        <w:autoSpaceDE w:val="0"/>
        <w:autoSpaceDN w:val="0"/>
        <w:adjustRightInd w:val="0"/>
        <w:ind w:firstLine="540"/>
        <w:jc w:val="both"/>
      </w:pPr>
      <w:r w:rsidRPr="00E76A10">
        <w:t>8) расходы на концессионную плату;</w:t>
      </w:r>
    </w:p>
    <w:p w:rsidR="0037107D" w:rsidRPr="00E76A10" w:rsidRDefault="0037107D" w:rsidP="0037107D">
      <w:pPr>
        <w:autoSpaceDE w:val="0"/>
        <w:autoSpaceDN w:val="0"/>
        <w:adjustRightInd w:val="0"/>
        <w:ind w:firstLine="540"/>
        <w:jc w:val="both"/>
      </w:pPr>
      <w:r w:rsidRPr="00E76A10">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E76A10">
        <w:t>концедента</w:t>
      </w:r>
      <w:proofErr w:type="spellEnd"/>
      <w:r w:rsidRPr="00E76A10">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E76A10">
        <w:t>концедентом</w:t>
      </w:r>
      <w:proofErr w:type="spellEnd"/>
      <w:r w:rsidRPr="00E76A10">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E76A10">
        <w:t>концеденту</w:t>
      </w:r>
      <w:proofErr w:type="spellEnd"/>
      <w:r w:rsidRPr="00E76A10">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E76A10">
        <w:t>концедент</w:t>
      </w:r>
      <w:proofErr w:type="spellEnd"/>
      <w:r w:rsidRPr="00E76A10">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37107D" w:rsidRPr="00E76A10" w:rsidRDefault="0037107D" w:rsidP="0037107D">
      <w:pPr>
        <w:autoSpaceDE w:val="0"/>
        <w:autoSpaceDN w:val="0"/>
        <w:adjustRightInd w:val="0"/>
        <w:jc w:val="both"/>
      </w:pPr>
      <w:r w:rsidRPr="00E76A10">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37107D" w:rsidRPr="00E76A10" w:rsidRDefault="0037107D" w:rsidP="0037107D">
      <w:pPr>
        <w:autoSpaceDE w:val="0"/>
        <w:autoSpaceDN w:val="0"/>
        <w:adjustRightInd w:val="0"/>
        <w:jc w:val="both"/>
      </w:pPr>
    </w:p>
    <w:p w:rsidR="0037107D" w:rsidRPr="00E76A10" w:rsidRDefault="0037107D" w:rsidP="0037107D">
      <w:pPr>
        <w:autoSpaceDE w:val="0"/>
        <w:autoSpaceDN w:val="0"/>
        <w:adjustRightInd w:val="0"/>
        <w:jc w:val="both"/>
      </w:pPr>
      <w:r w:rsidRPr="00E76A10">
        <w:t xml:space="preserve">     Организаций заявлены следующие неподконтрольные расходы:</w:t>
      </w:r>
    </w:p>
    <w:p w:rsidR="0037107D" w:rsidRPr="00E76A10" w:rsidRDefault="0037107D" w:rsidP="0037107D">
      <w:pPr>
        <w:tabs>
          <w:tab w:val="left" w:pos="1134"/>
        </w:tabs>
        <w:ind w:left="709"/>
        <w:jc w:val="center"/>
        <w:rPr>
          <w:b/>
          <w:u w:val="single"/>
        </w:rPr>
      </w:pPr>
    </w:p>
    <w:p w:rsidR="0037107D" w:rsidRPr="00E76A10" w:rsidRDefault="0037107D" w:rsidP="0037107D">
      <w:pPr>
        <w:tabs>
          <w:tab w:val="left" w:pos="1134"/>
        </w:tabs>
        <w:jc w:val="center"/>
        <w:rPr>
          <w:b/>
          <w:u w:val="single"/>
        </w:rPr>
      </w:pPr>
      <w:r w:rsidRPr="00E76A10">
        <w:rPr>
          <w:b/>
          <w:u w:val="single"/>
        </w:rPr>
        <w:t>«Расходы, связанные с оплатой налогов и сборов»</w:t>
      </w:r>
    </w:p>
    <w:p w:rsidR="0037107D" w:rsidRPr="00E76A10" w:rsidRDefault="0037107D" w:rsidP="0037107D">
      <w:pPr>
        <w:autoSpaceDE w:val="0"/>
        <w:autoSpaceDN w:val="0"/>
        <w:adjustRightInd w:val="0"/>
        <w:ind w:firstLine="567"/>
        <w:jc w:val="both"/>
      </w:pPr>
      <w:r w:rsidRPr="00E76A10">
        <w:t>При определении размера расходов, связанных с уплатой налогов и сборов, учитываются:</w:t>
      </w:r>
    </w:p>
    <w:p w:rsidR="0037107D" w:rsidRPr="00E76A10" w:rsidRDefault="0037107D" w:rsidP="0037107D">
      <w:pPr>
        <w:autoSpaceDE w:val="0"/>
        <w:autoSpaceDN w:val="0"/>
        <w:adjustRightInd w:val="0"/>
        <w:ind w:firstLine="540"/>
        <w:jc w:val="both"/>
      </w:pPr>
      <w:r w:rsidRPr="00E76A10">
        <w:t>налог на прибыль;</w:t>
      </w:r>
    </w:p>
    <w:p w:rsidR="0037107D" w:rsidRPr="00E76A10" w:rsidRDefault="0037107D" w:rsidP="0037107D">
      <w:pPr>
        <w:autoSpaceDE w:val="0"/>
        <w:autoSpaceDN w:val="0"/>
        <w:adjustRightInd w:val="0"/>
        <w:ind w:firstLine="540"/>
        <w:jc w:val="both"/>
      </w:pPr>
      <w:r w:rsidRPr="00E76A10">
        <w:t>налог на имущество организаций;</w:t>
      </w:r>
    </w:p>
    <w:p w:rsidR="0037107D" w:rsidRPr="00E76A10" w:rsidRDefault="0037107D" w:rsidP="0037107D">
      <w:pPr>
        <w:autoSpaceDE w:val="0"/>
        <w:autoSpaceDN w:val="0"/>
        <w:adjustRightInd w:val="0"/>
        <w:ind w:firstLine="540"/>
        <w:jc w:val="both"/>
      </w:pPr>
      <w:r w:rsidRPr="00E76A10">
        <w:t>земельный налог;</w:t>
      </w:r>
    </w:p>
    <w:p w:rsidR="0037107D" w:rsidRPr="00E76A10" w:rsidRDefault="0037107D" w:rsidP="0037107D">
      <w:pPr>
        <w:autoSpaceDE w:val="0"/>
        <w:autoSpaceDN w:val="0"/>
        <w:adjustRightInd w:val="0"/>
        <w:ind w:firstLine="540"/>
        <w:jc w:val="both"/>
      </w:pPr>
      <w:r w:rsidRPr="00E76A10">
        <w:t>водный налог и плата за пользование водным объектом;</w:t>
      </w:r>
    </w:p>
    <w:p w:rsidR="0037107D" w:rsidRPr="00E76A10" w:rsidRDefault="0037107D" w:rsidP="0037107D">
      <w:pPr>
        <w:autoSpaceDE w:val="0"/>
        <w:autoSpaceDN w:val="0"/>
        <w:adjustRightInd w:val="0"/>
        <w:ind w:firstLine="540"/>
        <w:jc w:val="both"/>
      </w:pPr>
      <w:r w:rsidRPr="00E76A10">
        <w:t>транспортный налог;</w:t>
      </w:r>
    </w:p>
    <w:p w:rsidR="0037107D" w:rsidRPr="00E76A10" w:rsidRDefault="0037107D" w:rsidP="0037107D">
      <w:pPr>
        <w:autoSpaceDE w:val="0"/>
        <w:autoSpaceDN w:val="0"/>
        <w:adjustRightInd w:val="0"/>
        <w:ind w:firstLine="540"/>
        <w:jc w:val="both"/>
      </w:pPr>
      <w:r w:rsidRPr="00E76A10">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37107D" w:rsidRPr="00E76A10" w:rsidRDefault="0037107D" w:rsidP="0037107D">
      <w:pPr>
        <w:autoSpaceDE w:val="0"/>
        <w:autoSpaceDN w:val="0"/>
        <w:adjustRightInd w:val="0"/>
        <w:ind w:firstLine="540"/>
        <w:jc w:val="both"/>
      </w:pPr>
      <w:r w:rsidRPr="00E76A10">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37107D" w:rsidRPr="00E76A10" w:rsidRDefault="0037107D" w:rsidP="0037107D">
      <w:pPr>
        <w:tabs>
          <w:tab w:val="left" w:pos="1134"/>
        </w:tabs>
        <w:ind w:firstLine="709"/>
        <w:jc w:val="both"/>
      </w:pPr>
      <w:r w:rsidRPr="00E76A10">
        <w:t xml:space="preserve">Организацией заявлены для учета в необходимой валовой выручке расходы по данной статье: </w:t>
      </w:r>
    </w:p>
    <w:p w:rsidR="0037107D" w:rsidRPr="00E76A10" w:rsidRDefault="0037107D" w:rsidP="0037107D">
      <w:pPr>
        <w:tabs>
          <w:tab w:val="left" w:pos="1134"/>
        </w:tabs>
        <w:ind w:firstLine="709"/>
        <w:jc w:val="both"/>
      </w:pPr>
    </w:p>
    <w:p w:rsidR="0037107D" w:rsidRPr="00E76A10" w:rsidRDefault="0037107D" w:rsidP="0037107D">
      <w:pPr>
        <w:tabs>
          <w:tab w:val="left" w:pos="1134"/>
        </w:tabs>
        <w:ind w:firstLine="709"/>
        <w:jc w:val="both"/>
      </w:pPr>
    </w:p>
    <w:p w:rsidR="0037107D" w:rsidRPr="00E76A10" w:rsidRDefault="0037107D" w:rsidP="0037107D">
      <w:pPr>
        <w:tabs>
          <w:tab w:val="left" w:pos="1134"/>
        </w:tabs>
        <w:ind w:firstLine="709"/>
        <w:jc w:val="both"/>
      </w:pPr>
      <w:r w:rsidRPr="00E76A10">
        <w:t xml:space="preserve">- 2019 год в сумме </w:t>
      </w:r>
      <w:r w:rsidRPr="00E76A10">
        <w:rPr>
          <w:b/>
          <w:i/>
        </w:rPr>
        <w:t xml:space="preserve">19,87 </w:t>
      </w:r>
      <w:r w:rsidRPr="00E76A10">
        <w:t xml:space="preserve">тыс. руб., в том числе по водному налогу   </w:t>
      </w:r>
      <w:r w:rsidRPr="00E76A10">
        <w:rPr>
          <w:b/>
          <w:i/>
        </w:rPr>
        <w:t>16,91</w:t>
      </w:r>
      <w:r w:rsidRPr="00E76A10">
        <w:t xml:space="preserve"> тыс. руб., по налогу на имущество </w:t>
      </w:r>
      <w:r w:rsidRPr="00E76A10">
        <w:rPr>
          <w:b/>
          <w:i/>
        </w:rPr>
        <w:t>2,96</w:t>
      </w:r>
      <w:r w:rsidRPr="00E76A10">
        <w:t xml:space="preserve"> тыс. руб.;</w:t>
      </w:r>
    </w:p>
    <w:p w:rsidR="0037107D" w:rsidRPr="00E76A10" w:rsidRDefault="0037107D" w:rsidP="0037107D">
      <w:pPr>
        <w:tabs>
          <w:tab w:val="left" w:pos="1134"/>
        </w:tabs>
        <w:ind w:firstLine="709"/>
        <w:jc w:val="both"/>
      </w:pPr>
      <w:r w:rsidRPr="00E76A10">
        <w:t xml:space="preserve">- 2020 год в сумме </w:t>
      </w:r>
      <w:r w:rsidRPr="00E76A10">
        <w:rPr>
          <w:b/>
          <w:i/>
        </w:rPr>
        <w:t xml:space="preserve">22,40 </w:t>
      </w:r>
      <w:r w:rsidRPr="00E76A10">
        <w:t xml:space="preserve">тыс. руб., в том числе по водному </w:t>
      </w:r>
      <w:proofErr w:type="gramStart"/>
      <w:r w:rsidRPr="00E76A10">
        <w:t xml:space="preserve">налогу  </w:t>
      </w:r>
      <w:r w:rsidRPr="00E76A10">
        <w:rPr>
          <w:b/>
          <w:i/>
        </w:rPr>
        <w:t>19</w:t>
      </w:r>
      <w:proofErr w:type="gramEnd"/>
      <w:r w:rsidRPr="00E76A10">
        <w:rPr>
          <w:b/>
          <w:i/>
        </w:rPr>
        <w:t xml:space="preserve">,44 </w:t>
      </w:r>
      <w:r w:rsidRPr="00E76A10">
        <w:t xml:space="preserve">тыс. руб., по налогу на имущество </w:t>
      </w:r>
      <w:r w:rsidRPr="00E76A10">
        <w:rPr>
          <w:b/>
          <w:i/>
        </w:rPr>
        <w:t>2,96</w:t>
      </w:r>
      <w:r w:rsidRPr="00E76A10">
        <w:t xml:space="preserve"> тыс. руб.;</w:t>
      </w:r>
    </w:p>
    <w:p w:rsidR="0037107D" w:rsidRPr="00E76A10" w:rsidRDefault="0037107D" w:rsidP="0037107D">
      <w:pPr>
        <w:tabs>
          <w:tab w:val="left" w:pos="1134"/>
        </w:tabs>
        <w:ind w:firstLine="709"/>
        <w:jc w:val="both"/>
      </w:pPr>
      <w:r w:rsidRPr="00E76A10">
        <w:t xml:space="preserve">- 2021 год в сумме </w:t>
      </w:r>
      <w:r w:rsidRPr="00E76A10">
        <w:rPr>
          <w:b/>
          <w:i/>
        </w:rPr>
        <w:t xml:space="preserve">25,31 </w:t>
      </w:r>
      <w:r w:rsidRPr="00E76A10">
        <w:t xml:space="preserve">тыс. руб., в том числе по водному </w:t>
      </w:r>
      <w:proofErr w:type="gramStart"/>
      <w:r w:rsidRPr="00E76A10">
        <w:t xml:space="preserve">налогу  </w:t>
      </w:r>
      <w:r w:rsidRPr="00E76A10">
        <w:rPr>
          <w:b/>
          <w:i/>
        </w:rPr>
        <w:t>22</w:t>
      </w:r>
      <w:proofErr w:type="gramEnd"/>
      <w:r w:rsidRPr="00E76A10">
        <w:rPr>
          <w:b/>
          <w:i/>
        </w:rPr>
        <w:t>,35</w:t>
      </w:r>
      <w:r w:rsidRPr="00E76A10">
        <w:t xml:space="preserve"> тыс. руб., по налогу на имущество </w:t>
      </w:r>
      <w:r w:rsidRPr="00E76A10">
        <w:rPr>
          <w:b/>
          <w:i/>
        </w:rPr>
        <w:t>2,96</w:t>
      </w:r>
      <w:r w:rsidRPr="00E76A10">
        <w:t xml:space="preserve"> тыс. руб.;</w:t>
      </w:r>
    </w:p>
    <w:p w:rsidR="0037107D" w:rsidRPr="00E76A10" w:rsidRDefault="0037107D" w:rsidP="0037107D">
      <w:pPr>
        <w:tabs>
          <w:tab w:val="left" w:pos="1134"/>
        </w:tabs>
        <w:ind w:firstLine="709"/>
        <w:jc w:val="both"/>
      </w:pPr>
      <w:r w:rsidRPr="00E76A10">
        <w:t xml:space="preserve">- 2022 год в сумме </w:t>
      </w:r>
      <w:r w:rsidRPr="00E76A10">
        <w:rPr>
          <w:b/>
          <w:i/>
        </w:rPr>
        <w:t xml:space="preserve">28,67 </w:t>
      </w:r>
      <w:r w:rsidRPr="00E76A10">
        <w:t xml:space="preserve">тыс. руб., в том числе по водному </w:t>
      </w:r>
      <w:proofErr w:type="gramStart"/>
      <w:r w:rsidRPr="00E76A10">
        <w:t xml:space="preserve">налогу  </w:t>
      </w:r>
      <w:r w:rsidRPr="00E76A10">
        <w:rPr>
          <w:b/>
          <w:i/>
        </w:rPr>
        <w:t>25</w:t>
      </w:r>
      <w:proofErr w:type="gramEnd"/>
      <w:r w:rsidRPr="00E76A10">
        <w:rPr>
          <w:b/>
          <w:i/>
        </w:rPr>
        <w:t>,71</w:t>
      </w:r>
      <w:r w:rsidRPr="00E76A10">
        <w:t xml:space="preserve"> тыс. руб., по налогу на имущество </w:t>
      </w:r>
      <w:r w:rsidRPr="00E76A10">
        <w:rPr>
          <w:b/>
          <w:i/>
        </w:rPr>
        <w:t>2,96</w:t>
      </w:r>
      <w:r w:rsidRPr="00E76A10">
        <w:t xml:space="preserve"> тыс. руб.;</w:t>
      </w:r>
    </w:p>
    <w:p w:rsidR="0037107D" w:rsidRPr="00E76A10" w:rsidRDefault="0037107D" w:rsidP="0037107D">
      <w:pPr>
        <w:tabs>
          <w:tab w:val="left" w:pos="1134"/>
        </w:tabs>
        <w:ind w:firstLine="709"/>
        <w:jc w:val="both"/>
      </w:pPr>
      <w:r w:rsidRPr="00E76A10">
        <w:t xml:space="preserve">- 2023 год в сумме </w:t>
      </w:r>
      <w:r w:rsidRPr="00E76A10">
        <w:rPr>
          <w:b/>
          <w:i/>
        </w:rPr>
        <w:t xml:space="preserve">32,52 </w:t>
      </w:r>
      <w:r w:rsidRPr="00E76A10">
        <w:t xml:space="preserve">тыс. руб., в том числе по водному налогу   </w:t>
      </w:r>
      <w:r w:rsidRPr="00E76A10">
        <w:rPr>
          <w:b/>
          <w:i/>
        </w:rPr>
        <w:t>29,57</w:t>
      </w:r>
      <w:r w:rsidRPr="00E76A10">
        <w:t xml:space="preserve"> тыс. руб., по налогу на имущество </w:t>
      </w:r>
      <w:r w:rsidRPr="00E76A10">
        <w:rPr>
          <w:b/>
          <w:i/>
        </w:rPr>
        <w:t>2,96</w:t>
      </w:r>
      <w:r w:rsidRPr="00E76A10">
        <w:t xml:space="preserve"> тыс. руб.</w:t>
      </w:r>
    </w:p>
    <w:p w:rsidR="0037107D" w:rsidRPr="00E76A10" w:rsidRDefault="0037107D" w:rsidP="0037107D">
      <w:pPr>
        <w:autoSpaceDE w:val="0"/>
        <w:autoSpaceDN w:val="0"/>
        <w:adjustRightInd w:val="0"/>
        <w:ind w:firstLine="540"/>
        <w:jc w:val="both"/>
      </w:pPr>
      <w:r w:rsidRPr="00E76A10">
        <w:t xml:space="preserve">По результатам проведенного анализа </w:t>
      </w:r>
      <w:r w:rsidRPr="00E76A10">
        <w:rPr>
          <w:color w:val="000000"/>
        </w:rPr>
        <w:t xml:space="preserve">расходы </w:t>
      </w:r>
      <w:r w:rsidRPr="00E76A10">
        <w:rPr>
          <w:i/>
          <w:color w:val="000000"/>
        </w:rPr>
        <w:t>по водному налогу</w:t>
      </w:r>
      <w:r w:rsidRPr="00E76A10">
        <w:rPr>
          <w:color w:val="000000"/>
        </w:rPr>
        <w:t xml:space="preserve"> </w:t>
      </w:r>
      <w:r w:rsidRPr="00E76A10">
        <w:t xml:space="preserve">приняты по расчету организации, с учетом принятых в расчет объемов воды. Расходы по </w:t>
      </w:r>
      <w:r w:rsidRPr="00E76A10">
        <w:rPr>
          <w:i/>
        </w:rPr>
        <w:t>налогу на имущество</w:t>
      </w:r>
      <w:r w:rsidRPr="00E76A10">
        <w:t xml:space="preserve"> взяты по расчету регулятора. </w:t>
      </w:r>
    </w:p>
    <w:p w:rsidR="0037107D" w:rsidRPr="00E76A10" w:rsidRDefault="0037107D" w:rsidP="0037107D">
      <w:pPr>
        <w:tabs>
          <w:tab w:val="left" w:pos="1134"/>
        </w:tabs>
        <w:ind w:firstLine="709"/>
        <w:jc w:val="both"/>
      </w:pPr>
      <w:r w:rsidRPr="00E76A10">
        <w:t>Расходы по данной статье с учетом календарной разбивки приняты на следующем уровне:</w:t>
      </w:r>
    </w:p>
    <w:p w:rsidR="0037107D" w:rsidRPr="00E76A10" w:rsidRDefault="0037107D" w:rsidP="0037107D">
      <w:pPr>
        <w:tabs>
          <w:tab w:val="left" w:pos="1134"/>
        </w:tabs>
        <w:ind w:firstLine="709"/>
        <w:jc w:val="both"/>
      </w:pPr>
      <w:r w:rsidRPr="00E76A10">
        <w:t xml:space="preserve">- 2019 год в сумме </w:t>
      </w:r>
      <w:r w:rsidRPr="00E76A10">
        <w:rPr>
          <w:b/>
          <w:i/>
        </w:rPr>
        <w:t>19,82</w:t>
      </w:r>
      <w:r w:rsidRPr="00E76A10">
        <w:t xml:space="preserve"> тыс. руб., </w:t>
      </w:r>
      <w:bookmarkStart w:id="10" w:name="_Hlk525301847"/>
      <w:r w:rsidRPr="00E76A10">
        <w:t xml:space="preserve">в том числе по водному налогу   </w:t>
      </w:r>
      <w:r w:rsidRPr="00E76A10">
        <w:rPr>
          <w:b/>
          <w:i/>
        </w:rPr>
        <w:t>16,91</w:t>
      </w:r>
      <w:r w:rsidRPr="00E76A10">
        <w:t xml:space="preserve"> тыс. руб., по налогу на имущество </w:t>
      </w:r>
      <w:r w:rsidRPr="00E76A10">
        <w:rPr>
          <w:b/>
          <w:i/>
        </w:rPr>
        <w:t>2,91</w:t>
      </w:r>
      <w:r w:rsidRPr="00E76A10">
        <w:t xml:space="preserve"> тыс. руб. с разбивкой по периодам:</w:t>
      </w:r>
    </w:p>
    <w:bookmarkEnd w:id="10"/>
    <w:p w:rsidR="0037107D" w:rsidRPr="00E76A10" w:rsidRDefault="0037107D" w:rsidP="0037107D">
      <w:pPr>
        <w:tabs>
          <w:tab w:val="left" w:pos="1134"/>
        </w:tabs>
        <w:ind w:left="709"/>
        <w:jc w:val="both"/>
      </w:pPr>
      <w:r w:rsidRPr="00E76A10">
        <w:rPr>
          <w:b/>
        </w:rPr>
        <w:t>с</w:t>
      </w:r>
      <w:r w:rsidRPr="00E76A10">
        <w:t xml:space="preserve"> </w:t>
      </w:r>
      <w:r w:rsidRPr="00E76A10">
        <w:rPr>
          <w:b/>
        </w:rPr>
        <w:t>01.01.2019 по 30.06.2019</w:t>
      </w:r>
      <w:r w:rsidRPr="00E76A10">
        <w:t xml:space="preserve"> – </w:t>
      </w:r>
      <w:r w:rsidRPr="00E76A10">
        <w:rPr>
          <w:b/>
          <w:i/>
        </w:rPr>
        <w:t xml:space="preserve">19,37 </w:t>
      </w:r>
      <w:r w:rsidRPr="00E76A10">
        <w:t>тыс. руб.;</w:t>
      </w:r>
    </w:p>
    <w:p w:rsidR="0037107D" w:rsidRPr="00E76A10" w:rsidRDefault="0037107D" w:rsidP="0037107D">
      <w:pPr>
        <w:tabs>
          <w:tab w:val="left" w:pos="1134"/>
        </w:tabs>
        <w:ind w:firstLine="709"/>
        <w:jc w:val="both"/>
        <w:rPr>
          <w:color w:val="FF0000"/>
        </w:rPr>
      </w:pPr>
      <w:r w:rsidRPr="00E76A10">
        <w:rPr>
          <w:b/>
        </w:rPr>
        <w:t>с</w:t>
      </w:r>
      <w:r w:rsidRPr="00E76A10">
        <w:t xml:space="preserve"> </w:t>
      </w:r>
      <w:r w:rsidRPr="00E76A10">
        <w:rPr>
          <w:b/>
        </w:rPr>
        <w:t>01.07.2019 по 31.12.2019</w:t>
      </w:r>
      <w:r w:rsidRPr="00E76A10">
        <w:t xml:space="preserve"> – </w:t>
      </w:r>
      <w:r w:rsidRPr="00E76A10">
        <w:rPr>
          <w:b/>
          <w:i/>
        </w:rPr>
        <w:t>0,45</w:t>
      </w:r>
      <w:r w:rsidRPr="00E76A10">
        <w:t xml:space="preserve"> тыс. руб. с учетом соблюдения темпа роста тарифа по периодам;</w:t>
      </w:r>
    </w:p>
    <w:p w:rsidR="0037107D" w:rsidRPr="00E76A10" w:rsidRDefault="0037107D" w:rsidP="0037107D">
      <w:pPr>
        <w:tabs>
          <w:tab w:val="left" w:pos="1134"/>
        </w:tabs>
        <w:ind w:firstLine="709"/>
        <w:jc w:val="both"/>
      </w:pPr>
      <w:r w:rsidRPr="00E76A10">
        <w:t xml:space="preserve">- 2020 год в сумме </w:t>
      </w:r>
      <w:r w:rsidRPr="00E76A10">
        <w:rPr>
          <w:b/>
          <w:i/>
        </w:rPr>
        <w:t>22,42</w:t>
      </w:r>
      <w:r w:rsidRPr="00E76A10">
        <w:t xml:space="preserve"> тыс. руб., в том числе по водному налогу   </w:t>
      </w:r>
      <w:r w:rsidRPr="00E76A10">
        <w:rPr>
          <w:b/>
          <w:i/>
        </w:rPr>
        <w:t>19,51</w:t>
      </w:r>
      <w:r w:rsidRPr="00E76A10">
        <w:t xml:space="preserve"> тыс. руб., по налогу на имущество </w:t>
      </w:r>
      <w:r w:rsidRPr="00E76A10">
        <w:rPr>
          <w:b/>
          <w:i/>
        </w:rPr>
        <w:t>2,91</w:t>
      </w:r>
      <w:r w:rsidRPr="00E76A10">
        <w:t xml:space="preserve"> тыс. руб. с разбивкой по периодам:</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01.01.2020 по 30.06.2020</w:t>
      </w:r>
      <w:r w:rsidRPr="00E76A10">
        <w:t xml:space="preserve"> – </w:t>
      </w:r>
      <w:r w:rsidRPr="00E76A10">
        <w:rPr>
          <w:b/>
          <w:i/>
        </w:rPr>
        <w:t xml:space="preserve">7,24 </w:t>
      </w:r>
      <w:r w:rsidRPr="00E76A10">
        <w:t xml:space="preserve">тыс. руб.; </w:t>
      </w:r>
    </w:p>
    <w:p w:rsidR="0037107D" w:rsidRPr="00E76A10" w:rsidRDefault="0037107D" w:rsidP="0037107D">
      <w:pPr>
        <w:tabs>
          <w:tab w:val="left" w:pos="1134"/>
        </w:tabs>
        <w:ind w:left="709"/>
        <w:jc w:val="both"/>
        <w:rPr>
          <w:color w:val="FF0000"/>
        </w:rPr>
      </w:pPr>
      <w:r w:rsidRPr="00E76A10">
        <w:rPr>
          <w:b/>
        </w:rPr>
        <w:t>с</w:t>
      </w:r>
      <w:r w:rsidRPr="00E76A10">
        <w:t xml:space="preserve"> </w:t>
      </w:r>
      <w:r w:rsidRPr="00E76A10">
        <w:rPr>
          <w:b/>
        </w:rPr>
        <w:t>01.07.2020 по 31.12.2020</w:t>
      </w:r>
      <w:r w:rsidRPr="00E76A10">
        <w:t xml:space="preserve"> –</w:t>
      </w:r>
      <w:r w:rsidRPr="00E76A10">
        <w:rPr>
          <w:color w:val="FF0000"/>
        </w:rPr>
        <w:t xml:space="preserve"> </w:t>
      </w:r>
      <w:r w:rsidRPr="00E76A10">
        <w:rPr>
          <w:b/>
          <w:i/>
        </w:rPr>
        <w:t xml:space="preserve">15,18 </w:t>
      </w:r>
      <w:r w:rsidRPr="00E76A10">
        <w:t>тыс. руб.;</w:t>
      </w:r>
    </w:p>
    <w:p w:rsidR="0037107D" w:rsidRPr="00E76A10" w:rsidRDefault="0037107D" w:rsidP="0037107D">
      <w:pPr>
        <w:tabs>
          <w:tab w:val="left" w:pos="1134"/>
        </w:tabs>
        <w:ind w:firstLine="709"/>
        <w:jc w:val="both"/>
      </w:pPr>
      <w:r w:rsidRPr="00E76A10">
        <w:t xml:space="preserve">- 2021 год в сумме </w:t>
      </w:r>
      <w:r w:rsidRPr="00E76A10">
        <w:rPr>
          <w:b/>
          <w:i/>
        </w:rPr>
        <w:t>23,48</w:t>
      </w:r>
      <w:r w:rsidRPr="00E76A10">
        <w:t xml:space="preserve"> тыс. руб., в том числе по водному налогу   </w:t>
      </w:r>
      <w:r w:rsidRPr="00E76A10">
        <w:rPr>
          <w:b/>
          <w:i/>
        </w:rPr>
        <w:t>20,57</w:t>
      </w:r>
      <w:r w:rsidRPr="00E76A10">
        <w:t xml:space="preserve"> тыс. руб., по налогу на имущество </w:t>
      </w:r>
      <w:r w:rsidRPr="00E76A10">
        <w:rPr>
          <w:b/>
          <w:i/>
        </w:rPr>
        <w:t>2,91</w:t>
      </w:r>
      <w:r w:rsidRPr="00E76A10">
        <w:t xml:space="preserve"> тыс. руб. с разбивкой по периодам:</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01.01.2021 по 30.06.2021</w:t>
      </w:r>
      <w:r w:rsidRPr="00E76A10">
        <w:t xml:space="preserve"> – </w:t>
      </w:r>
      <w:r w:rsidRPr="00E76A10">
        <w:rPr>
          <w:b/>
          <w:i/>
        </w:rPr>
        <w:t xml:space="preserve">11,99 </w:t>
      </w:r>
      <w:r w:rsidRPr="00E76A10">
        <w:t>тыс. руб.;</w:t>
      </w:r>
    </w:p>
    <w:p w:rsidR="0037107D" w:rsidRPr="00E76A10" w:rsidRDefault="0037107D" w:rsidP="0037107D">
      <w:pPr>
        <w:tabs>
          <w:tab w:val="left" w:pos="1134"/>
        </w:tabs>
        <w:ind w:firstLine="709"/>
        <w:jc w:val="both"/>
        <w:rPr>
          <w:color w:val="FF0000"/>
        </w:rPr>
      </w:pPr>
      <w:r w:rsidRPr="00E76A10">
        <w:rPr>
          <w:b/>
        </w:rPr>
        <w:t>с</w:t>
      </w:r>
      <w:r w:rsidRPr="00E76A10">
        <w:t xml:space="preserve"> </w:t>
      </w:r>
      <w:r w:rsidRPr="00E76A10">
        <w:rPr>
          <w:b/>
        </w:rPr>
        <w:t>01.07.2021 по 31.12.2021</w:t>
      </w:r>
      <w:r w:rsidRPr="00E76A10">
        <w:t xml:space="preserve"> – </w:t>
      </w:r>
      <w:r w:rsidRPr="00E76A10">
        <w:rPr>
          <w:b/>
          <w:i/>
        </w:rPr>
        <w:t>11,50</w:t>
      </w:r>
      <w:r w:rsidRPr="00E76A10">
        <w:t xml:space="preserve"> тыс. руб. с учетом соблюдения темпа роста тарифа по периодам;</w:t>
      </w:r>
    </w:p>
    <w:p w:rsidR="0037107D" w:rsidRPr="00E76A10" w:rsidRDefault="0037107D" w:rsidP="0037107D">
      <w:pPr>
        <w:tabs>
          <w:tab w:val="left" w:pos="1134"/>
        </w:tabs>
        <w:ind w:firstLine="709"/>
        <w:jc w:val="both"/>
      </w:pPr>
      <w:r w:rsidRPr="00E76A10">
        <w:t xml:space="preserve">- 2022 год в сумме </w:t>
      </w:r>
      <w:r w:rsidRPr="00E76A10">
        <w:rPr>
          <w:b/>
          <w:i/>
        </w:rPr>
        <w:t>25,74</w:t>
      </w:r>
      <w:r w:rsidRPr="00E76A10">
        <w:t xml:space="preserve"> тыс. руб., в том числе по водному налогу   </w:t>
      </w:r>
      <w:r w:rsidRPr="00E76A10">
        <w:rPr>
          <w:b/>
          <w:i/>
        </w:rPr>
        <w:t>22,83</w:t>
      </w:r>
      <w:r w:rsidRPr="00E76A10">
        <w:t xml:space="preserve"> тыс. руб., по налогу на имущество </w:t>
      </w:r>
      <w:r w:rsidRPr="00E76A10">
        <w:rPr>
          <w:b/>
          <w:i/>
        </w:rPr>
        <w:t>2,91</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01.01.2022 по 30.06.2022</w:t>
      </w:r>
      <w:r w:rsidRPr="00E76A10">
        <w:t xml:space="preserve"> – </w:t>
      </w:r>
      <w:r w:rsidRPr="00E76A10">
        <w:rPr>
          <w:b/>
          <w:i/>
        </w:rPr>
        <w:t xml:space="preserve">1,71 </w:t>
      </w:r>
      <w:r w:rsidRPr="00E76A10">
        <w:t xml:space="preserve">тыс. руб.; </w:t>
      </w:r>
    </w:p>
    <w:p w:rsidR="0037107D" w:rsidRPr="00E76A10" w:rsidRDefault="0037107D" w:rsidP="0037107D">
      <w:pPr>
        <w:tabs>
          <w:tab w:val="left" w:pos="1134"/>
        </w:tabs>
        <w:ind w:firstLine="709"/>
        <w:jc w:val="both"/>
        <w:rPr>
          <w:color w:val="FF0000"/>
        </w:rPr>
      </w:pPr>
      <w:r w:rsidRPr="00E76A10">
        <w:rPr>
          <w:b/>
        </w:rPr>
        <w:t>с</w:t>
      </w:r>
      <w:r w:rsidRPr="00E76A10">
        <w:t xml:space="preserve"> </w:t>
      </w:r>
      <w:r w:rsidRPr="00E76A10">
        <w:rPr>
          <w:b/>
        </w:rPr>
        <w:t>01.07.2022 по 31.12.2022</w:t>
      </w:r>
      <w:r w:rsidRPr="00E76A10">
        <w:t xml:space="preserve"> –</w:t>
      </w:r>
      <w:r w:rsidRPr="00E76A10">
        <w:rPr>
          <w:color w:val="FF0000"/>
        </w:rPr>
        <w:t xml:space="preserve"> </w:t>
      </w:r>
      <w:r w:rsidRPr="00E76A10">
        <w:rPr>
          <w:b/>
          <w:i/>
        </w:rPr>
        <w:t xml:space="preserve">24,03 </w:t>
      </w:r>
      <w:r w:rsidRPr="00E76A10">
        <w:t>тыс. руб. с учетом соблюдения темпа роста тарифа по периодам;</w:t>
      </w:r>
    </w:p>
    <w:p w:rsidR="0037107D" w:rsidRPr="00E76A10" w:rsidRDefault="0037107D" w:rsidP="0037107D">
      <w:pPr>
        <w:tabs>
          <w:tab w:val="left" w:pos="1134"/>
        </w:tabs>
        <w:ind w:firstLine="709"/>
        <w:jc w:val="both"/>
      </w:pPr>
      <w:r w:rsidRPr="00E76A10">
        <w:t xml:space="preserve">- 2023 год в сумме </w:t>
      </w:r>
      <w:r w:rsidRPr="00E76A10">
        <w:rPr>
          <w:b/>
          <w:i/>
        </w:rPr>
        <w:t>29,31</w:t>
      </w:r>
      <w:r w:rsidRPr="00E76A10">
        <w:t xml:space="preserve"> тыс. руб., в том числе по водному налогу   </w:t>
      </w:r>
      <w:r w:rsidRPr="00E76A10">
        <w:rPr>
          <w:b/>
          <w:i/>
        </w:rPr>
        <w:t>26,40</w:t>
      </w:r>
      <w:r w:rsidRPr="00E76A10">
        <w:t xml:space="preserve"> тыс. руб., по налогу на имущество </w:t>
      </w:r>
      <w:r w:rsidRPr="00E76A10">
        <w:rPr>
          <w:b/>
          <w:i/>
        </w:rPr>
        <w:t>2,91</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01.01.2023 по 30.06.2023</w:t>
      </w:r>
      <w:r w:rsidRPr="00E76A10">
        <w:t xml:space="preserve"> – </w:t>
      </w:r>
      <w:r w:rsidRPr="00E76A10">
        <w:rPr>
          <w:b/>
          <w:i/>
        </w:rPr>
        <w:t xml:space="preserve">4,82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01.07.2023 по 31.12.2023</w:t>
      </w:r>
      <w:r w:rsidRPr="00E76A10">
        <w:t xml:space="preserve"> –</w:t>
      </w:r>
      <w:r w:rsidRPr="00E76A10">
        <w:rPr>
          <w:color w:val="FF0000"/>
        </w:rPr>
        <w:t xml:space="preserve"> </w:t>
      </w:r>
      <w:r w:rsidRPr="00E76A10">
        <w:rPr>
          <w:b/>
          <w:i/>
        </w:rPr>
        <w:t xml:space="preserve">24,48 </w:t>
      </w:r>
      <w:r w:rsidRPr="00E76A10">
        <w:t>тыс. руб.</w:t>
      </w:r>
    </w:p>
    <w:p w:rsidR="0037107D" w:rsidRPr="00E76A10" w:rsidRDefault="0037107D" w:rsidP="0037107D">
      <w:pPr>
        <w:tabs>
          <w:tab w:val="left" w:pos="1134"/>
        </w:tabs>
        <w:ind w:firstLine="709"/>
        <w:jc w:val="both"/>
      </w:pPr>
    </w:p>
    <w:p w:rsidR="0037107D" w:rsidRPr="00E76A10" w:rsidRDefault="0037107D" w:rsidP="0037107D">
      <w:pPr>
        <w:tabs>
          <w:tab w:val="left" w:pos="1134"/>
        </w:tabs>
        <w:jc w:val="center"/>
        <w:rPr>
          <w:b/>
          <w:u w:val="single"/>
        </w:rPr>
      </w:pPr>
      <w:r w:rsidRPr="00E76A10">
        <w:rPr>
          <w:b/>
          <w:u w:val="single"/>
          <w:lang w:val="en-US"/>
        </w:rPr>
        <w:t>V</w:t>
      </w:r>
      <w:r w:rsidRPr="00E76A10">
        <w:rPr>
          <w:b/>
          <w:u w:val="single"/>
        </w:rPr>
        <w:t>. Нормативная прибыль</w:t>
      </w:r>
    </w:p>
    <w:p w:rsidR="0037107D" w:rsidRPr="00E76A10" w:rsidRDefault="0037107D" w:rsidP="0037107D">
      <w:pPr>
        <w:autoSpaceDE w:val="0"/>
        <w:autoSpaceDN w:val="0"/>
        <w:adjustRightInd w:val="0"/>
        <w:ind w:firstLine="540"/>
        <w:jc w:val="both"/>
        <w:rPr>
          <w:bCs/>
        </w:rPr>
      </w:pPr>
      <w:r w:rsidRPr="00E76A10">
        <w:rPr>
          <w:bCs/>
        </w:rPr>
        <w:t>Величина нормативной прибыли регулируемой организации включает:</w:t>
      </w:r>
    </w:p>
    <w:p w:rsidR="0037107D" w:rsidRPr="00E76A10" w:rsidRDefault="0037107D" w:rsidP="0037107D">
      <w:pPr>
        <w:autoSpaceDE w:val="0"/>
        <w:autoSpaceDN w:val="0"/>
        <w:adjustRightInd w:val="0"/>
        <w:ind w:firstLine="540"/>
        <w:jc w:val="both"/>
        <w:rPr>
          <w:bCs/>
        </w:rPr>
      </w:pPr>
      <w:r w:rsidRPr="00E76A10">
        <w:rPr>
          <w:bCs/>
        </w:rPr>
        <w:t>1) величину расходов на капитальные вложения (инвестиции), определяемую на основе утвержденных инвестиционных программ;</w:t>
      </w:r>
    </w:p>
    <w:p w:rsidR="0037107D" w:rsidRPr="00E76A10" w:rsidRDefault="0037107D" w:rsidP="0037107D">
      <w:pPr>
        <w:autoSpaceDE w:val="0"/>
        <w:autoSpaceDN w:val="0"/>
        <w:adjustRightInd w:val="0"/>
        <w:ind w:firstLine="540"/>
        <w:jc w:val="both"/>
        <w:rPr>
          <w:bCs/>
        </w:rPr>
      </w:pPr>
      <w:r w:rsidRPr="00E76A10">
        <w:rPr>
          <w:bCs/>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37107D" w:rsidRPr="00E76A10" w:rsidRDefault="0037107D" w:rsidP="0037107D">
      <w:pPr>
        <w:autoSpaceDE w:val="0"/>
        <w:autoSpaceDN w:val="0"/>
        <w:adjustRightInd w:val="0"/>
        <w:ind w:firstLine="540"/>
        <w:jc w:val="both"/>
        <w:rPr>
          <w:bCs/>
        </w:rPr>
      </w:pPr>
      <w:r w:rsidRPr="00E76A10">
        <w:rPr>
          <w:bCs/>
        </w:rPr>
        <w:t>Нормативная прибыль рассчитывается по формуле:</w:t>
      </w:r>
    </w:p>
    <w:p w:rsidR="0037107D" w:rsidRPr="00E76A10" w:rsidRDefault="0037107D" w:rsidP="0037107D">
      <w:pPr>
        <w:autoSpaceDE w:val="0"/>
        <w:autoSpaceDN w:val="0"/>
        <w:adjustRightInd w:val="0"/>
        <w:jc w:val="both"/>
        <w:outlineLvl w:val="0"/>
        <w:rPr>
          <w:bCs/>
        </w:rPr>
      </w:pPr>
    </w:p>
    <w:p w:rsidR="0037107D" w:rsidRPr="00E76A10" w:rsidRDefault="0037107D" w:rsidP="0037107D">
      <w:pPr>
        <w:autoSpaceDE w:val="0"/>
        <w:autoSpaceDN w:val="0"/>
        <w:adjustRightInd w:val="0"/>
        <w:jc w:val="center"/>
        <w:rPr>
          <w:bCs/>
        </w:rPr>
      </w:pPr>
      <w:r w:rsidRPr="00E76A10">
        <w:rPr>
          <w:bCs/>
          <w:noProof/>
          <w:position w:val="-16"/>
        </w:rPr>
        <w:drawing>
          <wp:inline distT="0" distB="0" distL="0" distR="0">
            <wp:extent cx="19050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p>
    <w:p w:rsidR="0037107D" w:rsidRPr="00E76A10" w:rsidRDefault="0037107D" w:rsidP="0037107D">
      <w:pPr>
        <w:autoSpaceDE w:val="0"/>
        <w:autoSpaceDN w:val="0"/>
        <w:adjustRightInd w:val="0"/>
        <w:ind w:firstLine="540"/>
        <w:jc w:val="both"/>
        <w:rPr>
          <w:bCs/>
        </w:rPr>
      </w:pPr>
      <w:r w:rsidRPr="00E76A10">
        <w:rPr>
          <w:bCs/>
        </w:rPr>
        <w:t>где:</w:t>
      </w:r>
    </w:p>
    <w:p w:rsidR="0037107D" w:rsidRPr="00E76A10" w:rsidRDefault="0037107D" w:rsidP="0037107D">
      <w:pPr>
        <w:autoSpaceDE w:val="0"/>
        <w:autoSpaceDN w:val="0"/>
        <w:adjustRightInd w:val="0"/>
        <w:ind w:firstLine="540"/>
        <w:jc w:val="both"/>
        <w:rPr>
          <w:bCs/>
        </w:rPr>
      </w:pPr>
      <w:r w:rsidRPr="00E76A10">
        <w:rPr>
          <w:bCs/>
          <w:noProof/>
          <w:position w:val="-1"/>
        </w:rPr>
        <w:drawing>
          <wp:inline distT="0" distB="0" distL="0" distR="0">
            <wp:extent cx="219075" cy="2190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E76A10">
        <w:rPr>
          <w:bCs/>
        </w:rPr>
        <w:t xml:space="preserve"> - нормативный уровень прибыли, определенный органом регулирования тарифов.</w:t>
      </w:r>
    </w:p>
    <w:p w:rsidR="0037107D" w:rsidRPr="00E76A10" w:rsidRDefault="0037107D" w:rsidP="0037107D">
      <w:pPr>
        <w:autoSpaceDE w:val="0"/>
        <w:autoSpaceDN w:val="0"/>
        <w:adjustRightInd w:val="0"/>
        <w:ind w:firstLine="540"/>
        <w:jc w:val="both"/>
        <w:rPr>
          <w:bCs/>
        </w:rPr>
      </w:pPr>
      <w:r w:rsidRPr="00E76A10">
        <w:rPr>
          <w:bCs/>
        </w:rPr>
        <w:lastRenderedPageBreak/>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37107D" w:rsidRPr="00E76A10" w:rsidRDefault="0037107D" w:rsidP="0037107D">
      <w:pPr>
        <w:autoSpaceDE w:val="0"/>
        <w:autoSpaceDN w:val="0"/>
        <w:adjustRightInd w:val="0"/>
        <w:ind w:firstLine="540"/>
        <w:jc w:val="both"/>
        <w:rPr>
          <w:bCs/>
        </w:rPr>
      </w:pPr>
      <w:r w:rsidRPr="00E76A10">
        <w:rPr>
          <w:bCs/>
        </w:rPr>
        <w:t>При определении нормативного уровня прибыли учитываются расходы, предусмотренные пунктом 31 Методических указаний.</w:t>
      </w:r>
    </w:p>
    <w:p w:rsidR="0037107D" w:rsidRPr="00E76A10" w:rsidRDefault="0037107D" w:rsidP="0037107D">
      <w:pPr>
        <w:autoSpaceDE w:val="0"/>
        <w:autoSpaceDN w:val="0"/>
        <w:adjustRightInd w:val="0"/>
        <w:ind w:firstLine="540"/>
        <w:jc w:val="both"/>
        <w:rPr>
          <w:bCs/>
        </w:rPr>
      </w:pPr>
      <w:r w:rsidRPr="00E76A10">
        <w:rPr>
          <w:bCs/>
        </w:rPr>
        <w:t>Долгосрочными параметрами регулирования тарифов на питьевую воду ФГКУ комбинат «Алтай» Росрезерва (Мариинский муниципальный район) нормативный уровень прибыли утвержден на уровне 0%. Затраты по данной статье организацией не предложены.</w:t>
      </w:r>
    </w:p>
    <w:p w:rsidR="0037107D" w:rsidRPr="00E76A10" w:rsidRDefault="0037107D" w:rsidP="0037107D">
      <w:pPr>
        <w:widowControl w:val="0"/>
        <w:autoSpaceDE w:val="0"/>
        <w:autoSpaceDN w:val="0"/>
        <w:jc w:val="both"/>
      </w:pPr>
      <w:r w:rsidRPr="00E76A10">
        <w:t xml:space="preserve">        Расходы на социальные нужды в расчете необходимой валовой выручки на 2019-2023 годы не включены в соответствии с действующим законодательством, так как в тарифном деле отсутствует коллективный договор.</w:t>
      </w:r>
    </w:p>
    <w:p w:rsidR="0037107D" w:rsidRPr="00E76A10" w:rsidRDefault="0037107D" w:rsidP="0037107D">
      <w:pPr>
        <w:autoSpaceDE w:val="0"/>
        <w:autoSpaceDN w:val="0"/>
        <w:adjustRightInd w:val="0"/>
        <w:ind w:firstLine="540"/>
        <w:jc w:val="both"/>
        <w:rPr>
          <w:bCs/>
        </w:rPr>
      </w:pPr>
      <w:r w:rsidRPr="00E76A10">
        <w:rPr>
          <w:bCs/>
        </w:rPr>
        <w:t>В процессе экспертизы на 2019-2023 гг. нормативная прибыль определена в размере 0 тыс. руб.</w:t>
      </w:r>
    </w:p>
    <w:p w:rsidR="0037107D" w:rsidRPr="00E76A10" w:rsidRDefault="0037107D" w:rsidP="0037107D">
      <w:pPr>
        <w:pStyle w:val="Style26"/>
        <w:widowControl/>
        <w:spacing w:line="240" w:lineRule="auto"/>
        <w:ind w:firstLine="557"/>
      </w:pPr>
      <w:r w:rsidRPr="00E76A10">
        <w:t xml:space="preserve">Инвестиционная программа для </w:t>
      </w:r>
      <w:r w:rsidRPr="00E76A10">
        <w:rPr>
          <w:color w:val="000000"/>
        </w:rPr>
        <w:t xml:space="preserve">ФГКУ комбинат «Алтай» </w:t>
      </w:r>
      <w:proofErr w:type="gramStart"/>
      <w:r w:rsidRPr="00E76A10">
        <w:rPr>
          <w:color w:val="000000"/>
        </w:rPr>
        <w:t>Росрезерва  (</w:t>
      </w:r>
      <w:proofErr w:type="gramEnd"/>
      <w:r w:rsidRPr="00E76A10">
        <w:rPr>
          <w:color w:val="000000"/>
        </w:rPr>
        <w:t xml:space="preserve">Мариинский муниципальный район) </w:t>
      </w:r>
      <w:r w:rsidRPr="00E76A10">
        <w:t>в сфере водоснабжения не утверждена.</w:t>
      </w:r>
    </w:p>
    <w:p w:rsidR="0037107D" w:rsidRPr="00E76A10" w:rsidRDefault="0037107D" w:rsidP="0037107D">
      <w:pPr>
        <w:tabs>
          <w:tab w:val="left" w:pos="1134"/>
        </w:tabs>
        <w:jc w:val="center"/>
        <w:rPr>
          <w:b/>
          <w:u w:val="single"/>
        </w:rPr>
      </w:pPr>
    </w:p>
    <w:p w:rsidR="0037107D" w:rsidRPr="00E76A10" w:rsidRDefault="0037107D" w:rsidP="0037107D">
      <w:pPr>
        <w:tabs>
          <w:tab w:val="left" w:pos="1134"/>
        </w:tabs>
        <w:jc w:val="center"/>
        <w:rPr>
          <w:b/>
          <w:u w:val="single"/>
        </w:rPr>
      </w:pPr>
      <w:r w:rsidRPr="00E76A10">
        <w:rPr>
          <w:b/>
          <w:u w:val="single"/>
        </w:rPr>
        <w:t>«Корректировка НВВ в целях сглаживания роста тарифов (уменьшение)»</w:t>
      </w:r>
    </w:p>
    <w:p w:rsidR="0037107D" w:rsidRPr="00E76A10" w:rsidRDefault="0037107D" w:rsidP="0037107D">
      <w:pPr>
        <w:tabs>
          <w:tab w:val="left" w:pos="1134"/>
        </w:tabs>
        <w:ind w:firstLine="709"/>
        <w:jc w:val="both"/>
      </w:pPr>
      <w:r w:rsidRPr="00E76A10">
        <w:t>Организацией расходы по данной статье не заявлены.</w:t>
      </w:r>
    </w:p>
    <w:p w:rsidR="0037107D" w:rsidRPr="00E76A10" w:rsidRDefault="0037107D" w:rsidP="0037107D">
      <w:pPr>
        <w:tabs>
          <w:tab w:val="left" w:pos="1134"/>
        </w:tabs>
        <w:ind w:firstLine="709"/>
        <w:jc w:val="both"/>
      </w:pPr>
      <w:r w:rsidRPr="00E76A10">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была произведена корректировка общей суммы необходимой валовой выручки в сторону уменьшения с разбивкой по периодам в следующем размере:</w:t>
      </w:r>
    </w:p>
    <w:p w:rsidR="0037107D" w:rsidRPr="00E76A10" w:rsidRDefault="0037107D" w:rsidP="0037107D">
      <w:pPr>
        <w:tabs>
          <w:tab w:val="left" w:pos="1134"/>
        </w:tabs>
        <w:ind w:firstLine="709"/>
        <w:jc w:val="both"/>
      </w:pPr>
      <w:r w:rsidRPr="00E76A10">
        <w:t xml:space="preserve">- 2019 год в сумме </w:t>
      </w:r>
      <w:r w:rsidRPr="00E76A10">
        <w:rPr>
          <w:b/>
          <w:i/>
        </w:rPr>
        <w:t>70,79</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01.01.2019 по 30.06.2019</w:t>
      </w:r>
      <w:r w:rsidRPr="00E76A10">
        <w:t xml:space="preserve"> – </w:t>
      </w:r>
      <w:r w:rsidRPr="00E76A10">
        <w:rPr>
          <w:b/>
          <w:i/>
        </w:rPr>
        <w:t xml:space="preserve">5,05 </w:t>
      </w:r>
      <w:r w:rsidRPr="00E76A10">
        <w:t xml:space="preserve">тыс. руб.; </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01.07.2019 по 31.12.2019</w:t>
      </w:r>
      <w:r w:rsidRPr="00E76A10">
        <w:t xml:space="preserve"> – </w:t>
      </w:r>
      <w:r w:rsidRPr="00E76A10">
        <w:rPr>
          <w:b/>
          <w:i/>
        </w:rPr>
        <w:t xml:space="preserve">65,75 </w:t>
      </w:r>
      <w:r w:rsidRPr="00E76A10">
        <w:t>тыс. руб.;</w:t>
      </w:r>
    </w:p>
    <w:p w:rsidR="0037107D" w:rsidRPr="00E76A10" w:rsidRDefault="0037107D" w:rsidP="0037107D">
      <w:pPr>
        <w:tabs>
          <w:tab w:val="left" w:pos="1134"/>
        </w:tabs>
        <w:ind w:firstLine="709"/>
        <w:jc w:val="both"/>
      </w:pPr>
      <w:r w:rsidRPr="00E76A10">
        <w:t xml:space="preserve">- 2020 год в сумме </w:t>
      </w:r>
      <w:r w:rsidRPr="00E76A10">
        <w:rPr>
          <w:b/>
          <w:i/>
        </w:rPr>
        <w:t>31,86</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01.01.2020 по 30.06.2020</w:t>
      </w:r>
      <w:r w:rsidRPr="00E76A10">
        <w:t xml:space="preserve"> – </w:t>
      </w:r>
      <w:r w:rsidRPr="00E76A10">
        <w:rPr>
          <w:b/>
          <w:i/>
        </w:rPr>
        <w:t xml:space="preserve">0,95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01.07.2020 по 31.12.2020</w:t>
      </w:r>
      <w:r w:rsidRPr="00E76A10">
        <w:t xml:space="preserve"> – </w:t>
      </w:r>
      <w:r w:rsidRPr="00E76A10">
        <w:rPr>
          <w:b/>
          <w:i/>
        </w:rPr>
        <w:t xml:space="preserve">30,91 </w:t>
      </w:r>
      <w:r w:rsidRPr="00E76A10">
        <w:t>тыс. руб.;</w:t>
      </w:r>
    </w:p>
    <w:p w:rsidR="0037107D" w:rsidRPr="00E76A10" w:rsidRDefault="0037107D" w:rsidP="0037107D">
      <w:pPr>
        <w:tabs>
          <w:tab w:val="left" w:pos="1134"/>
        </w:tabs>
        <w:ind w:firstLine="709"/>
        <w:jc w:val="both"/>
      </w:pPr>
      <w:r w:rsidRPr="00E76A10">
        <w:t xml:space="preserve">- 2021 год в сумме </w:t>
      </w:r>
      <w:r w:rsidRPr="00E76A10">
        <w:rPr>
          <w:b/>
          <w:i/>
        </w:rPr>
        <w:t>1,47</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01.01.2021 по 30.06.2021</w:t>
      </w:r>
      <w:r w:rsidRPr="00E76A10">
        <w:t xml:space="preserve"> – </w:t>
      </w:r>
      <w:r w:rsidRPr="00E76A10">
        <w:rPr>
          <w:b/>
          <w:i/>
        </w:rPr>
        <w:t xml:space="preserve">1,33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01.07.2021 по 31.12.2021</w:t>
      </w:r>
      <w:r w:rsidRPr="00E76A10">
        <w:t xml:space="preserve"> – </w:t>
      </w:r>
      <w:r w:rsidRPr="00E76A10">
        <w:rPr>
          <w:b/>
          <w:i/>
        </w:rPr>
        <w:t xml:space="preserve">0,14 </w:t>
      </w:r>
      <w:r w:rsidRPr="00E76A10">
        <w:t>тыс. руб.;</w:t>
      </w:r>
    </w:p>
    <w:p w:rsidR="0037107D" w:rsidRPr="00E76A10" w:rsidRDefault="0037107D" w:rsidP="0037107D">
      <w:pPr>
        <w:tabs>
          <w:tab w:val="left" w:pos="1134"/>
        </w:tabs>
        <w:ind w:firstLine="709"/>
        <w:jc w:val="both"/>
      </w:pPr>
      <w:r w:rsidRPr="00E76A10">
        <w:t xml:space="preserve">- 2022 год в сумме </w:t>
      </w:r>
      <w:r w:rsidRPr="00E76A10">
        <w:rPr>
          <w:b/>
          <w:i/>
        </w:rPr>
        <w:t>0,00</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01.01.2022 по 30.06.2022</w:t>
      </w:r>
      <w:r w:rsidRPr="00E76A10">
        <w:t xml:space="preserve"> – </w:t>
      </w:r>
      <w:r w:rsidRPr="00E76A10">
        <w:rPr>
          <w:b/>
          <w:i/>
        </w:rPr>
        <w:t xml:space="preserve">0,00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01.07.2022 по 31.12.2022</w:t>
      </w:r>
      <w:r w:rsidRPr="00E76A10">
        <w:t xml:space="preserve"> – </w:t>
      </w:r>
      <w:r w:rsidRPr="00E76A10">
        <w:rPr>
          <w:b/>
          <w:i/>
        </w:rPr>
        <w:t xml:space="preserve">0,00 </w:t>
      </w:r>
      <w:r w:rsidRPr="00E76A10">
        <w:t>тыс. руб.;</w:t>
      </w:r>
    </w:p>
    <w:p w:rsidR="0037107D" w:rsidRPr="00E76A10" w:rsidRDefault="0037107D" w:rsidP="0037107D">
      <w:pPr>
        <w:tabs>
          <w:tab w:val="left" w:pos="1134"/>
        </w:tabs>
        <w:ind w:firstLine="709"/>
        <w:jc w:val="both"/>
      </w:pPr>
      <w:r w:rsidRPr="00E76A10">
        <w:t xml:space="preserve">- 2023 год в сумме </w:t>
      </w:r>
      <w:r w:rsidRPr="00E76A10">
        <w:rPr>
          <w:b/>
          <w:i/>
        </w:rPr>
        <w:t>0,00</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01.01.2023 по 30.06.2023</w:t>
      </w:r>
      <w:r w:rsidRPr="00E76A10">
        <w:t xml:space="preserve"> – </w:t>
      </w:r>
      <w:r w:rsidRPr="00E76A10">
        <w:rPr>
          <w:b/>
          <w:i/>
        </w:rPr>
        <w:t xml:space="preserve">0,00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01.07.2023 по 31.12.2023</w:t>
      </w:r>
      <w:r w:rsidRPr="00E76A10">
        <w:t xml:space="preserve"> – </w:t>
      </w:r>
      <w:r w:rsidRPr="00E76A10">
        <w:rPr>
          <w:b/>
          <w:i/>
        </w:rPr>
        <w:t xml:space="preserve">0,00 </w:t>
      </w:r>
      <w:r w:rsidRPr="00E76A10">
        <w:t>тыс. руб.</w:t>
      </w:r>
    </w:p>
    <w:p w:rsidR="0037107D" w:rsidRPr="00E76A10" w:rsidRDefault="0037107D" w:rsidP="0037107D">
      <w:pPr>
        <w:tabs>
          <w:tab w:val="left" w:pos="1134"/>
        </w:tabs>
        <w:ind w:firstLine="709"/>
        <w:jc w:val="both"/>
      </w:pPr>
    </w:p>
    <w:p w:rsidR="0037107D" w:rsidRPr="00E76A10" w:rsidRDefault="0037107D" w:rsidP="0037107D">
      <w:pPr>
        <w:tabs>
          <w:tab w:val="left" w:pos="1134"/>
        </w:tabs>
        <w:jc w:val="center"/>
        <w:rPr>
          <w:b/>
          <w:u w:val="single"/>
        </w:rPr>
      </w:pPr>
      <w:r w:rsidRPr="00E76A10">
        <w:rPr>
          <w:b/>
          <w:u w:val="single"/>
        </w:rPr>
        <w:t>«Корректировка НВВ в целях сглаживания роста тарифов (увеличение)»</w:t>
      </w:r>
    </w:p>
    <w:p w:rsidR="0037107D" w:rsidRPr="00E76A10" w:rsidRDefault="0037107D" w:rsidP="0037107D">
      <w:pPr>
        <w:tabs>
          <w:tab w:val="left" w:pos="1134"/>
        </w:tabs>
        <w:ind w:firstLine="709"/>
        <w:jc w:val="both"/>
      </w:pPr>
      <w:r w:rsidRPr="00E76A10">
        <w:t>Организацией расходы по данной статье не заявлены.</w:t>
      </w:r>
    </w:p>
    <w:p w:rsidR="0037107D" w:rsidRPr="00E76A10" w:rsidRDefault="0037107D" w:rsidP="0037107D">
      <w:pPr>
        <w:tabs>
          <w:tab w:val="left" w:pos="1134"/>
        </w:tabs>
        <w:ind w:firstLine="709"/>
        <w:jc w:val="both"/>
      </w:pPr>
      <w:r w:rsidRPr="00E76A10">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была произведена корректировка общей суммы необходимой валовой выручки в сторону уменьшения с разбивкой по периодам в следующем размере:</w:t>
      </w:r>
    </w:p>
    <w:p w:rsidR="0037107D" w:rsidRPr="00E76A10" w:rsidRDefault="0037107D" w:rsidP="0037107D">
      <w:pPr>
        <w:tabs>
          <w:tab w:val="left" w:pos="1134"/>
        </w:tabs>
        <w:ind w:firstLine="709"/>
        <w:jc w:val="both"/>
      </w:pPr>
      <w:r w:rsidRPr="00E76A10">
        <w:t xml:space="preserve">- 2019 год в сумме </w:t>
      </w:r>
      <w:r w:rsidRPr="00E76A10">
        <w:rPr>
          <w:b/>
          <w:i/>
        </w:rPr>
        <w:t>0,00</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01.01.2019 по 30.06.2019</w:t>
      </w:r>
      <w:r w:rsidRPr="00E76A10">
        <w:t xml:space="preserve"> – </w:t>
      </w:r>
      <w:r w:rsidRPr="00E76A10">
        <w:rPr>
          <w:b/>
          <w:i/>
        </w:rPr>
        <w:t xml:space="preserve">0,00 </w:t>
      </w:r>
      <w:r w:rsidRPr="00E76A10">
        <w:t xml:space="preserve">тыс. руб.; </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01.07.2019 по 31.12.2019</w:t>
      </w:r>
      <w:r w:rsidRPr="00E76A10">
        <w:t xml:space="preserve"> – </w:t>
      </w:r>
      <w:r w:rsidRPr="00E76A10">
        <w:rPr>
          <w:b/>
          <w:i/>
        </w:rPr>
        <w:t xml:space="preserve">0,00 </w:t>
      </w:r>
      <w:r w:rsidRPr="00E76A10">
        <w:t>тыс. руб.;</w:t>
      </w:r>
    </w:p>
    <w:p w:rsidR="0037107D" w:rsidRPr="00E76A10" w:rsidRDefault="0037107D" w:rsidP="0037107D">
      <w:pPr>
        <w:tabs>
          <w:tab w:val="left" w:pos="1134"/>
        </w:tabs>
        <w:ind w:firstLine="709"/>
        <w:jc w:val="both"/>
      </w:pPr>
      <w:r w:rsidRPr="00E76A10">
        <w:t xml:space="preserve">- 2020 год в сумме </w:t>
      </w:r>
      <w:r w:rsidRPr="00E76A10">
        <w:rPr>
          <w:b/>
          <w:i/>
        </w:rPr>
        <w:t>0,00</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01.01.2020 по 30.06.2020</w:t>
      </w:r>
      <w:r w:rsidRPr="00E76A10">
        <w:t xml:space="preserve"> – </w:t>
      </w:r>
      <w:r w:rsidRPr="00E76A10">
        <w:rPr>
          <w:b/>
          <w:i/>
        </w:rPr>
        <w:t xml:space="preserve">0,00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01.07.2020 по 31.12.2020</w:t>
      </w:r>
      <w:r w:rsidRPr="00E76A10">
        <w:t xml:space="preserve"> – </w:t>
      </w:r>
      <w:r w:rsidRPr="00E76A10">
        <w:rPr>
          <w:b/>
          <w:i/>
        </w:rPr>
        <w:t xml:space="preserve">0,00 </w:t>
      </w:r>
      <w:r w:rsidRPr="00E76A10">
        <w:t>тыс. руб.;</w:t>
      </w:r>
    </w:p>
    <w:p w:rsidR="0037107D" w:rsidRPr="00E76A10" w:rsidRDefault="0037107D" w:rsidP="0037107D">
      <w:pPr>
        <w:tabs>
          <w:tab w:val="left" w:pos="1134"/>
        </w:tabs>
        <w:ind w:firstLine="709"/>
        <w:jc w:val="both"/>
      </w:pPr>
      <w:r w:rsidRPr="00E76A10">
        <w:t xml:space="preserve">- 2021 год в сумме </w:t>
      </w:r>
      <w:r w:rsidRPr="00E76A10">
        <w:rPr>
          <w:b/>
          <w:i/>
        </w:rPr>
        <w:t>0,00</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01.01.2021 по 30.06.2021</w:t>
      </w:r>
      <w:r w:rsidRPr="00E76A10">
        <w:t xml:space="preserve"> – </w:t>
      </w:r>
      <w:r w:rsidRPr="00E76A10">
        <w:rPr>
          <w:b/>
          <w:i/>
        </w:rPr>
        <w:t xml:space="preserve">0,00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01.07.2021 по 31.12.2021</w:t>
      </w:r>
      <w:r w:rsidRPr="00E76A10">
        <w:t xml:space="preserve"> – </w:t>
      </w:r>
      <w:r w:rsidRPr="00E76A10">
        <w:rPr>
          <w:b/>
          <w:i/>
        </w:rPr>
        <w:t xml:space="preserve">0,00 </w:t>
      </w:r>
      <w:r w:rsidRPr="00E76A10">
        <w:t>тыс. руб.;</w:t>
      </w:r>
    </w:p>
    <w:p w:rsidR="0037107D" w:rsidRPr="00E76A10" w:rsidRDefault="0037107D" w:rsidP="0037107D">
      <w:pPr>
        <w:tabs>
          <w:tab w:val="left" w:pos="1134"/>
        </w:tabs>
        <w:ind w:firstLine="709"/>
        <w:jc w:val="both"/>
      </w:pPr>
      <w:r w:rsidRPr="00E76A10">
        <w:t xml:space="preserve">- 2022 год в сумме </w:t>
      </w:r>
      <w:r w:rsidRPr="00E76A10">
        <w:rPr>
          <w:b/>
          <w:i/>
        </w:rPr>
        <w:t>32,26</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lastRenderedPageBreak/>
        <w:t>с</w:t>
      </w:r>
      <w:r w:rsidRPr="00E76A10">
        <w:t xml:space="preserve"> </w:t>
      </w:r>
      <w:r w:rsidRPr="00E76A10">
        <w:rPr>
          <w:b/>
        </w:rPr>
        <w:t>01.01.2022 по 30.06.2022</w:t>
      </w:r>
      <w:r w:rsidRPr="00E76A10">
        <w:t xml:space="preserve"> – </w:t>
      </w:r>
      <w:r w:rsidRPr="00E76A10">
        <w:rPr>
          <w:b/>
          <w:i/>
        </w:rPr>
        <w:t xml:space="preserve">8,95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01.07.2022 по 31.12.2022</w:t>
      </w:r>
      <w:r w:rsidRPr="00E76A10">
        <w:t xml:space="preserve"> – </w:t>
      </w:r>
      <w:r w:rsidRPr="00E76A10">
        <w:rPr>
          <w:b/>
          <w:i/>
        </w:rPr>
        <w:t xml:space="preserve">23,31 </w:t>
      </w:r>
      <w:r w:rsidRPr="00E76A10">
        <w:t>тыс. руб.;</w:t>
      </w:r>
    </w:p>
    <w:p w:rsidR="0037107D" w:rsidRPr="00E76A10" w:rsidRDefault="0037107D" w:rsidP="0037107D">
      <w:pPr>
        <w:tabs>
          <w:tab w:val="left" w:pos="1134"/>
        </w:tabs>
        <w:ind w:firstLine="709"/>
        <w:jc w:val="both"/>
      </w:pPr>
      <w:r w:rsidRPr="00E76A10">
        <w:t xml:space="preserve">- 2023 год в сумме </w:t>
      </w:r>
      <w:r w:rsidRPr="00E76A10">
        <w:rPr>
          <w:b/>
          <w:i/>
        </w:rPr>
        <w:t>71,86</w:t>
      </w:r>
      <w:r w:rsidRPr="00E76A10">
        <w:t xml:space="preserve"> тыс. руб. с разбивкой по периодам:</w:t>
      </w:r>
    </w:p>
    <w:p w:rsidR="0037107D" w:rsidRPr="00E76A10" w:rsidRDefault="0037107D" w:rsidP="0037107D">
      <w:pPr>
        <w:tabs>
          <w:tab w:val="left" w:pos="1134"/>
        </w:tabs>
        <w:ind w:left="709"/>
        <w:jc w:val="both"/>
      </w:pPr>
      <w:r w:rsidRPr="00E76A10">
        <w:rPr>
          <w:b/>
        </w:rPr>
        <w:t>с</w:t>
      </w:r>
      <w:r w:rsidRPr="00E76A10">
        <w:t xml:space="preserve"> </w:t>
      </w:r>
      <w:r w:rsidRPr="00E76A10">
        <w:rPr>
          <w:b/>
        </w:rPr>
        <w:t>01.01.2023 по 30.06.2023</w:t>
      </w:r>
      <w:r w:rsidRPr="00E76A10">
        <w:t xml:space="preserve"> – </w:t>
      </w:r>
      <w:r w:rsidRPr="00E76A10">
        <w:rPr>
          <w:b/>
          <w:i/>
        </w:rPr>
        <w:t xml:space="preserve">17,57 </w:t>
      </w:r>
      <w:r w:rsidRPr="00E76A10">
        <w:t xml:space="preserve">тыс. руб.; </w:t>
      </w:r>
    </w:p>
    <w:p w:rsidR="0037107D" w:rsidRPr="00E76A10" w:rsidRDefault="0037107D" w:rsidP="0037107D">
      <w:pPr>
        <w:tabs>
          <w:tab w:val="left" w:pos="1134"/>
        </w:tabs>
        <w:ind w:firstLine="709"/>
        <w:jc w:val="both"/>
      </w:pPr>
      <w:r w:rsidRPr="00E76A10">
        <w:rPr>
          <w:b/>
        </w:rPr>
        <w:t>с</w:t>
      </w:r>
      <w:r w:rsidRPr="00E76A10">
        <w:t xml:space="preserve"> </w:t>
      </w:r>
      <w:r w:rsidRPr="00E76A10">
        <w:rPr>
          <w:b/>
        </w:rPr>
        <w:t>01.07.2023 по 31.12.2023</w:t>
      </w:r>
      <w:r w:rsidRPr="00E76A10">
        <w:t xml:space="preserve"> – </w:t>
      </w:r>
      <w:r w:rsidRPr="00E76A10">
        <w:rPr>
          <w:b/>
          <w:i/>
        </w:rPr>
        <w:t xml:space="preserve">54,29 </w:t>
      </w:r>
      <w:r w:rsidRPr="00E76A10">
        <w:t>тыс. руб.</w:t>
      </w:r>
    </w:p>
    <w:p w:rsidR="0037107D" w:rsidRPr="00E76A10" w:rsidRDefault="0037107D" w:rsidP="0037107D">
      <w:pPr>
        <w:tabs>
          <w:tab w:val="left" w:pos="1134"/>
        </w:tabs>
        <w:ind w:firstLine="709"/>
        <w:jc w:val="both"/>
      </w:pPr>
    </w:p>
    <w:p w:rsidR="0037107D" w:rsidRPr="00E76A10" w:rsidRDefault="0037107D" w:rsidP="0037107D">
      <w:pPr>
        <w:tabs>
          <w:tab w:val="left" w:pos="1134"/>
        </w:tabs>
        <w:jc w:val="center"/>
        <w:rPr>
          <w:b/>
          <w:u w:val="single"/>
        </w:rPr>
      </w:pPr>
      <w:r w:rsidRPr="00E76A10">
        <w:rPr>
          <w:b/>
          <w:u w:val="single"/>
        </w:rPr>
        <w:t xml:space="preserve">Тарифы на питьевую воду </w:t>
      </w:r>
    </w:p>
    <w:p w:rsidR="0037107D" w:rsidRPr="00E76A10" w:rsidRDefault="0037107D" w:rsidP="0037107D">
      <w:pPr>
        <w:jc w:val="both"/>
        <w:rPr>
          <w:rFonts w:eastAsia="Calibri"/>
          <w:lang w:eastAsia="en-US"/>
        </w:rPr>
      </w:pPr>
      <w:r w:rsidRPr="00E76A10">
        <w:rPr>
          <w:rFonts w:eastAsia="Calibri"/>
          <w:lang w:eastAsia="en-US"/>
        </w:rPr>
        <w:t xml:space="preserve">        Тарифы регулируемых организаций на питьевую воду, без дифференциации в виде </w:t>
      </w:r>
      <w:proofErr w:type="spellStart"/>
      <w:r w:rsidRPr="00E76A10">
        <w:rPr>
          <w:rFonts w:eastAsia="Calibri"/>
          <w:lang w:eastAsia="en-US"/>
        </w:rPr>
        <w:t>одноставочных</w:t>
      </w:r>
      <w:proofErr w:type="spellEnd"/>
      <w:r w:rsidRPr="00E76A10">
        <w:rPr>
          <w:rFonts w:eastAsia="Calibri"/>
          <w:lang w:eastAsia="en-US"/>
        </w:rPr>
        <w:t xml:space="preserve"> тарифов рассчитываются в соответствии с формулой:</w:t>
      </w:r>
    </w:p>
    <w:p w:rsidR="0037107D" w:rsidRPr="00E76A10" w:rsidRDefault="0037107D" w:rsidP="0037107D">
      <w:pPr>
        <w:jc w:val="both"/>
        <w:outlineLvl w:val="0"/>
        <w:rPr>
          <w:rFonts w:eastAsia="Calibri"/>
          <w:lang w:eastAsia="en-US"/>
        </w:rPr>
      </w:pPr>
    </w:p>
    <w:p w:rsidR="0037107D" w:rsidRPr="00E76A10" w:rsidRDefault="0037107D" w:rsidP="0037107D">
      <w:pPr>
        <w:jc w:val="center"/>
        <w:rPr>
          <w:rFonts w:eastAsia="Calibri"/>
          <w:lang w:eastAsia="en-US"/>
        </w:rPr>
      </w:pPr>
      <w:r w:rsidRPr="00E76A10">
        <w:rPr>
          <w:rFonts w:eastAsia="Calibri"/>
          <w:noProof/>
          <w:position w:val="-33"/>
        </w:rPr>
        <w:drawing>
          <wp:inline distT="0" distB="0" distL="0" distR="0">
            <wp:extent cx="962025" cy="5905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E76A10">
        <w:rPr>
          <w:rFonts w:eastAsia="Calibri"/>
          <w:lang w:eastAsia="en-US"/>
        </w:rPr>
        <w:t xml:space="preserve">, </w:t>
      </w:r>
    </w:p>
    <w:p w:rsidR="0037107D" w:rsidRPr="00E76A10" w:rsidRDefault="0037107D" w:rsidP="0037107D">
      <w:pPr>
        <w:ind w:firstLine="540"/>
        <w:jc w:val="both"/>
        <w:rPr>
          <w:rFonts w:eastAsia="Calibri"/>
          <w:lang w:eastAsia="en-US"/>
        </w:rPr>
      </w:pPr>
      <w:r w:rsidRPr="00E76A10">
        <w:rPr>
          <w:rFonts w:eastAsia="Calibri"/>
          <w:lang w:eastAsia="en-US"/>
        </w:rPr>
        <w:t>где:</w:t>
      </w:r>
    </w:p>
    <w:p w:rsidR="0037107D" w:rsidRPr="00E76A10" w:rsidRDefault="0037107D" w:rsidP="0037107D">
      <w:pPr>
        <w:ind w:firstLine="540"/>
        <w:jc w:val="both"/>
        <w:rPr>
          <w:rFonts w:eastAsia="Calibri"/>
          <w:lang w:eastAsia="en-US"/>
        </w:rPr>
      </w:pPr>
      <w:r w:rsidRPr="00E76A10">
        <w:rPr>
          <w:rFonts w:eastAsia="Calibri"/>
          <w:noProof/>
          <w:position w:val="-11"/>
        </w:rPr>
        <w:drawing>
          <wp:inline distT="0" distB="0" distL="0" distR="0">
            <wp:extent cx="257175" cy="3238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E76A10">
        <w:rPr>
          <w:rFonts w:eastAsia="Calibri"/>
          <w:lang w:eastAsia="en-US"/>
        </w:rPr>
        <w:t xml:space="preserve"> - тариф регулируемой организации, устанавливаемый на i-</w:t>
      </w:r>
      <w:proofErr w:type="spellStart"/>
      <w:r w:rsidRPr="00E76A10">
        <w:rPr>
          <w:rFonts w:eastAsia="Calibri"/>
          <w:lang w:eastAsia="en-US"/>
        </w:rPr>
        <w:t>ый</w:t>
      </w:r>
      <w:proofErr w:type="spellEnd"/>
      <w:r w:rsidRPr="00E76A10">
        <w:rPr>
          <w:rFonts w:eastAsia="Calibri"/>
          <w:lang w:eastAsia="en-US"/>
        </w:rPr>
        <w:t xml:space="preserve"> год, руб./куб. м;</w:t>
      </w:r>
    </w:p>
    <w:p w:rsidR="0037107D" w:rsidRPr="00E76A10" w:rsidRDefault="0037107D" w:rsidP="0037107D">
      <w:pPr>
        <w:ind w:firstLine="540"/>
        <w:jc w:val="both"/>
        <w:rPr>
          <w:rFonts w:eastAsia="Calibri"/>
          <w:lang w:eastAsia="en-US"/>
        </w:rPr>
      </w:pPr>
      <w:r w:rsidRPr="00E76A10">
        <w:rPr>
          <w:rFonts w:eastAsia="Calibri"/>
          <w:noProof/>
          <w:position w:val="-11"/>
        </w:rPr>
        <w:drawing>
          <wp:inline distT="0" distB="0" distL="0" distR="0">
            <wp:extent cx="581025" cy="3238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76A10">
        <w:rPr>
          <w:rFonts w:eastAsia="Calibri"/>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E76A10">
        <w:rPr>
          <w:rFonts w:eastAsia="Calibri"/>
          <w:lang w:eastAsia="en-US"/>
        </w:rPr>
        <w:t>ый</w:t>
      </w:r>
      <w:proofErr w:type="spellEnd"/>
      <w:r w:rsidRPr="00E76A10">
        <w:rPr>
          <w:rFonts w:eastAsia="Calibri"/>
          <w:lang w:eastAsia="en-US"/>
        </w:rPr>
        <w:t xml:space="preserve"> год, руб.;</w:t>
      </w:r>
    </w:p>
    <w:p w:rsidR="0037107D" w:rsidRPr="00E76A10" w:rsidRDefault="0037107D" w:rsidP="0037107D">
      <w:pPr>
        <w:ind w:firstLine="540"/>
        <w:jc w:val="both"/>
        <w:rPr>
          <w:rFonts w:eastAsia="Calibri"/>
          <w:lang w:eastAsia="en-US"/>
        </w:rPr>
      </w:pPr>
      <w:r w:rsidRPr="00E76A10">
        <w:rPr>
          <w:rFonts w:eastAsia="Calibri"/>
          <w:noProof/>
          <w:position w:val="-11"/>
        </w:rPr>
        <w:drawing>
          <wp:inline distT="0" distB="0" distL="0" distR="0">
            <wp:extent cx="266700" cy="3238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E76A10">
        <w:rPr>
          <w:rFonts w:eastAsia="Calibri"/>
          <w:lang w:eastAsia="en-US"/>
        </w:rPr>
        <w:t xml:space="preserve"> - объем отпускаемой i-той регулируемой организацией </w:t>
      </w:r>
      <w:proofErr w:type="gramStart"/>
      <w:r w:rsidRPr="00E76A10">
        <w:rPr>
          <w:rFonts w:eastAsia="Calibri"/>
          <w:lang w:eastAsia="en-US"/>
        </w:rPr>
        <w:t>воды  абонентам</w:t>
      </w:r>
      <w:proofErr w:type="gramEnd"/>
      <w:r w:rsidRPr="00E76A10">
        <w:rPr>
          <w:rFonts w:eastAsia="Calibri"/>
          <w:lang w:eastAsia="en-US"/>
        </w:rPr>
        <w:t xml:space="preserve"> и другим регулируемым организациям, куб. м.</w:t>
      </w:r>
    </w:p>
    <w:p w:rsidR="0037107D" w:rsidRPr="00E76A10" w:rsidRDefault="0037107D" w:rsidP="0037107D">
      <w:pPr>
        <w:tabs>
          <w:tab w:val="left" w:pos="1134"/>
        </w:tabs>
        <w:jc w:val="center"/>
        <w:rPr>
          <w:b/>
          <w:u w:val="single"/>
        </w:rPr>
      </w:pPr>
    </w:p>
    <w:p w:rsidR="0037107D" w:rsidRPr="00E76A10" w:rsidRDefault="0037107D" w:rsidP="0037107D">
      <w:pPr>
        <w:ind w:firstLine="709"/>
        <w:jc w:val="both"/>
      </w:pPr>
      <w:r w:rsidRPr="00E76A10">
        <w:t>Учитывая результаты анализа и экономические интересы 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с учетом календарной разбивки:</w:t>
      </w:r>
    </w:p>
    <w:p w:rsidR="0037107D" w:rsidRPr="00E76A10" w:rsidRDefault="0037107D" w:rsidP="0037107D">
      <w:pPr>
        <w:rPr>
          <w:color w:val="FF0000"/>
        </w:rPr>
      </w:pPr>
    </w:p>
    <w:p w:rsidR="0037107D" w:rsidRPr="00E76A10" w:rsidRDefault="0037107D" w:rsidP="0037107D">
      <w:pPr>
        <w:pStyle w:val="4"/>
        <w:tabs>
          <w:tab w:val="left" w:pos="7655"/>
        </w:tabs>
        <w:spacing w:before="0" w:after="0"/>
        <w:ind w:firstLine="709"/>
        <w:jc w:val="right"/>
        <w:rPr>
          <w:b w:val="0"/>
          <w:sz w:val="24"/>
          <w:szCs w:val="24"/>
        </w:rPr>
      </w:pPr>
      <w:r w:rsidRPr="00E76A10">
        <w:rPr>
          <w:b w:val="0"/>
          <w:sz w:val="24"/>
          <w:szCs w:val="24"/>
        </w:rPr>
        <w:t>Таблица 2</w:t>
      </w:r>
    </w:p>
    <w:p w:rsidR="0037107D" w:rsidRPr="00E76A10" w:rsidRDefault="0037107D" w:rsidP="0037107D">
      <w:pPr>
        <w:jc w:val="center"/>
      </w:pPr>
    </w:p>
    <w:p w:rsidR="0037107D" w:rsidRPr="00E76A10" w:rsidRDefault="0037107D" w:rsidP="0037107D">
      <w:pPr>
        <w:jc w:val="center"/>
      </w:pPr>
      <w:r w:rsidRPr="00E76A10">
        <w:t xml:space="preserve">Тарифы на питьевую воду, реализуемую </w:t>
      </w:r>
      <w:r w:rsidRPr="00E76A10">
        <w:rPr>
          <w:color w:val="000000"/>
        </w:rPr>
        <w:t>ФГКУ комбинат «Алтай» Росрезерва (Мариинский муниципальный район)</w:t>
      </w:r>
      <w:r w:rsidRPr="00E76A10">
        <w:t xml:space="preserve"> на потребительском рынке с 01.01.2019 по 31.12.2023</w:t>
      </w:r>
    </w:p>
    <w:p w:rsidR="0037107D" w:rsidRPr="00E76A10" w:rsidRDefault="0037107D" w:rsidP="0037107D">
      <w:pPr>
        <w:jc w:val="cente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701"/>
        <w:gridCol w:w="2671"/>
        <w:gridCol w:w="1429"/>
        <w:gridCol w:w="10"/>
        <w:gridCol w:w="1277"/>
      </w:tblGrid>
      <w:tr w:rsidR="0037107D" w:rsidRPr="0037107D" w:rsidTr="0037107D">
        <w:trPr>
          <w:trHeight w:val="1278"/>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Предприятие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Год долгосрочного периода</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Календарная разбивка</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Тарифы, руб./м3</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Рост к предыдущему периоду, %</w:t>
            </w:r>
          </w:p>
        </w:tc>
      </w:tr>
      <w:tr w:rsidR="0037107D" w:rsidRPr="0037107D" w:rsidTr="0037107D">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2</w:t>
            </w:r>
          </w:p>
        </w:tc>
        <w:tc>
          <w:tcPr>
            <w:tcW w:w="2671"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3</w:t>
            </w:r>
          </w:p>
        </w:tc>
        <w:tc>
          <w:tcPr>
            <w:tcW w:w="1429" w:type="dxa"/>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4</w:t>
            </w:r>
          </w:p>
        </w:tc>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107D" w:rsidRPr="0037107D" w:rsidRDefault="0037107D" w:rsidP="00665F11">
            <w:pPr>
              <w:jc w:val="center"/>
              <w:rPr>
                <w:sz w:val="20"/>
                <w:szCs w:val="20"/>
              </w:rPr>
            </w:pPr>
            <w:r w:rsidRPr="0037107D">
              <w:rPr>
                <w:sz w:val="20"/>
                <w:szCs w:val="20"/>
              </w:rPr>
              <w:t>5</w:t>
            </w:r>
          </w:p>
        </w:tc>
      </w:tr>
      <w:tr w:rsidR="0037107D" w:rsidRPr="0037107D" w:rsidTr="0037107D">
        <w:trPr>
          <w:jc w:val="center"/>
        </w:trPr>
        <w:tc>
          <w:tcPr>
            <w:tcW w:w="9464" w:type="dxa"/>
            <w:gridSpan w:val="6"/>
            <w:shd w:val="clear" w:color="auto" w:fill="auto"/>
          </w:tcPr>
          <w:p w:rsidR="0037107D" w:rsidRPr="0037107D" w:rsidRDefault="0037107D" w:rsidP="00665F11">
            <w:pPr>
              <w:ind w:left="720"/>
              <w:jc w:val="center"/>
              <w:rPr>
                <w:sz w:val="20"/>
                <w:szCs w:val="20"/>
              </w:rPr>
            </w:pPr>
            <w:r w:rsidRPr="0037107D">
              <w:rPr>
                <w:sz w:val="20"/>
                <w:szCs w:val="20"/>
              </w:rPr>
              <w:t>Питьевая вода</w:t>
            </w:r>
          </w:p>
        </w:tc>
      </w:tr>
      <w:tr w:rsidR="0037107D" w:rsidRPr="0037107D" w:rsidTr="0037107D">
        <w:trPr>
          <w:jc w:val="center"/>
        </w:trPr>
        <w:tc>
          <w:tcPr>
            <w:tcW w:w="2376" w:type="dxa"/>
            <w:vMerge w:val="restart"/>
            <w:shd w:val="clear" w:color="auto" w:fill="auto"/>
            <w:vAlign w:val="center"/>
          </w:tcPr>
          <w:p w:rsidR="0037107D" w:rsidRPr="0037107D" w:rsidRDefault="0037107D" w:rsidP="00665F11">
            <w:pPr>
              <w:jc w:val="center"/>
              <w:rPr>
                <w:sz w:val="20"/>
                <w:szCs w:val="20"/>
              </w:rPr>
            </w:pPr>
            <w:r w:rsidRPr="0037107D">
              <w:rPr>
                <w:color w:val="000000"/>
                <w:sz w:val="20"/>
                <w:szCs w:val="20"/>
              </w:rPr>
              <w:t>ФГКУ комбинат «Алтай» Росрезерва</w:t>
            </w:r>
          </w:p>
          <w:p w:rsidR="0037107D" w:rsidRPr="0037107D" w:rsidRDefault="0037107D" w:rsidP="00665F11">
            <w:pPr>
              <w:rPr>
                <w:sz w:val="20"/>
                <w:szCs w:val="20"/>
              </w:rPr>
            </w:pPr>
          </w:p>
          <w:p w:rsidR="0037107D" w:rsidRPr="0037107D" w:rsidRDefault="0037107D" w:rsidP="00665F11">
            <w:pPr>
              <w:rPr>
                <w:sz w:val="20"/>
                <w:szCs w:val="20"/>
              </w:rPr>
            </w:pPr>
          </w:p>
        </w:tc>
        <w:tc>
          <w:tcPr>
            <w:tcW w:w="1701" w:type="dxa"/>
            <w:vMerge w:val="restart"/>
            <w:shd w:val="clear" w:color="auto" w:fill="auto"/>
            <w:vAlign w:val="center"/>
          </w:tcPr>
          <w:p w:rsidR="0037107D" w:rsidRPr="0037107D" w:rsidRDefault="0037107D" w:rsidP="00665F11">
            <w:pPr>
              <w:jc w:val="center"/>
              <w:rPr>
                <w:sz w:val="20"/>
                <w:szCs w:val="20"/>
              </w:rPr>
            </w:pPr>
            <w:r w:rsidRPr="0037107D">
              <w:rPr>
                <w:sz w:val="20"/>
                <w:szCs w:val="20"/>
              </w:rPr>
              <w:t>2019</w:t>
            </w:r>
          </w:p>
        </w:tc>
        <w:tc>
          <w:tcPr>
            <w:tcW w:w="2671" w:type="dxa"/>
            <w:shd w:val="clear" w:color="auto" w:fill="auto"/>
          </w:tcPr>
          <w:p w:rsidR="0037107D" w:rsidRPr="0037107D" w:rsidRDefault="0037107D" w:rsidP="00665F11">
            <w:pPr>
              <w:jc w:val="center"/>
              <w:rPr>
                <w:sz w:val="20"/>
                <w:szCs w:val="20"/>
              </w:rPr>
            </w:pPr>
            <w:r w:rsidRPr="0037107D">
              <w:rPr>
                <w:sz w:val="20"/>
                <w:szCs w:val="20"/>
              </w:rPr>
              <w:t>с 01.01.2019 по 30.06.2019</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9,19</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0,0</w:t>
            </w:r>
          </w:p>
        </w:tc>
      </w:tr>
      <w:tr w:rsidR="0037107D" w:rsidRPr="0037107D" w:rsidTr="0037107D">
        <w:trPr>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shd w:val="clear" w:color="auto" w:fill="auto"/>
            <w:vAlign w:val="center"/>
          </w:tcPr>
          <w:p w:rsidR="0037107D" w:rsidRPr="0037107D" w:rsidRDefault="0037107D" w:rsidP="00665F11">
            <w:pPr>
              <w:jc w:val="center"/>
              <w:rPr>
                <w:sz w:val="20"/>
                <w:szCs w:val="20"/>
              </w:rPr>
            </w:pPr>
          </w:p>
        </w:tc>
        <w:tc>
          <w:tcPr>
            <w:tcW w:w="2671" w:type="dxa"/>
            <w:shd w:val="clear" w:color="auto" w:fill="auto"/>
          </w:tcPr>
          <w:p w:rsidR="0037107D" w:rsidRPr="0037107D" w:rsidRDefault="0037107D" w:rsidP="00665F11">
            <w:pPr>
              <w:jc w:val="center"/>
              <w:rPr>
                <w:sz w:val="20"/>
                <w:szCs w:val="20"/>
              </w:rPr>
            </w:pPr>
            <w:r w:rsidRPr="0037107D">
              <w:rPr>
                <w:sz w:val="20"/>
                <w:szCs w:val="20"/>
              </w:rPr>
              <w:t>с 01.07.2019 по 31.12.2019</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10,29</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11,9</w:t>
            </w:r>
          </w:p>
        </w:tc>
      </w:tr>
      <w:tr w:rsidR="0037107D" w:rsidRPr="0037107D" w:rsidTr="0037107D">
        <w:trPr>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val="restart"/>
            <w:shd w:val="clear" w:color="auto" w:fill="auto"/>
            <w:vAlign w:val="center"/>
          </w:tcPr>
          <w:p w:rsidR="0037107D" w:rsidRPr="0037107D" w:rsidRDefault="0037107D" w:rsidP="00665F11">
            <w:pPr>
              <w:jc w:val="center"/>
              <w:rPr>
                <w:sz w:val="20"/>
                <w:szCs w:val="20"/>
              </w:rPr>
            </w:pPr>
            <w:r w:rsidRPr="0037107D">
              <w:rPr>
                <w:sz w:val="20"/>
                <w:szCs w:val="20"/>
              </w:rPr>
              <w:t>2020</w:t>
            </w:r>
          </w:p>
        </w:tc>
        <w:tc>
          <w:tcPr>
            <w:tcW w:w="2671" w:type="dxa"/>
            <w:shd w:val="clear" w:color="auto" w:fill="auto"/>
          </w:tcPr>
          <w:p w:rsidR="0037107D" w:rsidRPr="0037107D" w:rsidRDefault="0037107D" w:rsidP="00665F11">
            <w:pPr>
              <w:jc w:val="center"/>
              <w:rPr>
                <w:sz w:val="20"/>
                <w:szCs w:val="20"/>
              </w:rPr>
            </w:pPr>
            <w:r w:rsidRPr="0037107D">
              <w:rPr>
                <w:sz w:val="20"/>
                <w:szCs w:val="20"/>
              </w:rPr>
              <w:t>с 01.01.2020 по 30.06.2020</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10,29</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0,0</w:t>
            </w:r>
          </w:p>
        </w:tc>
      </w:tr>
      <w:tr w:rsidR="0037107D" w:rsidRPr="0037107D" w:rsidTr="0037107D">
        <w:trPr>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shd w:val="clear" w:color="auto" w:fill="auto"/>
            <w:vAlign w:val="center"/>
          </w:tcPr>
          <w:p w:rsidR="0037107D" w:rsidRPr="0037107D" w:rsidRDefault="0037107D" w:rsidP="00665F11">
            <w:pPr>
              <w:jc w:val="center"/>
              <w:rPr>
                <w:sz w:val="20"/>
                <w:szCs w:val="20"/>
              </w:rPr>
            </w:pPr>
          </w:p>
        </w:tc>
        <w:tc>
          <w:tcPr>
            <w:tcW w:w="2671" w:type="dxa"/>
            <w:shd w:val="clear" w:color="auto" w:fill="auto"/>
          </w:tcPr>
          <w:p w:rsidR="0037107D" w:rsidRPr="0037107D" w:rsidRDefault="0037107D" w:rsidP="00665F11">
            <w:pPr>
              <w:jc w:val="center"/>
              <w:rPr>
                <w:sz w:val="20"/>
                <w:szCs w:val="20"/>
              </w:rPr>
            </w:pPr>
            <w:r w:rsidRPr="0037107D">
              <w:rPr>
                <w:sz w:val="20"/>
                <w:szCs w:val="20"/>
              </w:rPr>
              <w:t>с 01.07.2020 по 31.12.2020</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11,11</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8,0</w:t>
            </w:r>
          </w:p>
        </w:tc>
      </w:tr>
      <w:tr w:rsidR="0037107D" w:rsidRPr="0037107D" w:rsidTr="0037107D">
        <w:trPr>
          <w:trHeight w:val="640"/>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val="restart"/>
            <w:shd w:val="clear" w:color="auto" w:fill="auto"/>
            <w:vAlign w:val="center"/>
          </w:tcPr>
          <w:p w:rsidR="0037107D" w:rsidRPr="0037107D" w:rsidRDefault="0037107D" w:rsidP="00665F11">
            <w:pPr>
              <w:jc w:val="center"/>
              <w:rPr>
                <w:sz w:val="20"/>
                <w:szCs w:val="20"/>
              </w:rPr>
            </w:pPr>
            <w:r w:rsidRPr="0037107D">
              <w:rPr>
                <w:sz w:val="20"/>
                <w:szCs w:val="20"/>
              </w:rPr>
              <w:t>2021</w:t>
            </w:r>
          </w:p>
        </w:tc>
        <w:tc>
          <w:tcPr>
            <w:tcW w:w="2671" w:type="dxa"/>
            <w:shd w:val="clear" w:color="auto" w:fill="auto"/>
          </w:tcPr>
          <w:p w:rsidR="0037107D" w:rsidRPr="0037107D" w:rsidRDefault="0037107D" w:rsidP="00665F11">
            <w:pPr>
              <w:jc w:val="center"/>
              <w:rPr>
                <w:sz w:val="20"/>
                <w:szCs w:val="20"/>
              </w:rPr>
            </w:pPr>
            <w:r w:rsidRPr="0037107D">
              <w:rPr>
                <w:sz w:val="20"/>
                <w:szCs w:val="20"/>
              </w:rPr>
              <w:t>с 01.01.2021 по 30.06.2021</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11,11</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0,0</w:t>
            </w:r>
          </w:p>
        </w:tc>
      </w:tr>
      <w:tr w:rsidR="0037107D" w:rsidRPr="0037107D" w:rsidTr="0037107D">
        <w:trPr>
          <w:trHeight w:val="706"/>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shd w:val="clear" w:color="auto" w:fill="auto"/>
          </w:tcPr>
          <w:p w:rsidR="0037107D" w:rsidRPr="0037107D" w:rsidRDefault="0037107D" w:rsidP="00665F11">
            <w:pPr>
              <w:jc w:val="center"/>
              <w:rPr>
                <w:sz w:val="20"/>
                <w:szCs w:val="20"/>
              </w:rPr>
            </w:pPr>
          </w:p>
        </w:tc>
        <w:tc>
          <w:tcPr>
            <w:tcW w:w="2671" w:type="dxa"/>
            <w:shd w:val="clear" w:color="auto" w:fill="auto"/>
          </w:tcPr>
          <w:p w:rsidR="0037107D" w:rsidRPr="0037107D" w:rsidRDefault="0037107D" w:rsidP="00665F11">
            <w:pPr>
              <w:jc w:val="center"/>
              <w:rPr>
                <w:sz w:val="20"/>
                <w:szCs w:val="20"/>
              </w:rPr>
            </w:pPr>
            <w:r w:rsidRPr="0037107D">
              <w:rPr>
                <w:sz w:val="20"/>
                <w:szCs w:val="20"/>
              </w:rPr>
              <w:t>с 01.07.2021 по 31.12.2021</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11,93</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7,4</w:t>
            </w:r>
          </w:p>
        </w:tc>
      </w:tr>
      <w:tr w:rsidR="0037107D" w:rsidRPr="0037107D" w:rsidTr="0037107D">
        <w:trPr>
          <w:jc w:val="center"/>
        </w:trPr>
        <w:tc>
          <w:tcPr>
            <w:tcW w:w="2376" w:type="dxa"/>
            <w:vMerge/>
            <w:shd w:val="clear" w:color="auto" w:fill="auto"/>
            <w:vAlign w:val="center"/>
          </w:tcPr>
          <w:p w:rsidR="0037107D" w:rsidRPr="0037107D" w:rsidRDefault="0037107D" w:rsidP="00665F11">
            <w:pPr>
              <w:jc w:val="center"/>
              <w:rPr>
                <w:sz w:val="20"/>
                <w:szCs w:val="20"/>
              </w:rPr>
            </w:pPr>
          </w:p>
        </w:tc>
        <w:tc>
          <w:tcPr>
            <w:tcW w:w="1701" w:type="dxa"/>
            <w:vMerge w:val="restart"/>
            <w:shd w:val="clear" w:color="auto" w:fill="auto"/>
            <w:vAlign w:val="center"/>
          </w:tcPr>
          <w:p w:rsidR="0037107D" w:rsidRPr="0037107D" w:rsidRDefault="0037107D" w:rsidP="00665F11">
            <w:pPr>
              <w:jc w:val="center"/>
              <w:rPr>
                <w:sz w:val="20"/>
                <w:szCs w:val="20"/>
              </w:rPr>
            </w:pPr>
            <w:r w:rsidRPr="0037107D">
              <w:rPr>
                <w:sz w:val="20"/>
                <w:szCs w:val="20"/>
              </w:rPr>
              <w:t>2022</w:t>
            </w:r>
          </w:p>
        </w:tc>
        <w:tc>
          <w:tcPr>
            <w:tcW w:w="2671" w:type="dxa"/>
            <w:shd w:val="clear" w:color="auto" w:fill="auto"/>
            <w:vAlign w:val="center"/>
          </w:tcPr>
          <w:p w:rsidR="0037107D" w:rsidRPr="0037107D" w:rsidRDefault="0037107D" w:rsidP="00665F11">
            <w:pPr>
              <w:jc w:val="center"/>
              <w:rPr>
                <w:sz w:val="20"/>
                <w:szCs w:val="20"/>
              </w:rPr>
            </w:pPr>
            <w:r w:rsidRPr="0037107D">
              <w:rPr>
                <w:sz w:val="20"/>
                <w:szCs w:val="20"/>
              </w:rPr>
              <w:t>с 01.01.2022 по 30.06.2022</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11,93</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0,0</w:t>
            </w:r>
          </w:p>
        </w:tc>
      </w:tr>
      <w:tr w:rsidR="0037107D" w:rsidRPr="0037107D" w:rsidTr="0037107D">
        <w:trPr>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shd w:val="clear" w:color="auto" w:fill="auto"/>
            <w:vAlign w:val="center"/>
          </w:tcPr>
          <w:p w:rsidR="0037107D" w:rsidRPr="0037107D" w:rsidRDefault="0037107D" w:rsidP="00665F11">
            <w:pPr>
              <w:jc w:val="center"/>
              <w:rPr>
                <w:sz w:val="20"/>
                <w:szCs w:val="20"/>
              </w:rPr>
            </w:pPr>
          </w:p>
        </w:tc>
        <w:tc>
          <w:tcPr>
            <w:tcW w:w="2671" w:type="dxa"/>
            <w:shd w:val="clear" w:color="auto" w:fill="auto"/>
            <w:vAlign w:val="center"/>
          </w:tcPr>
          <w:p w:rsidR="0037107D" w:rsidRPr="0037107D" w:rsidRDefault="0037107D" w:rsidP="00665F11">
            <w:pPr>
              <w:jc w:val="center"/>
              <w:rPr>
                <w:sz w:val="20"/>
                <w:szCs w:val="20"/>
              </w:rPr>
            </w:pPr>
            <w:r w:rsidRPr="0037107D">
              <w:rPr>
                <w:sz w:val="20"/>
                <w:szCs w:val="20"/>
              </w:rPr>
              <w:t>с 01.07.2022 по 31.12.2022</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12,91</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8,2</w:t>
            </w:r>
          </w:p>
        </w:tc>
      </w:tr>
      <w:tr w:rsidR="0037107D" w:rsidRPr="0037107D" w:rsidTr="0037107D">
        <w:trPr>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val="restart"/>
            <w:shd w:val="clear" w:color="auto" w:fill="auto"/>
            <w:vAlign w:val="center"/>
          </w:tcPr>
          <w:p w:rsidR="0037107D" w:rsidRPr="0037107D" w:rsidRDefault="0037107D" w:rsidP="00665F11">
            <w:pPr>
              <w:jc w:val="center"/>
              <w:rPr>
                <w:sz w:val="20"/>
                <w:szCs w:val="20"/>
              </w:rPr>
            </w:pPr>
            <w:r w:rsidRPr="0037107D">
              <w:rPr>
                <w:sz w:val="20"/>
                <w:szCs w:val="20"/>
              </w:rPr>
              <w:t>2023</w:t>
            </w:r>
          </w:p>
        </w:tc>
        <w:tc>
          <w:tcPr>
            <w:tcW w:w="2671" w:type="dxa"/>
            <w:shd w:val="clear" w:color="auto" w:fill="auto"/>
            <w:vAlign w:val="center"/>
          </w:tcPr>
          <w:p w:rsidR="0037107D" w:rsidRPr="0037107D" w:rsidRDefault="0037107D" w:rsidP="00665F11">
            <w:pPr>
              <w:jc w:val="center"/>
              <w:rPr>
                <w:sz w:val="20"/>
                <w:szCs w:val="20"/>
              </w:rPr>
            </w:pPr>
            <w:r w:rsidRPr="0037107D">
              <w:rPr>
                <w:sz w:val="20"/>
                <w:szCs w:val="20"/>
              </w:rPr>
              <w:t>с 01.01.2023 по 30.06.2023</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12,91</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0,0</w:t>
            </w:r>
          </w:p>
        </w:tc>
      </w:tr>
      <w:tr w:rsidR="0037107D" w:rsidRPr="0037107D" w:rsidTr="0037107D">
        <w:trPr>
          <w:jc w:val="center"/>
        </w:trPr>
        <w:tc>
          <w:tcPr>
            <w:tcW w:w="2376" w:type="dxa"/>
            <w:vMerge/>
            <w:shd w:val="clear" w:color="auto" w:fill="auto"/>
            <w:vAlign w:val="center"/>
          </w:tcPr>
          <w:p w:rsidR="0037107D" w:rsidRPr="0037107D" w:rsidRDefault="0037107D" w:rsidP="00665F11">
            <w:pPr>
              <w:jc w:val="both"/>
              <w:rPr>
                <w:sz w:val="20"/>
                <w:szCs w:val="20"/>
              </w:rPr>
            </w:pPr>
          </w:p>
        </w:tc>
        <w:tc>
          <w:tcPr>
            <w:tcW w:w="1701" w:type="dxa"/>
            <w:vMerge/>
            <w:shd w:val="clear" w:color="auto" w:fill="auto"/>
            <w:vAlign w:val="center"/>
          </w:tcPr>
          <w:p w:rsidR="0037107D" w:rsidRPr="0037107D" w:rsidRDefault="0037107D" w:rsidP="00665F11">
            <w:pPr>
              <w:jc w:val="center"/>
              <w:rPr>
                <w:sz w:val="20"/>
                <w:szCs w:val="20"/>
              </w:rPr>
            </w:pPr>
          </w:p>
        </w:tc>
        <w:tc>
          <w:tcPr>
            <w:tcW w:w="2671" w:type="dxa"/>
            <w:shd w:val="clear" w:color="auto" w:fill="auto"/>
            <w:vAlign w:val="center"/>
          </w:tcPr>
          <w:p w:rsidR="0037107D" w:rsidRPr="0037107D" w:rsidRDefault="0037107D" w:rsidP="00665F11">
            <w:pPr>
              <w:jc w:val="center"/>
              <w:rPr>
                <w:sz w:val="20"/>
                <w:szCs w:val="20"/>
              </w:rPr>
            </w:pPr>
            <w:r w:rsidRPr="0037107D">
              <w:rPr>
                <w:sz w:val="20"/>
                <w:szCs w:val="20"/>
              </w:rPr>
              <w:t>с 01.07.2023 по 31.12.2023</w:t>
            </w:r>
          </w:p>
        </w:tc>
        <w:tc>
          <w:tcPr>
            <w:tcW w:w="1439" w:type="dxa"/>
            <w:gridSpan w:val="2"/>
            <w:shd w:val="clear" w:color="auto" w:fill="auto"/>
            <w:vAlign w:val="center"/>
          </w:tcPr>
          <w:p w:rsidR="0037107D" w:rsidRPr="0037107D" w:rsidRDefault="0037107D" w:rsidP="00665F11">
            <w:pPr>
              <w:jc w:val="center"/>
              <w:rPr>
                <w:sz w:val="20"/>
                <w:szCs w:val="20"/>
              </w:rPr>
            </w:pPr>
            <w:r w:rsidRPr="0037107D">
              <w:rPr>
                <w:sz w:val="20"/>
                <w:szCs w:val="20"/>
              </w:rPr>
              <w:t>13,97</w:t>
            </w:r>
          </w:p>
        </w:tc>
        <w:tc>
          <w:tcPr>
            <w:tcW w:w="1277" w:type="dxa"/>
            <w:shd w:val="clear" w:color="auto" w:fill="auto"/>
            <w:vAlign w:val="center"/>
          </w:tcPr>
          <w:p w:rsidR="0037107D" w:rsidRPr="0037107D" w:rsidRDefault="0037107D" w:rsidP="00665F11">
            <w:pPr>
              <w:jc w:val="center"/>
              <w:rPr>
                <w:sz w:val="20"/>
                <w:szCs w:val="20"/>
              </w:rPr>
            </w:pPr>
            <w:r w:rsidRPr="0037107D">
              <w:rPr>
                <w:sz w:val="20"/>
                <w:szCs w:val="20"/>
              </w:rPr>
              <w:t>8,2</w:t>
            </w:r>
          </w:p>
        </w:tc>
      </w:tr>
    </w:tbl>
    <w:p w:rsidR="0037107D" w:rsidRPr="00E76A10" w:rsidRDefault="0037107D" w:rsidP="0037107D">
      <w:pPr>
        <w:pStyle w:val="33"/>
        <w:ind w:left="10800"/>
        <w:jc w:val="center"/>
        <w:rPr>
          <w:color w:val="000000"/>
          <w:szCs w:val="24"/>
        </w:rPr>
      </w:pPr>
    </w:p>
    <w:p w:rsidR="0037107D" w:rsidRPr="00E76A10" w:rsidRDefault="0037107D" w:rsidP="0037107D"/>
    <w:p w:rsidR="0037107D" w:rsidRDefault="0037107D" w:rsidP="00B93D07">
      <w:pPr>
        <w:autoSpaceDE w:val="0"/>
        <w:autoSpaceDN w:val="0"/>
        <w:adjustRightInd w:val="0"/>
        <w:spacing w:line="288" w:lineRule="auto"/>
        <w:ind w:left="284" w:firstLine="567"/>
        <w:jc w:val="both"/>
        <w:outlineLvl w:val="1"/>
        <w:rPr>
          <w:lang w:eastAsia="en-US"/>
        </w:rPr>
        <w:sectPr w:rsidR="0037107D" w:rsidSect="00D35237">
          <w:pgSz w:w="11906" w:h="16838"/>
          <w:pgMar w:top="851" w:right="850" w:bottom="851" w:left="709" w:header="708" w:footer="708" w:gutter="0"/>
          <w:cols w:space="708"/>
          <w:titlePg/>
          <w:docGrid w:linePitch="360"/>
        </w:sectPr>
      </w:pPr>
    </w:p>
    <w:p w:rsidR="0037107D" w:rsidRDefault="0037107D" w:rsidP="0037107D">
      <w:pPr>
        <w:ind w:left="3686" w:firstLine="2410"/>
        <w:jc w:val="both"/>
      </w:pPr>
      <w:r>
        <w:lastRenderedPageBreak/>
        <w:t>Приложение № 8 к протоколу № 52</w:t>
      </w:r>
    </w:p>
    <w:p w:rsidR="0037107D" w:rsidRDefault="0037107D" w:rsidP="0037107D">
      <w:pPr>
        <w:ind w:left="3686" w:firstLine="2410"/>
        <w:jc w:val="both"/>
      </w:pPr>
      <w:r>
        <w:t xml:space="preserve">заседания Правления региональной </w:t>
      </w:r>
    </w:p>
    <w:p w:rsidR="0037107D" w:rsidRDefault="0037107D" w:rsidP="0037107D">
      <w:pPr>
        <w:ind w:left="3686" w:firstLine="2410"/>
        <w:jc w:val="both"/>
      </w:pPr>
      <w:r>
        <w:t>энергетической комиссии Кемеровской</w:t>
      </w:r>
    </w:p>
    <w:p w:rsidR="0037107D" w:rsidRDefault="0037107D" w:rsidP="0037107D">
      <w:pPr>
        <w:ind w:left="3686" w:firstLine="2410"/>
        <w:jc w:val="both"/>
      </w:pPr>
      <w:r>
        <w:t>области от 25.09.2018</w:t>
      </w:r>
    </w:p>
    <w:p w:rsidR="0037107D" w:rsidRDefault="0037107D" w:rsidP="0037107D">
      <w:pPr>
        <w:ind w:left="3686" w:firstLine="2410"/>
        <w:jc w:val="both"/>
      </w:pPr>
    </w:p>
    <w:p w:rsidR="0037107D" w:rsidRDefault="0037107D" w:rsidP="0037107D">
      <w:pPr>
        <w:jc w:val="center"/>
        <w:rPr>
          <w:b/>
          <w:sz w:val="28"/>
          <w:szCs w:val="28"/>
        </w:rPr>
      </w:pPr>
      <w:r>
        <w:rPr>
          <w:b/>
          <w:sz w:val="28"/>
          <w:szCs w:val="28"/>
        </w:rPr>
        <w:t>Долгосрочные параметры</w:t>
      </w:r>
    </w:p>
    <w:p w:rsidR="0037107D" w:rsidRPr="00A653A1" w:rsidRDefault="0037107D" w:rsidP="0037107D">
      <w:pPr>
        <w:jc w:val="center"/>
        <w:rPr>
          <w:b/>
          <w:sz w:val="28"/>
          <w:szCs w:val="28"/>
        </w:rPr>
      </w:pPr>
      <w:r w:rsidRPr="00A653A1">
        <w:rPr>
          <w:b/>
          <w:sz w:val="28"/>
          <w:szCs w:val="28"/>
        </w:rPr>
        <w:t xml:space="preserve"> регулирования тарифов на питьевую воду </w:t>
      </w:r>
    </w:p>
    <w:p w:rsidR="0037107D" w:rsidRPr="00A653A1" w:rsidRDefault="0037107D" w:rsidP="0037107D">
      <w:pPr>
        <w:jc w:val="center"/>
        <w:rPr>
          <w:b/>
          <w:sz w:val="28"/>
          <w:szCs w:val="28"/>
        </w:rPr>
      </w:pPr>
      <w:r w:rsidRPr="00A653A1">
        <w:rPr>
          <w:b/>
          <w:sz w:val="28"/>
          <w:szCs w:val="28"/>
        </w:rPr>
        <w:t xml:space="preserve">ФГКУ комбинат «Алтай» Росрезерва </w:t>
      </w:r>
    </w:p>
    <w:p w:rsidR="0037107D" w:rsidRPr="00A653A1" w:rsidRDefault="0037107D" w:rsidP="0037107D">
      <w:pPr>
        <w:jc w:val="center"/>
        <w:rPr>
          <w:b/>
          <w:sz w:val="28"/>
          <w:szCs w:val="28"/>
        </w:rPr>
      </w:pPr>
      <w:r w:rsidRPr="00A653A1">
        <w:rPr>
          <w:b/>
          <w:sz w:val="28"/>
          <w:szCs w:val="28"/>
        </w:rPr>
        <w:t>(Мариинский муниципальный район)</w:t>
      </w:r>
    </w:p>
    <w:p w:rsidR="0037107D" w:rsidRPr="00A653A1" w:rsidRDefault="0037107D" w:rsidP="0037107D">
      <w:pPr>
        <w:jc w:val="center"/>
        <w:rPr>
          <w:b/>
          <w:sz w:val="28"/>
          <w:szCs w:val="28"/>
        </w:rPr>
      </w:pPr>
      <w:r w:rsidRPr="00A653A1">
        <w:rPr>
          <w:b/>
          <w:sz w:val="28"/>
          <w:szCs w:val="28"/>
        </w:rPr>
        <w:t>на период с 01.01.2019 по 31.12.2023</w:t>
      </w:r>
    </w:p>
    <w:p w:rsidR="0037107D" w:rsidRDefault="0037107D" w:rsidP="0037107D">
      <w:pPr>
        <w:jc w:val="center"/>
        <w:rPr>
          <w:b/>
          <w:sz w:val="28"/>
          <w:szCs w:val="28"/>
        </w:rPr>
      </w:pPr>
    </w:p>
    <w:tbl>
      <w:tblPr>
        <w:tblStyle w:val="a5"/>
        <w:tblW w:w="10490" w:type="dxa"/>
        <w:jc w:val="center"/>
        <w:tblLayout w:type="fixed"/>
        <w:tblLook w:val="04A0" w:firstRow="1" w:lastRow="0" w:firstColumn="1" w:lastColumn="0" w:noHBand="0" w:noVBand="1"/>
      </w:tblPr>
      <w:tblGrid>
        <w:gridCol w:w="1843"/>
        <w:gridCol w:w="851"/>
        <w:gridCol w:w="1843"/>
        <w:gridCol w:w="1842"/>
        <w:gridCol w:w="1701"/>
        <w:gridCol w:w="1134"/>
        <w:gridCol w:w="1276"/>
      </w:tblGrid>
      <w:tr w:rsidR="0037107D" w:rsidTr="0037107D">
        <w:trPr>
          <w:trHeight w:val="922"/>
          <w:jc w:val="center"/>
        </w:trPr>
        <w:tc>
          <w:tcPr>
            <w:tcW w:w="1843" w:type="dxa"/>
            <w:vMerge w:val="restart"/>
            <w:vAlign w:val="center"/>
          </w:tcPr>
          <w:p w:rsidR="0037107D" w:rsidRPr="00B710ED" w:rsidRDefault="0037107D" w:rsidP="00665F11">
            <w:pPr>
              <w:tabs>
                <w:tab w:val="left" w:pos="0"/>
              </w:tabs>
              <w:jc w:val="center"/>
            </w:pPr>
            <w:r w:rsidRPr="00B710ED">
              <w:t>Наименование услуг</w:t>
            </w:r>
            <w:r>
              <w:t>и</w:t>
            </w:r>
          </w:p>
        </w:tc>
        <w:tc>
          <w:tcPr>
            <w:tcW w:w="851" w:type="dxa"/>
            <w:vMerge w:val="restart"/>
            <w:vAlign w:val="center"/>
          </w:tcPr>
          <w:p w:rsidR="0037107D" w:rsidRPr="00B710ED" w:rsidRDefault="0037107D" w:rsidP="00665F11">
            <w:pPr>
              <w:tabs>
                <w:tab w:val="left" w:pos="0"/>
              </w:tabs>
              <w:jc w:val="center"/>
            </w:pPr>
            <w:r w:rsidRPr="00B710ED">
              <w:t>Годы</w:t>
            </w:r>
          </w:p>
        </w:tc>
        <w:tc>
          <w:tcPr>
            <w:tcW w:w="1843" w:type="dxa"/>
            <w:vMerge w:val="restart"/>
            <w:vAlign w:val="center"/>
          </w:tcPr>
          <w:p w:rsidR="0037107D" w:rsidRDefault="0037107D" w:rsidP="00665F11">
            <w:pPr>
              <w:tabs>
                <w:tab w:val="left" w:pos="0"/>
              </w:tabs>
              <w:jc w:val="center"/>
            </w:pPr>
            <w:r w:rsidRPr="00B710ED">
              <w:t>Базовый уровень операционных расходов,</w:t>
            </w:r>
          </w:p>
          <w:p w:rsidR="0037107D" w:rsidRPr="00B710ED" w:rsidRDefault="0037107D" w:rsidP="00665F11">
            <w:pPr>
              <w:tabs>
                <w:tab w:val="left" w:pos="0"/>
              </w:tabs>
              <w:jc w:val="center"/>
            </w:pPr>
            <w:r w:rsidRPr="00B710ED">
              <w:t>тыс. руб.</w:t>
            </w:r>
          </w:p>
        </w:tc>
        <w:tc>
          <w:tcPr>
            <w:tcW w:w="1842" w:type="dxa"/>
            <w:vMerge w:val="restart"/>
            <w:vAlign w:val="center"/>
          </w:tcPr>
          <w:p w:rsidR="0037107D" w:rsidRPr="00B710ED" w:rsidRDefault="0037107D" w:rsidP="00665F11">
            <w:pPr>
              <w:tabs>
                <w:tab w:val="left" w:pos="0"/>
              </w:tabs>
              <w:jc w:val="center"/>
            </w:pPr>
            <w:r w:rsidRPr="00B710ED">
              <w:t>Индекс эффективности операционных расходов, %</w:t>
            </w:r>
          </w:p>
        </w:tc>
        <w:tc>
          <w:tcPr>
            <w:tcW w:w="1701" w:type="dxa"/>
            <w:vMerge w:val="restart"/>
            <w:vAlign w:val="center"/>
          </w:tcPr>
          <w:p w:rsidR="0037107D" w:rsidRPr="00B710ED" w:rsidRDefault="0037107D" w:rsidP="00665F11">
            <w:pPr>
              <w:tabs>
                <w:tab w:val="left" w:pos="0"/>
              </w:tabs>
              <w:jc w:val="center"/>
            </w:pPr>
            <w:r w:rsidRPr="00B710ED">
              <w:t>Нормативный уровень прибыли, %</w:t>
            </w:r>
          </w:p>
        </w:tc>
        <w:tc>
          <w:tcPr>
            <w:tcW w:w="2410" w:type="dxa"/>
            <w:gridSpan w:val="2"/>
            <w:vAlign w:val="center"/>
          </w:tcPr>
          <w:p w:rsidR="0037107D" w:rsidRPr="00B710ED" w:rsidRDefault="0037107D" w:rsidP="00665F11">
            <w:pPr>
              <w:tabs>
                <w:tab w:val="left" w:pos="0"/>
              </w:tabs>
              <w:jc w:val="center"/>
            </w:pPr>
            <w:r w:rsidRPr="00B710ED">
              <w:t>Показатели энергосбережения и энергетической эффективности</w:t>
            </w:r>
          </w:p>
        </w:tc>
      </w:tr>
      <w:tr w:rsidR="0037107D" w:rsidTr="0037107D">
        <w:trPr>
          <w:trHeight w:val="897"/>
          <w:jc w:val="center"/>
        </w:trPr>
        <w:tc>
          <w:tcPr>
            <w:tcW w:w="1843" w:type="dxa"/>
            <w:vMerge/>
            <w:vAlign w:val="center"/>
          </w:tcPr>
          <w:p w:rsidR="0037107D" w:rsidRPr="00B710ED" w:rsidRDefault="0037107D" w:rsidP="00665F11">
            <w:pPr>
              <w:tabs>
                <w:tab w:val="left" w:pos="0"/>
              </w:tabs>
              <w:jc w:val="center"/>
            </w:pPr>
          </w:p>
        </w:tc>
        <w:tc>
          <w:tcPr>
            <w:tcW w:w="851" w:type="dxa"/>
            <w:vMerge/>
          </w:tcPr>
          <w:p w:rsidR="0037107D" w:rsidRPr="00B710ED" w:rsidRDefault="0037107D" w:rsidP="00665F11">
            <w:pPr>
              <w:tabs>
                <w:tab w:val="left" w:pos="0"/>
              </w:tabs>
              <w:jc w:val="center"/>
            </w:pPr>
          </w:p>
        </w:tc>
        <w:tc>
          <w:tcPr>
            <w:tcW w:w="1843" w:type="dxa"/>
            <w:vMerge/>
          </w:tcPr>
          <w:p w:rsidR="0037107D" w:rsidRPr="00B710ED" w:rsidRDefault="0037107D" w:rsidP="00665F11">
            <w:pPr>
              <w:tabs>
                <w:tab w:val="left" w:pos="0"/>
              </w:tabs>
              <w:jc w:val="center"/>
            </w:pPr>
          </w:p>
        </w:tc>
        <w:tc>
          <w:tcPr>
            <w:tcW w:w="1842" w:type="dxa"/>
            <w:vMerge/>
          </w:tcPr>
          <w:p w:rsidR="0037107D" w:rsidRPr="00B710ED" w:rsidRDefault="0037107D" w:rsidP="00665F11">
            <w:pPr>
              <w:tabs>
                <w:tab w:val="left" w:pos="0"/>
              </w:tabs>
              <w:jc w:val="center"/>
            </w:pPr>
          </w:p>
        </w:tc>
        <w:tc>
          <w:tcPr>
            <w:tcW w:w="1701" w:type="dxa"/>
            <w:vMerge/>
            <w:vAlign w:val="center"/>
          </w:tcPr>
          <w:p w:rsidR="0037107D" w:rsidRPr="00B710ED" w:rsidRDefault="0037107D" w:rsidP="00665F11">
            <w:pPr>
              <w:tabs>
                <w:tab w:val="left" w:pos="0"/>
              </w:tabs>
              <w:jc w:val="center"/>
            </w:pPr>
          </w:p>
        </w:tc>
        <w:tc>
          <w:tcPr>
            <w:tcW w:w="1134" w:type="dxa"/>
          </w:tcPr>
          <w:p w:rsidR="0037107D" w:rsidRPr="00B710ED" w:rsidRDefault="0037107D" w:rsidP="00665F11">
            <w:pPr>
              <w:tabs>
                <w:tab w:val="left" w:pos="0"/>
              </w:tabs>
              <w:jc w:val="center"/>
            </w:pPr>
            <w:r w:rsidRPr="00B710ED">
              <w:t>Уровень потерь воды, %</w:t>
            </w:r>
          </w:p>
        </w:tc>
        <w:tc>
          <w:tcPr>
            <w:tcW w:w="1276" w:type="dxa"/>
          </w:tcPr>
          <w:p w:rsidR="0037107D" w:rsidRPr="00B710ED" w:rsidRDefault="0037107D" w:rsidP="00665F11">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37107D" w:rsidTr="0037107D">
        <w:trPr>
          <w:jc w:val="center"/>
        </w:trPr>
        <w:tc>
          <w:tcPr>
            <w:tcW w:w="1843" w:type="dxa"/>
            <w:vMerge w:val="restart"/>
            <w:vAlign w:val="center"/>
          </w:tcPr>
          <w:p w:rsidR="0037107D" w:rsidRPr="00B710ED" w:rsidRDefault="0037107D" w:rsidP="00665F11">
            <w:pPr>
              <w:tabs>
                <w:tab w:val="left" w:pos="0"/>
              </w:tabs>
            </w:pPr>
            <w:r w:rsidRPr="00A653A1">
              <w:t>Питьевая вода</w:t>
            </w:r>
          </w:p>
        </w:tc>
        <w:tc>
          <w:tcPr>
            <w:tcW w:w="851" w:type="dxa"/>
          </w:tcPr>
          <w:p w:rsidR="0037107D" w:rsidRPr="00B710ED" w:rsidRDefault="0037107D" w:rsidP="00665F11">
            <w:pPr>
              <w:tabs>
                <w:tab w:val="left" w:pos="0"/>
              </w:tabs>
              <w:jc w:val="center"/>
            </w:pPr>
            <w:r w:rsidRPr="00B710ED">
              <w:t>201</w:t>
            </w:r>
            <w:r>
              <w:t>9</w:t>
            </w:r>
          </w:p>
        </w:tc>
        <w:tc>
          <w:tcPr>
            <w:tcW w:w="1843" w:type="dxa"/>
            <w:vAlign w:val="center"/>
          </w:tcPr>
          <w:p w:rsidR="0037107D" w:rsidRPr="00B710ED" w:rsidRDefault="0037107D" w:rsidP="00665F11">
            <w:pPr>
              <w:tabs>
                <w:tab w:val="left" w:pos="0"/>
              </w:tabs>
              <w:jc w:val="center"/>
            </w:pPr>
            <w:r>
              <w:t>412,90</w:t>
            </w:r>
          </w:p>
        </w:tc>
        <w:tc>
          <w:tcPr>
            <w:tcW w:w="1842" w:type="dxa"/>
            <w:vAlign w:val="center"/>
          </w:tcPr>
          <w:p w:rsidR="0037107D" w:rsidRPr="00B710ED" w:rsidRDefault="0037107D" w:rsidP="00665F11">
            <w:pPr>
              <w:tabs>
                <w:tab w:val="left" w:pos="0"/>
              </w:tabs>
              <w:jc w:val="center"/>
            </w:pPr>
            <w:r>
              <w:t>х</w:t>
            </w:r>
          </w:p>
        </w:tc>
        <w:tc>
          <w:tcPr>
            <w:tcW w:w="1701" w:type="dxa"/>
            <w:vAlign w:val="center"/>
          </w:tcPr>
          <w:p w:rsidR="0037107D" w:rsidRPr="00B710ED" w:rsidRDefault="0037107D" w:rsidP="00665F11">
            <w:pPr>
              <w:tabs>
                <w:tab w:val="left" w:pos="0"/>
              </w:tabs>
              <w:jc w:val="center"/>
            </w:pPr>
            <w:r>
              <w:t>0</w:t>
            </w:r>
          </w:p>
        </w:tc>
        <w:tc>
          <w:tcPr>
            <w:tcW w:w="1134" w:type="dxa"/>
            <w:vAlign w:val="center"/>
          </w:tcPr>
          <w:p w:rsidR="0037107D" w:rsidRPr="00B710ED" w:rsidRDefault="0037107D" w:rsidP="00665F11">
            <w:pPr>
              <w:tabs>
                <w:tab w:val="left" w:pos="0"/>
              </w:tabs>
              <w:jc w:val="center"/>
            </w:pPr>
            <w:r>
              <w:t>0</w:t>
            </w:r>
          </w:p>
        </w:tc>
        <w:tc>
          <w:tcPr>
            <w:tcW w:w="1276" w:type="dxa"/>
            <w:vAlign w:val="center"/>
          </w:tcPr>
          <w:p w:rsidR="0037107D" w:rsidRPr="00B710ED" w:rsidRDefault="0037107D" w:rsidP="00665F11">
            <w:pPr>
              <w:tabs>
                <w:tab w:val="left" w:pos="0"/>
              </w:tabs>
              <w:jc w:val="center"/>
            </w:pPr>
            <w:r>
              <w:t>0,81</w:t>
            </w:r>
          </w:p>
        </w:tc>
      </w:tr>
      <w:tr w:rsidR="0037107D" w:rsidTr="0037107D">
        <w:trPr>
          <w:jc w:val="center"/>
        </w:trPr>
        <w:tc>
          <w:tcPr>
            <w:tcW w:w="1843" w:type="dxa"/>
            <w:vMerge/>
            <w:vAlign w:val="center"/>
          </w:tcPr>
          <w:p w:rsidR="0037107D" w:rsidRPr="00B710ED" w:rsidRDefault="0037107D" w:rsidP="00665F11">
            <w:pPr>
              <w:tabs>
                <w:tab w:val="left" w:pos="0"/>
              </w:tabs>
              <w:jc w:val="center"/>
            </w:pPr>
          </w:p>
        </w:tc>
        <w:tc>
          <w:tcPr>
            <w:tcW w:w="851" w:type="dxa"/>
          </w:tcPr>
          <w:p w:rsidR="0037107D" w:rsidRPr="00B710ED" w:rsidRDefault="0037107D" w:rsidP="00665F11">
            <w:pPr>
              <w:tabs>
                <w:tab w:val="left" w:pos="0"/>
              </w:tabs>
              <w:jc w:val="center"/>
            </w:pPr>
            <w:r>
              <w:t>2020</w:t>
            </w:r>
          </w:p>
        </w:tc>
        <w:tc>
          <w:tcPr>
            <w:tcW w:w="1843" w:type="dxa"/>
            <w:vAlign w:val="center"/>
          </w:tcPr>
          <w:p w:rsidR="0037107D" w:rsidRPr="00B710ED" w:rsidRDefault="0037107D" w:rsidP="00665F11">
            <w:pPr>
              <w:tabs>
                <w:tab w:val="left" w:pos="0"/>
              </w:tabs>
              <w:jc w:val="center"/>
            </w:pPr>
            <w:r>
              <w:t>х</w:t>
            </w:r>
          </w:p>
        </w:tc>
        <w:tc>
          <w:tcPr>
            <w:tcW w:w="1842" w:type="dxa"/>
            <w:vAlign w:val="center"/>
          </w:tcPr>
          <w:p w:rsidR="0037107D" w:rsidRPr="00B710ED" w:rsidRDefault="0037107D" w:rsidP="00665F11">
            <w:pPr>
              <w:tabs>
                <w:tab w:val="left" w:pos="0"/>
              </w:tabs>
              <w:jc w:val="center"/>
            </w:pPr>
            <w:r>
              <w:t>1</w:t>
            </w:r>
          </w:p>
        </w:tc>
        <w:tc>
          <w:tcPr>
            <w:tcW w:w="1701" w:type="dxa"/>
            <w:vAlign w:val="center"/>
          </w:tcPr>
          <w:p w:rsidR="0037107D" w:rsidRPr="00B710ED" w:rsidRDefault="0037107D" w:rsidP="00665F11">
            <w:pPr>
              <w:tabs>
                <w:tab w:val="left" w:pos="0"/>
              </w:tabs>
              <w:jc w:val="center"/>
            </w:pPr>
            <w:r>
              <w:t>0</w:t>
            </w:r>
          </w:p>
        </w:tc>
        <w:tc>
          <w:tcPr>
            <w:tcW w:w="1134" w:type="dxa"/>
            <w:vAlign w:val="center"/>
          </w:tcPr>
          <w:p w:rsidR="0037107D" w:rsidRPr="00B710ED" w:rsidRDefault="0037107D" w:rsidP="00665F11">
            <w:pPr>
              <w:tabs>
                <w:tab w:val="left" w:pos="0"/>
              </w:tabs>
              <w:jc w:val="center"/>
            </w:pPr>
            <w:r>
              <w:t>0</w:t>
            </w:r>
          </w:p>
        </w:tc>
        <w:tc>
          <w:tcPr>
            <w:tcW w:w="1276" w:type="dxa"/>
            <w:vAlign w:val="center"/>
          </w:tcPr>
          <w:p w:rsidR="0037107D" w:rsidRPr="00B710ED" w:rsidRDefault="0037107D" w:rsidP="00665F11">
            <w:pPr>
              <w:tabs>
                <w:tab w:val="left" w:pos="0"/>
              </w:tabs>
              <w:jc w:val="center"/>
            </w:pPr>
            <w:r>
              <w:t>0,81</w:t>
            </w:r>
          </w:p>
        </w:tc>
      </w:tr>
      <w:tr w:rsidR="0037107D" w:rsidTr="0037107D">
        <w:trPr>
          <w:jc w:val="center"/>
        </w:trPr>
        <w:tc>
          <w:tcPr>
            <w:tcW w:w="1843" w:type="dxa"/>
            <w:vMerge/>
            <w:vAlign w:val="center"/>
          </w:tcPr>
          <w:p w:rsidR="0037107D" w:rsidRPr="00B710ED" w:rsidRDefault="0037107D" w:rsidP="00665F11">
            <w:pPr>
              <w:tabs>
                <w:tab w:val="left" w:pos="0"/>
              </w:tabs>
              <w:jc w:val="center"/>
            </w:pPr>
          </w:p>
        </w:tc>
        <w:tc>
          <w:tcPr>
            <w:tcW w:w="851" w:type="dxa"/>
          </w:tcPr>
          <w:p w:rsidR="0037107D" w:rsidRPr="00B710ED" w:rsidRDefault="0037107D" w:rsidP="00665F11">
            <w:pPr>
              <w:tabs>
                <w:tab w:val="left" w:pos="0"/>
              </w:tabs>
              <w:jc w:val="center"/>
            </w:pPr>
            <w:r>
              <w:t>2021</w:t>
            </w:r>
          </w:p>
        </w:tc>
        <w:tc>
          <w:tcPr>
            <w:tcW w:w="1843" w:type="dxa"/>
            <w:vAlign w:val="center"/>
          </w:tcPr>
          <w:p w:rsidR="0037107D" w:rsidRPr="00B710ED" w:rsidRDefault="0037107D" w:rsidP="00665F11">
            <w:pPr>
              <w:tabs>
                <w:tab w:val="left" w:pos="0"/>
              </w:tabs>
              <w:jc w:val="center"/>
            </w:pPr>
            <w:r>
              <w:t>х</w:t>
            </w:r>
          </w:p>
        </w:tc>
        <w:tc>
          <w:tcPr>
            <w:tcW w:w="1842" w:type="dxa"/>
            <w:vAlign w:val="center"/>
          </w:tcPr>
          <w:p w:rsidR="0037107D" w:rsidRPr="00B710ED" w:rsidRDefault="0037107D" w:rsidP="00665F11">
            <w:pPr>
              <w:tabs>
                <w:tab w:val="left" w:pos="0"/>
              </w:tabs>
              <w:jc w:val="center"/>
            </w:pPr>
            <w:r>
              <w:t>1</w:t>
            </w:r>
          </w:p>
        </w:tc>
        <w:tc>
          <w:tcPr>
            <w:tcW w:w="1701" w:type="dxa"/>
            <w:vAlign w:val="center"/>
          </w:tcPr>
          <w:p w:rsidR="0037107D" w:rsidRPr="00B710ED" w:rsidRDefault="0037107D" w:rsidP="00665F11">
            <w:pPr>
              <w:tabs>
                <w:tab w:val="left" w:pos="0"/>
              </w:tabs>
              <w:jc w:val="center"/>
            </w:pPr>
            <w:r>
              <w:t>0</w:t>
            </w:r>
          </w:p>
        </w:tc>
        <w:tc>
          <w:tcPr>
            <w:tcW w:w="1134" w:type="dxa"/>
            <w:vAlign w:val="center"/>
          </w:tcPr>
          <w:p w:rsidR="0037107D" w:rsidRPr="00B710ED" w:rsidRDefault="0037107D" w:rsidP="00665F11">
            <w:pPr>
              <w:tabs>
                <w:tab w:val="left" w:pos="0"/>
              </w:tabs>
              <w:jc w:val="center"/>
            </w:pPr>
            <w:r>
              <w:t>0</w:t>
            </w:r>
          </w:p>
        </w:tc>
        <w:tc>
          <w:tcPr>
            <w:tcW w:w="1276" w:type="dxa"/>
            <w:vAlign w:val="center"/>
          </w:tcPr>
          <w:p w:rsidR="0037107D" w:rsidRPr="00B710ED" w:rsidRDefault="0037107D" w:rsidP="00665F11">
            <w:pPr>
              <w:tabs>
                <w:tab w:val="left" w:pos="0"/>
              </w:tabs>
              <w:jc w:val="center"/>
            </w:pPr>
            <w:r>
              <w:t>0,81</w:t>
            </w:r>
          </w:p>
        </w:tc>
      </w:tr>
      <w:tr w:rsidR="0037107D" w:rsidTr="0037107D">
        <w:trPr>
          <w:jc w:val="center"/>
        </w:trPr>
        <w:tc>
          <w:tcPr>
            <w:tcW w:w="1843" w:type="dxa"/>
            <w:vMerge/>
            <w:vAlign w:val="center"/>
          </w:tcPr>
          <w:p w:rsidR="0037107D" w:rsidRPr="00B710ED" w:rsidRDefault="0037107D" w:rsidP="00665F11">
            <w:pPr>
              <w:tabs>
                <w:tab w:val="left" w:pos="0"/>
              </w:tabs>
              <w:jc w:val="center"/>
            </w:pPr>
          </w:p>
        </w:tc>
        <w:tc>
          <w:tcPr>
            <w:tcW w:w="851" w:type="dxa"/>
          </w:tcPr>
          <w:p w:rsidR="0037107D" w:rsidRDefault="0037107D" w:rsidP="00665F11">
            <w:pPr>
              <w:tabs>
                <w:tab w:val="left" w:pos="0"/>
              </w:tabs>
              <w:jc w:val="center"/>
            </w:pPr>
            <w:r>
              <w:t>2022</w:t>
            </w:r>
          </w:p>
        </w:tc>
        <w:tc>
          <w:tcPr>
            <w:tcW w:w="1843" w:type="dxa"/>
            <w:vAlign w:val="center"/>
          </w:tcPr>
          <w:p w:rsidR="0037107D" w:rsidRPr="00B710ED" w:rsidRDefault="0037107D" w:rsidP="00665F11">
            <w:pPr>
              <w:tabs>
                <w:tab w:val="left" w:pos="0"/>
              </w:tabs>
              <w:jc w:val="center"/>
            </w:pPr>
            <w:r>
              <w:t>х</w:t>
            </w:r>
          </w:p>
        </w:tc>
        <w:tc>
          <w:tcPr>
            <w:tcW w:w="1842" w:type="dxa"/>
            <w:vAlign w:val="center"/>
          </w:tcPr>
          <w:p w:rsidR="0037107D" w:rsidRPr="00B710ED" w:rsidRDefault="0037107D" w:rsidP="00665F11">
            <w:pPr>
              <w:tabs>
                <w:tab w:val="left" w:pos="0"/>
              </w:tabs>
              <w:jc w:val="center"/>
            </w:pPr>
            <w:r>
              <w:t>1</w:t>
            </w:r>
          </w:p>
        </w:tc>
        <w:tc>
          <w:tcPr>
            <w:tcW w:w="1701" w:type="dxa"/>
            <w:vAlign w:val="center"/>
          </w:tcPr>
          <w:p w:rsidR="0037107D" w:rsidRPr="00B710ED" w:rsidRDefault="0037107D" w:rsidP="00665F11">
            <w:pPr>
              <w:tabs>
                <w:tab w:val="left" w:pos="0"/>
              </w:tabs>
              <w:jc w:val="center"/>
            </w:pPr>
            <w:r>
              <w:t>0</w:t>
            </w:r>
          </w:p>
        </w:tc>
        <w:tc>
          <w:tcPr>
            <w:tcW w:w="1134" w:type="dxa"/>
            <w:vAlign w:val="center"/>
          </w:tcPr>
          <w:p w:rsidR="0037107D" w:rsidRPr="00B710ED" w:rsidRDefault="0037107D" w:rsidP="00665F11">
            <w:pPr>
              <w:tabs>
                <w:tab w:val="left" w:pos="0"/>
              </w:tabs>
              <w:jc w:val="center"/>
            </w:pPr>
            <w:r>
              <w:t>0</w:t>
            </w:r>
          </w:p>
        </w:tc>
        <w:tc>
          <w:tcPr>
            <w:tcW w:w="1276" w:type="dxa"/>
            <w:vAlign w:val="center"/>
          </w:tcPr>
          <w:p w:rsidR="0037107D" w:rsidRPr="00B710ED" w:rsidRDefault="0037107D" w:rsidP="00665F11">
            <w:pPr>
              <w:tabs>
                <w:tab w:val="left" w:pos="0"/>
              </w:tabs>
              <w:jc w:val="center"/>
            </w:pPr>
            <w:r>
              <w:t>0,81</w:t>
            </w:r>
          </w:p>
        </w:tc>
      </w:tr>
      <w:tr w:rsidR="0037107D" w:rsidTr="0037107D">
        <w:trPr>
          <w:jc w:val="center"/>
        </w:trPr>
        <w:tc>
          <w:tcPr>
            <w:tcW w:w="1843" w:type="dxa"/>
            <w:vMerge/>
            <w:vAlign w:val="center"/>
          </w:tcPr>
          <w:p w:rsidR="0037107D" w:rsidRPr="00B710ED" w:rsidRDefault="0037107D" w:rsidP="00665F11">
            <w:pPr>
              <w:tabs>
                <w:tab w:val="left" w:pos="0"/>
              </w:tabs>
              <w:jc w:val="center"/>
            </w:pPr>
          </w:p>
        </w:tc>
        <w:tc>
          <w:tcPr>
            <w:tcW w:w="851" w:type="dxa"/>
          </w:tcPr>
          <w:p w:rsidR="0037107D" w:rsidRDefault="0037107D" w:rsidP="00665F11">
            <w:pPr>
              <w:tabs>
                <w:tab w:val="left" w:pos="0"/>
              </w:tabs>
              <w:jc w:val="center"/>
            </w:pPr>
            <w:r>
              <w:t>2023</w:t>
            </w:r>
          </w:p>
        </w:tc>
        <w:tc>
          <w:tcPr>
            <w:tcW w:w="1843" w:type="dxa"/>
            <w:vAlign w:val="center"/>
          </w:tcPr>
          <w:p w:rsidR="0037107D" w:rsidRPr="00B710ED" w:rsidRDefault="0037107D" w:rsidP="00665F11">
            <w:pPr>
              <w:tabs>
                <w:tab w:val="left" w:pos="0"/>
              </w:tabs>
              <w:jc w:val="center"/>
            </w:pPr>
            <w:r>
              <w:t>х</w:t>
            </w:r>
          </w:p>
        </w:tc>
        <w:tc>
          <w:tcPr>
            <w:tcW w:w="1842" w:type="dxa"/>
            <w:vAlign w:val="center"/>
          </w:tcPr>
          <w:p w:rsidR="0037107D" w:rsidRPr="00B710ED" w:rsidRDefault="0037107D" w:rsidP="00665F11">
            <w:pPr>
              <w:tabs>
                <w:tab w:val="left" w:pos="0"/>
              </w:tabs>
              <w:jc w:val="center"/>
            </w:pPr>
            <w:r>
              <w:t>1</w:t>
            </w:r>
          </w:p>
        </w:tc>
        <w:tc>
          <w:tcPr>
            <w:tcW w:w="1701" w:type="dxa"/>
            <w:vAlign w:val="center"/>
          </w:tcPr>
          <w:p w:rsidR="0037107D" w:rsidRPr="00B710ED" w:rsidRDefault="0037107D" w:rsidP="00665F11">
            <w:pPr>
              <w:tabs>
                <w:tab w:val="left" w:pos="0"/>
              </w:tabs>
              <w:jc w:val="center"/>
            </w:pPr>
            <w:r>
              <w:t>0</w:t>
            </w:r>
          </w:p>
        </w:tc>
        <w:tc>
          <w:tcPr>
            <w:tcW w:w="1134" w:type="dxa"/>
            <w:vAlign w:val="center"/>
          </w:tcPr>
          <w:p w:rsidR="0037107D" w:rsidRPr="00B710ED" w:rsidRDefault="0037107D" w:rsidP="00665F11">
            <w:pPr>
              <w:tabs>
                <w:tab w:val="left" w:pos="0"/>
              </w:tabs>
              <w:jc w:val="center"/>
            </w:pPr>
            <w:r>
              <w:t>0</w:t>
            </w:r>
          </w:p>
        </w:tc>
        <w:tc>
          <w:tcPr>
            <w:tcW w:w="1276" w:type="dxa"/>
            <w:vAlign w:val="center"/>
          </w:tcPr>
          <w:p w:rsidR="0037107D" w:rsidRPr="00B710ED" w:rsidRDefault="0037107D" w:rsidP="00665F11">
            <w:pPr>
              <w:tabs>
                <w:tab w:val="left" w:pos="0"/>
              </w:tabs>
              <w:jc w:val="center"/>
            </w:pPr>
            <w:r>
              <w:t>0,81</w:t>
            </w:r>
          </w:p>
        </w:tc>
      </w:tr>
    </w:tbl>
    <w:p w:rsidR="0037107D" w:rsidRDefault="0037107D" w:rsidP="0037107D">
      <w:pPr>
        <w:tabs>
          <w:tab w:val="left" w:pos="0"/>
        </w:tabs>
        <w:ind w:left="3544"/>
        <w:jc w:val="center"/>
        <w:rPr>
          <w:sz w:val="28"/>
          <w:szCs w:val="28"/>
        </w:rPr>
      </w:pPr>
    </w:p>
    <w:p w:rsidR="0037107D" w:rsidRDefault="0037107D" w:rsidP="0037107D">
      <w:pPr>
        <w:tabs>
          <w:tab w:val="left" w:pos="0"/>
        </w:tabs>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37107D">
      <w:pPr>
        <w:tabs>
          <w:tab w:val="left" w:pos="0"/>
        </w:tabs>
        <w:ind w:left="3544"/>
        <w:jc w:val="center"/>
        <w:rPr>
          <w:sz w:val="28"/>
          <w:szCs w:val="28"/>
        </w:rPr>
      </w:pPr>
    </w:p>
    <w:p w:rsidR="0037107D" w:rsidRDefault="0037107D" w:rsidP="00B93D07">
      <w:pPr>
        <w:autoSpaceDE w:val="0"/>
        <w:autoSpaceDN w:val="0"/>
        <w:adjustRightInd w:val="0"/>
        <w:spacing w:line="288" w:lineRule="auto"/>
        <w:ind w:left="284" w:firstLine="567"/>
        <w:jc w:val="both"/>
        <w:outlineLvl w:val="1"/>
        <w:rPr>
          <w:lang w:eastAsia="en-US"/>
        </w:rPr>
        <w:sectPr w:rsidR="0037107D" w:rsidSect="00D35237">
          <w:pgSz w:w="11906" w:h="16838"/>
          <w:pgMar w:top="851" w:right="850" w:bottom="851" w:left="709" w:header="708" w:footer="708" w:gutter="0"/>
          <w:cols w:space="708"/>
          <w:titlePg/>
          <w:docGrid w:linePitch="360"/>
        </w:sectPr>
      </w:pPr>
    </w:p>
    <w:p w:rsidR="0037107D" w:rsidRDefault="0037107D" w:rsidP="0037107D">
      <w:pPr>
        <w:ind w:left="3686" w:firstLine="1134"/>
        <w:jc w:val="both"/>
      </w:pPr>
      <w:r>
        <w:lastRenderedPageBreak/>
        <w:t>Приложение № 9 к протоколу № 52</w:t>
      </w:r>
    </w:p>
    <w:p w:rsidR="0037107D" w:rsidRDefault="0037107D" w:rsidP="0037107D">
      <w:pPr>
        <w:ind w:left="3686" w:firstLine="1134"/>
        <w:jc w:val="both"/>
      </w:pPr>
      <w:r>
        <w:t xml:space="preserve">заседания Правления региональной </w:t>
      </w:r>
    </w:p>
    <w:p w:rsidR="0037107D" w:rsidRDefault="0037107D" w:rsidP="0037107D">
      <w:pPr>
        <w:ind w:left="3686" w:firstLine="1134"/>
        <w:jc w:val="both"/>
      </w:pPr>
      <w:r>
        <w:t>энергетической комиссии Кемеровской</w:t>
      </w:r>
    </w:p>
    <w:p w:rsidR="0037107D" w:rsidRDefault="0037107D" w:rsidP="0037107D">
      <w:pPr>
        <w:ind w:left="3686" w:firstLine="1134"/>
        <w:jc w:val="both"/>
      </w:pPr>
      <w:r>
        <w:t>области от 25.09.2018</w:t>
      </w:r>
    </w:p>
    <w:p w:rsidR="0037107D" w:rsidRDefault="0037107D" w:rsidP="0037107D">
      <w:pPr>
        <w:ind w:left="3686" w:firstLine="1134"/>
        <w:jc w:val="both"/>
      </w:pPr>
    </w:p>
    <w:p w:rsidR="0037107D" w:rsidRPr="00AC325C" w:rsidRDefault="0037107D" w:rsidP="0037107D">
      <w:pPr>
        <w:tabs>
          <w:tab w:val="left" w:pos="3052"/>
        </w:tabs>
        <w:jc w:val="center"/>
        <w:rPr>
          <w:b/>
          <w:bCs/>
          <w:sz w:val="28"/>
          <w:szCs w:val="28"/>
        </w:rPr>
      </w:pPr>
      <w:r w:rsidRPr="00AC325C">
        <w:rPr>
          <w:b/>
          <w:bCs/>
          <w:sz w:val="28"/>
          <w:szCs w:val="28"/>
        </w:rPr>
        <w:t xml:space="preserve">Производственная программа </w:t>
      </w:r>
    </w:p>
    <w:p w:rsidR="0037107D" w:rsidRPr="00AC325C" w:rsidRDefault="0037107D" w:rsidP="0037107D">
      <w:pPr>
        <w:tabs>
          <w:tab w:val="left" w:pos="3052"/>
        </w:tabs>
        <w:jc w:val="center"/>
        <w:rPr>
          <w:b/>
          <w:bCs/>
          <w:sz w:val="28"/>
          <w:szCs w:val="28"/>
        </w:rPr>
      </w:pPr>
      <w:r w:rsidRPr="00AC325C">
        <w:rPr>
          <w:b/>
          <w:sz w:val="28"/>
          <w:szCs w:val="28"/>
        </w:rPr>
        <w:t xml:space="preserve">ФГКУ комбинат «Алтай» Росрезерва (Мариинский муниципальный район) </w:t>
      </w:r>
      <w:r w:rsidRPr="00AC325C">
        <w:rPr>
          <w:b/>
          <w:bCs/>
          <w:sz w:val="28"/>
          <w:szCs w:val="28"/>
        </w:rPr>
        <w:t xml:space="preserve">в сфере холодного водоснабжения </w:t>
      </w:r>
    </w:p>
    <w:p w:rsidR="0037107D" w:rsidRPr="00AC325C" w:rsidRDefault="0037107D" w:rsidP="0037107D">
      <w:pPr>
        <w:tabs>
          <w:tab w:val="left" w:pos="3052"/>
        </w:tabs>
        <w:jc w:val="center"/>
        <w:rPr>
          <w:b/>
        </w:rPr>
      </w:pPr>
      <w:r w:rsidRPr="00AC325C">
        <w:rPr>
          <w:b/>
          <w:bCs/>
          <w:sz w:val="28"/>
          <w:szCs w:val="28"/>
        </w:rPr>
        <w:t>на период с 01.01.2019 по 31.12.2023</w:t>
      </w:r>
    </w:p>
    <w:p w:rsidR="0037107D" w:rsidRPr="006343C3" w:rsidRDefault="0037107D" w:rsidP="0037107D">
      <w:pPr>
        <w:rPr>
          <w:b/>
        </w:rPr>
      </w:pPr>
    </w:p>
    <w:p w:rsidR="0037107D" w:rsidRPr="007C52A9" w:rsidRDefault="0037107D" w:rsidP="0037107D"/>
    <w:p w:rsidR="0037107D" w:rsidRDefault="0037107D" w:rsidP="0037107D">
      <w:pPr>
        <w:jc w:val="center"/>
        <w:rPr>
          <w:sz w:val="28"/>
          <w:szCs w:val="28"/>
        </w:rPr>
      </w:pPr>
      <w:r>
        <w:rPr>
          <w:sz w:val="28"/>
          <w:szCs w:val="28"/>
        </w:rPr>
        <w:t>Раздел 1. Паспорт производственной программы</w:t>
      </w:r>
    </w:p>
    <w:p w:rsidR="0037107D" w:rsidRDefault="0037107D" w:rsidP="0037107D">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37107D" w:rsidTr="00665F11">
        <w:trPr>
          <w:trHeight w:val="1221"/>
        </w:trPr>
        <w:tc>
          <w:tcPr>
            <w:tcW w:w="5103" w:type="dxa"/>
            <w:vAlign w:val="center"/>
          </w:tcPr>
          <w:p w:rsidR="0037107D" w:rsidRDefault="0037107D" w:rsidP="00665F11">
            <w:pPr>
              <w:rPr>
                <w:sz w:val="28"/>
                <w:szCs w:val="28"/>
              </w:rPr>
            </w:pPr>
            <w:r>
              <w:rPr>
                <w:sz w:val="28"/>
                <w:szCs w:val="28"/>
              </w:rPr>
              <w:t>Наименование организации</w:t>
            </w:r>
          </w:p>
        </w:tc>
        <w:tc>
          <w:tcPr>
            <w:tcW w:w="4962" w:type="dxa"/>
            <w:vAlign w:val="center"/>
          </w:tcPr>
          <w:p w:rsidR="0037107D" w:rsidRDefault="0037107D" w:rsidP="00665F11">
            <w:pPr>
              <w:jc w:val="center"/>
              <w:rPr>
                <w:sz w:val="28"/>
                <w:szCs w:val="28"/>
              </w:rPr>
            </w:pPr>
            <w:r w:rsidRPr="000518C0">
              <w:rPr>
                <w:bCs/>
                <w:kern w:val="32"/>
                <w:sz w:val="28"/>
                <w:szCs w:val="28"/>
              </w:rPr>
              <w:t>ФГКУ комбинат «Алтай» Росрезерва</w:t>
            </w:r>
          </w:p>
        </w:tc>
      </w:tr>
      <w:tr w:rsidR="0037107D" w:rsidTr="00665F11">
        <w:trPr>
          <w:trHeight w:val="1109"/>
        </w:trPr>
        <w:tc>
          <w:tcPr>
            <w:tcW w:w="5103" w:type="dxa"/>
            <w:vAlign w:val="center"/>
          </w:tcPr>
          <w:p w:rsidR="0037107D" w:rsidRDefault="0037107D" w:rsidP="00665F11">
            <w:pPr>
              <w:rPr>
                <w:sz w:val="28"/>
                <w:szCs w:val="28"/>
              </w:rPr>
            </w:pPr>
            <w:r>
              <w:rPr>
                <w:sz w:val="28"/>
                <w:szCs w:val="28"/>
              </w:rPr>
              <w:t>Юридический адрес, почтовый адрес</w:t>
            </w:r>
          </w:p>
        </w:tc>
        <w:tc>
          <w:tcPr>
            <w:tcW w:w="4962" w:type="dxa"/>
            <w:vAlign w:val="center"/>
          </w:tcPr>
          <w:p w:rsidR="0037107D" w:rsidRDefault="0037107D" w:rsidP="00665F11">
            <w:pPr>
              <w:jc w:val="center"/>
              <w:rPr>
                <w:sz w:val="28"/>
                <w:szCs w:val="28"/>
              </w:rPr>
            </w:pPr>
            <w:r>
              <w:rPr>
                <w:sz w:val="28"/>
                <w:szCs w:val="28"/>
              </w:rPr>
              <w:t xml:space="preserve">652155, Кемеровская область,     </w:t>
            </w:r>
          </w:p>
          <w:p w:rsidR="0037107D" w:rsidRDefault="0037107D" w:rsidP="00665F11">
            <w:pPr>
              <w:jc w:val="center"/>
              <w:rPr>
                <w:sz w:val="28"/>
                <w:szCs w:val="28"/>
              </w:rPr>
            </w:pPr>
            <w:r>
              <w:rPr>
                <w:sz w:val="28"/>
                <w:szCs w:val="28"/>
              </w:rPr>
              <w:t>г. Мариинск, ул. 40 лет Победы, 1</w:t>
            </w:r>
          </w:p>
        </w:tc>
      </w:tr>
      <w:tr w:rsidR="0037107D" w:rsidTr="00665F11">
        <w:tc>
          <w:tcPr>
            <w:tcW w:w="5103" w:type="dxa"/>
            <w:vAlign w:val="center"/>
          </w:tcPr>
          <w:p w:rsidR="0037107D" w:rsidRDefault="0037107D" w:rsidP="00665F11">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37107D" w:rsidRDefault="0037107D" w:rsidP="00665F11">
            <w:pPr>
              <w:jc w:val="center"/>
              <w:rPr>
                <w:sz w:val="28"/>
                <w:szCs w:val="28"/>
              </w:rPr>
            </w:pPr>
            <w:r>
              <w:rPr>
                <w:sz w:val="28"/>
                <w:szCs w:val="28"/>
              </w:rPr>
              <w:t>региональная энергетическая комиссия Кемеровской области</w:t>
            </w:r>
          </w:p>
        </w:tc>
      </w:tr>
      <w:tr w:rsidR="0037107D" w:rsidTr="00665F11">
        <w:tc>
          <w:tcPr>
            <w:tcW w:w="5103" w:type="dxa"/>
            <w:vAlign w:val="center"/>
          </w:tcPr>
          <w:p w:rsidR="0037107D" w:rsidRDefault="0037107D" w:rsidP="00665F11">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37107D" w:rsidRDefault="0037107D" w:rsidP="00665F11">
            <w:pPr>
              <w:jc w:val="center"/>
              <w:rPr>
                <w:sz w:val="28"/>
                <w:szCs w:val="28"/>
              </w:rPr>
            </w:pPr>
            <w:r>
              <w:rPr>
                <w:sz w:val="28"/>
                <w:szCs w:val="28"/>
              </w:rPr>
              <w:t xml:space="preserve">650993, г. Кемерово, </w:t>
            </w:r>
          </w:p>
          <w:p w:rsidR="0037107D" w:rsidRDefault="0037107D" w:rsidP="00665F11">
            <w:pPr>
              <w:jc w:val="center"/>
              <w:rPr>
                <w:sz w:val="28"/>
                <w:szCs w:val="28"/>
              </w:rPr>
            </w:pPr>
            <w:r>
              <w:rPr>
                <w:sz w:val="28"/>
                <w:szCs w:val="28"/>
              </w:rPr>
              <w:t>ул. Н. Островского, д. 32</w:t>
            </w:r>
          </w:p>
        </w:tc>
      </w:tr>
    </w:tbl>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sectPr w:rsidR="0037107D" w:rsidSect="00665F11">
          <w:headerReference w:type="default" r:id="rId49"/>
          <w:headerReference w:type="first" r:id="rId50"/>
          <w:pgSz w:w="11906" w:h="16838"/>
          <w:pgMar w:top="851" w:right="1418" w:bottom="709" w:left="1559" w:header="709" w:footer="709" w:gutter="0"/>
          <w:cols w:space="708"/>
          <w:titlePg/>
          <w:docGrid w:linePitch="360"/>
        </w:sectPr>
      </w:pPr>
    </w:p>
    <w:p w:rsidR="0037107D" w:rsidRDefault="0037107D" w:rsidP="0037107D">
      <w:pPr>
        <w:jc w:val="center"/>
        <w:rPr>
          <w:sz w:val="28"/>
          <w:szCs w:val="28"/>
        </w:rPr>
      </w:pPr>
    </w:p>
    <w:p w:rsidR="0037107D" w:rsidRDefault="0037107D" w:rsidP="0037107D">
      <w:pPr>
        <w:jc w:val="center"/>
        <w:rPr>
          <w:sz w:val="28"/>
          <w:szCs w:val="28"/>
        </w:rPr>
      </w:pPr>
      <w:r>
        <w:rPr>
          <w:sz w:val="28"/>
          <w:szCs w:val="28"/>
        </w:rPr>
        <w:t xml:space="preserve">Раздел 2. Перечень плановых мероприятий по ремонту объектов централизованных </w:t>
      </w:r>
      <w:r w:rsidRPr="00F05884">
        <w:rPr>
          <w:sz w:val="28"/>
          <w:szCs w:val="28"/>
        </w:rPr>
        <w:t xml:space="preserve">систем холодного водоснабжения  </w:t>
      </w:r>
    </w:p>
    <w:p w:rsidR="0037107D" w:rsidRDefault="0037107D" w:rsidP="0037107D">
      <w:pPr>
        <w:jc w:val="center"/>
        <w:rPr>
          <w:sz w:val="28"/>
          <w:szCs w:val="28"/>
        </w:rPr>
      </w:pPr>
    </w:p>
    <w:tbl>
      <w:tblPr>
        <w:tblStyle w:val="a5"/>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37107D" w:rsidTr="00665F11">
        <w:trPr>
          <w:trHeight w:val="706"/>
        </w:trPr>
        <w:tc>
          <w:tcPr>
            <w:tcW w:w="3334" w:type="dxa"/>
            <w:vMerge w:val="restart"/>
            <w:vAlign w:val="center"/>
          </w:tcPr>
          <w:p w:rsidR="0037107D" w:rsidRDefault="0037107D" w:rsidP="00665F11">
            <w:pPr>
              <w:jc w:val="center"/>
              <w:rPr>
                <w:sz w:val="28"/>
                <w:szCs w:val="28"/>
              </w:rPr>
            </w:pPr>
            <w:r>
              <w:rPr>
                <w:sz w:val="28"/>
                <w:szCs w:val="28"/>
              </w:rPr>
              <w:t>Наименование мероприятия</w:t>
            </w:r>
          </w:p>
        </w:tc>
        <w:tc>
          <w:tcPr>
            <w:tcW w:w="992" w:type="dxa"/>
            <w:vMerge w:val="restart"/>
            <w:vAlign w:val="center"/>
          </w:tcPr>
          <w:p w:rsidR="0037107D" w:rsidRDefault="0037107D" w:rsidP="00665F11">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37107D" w:rsidRDefault="0037107D" w:rsidP="00665F11">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37107D" w:rsidRDefault="0037107D" w:rsidP="00665F11">
            <w:pPr>
              <w:jc w:val="center"/>
              <w:rPr>
                <w:sz w:val="28"/>
                <w:szCs w:val="28"/>
              </w:rPr>
            </w:pPr>
            <w:r>
              <w:rPr>
                <w:sz w:val="28"/>
                <w:szCs w:val="28"/>
              </w:rPr>
              <w:t>Ожидаемый эффект</w:t>
            </w:r>
          </w:p>
        </w:tc>
      </w:tr>
      <w:tr w:rsidR="0037107D" w:rsidTr="00665F11">
        <w:trPr>
          <w:trHeight w:val="844"/>
        </w:trPr>
        <w:tc>
          <w:tcPr>
            <w:tcW w:w="3334" w:type="dxa"/>
            <w:vMerge/>
          </w:tcPr>
          <w:p w:rsidR="0037107D" w:rsidRDefault="0037107D" w:rsidP="00665F11">
            <w:pPr>
              <w:jc w:val="center"/>
              <w:rPr>
                <w:sz w:val="28"/>
                <w:szCs w:val="28"/>
              </w:rPr>
            </w:pPr>
          </w:p>
        </w:tc>
        <w:tc>
          <w:tcPr>
            <w:tcW w:w="992" w:type="dxa"/>
            <w:vMerge/>
          </w:tcPr>
          <w:p w:rsidR="0037107D" w:rsidRDefault="0037107D" w:rsidP="00665F11">
            <w:pPr>
              <w:jc w:val="center"/>
              <w:rPr>
                <w:sz w:val="28"/>
                <w:szCs w:val="28"/>
              </w:rPr>
            </w:pPr>
          </w:p>
        </w:tc>
        <w:tc>
          <w:tcPr>
            <w:tcW w:w="1451" w:type="dxa"/>
            <w:vMerge/>
          </w:tcPr>
          <w:p w:rsidR="0037107D" w:rsidRDefault="0037107D" w:rsidP="00665F11">
            <w:pPr>
              <w:jc w:val="center"/>
              <w:rPr>
                <w:sz w:val="28"/>
                <w:szCs w:val="28"/>
              </w:rPr>
            </w:pPr>
          </w:p>
        </w:tc>
        <w:tc>
          <w:tcPr>
            <w:tcW w:w="1983" w:type="dxa"/>
            <w:vAlign w:val="center"/>
          </w:tcPr>
          <w:p w:rsidR="0037107D" w:rsidRDefault="0037107D" w:rsidP="00665F11">
            <w:pPr>
              <w:jc w:val="center"/>
              <w:rPr>
                <w:sz w:val="28"/>
                <w:szCs w:val="28"/>
              </w:rPr>
            </w:pPr>
            <w:r>
              <w:rPr>
                <w:sz w:val="28"/>
                <w:szCs w:val="28"/>
              </w:rPr>
              <w:t>Наименование показателей</w:t>
            </w:r>
          </w:p>
        </w:tc>
        <w:tc>
          <w:tcPr>
            <w:tcW w:w="980" w:type="dxa"/>
            <w:vAlign w:val="center"/>
          </w:tcPr>
          <w:p w:rsidR="0037107D" w:rsidRDefault="0037107D" w:rsidP="00665F11">
            <w:pPr>
              <w:jc w:val="center"/>
              <w:rPr>
                <w:sz w:val="28"/>
                <w:szCs w:val="28"/>
              </w:rPr>
            </w:pPr>
            <w:r>
              <w:rPr>
                <w:sz w:val="28"/>
                <w:szCs w:val="28"/>
              </w:rPr>
              <w:t>тыс. руб.</w:t>
            </w:r>
          </w:p>
        </w:tc>
        <w:tc>
          <w:tcPr>
            <w:tcW w:w="831" w:type="dxa"/>
            <w:vAlign w:val="center"/>
          </w:tcPr>
          <w:p w:rsidR="0037107D" w:rsidRDefault="0037107D" w:rsidP="00665F11">
            <w:pPr>
              <w:jc w:val="center"/>
              <w:rPr>
                <w:sz w:val="28"/>
                <w:szCs w:val="28"/>
              </w:rPr>
            </w:pPr>
            <w:r>
              <w:rPr>
                <w:sz w:val="28"/>
                <w:szCs w:val="28"/>
              </w:rPr>
              <w:t>%</w:t>
            </w:r>
          </w:p>
        </w:tc>
      </w:tr>
      <w:tr w:rsidR="0037107D" w:rsidTr="00665F11">
        <w:tc>
          <w:tcPr>
            <w:tcW w:w="9571" w:type="dxa"/>
            <w:gridSpan w:val="6"/>
          </w:tcPr>
          <w:p w:rsidR="0037107D" w:rsidRDefault="0037107D" w:rsidP="00665F11">
            <w:pPr>
              <w:jc w:val="center"/>
              <w:rPr>
                <w:sz w:val="28"/>
                <w:szCs w:val="28"/>
              </w:rPr>
            </w:pPr>
            <w:r>
              <w:rPr>
                <w:sz w:val="28"/>
                <w:szCs w:val="28"/>
              </w:rPr>
              <w:t>Холодное водоснабжение</w:t>
            </w:r>
          </w:p>
        </w:tc>
      </w:tr>
      <w:tr w:rsidR="0037107D" w:rsidTr="00665F11">
        <w:trPr>
          <w:trHeight w:val="403"/>
        </w:trPr>
        <w:tc>
          <w:tcPr>
            <w:tcW w:w="3334" w:type="dxa"/>
          </w:tcPr>
          <w:p w:rsidR="0037107D" w:rsidRDefault="0037107D" w:rsidP="00665F11">
            <w:pPr>
              <w:jc w:val="center"/>
              <w:rPr>
                <w:sz w:val="28"/>
                <w:szCs w:val="28"/>
              </w:rPr>
            </w:pPr>
            <w:r>
              <w:rPr>
                <w:sz w:val="28"/>
                <w:szCs w:val="28"/>
              </w:rPr>
              <w:t>-</w:t>
            </w:r>
          </w:p>
        </w:tc>
        <w:tc>
          <w:tcPr>
            <w:tcW w:w="992" w:type="dxa"/>
          </w:tcPr>
          <w:p w:rsidR="0037107D" w:rsidRDefault="0037107D" w:rsidP="00665F11">
            <w:pPr>
              <w:jc w:val="center"/>
              <w:rPr>
                <w:sz w:val="28"/>
                <w:szCs w:val="28"/>
              </w:rPr>
            </w:pPr>
            <w:r>
              <w:rPr>
                <w:sz w:val="28"/>
                <w:szCs w:val="28"/>
              </w:rPr>
              <w:t>-</w:t>
            </w:r>
          </w:p>
        </w:tc>
        <w:tc>
          <w:tcPr>
            <w:tcW w:w="1451" w:type="dxa"/>
          </w:tcPr>
          <w:p w:rsidR="0037107D" w:rsidRDefault="0037107D" w:rsidP="00665F11">
            <w:pPr>
              <w:jc w:val="center"/>
              <w:rPr>
                <w:sz w:val="28"/>
                <w:szCs w:val="28"/>
              </w:rPr>
            </w:pPr>
            <w:r>
              <w:rPr>
                <w:sz w:val="28"/>
                <w:szCs w:val="28"/>
              </w:rPr>
              <w:t>-</w:t>
            </w:r>
          </w:p>
        </w:tc>
        <w:tc>
          <w:tcPr>
            <w:tcW w:w="1983" w:type="dxa"/>
          </w:tcPr>
          <w:p w:rsidR="0037107D" w:rsidRDefault="0037107D" w:rsidP="00665F11">
            <w:pPr>
              <w:jc w:val="center"/>
              <w:rPr>
                <w:sz w:val="28"/>
                <w:szCs w:val="28"/>
              </w:rPr>
            </w:pPr>
            <w:r>
              <w:rPr>
                <w:sz w:val="28"/>
                <w:szCs w:val="28"/>
              </w:rPr>
              <w:t>-</w:t>
            </w:r>
          </w:p>
        </w:tc>
        <w:tc>
          <w:tcPr>
            <w:tcW w:w="980" w:type="dxa"/>
          </w:tcPr>
          <w:p w:rsidR="0037107D" w:rsidRDefault="0037107D" w:rsidP="00665F11">
            <w:pPr>
              <w:jc w:val="center"/>
              <w:rPr>
                <w:sz w:val="28"/>
                <w:szCs w:val="28"/>
              </w:rPr>
            </w:pPr>
            <w:r>
              <w:rPr>
                <w:sz w:val="28"/>
                <w:szCs w:val="28"/>
              </w:rPr>
              <w:t>-</w:t>
            </w:r>
          </w:p>
        </w:tc>
        <w:tc>
          <w:tcPr>
            <w:tcW w:w="831" w:type="dxa"/>
          </w:tcPr>
          <w:p w:rsidR="0037107D" w:rsidRDefault="0037107D" w:rsidP="00665F11">
            <w:pPr>
              <w:jc w:val="center"/>
              <w:rPr>
                <w:sz w:val="28"/>
                <w:szCs w:val="28"/>
              </w:rPr>
            </w:pPr>
            <w:r>
              <w:rPr>
                <w:sz w:val="28"/>
                <w:szCs w:val="28"/>
              </w:rPr>
              <w:t>-</w:t>
            </w:r>
          </w:p>
        </w:tc>
      </w:tr>
    </w:tbl>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Pr="008A47E7" w:rsidRDefault="0037107D" w:rsidP="0037107D">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F05884">
        <w:rPr>
          <w:sz w:val="28"/>
          <w:szCs w:val="28"/>
        </w:rPr>
        <w:t xml:space="preserve">питьевой воды </w:t>
      </w:r>
    </w:p>
    <w:p w:rsidR="0037107D" w:rsidRDefault="0037107D" w:rsidP="0037107D">
      <w:pPr>
        <w:jc w:val="center"/>
        <w:rPr>
          <w:sz w:val="28"/>
          <w:szCs w:val="28"/>
        </w:rPr>
      </w:pPr>
    </w:p>
    <w:tbl>
      <w:tblPr>
        <w:tblStyle w:val="a5"/>
        <w:tblW w:w="9571" w:type="dxa"/>
        <w:tblInd w:w="-431" w:type="dxa"/>
        <w:tblLook w:val="04A0" w:firstRow="1" w:lastRow="0" w:firstColumn="1" w:lastColumn="0" w:noHBand="0" w:noVBand="1"/>
      </w:tblPr>
      <w:tblGrid>
        <w:gridCol w:w="3328"/>
        <w:gridCol w:w="992"/>
        <w:gridCol w:w="1449"/>
        <w:gridCol w:w="1983"/>
        <w:gridCol w:w="978"/>
        <w:gridCol w:w="841"/>
      </w:tblGrid>
      <w:tr w:rsidR="0037107D" w:rsidTr="00665F11">
        <w:trPr>
          <w:trHeight w:val="706"/>
        </w:trPr>
        <w:tc>
          <w:tcPr>
            <w:tcW w:w="3328" w:type="dxa"/>
            <w:vMerge w:val="restart"/>
            <w:vAlign w:val="center"/>
          </w:tcPr>
          <w:p w:rsidR="0037107D" w:rsidRDefault="0037107D" w:rsidP="00665F11">
            <w:pPr>
              <w:jc w:val="center"/>
              <w:rPr>
                <w:sz w:val="28"/>
                <w:szCs w:val="28"/>
              </w:rPr>
            </w:pPr>
            <w:r>
              <w:rPr>
                <w:sz w:val="28"/>
                <w:szCs w:val="28"/>
              </w:rPr>
              <w:t>Наименование мероприятия</w:t>
            </w:r>
          </w:p>
        </w:tc>
        <w:tc>
          <w:tcPr>
            <w:tcW w:w="992" w:type="dxa"/>
            <w:vMerge w:val="restart"/>
            <w:vAlign w:val="center"/>
          </w:tcPr>
          <w:p w:rsidR="0037107D" w:rsidRDefault="0037107D" w:rsidP="00665F11">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49" w:type="dxa"/>
            <w:vMerge w:val="restart"/>
          </w:tcPr>
          <w:p w:rsidR="0037107D" w:rsidRDefault="0037107D" w:rsidP="00665F11">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802" w:type="dxa"/>
            <w:gridSpan w:val="3"/>
            <w:vAlign w:val="center"/>
          </w:tcPr>
          <w:p w:rsidR="0037107D" w:rsidRDefault="0037107D" w:rsidP="00665F11">
            <w:pPr>
              <w:jc w:val="center"/>
              <w:rPr>
                <w:sz w:val="28"/>
                <w:szCs w:val="28"/>
              </w:rPr>
            </w:pPr>
            <w:r>
              <w:rPr>
                <w:sz w:val="28"/>
                <w:szCs w:val="28"/>
              </w:rPr>
              <w:t>Ожидаемый эффект</w:t>
            </w:r>
          </w:p>
        </w:tc>
      </w:tr>
      <w:tr w:rsidR="0037107D" w:rsidTr="00665F11">
        <w:trPr>
          <w:trHeight w:val="844"/>
        </w:trPr>
        <w:tc>
          <w:tcPr>
            <w:tcW w:w="3328" w:type="dxa"/>
            <w:vMerge/>
          </w:tcPr>
          <w:p w:rsidR="0037107D" w:rsidRDefault="0037107D" w:rsidP="00665F11">
            <w:pPr>
              <w:jc w:val="center"/>
              <w:rPr>
                <w:sz w:val="28"/>
                <w:szCs w:val="28"/>
              </w:rPr>
            </w:pPr>
          </w:p>
        </w:tc>
        <w:tc>
          <w:tcPr>
            <w:tcW w:w="992" w:type="dxa"/>
            <w:vMerge/>
          </w:tcPr>
          <w:p w:rsidR="0037107D" w:rsidRDefault="0037107D" w:rsidP="00665F11">
            <w:pPr>
              <w:jc w:val="center"/>
              <w:rPr>
                <w:sz w:val="28"/>
                <w:szCs w:val="28"/>
              </w:rPr>
            </w:pPr>
          </w:p>
        </w:tc>
        <w:tc>
          <w:tcPr>
            <w:tcW w:w="1449" w:type="dxa"/>
            <w:vMerge/>
          </w:tcPr>
          <w:p w:rsidR="0037107D" w:rsidRDefault="0037107D" w:rsidP="00665F11">
            <w:pPr>
              <w:jc w:val="center"/>
              <w:rPr>
                <w:sz w:val="28"/>
                <w:szCs w:val="28"/>
              </w:rPr>
            </w:pPr>
          </w:p>
        </w:tc>
        <w:tc>
          <w:tcPr>
            <w:tcW w:w="1983" w:type="dxa"/>
            <w:vAlign w:val="center"/>
          </w:tcPr>
          <w:p w:rsidR="0037107D" w:rsidRDefault="0037107D" w:rsidP="00665F11">
            <w:pPr>
              <w:jc w:val="center"/>
              <w:rPr>
                <w:sz w:val="28"/>
                <w:szCs w:val="28"/>
              </w:rPr>
            </w:pPr>
            <w:r>
              <w:rPr>
                <w:sz w:val="28"/>
                <w:szCs w:val="28"/>
              </w:rPr>
              <w:t>Наименование показателей</w:t>
            </w:r>
          </w:p>
        </w:tc>
        <w:tc>
          <w:tcPr>
            <w:tcW w:w="978" w:type="dxa"/>
            <w:vAlign w:val="center"/>
          </w:tcPr>
          <w:p w:rsidR="0037107D" w:rsidRDefault="0037107D" w:rsidP="00665F11">
            <w:pPr>
              <w:jc w:val="center"/>
              <w:rPr>
                <w:sz w:val="28"/>
                <w:szCs w:val="28"/>
              </w:rPr>
            </w:pPr>
            <w:r>
              <w:rPr>
                <w:sz w:val="28"/>
                <w:szCs w:val="28"/>
              </w:rPr>
              <w:t>тыс. руб.</w:t>
            </w:r>
          </w:p>
        </w:tc>
        <w:tc>
          <w:tcPr>
            <w:tcW w:w="841" w:type="dxa"/>
            <w:vAlign w:val="center"/>
          </w:tcPr>
          <w:p w:rsidR="0037107D" w:rsidRDefault="0037107D" w:rsidP="00665F11">
            <w:pPr>
              <w:jc w:val="center"/>
              <w:rPr>
                <w:sz w:val="28"/>
                <w:szCs w:val="28"/>
              </w:rPr>
            </w:pPr>
            <w:r>
              <w:rPr>
                <w:sz w:val="28"/>
                <w:szCs w:val="28"/>
              </w:rPr>
              <w:t>%</w:t>
            </w:r>
          </w:p>
        </w:tc>
      </w:tr>
      <w:tr w:rsidR="0037107D" w:rsidRPr="0079764E" w:rsidTr="00665F11">
        <w:tc>
          <w:tcPr>
            <w:tcW w:w="9571" w:type="dxa"/>
            <w:gridSpan w:val="6"/>
          </w:tcPr>
          <w:p w:rsidR="0037107D" w:rsidRPr="0079764E" w:rsidRDefault="0037107D" w:rsidP="00665F11">
            <w:pPr>
              <w:pStyle w:val="af3"/>
              <w:ind w:left="0"/>
              <w:jc w:val="center"/>
              <w:rPr>
                <w:sz w:val="28"/>
                <w:szCs w:val="28"/>
              </w:rPr>
            </w:pPr>
            <w:r w:rsidRPr="00247D27">
              <w:rPr>
                <w:sz w:val="28"/>
                <w:szCs w:val="28"/>
              </w:rPr>
              <w:t>Холодное водоснабжение</w:t>
            </w:r>
          </w:p>
        </w:tc>
      </w:tr>
      <w:tr w:rsidR="0037107D" w:rsidTr="00665F11">
        <w:tc>
          <w:tcPr>
            <w:tcW w:w="3328" w:type="dxa"/>
          </w:tcPr>
          <w:p w:rsidR="0037107D" w:rsidRPr="0079764E" w:rsidRDefault="0037107D" w:rsidP="00665F11">
            <w:pPr>
              <w:jc w:val="center"/>
              <w:rPr>
                <w:color w:val="FF0000"/>
                <w:sz w:val="28"/>
                <w:szCs w:val="28"/>
              </w:rPr>
            </w:pPr>
            <w:r w:rsidRPr="00247D27">
              <w:rPr>
                <w:sz w:val="28"/>
                <w:szCs w:val="28"/>
              </w:rPr>
              <w:t>-</w:t>
            </w:r>
          </w:p>
        </w:tc>
        <w:tc>
          <w:tcPr>
            <w:tcW w:w="992" w:type="dxa"/>
          </w:tcPr>
          <w:p w:rsidR="0037107D" w:rsidRDefault="0037107D" w:rsidP="00665F11">
            <w:pPr>
              <w:jc w:val="center"/>
              <w:rPr>
                <w:sz w:val="28"/>
                <w:szCs w:val="28"/>
              </w:rPr>
            </w:pPr>
            <w:r>
              <w:rPr>
                <w:sz w:val="28"/>
                <w:szCs w:val="28"/>
              </w:rPr>
              <w:t>-</w:t>
            </w:r>
          </w:p>
        </w:tc>
        <w:tc>
          <w:tcPr>
            <w:tcW w:w="1449" w:type="dxa"/>
          </w:tcPr>
          <w:p w:rsidR="0037107D" w:rsidRDefault="0037107D" w:rsidP="00665F11">
            <w:pPr>
              <w:jc w:val="center"/>
              <w:rPr>
                <w:sz w:val="28"/>
                <w:szCs w:val="28"/>
              </w:rPr>
            </w:pPr>
            <w:r>
              <w:rPr>
                <w:sz w:val="28"/>
                <w:szCs w:val="28"/>
              </w:rPr>
              <w:t>-</w:t>
            </w:r>
          </w:p>
        </w:tc>
        <w:tc>
          <w:tcPr>
            <w:tcW w:w="1983" w:type="dxa"/>
          </w:tcPr>
          <w:p w:rsidR="0037107D" w:rsidRDefault="0037107D" w:rsidP="00665F11">
            <w:pPr>
              <w:jc w:val="center"/>
              <w:rPr>
                <w:sz w:val="28"/>
                <w:szCs w:val="28"/>
              </w:rPr>
            </w:pPr>
            <w:r>
              <w:rPr>
                <w:sz w:val="28"/>
                <w:szCs w:val="28"/>
              </w:rPr>
              <w:t>-</w:t>
            </w:r>
          </w:p>
        </w:tc>
        <w:tc>
          <w:tcPr>
            <w:tcW w:w="978" w:type="dxa"/>
          </w:tcPr>
          <w:p w:rsidR="0037107D" w:rsidRDefault="0037107D" w:rsidP="00665F11">
            <w:pPr>
              <w:jc w:val="center"/>
              <w:rPr>
                <w:sz w:val="28"/>
                <w:szCs w:val="28"/>
              </w:rPr>
            </w:pPr>
            <w:r>
              <w:rPr>
                <w:sz w:val="28"/>
                <w:szCs w:val="28"/>
              </w:rPr>
              <w:t>-</w:t>
            </w:r>
          </w:p>
        </w:tc>
        <w:tc>
          <w:tcPr>
            <w:tcW w:w="841" w:type="dxa"/>
          </w:tcPr>
          <w:p w:rsidR="0037107D" w:rsidRDefault="0037107D" w:rsidP="00665F11">
            <w:pPr>
              <w:jc w:val="center"/>
              <w:rPr>
                <w:sz w:val="28"/>
                <w:szCs w:val="28"/>
              </w:rPr>
            </w:pPr>
            <w:r>
              <w:rPr>
                <w:sz w:val="28"/>
                <w:szCs w:val="28"/>
              </w:rPr>
              <w:t>-</w:t>
            </w:r>
          </w:p>
        </w:tc>
      </w:tr>
    </w:tbl>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color w:val="FF0000"/>
          <w:sz w:val="28"/>
          <w:szCs w:val="28"/>
        </w:rPr>
      </w:pPr>
      <w:r>
        <w:rPr>
          <w:sz w:val="28"/>
          <w:szCs w:val="28"/>
        </w:rPr>
        <w:lastRenderedPageBreak/>
        <w:t>Раздел 4. Перечень плановых мероприятий по энергосбережению              и пов</w:t>
      </w:r>
      <w:r w:rsidRPr="00F05884">
        <w:rPr>
          <w:sz w:val="28"/>
          <w:szCs w:val="28"/>
        </w:rPr>
        <w:t xml:space="preserve">ышению энергетической эффективности холодного водоснабжения (в том числе по снижению потерь воды при транспортировке) </w:t>
      </w:r>
    </w:p>
    <w:p w:rsidR="0037107D" w:rsidRDefault="0037107D" w:rsidP="0037107D">
      <w:pPr>
        <w:jc w:val="center"/>
        <w:rPr>
          <w:sz w:val="28"/>
          <w:szCs w:val="28"/>
        </w:rPr>
      </w:pPr>
    </w:p>
    <w:tbl>
      <w:tblPr>
        <w:tblStyle w:val="a5"/>
        <w:tblW w:w="9571" w:type="dxa"/>
        <w:tblInd w:w="-431" w:type="dxa"/>
        <w:tblLook w:val="04A0" w:firstRow="1" w:lastRow="0" w:firstColumn="1" w:lastColumn="0" w:noHBand="0" w:noVBand="1"/>
      </w:tblPr>
      <w:tblGrid>
        <w:gridCol w:w="3331"/>
        <w:gridCol w:w="992"/>
        <w:gridCol w:w="1450"/>
        <w:gridCol w:w="1983"/>
        <w:gridCol w:w="979"/>
        <w:gridCol w:w="836"/>
      </w:tblGrid>
      <w:tr w:rsidR="0037107D" w:rsidTr="00665F11">
        <w:trPr>
          <w:trHeight w:val="706"/>
        </w:trPr>
        <w:tc>
          <w:tcPr>
            <w:tcW w:w="3331" w:type="dxa"/>
            <w:vMerge w:val="restart"/>
            <w:vAlign w:val="center"/>
          </w:tcPr>
          <w:p w:rsidR="0037107D" w:rsidRDefault="0037107D" w:rsidP="00665F11">
            <w:pPr>
              <w:jc w:val="center"/>
              <w:rPr>
                <w:sz w:val="28"/>
                <w:szCs w:val="28"/>
              </w:rPr>
            </w:pPr>
            <w:r>
              <w:rPr>
                <w:sz w:val="28"/>
                <w:szCs w:val="28"/>
              </w:rPr>
              <w:t>Наименование мероприятия</w:t>
            </w:r>
          </w:p>
        </w:tc>
        <w:tc>
          <w:tcPr>
            <w:tcW w:w="992" w:type="dxa"/>
            <w:vMerge w:val="restart"/>
            <w:vAlign w:val="center"/>
          </w:tcPr>
          <w:p w:rsidR="0037107D" w:rsidRDefault="0037107D" w:rsidP="00665F11">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0" w:type="dxa"/>
            <w:vMerge w:val="restart"/>
          </w:tcPr>
          <w:p w:rsidR="0037107D" w:rsidRDefault="0037107D" w:rsidP="00665F11">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8" w:type="dxa"/>
            <w:gridSpan w:val="3"/>
            <w:vAlign w:val="center"/>
          </w:tcPr>
          <w:p w:rsidR="0037107D" w:rsidRDefault="0037107D" w:rsidP="00665F11">
            <w:pPr>
              <w:jc w:val="center"/>
              <w:rPr>
                <w:sz w:val="28"/>
                <w:szCs w:val="28"/>
              </w:rPr>
            </w:pPr>
            <w:r>
              <w:rPr>
                <w:sz w:val="28"/>
                <w:szCs w:val="28"/>
              </w:rPr>
              <w:t>Ожидаемый эффект</w:t>
            </w:r>
          </w:p>
        </w:tc>
      </w:tr>
      <w:tr w:rsidR="0037107D" w:rsidTr="00665F11">
        <w:trPr>
          <w:trHeight w:val="844"/>
        </w:trPr>
        <w:tc>
          <w:tcPr>
            <w:tcW w:w="3331" w:type="dxa"/>
            <w:vMerge/>
          </w:tcPr>
          <w:p w:rsidR="0037107D" w:rsidRDefault="0037107D" w:rsidP="00665F11">
            <w:pPr>
              <w:jc w:val="center"/>
              <w:rPr>
                <w:sz w:val="28"/>
                <w:szCs w:val="28"/>
              </w:rPr>
            </w:pPr>
          </w:p>
        </w:tc>
        <w:tc>
          <w:tcPr>
            <w:tcW w:w="992" w:type="dxa"/>
            <w:vMerge/>
          </w:tcPr>
          <w:p w:rsidR="0037107D" w:rsidRDefault="0037107D" w:rsidP="00665F11">
            <w:pPr>
              <w:jc w:val="center"/>
              <w:rPr>
                <w:sz w:val="28"/>
                <w:szCs w:val="28"/>
              </w:rPr>
            </w:pPr>
          </w:p>
        </w:tc>
        <w:tc>
          <w:tcPr>
            <w:tcW w:w="1450" w:type="dxa"/>
            <w:vMerge/>
          </w:tcPr>
          <w:p w:rsidR="0037107D" w:rsidRDefault="0037107D" w:rsidP="00665F11">
            <w:pPr>
              <w:jc w:val="center"/>
              <w:rPr>
                <w:sz w:val="28"/>
                <w:szCs w:val="28"/>
              </w:rPr>
            </w:pPr>
          </w:p>
        </w:tc>
        <w:tc>
          <w:tcPr>
            <w:tcW w:w="1983" w:type="dxa"/>
            <w:vAlign w:val="center"/>
          </w:tcPr>
          <w:p w:rsidR="0037107D" w:rsidRDefault="0037107D" w:rsidP="00665F11">
            <w:pPr>
              <w:jc w:val="center"/>
              <w:rPr>
                <w:sz w:val="28"/>
                <w:szCs w:val="28"/>
              </w:rPr>
            </w:pPr>
            <w:r>
              <w:rPr>
                <w:sz w:val="28"/>
                <w:szCs w:val="28"/>
              </w:rPr>
              <w:t>Наименование показателей</w:t>
            </w:r>
          </w:p>
        </w:tc>
        <w:tc>
          <w:tcPr>
            <w:tcW w:w="979" w:type="dxa"/>
            <w:vAlign w:val="center"/>
          </w:tcPr>
          <w:p w:rsidR="0037107D" w:rsidRDefault="0037107D" w:rsidP="00665F11">
            <w:pPr>
              <w:jc w:val="center"/>
              <w:rPr>
                <w:sz w:val="28"/>
                <w:szCs w:val="28"/>
              </w:rPr>
            </w:pPr>
            <w:r>
              <w:rPr>
                <w:sz w:val="28"/>
                <w:szCs w:val="28"/>
              </w:rPr>
              <w:t>тыс. руб.</w:t>
            </w:r>
          </w:p>
        </w:tc>
        <w:tc>
          <w:tcPr>
            <w:tcW w:w="836" w:type="dxa"/>
            <w:vAlign w:val="center"/>
          </w:tcPr>
          <w:p w:rsidR="0037107D" w:rsidRDefault="0037107D" w:rsidP="00665F11">
            <w:pPr>
              <w:jc w:val="center"/>
              <w:rPr>
                <w:sz w:val="28"/>
                <w:szCs w:val="28"/>
              </w:rPr>
            </w:pPr>
            <w:r>
              <w:rPr>
                <w:sz w:val="28"/>
                <w:szCs w:val="28"/>
              </w:rPr>
              <w:t>%</w:t>
            </w:r>
          </w:p>
        </w:tc>
      </w:tr>
      <w:tr w:rsidR="0037107D" w:rsidRPr="0079764E" w:rsidTr="00665F11">
        <w:tc>
          <w:tcPr>
            <w:tcW w:w="9571" w:type="dxa"/>
            <w:gridSpan w:val="6"/>
            <w:shd w:val="clear" w:color="auto" w:fill="auto"/>
          </w:tcPr>
          <w:p w:rsidR="0037107D" w:rsidRPr="0079764E" w:rsidRDefault="0037107D" w:rsidP="00665F11">
            <w:pPr>
              <w:pStyle w:val="af3"/>
              <w:ind w:left="90"/>
              <w:jc w:val="center"/>
              <w:rPr>
                <w:sz w:val="28"/>
                <w:szCs w:val="28"/>
              </w:rPr>
            </w:pPr>
            <w:r w:rsidRPr="00247D27">
              <w:rPr>
                <w:sz w:val="28"/>
                <w:szCs w:val="28"/>
              </w:rPr>
              <w:t>Холодное водоснабжение</w:t>
            </w:r>
          </w:p>
        </w:tc>
      </w:tr>
      <w:tr w:rsidR="0037107D" w:rsidTr="00665F11">
        <w:tc>
          <w:tcPr>
            <w:tcW w:w="3331" w:type="dxa"/>
          </w:tcPr>
          <w:p w:rsidR="0037107D" w:rsidRPr="0079764E" w:rsidRDefault="0037107D" w:rsidP="00665F11">
            <w:pPr>
              <w:jc w:val="center"/>
              <w:rPr>
                <w:color w:val="FF0000"/>
                <w:sz w:val="28"/>
                <w:szCs w:val="28"/>
              </w:rPr>
            </w:pPr>
            <w:r w:rsidRPr="00E44996">
              <w:rPr>
                <w:sz w:val="28"/>
                <w:szCs w:val="28"/>
              </w:rPr>
              <w:t>-</w:t>
            </w:r>
          </w:p>
        </w:tc>
        <w:tc>
          <w:tcPr>
            <w:tcW w:w="992" w:type="dxa"/>
          </w:tcPr>
          <w:p w:rsidR="0037107D" w:rsidRDefault="0037107D" w:rsidP="00665F11">
            <w:pPr>
              <w:jc w:val="center"/>
              <w:rPr>
                <w:sz w:val="28"/>
                <w:szCs w:val="28"/>
              </w:rPr>
            </w:pPr>
            <w:r>
              <w:rPr>
                <w:sz w:val="28"/>
                <w:szCs w:val="28"/>
              </w:rPr>
              <w:t>-</w:t>
            </w:r>
          </w:p>
        </w:tc>
        <w:tc>
          <w:tcPr>
            <w:tcW w:w="1450" w:type="dxa"/>
          </w:tcPr>
          <w:p w:rsidR="0037107D" w:rsidRDefault="0037107D" w:rsidP="00665F11">
            <w:pPr>
              <w:jc w:val="center"/>
              <w:rPr>
                <w:sz w:val="28"/>
                <w:szCs w:val="28"/>
              </w:rPr>
            </w:pPr>
            <w:r>
              <w:rPr>
                <w:sz w:val="28"/>
                <w:szCs w:val="28"/>
              </w:rPr>
              <w:t>-</w:t>
            </w:r>
          </w:p>
        </w:tc>
        <w:tc>
          <w:tcPr>
            <w:tcW w:w="1983" w:type="dxa"/>
            <w:shd w:val="clear" w:color="auto" w:fill="auto"/>
          </w:tcPr>
          <w:p w:rsidR="0037107D" w:rsidRDefault="0037107D" w:rsidP="00665F11">
            <w:pPr>
              <w:jc w:val="center"/>
              <w:rPr>
                <w:sz w:val="28"/>
                <w:szCs w:val="28"/>
              </w:rPr>
            </w:pPr>
            <w:r>
              <w:rPr>
                <w:sz w:val="28"/>
                <w:szCs w:val="28"/>
              </w:rPr>
              <w:t>-</w:t>
            </w:r>
          </w:p>
        </w:tc>
        <w:tc>
          <w:tcPr>
            <w:tcW w:w="979" w:type="dxa"/>
          </w:tcPr>
          <w:p w:rsidR="0037107D" w:rsidRDefault="0037107D" w:rsidP="00665F11">
            <w:pPr>
              <w:jc w:val="center"/>
              <w:rPr>
                <w:sz w:val="28"/>
                <w:szCs w:val="28"/>
              </w:rPr>
            </w:pPr>
            <w:r>
              <w:rPr>
                <w:sz w:val="28"/>
                <w:szCs w:val="28"/>
              </w:rPr>
              <w:t>-</w:t>
            </w:r>
          </w:p>
        </w:tc>
        <w:tc>
          <w:tcPr>
            <w:tcW w:w="836" w:type="dxa"/>
          </w:tcPr>
          <w:p w:rsidR="0037107D" w:rsidRDefault="0037107D" w:rsidP="00665F11">
            <w:pPr>
              <w:jc w:val="center"/>
              <w:rPr>
                <w:sz w:val="28"/>
                <w:szCs w:val="28"/>
              </w:rPr>
            </w:pPr>
            <w:r>
              <w:rPr>
                <w:sz w:val="28"/>
                <w:szCs w:val="28"/>
              </w:rPr>
              <w:t>-</w:t>
            </w:r>
          </w:p>
        </w:tc>
      </w:tr>
    </w:tbl>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pPr>
    </w:p>
    <w:p w:rsidR="0037107D" w:rsidRDefault="0037107D" w:rsidP="0037107D">
      <w:pPr>
        <w:jc w:val="center"/>
        <w:rPr>
          <w:sz w:val="28"/>
          <w:szCs w:val="28"/>
        </w:rPr>
        <w:sectPr w:rsidR="0037107D" w:rsidSect="00665F11">
          <w:pgSz w:w="11906" w:h="16838"/>
          <w:pgMar w:top="851" w:right="1418" w:bottom="709" w:left="1559" w:header="709" w:footer="709" w:gutter="0"/>
          <w:cols w:space="708"/>
          <w:titlePg/>
          <w:docGrid w:linePitch="360"/>
        </w:sectPr>
      </w:pPr>
    </w:p>
    <w:p w:rsidR="0037107D" w:rsidRDefault="0037107D" w:rsidP="0037107D">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rsidR="0037107D" w:rsidRDefault="0037107D" w:rsidP="0037107D">
      <w:pPr>
        <w:jc w:val="center"/>
        <w:rPr>
          <w:sz w:val="28"/>
          <w:szCs w:val="28"/>
        </w:rPr>
      </w:pPr>
    </w:p>
    <w:tbl>
      <w:tblPr>
        <w:tblStyle w:val="a5"/>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7107D" w:rsidTr="00665F11">
        <w:trPr>
          <w:trHeight w:val="673"/>
        </w:trPr>
        <w:tc>
          <w:tcPr>
            <w:tcW w:w="992" w:type="dxa"/>
            <w:vMerge w:val="restart"/>
            <w:vAlign w:val="center"/>
          </w:tcPr>
          <w:p w:rsidR="0037107D" w:rsidRDefault="0037107D" w:rsidP="00665F11">
            <w:pPr>
              <w:jc w:val="center"/>
              <w:rPr>
                <w:sz w:val="28"/>
                <w:szCs w:val="28"/>
              </w:rPr>
            </w:pPr>
            <w:r>
              <w:rPr>
                <w:sz w:val="28"/>
                <w:szCs w:val="28"/>
              </w:rPr>
              <w:t>№ п/п</w:t>
            </w:r>
          </w:p>
        </w:tc>
        <w:tc>
          <w:tcPr>
            <w:tcW w:w="1985" w:type="dxa"/>
            <w:vMerge w:val="restart"/>
            <w:vAlign w:val="center"/>
          </w:tcPr>
          <w:p w:rsidR="0037107D" w:rsidRDefault="0037107D" w:rsidP="00665F11">
            <w:pPr>
              <w:jc w:val="center"/>
              <w:rPr>
                <w:sz w:val="28"/>
                <w:szCs w:val="28"/>
              </w:rPr>
            </w:pPr>
            <w:r>
              <w:rPr>
                <w:sz w:val="28"/>
                <w:szCs w:val="28"/>
              </w:rPr>
              <w:t>Наименование показателя</w:t>
            </w:r>
          </w:p>
        </w:tc>
        <w:tc>
          <w:tcPr>
            <w:tcW w:w="851" w:type="dxa"/>
            <w:vMerge w:val="restart"/>
            <w:vAlign w:val="center"/>
          </w:tcPr>
          <w:p w:rsidR="0037107D" w:rsidRDefault="0037107D" w:rsidP="00665F11">
            <w:pPr>
              <w:jc w:val="center"/>
              <w:rPr>
                <w:sz w:val="28"/>
                <w:szCs w:val="28"/>
              </w:rPr>
            </w:pPr>
            <w:r>
              <w:rPr>
                <w:sz w:val="28"/>
                <w:szCs w:val="28"/>
              </w:rPr>
              <w:t>Ед. изм.</w:t>
            </w:r>
          </w:p>
        </w:tc>
        <w:tc>
          <w:tcPr>
            <w:tcW w:w="2268" w:type="dxa"/>
            <w:gridSpan w:val="2"/>
            <w:vAlign w:val="center"/>
          </w:tcPr>
          <w:p w:rsidR="0037107D" w:rsidRDefault="0037107D" w:rsidP="00665F11">
            <w:pPr>
              <w:jc w:val="center"/>
              <w:rPr>
                <w:sz w:val="28"/>
                <w:szCs w:val="28"/>
              </w:rPr>
            </w:pPr>
            <w:r>
              <w:rPr>
                <w:sz w:val="28"/>
                <w:szCs w:val="28"/>
              </w:rPr>
              <w:t>2019 год</w:t>
            </w:r>
          </w:p>
        </w:tc>
        <w:tc>
          <w:tcPr>
            <w:tcW w:w="2551" w:type="dxa"/>
            <w:gridSpan w:val="2"/>
            <w:vAlign w:val="center"/>
          </w:tcPr>
          <w:p w:rsidR="0037107D" w:rsidRDefault="0037107D" w:rsidP="00665F11">
            <w:pPr>
              <w:jc w:val="center"/>
              <w:rPr>
                <w:sz w:val="28"/>
                <w:szCs w:val="28"/>
              </w:rPr>
            </w:pPr>
            <w:r>
              <w:rPr>
                <w:sz w:val="28"/>
                <w:szCs w:val="28"/>
              </w:rPr>
              <w:t>2020 год</w:t>
            </w:r>
          </w:p>
        </w:tc>
        <w:tc>
          <w:tcPr>
            <w:tcW w:w="2410" w:type="dxa"/>
            <w:gridSpan w:val="2"/>
            <w:vAlign w:val="center"/>
          </w:tcPr>
          <w:p w:rsidR="0037107D" w:rsidRDefault="0037107D" w:rsidP="00665F11">
            <w:pPr>
              <w:jc w:val="center"/>
              <w:rPr>
                <w:sz w:val="28"/>
                <w:szCs w:val="28"/>
              </w:rPr>
            </w:pPr>
            <w:r>
              <w:rPr>
                <w:sz w:val="28"/>
                <w:szCs w:val="28"/>
              </w:rPr>
              <w:t>2021 год</w:t>
            </w:r>
          </w:p>
        </w:tc>
        <w:tc>
          <w:tcPr>
            <w:tcW w:w="2268" w:type="dxa"/>
            <w:gridSpan w:val="2"/>
            <w:vAlign w:val="center"/>
          </w:tcPr>
          <w:p w:rsidR="0037107D" w:rsidRDefault="0037107D" w:rsidP="00665F11">
            <w:pPr>
              <w:jc w:val="center"/>
              <w:rPr>
                <w:sz w:val="28"/>
                <w:szCs w:val="28"/>
              </w:rPr>
            </w:pPr>
            <w:r>
              <w:rPr>
                <w:sz w:val="28"/>
                <w:szCs w:val="28"/>
              </w:rPr>
              <w:t>2022 год</w:t>
            </w:r>
          </w:p>
        </w:tc>
        <w:tc>
          <w:tcPr>
            <w:tcW w:w="2268" w:type="dxa"/>
            <w:gridSpan w:val="2"/>
            <w:vAlign w:val="center"/>
          </w:tcPr>
          <w:p w:rsidR="0037107D" w:rsidRDefault="0037107D" w:rsidP="00665F11">
            <w:pPr>
              <w:jc w:val="center"/>
              <w:rPr>
                <w:sz w:val="28"/>
                <w:szCs w:val="28"/>
              </w:rPr>
            </w:pPr>
            <w:r>
              <w:rPr>
                <w:sz w:val="28"/>
                <w:szCs w:val="28"/>
              </w:rPr>
              <w:t>2023 год</w:t>
            </w:r>
          </w:p>
        </w:tc>
      </w:tr>
      <w:tr w:rsidR="0037107D" w:rsidTr="00665F11">
        <w:trPr>
          <w:trHeight w:val="796"/>
        </w:trPr>
        <w:tc>
          <w:tcPr>
            <w:tcW w:w="992" w:type="dxa"/>
            <w:vMerge/>
          </w:tcPr>
          <w:p w:rsidR="0037107D" w:rsidRDefault="0037107D" w:rsidP="00665F11">
            <w:pPr>
              <w:jc w:val="both"/>
              <w:rPr>
                <w:sz w:val="28"/>
                <w:szCs w:val="28"/>
              </w:rPr>
            </w:pPr>
          </w:p>
        </w:tc>
        <w:tc>
          <w:tcPr>
            <w:tcW w:w="1985" w:type="dxa"/>
            <w:vMerge/>
          </w:tcPr>
          <w:p w:rsidR="0037107D" w:rsidRDefault="0037107D" w:rsidP="00665F11">
            <w:pPr>
              <w:jc w:val="both"/>
              <w:rPr>
                <w:sz w:val="28"/>
                <w:szCs w:val="28"/>
              </w:rPr>
            </w:pPr>
          </w:p>
        </w:tc>
        <w:tc>
          <w:tcPr>
            <w:tcW w:w="851" w:type="dxa"/>
            <w:vMerge/>
          </w:tcPr>
          <w:p w:rsidR="0037107D" w:rsidRDefault="0037107D" w:rsidP="00665F11">
            <w:pPr>
              <w:jc w:val="both"/>
              <w:rPr>
                <w:sz w:val="28"/>
                <w:szCs w:val="28"/>
              </w:rPr>
            </w:pPr>
          </w:p>
        </w:tc>
        <w:tc>
          <w:tcPr>
            <w:tcW w:w="1134" w:type="dxa"/>
            <w:vAlign w:val="center"/>
          </w:tcPr>
          <w:p w:rsidR="0037107D" w:rsidRPr="001B7E5A" w:rsidRDefault="0037107D" w:rsidP="00665F11">
            <w:pPr>
              <w:jc w:val="center"/>
            </w:pPr>
            <w:r w:rsidRPr="001B7E5A">
              <w:t xml:space="preserve">с 01.01. </w:t>
            </w:r>
            <w:r>
              <w:t xml:space="preserve">   </w:t>
            </w:r>
            <w:r w:rsidRPr="001B7E5A">
              <w:t>по 30.06.</w:t>
            </w:r>
          </w:p>
        </w:tc>
        <w:tc>
          <w:tcPr>
            <w:tcW w:w="1134" w:type="dxa"/>
            <w:vAlign w:val="center"/>
          </w:tcPr>
          <w:p w:rsidR="0037107D" w:rsidRPr="001B7E5A" w:rsidRDefault="0037107D" w:rsidP="00665F11">
            <w:pPr>
              <w:jc w:val="center"/>
            </w:pPr>
            <w:r w:rsidRPr="001B7E5A">
              <w:t xml:space="preserve">с 01.07. </w:t>
            </w:r>
            <w:r>
              <w:t xml:space="preserve">    </w:t>
            </w:r>
            <w:r w:rsidRPr="001B7E5A">
              <w:t>по 31.12.</w:t>
            </w:r>
          </w:p>
        </w:tc>
        <w:tc>
          <w:tcPr>
            <w:tcW w:w="1275" w:type="dxa"/>
            <w:vAlign w:val="center"/>
          </w:tcPr>
          <w:p w:rsidR="0037107D" w:rsidRPr="001B7E5A" w:rsidRDefault="0037107D" w:rsidP="00665F11">
            <w:pPr>
              <w:jc w:val="center"/>
            </w:pPr>
            <w:r w:rsidRPr="001B7E5A">
              <w:t>с 01.01.</w:t>
            </w:r>
            <w:r>
              <w:t xml:space="preserve">  </w:t>
            </w:r>
            <w:r w:rsidRPr="001B7E5A">
              <w:t xml:space="preserve"> по 30.06.</w:t>
            </w:r>
          </w:p>
        </w:tc>
        <w:tc>
          <w:tcPr>
            <w:tcW w:w="1276" w:type="dxa"/>
            <w:vAlign w:val="center"/>
          </w:tcPr>
          <w:p w:rsidR="0037107D" w:rsidRPr="001B7E5A" w:rsidRDefault="0037107D" w:rsidP="00665F11">
            <w:pPr>
              <w:jc w:val="center"/>
            </w:pPr>
            <w:r w:rsidRPr="001B7E5A">
              <w:t>с 01.07.</w:t>
            </w:r>
            <w:r>
              <w:t xml:space="preserve">  </w:t>
            </w:r>
            <w:r w:rsidRPr="001B7E5A">
              <w:t xml:space="preserve"> по 31.12.</w:t>
            </w:r>
          </w:p>
        </w:tc>
        <w:tc>
          <w:tcPr>
            <w:tcW w:w="1276" w:type="dxa"/>
            <w:vAlign w:val="center"/>
          </w:tcPr>
          <w:p w:rsidR="0037107D" w:rsidRPr="001B7E5A" w:rsidRDefault="0037107D" w:rsidP="00665F11">
            <w:pPr>
              <w:jc w:val="center"/>
            </w:pPr>
            <w:r w:rsidRPr="001B7E5A">
              <w:t>с 01.01. по 30.06.</w:t>
            </w:r>
          </w:p>
        </w:tc>
        <w:tc>
          <w:tcPr>
            <w:tcW w:w="1134" w:type="dxa"/>
            <w:vAlign w:val="center"/>
          </w:tcPr>
          <w:p w:rsidR="0037107D" w:rsidRPr="001B7E5A" w:rsidRDefault="0037107D" w:rsidP="00665F11">
            <w:pPr>
              <w:jc w:val="center"/>
            </w:pPr>
            <w:r w:rsidRPr="001B7E5A">
              <w:t>с 01.07. по 31.12.</w:t>
            </w:r>
          </w:p>
        </w:tc>
        <w:tc>
          <w:tcPr>
            <w:tcW w:w="1134" w:type="dxa"/>
            <w:vAlign w:val="center"/>
          </w:tcPr>
          <w:p w:rsidR="0037107D" w:rsidRPr="001B7E5A" w:rsidRDefault="0037107D" w:rsidP="00665F11">
            <w:pPr>
              <w:jc w:val="center"/>
            </w:pPr>
            <w:r w:rsidRPr="001B7E5A">
              <w:t>с 01.01. по 30.06.</w:t>
            </w:r>
          </w:p>
        </w:tc>
        <w:tc>
          <w:tcPr>
            <w:tcW w:w="1134" w:type="dxa"/>
            <w:vAlign w:val="center"/>
          </w:tcPr>
          <w:p w:rsidR="0037107D" w:rsidRPr="001B7E5A" w:rsidRDefault="0037107D" w:rsidP="00665F11">
            <w:pPr>
              <w:jc w:val="center"/>
            </w:pPr>
            <w:r w:rsidRPr="001B7E5A">
              <w:t>с 01.07. по 31.12.</w:t>
            </w:r>
          </w:p>
        </w:tc>
        <w:tc>
          <w:tcPr>
            <w:tcW w:w="1134" w:type="dxa"/>
            <w:vAlign w:val="center"/>
          </w:tcPr>
          <w:p w:rsidR="0037107D" w:rsidRPr="001B7E5A" w:rsidRDefault="0037107D" w:rsidP="00665F11">
            <w:pPr>
              <w:jc w:val="center"/>
            </w:pPr>
            <w:r w:rsidRPr="001B7E5A">
              <w:t>с 01.01. по 30.06.</w:t>
            </w:r>
          </w:p>
        </w:tc>
        <w:tc>
          <w:tcPr>
            <w:tcW w:w="1134" w:type="dxa"/>
            <w:vAlign w:val="center"/>
          </w:tcPr>
          <w:p w:rsidR="0037107D" w:rsidRPr="001B7E5A" w:rsidRDefault="0037107D" w:rsidP="00665F11">
            <w:pPr>
              <w:jc w:val="center"/>
            </w:pPr>
            <w:r w:rsidRPr="001B7E5A">
              <w:t>с 01.07. по 31.12.</w:t>
            </w:r>
          </w:p>
        </w:tc>
      </w:tr>
      <w:tr w:rsidR="0037107D" w:rsidTr="00665F11">
        <w:trPr>
          <w:trHeight w:val="253"/>
        </w:trPr>
        <w:tc>
          <w:tcPr>
            <w:tcW w:w="992" w:type="dxa"/>
          </w:tcPr>
          <w:p w:rsidR="0037107D" w:rsidRDefault="0037107D" w:rsidP="00665F11">
            <w:pPr>
              <w:jc w:val="center"/>
              <w:rPr>
                <w:sz w:val="28"/>
                <w:szCs w:val="28"/>
              </w:rPr>
            </w:pPr>
            <w:r>
              <w:rPr>
                <w:sz w:val="28"/>
                <w:szCs w:val="28"/>
              </w:rPr>
              <w:t>1</w:t>
            </w:r>
          </w:p>
        </w:tc>
        <w:tc>
          <w:tcPr>
            <w:tcW w:w="1985" w:type="dxa"/>
          </w:tcPr>
          <w:p w:rsidR="0037107D" w:rsidRDefault="0037107D" w:rsidP="00665F11">
            <w:pPr>
              <w:jc w:val="center"/>
              <w:rPr>
                <w:sz w:val="28"/>
                <w:szCs w:val="28"/>
              </w:rPr>
            </w:pPr>
            <w:r>
              <w:rPr>
                <w:sz w:val="28"/>
                <w:szCs w:val="28"/>
              </w:rPr>
              <w:t>2</w:t>
            </w:r>
          </w:p>
        </w:tc>
        <w:tc>
          <w:tcPr>
            <w:tcW w:w="851" w:type="dxa"/>
          </w:tcPr>
          <w:p w:rsidR="0037107D" w:rsidRDefault="0037107D" w:rsidP="00665F11">
            <w:pPr>
              <w:jc w:val="center"/>
              <w:rPr>
                <w:sz w:val="28"/>
                <w:szCs w:val="28"/>
              </w:rPr>
            </w:pPr>
            <w:r>
              <w:rPr>
                <w:sz w:val="28"/>
                <w:szCs w:val="28"/>
              </w:rPr>
              <w:t>3</w:t>
            </w:r>
          </w:p>
        </w:tc>
        <w:tc>
          <w:tcPr>
            <w:tcW w:w="1134" w:type="dxa"/>
            <w:vAlign w:val="center"/>
          </w:tcPr>
          <w:p w:rsidR="0037107D" w:rsidRDefault="0037107D" w:rsidP="00665F11">
            <w:pPr>
              <w:jc w:val="center"/>
              <w:rPr>
                <w:sz w:val="28"/>
                <w:szCs w:val="28"/>
              </w:rPr>
            </w:pPr>
            <w:r>
              <w:rPr>
                <w:sz w:val="28"/>
                <w:szCs w:val="28"/>
              </w:rPr>
              <w:t>4</w:t>
            </w:r>
          </w:p>
        </w:tc>
        <w:tc>
          <w:tcPr>
            <w:tcW w:w="1134" w:type="dxa"/>
            <w:vAlign w:val="center"/>
          </w:tcPr>
          <w:p w:rsidR="0037107D" w:rsidRDefault="0037107D" w:rsidP="00665F11">
            <w:pPr>
              <w:jc w:val="center"/>
              <w:rPr>
                <w:sz w:val="28"/>
                <w:szCs w:val="28"/>
              </w:rPr>
            </w:pPr>
            <w:r>
              <w:rPr>
                <w:sz w:val="28"/>
                <w:szCs w:val="28"/>
              </w:rPr>
              <w:t>5</w:t>
            </w:r>
          </w:p>
        </w:tc>
        <w:tc>
          <w:tcPr>
            <w:tcW w:w="1275" w:type="dxa"/>
            <w:vAlign w:val="center"/>
          </w:tcPr>
          <w:p w:rsidR="0037107D" w:rsidRDefault="0037107D" w:rsidP="00665F11">
            <w:pPr>
              <w:jc w:val="center"/>
              <w:rPr>
                <w:sz w:val="28"/>
                <w:szCs w:val="28"/>
              </w:rPr>
            </w:pPr>
            <w:r>
              <w:rPr>
                <w:sz w:val="28"/>
                <w:szCs w:val="28"/>
              </w:rPr>
              <w:t>6</w:t>
            </w:r>
          </w:p>
        </w:tc>
        <w:tc>
          <w:tcPr>
            <w:tcW w:w="1276" w:type="dxa"/>
            <w:vAlign w:val="center"/>
          </w:tcPr>
          <w:p w:rsidR="0037107D" w:rsidRDefault="0037107D" w:rsidP="00665F11">
            <w:pPr>
              <w:jc w:val="center"/>
              <w:rPr>
                <w:sz w:val="28"/>
                <w:szCs w:val="28"/>
              </w:rPr>
            </w:pPr>
            <w:r>
              <w:rPr>
                <w:sz w:val="28"/>
                <w:szCs w:val="28"/>
              </w:rPr>
              <w:t>7</w:t>
            </w:r>
          </w:p>
        </w:tc>
        <w:tc>
          <w:tcPr>
            <w:tcW w:w="1276" w:type="dxa"/>
            <w:vAlign w:val="center"/>
          </w:tcPr>
          <w:p w:rsidR="0037107D" w:rsidRDefault="0037107D" w:rsidP="00665F11">
            <w:pPr>
              <w:jc w:val="center"/>
              <w:rPr>
                <w:sz w:val="28"/>
                <w:szCs w:val="28"/>
              </w:rPr>
            </w:pPr>
            <w:r>
              <w:rPr>
                <w:sz w:val="28"/>
                <w:szCs w:val="28"/>
              </w:rPr>
              <w:t>8</w:t>
            </w:r>
          </w:p>
        </w:tc>
        <w:tc>
          <w:tcPr>
            <w:tcW w:w="1134" w:type="dxa"/>
            <w:vAlign w:val="center"/>
          </w:tcPr>
          <w:p w:rsidR="0037107D" w:rsidRDefault="0037107D" w:rsidP="00665F11">
            <w:pPr>
              <w:jc w:val="center"/>
              <w:rPr>
                <w:sz w:val="28"/>
                <w:szCs w:val="28"/>
              </w:rPr>
            </w:pPr>
            <w:r>
              <w:rPr>
                <w:sz w:val="28"/>
                <w:szCs w:val="28"/>
              </w:rPr>
              <w:t>9</w:t>
            </w:r>
          </w:p>
        </w:tc>
        <w:tc>
          <w:tcPr>
            <w:tcW w:w="1134" w:type="dxa"/>
          </w:tcPr>
          <w:p w:rsidR="0037107D" w:rsidRDefault="0037107D" w:rsidP="00665F11">
            <w:pPr>
              <w:jc w:val="center"/>
              <w:rPr>
                <w:sz w:val="28"/>
                <w:szCs w:val="28"/>
              </w:rPr>
            </w:pPr>
            <w:r>
              <w:rPr>
                <w:sz w:val="28"/>
                <w:szCs w:val="28"/>
              </w:rPr>
              <w:t>10</w:t>
            </w:r>
          </w:p>
        </w:tc>
        <w:tc>
          <w:tcPr>
            <w:tcW w:w="1134" w:type="dxa"/>
          </w:tcPr>
          <w:p w:rsidR="0037107D" w:rsidRDefault="0037107D" w:rsidP="00665F11">
            <w:pPr>
              <w:jc w:val="center"/>
              <w:rPr>
                <w:sz w:val="28"/>
                <w:szCs w:val="28"/>
              </w:rPr>
            </w:pPr>
            <w:r>
              <w:rPr>
                <w:sz w:val="28"/>
                <w:szCs w:val="28"/>
              </w:rPr>
              <w:t>11</w:t>
            </w:r>
          </w:p>
        </w:tc>
        <w:tc>
          <w:tcPr>
            <w:tcW w:w="1134" w:type="dxa"/>
          </w:tcPr>
          <w:p w:rsidR="0037107D" w:rsidRDefault="0037107D" w:rsidP="00665F11">
            <w:pPr>
              <w:jc w:val="center"/>
              <w:rPr>
                <w:sz w:val="28"/>
                <w:szCs w:val="28"/>
              </w:rPr>
            </w:pPr>
            <w:r>
              <w:rPr>
                <w:sz w:val="28"/>
                <w:szCs w:val="28"/>
              </w:rPr>
              <w:t>12</w:t>
            </w:r>
          </w:p>
        </w:tc>
        <w:tc>
          <w:tcPr>
            <w:tcW w:w="1134" w:type="dxa"/>
          </w:tcPr>
          <w:p w:rsidR="0037107D" w:rsidRDefault="0037107D" w:rsidP="00665F11">
            <w:pPr>
              <w:jc w:val="center"/>
              <w:rPr>
                <w:sz w:val="28"/>
                <w:szCs w:val="28"/>
              </w:rPr>
            </w:pPr>
            <w:r>
              <w:rPr>
                <w:sz w:val="28"/>
                <w:szCs w:val="28"/>
              </w:rPr>
              <w:t>13</w:t>
            </w:r>
          </w:p>
        </w:tc>
      </w:tr>
      <w:tr w:rsidR="0037107D" w:rsidTr="00665F11">
        <w:trPr>
          <w:trHeight w:val="337"/>
        </w:trPr>
        <w:tc>
          <w:tcPr>
            <w:tcW w:w="15593" w:type="dxa"/>
            <w:gridSpan w:val="13"/>
            <w:vAlign w:val="center"/>
          </w:tcPr>
          <w:p w:rsidR="0037107D" w:rsidRPr="008F7E58" w:rsidRDefault="0037107D" w:rsidP="00665F11">
            <w:pPr>
              <w:pStyle w:val="af3"/>
              <w:jc w:val="center"/>
              <w:rPr>
                <w:sz w:val="28"/>
                <w:szCs w:val="28"/>
              </w:rPr>
            </w:pPr>
            <w:r w:rsidRPr="008F7E58">
              <w:rPr>
                <w:sz w:val="28"/>
                <w:szCs w:val="28"/>
              </w:rPr>
              <w:t>Холодное водоснабжение питьевой водой</w:t>
            </w:r>
          </w:p>
        </w:tc>
      </w:tr>
      <w:tr w:rsidR="0037107D" w:rsidRPr="00C1486B" w:rsidTr="00665F11">
        <w:trPr>
          <w:trHeight w:val="439"/>
        </w:trPr>
        <w:tc>
          <w:tcPr>
            <w:tcW w:w="992" w:type="dxa"/>
            <w:vAlign w:val="center"/>
          </w:tcPr>
          <w:p w:rsidR="0037107D" w:rsidRPr="00F9208F" w:rsidRDefault="0037107D" w:rsidP="00665F11">
            <w:pPr>
              <w:jc w:val="center"/>
            </w:pPr>
            <w:r w:rsidRPr="00F9208F">
              <w:t>1.</w:t>
            </w:r>
          </w:p>
        </w:tc>
        <w:tc>
          <w:tcPr>
            <w:tcW w:w="1985" w:type="dxa"/>
            <w:vAlign w:val="center"/>
          </w:tcPr>
          <w:p w:rsidR="0037107D" w:rsidRPr="00DF3E37" w:rsidRDefault="0037107D" w:rsidP="00665F11">
            <w:r w:rsidRPr="00DF3E37">
              <w:t>Поднято воды</w:t>
            </w:r>
          </w:p>
        </w:tc>
        <w:tc>
          <w:tcPr>
            <w:tcW w:w="851" w:type="dxa"/>
            <w:vAlign w:val="center"/>
          </w:tcPr>
          <w:p w:rsidR="0037107D" w:rsidRPr="00DF3E37" w:rsidRDefault="0037107D" w:rsidP="00665F11">
            <w:pPr>
              <w:jc w:val="center"/>
              <w:rPr>
                <w:vertAlign w:val="superscript"/>
              </w:rPr>
            </w:pPr>
            <w:r w:rsidRPr="00DF3E37">
              <w:t>м</w:t>
            </w:r>
            <w:r w:rsidRPr="00DF3E37">
              <w:rPr>
                <w:vertAlign w:val="superscript"/>
              </w:rPr>
              <w:t>3</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275" w:type="dxa"/>
            <w:vAlign w:val="center"/>
          </w:tcPr>
          <w:p w:rsidR="0037107D" w:rsidRPr="00C1486B" w:rsidRDefault="0037107D" w:rsidP="00665F11">
            <w:pPr>
              <w:jc w:val="center"/>
            </w:pPr>
            <w:r>
              <w:t>33305,55</w:t>
            </w:r>
          </w:p>
        </w:tc>
        <w:tc>
          <w:tcPr>
            <w:tcW w:w="1276" w:type="dxa"/>
            <w:vAlign w:val="center"/>
          </w:tcPr>
          <w:p w:rsidR="0037107D" w:rsidRPr="00C1486B" w:rsidRDefault="0037107D" w:rsidP="00665F11">
            <w:pPr>
              <w:jc w:val="center"/>
            </w:pPr>
            <w:r>
              <w:t>33305,55</w:t>
            </w:r>
          </w:p>
        </w:tc>
        <w:tc>
          <w:tcPr>
            <w:tcW w:w="1276"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r>
      <w:tr w:rsidR="0037107D" w:rsidRPr="00C1486B" w:rsidTr="00665F11">
        <w:tc>
          <w:tcPr>
            <w:tcW w:w="992" w:type="dxa"/>
            <w:vAlign w:val="center"/>
          </w:tcPr>
          <w:p w:rsidR="0037107D" w:rsidRPr="00F9208F" w:rsidRDefault="0037107D" w:rsidP="00665F11">
            <w:pPr>
              <w:jc w:val="center"/>
            </w:pPr>
            <w:r w:rsidRPr="00F9208F">
              <w:t>2.</w:t>
            </w:r>
          </w:p>
        </w:tc>
        <w:tc>
          <w:tcPr>
            <w:tcW w:w="1985" w:type="dxa"/>
            <w:vAlign w:val="center"/>
          </w:tcPr>
          <w:p w:rsidR="0037107D" w:rsidRPr="00DF3E37" w:rsidRDefault="0037107D" w:rsidP="00665F11">
            <w:r w:rsidRPr="00DF3E37">
              <w:t>Получено со стороны</w:t>
            </w:r>
          </w:p>
        </w:tc>
        <w:tc>
          <w:tcPr>
            <w:tcW w:w="851" w:type="dxa"/>
            <w:vAlign w:val="center"/>
          </w:tcPr>
          <w:p w:rsidR="0037107D" w:rsidRPr="00DF3E37" w:rsidRDefault="0037107D" w:rsidP="00665F11">
            <w:pPr>
              <w:jc w:val="center"/>
            </w:pPr>
            <w:r w:rsidRPr="00DF3E37">
              <w:t>м</w:t>
            </w:r>
            <w:r w:rsidRPr="00DF3E37">
              <w:rPr>
                <w:vertAlign w:val="superscript"/>
              </w:rPr>
              <w:t>3</w:t>
            </w:r>
          </w:p>
        </w:tc>
        <w:tc>
          <w:tcPr>
            <w:tcW w:w="1134" w:type="dxa"/>
            <w:vAlign w:val="center"/>
          </w:tcPr>
          <w:p w:rsidR="0037107D" w:rsidRPr="00C1486B" w:rsidRDefault="0037107D" w:rsidP="00665F11">
            <w:pPr>
              <w:jc w:val="center"/>
            </w:pPr>
            <w:r>
              <w:t>-</w:t>
            </w:r>
          </w:p>
        </w:tc>
        <w:tc>
          <w:tcPr>
            <w:tcW w:w="1134" w:type="dxa"/>
            <w:vAlign w:val="center"/>
          </w:tcPr>
          <w:p w:rsidR="0037107D" w:rsidRDefault="0037107D" w:rsidP="00665F11">
            <w:pPr>
              <w:jc w:val="center"/>
            </w:pPr>
            <w:r>
              <w:t>-</w:t>
            </w:r>
          </w:p>
          <w:p w:rsidR="0037107D" w:rsidRPr="00C1486B" w:rsidRDefault="0037107D" w:rsidP="00665F11">
            <w:pPr>
              <w:jc w:val="center"/>
            </w:pPr>
          </w:p>
        </w:tc>
        <w:tc>
          <w:tcPr>
            <w:tcW w:w="1275" w:type="dxa"/>
            <w:vAlign w:val="center"/>
          </w:tcPr>
          <w:p w:rsidR="0037107D" w:rsidRDefault="0037107D" w:rsidP="00665F11">
            <w:pPr>
              <w:jc w:val="center"/>
            </w:pPr>
            <w:r>
              <w:t>-</w:t>
            </w:r>
          </w:p>
          <w:p w:rsidR="0037107D" w:rsidRPr="00C1486B" w:rsidRDefault="0037107D" w:rsidP="00665F11">
            <w:pPr>
              <w:jc w:val="center"/>
            </w:pPr>
          </w:p>
        </w:tc>
        <w:tc>
          <w:tcPr>
            <w:tcW w:w="1276" w:type="dxa"/>
            <w:vAlign w:val="center"/>
          </w:tcPr>
          <w:p w:rsidR="0037107D" w:rsidRDefault="0037107D" w:rsidP="00665F11">
            <w:pPr>
              <w:jc w:val="center"/>
            </w:pPr>
            <w:r>
              <w:t>-</w:t>
            </w:r>
          </w:p>
          <w:p w:rsidR="0037107D" w:rsidRPr="00C1486B" w:rsidRDefault="0037107D" w:rsidP="00665F11">
            <w:pPr>
              <w:jc w:val="center"/>
            </w:pPr>
          </w:p>
        </w:tc>
        <w:tc>
          <w:tcPr>
            <w:tcW w:w="1276" w:type="dxa"/>
            <w:vAlign w:val="center"/>
          </w:tcPr>
          <w:p w:rsidR="0037107D" w:rsidRDefault="0037107D" w:rsidP="00665F11">
            <w:pPr>
              <w:jc w:val="center"/>
            </w:pPr>
            <w:r>
              <w:t>-</w:t>
            </w:r>
          </w:p>
          <w:p w:rsidR="0037107D" w:rsidRPr="00C1486B" w:rsidRDefault="0037107D" w:rsidP="00665F11">
            <w:pPr>
              <w:jc w:val="center"/>
            </w:pPr>
          </w:p>
        </w:tc>
        <w:tc>
          <w:tcPr>
            <w:tcW w:w="1134" w:type="dxa"/>
            <w:vAlign w:val="center"/>
          </w:tcPr>
          <w:p w:rsidR="0037107D" w:rsidRDefault="0037107D" w:rsidP="00665F11">
            <w:pPr>
              <w:jc w:val="center"/>
            </w:pPr>
            <w:r>
              <w:t>-</w:t>
            </w:r>
          </w:p>
          <w:p w:rsidR="0037107D" w:rsidRPr="00C1486B" w:rsidRDefault="0037107D" w:rsidP="00665F11">
            <w:pPr>
              <w:jc w:val="center"/>
            </w:pPr>
          </w:p>
        </w:tc>
        <w:tc>
          <w:tcPr>
            <w:tcW w:w="1134" w:type="dxa"/>
            <w:vAlign w:val="center"/>
          </w:tcPr>
          <w:p w:rsidR="0037107D" w:rsidRDefault="0037107D" w:rsidP="00665F11">
            <w:pPr>
              <w:jc w:val="center"/>
            </w:pPr>
            <w:r>
              <w:t>-</w:t>
            </w:r>
          </w:p>
          <w:p w:rsidR="0037107D" w:rsidRPr="00C1486B" w:rsidRDefault="0037107D" w:rsidP="00665F11">
            <w:pPr>
              <w:jc w:val="center"/>
            </w:pPr>
          </w:p>
        </w:tc>
        <w:tc>
          <w:tcPr>
            <w:tcW w:w="1134" w:type="dxa"/>
            <w:vAlign w:val="center"/>
          </w:tcPr>
          <w:p w:rsidR="0037107D" w:rsidRDefault="0037107D" w:rsidP="00665F11">
            <w:pPr>
              <w:jc w:val="center"/>
            </w:pPr>
            <w:r>
              <w:t>-</w:t>
            </w:r>
          </w:p>
          <w:p w:rsidR="0037107D" w:rsidRPr="00C1486B" w:rsidRDefault="0037107D" w:rsidP="00665F11">
            <w:pPr>
              <w:jc w:val="center"/>
            </w:pPr>
          </w:p>
        </w:tc>
        <w:tc>
          <w:tcPr>
            <w:tcW w:w="1134" w:type="dxa"/>
            <w:vAlign w:val="center"/>
          </w:tcPr>
          <w:p w:rsidR="0037107D" w:rsidRDefault="0037107D" w:rsidP="00665F11">
            <w:pPr>
              <w:jc w:val="center"/>
            </w:pPr>
            <w:r>
              <w:t>-</w:t>
            </w:r>
          </w:p>
          <w:p w:rsidR="0037107D" w:rsidRPr="00C1486B" w:rsidRDefault="0037107D" w:rsidP="00665F11">
            <w:pPr>
              <w:jc w:val="center"/>
            </w:pPr>
          </w:p>
        </w:tc>
        <w:tc>
          <w:tcPr>
            <w:tcW w:w="1134" w:type="dxa"/>
            <w:vAlign w:val="center"/>
          </w:tcPr>
          <w:p w:rsidR="0037107D" w:rsidRDefault="0037107D" w:rsidP="00665F11">
            <w:pPr>
              <w:jc w:val="center"/>
            </w:pPr>
            <w:r>
              <w:t>-</w:t>
            </w:r>
          </w:p>
          <w:p w:rsidR="0037107D" w:rsidRPr="00C1486B" w:rsidRDefault="0037107D" w:rsidP="00665F11">
            <w:pPr>
              <w:jc w:val="center"/>
            </w:pPr>
          </w:p>
        </w:tc>
      </w:tr>
      <w:tr w:rsidR="0037107D" w:rsidRPr="00C1486B" w:rsidTr="00665F11">
        <w:trPr>
          <w:trHeight w:val="912"/>
        </w:trPr>
        <w:tc>
          <w:tcPr>
            <w:tcW w:w="992" w:type="dxa"/>
            <w:vAlign w:val="center"/>
          </w:tcPr>
          <w:p w:rsidR="0037107D" w:rsidRPr="00F9208F" w:rsidRDefault="0037107D" w:rsidP="00665F11">
            <w:pPr>
              <w:jc w:val="center"/>
            </w:pPr>
            <w:r w:rsidRPr="00F9208F">
              <w:t>3.</w:t>
            </w:r>
          </w:p>
        </w:tc>
        <w:tc>
          <w:tcPr>
            <w:tcW w:w="1985" w:type="dxa"/>
            <w:vAlign w:val="center"/>
          </w:tcPr>
          <w:p w:rsidR="0037107D" w:rsidRPr="00DF3E37" w:rsidRDefault="0037107D" w:rsidP="00665F11">
            <w:r w:rsidRPr="00DF3E37">
              <w:t>Расход воды на коммунально-бытовые нужды</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Default="0037107D" w:rsidP="00665F11">
            <w:pPr>
              <w:jc w:val="center"/>
            </w:pPr>
            <w:r>
              <w:t>-</w:t>
            </w:r>
          </w:p>
          <w:p w:rsidR="0037107D" w:rsidRPr="00C1486B" w:rsidRDefault="0037107D" w:rsidP="00665F11">
            <w:pPr>
              <w:jc w:val="center"/>
            </w:pPr>
          </w:p>
        </w:tc>
      </w:tr>
      <w:tr w:rsidR="0037107D" w:rsidRPr="00C1486B" w:rsidTr="00665F11">
        <w:trPr>
          <w:trHeight w:val="968"/>
        </w:trPr>
        <w:tc>
          <w:tcPr>
            <w:tcW w:w="992" w:type="dxa"/>
            <w:vAlign w:val="center"/>
          </w:tcPr>
          <w:p w:rsidR="0037107D" w:rsidRPr="00F9208F" w:rsidRDefault="0037107D" w:rsidP="00665F11">
            <w:pPr>
              <w:jc w:val="center"/>
            </w:pPr>
            <w:r w:rsidRPr="00F9208F">
              <w:t>4.</w:t>
            </w:r>
          </w:p>
        </w:tc>
        <w:tc>
          <w:tcPr>
            <w:tcW w:w="1985" w:type="dxa"/>
            <w:vAlign w:val="center"/>
          </w:tcPr>
          <w:p w:rsidR="0037107D" w:rsidRPr="00DF3E37" w:rsidRDefault="0037107D" w:rsidP="00665F11">
            <w:r>
              <w:t>Расход воды на нужды предприятия:</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r>
      <w:tr w:rsidR="0037107D" w:rsidRPr="00C1486B" w:rsidTr="00665F11">
        <w:tc>
          <w:tcPr>
            <w:tcW w:w="992" w:type="dxa"/>
            <w:vAlign w:val="center"/>
          </w:tcPr>
          <w:p w:rsidR="0037107D" w:rsidRPr="00F9208F" w:rsidRDefault="0037107D" w:rsidP="00665F11">
            <w:pPr>
              <w:jc w:val="center"/>
            </w:pPr>
            <w:r w:rsidRPr="00F9208F">
              <w:t>4.1.</w:t>
            </w:r>
          </w:p>
        </w:tc>
        <w:tc>
          <w:tcPr>
            <w:tcW w:w="1985" w:type="dxa"/>
            <w:vAlign w:val="center"/>
          </w:tcPr>
          <w:p w:rsidR="0037107D" w:rsidRPr="00DF3E37" w:rsidRDefault="0037107D" w:rsidP="00665F11">
            <w:r>
              <w:t>- на очистные сооружения</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Default="0037107D" w:rsidP="00665F11">
            <w:pPr>
              <w:jc w:val="center"/>
            </w:pPr>
            <w:r>
              <w:t>-</w:t>
            </w:r>
          </w:p>
          <w:p w:rsidR="0037107D" w:rsidRPr="00C1486B" w:rsidRDefault="0037107D" w:rsidP="00665F11">
            <w:pPr>
              <w:jc w:val="center"/>
            </w:pP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r>
      <w:tr w:rsidR="0037107D" w:rsidRPr="00C1486B" w:rsidTr="00665F11">
        <w:tc>
          <w:tcPr>
            <w:tcW w:w="992" w:type="dxa"/>
            <w:vAlign w:val="center"/>
          </w:tcPr>
          <w:p w:rsidR="0037107D" w:rsidRPr="00F9208F" w:rsidRDefault="0037107D" w:rsidP="00665F11">
            <w:pPr>
              <w:jc w:val="center"/>
            </w:pPr>
            <w:r w:rsidRPr="00F9208F">
              <w:t>4.2.</w:t>
            </w:r>
          </w:p>
        </w:tc>
        <w:tc>
          <w:tcPr>
            <w:tcW w:w="1985" w:type="dxa"/>
            <w:vAlign w:val="center"/>
          </w:tcPr>
          <w:p w:rsidR="0037107D" w:rsidRPr="00DF3E37" w:rsidRDefault="0037107D" w:rsidP="00665F11">
            <w:r>
              <w:t>- на промывку сетей</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r>
      <w:tr w:rsidR="0037107D" w:rsidRPr="00C1486B" w:rsidTr="00665F11">
        <w:trPr>
          <w:trHeight w:val="385"/>
        </w:trPr>
        <w:tc>
          <w:tcPr>
            <w:tcW w:w="992" w:type="dxa"/>
            <w:vAlign w:val="center"/>
          </w:tcPr>
          <w:p w:rsidR="0037107D" w:rsidRPr="00F9208F" w:rsidRDefault="0037107D" w:rsidP="00665F11">
            <w:pPr>
              <w:jc w:val="center"/>
            </w:pPr>
            <w:r w:rsidRPr="00F9208F">
              <w:t>4.3.</w:t>
            </w:r>
          </w:p>
        </w:tc>
        <w:tc>
          <w:tcPr>
            <w:tcW w:w="1985" w:type="dxa"/>
            <w:vAlign w:val="center"/>
          </w:tcPr>
          <w:p w:rsidR="0037107D" w:rsidRPr="00DF3E37" w:rsidRDefault="0037107D" w:rsidP="00665F11">
            <w:r>
              <w:t>- прочие</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r>
      <w:tr w:rsidR="0037107D" w:rsidRPr="00C1486B" w:rsidTr="00665F11">
        <w:trPr>
          <w:trHeight w:val="1539"/>
        </w:trPr>
        <w:tc>
          <w:tcPr>
            <w:tcW w:w="992" w:type="dxa"/>
            <w:vAlign w:val="center"/>
          </w:tcPr>
          <w:p w:rsidR="0037107D" w:rsidRPr="00F9208F" w:rsidRDefault="0037107D" w:rsidP="00665F11">
            <w:pPr>
              <w:jc w:val="center"/>
            </w:pPr>
            <w:r w:rsidRPr="00F9208F">
              <w:t>5.</w:t>
            </w:r>
          </w:p>
        </w:tc>
        <w:tc>
          <w:tcPr>
            <w:tcW w:w="1985" w:type="dxa"/>
            <w:vAlign w:val="center"/>
          </w:tcPr>
          <w:p w:rsidR="0037107D" w:rsidRPr="00DF3E37" w:rsidRDefault="0037107D" w:rsidP="00665F11">
            <w:r>
              <w:t>Объем пропущенной воды через очистные сооружения</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r>
      <w:tr w:rsidR="0037107D" w:rsidRPr="00C1486B" w:rsidTr="00665F11">
        <w:tc>
          <w:tcPr>
            <w:tcW w:w="992" w:type="dxa"/>
            <w:vAlign w:val="center"/>
          </w:tcPr>
          <w:p w:rsidR="0037107D" w:rsidRPr="00F9208F" w:rsidRDefault="0037107D" w:rsidP="00665F11">
            <w:pPr>
              <w:jc w:val="center"/>
            </w:pPr>
            <w:r w:rsidRPr="00F9208F">
              <w:t>6.</w:t>
            </w:r>
          </w:p>
        </w:tc>
        <w:tc>
          <w:tcPr>
            <w:tcW w:w="1985" w:type="dxa"/>
            <w:vAlign w:val="center"/>
          </w:tcPr>
          <w:p w:rsidR="0037107D" w:rsidRPr="00DF3E37" w:rsidRDefault="0037107D" w:rsidP="00665F11">
            <w:r>
              <w:t>Подано воды в сеть</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275" w:type="dxa"/>
            <w:vAlign w:val="center"/>
          </w:tcPr>
          <w:p w:rsidR="0037107D" w:rsidRPr="00C1486B" w:rsidRDefault="0037107D" w:rsidP="00665F11">
            <w:pPr>
              <w:jc w:val="center"/>
            </w:pPr>
            <w:r>
              <w:t>33305,55</w:t>
            </w:r>
          </w:p>
        </w:tc>
        <w:tc>
          <w:tcPr>
            <w:tcW w:w="1276" w:type="dxa"/>
            <w:vAlign w:val="center"/>
          </w:tcPr>
          <w:p w:rsidR="0037107D" w:rsidRPr="00C1486B" w:rsidRDefault="0037107D" w:rsidP="00665F11">
            <w:pPr>
              <w:jc w:val="center"/>
            </w:pPr>
            <w:r>
              <w:t>33305,55</w:t>
            </w:r>
          </w:p>
        </w:tc>
        <w:tc>
          <w:tcPr>
            <w:tcW w:w="1276"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r>
      <w:tr w:rsidR="0037107D" w:rsidRPr="00C1486B" w:rsidTr="00665F11">
        <w:trPr>
          <w:trHeight w:val="447"/>
        </w:trPr>
        <w:tc>
          <w:tcPr>
            <w:tcW w:w="992" w:type="dxa"/>
            <w:vAlign w:val="center"/>
          </w:tcPr>
          <w:p w:rsidR="0037107D" w:rsidRPr="00F9208F" w:rsidRDefault="0037107D" w:rsidP="00665F11">
            <w:pPr>
              <w:jc w:val="center"/>
            </w:pPr>
            <w:r w:rsidRPr="00F9208F">
              <w:t>7.</w:t>
            </w:r>
          </w:p>
        </w:tc>
        <w:tc>
          <w:tcPr>
            <w:tcW w:w="1985" w:type="dxa"/>
            <w:vAlign w:val="center"/>
          </w:tcPr>
          <w:p w:rsidR="0037107D" w:rsidRPr="00DF3E37" w:rsidRDefault="0037107D" w:rsidP="00665F11">
            <w:r>
              <w:t>Потери воды</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r>
      <w:tr w:rsidR="0037107D" w:rsidRPr="00C1486B" w:rsidTr="00665F11">
        <w:trPr>
          <w:trHeight w:val="438"/>
        </w:trPr>
        <w:tc>
          <w:tcPr>
            <w:tcW w:w="992" w:type="dxa"/>
            <w:vAlign w:val="center"/>
          </w:tcPr>
          <w:p w:rsidR="0037107D" w:rsidRDefault="0037107D" w:rsidP="00665F11">
            <w:pPr>
              <w:jc w:val="center"/>
              <w:rPr>
                <w:sz w:val="28"/>
                <w:szCs w:val="28"/>
              </w:rPr>
            </w:pPr>
            <w:r>
              <w:rPr>
                <w:sz w:val="28"/>
                <w:szCs w:val="28"/>
              </w:rPr>
              <w:lastRenderedPageBreak/>
              <w:t>1</w:t>
            </w:r>
          </w:p>
        </w:tc>
        <w:tc>
          <w:tcPr>
            <w:tcW w:w="1985" w:type="dxa"/>
            <w:vAlign w:val="center"/>
          </w:tcPr>
          <w:p w:rsidR="0037107D" w:rsidRDefault="0037107D" w:rsidP="00665F11">
            <w:pPr>
              <w:jc w:val="center"/>
              <w:rPr>
                <w:sz w:val="28"/>
                <w:szCs w:val="28"/>
              </w:rPr>
            </w:pPr>
            <w:r>
              <w:rPr>
                <w:sz w:val="28"/>
                <w:szCs w:val="28"/>
              </w:rPr>
              <w:t>2</w:t>
            </w:r>
          </w:p>
        </w:tc>
        <w:tc>
          <w:tcPr>
            <w:tcW w:w="851" w:type="dxa"/>
            <w:vAlign w:val="center"/>
          </w:tcPr>
          <w:p w:rsidR="0037107D" w:rsidRDefault="0037107D" w:rsidP="00665F11">
            <w:pPr>
              <w:jc w:val="center"/>
              <w:rPr>
                <w:sz w:val="28"/>
                <w:szCs w:val="28"/>
              </w:rPr>
            </w:pPr>
            <w:r>
              <w:rPr>
                <w:sz w:val="28"/>
                <w:szCs w:val="28"/>
              </w:rPr>
              <w:t>3</w:t>
            </w:r>
          </w:p>
        </w:tc>
        <w:tc>
          <w:tcPr>
            <w:tcW w:w="1134" w:type="dxa"/>
            <w:vAlign w:val="center"/>
          </w:tcPr>
          <w:p w:rsidR="0037107D" w:rsidRDefault="0037107D" w:rsidP="00665F11">
            <w:pPr>
              <w:jc w:val="center"/>
              <w:rPr>
                <w:sz w:val="28"/>
                <w:szCs w:val="28"/>
              </w:rPr>
            </w:pPr>
            <w:r>
              <w:rPr>
                <w:sz w:val="28"/>
                <w:szCs w:val="28"/>
              </w:rPr>
              <w:t>4</w:t>
            </w:r>
          </w:p>
        </w:tc>
        <w:tc>
          <w:tcPr>
            <w:tcW w:w="1134" w:type="dxa"/>
            <w:vAlign w:val="center"/>
          </w:tcPr>
          <w:p w:rsidR="0037107D" w:rsidRDefault="0037107D" w:rsidP="00665F11">
            <w:pPr>
              <w:jc w:val="center"/>
              <w:rPr>
                <w:sz w:val="28"/>
                <w:szCs w:val="28"/>
              </w:rPr>
            </w:pPr>
            <w:r>
              <w:rPr>
                <w:sz w:val="28"/>
                <w:szCs w:val="28"/>
              </w:rPr>
              <w:t>5</w:t>
            </w:r>
          </w:p>
        </w:tc>
        <w:tc>
          <w:tcPr>
            <w:tcW w:w="1275" w:type="dxa"/>
            <w:vAlign w:val="center"/>
          </w:tcPr>
          <w:p w:rsidR="0037107D" w:rsidRDefault="0037107D" w:rsidP="00665F11">
            <w:pPr>
              <w:jc w:val="center"/>
              <w:rPr>
                <w:sz w:val="28"/>
                <w:szCs w:val="28"/>
              </w:rPr>
            </w:pPr>
            <w:r>
              <w:rPr>
                <w:sz w:val="28"/>
                <w:szCs w:val="28"/>
              </w:rPr>
              <w:t>6</w:t>
            </w:r>
          </w:p>
        </w:tc>
        <w:tc>
          <w:tcPr>
            <w:tcW w:w="1276" w:type="dxa"/>
            <w:vAlign w:val="center"/>
          </w:tcPr>
          <w:p w:rsidR="0037107D" w:rsidRDefault="0037107D" w:rsidP="00665F11">
            <w:pPr>
              <w:jc w:val="center"/>
              <w:rPr>
                <w:sz w:val="28"/>
                <w:szCs w:val="28"/>
              </w:rPr>
            </w:pPr>
            <w:r>
              <w:rPr>
                <w:sz w:val="28"/>
                <w:szCs w:val="28"/>
              </w:rPr>
              <w:t>7</w:t>
            </w:r>
          </w:p>
        </w:tc>
        <w:tc>
          <w:tcPr>
            <w:tcW w:w="1276" w:type="dxa"/>
            <w:vAlign w:val="center"/>
          </w:tcPr>
          <w:p w:rsidR="0037107D" w:rsidRDefault="0037107D" w:rsidP="00665F11">
            <w:pPr>
              <w:jc w:val="center"/>
              <w:rPr>
                <w:sz w:val="28"/>
                <w:szCs w:val="28"/>
              </w:rPr>
            </w:pPr>
            <w:r>
              <w:rPr>
                <w:sz w:val="28"/>
                <w:szCs w:val="28"/>
              </w:rPr>
              <w:t>8</w:t>
            </w:r>
          </w:p>
        </w:tc>
        <w:tc>
          <w:tcPr>
            <w:tcW w:w="1134" w:type="dxa"/>
            <w:vAlign w:val="center"/>
          </w:tcPr>
          <w:p w:rsidR="0037107D" w:rsidRDefault="0037107D" w:rsidP="00665F11">
            <w:pPr>
              <w:jc w:val="center"/>
              <w:rPr>
                <w:sz w:val="28"/>
                <w:szCs w:val="28"/>
              </w:rPr>
            </w:pPr>
            <w:r>
              <w:rPr>
                <w:sz w:val="28"/>
                <w:szCs w:val="28"/>
              </w:rPr>
              <w:t>9</w:t>
            </w:r>
          </w:p>
        </w:tc>
        <w:tc>
          <w:tcPr>
            <w:tcW w:w="1134" w:type="dxa"/>
            <w:vAlign w:val="center"/>
          </w:tcPr>
          <w:p w:rsidR="0037107D" w:rsidRDefault="0037107D" w:rsidP="00665F11">
            <w:pPr>
              <w:jc w:val="center"/>
              <w:rPr>
                <w:sz w:val="28"/>
                <w:szCs w:val="28"/>
              </w:rPr>
            </w:pPr>
            <w:r>
              <w:rPr>
                <w:sz w:val="28"/>
                <w:szCs w:val="28"/>
              </w:rPr>
              <w:t>10</w:t>
            </w:r>
          </w:p>
        </w:tc>
        <w:tc>
          <w:tcPr>
            <w:tcW w:w="1134" w:type="dxa"/>
            <w:vAlign w:val="center"/>
          </w:tcPr>
          <w:p w:rsidR="0037107D" w:rsidRDefault="0037107D" w:rsidP="00665F11">
            <w:pPr>
              <w:jc w:val="center"/>
              <w:rPr>
                <w:sz w:val="28"/>
                <w:szCs w:val="28"/>
              </w:rPr>
            </w:pPr>
            <w:r>
              <w:rPr>
                <w:sz w:val="28"/>
                <w:szCs w:val="28"/>
              </w:rPr>
              <w:t>11</w:t>
            </w:r>
          </w:p>
        </w:tc>
        <w:tc>
          <w:tcPr>
            <w:tcW w:w="1134" w:type="dxa"/>
            <w:vAlign w:val="center"/>
          </w:tcPr>
          <w:p w:rsidR="0037107D" w:rsidRDefault="0037107D" w:rsidP="00665F11">
            <w:pPr>
              <w:jc w:val="center"/>
              <w:rPr>
                <w:sz w:val="28"/>
                <w:szCs w:val="28"/>
              </w:rPr>
            </w:pPr>
            <w:r>
              <w:rPr>
                <w:sz w:val="28"/>
                <w:szCs w:val="28"/>
              </w:rPr>
              <w:t>12</w:t>
            </w:r>
          </w:p>
        </w:tc>
        <w:tc>
          <w:tcPr>
            <w:tcW w:w="1134" w:type="dxa"/>
            <w:vAlign w:val="center"/>
          </w:tcPr>
          <w:p w:rsidR="0037107D" w:rsidRDefault="0037107D" w:rsidP="00665F11">
            <w:pPr>
              <w:jc w:val="center"/>
              <w:rPr>
                <w:sz w:val="28"/>
                <w:szCs w:val="28"/>
              </w:rPr>
            </w:pPr>
            <w:r>
              <w:rPr>
                <w:sz w:val="28"/>
                <w:szCs w:val="28"/>
              </w:rPr>
              <w:t>13</w:t>
            </w:r>
          </w:p>
        </w:tc>
      </w:tr>
      <w:tr w:rsidR="0037107D" w:rsidRPr="00C1486B" w:rsidTr="00665F11">
        <w:trPr>
          <w:trHeight w:val="977"/>
        </w:trPr>
        <w:tc>
          <w:tcPr>
            <w:tcW w:w="992" w:type="dxa"/>
            <w:vAlign w:val="center"/>
          </w:tcPr>
          <w:p w:rsidR="0037107D" w:rsidRPr="00F9208F" w:rsidRDefault="0037107D" w:rsidP="00665F11">
            <w:pPr>
              <w:jc w:val="center"/>
            </w:pPr>
            <w:r w:rsidRPr="00F9208F">
              <w:t>8.</w:t>
            </w:r>
          </w:p>
        </w:tc>
        <w:tc>
          <w:tcPr>
            <w:tcW w:w="1985" w:type="dxa"/>
            <w:vAlign w:val="center"/>
          </w:tcPr>
          <w:p w:rsidR="0037107D" w:rsidRPr="00DF3E37" w:rsidRDefault="0037107D" w:rsidP="00665F11">
            <w:r>
              <w:t>Уровень потерь к объему поданной воды в сеть</w:t>
            </w:r>
          </w:p>
        </w:tc>
        <w:tc>
          <w:tcPr>
            <w:tcW w:w="851" w:type="dxa"/>
            <w:vAlign w:val="center"/>
          </w:tcPr>
          <w:p w:rsidR="0037107D"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275"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276"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c>
          <w:tcPr>
            <w:tcW w:w="1134" w:type="dxa"/>
            <w:vAlign w:val="center"/>
          </w:tcPr>
          <w:p w:rsidR="0037107D" w:rsidRPr="00C1486B" w:rsidRDefault="0037107D" w:rsidP="00665F11">
            <w:pPr>
              <w:jc w:val="center"/>
            </w:pPr>
            <w:r>
              <w:t>-</w:t>
            </w:r>
          </w:p>
        </w:tc>
      </w:tr>
      <w:tr w:rsidR="0037107D" w:rsidRPr="00C1486B" w:rsidTr="00665F11">
        <w:tc>
          <w:tcPr>
            <w:tcW w:w="992" w:type="dxa"/>
            <w:vAlign w:val="center"/>
          </w:tcPr>
          <w:p w:rsidR="0037107D" w:rsidRPr="00F9208F" w:rsidRDefault="0037107D" w:rsidP="00665F11">
            <w:pPr>
              <w:jc w:val="center"/>
            </w:pPr>
            <w:r w:rsidRPr="00F9208F">
              <w:t>9.</w:t>
            </w:r>
          </w:p>
        </w:tc>
        <w:tc>
          <w:tcPr>
            <w:tcW w:w="1985" w:type="dxa"/>
            <w:vAlign w:val="center"/>
          </w:tcPr>
          <w:p w:rsidR="0037107D" w:rsidRPr="00DF3E37" w:rsidRDefault="0037107D" w:rsidP="00665F11">
            <w:r>
              <w:t>Отпущено воды по категориям потребителей</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275" w:type="dxa"/>
            <w:vAlign w:val="center"/>
          </w:tcPr>
          <w:p w:rsidR="0037107D" w:rsidRPr="00C1486B" w:rsidRDefault="0037107D" w:rsidP="00665F11">
            <w:pPr>
              <w:jc w:val="center"/>
            </w:pPr>
            <w:r>
              <w:t>33305,55</w:t>
            </w:r>
          </w:p>
        </w:tc>
        <w:tc>
          <w:tcPr>
            <w:tcW w:w="1276" w:type="dxa"/>
            <w:vAlign w:val="center"/>
          </w:tcPr>
          <w:p w:rsidR="0037107D" w:rsidRPr="00C1486B" w:rsidRDefault="0037107D" w:rsidP="00665F11">
            <w:pPr>
              <w:jc w:val="center"/>
            </w:pPr>
            <w:r>
              <w:t>33305,55</w:t>
            </w:r>
          </w:p>
        </w:tc>
        <w:tc>
          <w:tcPr>
            <w:tcW w:w="1276"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c>
          <w:tcPr>
            <w:tcW w:w="1134" w:type="dxa"/>
            <w:vAlign w:val="center"/>
          </w:tcPr>
          <w:p w:rsidR="0037107D" w:rsidRPr="00C1486B" w:rsidRDefault="0037107D" w:rsidP="00665F11">
            <w:pPr>
              <w:jc w:val="center"/>
            </w:pPr>
            <w:r>
              <w:t>33305,55</w:t>
            </w:r>
          </w:p>
        </w:tc>
      </w:tr>
      <w:tr w:rsidR="0037107D" w:rsidRPr="00C1486B" w:rsidTr="00665F11">
        <w:trPr>
          <w:trHeight w:val="576"/>
        </w:trPr>
        <w:tc>
          <w:tcPr>
            <w:tcW w:w="992" w:type="dxa"/>
            <w:vAlign w:val="center"/>
          </w:tcPr>
          <w:p w:rsidR="0037107D" w:rsidRPr="00F9208F" w:rsidRDefault="0037107D" w:rsidP="00665F11">
            <w:pPr>
              <w:jc w:val="center"/>
            </w:pPr>
            <w:r w:rsidRPr="00F9208F">
              <w:t>9.1.</w:t>
            </w:r>
          </w:p>
        </w:tc>
        <w:tc>
          <w:tcPr>
            <w:tcW w:w="1985" w:type="dxa"/>
            <w:vAlign w:val="center"/>
          </w:tcPr>
          <w:p w:rsidR="0037107D" w:rsidRPr="00DF3E37" w:rsidRDefault="0037107D" w:rsidP="00665F11">
            <w:proofErr w:type="gramStart"/>
            <w:r>
              <w:t>Потребитель-</w:t>
            </w:r>
            <w:proofErr w:type="spellStart"/>
            <w:r>
              <w:t>ский</w:t>
            </w:r>
            <w:proofErr w:type="spellEnd"/>
            <w:proofErr w:type="gramEnd"/>
            <w:r>
              <w:t xml:space="preserve"> рынок</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26105,50</w:t>
            </w:r>
          </w:p>
        </w:tc>
        <w:tc>
          <w:tcPr>
            <w:tcW w:w="1134" w:type="dxa"/>
            <w:vAlign w:val="center"/>
          </w:tcPr>
          <w:p w:rsidR="0037107D" w:rsidRPr="00C1486B" w:rsidRDefault="0037107D" w:rsidP="00665F11">
            <w:pPr>
              <w:jc w:val="center"/>
            </w:pPr>
            <w:r>
              <w:t>26105,50</w:t>
            </w:r>
          </w:p>
        </w:tc>
        <w:tc>
          <w:tcPr>
            <w:tcW w:w="1275" w:type="dxa"/>
            <w:vAlign w:val="center"/>
          </w:tcPr>
          <w:p w:rsidR="0037107D" w:rsidRPr="00C1486B" w:rsidRDefault="0037107D" w:rsidP="00665F11">
            <w:pPr>
              <w:jc w:val="center"/>
            </w:pPr>
            <w:r>
              <w:t>26105,50</w:t>
            </w:r>
          </w:p>
        </w:tc>
        <w:tc>
          <w:tcPr>
            <w:tcW w:w="1276" w:type="dxa"/>
            <w:vAlign w:val="center"/>
          </w:tcPr>
          <w:p w:rsidR="0037107D" w:rsidRPr="00C1486B" w:rsidRDefault="0037107D" w:rsidP="00665F11">
            <w:pPr>
              <w:jc w:val="center"/>
            </w:pPr>
            <w:r>
              <w:t>26105,50</w:t>
            </w:r>
          </w:p>
        </w:tc>
        <w:tc>
          <w:tcPr>
            <w:tcW w:w="1276" w:type="dxa"/>
            <w:vAlign w:val="center"/>
          </w:tcPr>
          <w:p w:rsidR="0037107D" w:rsidRPr="00C1486B" w:rsidRDefault="0037107D" w:rsidP="00665F11">
            <w:pPr>
              <w:jc w:val="center"/>
            </w:pPr>
            <w:r>
              <w:t>26105,50</w:t>
            </w:r>
          </w:p>
        </w:tc>
        <w:tc>
          <w:tcPr>
            <w:tcW w:w="1134" w:type="dxa"/>
            <w:vAlign w:val="center"/>
          </w:tcPr>
          <w:p w:rsidR="0037107D" w:rsidRPr="00C1486B" w:rsidRDefault="0037107D" w:rsidP="00665F11">
            <w:pPr>
              <w:jc w:val="center"/>
            </w:pPr>
            <w:r>
              <w:t>26105,50</w:t>
            </w:r>
          </w:p>
        </w:tc>
        <w:tc>
          <w:tcPr>
            <w:tcW w:w="1134" w:type="dxa"/>
            <w:vAlign w:val="center"/>
          </w:tcPr>
          <w:p w:rsidR="0037107D" w:rsidRPr="00C1486B" w:rsidRDefault="0037107D" w:rsidP="00665F11">
            <w:pPr>
              <w:jc w:val="center"/>
            </w:pPr>
            <w:r>
              <w:t>26105,50</w:t>
            </w:r>
          </w:p>
        </w:tc>
        <w:tc>
          <w:tcPr>
            <w:tcW w:w="1134" w:type="dxa"/>
            <w:vAlign w:val="center"/>
          </w:tcPr>
          <w:p w:rsidR="0037107D" w:rsidRPr="00C1486B" w:rsidRDefault="0037107D" w:rsidP="00665F11">
            <w:pPr>
              <w:jc w:val="center"/>
            </w:pPr>
            <w:r>
              <w:t>26105,50</w:t>
            </w:r>
          </w:p>
        </w:tc>
        <w:tc>
          <w:tcPr>
            <w:tcW w:w="1134" w:type="dxa"/>
            <w:vAlign w:val="center"/>
          </w:tcPr>
          <w:p w:rsidR="0037107D" w:rsidRPr="00C1486B" w:rsidRDefault="0037107D" w:rsidP="00665F11">
            <w:pPr>
              <w:jc w:val="center"/>
            </w:pPr>
            <w:r>
              <w:t>26105,50</w:t>
            </w:r>
          </w:p>
        </w:tc>
        <w:tc>
          <w:tcPr>
            <w:tcW w:w="1134" w:type="dxa"/>
            <w:vAlign w:val="center"/>
          </w:tcPr>
          <w:p w:rsidR="0037107D" w:rsidRPr="00C1486B" w:rsidRDefault="0037107D" w:rsidP="00665F11">
            <w:pPr>
              <w:jc w:val="center"/>
            </w:pPr>
            <w:r>
              <w:t>26105,50</w:t>
            </w:r>
          </w:p>
        </w:tc>
      </w:tr>
      <w:tr w:rsidR="0037107D" w:rsidRPr="00C1486B" w:rsidTr="00665F11">
        <w:trPr>
          <w:trHeight w:val="325"/>
        </w:trPr>
        <w:tc>
          <w:tcPr>
            <w:tcW w:w="992" w:type="dxa"/>
            <w:vAlign w:val="center"/>
          </w:tcPr>
          <w:p w:rsidR="0037107D" w:rsidRPr="00F9208F" w:rsidRDefault="0037107D" w:rsidP="00665F11">
            <w:pPr>
              <w:jc w:val="center"/>
            </w:pPr>
            <w:r w:rsidRPr="00F9208F">
              <w:t>9.1.1.</w:t>
            </w:r>
          </w:p>
        </w:tc>
        <w:tc>
          <w:tcPr>
            <w:tcW w:w="1985" w:type="dxa"/>
            <w:vAlign w:val="center"/>
          </w:tcPr>
          <w:p w:rsidR="0037107D" w:rsidRPr="00DF3E37" w:rsidRDefault="0037107D" w:rsidP="00665F11">
            <w:r>
              <w:t>- население</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24083,00</w:t>
            </w:r>
          </w:p>
        </w:tc>
        <w:tc>
          <w:tcPr>
            <w:tcW w:w="1134" w:type="dxa"/>
            <w:vAlign w:val="center"/>
          </w:tcPr>
          <w:p w:rsidR="0037107D" w:rsidRPr="00C1486B" w:rsidRDefault="0037107D" w:rsidP="00665F11">
            <w:pPr>
              <w:jc w:val="center"/>
            </w:pPr>
            <w:r>
              <w:t>24083,00</w:t>
            </w:r>
          </w:p>
        </w:tc>
        <w:tc>
          <w:tcPr>
            <w:tcW w:w="1275" w:type="dxa"/>
            <w:vAlign w:val="center"/>
          </w:tcPr>
          <w:p w:rsidR="0037107D" w:rsidRPr="00C1486B" w:rsidRDefault="0037107D" w:rsidP="00665F11">
            <w:pPr>
              <w:jc w:val="center"/>
            </w:pPr>
            <w:r>
              <w:t>24083,00</w:t>
            </w:r>
          </w:p>
        </w:tc>
        <w:tc>
          <w:tcPr>
            <w:tcW w:w="1276" w:type="dxa"/>
            <w:vAlign w:val="center"/>
          </w:tcPr>
          <w:p w:rsidR="0037107D" w:rsidRPr="00C1486B" w:rsidRDefault="0037107D" w:rsidP="00665F11">
            <w:pPr>
              <w:jc w:val="center"/>
            </w:pPr>
            <w:r>
              <w:t>24083,00</w:t>
            </w:r>
          </w:p>
        </w:tc>
        <w:tc>
          <w:tcPr>
            <w:tcW w:w="1276" w:type="dxa"/>
            <w:vAlign w:val="center"/>
          </w:tcPr>
          <w:p w:rsidR="0037107D" w:rsidRPr="00C1486B" w:rsidRDefault="0037107D" w:rsidP="00665F11">
            <w:pPr>
              <w:jc w:val="center"/>
            </w:pPr>
            <w:r>
              <w:t>24083,00</w:t>
            </w:r>
          </w:p>
        </w:tc>
        <w:tc>
          <w:tcPr>
            <w:tcW w:w="1134" w:type="dxa"/>
            <w:vAlign w:val="center"/>
          </w:tcPr>
          <w:p w:rsidR="0037107D" w:rsidRPr="00C1486B" w:rsidRDefault="0037107D" w:rsidP="00665F11">
            <w:pPr>
              <w:jc w:val="center"/>
            </w:pPr>
            <w:r>
              <w:t>24083,00</w:t>
            </w:r>
          </w:p>
        </w:tc>
        <w:tc>
          <w:tcPr>
            <w:tcW w:w="1134" w:type="dxa"/>
            <w:vAlign w:val="center"/>
          </w:tcPr>
          <w:p w:rsidR="0037107D" w:rsidRPr="00C1486B" w:rsidRDefault="0037107D" w:rsidP="00665F11">
            <w:pPr>
              <w:jc w:val="center"/>
            </w:pPr>
            <w:r>
              <w:t>24083,00</w:t>
            </w:r>
          </w:p>
        </w:tc>
        <w:tc>
          <w:tcPr>
            <w:tcW w:w="1134" w:type="dxa"/>
            <w:vAlign w:val="center"/>
          </w:tcPr>
          <w:p w:rsidR="0037107D" w:rsidRPr="00C1486B" w:rsidRDefault="0037107D" w:rsidP="00665F11">
            <w:pPr>
              <w:jc w:val="center"/>
            </w:pPr>
            <w:r>
              <w:t>24083,00</w:t>
            </w:r>
          </w:p>
        </w:tc>
        <w:tc>
          <w:tcPr>
            <w:tcW w:w="1134" w:type="dxa"/>
            <w:vAlign w:val="center"/>
          </w:tcPr>
          <w:p w:rsidR="0037107D" w:rsidRPr="00C1486B" w:rsidRDefault="0037107D" w:rsidP="00665F11">
            <w:pPr>
              <w:jc w:val="center"/>
            </w:pPr>
            <w:r>
              <w:t>24083,00</w:t>
            </w:r>
          </w:p>
        </w:tc>
        <w:tc>
          <w:tcPr>
            <w:tcW w:w="1134" w:type="dxa"/>
            <w:vAlign w:val="center"/>
          </w:tcPr>
          <w:p w:rsidR="0037107D" w:rsidRPr="00C1486B" w:rsidRDefault="0037107D" w:rsidP="00665F11">
            <w:pPr>
              <w:jc w:val="center"/>
            </w:pPr>
            <w:r>
              <w:t>24083,00</w:t>
            </w:r>
          </w:p>
        </w:tc>
      </w:tr>
      <w:tr w:rsidR="0037107D" w:rsidRPr="00C1486B" w:rsidTr="00665F11">
        <w:trPr>
          <w:trHeight w:val="673"/>
        </w:trPr>
        <w:tc>
          <w:tcPr>
            <w:tcW w:w="992" w:type="dxa"/>
            <w:vAlign w:val="center"/>
          </w:tcPr>
          <w:p w:rsidR="0037107D" w:rsidRPr="00F9208F" w:rsidRDefault="0037107D" w:rsidP="00665F11">
            <w:pPr>
              <w:jc w:val="center"/>
            </w:pPr>
            <w:r>
              <w:t>9.1.2.</w:t>
            </w:r>
          </w:p>
        </w:tc>
        <w:tc>
          <w:tcPr>
            <w:tcW w:w="1985" w:type="dxa"/>
            <w:vAlign w:val="center"/>
          </w:tcPr>
          <w:p w:rsidR="0037107D" w:rsidRPr="00DF3E37" w:rsidRDefault="0037107D" w:rsidP="00665F11">
            <w:r>
              <w:t>- прочие потребители</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2022,50</w:t>
            </w:r>
          </w:p>
        </w:tc>
        <w:tc>
          <w:tcPr>
            <w:tcW w:w="1134" w:type="dxa"/>
            <w:vAlign w:val="center"/>
          </w:tcPr>
          <w:p w:rsidR="0037107D" w:rsidRPr="00C1486B" w:rsidRDefault="0037107D" w:rsidP="00665F11">
            <w:pPr>
              <w:jc w:val="center"/>
            </w:pPr>
            <w:r>
              <w:t>2022,50</w:t>
            </w:r>
          </w:p>
        </w:tc>
        <w:tc>
          <w:tcPr>
            <w:tcW w:w="1275" w:type="dxa"/>
            <w:vAlign w:val="center"/>
          </w:tcPr>
          <w:p w:rsidR="0037107D" w:rsidRPr="00C1486B" w:rsidRDefault="0037107D" w:rsidP="00665F11">
            <w:pPr>
              <w:jc w:val="center"/>
            </w:pPr>
            <w:r>
              <w:t>2022,50</w:t>
            </w:r>
          </w:p>
        </w:tc>
        <w:tc>
          <w:tcPr>
            <w:tcW w:w="1276" w:type="dxa"/>
            <w:vAlign w:val="center"/>
          </w:tcPr>
          <w:p w:rsidR="0037107D" w:rsidRPr="00C1486B" w:rsidRDefault="0037107D" w:rsidP="00665F11">
            <w:pPr>
              <w:jc w:val="center"/>
            </w:pPr>
            <w:r>
              <w:t>2022,50</w:t>
            </w:r>
          </w:p>
        </w:tc>
        <w:tc>
          <w:tcPr>
            <w:tcW w:w="1276" w:type="dxa"/>
            <w:vAlign w:val="center"/>
          </w:tcPr>
          <w:p w:rsidR="0037107D" w:rsidRPr="00C1486B" w:rsidRDefault="0037107D" w:rsidP="00665F11">
            <w:pPr>
              <w:jc w:val="center"/>
            </w:pPr>
            <w:r>
              <w:t>2022,50</w:t>
            </w:r>
          </w:p>
        </w:tc>
        <w:tc>
          <w:tcPr>
            <w:tcW w:w="1134" w:type="dxa"/>
            <w:vAlign w:val="center"/>
          </w:tcPr>
          <w:p w:rsidR="0037107D" w:rsidRPr="00C1486B" w:rsidRDefault="0037107D" w:rsidP="00665F11">
            <w:pPr>
              <w:jc w:val="center"/>
            </w:pPr>
            <w:r>
              <w:t>2022,50</w:t>
            </w:r>
          </w:p>
        </w:tc>
        <w:tc>
          <w:tcPr>
            <w:tcW w:w="1134" w:type="dxa"/>
            <w:vAlign w:val="center"/>
          </w:tcPr>
          <w:p w:rsidR="0037107D" w:rsidRPr="00C1486B" w:rsidRDefault="0037107D" w:rsidP="00665F11">
            <w:pPr>
              <w:jc w:val="center"/>
            </w:pPr>
            <w:r>
              <w:t>2022,50</w:t>
            </w:r>
          </w:p>
        </w:tc>
        <w:tc>
          <w:tcPr>
            <w:tcW w:w="1134" w:type="dxa"/>
            <w:vAlign w:val="center"/>
          </w:tcPr>
          <w:p w:rsidR="0037107D" w:rsidRPr="00C1486B" w:rsidRDefault="0037107D" w:rsidP="00665F11">
            <w:pPr>
              <w:jc w:val="center"/>
            </w:pPr>
            <w:r>
              <w:t>2022,50</w:t>
            </w:r>
          </w:p>
        </w:tc>
        <w:tc>
          <w:tcPr>
            <w:tcW w:w="1134" w:type="dxa"/>
            <w:vAlign w:val="center"/>
          </w:tcPr>
          <w:p w:rsidR="0037107D" w:rsidRPr="00C1486B" w:rsidRDefault="0037107D" w:rsidP="00665F11">
            <w:pPr>
              <w:jc w:val="center"/>
            </w:pPr>
            <w:r>
              <w:t>2022,50</w:t>
            </w:r>
          </w:p>
        </w:tc>
        <w:tc>
          <w:tcPr>
            <w:tcW w:w="1134" w:type="dxa"/>
            <w:vAlign w:val="center"/>
          </w:tcPr>
          <w:p w:rsidR="0037107D" w:rsidRPr="00C1486B" w:rsidRDefault="0037107D" w:rsidP="00665F11">
            <w:pPr>
              <w:jc w:val="center"/>
            </w:pPr>
            <w:r>
              <w:t>2022,50</w:t>
            </w:r>
          </w:p>
        </w:tc>
      </w:tr>
      <w:tr w:rsidR="0037107D" w:rsidRPr="00C1486B" w:rsidTr="00665F11">
        <w:trPr>
          <w:trHeight w:val="863"/>
        </w:trPr>
        <w:tc>
          <w:tcPr>
            <w:tcW w:w="992" w:type="dxa"/>
            <w:vAlign w:val="center"/>
          </w:tcPr>
          <w:p w:rsidR="0037107D" w:rsidRPr="00F9208F" w:rsidRDefault="0037107D" w:rsidP="00665F11">
            <w:pPr>
              <w:jc w:val="center"/>
            </w:pPr>
            <w:r>
              <w:t>9.2.</w:t>
            </w:r>
          </w:p>
        </w:tc>
        <w:tc>
          <w:tcPr>
            <w:tcW w:w="1985" w:type="dxa"/>
            <w:vAlign w:val="center"/>
          </w:tcPr>
          <w:p w:rsidR="0037107D" w:rsidRPr="00DF3E37" w:rsidRDefault="0037107D" w:rsidP="00665F11">
            <w:r>
              <w:t>Собственные нужды производства</w:t>
            </w:r>
          </w:p>
        </w:tc>
        <w:tc>
          <w:tcPr>
            <w:tcW w:w="851" w:type="dxa"/>
            <w:vAlign w:val="center"/>
          </w:tcPr>
          <w:p w:rsidR="0037107D" w:rsidRDefault="0037107D" w:rsidP="00665F11">
            <w:pPr>
              <w:jc w:val="center"/>
            </w:pPr>
            <w:r w:rsidRPr="00FD67D0">
              <w:t>м</w:t>
            </w:r>
            <w:r w:rsidRPr="00FD67D0">
              <w:rPr>
                <w:vertAlign w:val="superscript"/>
              </w:rPr>
              <w:t>3</w:t>
            </w:r>
          </w:p>
        </w:tc>
        <w:tc>
          <w:tcPr>
            <w:tcW w:w="1134" w:type="dxa"/>
            <w:vAlign w:val="center"/>
          </w:tcPr>
          <w:p w:rsidR="0037107D" w:rsidRPr="00C1486B" w:rsidRDefault="0037107D" w:rsidP="00665F11">
            <w:pPr>
              <w:jc w:val="center"/>
            </w:pPr>
            <w:r>
              <w:t>7200,00</w:t>
            </w:r>
          </w:p>
        </w:tc>
        <w:tc>
          <w:tcPr>
            <w:tcW w:w="1134" w:type="dxa"/>
            <w:vAlign w:val="center"/>
          </w:tcPr>
          <w:p w:rsidR="0037107D" w:rsidRPr="00C1486B" w:rsidRDefault="0037107D" w:rsidP="00665F11">
            <w:pPr>
              <w:jc w:val="center"/>
            </w:pPr>
            <w:r>
              <w:t>7200,00</w:t>
            </w:r>
          </w:p>
        </w:tc>
        <w:tc>
          <w:tcPr>
            <w:tcW w:w="1275" w:type="dxa"/>
            <w:vAlign w:val="center"/>
          </w:tcPr>
          <w:p w:rsidR="0037107D" w:rsidRPr="00C1486B" w:rsidRDefault="0037107D" w:rsidP="00665F11">
            <w:pPr>
              <w:jc w:val="center"/>
            </w:pPr>
            <w:r>
              <w:t>7200,00</w:t>
            </w:r>
          </w:p>
        </w:tc>
        <w:tc>
          <w:tcPr>
            <w:tcW w:w="1276" w:type="dxa"/>
            <w:vAlign w:val="center"/>
          </w:tcPr>
          <w:p w:rsidR="0037107D" w:rsidRPr="00C1486B" w:rsidRDefault="0037107D" w:rsidP="00665F11">
            <w:pPr>
              <w:jc w:val="center"/>
            </w:pPr>
            <w:r>
              <w:t>7200,00</w:t>
            </w:r>
          </w:p>
        </w:tc>
        <w:tc>
          <w:tcPr>
            <w:tcW w:w="1276" w:type="dxa"/>
            <w:vAlign w:val="center"/>
          </w:tcPr>
          <w:p w:rsidR="0037107D" w:rsidRPr="00C1486B" w:rsidRDefault="0037107D" w:rsidP="00665F11">
            <w:pPr>
              <w:jc w:val="center"/>
            </w:pPr>
            <w:r>
              <w:t>7200,00</w:t>
            </w:r>
          </w:p>
        </w:tc>
        <w:tc>
          <w:tcPr>
            <w:tcW w:w="1134" w:type="dxa"/>
            <w:vAlign w:val="center"/>
          </w:tcPr>
          <w:p w:rsidR="0037107D" w:rsidRPr="00C1486B" w:rsidRDefault="0037107D" w:rsidP="00665F11">
            <w:pPr>
              <w:jc w:val="center"/>
            </w:pPr>
            <w:r>
              <w:t>7200,00</w:t>
            </w:r>
          </w:p>
        </w:tc>
        <w:tc>
          <w:tcPr>
            <w:tcW w:w="1134" w:type="dxa"/>
            <w:vAlign w:val="center"/>
          </w:tcPr>
          <w:p w:rsidR="0037107D" w:rsidRPr="00C1486B" w:rsidRDefault="0037107D" w:rsidP="00665F11">
            <w:pPr>
              <w:jc w:val="center"/>
            </w:pPr>
            <w:r>
              <w:t>7200,00</w:t>
            </w:r>
          </w:p>
        </w:tc>
        <w:tc>
          <w:tcPr>
            <w:tcW w:w="1134" w:type="dxa"/>
            <w:vAlign w:val="center"/>
          </w:tcPr>
          <w:p w:rsidR="0037107D" w:rsidRPr="00C1486B" w:rsidRDefault="0037107D" w:rsidP="00665F11">
            <w:pPr>
              <w:jc w:val="center"/>
            </w:pPr>
            <w:r>
              <w:t>7200,00</w:t>
            </w:r>
          </w:p>
        </w:tc>
        <w:tc>
          <w:tcPr>
            <w:tcW w:w="1134" w:type="dxa"/>
            <w:vAlign w:val="center"/>
          </w:tcPr>
          <w:p w:rsidR="0037107D" w:rsidRPr="00C1486B" w:rsidRDefault="0037107D" w:rsidP="00665F11">
            <w:pPr>
              <w:jc w:val="center"/>
            </w:pPr>
            <w:r>
              <w:t>7200,00</w:t>
            </w:r>
          </w:p>
        </w:tc>
        <w:tc>
          <w:tcPr>
            <w:tcW w:w="1134" w:type="dxa"/>
            <w:vAlign w:val="center"/>
          </w:tcPr>
          <w:p w:rsidR="0037107D" w:rsidRPr="00C1486B" w:rsidRDefault="0037107D" w:rsidP="00665F11">
            <w:pPr>
              <w:jc w:val="center"/>
            </w:pPr>
            <w:r>
              <w:t>7200,00</w:t>
            </w:r>
          </w:p>
        </w:tc>
      </w:tr>
    </w:tbl>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37107D" w:rsidRDefault="0037107D" w:rsidP="0037107D">
      <w:pPr>
        <w:ind w:left="-567"/>
        <w:jc w:val="center"/>
        <w:rPr>
          <w:bCs/>
          <w:color w:val="000000"/>
          <w:sz w:val="28"/>
          <w:szCs w:val="28"/>
        </w:rPr>
      </w:pPr>
    </w:p>
    <w:tbl>
      <w:tblPr>
        <w:tblStyle w:val="a5"/>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37107D" w:rsidTr="00665F11">
        <w:tc>
          <w:tcPr>
            <w:tcW w:w="2668" w:type="dxa"/>
            <w:vMerge w:val="restart"/>
            <w:vAlign w:val="center"/>
          </w:tcPr>
          <w:p w:rsidR="0037107D" w:rsidRDefault="0037107D" w:rsidP="00665F11">
            <w:pPr>
              <w:jc w:val="center"/>
              <w:rPr>
                <w:bCs/>
                <w:color w:val="000000"/>
                <w:sz w:val="28"/>
                <w:szCs w:val="28"/>
              </w:rPr>
            </w:pPr>
            <w:r>
              <w:rPr>
                <w:bCs/>
                <w:color w:val="000000"/>
                <w:sz w:val="28"/>
                <w:szCs w:val="28"/>
              </w:rPr>
              <w:t>Наименование показателя</w:t>
            </w:r>
          </w:p>
        </w:tc>
        <w:tc>
          <w:tcPr>
            <w:tcW w:w="2416" w:type="dxa"/>
            <w:gridSpan w:val="2"/>
          </w:tcPr>
          <w:p w:rsidR="0037107D" w:rsidRDefault="0037107D" w:rsidP="00665F11">
            <w:pPr>
              <w:jc w:val="center"/>
              <w:rPr>
                <w:bCs/>
                <w:color w:val="000000"/>
                <w:sz w:val="28"/>
                <w:szCs w:val="28"/>
              </w:rPr>
            </w:pPr>
            <w:r>
              <w:rPr>
                <w:bCs/>
                <w:color w:val="000000"/>
                <w:sz w:val="28"/>
                <w:szCs w:val="28"/>
              </w:rPr>
              <w:t>2019 год</w:t>
            </w:r>
          </w:p>
        </w:tc>
        <w:tc>
          <w:tcPr>
            <w:tcW w:w="2415" w:type="dxa"/>
            <w:gridSpan w:val="2"/>
          </w:tcPr>
          <w:p w:rsidR="0037107D" w:rsidRDefault="0037107D" w:rsidP="00665F11">
            <w:pPr>
              <w:jc w:val="center"/>
              <w:rPr>
                <w:bCs/>
                <w:color w:val="000000"/>
                <w:sz w:val="28"/>
                <w:szCs w:val="28"/>
              </w:rPr>
            </w:pPr>
            <w:r>
              <w:rPr>
                <w:bCs/>
                <w:color w:val="000000"/>
                <w:sz w:val="28"/>
                <w:szCs w:val="28"/>
              </w:rPr>
              <w:t>2020 год</w:t>
            </w:r>
          </w:p>
        </w:tc>
        <w:tc>
          <w:tcPr>
            <w:tcW w:w="2415" w:type="dxa"/>
            <w:gridSpan w:val="2"/>
          </w:tcPr>
          <w:p w:rsidR="0037107D" w:rsidRDefault="0037107D" w:rsidP="00665F11">
            <w:pPr>
              <w:jc w:val="center"/>
              <w:rPr>
                <w:bCs/>
                <w:color w:val="000000"/>
                <w:sz w:val="28"/>
                <w:szCs w:val="28"/>
              </w:rPr>
            </w:pPr>
            <w:r>
              <w:rPr>
                <w:bCs/>
                <w:color w:val="000000"/>
                <w:sz w:val="28"/>
                <w:szCs w:val="28"/>
              </w:rPr>
              <w:t>2021 год</w:t>
            </w:r>
          </w:p>
        </w:tc>
        <w:tc>
          <w:tcPr>
            <w:tcW w:w="2390" w:type="dxa"/>
            <w:gridSpan w:val="2"/>
          </w:tcPr>
          <w:p w:rsidR="0037107D" w:rsidRDefault="0037107D" w:rsidP="00665F11">
            <w:pPr>
              <w:jc w:val="center"/>
              <w:rPr>
                <w:bCs/>
                <w:color w:val="000000"/>
                <w:sz w:val="28"/>
                <w:szCs w:val="28"/>
              </w:rPr>
            </w:pPr>
            <w:r>
              <w:rPr>
                <w:bCs/>
                <w:color w:val="000000"/>
                <w:sz w:val="28"/>
                <w:szCs w:val="28"/>
              </w:rPr>
              <w:t>2022 год</w:t>
            </w:r>
          </w:p>
        </w:tc>
        <w:tc>
          <w:tcPr>
            <w:tcW w:w="2268" w:type="dxa"/>
            <w:gridSpan w:val="2"/>
          </w:tcPr>
          <w:p w:rsidR="0037107D" w:rsidRDefault="0037107D" w:rsidP="00665F11">
            <w:pPr>
              <w:jc w:val="center"/>
              <w:rPr>
                <w:bCs/>
                <w:color w:val="000000"/>
                <w:sz w:val="28"/>
                <w:szCs w:val="28"/>
              </w:rPr>
            </w:pPr>
            <w:r>
              <w:rPr>
                <w:bCs/>
                <w:color w:val="000000"/>
                <w:sz w:val="28"/>
                <w:szCs w:val="28"/>
              </w:rPr>
              <w:t>2023 год</w:t>
            </w:r>
          </w:p>
        </w:tc>
      </w:tr>
      <w:tr w:rsidR="0037107D" w:rsidTr="00665F11">
        <w:trPr>
          <w:trHeight w:val="554"/>
        </w:trPr>
        <w:tc>
          <w:tcPr>
            <w:tcW w:w="2668" w:type="dxa"/>
            <w:vMerge/>
          </w:tcPr>
          <w:p w:rsidR="0037107D" w:rsidRDefault="0037107D" w:rsidP="00665F11">
            <w:pPr>
              <w:jc w:val="center"/>
              <w:rPr>
                <w:bCs/>
                <w:color w:val="000000"/>
                <w:sz w:val="28"/>
                <w:szCs w:val="28"/>
              </w:rPr>
            </w:pPr>
          </w:p>
        </w:tc>
        <w:tc>
          <w:tcPr>
            <w:tcW w:w="1208" w:type="dxa"/>
            <w:vAlign w:val="center"/>
          </w:tcPr>
          <w:p w:rsidR="0037107D" w:rsidRPr="001B7E5A" w:rsidRDefault="0037107D" w:rsidP="00665F11">
            <w:pPr>
              <w:jc w:val="center"/>
            </w:pPr>
            <w:r w:rsidRPr="001B7E5A">
              <w:t xml:space="preserve">с 01.01. </w:t>
            </w:r>
            <w:r>
              <w:t xml:space="preserve">   </w:t>
            </w:r>
            <w:r w:rsidRPr="001B7E5A">
              <w:t>по 30.06.</w:t>
            </w:r>
          </w:p>
        </w:tc>
        <w:tc>
          <w:tcPr>
            <w:tcW w:w="1208" w:type="dxa"/>
            <w:vAlign w:val="center"/>
          </w:tcPr>
          <w:p w:rsidR="0037107D" w:rsidRDefault="0037107D" w:rsidP="00665F11">
            <w:pPr>
              <w:jc w:val="center"/>
              <w:rPr>
                <w:bCs/>
                <w:color w:val="000000"/>
                <w:sz w:val="28"/>
                <w:szCs w:val="28"/>
              </w:rPr>
            </w:pPr>
            <w:r w:rsidRPr="001B7E5A">
              <w:t xml:space="preserve">с 01.07. </w:t>
            </w:r>
            <w:r>
              <w:t xml:space="preserve">    </w:t>
            </w:r>
            <w:r w:rsidRPr="001B7E5A">
              <w:t>по 31.12.</w:t>
            </w:r>
          </w:p>
        </w:tc>
        <w:tc>
          <w:tcPr>
            <w:tcW w:w="1208" w:type="dxa"/>
            <w:vAlign w:val="center"/>
          </w:tcPr>
          <w:p w:rsidR="0037107D" w:rsidRPr="001B7E5A" w:rsidRDefault="0037107D" w:rsidP="00665F11">
            <w:pPr>
              <w:jc w:val="center"/>
            </w:pPr>
            <w:r w:rsidRPr="001B7E5A">
              <w:t xml:space="preserve">с 01.01. </w:t>
            </w:r>
            <w:r>
              <w:t xml:space="preserve">   </w:t>
            </w:r>
            <w:r w:rsidRPr="001B7E5A">
              <w:t>по 30.06.</w:t>
            </w:r>
          </w:p>
        </w:tc>
        <w:tc>
          <w:tcPr>
            <w:tcW w:w="1207" w:type="dxa"/>
            <w:vAlign w:val="center"/>
          </w:tcPr>
          <w:p w:rsidR="0037107D" w:rsidRDefault="0037107D" w:rsidP="00665F11">
            <w:pPr>
              <w:jc w:val="center"/>
              <w:rPr>
                <w:bCs/>
                <w:color w:val="000000"/>
                <w:sz w:val="28"/>
                <w:szCs w:val="28"/>
              </w:rPr>
            </w:pPr>
            <w:r w:rsidRPr="001B7E5A">
              <w:t xml:space="preserve">с 01.07. </w:t>
            </w:r>
            <w:r>
              <w:t xml:space="preserve">    </w:t>
            </w:r>
            <w:r w:rsidRPr="001B7E5A">
              <w:t>по 31.12.</w:t>
            </w:r>
          </w:p>
        </w:tc>
        <w:tc>
          <w:tcPr>
            <w:tcW w:w="1207" w:type="dxa"/>
            <w:vAlign w:val="center"/>
          </w:tcPr>
          <w:p w:rsidR="0037107D" w:rsidRPr="001B7E5A" w:rsidRDefault="0037107D" w:rsidP="00665F11">
            <w:pPr>
              <w:jc w:val="center"/>
            </w:pPr>
            <w:r w:rsidRPr="001B7E5A">
              <w:t xml:space="preserve">с 01.01. </w:t>
            </w:r>
            <w:r>
              <w:t xml:space="preserve">   </w:t>
            </w:r>
            <w:r w:rsidRPr="001B7E5A">
              <w:t>по 30.06.</w:t>
            </w:r>
          </w:p>
        </w:tc>
        <w:tc>
          <w:tcPr>
            <w:tcW w:w="1208" w:type="dxa"/>
            <w:vAlign w:val="center"/>
          </w:tcPr>
          <w:p w:rsidR="0037107D" w:rsidRDefault="0037107D" w:rsidP="00665F11">
            <w:pPr>
              <w:jc w:val="center"/>
              <w:rPr>
                <w:bCs/>
                <w:color w:val="000000"/>
                <w:sz w:val="28"/>
                <w:szCs w:val="28"/>
              </w:rPr>
            </w:pPr>
            <w:r w:rsidRPr="001B7E5A">
              <w:t xml:space="preserve">с 01.07. </w:t>
            </w:r>
            <w:r>
              <w:t xml:space="preserve">    </w:t>
            </w:r>
            <w:r w:rsidRPr="001B7E5A">
              <w:t>по 31.12.</w:t>
            </w:r>
          </w:p>
        </w:tc>
        <w:tc>
          <w:tcPr>
            <w:tcW w:w="1256" w:type="dxa"/>
            <w:vAlign w:val="center"/>
          </w:tcPr>
          <w:p w:rsidR="0037107D" w:rsidRPr="001B7E5A" w:rsidRDefault="0037107D" w:rsidP="00665F11">
            <w:pPr>
              <w:jc w:val="center"/>
            </w:pPr>
            <w:r w:rsidRPr="001B7E5A">
              <w:t xml:space="preserve">с 01.01. </w:t>
            </w:r>
            <w:r>
              <w:t xml:space="preserve">   </w:t>
            </w:r>
            <w:r w:rsidRPr="001B7E5A">
              <w:t>по 30.06.</w:t>
            </w:r>
          </w:p>
        </w:tc>
        <w:tc>
          <w:tcPr>
            <w:tcW w:w="1134" w:type="dxa"/>
            <w:vAlign w:val="center"/>
          </w:tcPr>
          <w:p w:rsidR="0037107D" w:rsidRDefault="0037107D" w:rsidP="00665F11">
            <w:pPr>
              <w:jc w:val="center"/>
              <w:rPr>
                <w:bCs/>
                <w:color w:val="000000"/>
                <w:sz w:val="28"/>
                <w:szCs w:val="28"/>
              </w:rPr>
            </w:pPr>
            <w:r w:rsidRPr="001B7E5A">
              <w:t xml:space="preserve">с 01.07. </w:t>
            </w:r>
            <w:r>
              <w:t xml:space="preserve">    </w:t>
            </w:r>
            <w:r w:rsidRPr="001B7E5A">
              <w:t>по 31.12.</w:t>
            </w:r>
          </w:p>
        </w:tc>
        <w:tc>
          <w:tcPr>
            <w:tcW w:w="1134" w:type="dxa"/>
            <w:vAlign w:val="center"/>
          </w:tcPr>
          <w:p w:rsidR="0037107D" w:rsidRPr="001B7E5A" w:rsidRDefault="0037107D" w:rsidP="00665F11">
            <w:pPr>
              <w:jc w:val="center"/>
            </w:pPr>
            <w:r w:rsidRPr="001B7E5A">
              <w:t xml:space="preserve">с 01.01. </w:t>
            </w:r>
            <w:r>
              <w:t xml:space="preserve">   </w:t>
            </w:r>
            <w:r w:rsidRPr="001B7E5A">
              <w:t>по 30.06.</w:t>
            </w:r>
          </w:p>
        </w:tc>
        <w:tc>
          <w:tcPr>
            <w:tcW w:w="1134" w:type="dxa"/>
            <w:vAlign w:val="center"/>
          </w:tcPr>
          <w:p w:rsidR="0037107D" w:rsidRDefault="0037107D" w:rsidP="00665F11">
            <w:pPr>
              <w:jc w:val="center"/>
              <w:rPr>
                <w:bCs/>
                <w:color w:val="000000"/>
                <w:sz w:val="28"/>
                <w:szCs w:val="28"/>
              </w:rPr>
            </w:pPr>
            <w:r w:rsidRPr="001B7E5A">
              <w:t xml:space="preserve">с 01.07. </w:t>
            </w:r>
            <w:r>
              <w:t xml:space="preserve">    </w:t>
            </w:r>
            <w:r w:rsidRPr="001B7E5A">
              <w:t>по 31.12.</w:t>
            </w:r>
          </w:p>
        </w:tc>
      </w:tr>
      <w:tr w:rsidR="0037107D" w:rsidTr="00665F11">
        <w:tc>
          <w:tcPr>
            <w:tcW w:w="2668" w:type="dxa"/>
          </w:tcPr>
          <w:p w:rsidR="0037107D" w:rsidRDefault="0037107D" w:rsidP="00665F11">
            <w:pPr>
              <w:jc w:val="center"/>
              <w:rPr>
                <w:bCs/>
                <w:color w:val="000000"/>
                <w:sz w:val="28"/>
                <w:szCs w:val="28"/>
              </w:rPr>
            </w:pPr>
            <w:r>
              <w:rPr>
                <w:bCs/>
                <w:color w:val="000000"/>
                <w:sz w:val="28"/>
                <w:szCs w:val="28"/>
              </w:rPr>
              <w:t>1</w:t>
            </w:r>
          </w:p>
        </w:tc>
        <w:tc>
          <w:tcPr>
            <w:tcW w:w="1208" w:type="dxa"/>
          </w:tcPr>
          <w:p w:rsidR="0037107D" w:rsidRDefault="0037107D" w:rsidP="00665F11">
            <w:pPr>
              <w:jc w:val="center"/>
              <w:rPr>
                <w:bCs/>
                <w:color w:val="000000"/>
                <w:sz w:val="28"/>
                <w:szCs w:val="28"/>
              </w:rPr>
            </w:pPr>
            <w:r>
              <w:rPr>
                <w:bCs/>
                <w:color w:val="000000"/>
                <w:sz w:val="28"/>
                <w:szCs w:val="28"/>
              </w:rPr>
              <w:t>2</w:t>
            </w:r>
          </w:p>
        </w:tc>
        <w:tc>
          <w:tcPr>
            <w:tcW w:w="1208" w:type="dxa"/>
          </w:tcPr>
          <w:p w:rsidR="0037107D" w:rsidRDefault="0037107D" w:rsidP="00665F11">
            <w:pPr>
              <w:jc w:val="center"/>
              <w:rPr>
                <w:bCs/>
                <w:color w:val="000000"/>
                <w:sz w:val="28"/>
                <w:szCs w:val="28"/>
              </w:rPr>
            </w:pPr>
            <w:r>
              <w:rPr>
                <w:bCs/>
                <w:color w:val="000000"/>
                <w:sz w:val="28"/>
                <w:szCs w:val="28"/>
              </w:rPr>
              <w:t>3</w:t>
            </w:r>
          </w:p>
        </w:tc>
        <w:tc>
          <w:tcPr>
            <w:tcW w:w="1208" w:type="dxa"/>
          </w:tcPr>
          <w:p w:rsidR="0037107D" w:rsidRDefault="0037107D" w:rsidP="00665F11">
            <w:pPr>
              <w:jc w:val="center"/>
              <w:rPr>
                <w:bCs/>
                <w:color w:val="000000"/>
                <w:sz w:val="28"/>
                <w:szCs w:val="28"/>
              </w:rPr>
            </w:pPr>
            <w:r>
              <w:rPr>
                <w:bCs/>
                <w:color w:val="000000"/>
                <w:sz w:val="28"/>
                <w:szCs w:val="28"/>
              </w:rPr>
              <w:t>4</w:t>
            </w:r>
          </w:p>
        </w:tc>
        <w:tc>
          <w:tcPr>
            <w:tcW w:w="1207" w:type="dxa"/>
          </w:tcPr>
          <w:p w:rsidR="0037107D" w:rsidRDefault="0037107D" w:rsidP="00665F11">
            <w:pPr>
              <w:jc w:val="center"/>
              <w:rPr>
                <w:bCs/>
                <w:color w:val="000000"/>
                <w:sz w:val="28"/>
                <w:szCs w:val="28"/>
              </w:rPr>
            </w:pPr>
            <w:r>
              <w:rPr>
                <w:bCs/>
                <w:color w:val="000000"/>
                <w:sz w:val="28"/>
                <w:szCs w:val="28"/>
              </w:rPr>
              <w:t>5</w:t>
            </w:r>
          </w:p>
        </w:tc>
        <w:tc>
          <w:tcPr>
            <w:tcW w:w="1207" w:type="dxa"/>
          </w:tcPr>
          <w:p w:rsidR="0037107D" w:rsidRDefault="0037107D" w:rsidP="00665F11">
            <w:pPr>
              <w:jc w:val="center"/>
              <w:rPr>
                <w:bCs/>
                <w:color w:val="000000"/>
                <w:sz w:val="28"/>
                <w:szCs w:val="28"/>
              </w:rPr>
            </w:pPr>
            <w:r>
              <w:rPr>
                <w:bCs/>
                <w:color w:val="000000"/>
                <w:sz w:val="28"/>
                <w:szCs w:val="28"/>
              </w:rPr>
              <w:t>6</w:t>
            </w:r>
          </w:p>
        </w:tc>
        <w:tc>
          <w:tcPr>
            <w:tcW w:w="1208" w:type="dxa"/>
          </w:tcPr>
          <w:p w:rsidR="0037107D" w:rsidRDefault="0037107D" w:rsidP="00665F11">
            <w:pPr>
              <w:jc w:val="center"/>
              <w:rPr>
                <w:bCs/>
                <w:color w:val="000000"/>
                <w:sz w:val="28"/>
                <w:szCs w:val="28"/>
              </w:rPr>
            </w:pPr>
            <w:r>
              <w:rPr>
                <w:bCs/>
                <w:color w:val="000000"/>
                <w:sz w:val="28"/>
                <w:szCs w:val="28"/>
              </w:rPr>
              <w:t>7</w:t>
            </w:r>
          </w:p>
        </w:tc>
        <w:tc>
          <w:tcPr>
            <w:tcW w:w="1256" w:type="dxa"/>
          </w:tcPr>
          <w:p w:rsidR="0037107D" w:rsidRDefault="0037107D" w:rsidP="00665F11">
            <w:pPr>
              <w:jc w:val="center"/>
              <w:rPr>
                <w:bCs/>
                <w:color w:val="000000"/>
                <w:sz w:val="28"/>
                <w:szCs w:val="28"/>
              </w:rPr>
            </w:pPr>
            <w:r>
              <w:rPr>
                <w:bCs/>
                <w:color w:val="000000"/>
                <w:sz w:val="28"/>
                <w:szCs w:val="28"/>
              </w:rPr>
              <w:t>8</w:t>
            </w:r>
          </w:p>
        </w:tc>
        <w:tc>
          <w:tcPr>
            <w:tcW w:w="1134" w:type="dxa"/>
          </w:tcPr>
          <w:p w:rsidR="0037107D" w:rsidRDefault="0037107D" w:rsidP="00665F11">
            <w:pPr>
              <w:jc w:val="center"/>
              <w:rPr>
                <w:bCs/>
                <w:color w:val="000000"/>
                <w:sz w:val="28"/>
                <w:szCs w:val="28"/>
              </w:rPr>
            </w:pPr>
            <w:r>
              <w:rPr>
                <w:bCs/>
                <w:color w:val="000000"/>
                <w:sz w:val="28"/>
                <w:szCs w:val="28"/>
              </w:rPr>
              <w:t>9</w:t>
            </w:r>
          </w:p>
        </w:tc>
        <w:tc>
          <w:tcPr>
            <w:tcW w:w="1134" w:type="dxa"/>
          </w:tcPr>
          <w:p w:rsidR="0037107D" w:rsidRDefault="0037107D" w:rsidP="00665F11">
            <w:pPr>
              <w:jc w:val="center"/>
              <w:rPr>
                <w:bCs/>
                <w:color w:val="000000"/>
                <w:sz w:val="28"/>
                <w:szCs w:val="28"/>
              </w:rPr>
            </w:pPr>
            <w:r>
              <w:rPr>
                <w:bCs/>
                <w:color w:val="000000"/>
                <w:sz w:val="28"/>
                <w:szCs w:val="28"/>
              </w:rPr>
              <w:t>10</w:t>
            </w:r>
          </w:p>
        </w:tc>
        <w:tc>
          <w:tcPr>
            <w:tcW w:w="1134" w:type="dxa"/>
          </w:tcPr>
          <w:p w:rsidR="0037107D" w:rsidRDefault="0037107D" w:rsidP="00665F11">
            <w:pPr>
              <w:jc w:val="center"/>
              <w:rPr>
                <w:bCs/>
                <w:color w:val="000000"/>
                <w:sz w:val="28"/>
                <w:szCs w:val="28"/>
              </w:rPr>
            </w:pPr>
            <w:r>
              <w:rPr>
                <w:bCs/>
                <w:color w:val="000000"/>
                <w:sz w:val="28"/>
                <w:szCs w:val="28"/>
              </w:rPr>
              <w:t>11</w:t>
            </w:r>
          </w:p>
        </w:tc>
      </w:tr>
      <w:tr w:rsidR="0037107D" w:rsidTr="00665F11">
        <w:tc>
          <w:tcPr>
            <w:tcW w:w="2668" w:type="dxa"/>
            <w:vAlign w:val="center"/>
          </w:tcPr>
          <w:p w:rsidR="0037107D" w:rsidRDefault="0037107D" w:rsidP="00665F11">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rsidR="0037107D" w:rsidRPr="001F2ADE" w:rsidRDefault="0037107D" w:rsidP="00665F11">
            <w:pPr>
              <w:jc w:val="center"/>
              <w:rPr>
                <w:bCs/>
                <w:color w:val="000000"/>
              </w:rPr>
            </w:pPr>
            <w:r>
              <w:rPr>
                <w:bCs/>
                <w:color w:val="000000"/>
              </w:rPr>
              <w:t>306,08</w:t>
            </w:r>
          </w:p>
        </w:tc>
        <w:tc>
          <w:tcPr>
            <w:tcW w:w="1208" w:type="dxa"/>
            <w:vAlign w:val="center"/>
          </w:tcPr>
          <w:p w:rsidR="0037107D" w:rsidRPr="001F2ADE" w:rsidRDefault="0037107D" w:rsidP="00665F11">
            <w:pPr>
              <w:jc w:val="center"/>
              <w:rPr>
                <w:bCs/>
                <w:color w:val="000000"/>
              </w:rPr>
            </w:pPr>
            <w:r>
              <w:rPr>
                <w:bCs/>
                <w:color w:val="000000"/>
              </w:rPr>
              <w:t>342,71</w:t>
            </w:r>
          </w:p>
        </w:tc>
        <w:tc>
          <w:tcPr>
            <w:tcW w:w="1208" w:type="dxa"/>
            <w:vAlign w:val="center"/>
          </w:tcPr>
          <w:p w:rsidR="0037107D" w:rsidRPr="001F2ADE" w:rsidRDefault="0037107D" w:rsidP="00665F11">
            <w:pPr>
              <w:jc w:val="center"/>
              <w:rPr>
                <w:bCs/>
                <w:color w:val="000000"/>
              </w:rPr>
            </w:pPr>
            <w:r>
              <w:rPr>
                <w:bCs/>
                <w:color w:val="000000"/>
              </w:rPr>
              <w:t>342,71</w:t>
            </w:r>
          </w:p>
        </w:tc>
        <w:tc>
          <w:tcPr>
            <w:tcW w:w="1207" w:type="dxa"/>
            <w:vAlign w:val="center"/>
          </w:tcPr>
          <w:p w:rsidR="0037107D" w:rsidRPr="001F2ADE" w:rsidRDefault="0037107D" w:rsidP="00665F11">
            <w:pPr>
              <w:jc w:val="center"/>
              <w:rPr>
                <w:bCs/>
                <w:color w:val="000000"/>
              </w:rPr>
            </w:pPr>
            <w:r>
              <w:rPr>
                <w:bCs/>
                <w:color w:val="000000"/>
              </w:rPr>
              <w:t>370,02</w:t>
            </w:r>
          </w:p>
        </w:tc>
        <w:tc>
          <w:tcPr>
            <w:tcW w:w="1207" w:type="dxa"/>
            <w:vAlign w:val="center"/>
          </w:tcPr>
          <w:p w:rsidR="0037107D" w:rsidRPr="001F2ADE" w:rsidRDefault="0037107D" w:rsidP="00665F11">
            <w:pPr>
              <w:jc w:val="center"/>
              <w:rPr>
                <w:bCs/>
                <w:color w:val="000000"/>
              </w:rPr>
            </w:pPr>
            <w:r>
              <w:rPr>
                <w:bCs/>
                <w:color w:val="000000"/>
              </w:rPr>
              <w:t>370,02</w:t>
            </w:r>
          </w:p>
        </w:tc>
        <w:tc>
          <w:tcPr>
            <w:tcW w:w="1208" w:type="dxa"/>
            <w:vAlign w:val="center"/>
          </w:tcPr>
          <w:p w:rsidR="0037107D" w:rsidRPr="001F2ADE" w:rsidRDefault="0037107D" w:rsidP="00665F11">
            <w:pPr>
              <w:jc w:val="center"/>
              <w:rPr>
                <w:bCs/>
                <w:color w:val="000000"/>
              </w:rPr>
            </w:pPr>
            <w:r>
              <w:rPr>
                <w:bCs/>
                <w:color w:val="000000"/>
              </w:rPr>
              <w:t>397,34</w:t>
            </w:r>
          </w:p>
        </w:tc>
        <w:tc>
          <w:tcPr>
            <w:tcW w:w="1256" w:type="dxa"/>
            <w:vAlign w:val="center"/>
          </w:tcPr>
          <w:p w:rsidR="0037107D" w:rsidRPr="001F2ADE" w:rsidRDefault="0037107D" w:rsidP="00665F11">
            <w:pPr>
              <w:jc w:val="center"/>
              <w:rPr>
                <w:bCs/>
                <w:color w:val="000000"/>
              </w:rPr>
            </w:pPr>
            <w:r>
              <w:rPr>
                <w:bCs/>
                <w:color w:val="000000"/>
              </w:rPr>
              <w:t>397,34</w:t>
            </w:r>
          </w:p>
        </w:tc>
        <w:tc>
          <w:tcPr>
            <w:tcW w:w="1134" w:type="dxa"/>
            <w:vAlign w:val="center"/>
          </w:tcPr>
          <w:p w:rsidR="0037107D" w:rsidRPr="001F2ADE" w:rsidRDefault="0037107D" w:rsidP="00665F11">
            <w:pPr>
              <w:jc w:val="center"/>
              <w:rPr>
                <w:bCs/>
                <w:color w:val="000000"/>
              </w:rPr>
            </w:pPr>
            <w:r>
              <w:rPr>
                <w:bCs/>
                <w:color w:val="000000"/>
              </w:rPr>
              <w:t>429,97</w:t>
            </w:r>
          </w:p>
        </w:tc>
        <w:tc>
          <w:tcPr>
            <w:tcW w:w="1134" w:type="dxa"/>
            <w:vAlign w:val="center"/>
          </w:tcPr>
          <w:p w:rsidR="0037107D" w:rsidRPr="001F2ADE" w:rsidRDefault="0037107D" w:rsidP="00665F11">
            <w:pPr>
              <w:jc w:val="center"/>
              <w:rPr>
                <w:bCs/>
                <w:color w:val="000000"/>
              </w:rPr>
            </w:pPr>
            <w:r>
              <w:rPr>
                <w:bCs/>
                <w:color w:val="000000"/>
              </w:rPr>
              <w:t>429,97</w:t>
            </w:r>
          </w:p>
        </w:tc>
        <w:tc>
          <w:tcPr>
            <w:tcW w:w="1134" w:type="dxa"/>
            <w:vAlign w:val="center"/>
          </w:tcPr>
          <w:p w:rsidR="0037107D" w:rsidRPr="001F2ADE" w:rsidRDefault="0037107D" w:rsidP="00665F11">
            <w:pPr>
              <w:jc w:val="center"/>
              <w:rPr>
                <w:bCs/>
                <w:color w:val="000000"/>
              </w:rPr>
            </w:pPr>
            <w:r>
              <w:rPr>
                <w:bCs/>
                <w:color w:val="000000"/>
              </w:rPr>
              <w:t>465,27</w:t>
            </w:r>
          </w:p>
        </w:tc>
      </w:tr>
    </w:tbl>
    <w:p w:rsidR="0037107D" w:rsidRDefault="0037107D" w:rsidP="0037107D">
      <w:pPr>
        <w:ind w:left="-567"/>
        <w:jc w:val="center"/>
        <w:rPr>
          <w:bCs/>
          <w:color w:val="000000"/>
          <w:sz w:val="28"/>
          <w:szCs w:val="28"/>
        </w:rPr>
        <w:sectPr w:rsidR="0037107D" w:rsidSect="00665F11">
          <w:pgSz w:w="16838" w:h="11906" w:orient="landscape"/>
          <w:pgMar w:top="851" w:right="851" w:bottom="709" w:left="709" w:header="709" w:footer="709" w:gutter="0"/>
          <w:cols w:space="708"/>
          <w:titlePg/>
          <w:docGrid w:linePitch="360"/>
        </w:sectPr>
      </w:pPr>
    </w:p>
    <w:p w:rsidR="0037107D" w:rsidRDefault="0037107D" w:rsidP="0037107D">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37107D" w:rsidRDefault="0037107D" w:rsidP="0037107D">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37107D" w:rsidTr="00665F11">
        <w:trPr>
          <w:trHeight w:val="914"/>
        </w:trPr>
        <w:tc>
          <w:tcPr>
            <w:tcW w:w="3539" w:type="dxa"/>
            <w:vAlign w:val="center"/>
          </w:tcPr>
          <w:p w:rsidR="0037107D" w:rsidRDefault="0037107D" w:rsidP="00665F11">
            <w:pPr>
              <w:jc w:val="center"/>
              <w:rPr>
                <w:bCs/>
                <w:color w:val="000000"/>
                <w:sz w:val="28"/>
                <w:szCs w:val="28"/>
              </w:rPr>
            </w:pPr>
            <w:r>
              <w:rPr>
                <w:bCs/>
                <w:color w:val="000000"/>
                <w:sz w:val="28"/>
                <w:szCs w:val="28"/>
              </w:rPr>
              <w:t>Наименование мероприятия</w:t>
            </w:r>
          </w:p>
        </w:tc>
        <w:tc>
          <w:tcPr>
            <w:tcW w:w="3260" w:type="dxa"/>
            <w:vAlign w:val="center"/>
          </w:tcPr>
          <w:p w:rsidR="0037107D" w:rsidRDefault="0037107D" w:rsidP="00665F11">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37107D" w:rsidRDefault="0037107D" w:rsidP="00665F11">
            <w:pPr>
              <w:jc w:val="center"/>
              <w:rPr>
                <w:bCs/>
                <w:color w:val="000000"/>
                <w:sz w:val="28"/>
                <w:szCs w:val="28"/>
              </w:rPr>
            </w:pPr>
            <w:r>
              <w:rPr>
                <w:bCs/>
                <w:color w:val="000000"/>
                <w:sz w:val="28"/>
                <w:szCs w:val="28"/>
              </w:rPr>
              <w:t>Дата окончания реализации мероприятий</w:t>
            </w:r>
          </w:p>
        </w:tc>
      </w:tr>
      <w:tr w:rsidR="0037107D" w:rsidTr="00665F11">
        <w:trPr>
          <w:trHeight w:val="1409"/>
        </w:trPr>
        <w:tc>
          <w:tcPr>
            <w:tcW w:w="3539" w:type="dxa"/>
            <w:vAlign w:val="center"/>
          </w:tcPr>
          <w:p w:rsidR="0037107D" w:rsidRDefault="0037107D" w:rsidP="00665F11">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rsidR="0037107D" w:rsidRDefault="0037107D" w:rsidP="00665F11">
            <w:pPr>
              <w:jc w:val="center"/>
              <w:rPr>
                <w:bCs/>
                <w:color w:val="000000"/>
                <w:sz w:val="28"/>
                <w:szCs w:val="28"/>
              </w:rPr>
            </w:pPr>
            <w:r>
              <w:rPr>
                <w:bCs/>
                <w:color w:val="000000"/>
                <w:sz w:val="28"/>
                <w:szCs w:val="28"/>
              </w:rPr>
              <w:t>01.01.2019</w:t>
            </w:r>
          </w:p>
        </w:tc>
        <w:tc>
          <w:tcPr>
            <w:tcW w:w="3261" w:type="dxa"/>
            <w:vAlign w:val="center"/>
          </w:tcPr>
          <w:p w:rsidR="0037107D" w:rsidRDefault="0037107D" w:rsidP="00665F11">
            <w:pPr>
              <w:jc w:val="center"/>
              <w:rPr>
                <w:bCs/>
                <w:color w:val="000000"/>
                <w:sz w:val="28"/>
                <w:szCs w:val="28"/>
              </w:rPr>
            </w:pPr>
            <w:r>
              <w:rPr>
                <w:bCs/>
                <w:color w:val="000000"/>
                <w:sz w:val="28"/>
                <w:szCs w:val="28"/>
              </w:rPr>
              <w:t>31.12.2023</w:t>
            </w:r>
          </w:p>
        </w:tc>
      </w:tr>
    </w:tbl>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sectPr w:rsidR="0037107D" w:rsidSect="00665F11">
          <w:pgSz w:w="11906" w:h="16838"/>
          <w:pgMar w:top="851" w:right="709" w:bottom="709" w:left="1559" w:header="709" w:footer="709" w:gutter="0"/>
          <w:cols w:space="708"/>
          <w:titlePg/>
          <w:docGrid w:linePitch="360"/>
        </w:sectPr>
      </w:pPr>
    </w:p>
    <w:p w:rsidR="0037107D" w:rsidRDefault="0037107D" w:rsidP="0037107D">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37107D" w:rsidRPr="00C93101" w:rsidRDefault="0037107D" w:rsidP="0037107D">
      <w:pPr>
        <w:ind w:left="-567"/>
        <w:jc w:val="center"/>
        <w:rPr>
          <w:bCs/>
          <w:color w:val="FF0000"/>
          <w:sz w:val="28"/>
          <w:szCs w:val="28"/>
        </w:rPr>
      </w:pPr>
      <w:r>
        <w:rPr>
          <w:bCs/>
          <w:color w:val="000000"/>
          <w:sz w:val="28"/>
          <w:szCs w:val="28"/>
        </w:rPr>
        <w:t xml:space="preserve"> объектов централизованных </w:t>
      </w:r>
      <w:r w:rsidRPr="001750C0">
        <w:rPr>
          <w:bCs/>
          <w:sz w:val="28"/>
          <w:szCs w:val="28"/>
        </w:rPr>
        <w:t xml:space="preserve">систем холодного водоснабжения </w:t>
      </w:r>
    </w:p>
    <w:p w:rsidR="0037107D" w:rsidRDefault="0037107D" w:rsidP="0037107D">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7107D" w:rsidTr="00665F11">
        <w:trPr>
          <w:trHeight w:val="1154"/>
        </w:trPr>
        <w:tc>
          <w:tcPr>
            <w:tcW w:w="822" w:type="dxa"/>
            <w:vAlign w:val="center"/>
          </w:tcPr>
          <w:p w:rsidR="0037107D" w:rsidRDefault="0037107D" w:rsidP="00665F11">
            <w:pPr>
              <w:jc w:val="center"/>
              <w:rPr>
                <w:bCs/>
                <w:color w:val="000000"/>
                <w:sz w:val="28"/>
                <w:szCs w:val="28"/>
              </w:rPr>
            </w:pPr>
            <w:r>
              <w:rPr>
                <w:bCs/>
                <w:color w:val="000000"/>
                <w:sz w:val="28"/>
                <w:szCs w:val="28"/>
              </w:rPr>
              <w:t>№ п/п</w:t>
            </w:r>
          </w:p>
        </w:tc>
        <w:tc>
          <w:tcPr>
            <w:tcW w:w="3375" w:type="dxa"/>
            <w:vAlign w:val="center"/>
          </w:tcPr>
          <w:p w:rsidR="0037107D" w:rsidRDefault="0037107D" w:rsidP="00665F11">
            <w:pPr>
              <w:jc w:val="center"/>
              <w:rPr>
                <w:bCs/>
                <w:color w:val="000000"/>
                <w:sz w:val="28"/>
                <w:szCs w:val="28"/>
              </w:rPr>
            </w:pPr>
            <w:r>
              <w:rPr>
                <w:bCs/>
                <w:color w:val="000000"/>
                <w:sz w:val="28"/>
                <w:szCs w:val="28"/>
              </w:rPr>
              <w:t>Наименование показателя</w:t>
            </w:r>
          </w:p>
        </w:tc>
        <w:tc>
          <w:tcPr>
            <w:tcW w:w="993" w:type="dxa"/>
            <w:vAlign w:val="center"/>
          </w:tcPr>
          <w:p w:rsidR="0037107D" w:rsidRDefault="0037107D" w:rsidP="00665F11">
            <w:pPr>
              <w:jc w:val="center"/>
              <w:rPr>
                <w:bCs/>
                <w:color w:val="000000"/>
                <w:sz w:val="28"/>
                <w:szCs w:val="28"/>
              </w:rPr>
            </w:pPr>
            <w:r>
              <w:rPr>
                <w:bCs/>
                <w:color w:val="000000"/>
                <w:sz w:val="28"/>
                <w:szCs w:val="28"/>
              </w:rPr>
              <w:t>Факт 2017 год</w:t>
            </w:r>
          </w:p>
        </w:tc>
        <w:tc>
          <w:tcPr>
            <w:tcW w:w="1701" w:type="dxa"/>
            <w:vAlign w:val="center"/>
          </w:tcPr>
          <w:p w:rsidR="0037107D" w:rsidRDefault="0037107D" w:rsidP="00665F11">
            <w:pPr>
              <w:jc w:val="center"/>
              <w:rPr>
                <w:bCs/>
                <w:color w:val="000000"/>
                <w:sz w:val="28"/>
                <w:szCs w:val="28"/>
              </w:rPr>
            </w:pPr>
            <w:r>
              <w:rPr>
                <w:bCs/>
                <w:color w:val="000000"/>
                <w:sz w:val="28"/>
                <w:szCs w:val="28"/>
              </w:rPr>
              <w:t>Ожидаемые значения 2018 год</w:t>
            </w:r>
          </w:p>
        </w:tc>
        <w:tc>
          <w:tcPr>
            <w:tcW w:w="992" w:type="dxa"/>
            <w:vAlign w:val="center"/>
          </w:tcPr>
          <w:p w:rsidR="0037107D" w:rsidRDefault="0037107D" w:rsidP="00665F11">
            <w:pPr>
              <w:jc w:val="center"/>
              <w:rPr>
                <w:bCs/>
                <w:color w:val="000000"/>
                <w:sz w:val="28"/>
                <w:szCs w:val="28"/>
              </w:rPr>
            </w:pPr>
            <w:r>
              <w:rPr>
                <w:bCs/>
                <w:color w:val="000000"/>
                <w:sz w:val="28"/>
                <w:szCs w:val="28"/>
              </w:rPr>
              <w:t>План 2019 год</w:t>
            </w:r>
          </w:p>
        </w:tc>
        <w:tc>
          <w:tcPr>
            <w:tcW w:w="1134" w:type="dxa"/>
            <w:vAlign w:val="center"/>
          </w:tcPr>
          <w:p w:rsidR="0037107D" w:rsidRDefault="0037107D" w:rsidP="00665F11">
            <w:pPr>
              <w:jc w:val="center"/>
              <w:rPr>
                <w:bCs/>
                <w:color w:val="000000"/>
                <w:sz w:val="28"/>
                <w:szCs w:val="28"/>
              </w:rPr>
            </w:pPr>
            <w:r>
              <w:rPr>
                <w:bCs/>
                <w:color w:val="000000"/>
                <w:sz w:val="28"/>
                <w:szCs w:val="28"/>
              </w:rPr>
              <w:t>План 2020 год</w:t>
            </w:r>
          </w:p>
        </w:tc>
        <w:tc>
          <w:tcPr>
            <w:tcW w:w="1134" w:type="dxa"/>
            <w:vAlign w:val="center"/>
          </w:tcPr>
          <w:p w:rsidR="0037107D" w:rsidRDefault="0037107D" w:rsidP="00665F11">
            <w:pPr>
              <w:jc w:val="center"/>
              <w:rPr>
                <w:bCs/>
                <w:color w:val="000000"/>
                <w:sz w:val="28"/>
                <w:szCs w:val="28"/>
              </w:rPr>
            </w:pPr>
            <w:r>
              <w:rPr>
                <w:bCs/>
                <w:color w:val="000000"/>
                <w:sz w:val="28"/>
                <w:szCs w:val="28"/>
              </w:rPr>
              <w:t>План 2021 год</w:t>
            </w:r>
          </w:p>
        </w:tc>
        <w:tc>
          <w:tcPr>
            <w:tcW w:w="1105" w:type="dxa"/>
            <w:vAlign w:val="center"/>
          </w:tcPr>
          <w:p w:rsidR="0037107D" w:rsidRDefault="0037107D" w:rsidP="00665F11">
            <w:pPr>
              <w:jc w:val="center"/>
              <w:rPr>
                <w:bCs/>
                <w:color w:val="000000"/>
                <w:sz w:val="28"/>
                <w:szCs w:val="28"/>
              </w:rPr>
            </w:pPr>
            <w:r>
              <w:rPr>
                <w:bCs/>
                <w:color w:val="000000"/>
                <w:sz w:val="28"/>
                <w:szCs w:val="28"/>
              </w:rPr>
              <w:t>План 2022 год</w:t>
            </w:r>
          </w:p>
        </w:tc>
        <w:tc>
          <w:tcPr>
            <w:tcW w:w="1105" w:type="dxa"/>
            <w:vAlign w:val="center"/>
          </w:tcPr>
          <w:p w:rsidR="0037107D" w:rsidRDefault="0037107D" w:rsidP="00665F11">
            <w:pPr>
              <w:jc w:val="center"/>
              <w:rPr>
                <w:bCs/>
                <w:color w:val="000000"/>
                <w:sz w:val="28"/>
                <w:szCs w:val="28"/>
              </w:rPr>
            </w:pPr>
            <w:r>
              <w:rPr>
                <w:bCs/>
                <w:color w:val="000000"/>
                <w:sz w:val="28"/>
                <w:szCs w:val="28"/>
              </w:rPr>
              <w:t>План 2023 год</w:t>
            </w:r>
          </w:p>
        </w:tc>
        <w:tc>
          <w:tcPr>
            <w:tcW w:w="1105" w:type="dxa"/>
            <w:vAlign w:val="center"/>
          </w:tcPr>
          <w:p w:rsidR="0037107D" w:rsidRDefault="0037107D" w:rsidP="00665F11">
            <w:pPr>
              <w:jc w:val="center"/>
              <w:rPr>
                <w:bCs/>
                <w:color w:val="000000"/>
                <w:sz w:val="28"/>
                <w:szCs w:val="28"/>
              </w:rPr>
            </w:pPr>
            <w:r>
              <w:rPr>
                <w:bCs/>
                <w:color w:val="000000"/>
                <w:sz w:val="28"/>
                <w:szCs w:val="28"/>
              </w:rPr>
              <w:t>План 2024 год</w:t>
            </w:r>
          </w:p>
        </w:tc>
      </w:tr>
      <w:tr w:rsidR="0037107D" w:rsidTr="00665F11">
        <w:tc>
          <w:tcPr>
            <w:tcW w:w="822" w:type="dxa"/>
          </w:tcPr>
          <w:p w:rsidR="0037107D" w:rsidRDefault="0037107D" w:rsidP="00665F11">
            <w:pPr>
              <w:jc w:val="center"/>
              <w:rPr>
                <w:bCs/>
                <w:color w:val="000000"/>
                <w:sz w:val="28"/>
                <w:szCs w:val="28"/>
              </w:rPr>
            </w:pPr>
            <w:r>
              <w:rPr>
                <w:bCs/>
                <w:color w:val="000000"/>
                <w:sz w:val="28"/>
                <w:szCs w:val="28"/>
              </w:rPr>
              <w:t>1</w:t>
            </w:r>
          </w:p>
        </w:tc>
        <w:tc>
          <w:tcPr>
            <w:tcW w:w="3375" w:type="dxa"/>
          </w:tcPr>
          <w:p w:rsidR="0037107D" w:rsidRDefault="0037107D" w:rsidP="00665F11">
            <w:pPr>
              <w:jc w:val="center"/>
              <w:rPr>
                <w:bCs/>
                <w:color w:val="000000"/>
                <w:sz w:val="28"/>
                <w:szCs w:val="28"/>
              </w:rPr>
            </w:pPr>
            <w:r>
              <w:rPr>
                <w:bCs/>
                <w:color w:val="000000"/>
                <w:sz w:val="28"/>
                <w:szCs w:val="28"/>
              </w:rPr>
              <w:t>2</w:t>
            </w:r>
          </w:p>
        </w:tc>
        <w:tc>
          <w:tcPr>
            <w:tcW w:w="993" w:type="dxa"/>
          </w:tcPr>
          <w:p w:rsidR="0037107D" w:rsidRDefault="0037107D" w:rsidP="00665F11">
            <w:pPr>
              <w:jc w:val="center"/>
              <w:rPr>
                <w:bCs/>
                <w:color w:val="000000"/>
                <w:sz w:val="28"/>
                <w:szCs w:val="28"/>
              </w:rPr>
            </w:pPr>
            <w:r>
              <w:rPr>
                <w:bCs/>
                <w:color w:val="000000"/>
                <w:sz w:val="28"/>
                <w:szCs w:val="28"/>
              </w:rPr>
              <w:t>3</w:t>
            </w:r>
          </w:p>
        </w:tc>
        <w:tc>
          <w:tcPr>
            <w:tcW w:w="1701" w:type="dxa"/>
          </w:tcPr>
          <w:p w:rsidR="0037107D" w:rsidRDefault="0037107D" w:rsidP="00665F11">
            <w:pPr>
              <w:jc w:val="center"/>
              <w:rPr>
                <w:bCs/>
                <w:color w:val="000000"/>
                <w:sz w:val="28"/>
                <w:szCs w:val="28"/>
              </w:rPr>
            </w:pPr>
            <w:r>
              <w:rPr>
                <w:bCs/>
                <w:color w:val="000000"/>
                <w:sz w:val="28"/>
                <w:szCs w:val="28"/>
              </w:rPr>
              <w:t>4</w:t>
            </w:r>
          </w:p>
        </w:tc>
        <w:tc>
          <w:tcPr>
            <w:tcW w:w="992" w:type="dxa"/>
          </w:tcPr>
          <w:p w:rsidR="0037107D" w:rsidRDefault="0037107D" w:rsidP="00665F11">
            <w:pPr>
              <w:jc w:val="center"/>
              <w:rPr>
                <w:bCs/>
                <w:color w:val="000000"/>
                <w:sz w:val="28"/>
                <w:szCs w:val="28"/>
              </w:rPr>
            </w:pPr>
            <w:r>
              <w:rPr>
                <w:bCs/>
                <w:color w:val="000000"/>
                <w:sz w:val="28"/>
                <w:szCs w:val="28"/>
              </w:rPr>
              <w:t>5</w:t>
            </w:r>
          </w:p>
        </w:tc>
        <w:tc>
          <w:tcPr>
            <w:tcW w:w="1134" w:type="dxa"/>
          </w:tcPr>
          <w:p w:rsidR="0037107D" w:rsidRDefault="0037107D" w:rsidP="00665F11">
            <w:pPr>
              <w:jc w:val="center"/>
              <w:rPr>
                <w:bCs/>
                <w:color w:val="000000"/>
                <w:sz w:val="28"/>
                <w:szCs w:val="28"/>
              </w:rPr>
            </w:pPr>
            <w:r>
              <w:rPr>
                <w:bCs/>
                <w:color w:val="000000"/>
                <w:sz w:val="28"/>
                <w:szCs w:val="28"/>
              </w:rPr>
              <w:t>6</w:t>
            </w:r>
          </w:p>
        </w:tc>
        <w:tc>
          <w:tcPr>
            <w:tcW w:w="1134" w:type="dxa"/>
          </w:tcPr>
          <w:p w:rsidR="0037107D" w:rsidRDefault="0037107D" w:rsidP="00665F11">
            <w:pPr>
              <w:jc w:val="center"/>
              <w:rPr>
                <w:bCs/>
                <w:color w:val="000000"/>
                <w:sz w:val="28"/>
                <w:szCs w:val="28"/>
              </w:rPr>
            </w:pPr>
            <w:r>
              <w:rPr>
                <w:bCs/>
                <w:color w:val="000000"/>
                <w:sz w:val="28"/>
                <w:szCs w:val="28"/>
              </w:rPr>
              <w:t>7</w:t>
            </w:r>
          </w:p>
        </w:tc>
        <w:tc>
          <w:tcPr>
            <w:tcW w:w="1105" w:type="dxa"/>
          </w:tcPr>
          <w:p w:rsidR="0037107D" w:rsidRDefault="0037107D" w:rsidP="00665F11">
            <w:pPr>
              <w:jc w:val="center"/>
              <w:rPr>
                <w:bCs/>
                <w:color w:val="000000"/>
                <w:sz w:val="28"/>
                <w:szCs w:val="28"/>
              </w:rPr>
            </w:pPr>
            <w:r>
              <w:rPr>
                <w:bCs/>
                <w:color w:val="000000"/>
                <w:sz w:val="28"/>
                <w:szCs w:val="28"/>
              </w:rPr>
              <w:t>8</w:t>
            </w:r>
          </w:p>
        </w:tc>
        <w:tc>
          <w:tcPr>
            <w:tcW w:w="1105" w:type="dxa"/>
          </w:tcPr>
          <w:p w:rsidR="0037107D" w:rsidRDefault="0037107D" w:rsidP="00665F11">
            <w:pPr>
              <w:jc w:val="center"/>
              <w:rPr>
                <w:bCs/>
                <w:color w:val="000000"/>
                <w:sz w:val="28"/>
                <w:szCs w:val="28"/>
              </w:rPr>
            </w:pPr>
            <w:r>
              <w:rPr>
                <w:bCs/>
                <w:color w:val="000000"/>
                <w:sz w:val="28"/>
                <w:szCs w:val="28"/>
              </w:rPr>
              <w:t>9</w:t>
            </w:r>
          </w:p>
        </w:tc>
        <w:tc>
          <w:tcPr>
            <w:tcW w:w="1105" w:type="dxa"/>
          </w:tcPr>
          <w:p w:rsidR="0037107D" w:rsidRDefault="0037107D" w:rsidP="00665F11">
            <w:pPr>
              <w:jc w:val="center"/>
              <w:rPr>
                <w:bCs/>
                <w:color w:val="000000"/>
                <w:sz w:val="28"/>
                <w:szCs w:val="28"/>
              </w:rPr>
            </w:pPr>
            <w:r>
              <w:rPr>
                <w:bCs/>
                <w:color w:val="000000"/>
                <w:sz w:val="28"/>
                <w:szCs w:val="28"/>
              </w:rPr>
              <w:t>10</w:t>
            </w:r>
          </w:p>
        </w:tc>
      </w:tr>
      <w:tr w:rsidR="0037107D" w:rsidTr="00665F11">
        <w:trPr>
          <w:trHeight w:val="650"/>
        </w:trPr>
        <w:tc>
          <w:tcPr>
            <w:tcW w:w="13466" w:type="dxa"/>
            <w:gridSpan w:val="10"/>
            <w:vAlign w:val="center"/>
          </w:tcPr>
          <w:p w:rsidR="0037107D" w:rsidRDefault="0037107D" w:rsidP="0037107D">
            <w:pPr>
              <w:pStyle w:val="af3"/>
              <w:numPr>
                <w:ilvl w:val="0"/>
                <w:numId w:val="4"/>
              </w:numPr>
              <w:jc w:val="center"/>
              <w:rPr>
                <w:bCs/>
                <w:color w:val="000000"/>
                <w:sz w:val="28"/>
                <w:szCs w:val="28"/>
              </w:rPr>
            </w:pPr>
            <w:r>
              <w:rPr>
                <w:bCs/>
                <w:color w:val="000000"/>
                <w:sz w:val="28"/>
                <w:szCs w:val="28"/>
              </w:rPr>
              <w:t>Показатели качества воды</w:t>
            </w:r>
          </w:p>
        </w:tc>
      </w:tr>
      <w:tr w:rsidR="0037107D" w:rsidTr="00665F11">
        <w:trPr>
          <w:trHeight w:val="3987"/>
        </w:trPr>
        <w:tc>
          <w:tcPr>
            <w:tcW w:w="822" w:type="dxa"/>
            <w:vAlign w:val="center"/>
          </w:tcPr>
          <w:p w:rsidR="0037107D" w:rsidRDefault="0037107D" w:rsidP="00665F11">
            <w:pPr>
              <w:jc w:val="center"/>
              <w:rPr>
                <w:bCs/>
                <w:color w:val="000000"/>
                <w:sz w:val="28"/>
                <w:szCs w:val="28"/>
              </w:rPr>
            </w:pPr>
            <w:r>
              <w:rPr>
                <w:bCs/>
                <w:color w:val="000000"/>
                <w:sz w:val="28"/>
                <w:szCs w:val="28"/>
              </w:rPr>
              <w:t>1.1.</w:t>
            </w:r>
          </w:p>
        </w:tc>
        <w:tc>
          <w:tcPr>
            <w:tcW w:w="3375" w:type="dxa"/>
            <w:vAlign w:val="center"/>
          </w:tcPr>
          <w:p w:rsidR="0037107D" w:rsidRPr="00FE6F9F" w:rsidRDefault="0037107D" w:rsidP="00665F11">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37107D" w:rsidRPr="004754EE" w:rsidRDefault="0037107D" w:rsidP="00665F11">
            <w:pPr>
              <w:jc w:val="center"/>
              <w:rPr>
                <w:bCs/>
                <w:sz w:val="28"/>
                <w:szCs w:val="28"/>
              </w:rPr>
            </w:pPr>
            <w:r w:rsidRPr="004754EE">
              <w:rPr>
                <w:bCs/>
                <w:sz w:val="28"/>
                <w:szCs w:val="28"/>
              </w:rPr>
              <w:t>-</w:t>
            </w:r>
          </w:p>
        </w:tc>
        <w:tc>
          <w:tcPr>
            <w:tcW w:w="1701" w:type="dxa"/>
            <w:vAlign w:val="center"/>
          </w:tcPr>
          <w:p w:rsidR="0037107D" w:rsidRPr="004754EE" w:rsidRDefault="0037107D" w:rsidP="00665F11">
            <w:pPr>
              <w:jc w:val="center"/>
              <w:rPr>
                <w:bCs/>
                <w:sz w:val="28"/>
                <w:szCs w:val="28"/>
              </w:rPr>
            </w:pPr>
            <w:r w:rsidRPr="004754EE">
              <w:rPr>
                <w:bCs/>
                <w:sz w:val="28"/>
                <w:szCs w:val="28"/>
              </w:rPr>
              <w:t>-</w:t>
            </w:r>
          </w:p>
        </w:tc>
        <w:tc>
          <w:tcPr>
            <w:tcW w:w="992"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r>
      <w:tr w:rsidR="0037107D" w:rsidTr="00665F11">
        <w:trPr>
          <w:trHeight w:val="2793"/>
        </w:trPr>
        <w:tc>
          <w:tcPr>
            <w:tcW w:w="822" w:type="dxa"/>
            <w:vAlign w:val="center"/>
          </w:tcPr>
          <w:p w:rsidR="0037107D" w:rsidRDefault="0037107D" w:rsidP="00665F11">
            <w:pPr>
              <w:jc w:val="center"/>
              <w:rPr>
                <w:bCs/>
                <w:color w:val="000000"/>
                <w:sz w:val="28"/>
                <w:szCs w:val="28"/>
              </w:rPr>
            </w:pPr>
            <w:r>
              <w:rPr>
                <w:bCs/>
                <w:color w:val="000000"/>
                <w:sz w:val="28"/>
                <w:szCs w:val="28"/>
              </w:rPr>
              <w:t>1.2.</w:t>
            </w:r>
          </w:p>
        </w:tc>
        <w:tc>
          <w:tcPr>
            <w:tcW w:w="3375" w:type="dxa"/>
          </w:tcPr>
          <w:p w:rsidR="0037107D" w:rsidRDefault="0037107D" w:rsidP="00665F11">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37107D" w:rsidRPr="004754EE" w:rsidRDefault="0037107D" w:rsidP="00665F11">
            <w:pPr>
              <w:jc w:val="center"/>
              <w:rPr>
                <w:bCs/>
                <w:sz w:val="28"/>
                <w:szCs w:val="28"/>
              </w:rPr>
            </w:pPr>
            <w:r w:rsidRPr="004754EE">
              <w:rPr>
                <w:bCs/>
                <w:sz w:val="28"/>
                <w:szCs w:val="28"/>
              </w:rPr>
              <w:t>-</w:t>
            </w:r>
          </w:p>
        </w:tc>
        <w:tc>
          <w:tcPr>
            <w:tcW w:w="1701" w:type="dxa"/>
            <w:vAlign w:val="center"/>
          </w:tcPr>
          <w:p w:rsidR="0037107D" w:rsidRPr="004754EE" w:rsidRDefault="0037107D" w:rsidP="00665F11">
            <w:pPr>
              <w:jc w:val="center"/>
              <w:rPr>
                <w:bCs/>
                <w:sz w:val="28"/>
                <w:szCs w:val="28"/>
              </w:rPr>
            </w:pPr>
            <w:r w:rsidRPr="004754EE">
              <w:rPr>
                <w:bCs/>
                <w:sz w:val="28"/>
                <w:szCs w:val="28"/>
              </w:rPr>
              <w:t>-</w:t>
            </w:r>
          </w:p>
        </w:tc>
        <w:tc>
          <w:tcPr>
            <w:tcW w:w="992"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r>
      <w:tr w:rsidR="0037107D" w:rsidTr="00665F11">
        <w:trPr>
          <w:trHeight w:val="438"/>
        </w:trPr>
        <w:tc>
          <w:tcPr>
            <w:tcW w:w="822" w:type="dxa"/>
            <w:vAlign w:val="center"/>
          </w:tcPr>
          <w:p w:rsidR="0037107D" w:rsidRDefault="0037107D" w:rsidP="00665F11">
            <w:pPr>
              <w:jc w:val="center"/>
              <w:rPr>
                <w:bCs/>
                <w:color w:val="000000"/>
                <w:sz w:val="28"/>
                <w:szCs w:val="28"/>
              </w:rPr>
            </w:pPr>
            <w:r>
              <w:rPr>
                <w:bCs/>
                <w:color w:val="000000"/>
                <w:sz w:val="28"/>
                <w:szCs w:val="28"/>
              </w:rPr>
              <w:lastRenderedPageBreak/>
              <w:t>1</w:t>
            </w:r>
          </w:p>
        </w:tc>
        <w:tc>
          <w:tcPr>
            <w:tcW w:w="3375" w:type="dxa"/>
            <w:vAlign w:val="center"/>
          </w:tcPr>
          <w:p w:rsidR="0037107D" w:rsidRDefault="0037107D" w:rsidP="00665F11">
            <w:pPr>
              <w:jc w:val="center"/>
              <w:rPr>
                <w:bCs/>
                <w:color w:val="000000"/>
                <w:sz w:val="28"/>
                <w:szCs w:val="28"/>
              </w:rPr>
            </w:pPr>
            <w:r>
              <w:rPr>
                <w:bCs/>
                <w:color w:val="000000"/>
                <w:sz w:val="28"/>
                <w:szCs w:val="28"/>
              </w:rPr>
              <w:t>2</w:t>
            </w:r>
          </w:p>
        </w:tc>
        <w:tc>
          <w:tcPr>
            <w:tcW w:w="993" w:type="dxa"/>
            <w:vAlign w:val="center"/>
          </w:tcPr>
          <w:p w:rsidR="0037107D" w:rsidRDefault="0037107D" w:rsidP="00665F11">
            <w:pPr>
              <w:jc w:val="center"/>
              <w:rPr>
                <w:bCs/>
                <w:color w:val="000000"/>
                <w:sz w:val="28"/>
                <w:szCs w:val="28"/>
              </w:rPr>
            </w:pPr>
            <w:r>
              <w:rPr>
                <w:bCs/>
                <w:color w:val="000000"/>
                <w:sz w:val="28"/>
                <w:szCs w:val="28"/>
              </w:rPr>
              <w:t>3</w:t>
            </w:r>
          </w:p>
        </w:tc>
        <w:tc>
          <w:tcPr>
            <w:tcW w:w="1701" w:type="dxa"/>
            <w:vAlign w:val="center"/>
          </w:tcPr>
          <w:p w:rsidR="0037107D" w:rsidRDefault="0037107D" w:rsidP="00665F11">
            <w:pPr>
              <w:jc w:val="center"/>
              <w:rPr>
                <w:bCs/>
                <w:color w:val="000000"/>
                <w:sz w:val="28"/>
                <w:szCs w:val="28"/>
              </w:rPr>
            </w:pPr>
            <w:r>
              <w:rPr>
                <w:bCs/>
                <w:color w:val="000000"/>
                <w:sz w:val="28"/>
                <w:szCs w:val="28"/>
              </w:rPr>
              <w:t>4</w:t>
            </w:r>
          </w:p>
        </w:tc>
        <w:tc>
          <w:tcPr>
            <w:tcW w:w="992" w:type="dxa"/>
            <w:vAlign w:val="center"/>
          </w:tcPr>
          <w:p w:rsidR="0037107D" w:rsidRDefault="0037107D" w:rsidP="00665F11">
            <w:pPr>
              <w:jc w:val="center"/>
              <w:rPr>
                <w:bCs/>
                <w:color w:val="000000"/>
                <w:sz w:val="28"/>
                <w:szCs w:val="28"/>
              </w:rPr>
            </w:pPr>
            <w:r>
              <w:rPr>
                <w:bCs/>
                <w:color w:val="000000"/>
                <w:sz w:val="28"/>
                <w:szCs w:val="28"/>
              </w:rPr>
              <w:t>5</w:t>
            </w:r>
          </w:p>
        </w:tc>
        <w:tc>
          <w:tcPr>
            <w:tcW w:w="1134" w:type="dxa"/>
            <w:vAlign w:val="center"/>
          </w:tcPr>
          <w:p w:rsidR="0037107D" w:rsidRDefault="0037107D" w:rsidP="00665F11">
            <w:pPr>
              <w:jc w:val="center"/>
              <w:rPr>
                <w:bCs/>
                <w:color w:val="000000"/>
                <w:sz w:val="28"/>
                <w:szCs w:val="28"/>
              </w:rPr>
            </w:pPr>
            <w:r>
              <w:rPr>
                <w:bCs/>
                <w:color w:val="000000"/>
                <w:sz w:val="28"/>
                <w:szCs w:val="28"/>
              </w:rPr>
              <w:t>6</w:t>
            </w:r>
          </w:p>
        </w:tc>
        <w:tc>
          <w:tcPr>
            <w:tcW w:w="1134" w:type="dxa"/>
            <w:vAlign w:val="center"/>
          </w:tcPr>
          <w:p w:rsidR="0037107D" w:rsidRDefault="0037107D" w:rsidP="00665F11">
            <w:pPr>
              <w:jc w:val="center"/>
              <w:rPr>
                <w:bCs/>
                <w:color w:val="000000"/>
                <w:sz w:val="28"/>
                <w:szCs w:val="28"/>
              </w:rPr>
            </w:pPr>
            <w:r>
              <w:rPr>
                <w:bCs/>
                <w:color w:val="000000"/>
                <w:sz w:val="28"/>
                <w:szCs w:val="28"/>
              </w:rPr>
              <w:t>7</w:t>
            </w:r>
          </w:p>
        </w:tc>
        <w:tc>
          <w:tcPr>
            <w:tcW w:w="1105" w:type="dxa"/>
            <w:vAlign w:val="center"/>
          </w:tcPr>
          <w:p w:rsidR="0037107D" w:rsidRDefault="0037107D" w:rsidP="00665F11">
            <w:pPr>
              <w:jc w:val="center"/>
              <w:rPr>
                <w:bCs/>
                <w:color w:val="000000"/>
                <w:sz w:val="28"/>
                <w:szCs w:val="28"/>
              </w:rPr>
            </w:pPr>
            <w:r>
              <w:rPr>
                <w:bCs/>
                <w:color w:val="000000"/>
                <w:sz w:val="28"/>
                <w:szCs w:val="28"/>
              </w:rPr>
              <w:t>8</w:t>
            </w:r>
          </w:p>
        </w:tc>
        <w:tc>
          <w:tcPr>
            <w:tcW w:w="1105" w:type="dxa"/>
            <w:vAlign w:val="center"/>
          </w:tcPr>
          <w:p w:rsidR="0037107D" w:rsidRDefault="0037107D" w:rsidP="00665F11">
            <w:pPr>
              <w:jc w:val="center"/>
              <w:rPr>
                <w:bCs/>
                <w:color w:val="000000"/>
                <w:sz w:val="28"/>
                <w:szCs w:val="28"/>
              </w:rPr>
            </w:pPr>
            <w:r>
              <w:rPr>
                <w:bCs/>
                <w:color w:val="000000"/>
                <w:sz w:val="28"/>
                <w:szCs w:val="28"/>
              </w:rPr>
              <w:t>9</w:t>
            </w:r>
          </w:p>
        </w:tc>
        <w:tc>
          <w:tcPr>
            <w:tcW w:w="1105" w:type="dxa"/>
            <w:vAlign w:val="center"/>
          </w:tcPr>
          <w:p w:rsidR="0037107D" w:rsidRDefault="0037107D" w:rsidP="00665F11">
            <w:pPr>
              <w:jc w:val="center"/>
              <w:rPr>
                <w:bCs/>
                <w:color w:val="000000"/>
                <w:sz w:val="28"/>
                <w:szCs w:val="28"/>
              </w:rPr>
            </w:pPr>
            <w:r>
              <w:rPr>
                <w:bCs/>
                <w:color w:val="000000"/>
                <w:sz w:val="28"/>
                <w:szCs w:val="28"/>
              </w:rPr>
              <w:t>10</w:t>
            </w:r>
          </w:p>
        </w:tc>
      </w:tr>
      <w:tr w:rsidR="0037107D" w:rsidTr="00665F11">
        <w:trPr>
          <w:trHeight w:val="514"/>
        </w:trPr>
        <w:tc>
          <w:tcPr>
            <w:tcW w:w="13466" w:type="dxa"/>
            <w:gridSpan w:val="10"/>
            <w:vAlign w:val="center"/>
          </w:tcPr>
          <w:p w:rsidR="0037107D" w:rsidRDefault="0037107D" w:rsidP="0037107D">
            <w:pPr>
              <w:pStyle w:val="af3"/>
              <w:numPr>
                <w:ilvl w:val="0"/>
                <w:numId w:val="4"/>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37107D" w:rsidTr="00665F11">
        <w:trPr>
          <w:trHeight w:val="4519"/>
        </w:trPr>
        <w:tc>
          <w:tcPr>
            <w:tcW w:w="822" w:type="dxa"/>
            <w:vAlign w:val="center"/>
          </w:tcPr>
          <w:p w:rsidR="0037107D" w:rsidRDefault="0037107D" w:rsidP="00665F11">
            <w:pPr>
              <w:jc w:val="center"/>
              <w:rPr>
                <w:bCs/>
                <w:color w:val="000000"/>
                <w:sz w:val="28"/>
                <w:szCs w:val="28"/>
              </w:rPr>
            </w:pPr>
            <w:r>
              <w:rPr>
                <w:bCs/>
                <w:color w:val="000000"/>
                <w:sz w:val="28"/>
                <w:szCs w:val="28"/>
              </w:rPr>
              <w:t>2.1.</w:t>
            </w:r>
          </w:p>
        </w:tc>
        <w:tc>
          <w:tcPr>
            <w:tcW w:w="3375" w:type="dxa"/>
          </w:tcPr>
          <w:p w:rsidR="0037107D" w:rsidRDefault="0037107D" w:rsidP="00665F11">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37107D" w:rsidRPr="004754EE" w:rsidRDefault="0037107D" w:rsidP="00665F11">
            <w:pPr>
              <w:jc w:val="center"/>
              <w:rPr>
                <w:bCs/>
                <w:sz w:val="28"/>
                <w:szCs w:val="28"/>
              </w:rPr>
            </w:pPr>
            <w:r w:rsidRPr="004754EE">
              <w:rPr>
                <w:bCs/>
                <w:sz w:val="28"/>
                <w:szCs w:val="28"/>
              </w:rPr>
              <w:t>-</w:t>
            </w:r>
          </w:p>
        </w:tc>
        <w:tc>
          <w:tcPr>
            <w:tcW w:w="1701" w:type="dxa"/>
            <w:vAlign w:val="center"/>
          </w:tcPr>
          <w:p w:rsidR="0037107D" w:rsidRPr="004754EE" w:rsidRDefault="0037107D" w:rsidP="00665F11">
            <w:pPr>
              <w:jc w:val="center"/>
              <w:rPr>
                <w:bCs/>
                <w:sz w:val="28"/>
                <w:szCs w:val="28"/>
              </w:rPr>
            </w:pPr>
            <w:r w:rsidRPr="004754EE">
              <w:rPr>
                <w:bCs/>
                <w:sz w:val="28"/>
                <w:szCs w:val="28"/>
              </w:rPr>
              <w:t>-</w:t>
            </w:r>
          </w:p>
        </w:tc>
        <w:tc>
          <w:tcPr>
            <w:tcW w:w="992"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r>
      <w:tr w:rsidR="0037107D" w:rsidTr="00665F11">
        <w:trPr>
          <w:trHeight w:val="1133"/>
        </w:trPr>
        <w:tc>
          <w:tcPr>
            <w:tcW w:w="13466" w:type="dxa"/>
            <w:gridSpan w:val="10"/>
            <w:vAlign w:val="center"/>
          </w:tcPr>
          <w:p w:rsidR="0037107D" w:rsidRDefault="0037107D" w:rsidP="0037107D">
            <w:pPr>
              <w:pStyle w:val="af3"/>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37107D" w:rsidTr="00665F11">
        <w:trPr>
          <w:trHeight w:val="2856"/>
        </w:trPr>
        <w:tc>
          <w:tcPr>
            <w:tcW w:w="822" w:type="dxa"/>
            <w:vAlign w:val="center"/>
          </w:tcPr>
          <w:p w:rsidR="0037107D" w:rsidRDefault="0037107D" w:rsidP="00665F11">
            <w:pPr>
              <w:jc w:val="center"/>
              <w:rPr>
                <w:bCs/>
                <w:color w:val="000000"/>
                <w:sz w:val="28"/>
                <w:szCs w:val="28"/>
              </w:rPr>
            </w:pPr>
            <w:r>
              <w:rPr>
                <w:bCs/>
                <w:color w:val="000000"/>
                <w:sz w:val="28"/>
                <w:szCs w:val="28"/>
              </w:rPr>
              <w:t>3.1.</w:t>
            </w:r>
          </w:p>
        </w:tc>
        <w:tc>
          <w:tcPr>
            <w:tcW w:w="3375" w:type="dxa"/>
            <w:vAlign w:val="center"/>
          </w:tcPr>
          <w:p w:rsidR="0037107D" w:rsidRDefault="0037107D" w:rsidP="00665F11">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37107D" w:rsidRPr="004754EE" w:rsidRDefault="0037107D" w:rsidP="00665F11">
            <w:pPr>
              <w:jc w:val="center"/>
              <w:rPr>
                <w:bCs/>
                <w:sz w:val="28"/>
                <w:szCs w:val="28"/>
              </w:rPr>
            </w:pPr>
            <w:r w:rsidRPr="004754EE">
              <w:rPr>
                <w:bCs/>
                <w:sz w:val="28"/>
                <w:szCs w:val="28"/>
              </w:rPr>
              <w:t>-</w:t>
            </w:r>
          </w:p>
        </w:tc>
        <w:tc>
          <w:tcPr>
            <w:tcW w:w="1701" w:type="dxa"/>
            <w:vAlign w:val="center"/>
          </w:tcPr>
          <w:p w:rsidR="0037107D" w:rsidRPr="004754EE" w:rsidRDefault="0037107D" w:rsidP="00665F11">
            <w:pPr>
              <w:jc w:val="center"/>
              <w:rPr>
                <w:bCs/>
                <w:sz w:val="28"/>
                <w:szCs w:val="28"/>
              </w:rPr>
            </w:pPr>
            <w:r w:rsidRPr="004754EE">
              <w:rPr>
                <w:bCs/>
                <w:sz w:val="28"/>
                <w:szCs w:val="28"/>
              </w:rPr>
              <w:t>-</w:t>
            </w:r>
          </w:p>
        </w:tc>
        <w:tc>
          <w:tcPr>
            <w:tcW w:w="992"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r>
      <w:tr w:rsidR="0037107D" w:rsidTr="00665F11">
        <w:trPr>
          <w:trHeight w:val="438"/>
        </w:trPr>
        <w:tc>
          <w:tcPr>
            <w:tcW w:w="822" w:type="dxa"/>
            <w:vAlign w:val="center"/>
          </w:tcPr>
          <w:p w:rsidR="0037107D" w:rsidRDefault="0037107D" w:rsidP="00665F11">
            <w:pPr>
              <w:jc w:val="center"/>
              <w:rPr>
                <w:bCs/>
                <w:color w:val="000000"/>
                <w:sz w:val="28"/>
                <w:szCs w:val="28"/>
              </w:rPr>
            </w:pPr>
            <w:r>
              <w:rPr>
                <w:bCs/>
                <w:color w:val="000000"/>
                <w:sz w:val="28"/>
                <w:szCs w:val="28"/>
              </w:rPr>
              <w:lastRenderedPageBreak/>
              <w:t>1</w:t>
            </w:r>
          </w:p>
        </w:tc>
        <w:tc>
          <w:tcPr>
            <w:tcW w:w="3375" w:type="dxa"/>
            <w:vAlign w:val="center"/>
          </w:tcPr>
          <w:p w:rsidR="0037107D" w:rsidRDefault="0037107D" w:rsidP="00665F11">
            <w:pPr>
              <w:jc w:val="center"/>
              <w:rPr>
                <w:bCs/>
                <w:color w:val="000000"/>
                <w:sz w:val="28"/>
                <w:szCs w:val="28"/>
              </w:rPr>
            </w:pPr>
            <w:r>
              <w:rPr>
                <w:bCs/>
                <w:color w:val="000000"/>
                <w:sz w:val="28"/>
                <w:szCs w:val="28"/>
              </w:rPr>
              <w:t>2</w:t>
            </w:r>
          </w:p>
        </w:tc>
        <w:tc>
          <w:tcPr>
            <w:tcW w:w="993" w:type="dxa"/>
            <w:vAlign w:val="center"/>
          </w:tcPr>
          <w:p w:rsidR="0037107D" w:rsidRDefault="0037107D" w:rsidP="00665F11">
            <w:pPr>
              <w:jc w:val="center"/>
              <w:rPr>
                <w:bCs/>
                <w:color w:val="000000"/>
                <w:sz w:val="28"/>
                <w:szCs w:val="28"/>
              </w:rPr>
            </w:pPr>
            <w:r>
              <w:rPr>
                <w:bCs/>
                <w:color w:val="000000"/>
                <w:sz w:val="28"/>
                <w:szCs w:val="28"/>
              </w:rPr>
              <w:t>3</w:t>
            </w:r>
          </w:p>
        </w:tc>
        <w:tc>
          <w:tcPr>
            <w:tcW w:w="1701" w:type="dxa"/>
            <w:vAlign w:val="center"/>
          </w:tcPr>
          <w:p w:rsidR="0037107D" w:rsidRDefault="0037107D" w:rsidP="00665F11">
            <w:pPr>
              <w:jc w:val="center"/>
              <w:rPr>
                <w:bCs/>
                <w:color w:val="000000"/>
                <w:sz w:val="28"/>
                <w:szCs w:val="28"/>
              </w:rPr>
            </w:pPr>
            <w:r>
              <w:rPr>
                <w:bCs/>
                <w:color w:val="000000"/>
                <w:sz w:val="28"/>
                <w:szCs w:val="28"/>
              </w:rPr>
              <w:t>4</w:t>
            </w:r>
          </w:p>
        </w:tc>
        <w:tc>
          <w:tcPr>
            <w:tcW w:w="992" w:type="dxa"/>
            <w:vAlign w:val="center"/>
          </w:tcPr>
          <w:p w:rsidR="0037107D" w:rsidRDefault="0037107D" w:rsidP="00665F11">
            <w:pPr>
              <w:jc w:val="center"/>
              <w:rPr>
                <w:bCs/>
                <w:color w:val="000000"/>
                <w:sz w:val="28"/>
                <w:szCs w:val="28"/>
              </w:rPr>
            </w:pPr>
            <w:r>
              <w:rPr>
                <w:bCs/>
                <w:color w:val="000000"/>
                <w:sz w:val="28"/>
                <w:szCs w:val="28"/>
              </w:rPr>
              <w:t>5</w:t>
            </w:r>
          </w:p>
        </w:tc>
        <w:tc>
          <w:tcPr>
            <w:tcW w:w="1134" w:type="dxa"/>
            <w:vAlign w:val="center"/>
          </w:tcPr>
          <w:p w:rsidR="0037107D" w:rsidRDefault="0037107D" w:rsidP="00665F11">
            <w:pPr>
              <w:jc w:val="center"/>
              <w:rPr>
                <w:bCs/>
                <w:color w:val="000000"/>
                <w:sz w:val="28"/>
                <w:szCs w:val="28"/>
              </w:rPr>
            </w:pPr>
            <w:r>
              <w:rPr>
                <w:bCs/>
                <w:color w:val="000000"/>
                <w:sz w:val="28"/>
                <w:szCs w:val="28"/>
              </w:rPr>
              <w:t>6</w:t>
            </w:r>
          </w:p>
        </w:tc>
        <w:tc>
          <w:tcPr>
            <w:tcW w:w="1134" w:type="dxa"/>
            <w:vAlign w:val="center"/>
          </w:tcPr>
          <w:p w:rsidR="0037107D" w:rsidRDefault="0037107D" w:rsidP="00665F11">
            <w:pPr>
              <w:jc w:val="center"/>
              <w:rPr>
                <w:bCs/>
                <w:color w:val="000000"/>
                <w:sz w:val="28"/>
                <w:szCs w:val="28"/>
              </w:rPr>
            </w:pPr>
            <w:r>
              <w:rPr>
                <w:bCs/>
                <w:color w:val="000000"/>
                <w:sz w:val="28"/>
                <w:szCs w:val="28"/>
              </w:rPr>
              <w:t>7</w:t>
            </w:r>
          </w:p>
        </w:tc>
        <w:tc>
          <w:tcPr>
            <w:tcW w:w="1105" w:type="dxa"/>
            <w:vAlign w:val="center"/>
          </w:tcPr>
          <w:p w:rsidR="0037107D" w:rsidRDefault="0037107D" w:rsidP="00665F11">
            <w:pPr>
              <w:jc w:val="center"/>
              <w:rPr>
                <w:bCs/>
                <w:color w:val="000000"/>
                <w:sz w:val="28"/>
                <w:szCs w:val="28"/>
              </w:rPr>
            </w:pPr>
            <w:r>
              <w:rPr>
                <w:bCs/>
                <w:color w:val="000000"/>
                <w:sz w:val="28"/>
                <w:szCs w:val="28"/>
              </w:rPr>
              <w:t>8</w:t>
            </w:r>
          </w:p>
        </w:tc>
        <w:tc>
          <w:tcPr>
            <w:tcW w:w="1105" w:type="dxa"/>
            <w:vAlign w:val="center"/>
          </w:tcPr>
          <w:p w:rsidR="0037107D" w:rsidRDefault="0037107D" w:rsidP="00665F11">
            <w:pPr>
              <w:jc w:val="center"/>
              <w:rPr>
                <w:bCs/>
                <w:color w:val="000000"/>
                <w:sz w:val="28"/>
                <w:szCs w:val="28"/>
              </w:rPr>
            </w:pPr>
            <w:r>
              <w:rPr>
                <w:bCs/>
                <w:color w:val="000000"/>
                <w:sz w:val="28"/>
                <w:szCs w:val="28"/>
              </w:rPr>
              <w:t>9</w:t>
            </w:r>
          </w:p>
        </w:tc>
        <w:tc>
          <w:tcPr>
            <w:tcW w:w="1105" w:type="dxa"/>
            <w:vAlign w:val="center"/>
          </w:tcPr>
          <w:p w:rsidR="0037107D" w:rsidRDefault="0037107D" w:rsidP="00665F11">
            <w:pPr>
              <w:jc w:val="center"/>
              <w:rPr>
                <w:bCs/>
                <w:color w:val="000000"/>
                <w:sz w:val="28"/>
                <w:szCs w:val="28"/>
              </w:rPr>
            </w:pPr>
            <w:r>
              <w:rPr>
                <w:bCs/>
                <w:color w:val="000000"/>
                <w:sz w:val="28"/>
                <w:szCs w:val="28"/>
              </w:rPr>
              <w:t>10</w:t>
            </w:r>
          </w:p>
        </w:tc>
      </w:tr>
      <w:tr w:rsidR="0037107D" w:rsidTr="00665F11">
        <w:trPr>
          <w:trHeight w:val="2263"/>
        </w:trPr>
        <w:tc>
          <w:tcPr>
            <w:tcW w:w="822" w:type="dxa"/>
            <w:vAlign w:val="center"/>
          </w:tcPr>
          <w:p w:rsidR="0037107D" w:rsidRDefault="0037107D" w:rsidP="00665F11">
            <w:pPr>
              <w:jc w:val="center"/>
              <w:rPr>
                <w:bCs/>
                <w:color w:val="000000"/>
                <w:sz w:val="28"/>
                <w:szCs w:val="28"/>
              </w:rPr>
            </w:pPr>
            <w:r>
              <w:rPr>
                <w:bCs/>
                <w:color w:val="000000"/>
                <w:sz w:val="28"/>
                <w:szCs w:val="28"/>
              </w:rPr>
              <w:t>3.2.</w:t>
            </w:r>
          </w:p>
        </w:tc>
        <w:tc>
          <w:tcPr>
            <w:tcW w:w="3375" w:type="dxa"/>
            <w:vAlign w:val="center"/>
          </w:tcPr>
          <w:p w:rsidR="0037107D" w:rsidRDefault="0037107D" w:rsidP="00665F11">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37107D" w:rsidRPr="004754EE" w:rsidRDefault="0037107D" w:rsidP="00665F11">
            <w:pPr>
              <w:jc w:val="center"/>
              <w:rPr>
                <w:bCs/>
                <w:sz w:val="28"/>
                <w:szCs w:val="28"/>
              </w:rPr>
            </w:pPr>
            <w:r w:rsidRPr="004754EE">
              <w:rPr>
                <w:bCs/>
                <w:sz w:val="28"/>
                <w:szCs w:val="28"/>
              </w:rPr>
              <w:t>-</w:t>
            </w:r>
          </w:p>
        </w:tc>
        <w:tc>
          <w:tcPr>
            <w:tcW w:w="1701" w:type="dxa"/>
            <w:vAlign w:val="center"/>
          </w:tcPr>
          <w:p w:rsidR="0037107D" w:rsidRPr="004754EE" w:rsidRDefault="0037107D" w:rsidP="00665F11">
            <w:pPr>
              <w:jc w:val="center"/>
              <w:rPr>
                <w:bCs/>
                <w:sz w:val="28"/>
                <w:szCs w:val="28"/>
              </w:rPr>
            </w:pPr>
            <w:r w:rsidRPr="004754EE">
              <w:rPr>
                <w:bCs/>
                <w:sz w:val="28"/>
                <w:szCs w:val="28"/>
              </w:rPr>
              <w:t>-</w:t>
            </w:r>
          </w:p>
        </w:tc>
        <w:tc>
          <w:tcPr>
            <w:tcW w:w="992"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r>
      <w:tr w:rsidR="0037107D" w:rsidTr="00665F11">
        <w:tc>
          <w:tcPr>
            <w:tcW w:w="822" w:type="dxa"/>
            <w:vAlign w:val="center"/>
          </w:tcPr>
          <w:p w:rsidR="0037107D" w:rsidRDefault="0037107D" w:rsidP="00665F11">
            <w:pPr>
              <w:jc w:val="center"/>
              <w:rPr>
                <w:bCs/>
                <w:color w:val="000000"/>
                <w:sz w:val="28"/>
                <w:szCs w:val="28"/>
              </w:rPr>
            </w:pPr>
            <w:r>
              <w:rPr>
                <w:bCs/>
                <w:color w:val="000000"/>
                <w:sz w:val="28"/>
                <w:szCs w:val="28"/>
              </w:rPr>
              <w:t>3.3.</w:t>
            </w:r>
          </w:p>
        </w:tc>
        <w:tc>
          <w:tcPr>
            <w:tcW w:w="3375" w:type="dxa"/>
            <w:vAlign w:val="center"/>
          </w:tcPr>
          <w:p w:rsidR="0037107D" w:rsidRPr="00656E97" w:rsidRDefault="0037107D" w:rsidP="00665F1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37107D" w:rsidRPr="004754EE" w:rsidRDefault="0037107D" w:rsidP="00665F11">
            <w:pPr>
              <w:jc w:val="center"/>
              <w:rPr>
                <w:bCs/>
                <w:sz w:val="28"/>
                <w:szCs w:val="28"/>
              </w:rPr>
            </w:pPr>
            <w:r w:rsidRPr="004754EE">
              <w:rPr>
                <w:bCs/>
                <w:sz w:val="28"/>
                <w:szCs w:val="28"/>
              </w:rPr>
              <w:t>-</w:t>
            </w:r>
          </w:p>
        </w:tc>
        <w:tc>
          <w:tcPr>
            <w:tcW w:w="1701" w:type="dxa"/>
            <w:vAlign w:val="center"/>
          </w:tcPr>
          <w:p w:rsidR="0037107D" w:rsidRPr="004754EE" w:rsidRDefault="0037107D" w:rsidP="00665F11">
            <w:pPr>
              <w:jc w:val="center"/>
              <w:rPr>
                <w:bCs/>
                <w:sz w:val="28"/>
                <w:szCs w:val="28"/>
              </w:rPr>
            </w:pPr>
            <w:r w:rsidRPr="004754EE">
              <w:rPr>
                <w:bCs/>
                <w:sz w:val="28"/>
                <w:szCs w:val="28"/>
              </w:rPr>
              <w:t>-</w:t>
            </w:r>
          </w:p>
        </w:tc>
        <w:tc>
          <w:tcPr>
            <w:tcW w:w="992"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34"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c>
          <w:tcPr>
            <w:tcW w:w="1105" w:type="dxa"/>
            <w:vAlign w:val="center"/>
          </w:tcPr>
          <w:p w:rsidR="0037107D" w:rsidRPr="004754EE" w:rsidRDefault="0037107D" w:rsidP="00665F11">
            <w:pPr>
              <w:jc w:val="center"/>
              <w:rPr>
                <w:bCs/>
                <w:sz w:val="28"/>
                <w:szCs w:val="28"/>
              </w:rPr>
            </w:pPr>
            <w:r w:rsidRPr="004754EE">
              <w:rPr>
                <w:bCs/>
                <w:sz w:val="28"/>
                <w:szCs w:val="28"/>
              </w:rPr>
              <w:t>-</w:t>
            </w:r>
          </w:p>
        </w:tc>
      </w:tr>
      <w:tr w:rsidR="0037107D" w:rsidTr="00665F11">
        <w:tc>
          <w:tcPr>
            <w:tcW w:w="822" w:type="dxa"/>
            <w:vAlign w:val="center"/>
          </w:tcPr>
          <w:p w:rsidR="0037107D" w:rsidRDefault="0037107D" w:rsidP="00665F11">
            <w:pPr>
              <w:jc w:val="center"/>
              <w:rPr>
                <w:bCs/>
                <w:color w:val="000000"/>
                <w:sz w:val="28"/>
                <w:szCs w:val="28"/>
              </w:rPr>
            </w:pPr>
            <w:r>
              <w:rPr>
                <w:bCs/>
                <w:color w:val="000000"/>
                <w:sz w:val="28"/>
                <w:szCs w:val="28"/>
              </w:rPr>
              <w:t>3.4.</w:t>
            </w:r>
          </w:p>
        </w:tc>
        <w:tc>
          <w:tcPr>
            <w:tcW w:w="3375" w:type="dxa"/>
          </w:tcPr>
          <w:p w:rsidR="0037107D" w:rsidRDefault="0037107D" w:rsidP="00665F1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37107D" w:rsidRPr="00172AFD" w:rsidRDefault="0037107D" w:rsidP="00665F11">
            <w:pPr>
              <w:jc w:val="center"/>
              <w:rPr>
                <w:bCs/>
                <w:sz w:val="28"/>
                <w:szCs w:val="28"/>
              </w:rPr>
            </w:pPr>
            <w:r w:rsidRPr="00172AFD">
              <w:rPr>
                <w:bCs/>
                <w:sz w:val="28"/>
                <w:szCs w:val="28"/>
              </w:rPr>
              <w:t>0,98</w:t>
            </w:r>
          </w:p>
        </w:tc>
        <w:tc>
          <w:tcPr>
            <w:tcW w:w="1701" w:type="dxa"/>
            <w:vAlign w:val="center"/>
          </w:tcPr>
          <w:p w:rsidR="0037107D" w:rsidRPr="00172AFD" w:rsidRDefault="0037107D" w:rsidP="00665F11">
            <w:pPr>
              <w:jc w:val="center"/>
              <w:rPr>
                <w:bCs/>
                <w:sz w:val="28"/>
                <w:szCs w:val="28"/>
              </w:rPr>
            </w:pPr>
            <w:r w:rsidRPr="00172AFD">
              <w:rPr>
                <w:bCs/>
                <w:sz w:val="28"/>
                <w:szCs w:val="28"/>
              </w:rPr>
              <w:t>0,81</w:t>
            </w:r>
          </w:p>
        </w:tc>
        <w:tc>
          <w:tcPr>
            <w:tcW w:w="992" w:type="dxa"/>
            <w:vAlign w:val="center"/>
          </w:tcPr>
          <w:p w:rsidR="0037107D" w:rsidRPr="00172AFD" w:rsidRDefault="0037107D" w:rsidP="00665F11">
            <w:pPr>
              <w:jc w:val="center"/>
              <w:rPr>
                <w:bCs/>
                <w:sz w:val="28"/>
                <w:szCs w:val="28"/>
              </w:rPr>
            </w:pPr>
            <w:r w:rsidRPr="00172AFD">
              <w:rPr>
                <w:bCs/>
                <w:sz w:val="28"/>
                <w:szCs w:val="28"/>
              </w:rPr>
              <w:t>0,81</w:t>
            </w:r>
          </w:p>
        </w:tc>
        <w:tc>
          <w:tcPr>
            <w:tcW w:w="1134" w:type="dxa"/>
            <w:vAlign w:val="center"/>
          </w:tcPr>
          <w:p w:rsidR="0037107D" w:rsidRPr="00172AFD" w:rsidRDefault="0037107D" w:rsidP="00665F11">
            <w:pPr>
              <w:jc w:val="center"/>
              <w:rPr>
                <w:bCs/>
                <w:sz w:val="28"/>
                <w:szCs w:val="28"/>
              </w:rPr>
            </w:pPr>
            <w:r w:rsidRPr="00172AFD">
              <w:rPr>
                <w:bCs/>
                <w:sz w:val="28"/>
                <w:szCs w:val="28"/>
              </w:rPr>
              <w:t>0,81</w:t>
            </w:r>
          </w:p>
        </w:tc>
        <w:tc>
          <w:tcPr>
            <w:tcW w:w="1134" w:type="dxa"/>
            <w:vAlign w:val="center"/>
          </w:tcPr>
          <w:p w:rsidR="0037107D" w:rsidRPr="00172AFD" w:rsidRDefault="0037107D" w:rsidP="00665F11">
            <w:pPr>
              <w:jc w:val="center"/>
              <w:rPr>
                <w:bCs/>
                <w:sz w:val="28"/>
                <w:szCs w:val="28"/>
              </w:rPr>
            </w:pPr>
            <w:r w:rsidRPr="00172AFD">
              <w:rPr>
                <w:bCs/>
                <w:sz w:val="28"/>
                <w:szCs w:val="28"/>
              </w:rPr>
              <w:t>0,81</w:t>
            </w:r>
          </w:p>
        </w:tc>
        <w:tc>
          <w:tcPr>
            <w:tcW w:w="1105" w:type="dxa"/>
            <w:vAlign w:val="center"/>
          </w:tcPr>
          <w:p w:rsidR="0037107D" w:rsidRPr="00172AFD" w:rsidRDefault="0037107D" w:rsidP="00665F11">
            <w:pPr>
              <w:jc w:val="center"/>
              <w:rPr>
                <w:bCs/>
                <w:sz w:val="28"/>
                <w:szCs w:val="28"/>
              </w:rPr>
            </w:pPr>
            <w:r w:rsidRPr="00172AFD">
              <w:rPr>
                <w:bCs/>
                <w:sz w:val="28"/>
                <w:szCs w:val="28"/>
              </w:rPr>
              <w:t>0,81</w:t>
            </w:r>
          </w:p>
        </w:tc>
        <w:tc>
          <w:tcPr>
            <w:tcW w:w="1105" w:type="dxa"/>
            <w:vAlign w:val="center"/>
          </w:tcPr>
          <w:p w:rsidR="0037107D" w:rsidRPr="00172AFD" w:rsidRDefault="0037107D" w:rsidP="00665F11">
            <w:pPr>
              <w:jc w:val="center"/>
              <w:rPr>
                <w:bCs/>
                <w:sz w:val="28"/>
                <w:szCs w:val="28"/>
              </w:rPr>
            </w:pPr>
            <w:r w:rsidRPr="00172AFD">
              <w:rPr>
                <w:bCs/>
                <w:sz w:val="28"/>
                <w:szCs w:val="28"/>
              </w:rPr>
              <w:t>0,81</w:t>
            </w:r>
          </w:p>
        </w:tc>
        <w:tc>
          <w:tcPr>
            <w:tcW w:w="1105" w:type="dxa"/>
            <w:vAlign w:val="center"/>
          </w:tcPr>
          <w:p w:rsidR="0037107D" w:rsidRPr="00172AFD" w:rsidRDefault="0037107D" w:rsidP="00665F11">
            <w:pPr>
              <w:jc w:val="center"/>
              <w:rPr>
                <w:bCs/>
                <w:sz w:val="28"/>
                <w:szCs w:val="28"/>
              </w:rPr>
            </w:pPr>
            <w:r w:rsidRPr="00172AFD">
              <w:rPr>
                <w:bCs/>
                <w:sz w:val="28"/>
                <w:szCs w:val="28"/>
              </w:rPr>
              <w:t>0,81</w:t>
            </w:r>
          </w:p>
        </w:tc>
      </w:tr>
    </w:tbl>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sectPr w:rsidR="0037107D" w:rsidSect="00665F11">
          <w:pgSz w:w="16838" w:h="11906" w:orient="landscape"/>
          <w:pgMar w:top="851" w:right="851" w:bottom="709" w:left="709" w:header="709" w:footer="709" w:gutter="0"/>
          <w:cols w:space="708"/>
          <w:titlePg/>
          <w:docGrid w:linePitch="360"/>
        </w:sectPr>
      </w:pPr>
    </w:p>
    <w:p w:rsidR="0037107D" w:rsidRDefault="0037107D" w:rsidP="0037107D">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37107D" w:rsidRDefault="0037107D" w:rsidP="0037107D">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37107D" w:rsidTr="00665F11">
        <w:trPr>
          <w:trHeight w:val="2430"/>
        </w:trPr>
        <w:tc>
          <w:tcPr>
            <w:tcW w:w="736" w:type="dxa"/>
            <w:vAlign w:val="center"/>
          </w:tcPr>
          <w:p w:rsidR="0037107D" w:rsidRDefault="0037107D" w:rsidP="00665F11">
            <w:pPr>
              <w:jc w:val="center"/>
              <w:rPr>
                <w:bCs/>
                <w:color w:val="000000"/>
                <w:sz w:val="28"/>
                <w:szCs w:val="28"/>
              </w:rPr>
            </w:pPr>
            <w:r>
              <w:rPr>
                <w:bCs/>
                <w:color w:val="000000"/>
                <w:sz w:val="28"/>
                <w:szCs w:val="28"/>
              </w:rPr>
              <w:t>№ п/п</w:t>
            </w:r>
          </w:p>
        </w:tc>
        <w:tc>
          <w:tcPr>
            <w:tcW w:w="3659" w:type="dxa"/>
            <w:vAlign w:val="center"/>
          </w:tcPr>
          <w:p w:rsidR="0037107D" w:rsidRDefault="0037107D" w:rsidP="00665F11">
            <w:pPr>
              <w:jc w:val="center"/>
              <w:rPr>
                <w:bCs/>
                <w:color w:val="000000"/>
                <w:sz w:val="28"/>
                <w:szCs w:val="28"/>
              </w:rPr>
            </w:pPr>
            <w:r>
              <w:rPr>
                <w:bCs/>
                <w:color w:val="000000"/>
                <w:sz w:val="28"/>
                <w:szCs w:val="28"/>
              </w:rPr>
              <w:t>Наименование показателя</w:t>
            </w:r>
          </w:p>
        </w:tc>
        <w:tc>
          <w:tcPr>
            <w:tcW w:w="1559" w:type="dxa"/>
            <w:vAlign w:val="center"/>
          </w:tcPr>
          <w:p w:rsidR="0037107D" w:rsidRDefault="0037107D" w:rsidP="00665F11">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37107D" w:rsidRDefault="0037107D" w:rsidP="00665F11">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37107D" w:rsidRDefault="0037107D" w:rsidP="00665F11">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37107D" w:rsidTr="00665F11">
        <w:tc>
          <w:tcPr>
            <w:tcW w:w="736" w:type="dxa"/>
          </w:tcPr>
          <w:p w:rsidR="0037107D" w:rsidRDefault="0037107D" w:rsidP="00665F11">
            <w:pPr>
              <w:jc w:val="center"/>
              <w:rPr>
                <w:bCs/>
                <w:color w:val="000000"/>
                <w:sz w:val="28"/>
                <w:szCs w:val="28"/>
              </w:rPr>
            </w:pPr>
            <w:r>
              <w:rPr>
                <w:bCs/>
                <w:color w:val="000000"/>
                <w:sz w:val="28"/>
                <w:szCs w:val="28"/>
              </w:rPr>
              <w:t>1</w:t>
            </w:r>
          </w:p>
        </w:tc>
        <w:tc>
          <w:tcPr>
            <w:tcW w:w="3659" w:type="dxa"/>
          </w:tcPr>
          <w:p w:rsidR="0037107D" w:rsidRDefault="0037107D" w:rsidP="00665F11">
            <w:pPr>
              <w:jc w:val="center"/>
              <w:rPr>
                <w:bCs/>
                <w:color w:val="000000"/>
                <w:sz w:val="28"/>
                <w:szCs w:val="28"/>
              </w:rPr>
            </w:pPr>
            <w:r>
              <w:rPr>
                <w:bCs/>
                <w:color w:val="000000"/>
                <w:sz w:val="28"/>
                <w:szCs w:val="28"/>
              </w:rPr>
              <w:t>2</w:t>
            </w:r>
          </w:p>
        </w:tc>
        <w:tc>
          <w:tcPr>
            <w:tcW w:w="1559" w:type="dxa"/>
          </w:tcPr>
          <w:p w:rsidR="0037107D" w:rsidRDefault="0037107D" w:rsidP="00665F11">
            <w:pPr>
              <w:jc w:val="center"/>
              <w:rPr>
                <w:bCs/>
                <w:color w:val="000000"/>
                <w:sz w:val="28"/>
                <w:szCs w:val="28"/>
              </w:rPr>
            </w:pPr>
            <w:r>
              <w:rPr>
                <w:bCs/>
                <w:color w:val="000000"/>
                <w:sz w:val="28"/>
                <w:szCs w:val="28"/>
              </w:rPr>
              <w:t>3</w:t>
            </w:r>
          </w:p>
        </w:tc>
        <w:tc>
          <w:tcPr>
            <w:tcW w:w="2551" w:type="dxa"/>
          </w:tcPr>
          <w:p w:rsidR="0037107D" w:rsidRDefault="0037107D" w:rsidP="00665F11">
            <w:pPr>
              <w:jc w:val="center"/>
              <w:rPr>
                <w:bCs/>
                <w:color w:val="000000"/>
                <w:sz w:val="28"/>
                <w:szCs w:val="28"/>
              </w:rPr>
            </w:pPr>
            <w:r>
              <w:rPr>
                <w:bCs/>
                <w:color w:val="000000"/>
                <w:sz w:val="28"/>
                <w:szCs w:val="28"/>
              </w:rPr>
              <w:t>4</w:t>
            </w:r>
          </w:p>
        </w:tc>
        <w:tc>
          <w:tcPr>
            <w:tcW w:w="2125" w:type="dxa"/>
          </w:tcPr>
          <w:p w:rsidR="0037107D" w:rsidRDefault="0037107D" w:rsidP="00665F11">
            <w:pPr>
              <w:jc w:val="center"/>
              <w:rPr>
                <w:bCs/>
                <w:color w:val="000000"/>
                <w:sz w:val="28"/>
                <w:szCs w:val="28"/>
              </w:rPr>
            </w:pPr>
            <w:r>
              <w:rPr>
                <w:bCs/>
                <w:color w:val="000000"/>
                <w:sz w:val="28"/>
                <w:szCs w:val="28"/>
              </w:rPr>
              <w:t>5</w:t>
            </w:r>
          </w:p>
        </w:tc>
      </w:tr>
      <w:tr w:rsidR="0037107D" w:rsidTr="00665F11">
        <w:trPr>
          <w:trHeight w:val="538"/>
        </w:trPr>
        <w:tc>
          <w:tcPr>
            <w:tcW w:w="10630" w:type="dxa"/>
            <w:gridSpan w:val="5"/>
            <w:vAlign w:val="center"/>
          </w:tcPr>
          <w:p w:rsidR="0037107D" w:rsidRPr="00A31D27" w:rsidRDefault="0037107D" w:rsidP="0037107D">
            <w:pPr>
              <w:pStyle w:val="af3"/>
              <w:numPr>
                <w:ilvl w:val="0"/>
                <w:numId w:val="5"/>
              </w:numPr>
              <w:jc w:val="center"/>
              <w:rPr>
                <w:bCs/>
                <w:color w:val="000000"/>
                <w:sz w:val="28"/>
                <w:szCs w:val="28"/>
              </w:rPr>
            </w:pPr>
            <w:r>
              <w:rPr>
                <w:bCs/>
                <w:color w:val="000000"/>
                <w:sz w:val="28"/>
                <w:szCs w:val="28"/>
              </w:rPr>
              <w:t>Показатели качества воды</w:t>
            </w:r>
          </w:p>
        </w:tc>
      </w:tr>
      <w:tr w:rsidR="0037107D" w:rsidTr="00665F11">
        <w:trPr>
          <w:trHeight w:val="3565"/>
        </w:trPr>
        <w:tc>
          <w:tcPr>
            <w:tcW w:w="736" w:type="dxa"/>
            <w:vAlign w:val="center"/>
          </w:tcPr>
          <w:p w:rsidR="0037107D" w:rsidRDefault="0037107D" w:rsidP="00665F11">
            <w:pPr>
              <w:jc w:val="center"/>
              <w:rPr>
                <w:bCs/>
                <w:color w:val="000000"/>
                <w:sz w:val="28"/>
                <w:szCs w:val="28"/>
              </w:rPr>
            </w:pPr>
            <w:r>
              <w:rPr>
                <w:bCs/>
                <w:color w:val="000000"/>
                <w:sz w:val="28"/>
                <w:szCs w:val="28"/>
              </w:rPr>
              <w:t>1.1.</w:t>
            </w:r>
          </w:p>
        </w:tc>
        <w:tc>
          <w:tcPr>
            <w:tcW w:w="3659" w:type="dxa"/>
            <w:vAlign w:val="center"/>
          </w:tcPr>
          <w:p w:rsidR="0037107D" w:rsidRPr="00FE6F9F" w:rsidRDefault="0037107D" w:rsidP="00665F11">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37107D" w:rsidRPr="00172AFD" w:rsidRDefault="0037107D" w:rsidP="00665F11">
            <w:pPr>
              <w:jc w:val="center"/>
              <w:rPr>
                <w:bCs/>
                <w:sz w:val="28"/>
                <w:szCs w:val="28"/>
              </w:rPr>
            </w:pPr>
            <w:r w:rsidRPr="00172AFD">
              <w:rPr>
                <w:bCs/>
                <w:sz w:val="28"/>
                <w:szCs w:val="28"/>
              </w:rPr>
              <w:t>-</w:t>
            </w:r>
          </w:p>
        </w:tc>
        <w:tc>
          <w:tcPr>
            <w:tcW w:w="2551" w:type="dxa"/>
            <w:vAlign w:val="center"/>
          </w:tcPr>
          <w:p w:rsidR="0037107D" w:rsidRPr="00172AFD" w:rsidRDefault="0037107D" w:rsidP="00665F11">
            <w:pPr>
              <w:jc w:val="center"/>
              <w:rPr>
                <w:bCs/>
                <w:sz w:val="28"/>
                <w:szCs w:val="28"/>
              </w:rPr>
            </w:pPr>
            <w:r w:rsidRPr="00172AFD">
              <w:rPr>
                <w:bCs/>
                <w:sz w:val="28"/>
                <w:szCs w:val="28"/>
              </w:rPr>
              <w:t>-</w:t>
            </w:r>
          </w:p>
        </w:tc>
        <w:tc>
          <w:tcPr>
            <w:tcW w:w="2125" w:type="dxa"/>
            <w:vAlign w:val="center"/>
          </w:tcPr>
          <w:p w:rsidR="0037107D" w:rsidRPr="00172AFD" w:rsidRDefault="0037107D" w:rsidP="00665F11">
            <w:pPr>
              <w:jc w:val="center"/>
              <w:rPr>
                <w:bCs/>
                <w:sz w:val="28"/>
                <w:szCs w:val="28"/>
              </w:rPr>
            </w:pPr>
            <w:r w:rsidRPr="00172AFD">
              <w:rPr>
                <w:bCs/>
                <w:sz w:val="28"/>
                <w:szCs w:val="28"/>
              </w:rPr>
              <w:t>-</w:t>
            </w:r>
          </w:p>
        </w:tc>
      </w:tr>
      <w:tr w:rsidR="0037107D" w:rsidTr="00665F11">
        <w:trPr>
          <w:trHeight w:val="2387"/>
        </w:trPr>
        <w:tc>
          <w:tcPr>
            <w:tcW w:w="736" w:type="dxa"/>
            <w:vAlign w:val="center"/>
          </w:tcPr>
          <w:p w:rsidR="0037107D" w:rsidRDefault="0037107D" w:rsidP="00665F11">
            <w:pPr>
              <w:jc w:val="center"/>
              <w:rPr>
                <w:bCs/>
                <w:color w:val="000000"/>
                <w:sz w:val="28"/>
                <w:szCs w:val="28"/>
              </w:rPr>
            </w:pPr>
            <w:r>
              <w:rPr>
                <w:bCs/>
                <w:color w:val="000000"/>
                <w:sz w:val="28"/>
                <w:szCs w:val="28"/>
              </w:rPr>
              <w:t>1.2.</w:t>
            </w:r>
          </w:p>
        </w:tc>
        <w:tc>
          <w:tcPr>
            <w:tcW w:w="3659" w:type="dxa"/>
            <w:vAlign w:val="center"/>
          </w:tcPr>
          <w:p w:rsidR="0037107D" w:rsidRDefault="0037107D" w:rsidP="00665F11">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37107D" w:rsidRPr="00172AFD" w:rsidRDefault="0037107D" w:rsidP="00665F11">
            <w:pPr>
              <w:jc w:val="center"/>
              <w:rPr>
                <w:bCs/>
                <w:sz w:val="28"/>
                <w:szCs w:val="28"/>
              </w:rPr>
            </w:pPr>
            <w:r w:rsidRPr="00172AFD">
              <w:rPr>
                <w:bCs/>
                <w:sz w:val="28"/>
                <w:szCs w:val="28"/>
              </w:rPr>
              <w:t>-</w:t>
            </w:r>
          </w:p>
        </w:tc>
        <w:tc>
          <w:tcPr>
            <w:tcW w:w="2551" w:type="dxa"/>
            <w:vAlign w:val="center"/>
          </w:tcPr>
          <w:p w:rsidR="0037107D" w:rsidRPr="00172AFD" w:rsidRDefault="0037107D" w:rsidP="00665F11">
            <w:pPr>
              <w:jc w:val="center"/>
              <w:rPr>
                <w:bCs/>
                <w:sz w:val="28"/>
                <w:szCs w:val="28"/>
              </w:rPr>
            </w:pPr>
            <w:r w:rsidRPr="00172AFD">
              <w:rPr>
                <w:bCs/>
                <w:sz w:val="28"/>
                <w:szCs w:val="28"/>
              </w:rPr>
              <w:t>-</w:t>
            </w:r>
          </w:p>
        </w:tc>
        <w:tc>
          <w:tcPr>
            <w:tcW w:w="2125" w:type="dxa"/>
            <w:vAlign w:val="center"/>
          </w:tcPr>
          <w:p w:rsidR="0037107D" w:rsidRPr="00172AFD" w:rsidRDefault="0037107D" w:rsidP="00665F11">
            <w:pPr>
              <w:jc w:val="center"/>
              <w:rPr>
                <w:bCs/>
                <w:sz w:val="28"/>
                <w:szCs w:val="28"/>
              </w:rPr>
            </w:pPr>
            <w:r w:rsidRPr="00172AFD">
              <w:rPr>
                <w:bCs/>
                <w:sz w:val="28"/>
                <w:szCs w:val="28"/>
              </w:rPr>
              <w:t>-</w:t>
            </w:r>
          </w:p>
        </w:tc>
      </w:tr>
      <w:tr w:rsidR="0037107D" w:rsidTr="00665F11">
        <w:trPr>
          <w:trHeight w:val="704"/>
        </w:trPr>
        <w:tc>
          <w:tcPr>
            <w:tcW w:w="10630" w:type="dxa"/>
            <w:gridSpan w:val="5"/>
            <w:vAlign w:val="center"/>
          </w:tcPr>
          <w:p w:rsidR="0037107D" w:rsidRPr="00172AFD" w:rsidRDefault="0037107D" w:rsidP="0037107D">
            <w:pPr>
              <w:pStyle w:val="af3"/>
              <w:numPr>
                <w:ilvl w:val="0"/>
                <w:numId w:val="5"/>
              </w:numPr>
              <w:jc w:val="center"/>
              <w:rPr>
                <w:bCs/>
                <w:sz w:val="28"/>
                <w:szCs w:val="28"/>
              </w:rPr>
            </w:pPr>
            <w:r w:rsidRPr="00172AFD">
              <w:rPr>
                <w:bCs/>
                <w:sz w:val="28"/>
                <w:szCs w:val="28"/>
              </w:rPr>
              <w:t xml:space="preserve">Показатели надежности и бесперебойности водоснабжения </w:t>
            </w:r>
          </w:p>
        </w:tc>
      </w:tr>
      <w:tr w:rsidR="0037107D" w:rsidTr="00665F11">
        <w:trPr>
          <w:trHeight w:val="3982"/>
        </w:trPr>
        <w:tc>
          <w:tcPr>
            <w:tcW w:w="736" w:type="dxa"/>
            <w:vAlign w:val="center"/>
          </w:tcPr>
          <w:p w:rsidR="0037107D" w:rsidRDefault="0037107D" w:rsidP="00665F11">
            <w:pPr>
              <w:jc w:val="center"/>
              <w:rPr>
                <w:bCs/>
                <w:color w:val="000000"/>
                <w:sz w:val="28"/>
                <w:szCs w:val="28"/>
              </w:rPr>
            </w:pPr>
            <w:r>
              <w:rPr>
                <w:bCs/>
                <w:color w:val="000000"/>
                <w:sz w:val="28"/>
                <w:szCs w:val="28"/>
              </w:rPr>
              <w:t>2.1.</w:t>
            </w:r>
          </w:p>
        </w:tc>
        <w:tc>
          <w:tcPr>
            <w:tcW w:w="3659" w:type="dxa"/>
            <w:vAlign w:val="center"/>
          </w:tcPr>
          <w:p w:rsidR="0037107D" w:rsidRDefault="0037107D" w:rsidP="00665F11">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37107D" w:rsidRPr="00172AFD" w:rsidRDefault="0037107D" w:rsidP="00665F11">
            <w:pPr>
              <w:jc w:val="center"/>
              <w:rPr>
                <w:bCs/>
                <w:sz w:val="28"/>
                <w:szCs w:val="28"/>
              </w:rPr>
            </w:pPr>
            <w:r w:rsidRPr="00172AFD">
              <w:rPr>
                <w:bCs/>
                <w:sz w:val="28"/>
                <w:szCs w:val="28"/>
              </w:rPr>
              <w:t>-</w:t>
            </w:r>
          </w:p>
        </w:tc>
        <w:tc>
          <w:tcPr>
            <w:tcW w:w="2551" w:type="dxa"/>
            <w:vAlign w:val="center"/>
          </w:tcPr>
          <w:p w:rsidR="0037107D" w:rsidRPr="00172AFD" w:rsidRDefault="0037107D" w:rsidP="00665F11">
            <w:pPr>
              <w:jc w:val="center"/>
              <w:rPr>
                <w:bCs/>
                <w:sz w:val="28"/>
                <w:szCs w:val="28"/>
              </w:rPr>
            </w:pPr>
            <w:r w:rsidRPr="00172AFD">
              <w:rPr>
                <w:bCs/>
                <w:sz w:val="28"/>
                <w:szCs w:val="28"/>
              </w:rPr>
              <w:t>-</w:t>
            </w:r>
          </w:p>
        </w:tc>
        <w:tc>
          <w:tcPr>
            <w:tcW w:w="2125" w:type="dxa"/>
            <w:vAlign w:val="center"/>
          </w:tcPr>
          <w:p w:rsidR="0037107D" w:rsidRPr="00172AFD" w:rsidRDefault="0037107D" w:rsidP="00665F11">
            <w:pPr>
              <w:jc w:val="center"/>
              <w:rPr>
                <w:bCs/>
                <w:sz w:val="28"/>
                <w:szCs w:val="28"/>
              </w:rPr>
            </w:pPr>
            <w:r w:rsidRPr="00172AFD">
              <w:rPr>
                <w:bCs/>
                <w:sz w:val="28"/>
                <w:szCs w:val="28"/>
              </w:rPr>
              <w:t>-</w:t>
            </w:r>
          </w:p>
        </w:tc>
      </w:tr>
      <w:tr w:rsidR="0037107D" w:rsidTr="00665F11">
        <w:tc>
          <w:tcPr>
            <w:tcW w:w="736" w:type="dxa"/>
          </w:tcPr>
          <w:p w:rsidR="0037107D" w:rsidRDefault="0037107D" w:rsidP="00665F11">
            <w:pPr>
              <w:jc w:val="center"/>
              <w:rPr>
                <w:bCs/>
                <w:color w:val="000000"/>
                <w:sz w:val="28"/>
                <w:szCs w:val="28"/>
              </w:rPr>
            </w:pPr>
            <w:r>
              <w:rPr>
                <w:bCs/>
                <w:color w:val="000000"/>
                <w:sz w:val="28"/>
                <w:szCs w:val="28"/>
              </w:rPr>
              <w:lastRenderedPageBreak/>
              <w:t>1</w:t>
            </w:r>
          </w:p>
        </w:tc>
        <w:tc>
          <w:tcPr>
            <w:tcW w:w="3659" w:type="dxa"/>
          </w:tcPr>
          <w:p w:rsidR="0037107D" w:rsidRDefault="0037107D" w:rsidP="00665F11">
            <w:pPr>
              <w:jc w:val="center"/>
              <w:rPr>
                <w:bCs/>
                <w:color w:val="000000"/>
                <w:sz w:val="28"/>
                <w:szCs w:val="28"/>
              </w:rPr>
            </w:pPr>
            <w:r>
              <w:rPr>
                <w:bCs/>
                <w:color w:val="000000"/>
                <w:sz w:val="28"/>
                <w:szCs w:val="28"/>
              </w:rPr>
              <w:t>2</w:t>
            </w:r>
          </w:p>
        </w:tc>
        <w:tc>
          <w:tcPr>
            <w:tcW w:w="1559" w:type="dxa"/>
          </w:tcPr>
          <w:p w:rsidR="0037107D" w:rsidRPr="00172AFD" w:rsidRDefault="0037107D" w:rsidP="00665F11">
            <w:pPr>
              <w:jc w:val="center"/>
              <w:rPr>
                <w:bCs/>
                <w:sz w:val="28"/>
                <w:szCs w:val="28"/>
              </w:rPr>
            </w:pPr>
            <w:r w:rsidRPr="00172AFD">
              <w:rPr>
                <w:bCs/>
                <w:sz w:val="28"/>
                <w:szCs w:val="28"/>
              </w:rPr>
              <w:t>3</w:t>
            </w:r>
          </w:p>
        </w:tc>
        <w:tc>
          <w:tcPr>
            <w:tcW w:w="2551" w:type="dxa"/>
          </w:tcPr>
          <w:p w:rsidR="0037107D" w:rsidRPr="00172AFD" w:rsidRDefault="0037107D" w:rsidP="00665F11">
            <w:pPr>
              <w:jc w:val="center"/>
              <w:rPr>
                <w:bCs/>
                <w:sz w:val="28"/>
                <w:szCs w:val="28"/>
              </w:rPr>
            </w:pPr>
            <w:r w:rsidRPr="00172AFD">
              <w:rPr>
                <w:bCs/>
                <w:sz w:val="28"/>
                <w:szCs w:val="28"/>
              </w:rPr>
              <w:t>4</w:t>
            </w:r>
          </w:p>
        </w:tc>
        <w:tc>
          <w:tcPr>
            <w:tcW w:w="2125" w:type="dxa"/>
          </w:tcPr>
          <w:p w:rsidR="0037107D" w:rsidRPr="00172AFD" w:rsidRDefault="0037107D" w:rsidP="00665F11">
            <w:pPr>
              <w:jc w:val="center"/>
              <w:rPr>
                <w:bCs/>
                <w:sz w:val="28"/>
                <w:szCs w:val="28"/>
              </w:rPr>
            </w:pPr>
            <w:r w:rsidRPr="00172AFD">
              <w:rPr>
                <w:bCs/>
                <w:sz w:val="28"/>
                <w:szCs w:val="28"/>
              </w:rPr>
              <w:t>5</w:t>
            </w:r>
          </w:p>
        </w:tc>
      </w:tr>
      <w:tr w:rsidR="0037107D" w:rsidTr="00665F11">
        <w:trPr>
          <w:trHeight w:val="982"/>
        </w:trPr>
        <w:tc>
          <w:tcPr>
            <w:tcW w:w="10630" w:type="dxa"/>
            <w:gridSpan w:val="5"/>
            <w:vAlign w:val="center"/>
          </w:tcPr>
          <w:p w:rsidR="0037107D" w:rsidRPr="00172AFD" w:rsidRDefault="0037107D" w:rsidP="0037107D">
            <w:pPr>
              <w:pStyle w:val="af3"/>
              <w:numPr>
                <w:ilvl w:val="0"/>
                <w:numId w:val="5"/>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37107D" w:rsidTr="00665F11">
        <w:trPr>
          <w:trHeight w:val="1980"/>
        </w:trPr>
        <w:tc>
          <w:tcPr>
            <w:tcW w:w="736" w:type="dxa"/>
            <w:vAlign w:val="center"/>
          </w:tcPr>
          <w:p w:rsidR="0037107D" w:rsidRDefault="0037107D" w:rsidP="00665F11">
            <w:pPr>
              <w:jc w:val="center"/>
              <w:rPr>
                <w:bCs/>
                <w:color w:val="000000"/>
                <w:sz w:val="28"/>
                <w:szCs w:val="28"/>
              </w:rPr>
            </w:pPr>
            <w:r>
              <w:rPr>
                <w:bCs/>
                <w:color w:val="000000"/>
                <w:sz w:val="28"/>
                <w:szCs w:val="28"/>
              </w:rPr>
              <w:t>3.1.</w:t>
            </w:r>
          </w:p>
        </w:tc>
        <w:tc>
          <w:tcPr>
            <w:tcW w:w="3659" w:type="dxa"/>
            <w:vAlign w:val="center"/>
          </w:tcPr>
          <w:p w:rsidR="0037107D" w:rsidRDefault="0037107D" w:rsidP="00665F11">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37107D" w:rsidRPr="00172AFD" w:rsidRDefault="0037107D" w:rsidP="00665F11">
            <w:pPr>
              <w:jc w:val="center"/>
              <w:rPr>
                <w:bCs/>
                <w:sz w:val="28"/>
                <w:szCs w:val="28"/>
              </w:rPr>
            </w:pPr>
            <w:r w:rsidRPr="00172AFD">
              <w:rPr>
                <w:bCs/>
                <w:sz w:val="28"/>
                <w:szCs w:val="28"/>
              </w:rPr>
              <w:t>-</w:t>
            </w:r>
          </w:p>
        </w:tc>
        <w:tc>
          <w:tcPr>
            <w:tcW w:w="2551" w:type="dxa"/>
            <w:vAlign w:val="center"/>
          </w:tcPr>
          <w:p w:rsidR="0037107D" w:rsidRPr="00172AFD" w:rsidRDefault="0037107D" w:rsidP="00665F11">
            <w:pPr>
              <w:jc w:val="center"/>
              <w:rPr>
                <w:bCs/>
                <w:sz w:val="28"/>
                <w:szCs w:val="28"/>
              </w:rPr>
            </w:pPr>
            <w:r w:rsidRPr="00172AFD">
              <w:rPr>
                <w:bCs/>
                <w:sz w:val="28"/>
                <w:szCs w:val="28"/>
              </w:rPr>
              <w:t>-</w:t>
            </w:r>
          </w:p>
        </w:tc>
        <w:tc>
          <w:tcPr>
            <w:tcW w:w="2125" w:type="dxa"/>
            <w:vAlign w:val="center"/>
          </w:tcPr>
          <w:p w:rsidR="0037107D" w:rsidRPr="00172AFD" w:rsidRDefault="0037107D" w:rsidP="00665F11">
            <w:pPr>
              <w:jc w:val="center"/>
              <w:rPr>
                <w:bCs/>
                <w:sz w:val="28"/>
                <w:szCs w:val="28"/>
              </w:rPr>
            </w:pPr>
            <w:r w:rsidRPr="00172AFD">
              <w:rPr>
                <w:bCs/>
                <w:sz w:val="28"/>
                <w:szCs w:val="28"/>
              </w:rPr>
              <w:t>-</w:t>
            </w:r>
          </w:p>
        </w:tc>
      </w:tr>
      <w:tr w:rsidR="0037107D" w:rsidTr="00665F11">
        <w:trPr>
          <w:trHeight w:val="2534"/>
        </w:trPr>
        <w:tc>
          <w:tcPr>
            <w:tcW w:w="736" w:type="dxa"/>
            <w:vAlign w:val="center"/>
          </w:tcPr>
          <w:p w:rsidR="0037107D" w:rsidRDefault="0037107D" w:rsidP="00665F11">
            <w:pPr>
              <w:jc w:val="center"/>
              <w:rPr>
                <w:bCs/>
                <w:color w:val="000000"/>
                <w:sz w:val="28"/>
                <w:szCs w:val="28"/>
              </w:rPr>
            </w:pPr>
            <w:r>
              <w:rPr>
                <w:bCs/>
                <w:color w:val="000000"/>
                <w:sz w:val="28"/>
                <w:szCs w:val="28"/>
              </w:rPr>
              <w:t>3.2.</w:t>
            </w:r>
          </w:p>
        </w:tc>
        <w:tc>
          <w:tcPr>
            <w:tcW w:w="3659" w:type="dxa"/>
            <w:vAlign w:val="center"/>
          </w:tcPr>
          <w:p w:rsidR="0037107D" w:rsidRDefault="0037107D" w:rsidP="00665F11">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37107D" w:rsidRPr="00172AFD" w:rsidRDefault="0037107D" w:rsidP="00665F11">
            <w:pPr>
              <w:jc w:val="center"/>
              <w:rPr>
                <w:bCs/>
                <w:sz w:val="28"/>
                <w:szCs w:val="28"/>
              </w:rPr>
            </w:pPr>
            <w:r w:rsidRPr="00172AFD">
              <w:rPr>
                <w:bCs/>
                <w:sz w:val="28"/>
                <w:szCs w:val="28"/>
              </w:rPr>
              <w:t>-</w:t>
            </w:r>
          </w:p>
        </w:tc>
        <w:tc>
          <w:tcPr>
            <w:tcW w:w="2551" w:type="dxa"/>
            <w:vAlign w:val="center"/>
          </w:tcPr>
          <w:p w:rsidR="0037107D" w:rsidRPr="00172AFD" w:rsidRDefault="0037107D" w:rsidP="00665F11">
            <w:pPr>
              <w:jc w:val="center"/>
              <w:rPr>
                <w:bCs/>
                <w:sz w:val="28"/>
                <w:szCs w:val="28"/>
              </w:rPr>
            </w:pPr>
            <w:r w:rsidRPr="00172AFD">
              <w:rPr>
                <w:bCs/>
                <w:sz w:val="28"/>
                <w:szCs w:val="28"/>
              </w:rPr>
              <w:t>-</w:t>
            </w:r>
          </w:p>
        </w:tc>
        <w:tc>
          <w:tcPr>
            <w:tcW w:w="2125" w:type="dxa"/>
            <w:vAlign w:val="center"/>
          </w:tcPr>
          <w:p w:rsidR="0037107D" w:rsidRPr="00172AFD" w:rsidRDefault="0037107D" w:rsidP="00665F11">
            <w:pPr>
              <w:jc w:val="center"/>
              <w:rPr>
                <w:bCs/>
                <w:sz w:val="28"/>
                <w:szCs w:val="28"/>
              </w:rPr>
            </w:pPr>
            <w:r w:rsidRPr="00172AFD">
              <w:rPr>
                <w:bCs/>
                <w:sz w:val="28"/>
                <w:szCs w:val="28"/>
              </w:rPr>
              <w:t>-</w:t>
            </w:r>
          </w:p>
        </w:tc>
      </w:tr>
      <w:tr w:rsidR="0037107D" w:rsidTr="00665F11">
        <w:trPr>
          <w:trHeight w:val="2228"/>
        </w:trPr>
        <w:tc>
          <w:tcPr>
            <w:tcW w:w="736" w:type="dxa"/>
            <w:vAlign w:val="center"/>
          </w:tcPr>
          <w:p w:rsidR="0037107D" w:rsidRDefault="0037107D" w:rsidP="00665F11">
            <w:pPr>
              <w:jc w:val="center"/>
              <w:rPr>
                <w:bCs/>
                <w:color w:val="000000"/>
                <w:sz w:val="28"/>
                <w:szCs w:val="28"/>
              </w:rPr>
            </w:pPr>
            <w:r>
              <w:rPr>
                <w:bCs/>
                <w:color w:val="000000"/>
                <w:sz w:val="28"/>
                <w:szCs w:val="28"/>
              </w:rPr>
              <w:t>3.3.</w:t>
            </w:r>
          </w:p>
        </w:tc>
        <w:tc>
          <w:tcPr>
            <w:tcW w:w="3659" w:type="dxa"/>
            <w:vAlign w:val="center"/>
          </w:tcPr>
          <w:p w:rsidR="0037107D" w:rsidRPr="00656E97" w:rsidRDefault="0037107D" w:rsidP="00665F11">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37107D" w:rsidRPr="00172AFD" w:rsidRDefault="0037107D" w:rsidP="00665F11">
            <w:pPr>
              <w:jc w:val="center"/>
              <w:rPr>
                <w:bCs/>
                <w:sz w:val="28"/>
                <w:szCs w:val="28"/>
              </w:rPr>
            </w:pPr>
            <w:r w:rsidRPr="00172AFD">
              <w:rPr>
                <w:bCs/>
                <w:sz w:val="28"/>
                <w:szCs w:val="28"/>
              </w:rPr>
              <w:t>-</w:t>
            </w:r>
          </w:p>
        </w:tc>
        <w:tc>
          <w:tcPr>
            <w:tcW w:w="2551" w:type="dxa"/>
            <w:vAlign w:val="center"/>
          </w:tcPr>
          <w:p w:rsidR="0037107D" w:rsidRPr="00172AFD" w:rsidRDefault="0037107D" w:rsidP="00665F11">
            <w:pPr>
              <w:jc w:val="center"/>
              <w:rPr>
                <w:bCs/>
                <w:sz w:val="28"/>
                <w:szCs w:val="28"/>
              </w:rPr>
            </w:pPr>
            <w:r w:rsidRPr="00172AFD">
              <w:rPr>
                <w:bCs/>
                <w:sz w:val="28"/>
                <w:szCs w:val="28"/>
              </w:rPr>
              <w:t>-</w:t>
            </w:r>
          </w:p>
        </w:tc>
        <w:tc>
          <w:tcPr>
            <w:tcW w:w="2125" w:type="dxa"/>
            <w:vAlign w:val="center"/>
          </w:tcPr>
          <w:p w:rsidR="0037107D" w:rsidRPr="00172AFD" w:rsidRDefault="0037107D" w:rsidP="00665F11">
            <w:pPr>
              <w:jc w:val="center"/>
              <w:rPr>
                <w:bCs/>
                <w:sz w:val="28"/>
                <w:szCs w:val="28"/>
              </w:rPr>
            </w:pPr>
            <w:r w:rsidRPr="00172AFD">
              <w:rPr>
                <w:bCs/>
                <w:sz w:val="28"/>
                <w:szCs w:val="28"/>
              </w:rPr>
              <w:t>-</w:t>
            </w:r>
          </w:p>
        </w:tc>
      </w:tr>
      <w:tr w:rsidR="0037107D" w:rsidTr="00665F11">
        <w:trPr>
          <w:trHeight w:val="2259"/>
        </w:trPr>
        <w:tc>
          <w:tcPr>
            <w:tcW w:w="736" w:type="dxa"/>
            <w:vAlign w:val="center"/>
          </w:tcPr>
          <w:p w:rsidR="0037107D" w:rsidRDefault="0037107D" w:rsidP="00665F11">
            <w:pPr>
              <w:jc w:val="center"/>
              <w:rPr>
                <w:bCs/>
                <w:color w:val="000000"/>
                <w:sz w:val="28"/>
                <w:szCs w:val="28"/>
              </w:rPr>
            </w:pPr>
            <w:r>
              <w:rPr>
                <w:bCs/>
                <w:color w:val="000000"/>
                <w:sz w:val="28"/>
                <w:szCs w:val="28"/>
              </w:rPr>
              <w:t>3.4.</w:t>
            </w:r>
          </w:p>
        </w:tc>
        <w:tc>
          <w:tcPr>
            <w:tcW w:w="3659" w:type="dxa"/>
            <w:vAlign w:val="center"/>
          </w:tcPr>
          <w:p w:rsidR="0037107D" w:rsidRDefault="0037107D" w:rsidP="00665F11">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37107D" w:rsidRPr="00172AFD" w:rsidRDefault="0037107D" w:rsidP="00665F11">
            <w:pPr>
              <w:jc w:val="center"/>
              <w:rPr>
                <w:bCs/>
                <w:sz w:val="28"/>
                <w:szCs w:val="28"/>
              </w:rPr>
            </w:pPr>
            <w:r w:rsidRPr="00172AFD">
              <w:rPr>
                <w:bCs/>
                <w:sz w:val="28"/>
                <w:szCs w:val="28"/>
              </w:rPr>
              <w:t>0,81</w:t>
            </w:r>
          </w:p>
        </w:tc>
        <w:tc>
          <w:tcPr>
            <w:tcW w:w="2551" w:type="dxa"/>
            <w:vAlign w:val="center"/>
          </w:tcPr>
          <w:p w:rsidR="0037107D" w:rsidRPr="00172AFD" w:rsidRDefault="0037107D" w:rsidP="00665F11">
            <w:pPr>
              <w:jc w:val="center"/>
              <w:rPr>
                <w:bCs/>
                <w:sz w:val="28"/>
                <w:szCs w:val="28"/>
              </w:rPr>
            </w:pPr>
            <w:r w:rsidRPr="00172AFD">
              <w:rPr>
                <w:bCs/>
                <w:sz w:val="28"/>
                <w:szCs w:val="28"/>
              </w:rPr>
              <w:t>0,81</w:t>
            </w:r>
          </w:p>
        </w:tc>
        <w:tc>
          <w:tcPr>
            <w:tcW w:w="2125" w:type="dxa"/>
            <w:vAlign w:val="center"/>
          </w:tcPr>
          <w:p w:rsidR="0037107D" w:rsidRPr="00172AFD" w:rsidRDefault="0037107D" w:rsidP="00665F11">
            <w:pPr>
              <w:jc w:val="center"/>
              <w:rPr>
                <w:bCs/>
                <w:sz w:val="28"/>
                <w:szCs w:val="28"/>
              </w:rPr>
            </w:pPr>
            <w:r w:rsidRPr="00172AFD">
              <w:rPr>
                <w:bCs/>
                <w:sz w:val="28"/>
                <w:szCs w:val="28"/>
              </w:rPr>
              <w:t>-</w:t>
            </w:r>
          </w:p>
        </w:tc>
      </w:tr>
    </w:tbl>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p>
    <w:p w:rsidR="0037107D" w:rsidRDefault="0037107D" w:rsidP="0037107D">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37107D" w:rsidRDefault="0037107D" w:rsidP="0037107D">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5935"/>
        <w:gridCol w:w="4238"/>
      </w:tblGrid>
      <w:tr w:rsidR="0037107D" w:rsidRPr="000016E5" w:rsidTr="00665F11">
        <w:tc>
          <w:tcPr>
            <w:tcW w:w="5935" w:type="dxa"/>
            <w:vAlign w:val="center"/>
          </w:tcPr>
          <w:p w:rsidR="0037107D" w:rsidRPr="000016E5" w:rsidRDefault="0037107D" w:rsidP="00665F11">
            <w:pPr>
              <w:jc w:val="center"/>
              <w:rPr>
                <w:bCs/>
                <w:sz w:val="28"/>
                <w:szCs w:val="28"/>
              </w:rPr>
            </w:pPr>
            <w:r w:rsidRPr="000016E5">
              <w:rPr>
                <w:bCs/>
                <w:sz w:val="28"/>
                <w:szCs w:val="28"/>
              </w:rPr>
              <w:t>Наименование показателя</w:t>
            </w:r>
          </w:p>
        </w:tc>
        <w:tc>
          <w:tcPr>
            <w:tcW w:w="4238" w:type="dxa"/>
            <w:vAlign w:val="center"/>
          </w:tcPr>
          <w:p w:rsidR="0037107D" w:rsidRPr="000016E5" w:rsidRDefault="0037107D" w:rsidP="00665F11">
            <w:pPr>
              <w:jc w:val="center"/>
              <w:rPr>
                <w:bCs/>
                <w:sz w:val="28"/>
                <w:szCs w:val="28"/>
              </w:rPr>
            </w:pPr>
            <w:r w:rsidRPr="000016E5">
              <w:rPr>
                <w:bCs/>
                <w:sz w:val="28"/>
                <w:szCs w:val="28"/>
              </w:rPr>
              <w:t>Фактическое значение показателя, тыс. руб.</w:t>
            </w:r>
          </w:p>
        </w:tc>
      </w:tr>
      <w:tr w:rsidR="0037107D" w:rsidRPr="000016E5" w:rsidTr="00665F11">
        <w:trPr>
          <w:trHeight w:val="541"/>
        </w:trPr>
        <w:tc>
          <w:tcPr>
            <w:tcW w:w="10173" w:type="dxa"/>
            <w:gridSpan w:val="2"/>
            <w:vAlign w:val="center"/>
          </w:tcPr>
          <w:p w:rsidR="0037107D" w:rsidRPr="000016E5" w:rsidRDefault="0037107D" w:rsidP="00665F11">
            <w:pPr>
              <w:pStyle w:val="af3"/>
              <w:jc w:val="center"/>
              <w:rPr>
                <w:bCs/>
                <w:sz w:val="28"/>
                <w:szCs w:val="28"/>
              </w:rPr>
            </w:pPr>
            <w:r w:rsidRPr="000016E5">
              <w:rPr>
                <w:bCs/>
                <w:sz w:val="28"/>
                <w:szCs w:val="28"/>
              </w:rPr>
              <w:t>Холодное водоснабжение</w:t>
            </w:r>
          </w:p>
        </w:tc>
      </w:tr>
      <w:tr w:rsidR="0037107D" w:rsidRPr="000016E5" w:rsidTr="00665F11">
        <w:tc>
          <w:tcPr>
            <w:tcW w:w="5935" w:type="dxa"/>
            <w:vAlign w:val="center"/>
          </w:tcPr>
          <w:p w:rsidR="0037107D" w:rsidRPr="000016E5" w:rsidRDefault="0037107D" w:rsidP="00665F11">
            <w:pPr>
              <w:jc w:val="center"/>
              <w:rPr>
                <w:bCs/>
                <w:sz w:val="28"/>
                <w:szCs w:val="28"/>
              </w:rPr>
            </w:pPr>
            <w:r w:rsidRPr="000016E5">
              <w:rPr>
                <w:bCs/>
                <w:sz w:val="28"/>
                <w:szCs w:val="28"/>
              </w:rPr>
              <w:t>-</w:t>
            </w:r>
          </w:p>
        </w:tc>
        <w:tc>
          <w:tcPr>
            <w:tcW w:w="4238" w:type="dxa"/>
            <w:vAlign w:val="center"/>
          </w:tcPr>
          <w:p w:rsidR="0037107D" w:rsidRPr="000016E5" w:rsidRDefault="0037107D" w:rsidP="00665F11">
            <w:pPr>
              <w:jc w:val="center"/>
              <w:rPr>
                <w:bCs/>
                <w:sz w:val="28"/>
                <w:szCs w:val="28"/>
              </w:rPr>
            </w:pPr>
            <w:r w:rsidRPr="000016E5">
              <w:rPr>
                <w:bCs/>
                <w:sz w:val="28"/>
                <w:szCs w:val="28"/>
              </w:rPr>
              <w:t>-</w:t>
            </w:r>
          </w:p>
        </w:tc>
      </w:tr>
    </w:tbl>
    <w:p w:rsidR="0037107D" w:rsidRPr="000016E5" w:rsidRDefault="0037107D" w:rsidP="0037107D">
      <w:pPr>
        <w:ind w:left="-567"/>
        <w:jc w:val="center"/>
        <w:rPr>
          <w:bCs/>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37107D" w:rsidRDefault="0037107D" w:rsidP="0037107D">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37107D" w:rsidTr="00665F11">
        <w:trPr>
          <w:trHeight w:val="748"/>
        </w:trPr>
        <w:tc>
          <w:tcPr>
            <w:tcW w:w="5935" w:type="dxa"/>
            <w:vAlign w:val="center"/>
          </w:tcPr>
          <w:p w:rsidR="0037107D" w:rsidRDefault="0037107D" w:rsidP="00665F11">
            <w:pPr>
              <w:jc w:val="center"/>
              <w:rPr>
                <w:bCs/>
                <w:color w:val="000000"/>
                <w:sz w:val="28"/>
                <w:szCs w:val="28"/>
              </w:rPr>
            </w:pPr>
            <w:r>
              <w:rPr>
                <w:bCs/>
                <w:color w:val="000000"/>
                <w:sz w:val="28"/>
                <w:szCs w:val="28"/>
              </w:rPr>
              <w:t>Наименование мероприятия</w:t>
            </w:r>
          </w:p>
        </w:tc>
        <w:tc>
          <w:tcPr>
            <w:tcW w:w="3983" w:type="dxa"/>
            <w:vAlign w:val="center"/>
          </w:tcPr>
          <w:p w:rsidR="0037107D" w:rsidRDefault="0037107D" w:rsidP="00665F11">
            <w:pPr>
              <w:jc w:val="center"/>
              <w:rPr>
                <w:bCs/>
                <w:color w:val="000000"/>
                <w:sz w:val="28"/>
                <w:szCs w:val="28"/>
              </w:rPr>
            </w:pPr>
            <w:r>
              <w:rPr>
                <w:bCs/>
                <w:color w:val="000000"/>
                <w:sz w:val="28"/>
                <w:szCs w:val="28"/>
              </w:rPr>
              <w:t>Период проведения мероприятий</w:t>
            </w:r>
          </w:p>
        </w:tc>
      </w:tr>
      <w:tr w:rsidR="0037107D" w:rsidTr="00665F11">
        <w:trPr>
          <w:trHeight w:val="517"/>
        </w:trPr>
        <w:tc>
          <w:tcPr>
            <w:tcW w:w="5935" w:type="dxa"/>
            <w:vAlign w:val="center"/>
          </w:tcPr>
          <w:p w:rsidR="0037107D" w:rsidRPr="00A806C8" w:rsidRDefault="0037107D" w:rsidP="00665F11">
            <w:pPr>
              <w:jc w:val="center"/>
              <w:rPr>
                <w:bCs/>
                <w:sz w:val="28"/>
                <w:szCs w:val="28"/>
              </w:rPr>
            </w:pPr>
            <w:r>
              <w:rPr>
                <w:bCs/>
                <w:sz w:val="28"/>
                <w:szCs w:val="28"/>
              </w:rPr>
              <w:t>-</w:t>
            </w:r>
          </w:p>
        </w:tc>
        <w:tc>
          <w:tcPr>
            <w:tcW w:w="3983" w:type="dxa"/>
            <w:vAlign w:val="center"/>
          </w:tcPr>
          <w:p w:rsidR="0037107D" w:rsidRPr="00FB1C58" w:rsidRDefault="0037107D" w:rsidP="00665F11">
            <w:pPr>
              <w:jc w:val="center"/>
              <w:rPr>
                <w:bCs/>
                <w:sz w:val="28"/>
                <w:szCs w:val="28"/>
              </w:rPr>
            </w:pPr>
            <w:r>
              <w:rPr>
                <w:bCs/>
                <w:sz w:val="28"/>
                <w:szCs w:val="28"/>
              </w:rPr>
              <w:t>-</w:t>
            </w:r>
          </w:p>
        </w:tc>
      </w:tr>
    </w:tbl>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pPr>
    </w:p>
    <w:p w:rsidR="0037107D" w:rsidRDefault="0037107D" w:rsidP="0037107D">
      <w:pPr>
        <w:jc w:val="both"/>
        <w:rPr>
          <w:sz w:val="28"/>
          <w:szCs w:val="28"/>
        </w:rPr>
        <w:sectPr w:rsidR="0037107D" w:rsidSect="00665F11">
          <w:pgSz w:w="11906" w:h="16838"/>
          <w:pgMar w:top="851" w:right="709" w:bottom="709" w:left="1559" w:header="709" w:footer="709" w:gutter="0"/>
          <w:cols w:space="708"/>
          <w:titlePg/>
          <w:docGrid w:linePitch="360"/>
        </w:sectPr>
      </w:pPr>
    </w:p>
    <w:p w:rsidR="0037107D" w:rsidRDefault="0037107D" w:rsidP="0037107D">
      <w:pPr>
        <w:ind w:left="3686" w:firstLine="7513"/>
        <w:jc w:val="both"/>
      </w:pPr>
      <w:r>
        <w:lastRenderedPageBreak/>
        <w:t>Приложение № 10 к протоколу № 52</w:t>
      </w:r>
    </w:p>
    <w:p w:rsidR="0037107D" w:rsidRDefault="0037107D" w:rsidP="0037107D">
      <w:pPr>
        <w:ind w:left="3686" w:firstLine="7513"/>
        <w:jc w:val="both"/>
      </w:pPr>
      <w:r>
        <w:t xml:space="preserve">заседания Правления региональной </w:t>
      </w:r>
    </w:p>
    <w:p w:rsidR="0037107D" w:rsidRDefault="0037107D" w:rsidP="0037107D">
      <w:pPr>
        <w:ind w:left="3686" w:firstLine="7513"/>
        <w:jc w:val="both"/>
      </w:pPr>
      <w:r>
        <w:t>энергетической комиссии Кемеровской</w:t>
      </w:r>
    </w:p>
    <w:p w:rsidR="0037107D" w:rsidRDefault="0037107D" w:rsidP="0037107D">
      <w:pPr>
        <w:ind w:left="3686" w:firstLine="7513"/>
        <w:jc w:val="both"/>
      </w:pPr>
      <w:r>
        <w:t>области от 25.09.2018</w:t>
      </w:r>
    </w:p>
    <w:p w:rsidR="0037107D" w:rsidRDefault="00CA11F4" w:rsidP="00CA11F4">
      <w:pPr>
        <w:ind w:hanging="426"/>
        <w:jc w:val="both"/>
        <w:rPr>
          <w:sz w:val="28"/>
          <w:szCs w:val="28"/>
        </w:rPr>
      </w:pPr>
      <w:r w:rsidRPr="00CA11F4">
        <w:rPr>
          <w:noProof/>
        </w:rPr>
        <w:drawing>
          <wp:inline distT="0" distB="0" distL="0" distR="0">
            <wp:extent cx="10267950" cy="84772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267950" cy="847725"/>
                    </a:xfrm>
                    <a:prstGeom prst="rect">
                      <a:avLst/>
                    </a:prstGeom>
                    <a:noFill/>
                    <a:ln>
                      <a:noFill/>
                    </a:ln>
                  </pic:spPr>
                </pic:pic>
              </a:graphicData>
            </a:graphic>
          </wp:inline>
        </w:drawing>
      </w:r>
    </w:p>
    <w:p w:rsidR="00CA11F4" w:rsidRDefault="00CA11F4" w:rsidP="00CA11F4">
      <w:pPr>
        <w:ind w:hanging="426"/>
        <w:jc w:val="both"/>
        <w:rPr>
          <w:sz w:val="28"/>
          <w:szCs w:val="28"/>
        </w:rPr>
      </w:pPr>
      <w:r w:rsidRPr="00CA11F4">
        <w:rPr>
          <w:noProof/>
        </w:rPr>
        <w:drawing>
          <wp:inline distT="0" distB="0" distL="0" distR="0">
            <wp:extent cx="10325100" cy="45339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325100" cy="4533900"/>
                    </a:xfrm>
                    <a:prstGeom prst="rect">
                      <a:avLst/>
                    </a:prstGeom>
                    <a:noFill/>
                    <a:ln>
                      <a:noFill/>
                    </a:ln>
                  </pic:spPr>
                </pic:pic>
              </a:graphicData>
            </a:graphic>
          </wp:inline>
        </w:drawing>
      </w:r>
    </w:p>
    <w:p w:rsidR="00CA11F4" w:rsidRDefault="00CA11F4" w:rsidP="00CA11F4">
      <w:pPr>
        <w:ind w:hanging="426"/>
        <w:jc w:val="both"/>
        <w:rPr>
          <w:sz w:val="28"/>
          <w:szCs w:val="28"/>
        </w:rPr>
      </w:pPr>
    </w:p>
    <w:p w:rsidR="00CA11F4" w:rsidRDefault="00CA11F4" w:rsidP="00CA11F4">
      <w:pPr>
        <w:ind w:hanging="426"/>
        <w:jc w:val="both"/>
        <w:rPr>
          <w:sz w:val="28"/>
          <w:szCs w:val="28"/>
        </w:rPr>
      </w:pPr>
      <w:r w:rsidRPr="00CA11F4">
        <w:rPr>
          <w:noProof/>
        </w:rPr>
        <w:lastRenderedPageBreak/>
        <w:drawing>
          <wp:inline distT="0" distB="0" distL="0" distR="0" wp14:anchorId="5DA08117" wp14:editId="71853C00">
            <wp:extent cx="10306050" cy="11430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308965" cy="1143323"/>
                    </a:xfrm>
                    <a:prstGeom prst="rect">
                      <a:avLst/>
                    </a:prstGeom>
                    <a:noFill/>
                    <a:ln>
                      <a:noFill/>
                    </a:ln>
                  </pic:spPr>
                </pic:pic>
              </a:graphicData>
            </a:graphic>
          </wp:inline>
        </w:drawing>
      </w:r>
    </w:p>
    <w:p w:rsidR="00CA11F4" w:rsidRDefault="00CA11F4" w:rsidP="00CA11F4">
      <w:pPr>
        <w:ind w:hanging="426"/>
        <w:jc w:val="both"/>
        <w:rPr>
          <w:sz w:val="28"/>
          <w:szCs w:val="28"/>
        </w:rPr>
      </w:pPr>
      <w:r w:rsidRPr="00CA11F4">
        <w:rPr>
          <w:noProof/>
        </w:rPr>
        <w:drawing>
          <wp:inline distT="0" distB="0" distL="0" distR="0">
            <wp:extent cx="10363200" cy="504825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363200" cy="5048250"/>
                    </a:xfrm>
                    <a:prstGeom prst="rect">
                      <a:avLst/>
                    </a:prstGeom>
                    <a:noFill/>
                    <a:ln>
                      <a:noFill/>
                    </a:ln>
                  </pic:spPr>
                </pic:pic>
              </a:graphicData>
            </a:graphic>
          </wp:inline>
        </w:drawing>
      </w:r>
    </w:p>
    <w:p w:rsidR="0037107D" w:rsidRDefault="00CA11F4" w:rsidP="00CA11F4">
      <w:pPr>
        <w:ind w:hanging="426"/>
        <w:jc w:val="both"/>
        <w:rPr>
          <w:sz w:val="28"/>
          <w:szCs w:val="28"/>
        </w:rPr>
      </w:pPr>
      <w:r w:rsidRPr="00CA11F4">
        <w:rPr>
          <w:noProof/>
        </w:rPr>
        <w:lastRenderedPageBreak/>
        <w:drawing>
          <wp:inline distT="0" distB="0" distL="0" distR="0" wp14:anchorId="1495E206" wp14:editId="550CB381">
            <wp:extent cx="10281082" cy="1190625"/>
            <wp:effectExtent l="0" t="0" r="635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374441" cy="1201437"/>
                    </a:xfrm>
                    <a:prstGeom prst="rect">
                      <a:avLst/>
                    </a:prstGeom>
                    <a:noFill/>
                    <a:ln>
                      <a:noFill/>
                    </a:ln>
                  </pic:spPr>
                </pic:pic>
              </a:graphicData>
            </a:graphic>
          </wp:inline>
        </w:drawing>
      </w:r>
    </w:p>
    <w:p w:rsidR="00CA11F4" w:rsidRDefault="00CA11F4" w:rsidP="00CA11F4">
      <w:pPr>
        <w:ind w:hanging="426"/>
        <w:jc w:val="both"/>
        <w:rPr>
          <w:sz w:val="28"/>
          <w:szCs w:val="28"/>
        </w:rPr>
      </w:pPr>
      <w:r w:rsidRPr="00CA11F4">
        <w:rPr>
          <w:noProof/>
        </w:rPr>
        <w:drawing>
          <wp:inline distT="0" distB="0" distL="0" distR="0">
            <wp:extent cx="10315575" cy="46958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315575" cy="4695825"/>
                    </a:xfrm>
                    <a:prstGeom prst="rect">
                      <a:avLst/>
                    </a:prstGeom>
                    <a:noFill/>
                    <a:ln>
                      <a:noFill/>
                    </a:ln>
                  </pic:spPr>
                </pic:pic>
              </a:graphicData>
            </a:graphic>
          </wp:inline>
        </w:drawing>
      </w:r>
    </w:p>
    <w:p w:rsidR="0037107D" w:rsidRDefault="0037107D" w:rsidP="0037107D">
      <w:pPr>
        <w:jc w:val="both"/>
        <w:rPr>
          <w:sz w:val="28"/>
          <w:szCs w:val="28"/>
        </w:rPr>
      </w:pPr>
    </w:p>
    <w:p w:rsidR="0037107D" w:rsidRDefault="0037107D" w:rsidP="0037107D">
      <w:pPr>
        <w:jc w:val="both"/>
        <w:rPr>
          <w:sz w:val="28"/>
          <w:szCs w:val="28"/>
        </w:rPr>
        <w:sectPr w:rsidR="0037107D" w:rsidSect="00CA11F4">
          <w:pgSz w:w="16838" w:h="11906" w:orient="landscape"/>
          <w:pgMar w:top="567" w:right="851" w:bottom="709" w:left="709" w:header="709" w:footer="709" w:gutter="0"/>
          <w:cols w:space="708"/>
          <w:titlePg/>
          <w:docGrid w:linePitch="360"/>
        </w:sectPr>
      </w:pPr>
    </w:p>
    <w:p w:rsidR="0037107D" w:rsidRDefault="0037107D" w:rsidP="0037107D">
      <w:pPr>
        <w:ind w:left="3686" w:firstLine="7371"/>
        <w:jc w:val="both"/>
      </w:pPr>
      <w:r>
        <w:lastRenderedPageBreak/>
        <w:t>Приложение № 11 к протоколу № 52</w:t>
      </w:r>
    </w:p>
    <w:p w:rsidR="0037107D" w:rsidRDefault="0037107D" w:rsidP="0037107D">
      <w:pPr>
        <w:ind w:left="3686" w:firstLine="7371"/>
        <w:jc w:val="both"/>
      </w:pPr>
      <w:r>
        <w:t xml:space="preserve">заседания Правления региональной </w:t>
      </w:r>
    </w:p>
    <w:p w:rsidR="0037107D" w:rsidRDefault="0037107D" w:rsidP="0037107D">
      <w:pPr>
        <w:ind w:left="3686" w:firstLine="7371"/>
        <w:jc w:val="both"/>
      </w:pPr>
      <w:r>
        <w:t>энергетической комиссии Кемеровской</w:t>
      </w:r>
    </w:p>
    <w:p w:rsidR="0037107D" w:rsidRDefault="0037107D" w:rsidP="0037107D">
      <w:pPr>
        <w:ind w:left="3686" w:firstLine="7371"/>
        <w:jc w:val="both"/>
      </w:pPr>
      <w:r>
        <w:t>области от 25.09.2018</w:t>
      </w:r>
    </w:p>
    <w:p w:rsidR="0037107D" w:rsidRPr="00526C1E" w:rsidRDefault="0037107D" w:rsidP="0037107D">
      <w:pPr>
        <w:tabs>
          <w:tab w:val="left" w:pos="0"/>
          <w:tab w:val="left" w:pos="3052"/>
        </w:tabs>
        <w:ind w:left="3544"/>
      </w:pPr>
      <w:r w:rsidRPr="00526C1E">
        <w:tab/>
      </w:r>
    </w:p>
    <w:p w:rsidR="0037107D" w:rsidRPr="00526C1E" w:rsidRDefault="0037107D" w:rsidP="0037107D">
      <w:pPr>
        <w:tabs>
          <w:tab w:val="left" w:pos="0"/>
          <w:tab w:val="left" w:pos="3052"/>
        </w:tabs>
        <w:ind w:left="3544"/>
      </w:pPr>
    </w:p>
    <w:p w:rsidR="0037107D" w:rsidRPr="00526C1E" w:rsidRDefault="0037107D" w:rsidP="0037107D">
      <w:pPr>
        <w:jc w:val="center"/>
        <w:rPr>
          <w:b/>
          <w:sz w:val="28"/>
          <w:szCs w:val="28"/>
        </w:rPr>
      </w:pPr>
      <w:proofErr w:type="spellStart"/>
      <w:r w:rsidRPr="00526C1E">
        <w:rPr>
          <w:b/>
          <w:sz w:val="28"/>
          <w:szCs w:val="28"/>
        </w:rPr>
        <w:t>Одноставочные</w:t>
      </w:r>
      <w:proofErr w:type="spellEnd"/>
      <w:r w:rsidRPr="00526C1E">
        <w:rPr>
          <w:b/>
          <w:sz w:val="28"/>
          <w:szCs w:val="28"/>
        </w:rPr>
        <w:t xml:space="preserve"> тарифы на питьевую воду </w:t>
      </w:r>
    </w:p>
    <w:p w:rsidR="0037107D" w:rsidRPr="00526C1E" w:rsidRDefault="0037107D" w:rsidP="0037107D">
      <w:pPr>
        <w:jc w:val="center"/>
        <w:rPr>
          <w:b/>
          <w:sz w:val="28"/>
          <w:szCs w:val="28"/>
        </w:rPr>
      </w:pPr>
      <w:r w:rsidRPr="00526C1E">
        <w:rPr>
          <w:b/>
          <w:sz w:val="28"/>
          <w:szCs w:val="28"/>
        </w:rPr>
        <w:t>ФГКУ комбинат «Алтай» Росрезерва (Мариинский муниципальный район)</w:t>
      </w:r>
    </w:p>
    <w:p w:rsidR="0037107D" w:rsidRPr="00526C1E" w:rsidRDefault="0037107D" w:rsidP="0037107D">
      <w:pPr>
        <w:jc w:val="center"/>
        <w:rPr>
          <w:b/>
          <w:sz w:val="28"/>
          <w:szCs w:val="28"/>
        </w:rPr>
      </w:pPr>
      <w:r w:rsidRPr="00526C1E">
        <w:rPr>
          <w:b/>
          <w:sz w:val="28"/>
          <w:szCs w:val="28"/>
        </w:rPr>
        <w:t>на период с 01.01.2019 по 31.12.2023</w:t>
      </w:r>
    </w:p>
    <w:p w:rsidR="0037107D" w:rsidRPr="00526C1E" w:rsidRDefault="0037107D" w:rsidP="0037107D">
      <w:pPr>
        <w:jc w:val="center"/>
        <w:rPr>
          <w:b/>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37107D" w:rsidRPr="00526C1E" w:rsidTr="00665F11">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7D" w:rsidRPr="00526C1E" w:rsidRDefault="0037107D" w:rsidP="00665F11">
            <w:pPr>
              <w:jc w:val="center"/>
              <w:rPr>
                <w:sz w:val="28"/>
                <w:szCs w:val="28"/>
              </w:rPr>
            </w:pPr>
            <w:r w:rsidRPr="00526C1E">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7107D" w:rsidRPr="00526C1E" w:rsidRDefault="0037107D" w:rsidP="00665F11">
            <w:pPr>
              <w:jc w:val="center"/>
              <w:rPr>
                <w:sz w:val="28"/>
                <w:szCs w:val="28"/>
              </w:rPr>
            </w:pPr>
            <w:proofErr w:type="gramStart"/>
            <w:r w:rsidRPr="00526C1E">
              <w:rPr>
                <w:sz w:val="28"/>
                <w:szCs w:val="28"/>
              </w:rPr>
              <w:t>Наименование  потребителей</w:t>
            </w:r>
            <w:proofErr w:type="gramEnd"/>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rsidR="0037107D" w:rsidRPr="00526C1E" w:rsidRDefault="0037107D" w:rsidP="00665F11">
            <w:pPr>
              <w:jc w:val="center"/>
              <w:rPr>
                <w:sz w:val="28"/>
                <w:szCs w:val="28"/>
              </w:rPr>
            </w:pPr>
            <w:r w:rsidRPr="00526C1E">
              <w:rPr>
                <w:sz w:val="28"/>
                <w:szCs w:val="28"/>
              </w:rPr>
              <w:t>Тариф, руб./м</w:t>
            </w:r>
            <w:r w:rsidRPr="00526C1E">
              <w:rPr>
                <w:sz w:val="28"/>
                <w:szCs w:val="28"/>
                <w:vertAlign w:val="superscript"/>
              </w:rPr>
              <w:t>3</w:t>
            </w:r>
          </w:p>
        </w:tc>
      </w:tr>
      <w:tr w:rsidR="0037107D" w:rsidRPr="00EA2512" w:rsidTr="00665F11">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37107D" w:rsidRPr="00EA2512" w:rsidRDefault="0037107D" w:rsidP="00665F11">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37107D" w:rsidRPr="00EA2512" w:rsidRDefault="0037107D" w:rsidP="00665F11">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rsidR="0037107D" w:rsidRPr="00EA2512" w:rsidRDefault="0037107D" w:rsidP="00665F11">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37107D" w:rsidRPr="00EA2512" w:rsidRDefault="0037107D" w:rsidP="00665F11">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37107D" w:rsidRPr="00EA2512" w:rsidRDefault="0037107D" w:rsidP="00665F11">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37107D" w:rsidRDefault="0037107D" w:rsidP="00665F11">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rsidR="0037107D" w:rsidRDefault="0037107D" w:rsidP="00665F11">
            <w:pPr>
              <w:jc w:val="center"/>
              <w:rPr>
                <w:color w:val="000000"/>
                <w:sz w:val="28"/>
                <w:szCs w:val="28"/>
              </w:rPr>
            </w:pPr>
            <w:r>
              <w:rPr>
                <w:color w:val="000000"/>
                <w:sz w:val="28"/>
                <w:szCs w:val="28"/>
              </w:rPr>
              <w:t>2023 год</w:t>
            </w:r>
          </w:p>
        </w:tc>
      </w:tr>
      <w:tr w:rsidR="0037107D" w:rsidRPr="00EA2512" w:rsidTr="00665F11">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37107D" w:rsidRPr="00EA2512" w:rsidRDefault="0037107D" w:rsidP="00665F11">
            <w:pPr>
              <w:rPr>
                <w:color w:val="000000"/>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rsidR="0037107D" w:rsidRPr="00EA2512" w:rsidRDefault="0037107D" w:rsidP="00665F11">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37107D" w:rsidRDefault="0037107D" w:rsidP="00665F11">
            <w:pPr>
              <w:jc w:val="center"/>
              <w:rPr>
                <w:color w:val="000000"/>
                <w:sz w:val="28"/>
                <w:szCs w:val="28"/>
              </w:rPr>
            </w:pPr>
            <w:r w:rsidRPr="00EA2512">
              <w:rPr>
                <w:color w:val="000000"/>
                <w:sz w:val="28"/>
                <w:szCs w:val="28"/>
              </w:rPr>
              <w:t xml:space="preserve">с 01.01. </w:t>
            </w:r>
          </w:p>
          <w:p w:rsidR="0037107D" w:rsidRPr="00EA2512" w:rsidRDefault="0037107D" w:rsidP="00665F1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37107D" w:rsidRPr="00EA2512" w:rsidRDefault="0037107D" w:rsidP="00665F1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37107D" w:rsidRDefault="0037107D" w:rsidP="00665F11">
            <w:pPr>
              <w:jc w:val="center"/>
              <w:rPr>
                <w:color w:val="000000"/>
                <w:sz w:val="28"/>
                <w:szCs w:val="28"/>
              </w:rPr>
            </w:pPr>
            <w:r w:rsidRPr="00EA2512">
              <w:rPr>
                <w:color w:val="000000"/>
                <w:sz w:val="28"/>
                <w:szCs w:val="28"/>
              </w:rPr>
              <w:t xml:space="preserve">с 01.01. </w:t>
            </w:r>
          </w:p>
          <w:p w:rsidR="0037107D" w:rsidRPr="00EA2512" w:rsidRDefault="0037107D" w:rsidP="00665F1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37107D" w:rsidRPr="00EA2512" w:rsidRDefault="0037107D" w:rsidP="00665F1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37107D" w:rsidRDefault="0037107D" w:rsidP="00665F11">
            <w:pPr>
              <w:jc w:val="center"/>
              <w:rPr>
                <w:color w:val="000000"/>
                <w:sz w:val="28"/>
                <w:szCs w:val="28"/>
              </w:rPr>
            </w:pPr>
            <w:r w:rsidRPr="00EA2512">
              <w:rPr>
                <w:color w:val="000000"/>
                <w:sz w:val="28"/>
                <w:szCs w:val="28"/>
              </w:rPr>
              <w:t xml:space="preserve">с 01.01. </w:t>
            </w:r>
          </w:p>
          <w:p w:rsidR="0037107D" w:rsidRPr="00EA2512" w:rsidRDefault="0037107D" w:rsidP="00665F11">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37107D" w:rsidRPr="00EA2512" w:rsidRDefault="0037107D" w:rsidP="00665F11">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37107D" w:rsidRDefault="0037107D" w:rsidP="00665F11">
            <w:pPr>
              <w:jc w:val="center"/>
              <w:rPr>
                <w:color w:val="000000"/>
                <w:sz w:val="28"/>
                <w:szCs w:val="28"/>
              </w:rPr>
            </w:pPr>
            <w:r w:rsidRPr="00EA2512">
              <w:rPr>
                <w:color w:val="000000"/>
                <w:sz w:val="28"/>
                <w:szCs w:val="28"/>
              </w:rPr>
              <w:t xml:space="preserve">с 01.01. </w:t>
            </w:r>
          </w:p>
          <w:p w:rsidR="0037107D" w:rsidRPr="00EA2512" w:rsidRDefault="0037107D" w:rsidP="00665F11">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37107D" w:rsidRPr="00EA2512" w:rsidRDefault="0037107D" w:rsidP="00665F11">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rsidR="0037107D" w:rsidRDefault="0037107D" w:rsidP="00665F11">
            <w:pPr>
              <w:jc w:val="center"/>
              <w:rPr>
                <w:color w:val="000000"/>
                <w:sz w:val="28"/>
                <w:szCs w:val="28"/>
              </w:rPr>
            </w:pPr>
            <w:r w:rsidRPr="00EA2512">
              <w:rPr>
                <w:color w:val="000000"/>
                <w:sz w:val="28"/>
                <w:szCs w:val="28"/>
              </w:rPr>
              <w:t xml:space="preserve">с 01.01. </w:t>
            </w:r>
          </w:p>
          <w:p w:rsidR="0037107D" w:rsidRPr="00EA2512" w:rsidRDefault="0037107D" w:rsidP="00665F11">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rsidR="0037107D" w:rsidRPr="00EA2512" w:rsidRDefault="0037107D" w:rsidP="00665F11">
            <w:pPr>
              <w:jc w:val="center"/>
              <w:rPr>
                <w:color w:val="000000"/>
                <w:sz w:val="28"/>
                <w:szCs w:val="28"/>
              </w:rPr>
            </w:pPr>
            <w:r w:rsidRPr="00EA2512">
              <w:rPr>
                <w:color w:val="000000"/>
                <w:sz w:val="28"/>
                <w:szCs w:val="28"/>
              </w:rPr>
              <w:t>с 01.07. по 31.12.</w:t>
            </w:r>
          </w:p>
        </w:tc>
      </w:tr>
      <w:tr w:rsidR="0037107D" w:rsidRPr="00EA2512" w:rsidTr="00665F11">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37107D" w:rsidRPr="00EA2512" w:rsidRDefault="0037107D" w:rsidP="00665F11">
            <w:pPr>
              <w:jc w:val="center"/>
              <w:rPr>
                <w:sz w:val="28"/>
                <w:szCs w:val="28"/>
              </w:rPr>
            </w:pPr>
            <w:r w:rsidRPr="00EA2512">
              <w:rPr>
                <w:sz w:val="28"/>
                <w:szCs w:val="28"/>
              </w:rPr>
              <w:t xml:space="preserve"> </w:t>
            </w:r>
            <w:r>
              <w:rPr>
                <w:color w:val="000000"/>
                <w:sz w:val="28"/>
                <w:szCs w:val="28"/>
              </w:rPr>
              <w:t>Питьевая вода</w:t>
            </w:r>
          </w:p>
        </w:tc>
      </w:tr>
      <w:tr w:rsidR="0037107D" w:rsidRPr="00EA2512" w:rsidTr="00665F11">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37107D" w:rsidRPr="00EA2512" w:rsidRDefault="0037107D" w:rsidP="00665F11">
            <w:pPr>
              <w:jc w:val="center"/>
              <w:rPr>
                <w:color w:val="000000"/>
                <w:sz w:val="28"/>
                <w:szCs w:val="28"/>
              </w:rPr>
            </w:pPr>
            <w:r>
              <w:rPr>
                <w:color w:val="000000"/>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37107D" w:rsidRPr="00EA2512" w:rsidRDefault="0037107D" w:rsidP="00665F11">
            <w:pPr>
              <w:rPr>
                <w:color w:val="000000"/>
                <w:sz w:val="28"/>
                <w:szCs w:val="28"/>
              </w:rPr>
            </w:pPr>
            <w:r>
              <w:rPr>
                <w:color w:val="000000"/>
                <w:sz w:val="28"/>
                <w:szCs w:val="28"/>
              </w:rPr>
              <w:t xml:space="preserve">Население             </w:t>
            </w:r>
            <w:proofErr w:type="gramStart"/>
            <w:r>
              <w:rPr>
                <w:color w:val="000000"/>
                <w:sz w:val="28"/>
                <w:szCs w:val="28"/>
              </w:rPr>
              <w:t xml:space="preserve">   (</w:t>
            </w:r>
            <w:proofErr w:type="gramEnd"/>
            <w:r>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rsidR="0037107D" w:rsidRPr="00172AFD" w:rsidRDefault="0037107D" w:rsidP="00665F11">
            <w:pPr>
              <w:jc w:val="center"/>
              <w:rPr>
                <w:sz w:val="28"/>
                <w:szCs w:val="28"/>
              </w:rPr>
            </w:pPr>
            <w:r>
              <w:rPr>
                <w:sz w:val="28"/>
                <w:szCs w:val="28"/>
              </w:rPr>
              <w:t>9,19</w:t>
            </w:r>
          </w:p>
        </w:tc>
        <w:tc>
          <w:tcPr>
            <w:tcW w:w="1276" w:type="dxa"/>
            <w:tcBorders>
              <w:top w:val="nil"/>
              <w:left w:val="nil"/>
              <w:bottom w:val="single" w:sz="4" w:space="0" w:color="auto"/>
              <w:right w:val="single" w:sz="4" w:space="0" w:color="auto"/>
            </w:tcBorders>
            <w:shd w:val="clear" w:color="000000" w:fill="FFFFFF"/>
            <w:vAlign w:val="center"/>
            <w:hideMark/>
          </w:tcPr>
          <w:p w:rsidR="0037107D" w:rsidRPr="00172AFD" w:rsidRDefault="0037107D" w:rsidP="00665F11">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11,11</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11,11</w:t>
            </w:r>
          </w:p>
        </w:tc>
        <w:tc>
          <w:tcPr>
            <w:tcW w:w="1417"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11,93</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11,93</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12,91</w:t>
            </w:r>
          </w:p>
        </w:tc>
        <w:tc>
          <w:tcPr>
            <w:tcW w:w="1277"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12,91</w:t>
            </w:r>
          </w:p>
        </w:tc>
        <w:tc>
          <w:tcPr>
            <w:tcW w:w="141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13,97</w:t>
            </w:r>
          </w:p>
        </w:tc>
      </w:tr>
      <w:tr w:rsidR="0037107D" w:rsidRPr="00EA2512" w:rsidTr="00665F11">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37107D" w:rsidRPr="00EA2512" w:rsidRDefault="0037107D" w:rsidP="00665F11">
            <w:pPr>
              <w:jc w:val="center"/>
              <w:rPr>
                <w:color w:val="000000"/>
                <w:sz w:val="28"/>
                <w:szCs w:val="28"/>
              </w:rPr>
            </w:pPr>
            <w:r>
              <w:rPr>
                <w:color w:val="000000"/>
                <w:sz w:val="28"/>
                <w:szCs w:val="28"/>
              </w:rPr>
              <w:t>2</w:t>
            </w:r>
            <w:r w:rsidRPr="00EA2512">
              <w:rPr>
                <w:color w:val="000000"/>
                <w:sz w:val="28"/>
                <w:szCs w:val="28"/>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37107D" w:rsidRDefault="0037107D" w:rsidP="00665F11">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37107D" w:rsidRPr="00EA2512" w:rsidRDefault="0037107D" w:rsidP="00665F11">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rsidR="0037107D" w:rsidRPr="00172AFD" w:rsidRDefault="0037107D" w:rsidP="00665F11">
            <w:pPr>
              <w:jc w:val="center"/>
              <w:rPr>
                <w:sz w:val="28"/>
                <w:szCs w:val="28"/>
              </w:rPr>
            </w:pPr>
            <w:r w:rsidRPr="00172AFD">
              <w:rPr>
                <w:sz w:val="28"/>
                <w:szCs w:val="28"/>
              </w:rPr>
              <w:t>9,19</w:t>
            </w:r>
          </w:p>
        </w:tc>
        <w:tc>
          <w:tcPr>
            <w:tcW w:w="1276" w:type="dxa"/>
            <w:tcBorders>
              <w:top w:val="nil"/>
              <w:left w:val="nil"/>
              <w:bottom w:val="single" w:sz="4" w:space="0" w:color="auto"/>
              <w:right w:val="single" w:sz="4" w:space="0" w:color="auto"/>
            </w:tcBorders>
            <w:shd w:val="clear" w:color="000000" w:fill="FFFFFF"/>
            <w:vAlign w:val="center"/>
            <w:hideMark/>
          </w:tcPr>
          <w:p w:rsidR="0037107D" w:rsidRPr="00172AFD" w:rsidRDefault="0037107D" w:rsidP="00665F11">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10,29</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11,11</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11,11</w:t>
            </w:r>
          </w:p>
        </w:tc>
        <w:tc>
          <w:tcPr>
            <w:tcW w:w="1417"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11,93</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11,93</w:t>
            </w:r>
          </w:p>
        </w:tc>
        <w:tc>
          <w:tcPr>
            <w:tcW w:w="127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12,91</w:t>
            </w:r>
          </w:p>
        </w:tc>
        <w:tc>
          <w:tcPr>
            <w:tcW w:w="1277"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sidRPr="00172AFD">
              <w:rPr>
                <w:sz w:val="28"/>
                <w:szCs w:val="28"/>
              </w:rPr>
              <w:t>1</w:t>
            </w:r>
            <w:r>
              <w:rPr>
                <w:sz w:val="28"/>
                <w:szCs w:val="28"/>
              </w:rPr>
              <w:t>2,91</w:t>
            </w:r>
          </w:p>
        </w:tc>
        <w:tc>
          <w:tcPr>
            <w:tcW w:w="1416" w:type="dxa"/>
            <w:tcBorders>
              <w:top w:val="nil"/>
              <w:left w:val="nil"/>
              <w:bottom w:val="single" w:sz="4" w:space="0" w:color="auto"/>
              <w:right w:val="single" w:sz="4" w:space="0" w:color="auto"/>
            </w:tcBorders>
            <w:shd w:val="clear" w:color="000000" w:fill="FFFFFF"/>
            <w:vAlign w:val="center"/>
          </w:tcPr>
          <w:p w:rsidR="0037107D" w:rsidRPr="00172AFD" w:rsidRDefault="0037107D" w:rsidP="00665F11">
            <w:pPr>
              <w:jc w:val="center"/>
              <w:rPr>
                <w:sz w:val="28"/>
                <w:szCs w:val="28"/>
              </w:rPr>
            </w:pPr>
            <w:r>
              <w:rPr>
                <w:sz w:val="28"/>
                <w:szCs w:val="28"/>
              </w:rPr>
              <w:t>13,97</w:t>
            </w:r>
          </w:p>
        </w:tc>
      </w:tr>
    </w:tbl>
    <w:p w:rsidR="0037107D" w:rsidRDefault="0037107D" w:rsidP="0037107D">
      <w:pPr>
        <w:ind w:firstLine="709"/>
        <w:jc w:val="both"/>
        <w:rPr>
          <w:color w:val="000000" w:themeColor="text1"/>
          <w:sz w:val="28"/>
          <w:szCs w:val="28"/>
        </w:rPr>
      </w:pPr>
    </w:p>
    <w:p w:rsidR="00665F11" w:rsidRDefault="00665F11" w:rsidP="00B93D07">
      <w:pPr>
        <w:autoSpaceDE w:val="0"/>
        <w:autoSpaceDN w:val="0"/>
        <w:adjustRightInd w:val="0"/>
        <w:spacing w:line="288" w:lineRule="auto"/>
        <w:ind w:left="284" w:firstLine="567"/>
        <w:jc w:val="both"/>
        <w:outlineLvl w:val="1"/>
        <w:rPr>
          <w:lang w:eastAsia="en-US"/>
        </w:rPr>
        <w:sectPr w:rsidR="00665F11" w:rsidSect="0037107D">
          <w:pgSz w:w="16838" w:h="11906" w:orient="landscape"/>
          <w:pgMar w:top="709" w:right="851" w:bottom="850" w:left="851" w:header="708" w:footer="708" w:gutter="0"/>
          <w:cols w:space="708"/>
          <w:titlePg/>
          <w:docGrid w:linePitch="360"/>
        </w:sectPr>
      </w:pPr>
    </w:p>
    <w:p w:rsidR="00665F11" w:rsidRDefault="00665F11" w:rsidP="00665F11">
      <w:pPr>
        <w:ind w:left="2127" w:right="-1" w:firstLine="3969"/>
        <w:jc w:val="both"/>
      </w:pPr>
      <w:r>
        <w:lastRenderedPageBreak/>
        <w:t>Приложение № 12 к протоколу № 52</w:t>
      </w:r>
    </w:p>
    <w:p w:rsidR="00665F11" w:rsidRDefault="00665F11" w:rsidP="00665F11">
      <w:pPr>
        <w:ind w:left="2127" w:right="-1" w:firstLine="3969"/>
        <w:jc w:val="both"/>
      </w:pPr>
      <w:r>
        <w:t xml:space="preserve">заседания Правления региональной </w:t>
      </w:r>
    </w:p>
    <w:p w:rsidR="00665F11" w:rsidRDefault="00665F11" w:rsidP="00665F11">
      <w:pPr>
        <w:ind w:left="2127" w:right="-1" w:firstLine="3969"/>
        <w:jc w:val="both"/>
      </w:pPr>
      <w:r>
        <w:t>энергетической комиссии Кемеровской</w:t>
      </w:r>
    </w:p>
    <w:p w:rsidR="00665F11" w:rsidRDefault="00665F11" w:rsidP="00665F11">
      <w:pPr>
        <w:ind w:left="2127" w:right="-1" w:firstLine="3969"/>
        <w:jc w:val="both"/>
      </w:pPr>
      <w:r>
        <w:t>области от 25.09.2018</w:t>
      </w:r>
    </w:p>
    <w:p w:rsidR="0085482C" w:rsidRPr="00BB2634" w:rsidRDefault="0085482C" w:rsidP="0085482C">
      <w:pPr>
        <w:pStyle w:val="1"/>
        <w:ind w:left="284" w:firstLine="567"/>
        <w:jc w:val="center"/>
        <w:rPr>
          <w:iCs/>
          <w:sz w:val="24"/>
          <w:szCs w:val="24"/>
        </w:rPr>
      </w:pPr>
      <w:r w:rsidRPr="00BB2634">
        <w:rPr>
          <w:iCs/>
          <w:sz w:val="24"/>
          <w:szCs w:val="24"/>
        </w:rPr>
        <w:t>Экспертное заключение</w:t>
      </w:r>
    </w:p>
    <w:p w:rsidR="0085482C" w:rsidRPr="00BB2634" w:rsidRDefault="0085482C" w:rsidP="0085482C">
      <w:pPr>
        <w:pStyle w:val="1"/>
        <w:ind w:left="284" w:firstLine="567"/>
        <w:jc w:val="center"/>
        <w:rPr>
          <w:iCs/>
          <w:sz w:val="24"/>
          <w:szCs w:val="24"/>
        </w:rPr>
      </w:pPr>
      <w:r w:rsidRPr="00BB2634">
        <w:rPr>
          <w:iCs/>
          <w:sz w:val="24"/>
          <w:szCs w:val="24"/>
        </w:rPr>
        <w:t>региональной энергетической комиссии Кемеровской области</w:t>
      </w:r>
    </w:p>
    <w:p w:rsidR="0085482C" w:rsidRPr="0085482C" w:rsidRDefault="0085482C" w:rsidP="0085482C">
      <w:pPr>
        <w:pStyle w:val="a6"/>
        <w:tabs>
          <w:tab w:val="left" w:pos="10206"/>
        </w:tabs>
        <w:ind w:left="284" w:firstLine="567"/>
        <w:jc w:val="center"/>
      </w:pPr>
      <w:r w:rsidRPr="00BB2634">
        <w:t>по материалам, представленным</w:t>
      </w:r>
      <w:r w:rsidRPr="00BB2634">
        <w:rPr>
          <w:b/>
        </w:rPr>
        <w:t xml:space="preserve"> ФГУП «ПО «Прогресс» (г. Кемерово</w:t>
      </w:r>
      <w:r>
        <w:t xml:space="preserve"> д</w:t>
      </w:r>
      <w:r w:rsidRPr="00BB2634">
        <w:t xml:space="preserve">ля установления тарифов на питьевую воду, реализуемую на потребительском рынке, на период </w:t>
      </w:r>
      <w:r w:rsidRPr="00BB2634">
        <w:rPr>
          <w:b/>
        </w:rPr>
        <w:t>с 01.01.2019 по 31.12.2023</w:t>
      </w:r>
    </w:p>
    <w:p w:rsidR="0085482C" w:rsidRPr="00BB2634" w:rsidRDefault="0085482C" w:rsidP="0085482C">
      <w:pPr>
        <w:ind w:left="284" w:firstLine="567"/>
        <w:jc w:val="both"/>
      </w:pPr>
      <w:r w:rsidRPr="00BB2634">
        <w:t>Ведущий консультант региональной энергетической комиссии (далее – «специалист РЭК КО»), рассмотрев представленные организацией предложения по установлению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85482C" w:rsidRPr="00BB2634" w:rsidRDefault="0085482C" w:rsidP="0085482C">
      <w:pPr>
        <w:ind w:left="284" w:firstLine="567"/>
        <w:jc w:val="center"/>
        <w:rPr>
          <w:b/>
          <w:color w:val="FF0000"/>
          <w:u w:val="single"/>
        </w:rPr>
      </w:pPr>
    </w:p>
    <w:p w:rsidR="0085482C" w:rsidRPr="00BB2634" w:rsidRDefault="0085482C" w:rsidP="0085482C">
      <w:pPr>
        <w:ind w:left="284" w:firstLine="567"/>
        <w:jc w:val="center"/>
        <w:rPr>
          <w:b/>
          <w:u w:val="single"/>
        </w:rPr>
      </w:pPr>
      <w:r w:rsidRPr="00BB2634">
        <w:rPr>
          <w:b/>
          <w:u w:val="single"/>
        </w:rPr>
        <w:t>Общая характеристика организации</w:t>
      </w:r>
    </w:p>
    <w:p w:rsidR="0085482C" w:rsidRPr="00BB2634" w:rsidRDefault="0085482C" w:rsidP="0085482C">
      <w:pPr>
        <w:ind w:left="284" w:firstLine="567"/>
        <w:jc w:val="center"/>
      </w:pPr>
    </w:p>
    <w:p w:rsidR="0085482C" w:rsidRPr="00BB2634" w:rsidRDefault="0085482C" w:rsidP="0085482C">
      <w:pPr>
        <w:ind w:left="284" w:firstLine="567"/>
        <w:jc w:val="both"/>
      </w:pPr>
      <w:r w:rsidRPr="00BB2634">
        <w:t>Федеральное государственное унитарное предприятие «Производственное объединение «Прогресс» (далее также – «организация», «предприятие») создано в соответствии с постановлением Президиума Высшего Совета Народного Хозяйства СССР от 7.01.1931 № 14. Доля федеральной собственности в уставном капитале предприятия – 100%; полномочия собственника осуществляют Министерство промышленности и торговли РФ и Федеральное агентство по управлению федеральным имуществом.</w:t>
      </w:r>
    </w:p>
    <w:p w:rsidR="0085482C" w:rsidRPr="00BB2634" w:rsidRDefault="0085482C" w:rsidP="0085482C">
      <w:pPr>
        <w:ind w:left="284" w:firstLine="567"/>
        <w:jc w:val="both"/>
      </w:pPr>
      <w:r w:rsidRPr="00BB2634">
        <w:rPr>
          <w:u w:val="single"/>
        </w:rPr>
        <w:t>Основным видом деятельности</w:t>
      </w:r>
      <w:r w:rsidRPr="00BB2634">
        <w:t xml:space="preserve"> является выпуск продукции производственно-технического назначения, оказание услуг производственного характера. Основная номенклатура выпускаемой продукции – нефтепродукты, промышленные взрывчатые вещества, микрокристаллическая целлюлоза, комплексный реагент-собиратель для флотации угольных шламов.</w:t>
      </w:r>
    </w:p>
    <w:p w:rsidR="0085482C" w:rsidRPr="00BB2634" w:rsidRDefault="0085482C" w:rsidP="0085482C">
      <w:pPr>
        <w:ind w:left="284" w:firstLine="567"/>
        <w:jc w:val="both"/>
      </w:pPr>
      <w:r w:rsidRPr="00BB2634">
        <w:t xml:space="preserve">Объекты недвижимого имущества, используемые предприятием в целях осуществления производственной деятельности (в том числе видов деятельности, подлежащих государственному регулированию), закреплены за организацией </w:t>
      </w:r>
      <w:r w:rsidRPr="00BB2634">
        <w:rPr>
          <w:u w:val="single"/>
        </w:rPr>
        <w:t xml:space="preserve">на праве хозяйственного </w:t>
      </w:r>
      <w:proofErr w:type="gramStart"/>
      <w:r w:rsidRPr="00BB2634">
        <w:rPr>
          <w:u w:val="single"/>
        </w:rPr>
        <w:t>ведения  распоряжением</w:t>
      </w:r>
      <w:proofErr w:type="gramEnd"/>
      <w:r w:rsidRPr="00BB2634">
        <w:rPr>
          <w:u w:val="single"/>
        </w:rPr>
        <w:t xml:space="preserve"> Федерального агентства по управлению федеральным имуществом от 08.06.2007 № 2-2/263</w:t>
      </w:r>
      <w:r w:rsidRPr="00BB2634">
        <w:t>. (Скважины</w:t>
      </w:r>
      <w:r w:rsidRPr="00BB2634">
        <w:rPr>
          <w:u w:val="single"/>
        </w:rPr>
        <w:t xml:space="preserve"> </w:t>
      </w:r>
      <w:r w:rsidRPr="00BB2634">
        <w:t xml:space="preserve">эксплуатируются на основании </w:t>
      </w:r>
      <w:r w:rsidRPr="00BB2634">
        <w:rPr>
          <w:u w:val="single"/>
        </w:rPr>
        <w:t xml:space="preserve">разрешений на ввод в эксплуатацию № </w:t>
      </w:r>
      <w:r w:rsidRPr="00BB2634">
        <w:rPr>
          <w:u w:val="single"/>
          <w:lang w:val="en-US"/>
        </w:rPr>
        <w:t>RU</w:t>
      </w:r>
      <w:r w:rsidRPr="00BB2634">
        <w:rPr>
          <w:u w:val="single"/>
        </w:rPr>
        <w:t xml:space="preserve">42504000-45 и </w:t>
      </w:r>
      <w:r w:rsidRPr="00BB2634">
        <w:rPr>
          <w:u w:val="single"/>
          <w:lang w:val="en-US"/>
        </w:rPr>
        <w:t>RU</w:t>
      </w:r>
      <w:r w:rsidRPr="00BB2634">
        <w:rPr>
          <w:u w:val="single"/>
        </w:rPr>
        <w:t>42504000-46, выданных администрацией Кемеровского района (отдел архитектуры и градостроительства 20.11.2007</w:t>
      </w:r>
      <w:r w:rsidRPr="00BB2634">
        <w:t xml:space="preserve">)). </w:t>
      </w:r>
    </w:p>
    <w:p w:rsidR="0085482C" w:rsidRPr="00BB2634" w:rsidRDefault="0085482C" w:rsidP="0085482C">
      <w:pPr>
        <w:ind w:left="284" w:firstLine="567"/>
        <w:jc w:val="both"/>
        <w:rPr>
          <w:u w:val="single"/>
        </w:rPr>
      </w:pPr>
      <w:r w:rsidRPr="00BB2634">
        <w:rPr>
          <w:u w:val="single"/>
        </w:rPr>
        <w:t xml:space="preserve">Определением Арбитражного суда Кемеровской области от 27.01.2015 в отношении ФГУП «ПО «Прогресс» введено внешнее </w:t>
      </w:r>
      <w:proofErr w:type="gramStart"/>
      <w:r w:rsidRPr="00BB2634">
        <w:rPr>
          <w:u w:val="single"/>
        </w:rPr>
        <w:t xml:space="preserve">управление;   </w:t>
      </w:r>
      <w:proofErr w:type="gramEnd"/>
      <w:r w:rsidRPr="00BB2634">
        <w:rPr>
          <w:u w:val="single"/>
        </w:rPr>
        <w:t>25.01.2017 организация признана банкротом, в результате чего открыто конкурсное производство</w:t>
      </w:r>
      <w:r w:rsidRPr="00BB2634">
        <w:t xml:space="preserve">. В связи с </w:t>
      </w:r>
      <w:proofErr w:type="gramStart"/>
      <w:r w:rsidRPr="00BB2634">
        <w:t>исключительными  обстоятельствами</w:t>
      </w:r>
      <w:proofErr w:type="gramEnd"/>
      <w:r w:rsidRPr="00BB2634">
        <w:t xml:space="preserve"> и на основании ходатайства конкурсного управляющего Д.И. Антонова, срок конкурсного производства дважды продлевался на 6 месяцев (определения  Арбитражного суда Кемеровской области от 23.01.2018 и от 24.07.2018) -  </w:t>
      </w:r>
      <w:r w:rsidRPr="00BB2634">
        <w:rPr>
          <w:u w:val="single"/>
        </w:rPr>
        <w:t>до 25.07.2018 и до 25.01.2019.</w:t>
      </w:r>
    </w:p>
    <w:p w:rsidR="0085482C" w:rsidRPr="00BB2634" w:rsidRDefault="0085482C" w:rsidP="0085482C">
      <w:pPr>
        <w:ind w:left="284" w:firstLine="567"/>
        <w:jc w:val="both"/>
      </w:pPr>
      <w:r w:rsidRPr="00BB2634">
        <w:t xml:space="preserve">В течение 2017 г. произошла частичная реорганизация ФГУП «ПО «Прогресс» с выделением новых организаций - ООО «Завод </w:t>
      </w:r>
      <w:proofErr w:type="spellStart"/>
      <w:r w:rsidRPr="00BB2634">
        <w:t>углехимии</w:t>
      </w:r>
      <w:proofErr w:type="spellEnd"/>
      <w:r w:rsidRPr="00BB2634">
        <w:t xml:space="preserve">» (с 1 сентября 2017 г. осуществляет производство </w:t>
      </w:r>
      <w:proofErr w:type="spellStart"/>
      <w:r w:rsidRPr="00BB2634">
        <w:t>флотореагентов</w:t>
      </w:r>
      <w:proofErr w:type="spellEnd"/>
      <w:r w:rsidRPr="00BB2634">
        <w:t xml:space="preserve"> и продуктов нефтепереработки, производственный комплекс арендуется у ФГУП «ПО «Прогресс») и  ООО «ПО «Прогресс» (с 01.09.2017 осуществляет  производство взрывчатых материалов и микрокристаллической целлюлозы). </w:t>
      </w:r>
    </w:p>
    <w:p w:rsidR="0085482C" w:rsidRPr="00BB2634" w:rsidRDefault="0085482C" w:rsidP="0085482C">
      <w:pPr>
        <w:ind w:left="284" w:firstLine="567"/>
        <w:jc w:val="both"/>
      </w:pPr>
      <w:r w:rsidRPr="00BB2634">
        <w:t>Согласно представленным копиям судебных решений и пояснительной записке организации, конкурсным управляющим предлагается в ближайшее время осуществить</w:t>
      </w:r>
      <w:r w:rsidRPr="00BB2634">
        <w:rPr>
          <w:u w:val="single"/>
        </w:rPr>
        <w:t xml:space="preserve"> замещение активов предприятия путем создания на базе имущественного комплекса </w:t>
      </w:r>
      <w:r w:rsidRPr="00BB2634">
        <w:rPr>
          <w:caps/>
          <w:u w:val="single"/>
        </w:rPr>
        <w:t>ФГУП «ПО «П</w:t>
      </w:r>
      <w:r w:rsidRPr="00BB2634">
        <w:rPr>
          <w:u w:val="single"/>
        </w:rPr>
        <w:t>рогресс» акционерного общества</w:t>
      </w:r>
      <w:r w:rsidRPr="00BB2634">
        <w:t xml:space="preserve">, с последующим удовлетворением требованием кредиторов путем продажи акций. </w:t>
      </w:r>
    </w:p>
    <w:p w:rsidR="0085482C" w:rsidRPr="00BB2634" w:rsidRDefault="0085482C" w:rsidP="0085482C">
      <w:pPr>
        <w:ind w:left="284" w:firstLine="567"/>
        <w:jc w:val="both"/>
      </w:pPr>
      <w:r w:rsidRPr="00BB2634">
        <w:lastRenderedPageBreak/>
        <w:t>В случае положительного решения собрания кредиторов созданное акционерное общество (правопреемник) продолжит осуществлять регулируемую деятельность. В противном случае будет произведена реализация имущества на открытых торгах и передача объектов системы водоснабжения и водоотведения в муниципальную собственность.</w:t>
      </w:r>
    </w:p>
    <w:p w:rsidR="0085482C" w:rsidRPr="00BB2634" w:rsidRDefault="0085482C" w:rsidP="0085482C">
      <w:pPr>
        <w:ind w:left="284" w:firstLine="567"/>
        <w:jc w:val="both"/>
      </w:pPr>
    </w:p>
    <w:p w:rsidR="0085482C" w:rsidRPr="00BB2634" w:rsidRDefault="0085482C" w:rsidP="0085482C">
      <w:pPr>
        <w:ind w:left="284" w:firstLine="567"/>
        <w:jc w:val="both"/>
      </w:pPr>
      <w:r w:rsidRPr="00BB2634">
        <w:rPr>
          <w:u w:val="single"/>
        </w:rPr>
        <w:t>Холодное водоснабжение питьевой водой</w:t>
      </w:r>
      <w:r w:rsidRPr="00BB2634">
        <w:t xml:space="preserve"> осуществляется предприятием с 1 мая 2009 г., после реконструкции </w:t>
      </w:r>
      <w:r w:rsidRPr="00BB2634">
        <w:rPr>
          <w:u w:val="single"/>
        </w:rPr>
        <w:t>артезианских скважин № 246 и №247</w:t>
      </w:r>
      <w:r w:rsidRPr="00BB2634">
        <w:t xml:space="preserve">, осуществленной с целью восстановления системы пожаротушения </w:t>
      </w:r>
      <w:r w:rsidRPr="00BB2634">
        <w:rPr>
          <w:u w:val="single"/>
        </w:rPr>
        <w:t>в рамках федеральной целевой программы «Реконструкция системы пожаротушения</w:t>
      </w:r>
      <w:r w:rsidRPr="00BB2634">
        <w:t>». За счет целевого бюджетного финансирования в указанный период были также произведены общестроительные и монтажные работы по устройству внешних водопроводных сетей от скважин до перекачивающей станции ВК-1 объекта 435А, благоустройству, электроснабжению скважин и обустройству прилежащей санитарной зоны.</w:t>
      </w:r>
    </w:p>
    <w:p w:rsidR="0085482C" w:rsidRPr="00BB2634" w:rsidRDefault="0085482C" w:rsidP="0085482C">
      <w:pPr>
        <w:ind w:left="284" w:firstLine="567"/>
        <w:jc w:val="both"/>
      </w:pPr>
      <w:r w:rsidRPr="00BB2634">
        <w:rPr>
          <w:u w:val="single"/>
        </w:rPr>
        <w:t>Лицензия на пользование недрами</w:t>
      </w:r>
      <w:r w:rsidRPr="00BB2634">
        <w:t xml:space="preserve"> с целью добычи подземных вод для питьевого и хозяйственно-бытового водоснабжения и технологического обеспечения водой предприятия выдана ФГУП «ПО «Прогресс» 21.07.2014 и </w:t>
      </w:r>
      <w:r w:rsidRPr="00BB2634">
        <w:rPr>
          <w:u w:val="single"/>
        </w:rPr>
        <w:t>действует до 20.07.2024.</w:t>
      </w:r>
    </w:p>
    <w:p w:rsidR="0085482C" w:rsidRPr="00BB2634" w:rsidRDefault="0085482C" w:rsidP="0085482C">
      <w:pPr>
        <w:ind w:left="284" w:firstLine="567"/>
        <w:jc w:val="both"/>
      </w:pPr>
      <w:r w:rsidRPr="00BB2634">
        <w:t xml:space="preserve"> Глубина скважин составляет </w:t>
      </w:r>
      <w:r w:rsidRPr="00BB2634">
        <w:rPr>
          <w:b/>
          <w:i/>
        </w:rPr>
        <w:t>120</w:t>
      </w:r>
      <w:r w:rsidRPr="00BB2634">
        <w:t xml:space="preserve"> м. На скважине № 246 установлен глубинный насос марки ЭЦВ-5-6,3-80, всасывающая часть которого расположена на глубине </w:t>
      </w:r>
      <w:r w:rsidRPr="00BB2634">
        <w:rPr>
          <w:b/>
          <w:i/>
        </w:rPr>
        <w:t>70,0</w:t>
      </w:r>
      <w:r w:rsidRPr="00BB2634">
        <w:t xml:space="preserve"> м; </w:t>
      </w:r>
      <w:proofErr w:type="gramStart"/>
      <w:r w:rsidRPr="00BB2634">
        <w:t xml:space="preserve">скважина  </w:t>
      </w:r>
      <w:r w:rsidRPr="00BB2634">
        <w:rPr>
          <w:b/>
          <w:i/>
        </w:rPr>
        <w:t>№</w:t>
      </w:r>
      <w:proofErr w:type="gramEnd"/>
      <w:r w:rsidRPr="00BB2634">
        <w:rPr>
          <w:b/>
          <w:i/>
        </w:rPr>
        <w:t xml:space="preserve"> 247</w:t>
      </w:r>
      <w:r w:rsidRPr="00BB2634">
        <w:t xml:space="preserve"> оборудована насосом ЭЦВ-6-10-110, всасывающая часть которого расположена на глубине </w:t>
      </w:r>
      <w:r w:rsidRPr="00BB2634">
        <w:rPr>
          <w:b/>
          <w:i/>
        </w:rPr>
        <w:t>60,0</w:t>
      </w:r>
      <w:r w:rsidRPr="00BB2634">
        <w:t xml:space="preserve"> м. </w:t>
      </w:r>
    </w:p>
    <w:p w:rsidR="0085482C" w:rsidRPr="00BB2634" w:rsidRDefault="0085482C" w:rsidP="0085482C">
      <w:pPr>
        <w:ind w:left="284" w:firstLine="567"/>
        <w:jc w:val="both"/>
      </w:pPr>
      <w:r w:rsidRPr="00BB2634">
        <w:t xml:space="preserve">По физическим свойствам подземные воды соответствуют нормам, регламентируемым СанПиН 2.14.1074-01 для воды, используемой в хозяйственно-питьевых целях. Характеризуются отсутствием цвета, вкуса и запаха, относительно мягкие (общая жесткость – </w:t>
      </w:r>
      <w:r w:rsidRPr="00BB2634">
        <w:rPr>
          <w:b/>
          <w:i/>
        </w:rPr>
        <w:t>3,35</w:t>
      </w:r>
      <w:r w:rsidRPr="00BB2634">
        <w:t xml:space="preserve"> </w:t>
      </w:r>
      <w:proofErr w:type="spellStart"/>
      <w:r w:rsidRPr="00BB2634">
        <w:t>ммоль</w:t>
      </w:r>
      <w:proofErr w:type="spellEnd"/>
      <w:r w:rsidRPr="00BB2634">
        <w:t>/дм</w:t>
      </w:r>
      <w:r w:rsidRPr="00BB2634">
        <w:rPr>
          <w:vertAlign w:val="superscript"/>
        </w:rPr>
        <w:t>3</w:t>
      </w:r>
      <w:r w:rsidRPr="00BB2634">
        <w:t xml:space="preserve">), с величиной окисляемости </w:t>
      </w:r>
      <w:r w:rsidRPr="00BB2634">
        <w:rPr>
          <w:b/>
          <w:i/>
        </w:rPr>
        <w:t>2,08</w:t>
      </w:r>
      <w:r w:rsidRPr="00BB2634">
        <w:t xml:space="preserve"> мг/дм</w:t>
      </w:r>
      <w:r w:rsidRPr="00BB2634">
        <w:rPr>
          <w:vertAlign w:val="superscript"/>
        </w:rPr>
        <w:t>3</w:t>
      </w:r>
      <w:r w:rsidRPr="00BB2634">
        <w:t xml:space="preserve">, водородный показатель близок к нейтральному – </w:t>
      </w:r>
      <w:r w:rsidRPr="00BB2634">
        <w:rPr>
          <w:b/>
          <w:i/>
        </w:rPr>
        <w:t>7,62</w:t>
      </w:r>
      <w:r w:rsidRPr="00BB2634">
        <w:t>.</w:t>
      </w:r>
    </w:p>
    <w:p w:rsidR="0085482C" w:rsidRPr="00BB2634" w:rsidRDefault="0085482C" w:rsidP="0085482C">
      <w:pPr>
        <w:ind w:left="284" w:firstLine="567"/>
        <w:jc w:val="both"/>
      </w:pPr>
      <w:r w:rsidRPr="00BB2634">
        <w:t>Все микрокомпоненты, регламентируемые СанПиН 2.14.1074-01, содержатся в количествах, не превышающих допустимых норм (в том числе такие «проблемные» для региона компоненты, как железо и марганец).</w:t>
      </w:r>
    </w:p>
    <w:p w:rsidR="0085482C" w:rsidRPr="00BB2634" w:rsidRDefault="0085482C" w:rsidP="0085482C">
      <w:pPr>
        <w:ind w:left="284" w:firstLine="567"/>
        <w:jc w:val="both"/>
      </w:pPr>
      <w:r w:rsidRPr="00BB2634">
        <w:t xml:space="preserve">Вода из артезианских скважин №№ 246, 247 по водоводу Д=100 мм (инв. № 30213) поступает на промышленный объект 435А, откуда по </w:t>
      </w:r>
      <w:proofErr w:type="gramStart"/>
      <w:r w:rsidRPr="00BB2634">
        <w:t>трубопроводам  Д</w:t>
      </w:r>
      <w:proofErr w:type="gramEnd"/>
      <w:r w:rsidRPr="00BB2634">
        <w:t xml:space="preserve">=250/100 мм подается на объект 435 в </w:t>
      </w:r>
      <w:r w:rsidRPr="00BB2634">
        <w:rPr>
          <w:u w:val="single"/>
        </w:rPr>
        <w:t>хранилище ВК-3</w:t>
      </w:r>
      <w:r w:rsidRPr="00BB2634">
        <w:t xml:space="preserve">, объем которого составляет </w:t>
      </w:r>
      <w:r w:rsidRPr="00BB2634">
        <w:rPr>
          <w:b/>
          <w:i/>
        </w:rPr>
        <w:t>1000</w:t>
      </w:r>
      <w:r w:rsidRPr="00BB2634">
        <w:t xml:space="preserve"> м</w:t>
      </w:r>
      <w:r w:rsidRPr="00BB2634">
        <w:rPr>
          <w:vertAlign w:val="superscript"/>
        </w:rPr>
        <w:t>3</w:t>
      </w:r>
      <w:r w:rsidRPr="00BB2634">
        <w:t>.</w:t>
      </w:r>
    </w:p>
    <w:p w:rsidR="0085482C" w:rsidRPr="00BB2634" w:rsidRDefault="0085482C" w:rsidP="0085482C">
      <w:pPr>
        <w:ind w:left="284" w:firstLine="567"/>
        <w:jc w:val="both"/>
      </w:pPr>
      <w:r w:rsidRPr="00BB2634">
        <w:t xml:space="preserve">Для подачи воды потребителю предусмотрена </w:t>
      </w:r>
      <w:r w:rsidRPr="00BB2634">
        <w:rPr>
          <w:u w:val="single"/>
        </w:rPr>
        <w:t>насосная станция ВК-1</w:t>
      </w:r>
      <w:r w:rsidRPr="00BB2634">
        <w:t xml:space="preserve">. </w:t>
      </w:r>
      <w:proofErr w:type="spellStart"/>
      <w:r w:rsidRPr="00BB2634">
        <w:t>Водообеспечение</w:t>
      </w:r>
      <w:proofErr w:type="spellEnd"/>
      <w:r w:rsidRPr="00BB2634">
        <w:t xml:space="preserve"> потребителей осуществляется разбором воды из емкости ВК-3. На станции ВК-1 имеются 3 насоса К80-65-160 (2 основных, 1 резервный). </w:t>
      </w:r>
      <w:r w:rsidRPr="00BB2634">
        <w:rPr>
          <w:u w:val="single"/>
        </w:rPr>
        <w:t>На хозяйственно-бытовые нужды постоянно работает 1 насос</w:t>
      </w:r>
      <w:r w:rsidRPr="00BB2634">
        <w:t xml:space="preserve">; давление в линиях </w:t>
      </w:r>
      <w:proofErr w:type="spellStart"/>
      <w:r w:rsidRPr="00BB2634">
        <w:t>водоподачи</w:t>
      </w:r>
      <w:proofErr w:type="spellEnd"/>
      <w:r w:rsidRPr="00BB2634">
        <w:t xml:space="preserve"> устанавливается 1,70-2,30 кгс/см</w:t>
      </w:r>
      <w:r w:rsidRPr="00BB2634">
        <w:rPr>
          <w:vertAlign w:val="superscript"/>
        </w:rPr>
        <w:t>2</w:t>
      </w:r>
      <w:r w:rsidRPr="00BB2634">
        <w:t xml:space="preserve">, </w:t>
      </w:r>
      <w:proofErr w:type="gramStart"/>
      <w:r w:rsidRPr="00BB2634">
        <w:t>излишки  воды</w:t>
      </w:r>
      <w:proofErr w:type="gramEnd"/>
      <w:r w:rsidRPr="00BB2634">
        <w:t xml:space="preserve"> при превышении показателя сбрасываются обратно в хранилище ВК-3.При получении сообщения о возгорании на объекте необходимо включить дополнительный насос (1Д1250-63-2).</w:t>
      </w:r>
    </w:p>
    <w:p w:rsidR="0085482C" w:rsidRPr="00BB2634" w:rsidRDefault="0085482C" w:rsidP="0085482C">
      <w:pPr>
        <w:ind w:left="284" w:firstLine="567"/>
        <w:jc w:val="both"/>
      </w:pPr>
      <w:r w:rsidRPr="00BB2634">
        <w:t>Уровень воды в хранилище ВК-3 фиксируется ультразвуковым уровнемером, давление в трубопроводах определяется по манометрам.</w:t>
      </w:r>
    </w:p>
    <w:p w:rsidR="0085482C" w:rsidRPr="00BB2634" w:rsidRDefault="0085482C" w:rsidP="0085482C">
      <w:pPr>
        <w:ind w:left="284" w:firstLine="567"/>
        <w:jc w:val="both"/>
      </w:pPr>
      <w:r w:rsidRPr="00BB2634">
        <w:t xml:space="preserve">Полный химический анализ воды производится 1 раз в год (ФБУЗ «Центр гигиены и эпидемиологии в Кемеровской области»), краткий химический анализ – 1 раз в квартал, бактериологический и исследование органолептических показателей – 1 раз в месяц. При неудовлетворительном результате бактериологического анализа используется предусмотренная в схеме подачи воды </w:t>
      </w:r>
      <w:r w:rsidRPr="00BB2634">
        <w:rPr>
          <w:u w:val="single"/>
        </w:rPr>
        <w:t>установка обеззараживания воды ультрафиолетовым излучением УВД-1А300Н-10-50-89</w:t>
      </w:r>
      <w:r w:rsidRPr="00BB2634">
        <w:t>.</w:t>
      </w:r>
    </w:p>
    <w:p w:rsidR="0085482C" w:rsidRPr="00BB2634" w:rsidRDefault="0085482C" w:rsidP="0085482C">
      <w:pPr>
        <w:ind w:left="284" w:firstLine="567"/>
        <w:jc w:val="both"/>
      </w:pPr>
      <w:r w:rsidRPr="00BB2634">
        <w:rPr>
          <w:u w:val="single"/>
        </w:rPr>
        <w:t>Согласно представленной организацией схеме</w:t>
      </w:r>
      <w:r w:rsidRPr="00BB2634">
        <w:t xml:space="preserve">, сети холодного водоснабжения, по которым осуществляется транспортировка питьевой артезианской воды, включает водопровод </w:t>
      </w:r>
      <w:proofErr w:type="spellStart"/>
      <w:r w:rsidRPr="00BB2634">
        <w:t>пожаро</w:t>
      </w:r>
      <w:proofErr w:type="spellEnd"/>
      <w:r w:rsidRPr="00BB2634">
        <w:t xml:space="preserve">-хозяйственный питьевой (инв. № 96863)  общей протяженностью </w:t>
      </w:r>
      <w:r w:rsidRPr="00BB2634">
        <w:rPr>
          <w:b/>
          <w:i/>
        </w:rPr>
        <w:t>4973 м</w:t>
      </w:r>
      <w:r w:rsidRPr="00BB2634">
        <w:t xml:space="preserve">, соединяющий скважины и насосную станцию, а также закольцованный чугунный водопровод (инв. № 30240, числится на балансе цеха по производству патронированных эмульсионных взрывчатых веществ) протяженностью  </w:t>
      </w:r>
      <w:r w:rsidRPr="00BB2634">
        <w:rPr>
          <w:b/>
          <w:i/>
        </w:rPr>
        <w:t>4000 м</w:t>
      </w:r>
      <w:r w:rsidRPr="00BB2634">
        <w:t xml:space="preserve"> (итого -  </w:t>
      </w:r>
      <w:r w:rsidRPr="00BB2634">
        <w:rPr>
          <w:b/>
          <w:i/>
        </w:rPr>
        <w:t>8973  м</w:t>
      </w:r>
      <w:r w:rsidRPr="00BB2634">
        <w:t>).</w:t>
      </w:r>
    </w:p>
    <w:p w:rsidR="0085482C" w:rsidRPr="00BB2634" w:rsidRDefault="0085482C" w:rsidP="0085482C">
      <w:pPr>
        <w:ind w:left="284" w:firstLine="567"/>
        <w:jc w:val="both"/>
      </w:pPr>
      <w:r w:rsidRPr="00BB2634">
        <w:t>Показатели объема воды, поднимаемой из скважин, отпускаемой в распределительную сеть и отпускаемой потребителям, определяются на основании показаний</w:t>
      </w:r>
      <w:r w:rsidRPr="00BB2634">
        <w:rPr>
          <w:u w:val="single"/>
        </w:rPr>
        <w:t xml:space="preserve"> приборов учета, </w:t>
      </w:r>
      <w:r w:rsidRPr="00BB2634">
        <w:t>установленных на скважинах, а также на входе и выходе воды на станции ВК-1. Питьевая вода реализуется нескольким промышленным потребителям – ОАО «</w:t>
      </w:r>
      <w:proofErr w:type="spellStart"/>
      <w:r w:rsidRPr="00BB2634">
        <w:t>КемВод</w:t>
      </w:r>
      <w:proofErr w:type="spellEnd"/>
      <w:r w:rsidRPr="00BB2634">
        <w:t xml:space="preserve">», ФГУП «Кемеровский </w:t>
      </w:r>
      <w:r w:rsidRPr="00BB2634">
        <w:lastRenderedPageBreak/>
        <w:t>механический завод», ООО «</w:t>
      </w:r>
      <w:proofErr w:type="spellStart"/>
      <w:r w:rsidRPr="00BB2634">
        <w:t>ВостокПолимерХим</w:t>
      </w:r>
      <w:proofErr w:type="spellEnd"/>
      <w:r w:rsidRPr="00BB2634">
        <w:t xml:space="preserve">», а также (с сентября 2017 г.) ООО «Завод </w:t>
      </w:r>
      <w:proofErr w:type="spellStart"/>
      <w:r w:rsidRPr="00BB2634">
        <w:t>углехимии</w:t>
      </w:r>
      <w:proofErr w:type="spellEnd"/>
      <w:r w:rsidRPr="00BB2634">
        <w:t>».</w:t>
      </w:r>
    </w:p>
    <w:p w:rsidR="0085482C" w:rsidRPr="00BB2634" w:rsidRDefault="0085482C" w:rsidP="0085482C">
      <w:pPr>
        <w:ind w:left="284" w:firstLine="567"/>
        <w:jc w:val="both"/>
      </w:pPr>
      <w:r w:rsidRPr="00BB2634">
        <w:t>Часть воды, необходимой для собственных производственных нужд, закупается организацией у ОАО «</w:t>
      </w:r>
      <w:proofErr w:type="spellStart"/>
      <w:r w:rsidRPr="00BB2634">
        <w:t>КемВод</w:t>
      </w:r>
      <w:proofErr w:type="spellEnd"/>
      <w:r w:rsidRPr="00BB2634">
        <w:t>» (возникающие при этом расходы к рассматриваемому виду деятельности не относятся).</w:t>
      </w:r>
    </w:p>
    <w:p w:rsidR="0085482C" w:rsidRPr="00BB2634" w:rsidRDefault="0085482C" w:rsidP="0085482C">
      <w:pPr>
        <w:ind w:left="284" w:firstLine="567"/>
        <w:jc w:val="both"/>
        <w:rPr>
          <w:color w:val="FF0000"/>
        </w:rPr>
      </w:pPr>
    </w:p>
    <w:p w:rsidR="0085482C" w:rsidRPr="00BB2634" w:rsidRDefault="0085482C" w:rsidP="0085482C">
      <w:pPr>
        <w:ind w:left="426" w:firstLine="425"/>
        <w:jc w:val="center"/>
      </w:pPr>
      <w:r w:rsidRPr="00BB2634">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85482C" w:rsidRPr="00BB2634" w:rsidRDefault="0085482C" w:rsidP="0085482C">
      <w:pPr>
        <w:ind w:left="426" w:firstLine="425"/>
        <w:jc w:val="both"/>
      </w:pPr>
      <w:r w:rsidRPr="00BB2634">
        <w:t>Материалы организации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85482C" w:rsidRPr="00BB2634" w:rsidRDefault="0085482C" w:rsidP="0085482C">
      <w:pPr>
        <w:ind w:left="426" w:firstLine="425"/>
        <w:jc w:val="both"/>
      </w:pPr>
    </w:p>
    <w:p w:rsidR="0085482C" w:rsidRPr="00BB2634" w:rsidRDefault="0085482C" w:rsidP="0085482C">
      <w:pPr>
        <w:ind w:left="426" w:firstLine="425"/>
        <w:jc w:val="center"/>
        <w:rPr>
          <w:b/>
          <w:u w:val="single"/>
        </w:rPr>
      </w:pPr>
      <w:r w:rsidRPr="00BB2634">
        <w:rPr>
          <w:b/>
          <w:u w:val="single"/>
        </w:rPr>
        <w:t xml:space="preserve">Оценка достоверности данных, приведенных в предложениях об установлении тарифов </w:t>
      </w:r>
    </w:p>
    <w:p w:rsidR="0085482C" w:rsidRPr="00BB2634" w:rsidRDefault="0085482C" w:rsidP="0085482C">
      <w:pPr>
        <w:ind w:left="426" w:firstLine="425"/>
        <w:jc w:val="both"/>
      </w:pPr>
      <w:r w:rsidRPr="00BB2634">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85482C" w:rsidRPr="00BB2634" w:rsidRDefault="0085482C" w:rsidP="0085482C">
      <w:pPr>
        <w:ind w:left="426" w:firstLine="425"/>
        <w:jc w:val="both"/>
      </w:pPr>
      <w:r w:rsidRPr="00BB2634">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w:t>
      </w:r>
      <w:proofErr w:type="gramStart"/>
      <w:r w:rsidRPr="00BB2634">
        <w:t>на  2019</w:t>
      </w:r>
      <w:proofErr w:type="gramEnd"/>
      <w:r w:rsidRPr="00BB2634">
        <w:t>-2023 годы.</w:t>
      </w:r>
    </w:p>
    <w:p w:rsidR="0085482C" w:rsidRPr="00BB2634" w:rsidRDefault="0085482C" w:rsidP="0085482C">
      <w:pPr>
        <w:ind w:left="426" w:firstLine="425"/>
        <w:jc w:val="both"/>
      </w:pPr>
      <w:r w:rsidRPr="00BB2634">
        <w:t xml:space="preserve">Экспертная оценка экономической обоснованности расходов на водоподготовку, транспортировку и подачу питьевой воды </w:t>
      </w:r>
      <w:proofErr w:type="gramStart"/>
      <w:r w:rsidRPr="00BB2634">
        <w:t>абонентам,</w:t>
      </w:r>
      <w:r w:rsidRPr="00BB2634">
        <w:rPr>
          <w:color w:val="FF0000"/>
        </w:rPr>
        <w:t xml:space="preserve">  </w:t>
      </w:r>
      <w:r w:rsidRPr="00BB2634">
        <w:t>принимаемых</w:t>
      </w:r>
      <w:proofErr w:type="gramEnd"/>
      <w:r w:rsidRPr="00BB2634">
        <w:t xml:space="preserve"> для установления долгосрочных параметров регулирования тарифов на 2019-2023 годы,   для расчета тарифов на 2019-2023 годы, производилась на основе анализа общей сметы расходов в экономических элементах. </w:t>
      </w:r>
    </w:p>
    <w:p w:rsidR="0085482C" w:rsidRPr="00BB2634" w:rsidRDefault="0085482C" w:rsidP="0085482C">
      <w:pPr>
        <w:ind w:left="426" w:firstLine="425"/>
        <w:jc w:val="both"/>
        <w:rPr>
          <w:color w:val="FF0000"/>
        </w:rPr>
      </w:pPr>
    </w:p>
    <w:p w:rsidR="0085482C" w:rsidRPr="00BB2634" w:rsidRDefault="0085482C" w:rsidP="0085482C">
      <w:pPr>
        <w:ind w:left="426" w:firstLine="425"/>
        <w:jc w:val="center"/>
        <w:rPr>
          <w:b/>
          <w:u w:val="single"/>
        </w:rPr>
      </w:pPr>
      <w:r w:rsidRPr="00BB2634">
        <w:rPr>
          <w:b/>
          <w:u w:val="single"/>
        </w:rPr>
        <w:t xml:space="preserve">Оценка имущественного </w:t>
      </w:r>
      <w:proofErr w:type="gramStart"/>
      <w:r w:rsidRPr="00BB2634">
        <w:rPr>
          <w:b/>
          <w:u w:val="single"/>
        </w:rPr>
        <w:t>и  финансового</w:t>
      </w:r>
      <w:proofErr w:type="gramEnd"/>
      <w:r w:rsidRPr="00BB2634">
        <w:rPr>
          <w:b/>
          <w:u w:val="single"/>
        </w:rPr>
        <w:t xml:space="preserve"> состояния организации</w:t>
      </w:r>
    </w:p>
    <w:p w:rsidR="0085482C" w:rsidRPr="00BB2634" w:rsidRDefault="0085482C" w:rsidP="0085482C">
      <w:pPr>
        <w:ind w:left="426" w:firstLine="425"/>
        <w:jc w:val="both"/>
      </w:pPr>
    </w:p>
    <w:p w:rsidR="0085482C" w:rsidRPr="00BB2634" w:rsidRDefault="0085482C" w:rsidP="0085482C">
      <w:pPr>
        <w:ind w:left="426" w:firstLine="425"/>
        <w:jc w:val="both"/>
      </w:pPr>
      <w:r w:rsidRPr="00BB2634">
        <w:t xml:space="preserve">Согласно предоставленной финансовой отчетности, за отчетный период      (2017 г.) общий объем выручки от реализации составил </w:t>
      </w:r>
      <w:r w:rsidRPr="00BB2634">
        <w:rPr>
          <w:b/>
          <w:i/>
        </w:rPr>
        <w:t>120 706,00</w:t>
      </w:r>
      <w:r w:rsidRPr="00BB2634">
        <w:t xml:space="preserve">  тыс. руб., прочие доходы – </w:t>
      </w:r>
      <w:r w:rsidRPr="00BB2634">
        <w:rPr>
          <w:b/>
          <w:i/>
        </w:rPr>
        <w:t>16 585,00</w:t>
      </w:r>
      <w:r w:rsidRPr="00BB2634">
        <w:t xml:space="preserve"> тыс. руб. </w:t>
      </w:r>
      <w:r w:rsidRPr="00BB2634">
        <w:rPr>
          <w:u w:val="single"/>
        </w:rPr>
        <w:t>Себестоимость продаж</w:t>
      </w:r>
      <w:r w:rsidRPr="00BB2634">
        <w:t xml:space="preserve"> сложилась на уровне </w:t>
      </w:r>
      <w:r w:rsidRPr="00BB2634">
        <w:rPr>
          <w:b/>
          <w:i/>
        </w:rPr>
        <w:t>96 450,00</w:t>
      </w:r>
      <w:r w:rsidRPr="00BB2634">
        <w:t xml:space="preserve"> тыс. руб. (</w:t>
      </w:r>
      <w:r w:rsidRPr="00BB2634">
        <w:rPr>
          <w:b/>
          <w:i/>
        </w:rPr>
        <w:t>93,9%</w:t>
      </w:r>
      <w:r w:rsidRPr="00BB2634">
        <w:t xml:space="preserve"> от уровня предыдущего отчетного периода), сумма управленческих расходов – </w:t>
      </w:r>
      <w:r w:rsidRPr="00BB2634">
        <w:rPr>
          <w:b/>
          <w:i/>
        </w:rPr>
        <w:t>46 108,00</w:t>
      </w:r>
      <w:r w:rsidRPr="00BB2634">
        <w:t xml:space="preserve"> тыс. руб.;  прочие (внереализационные) расходы – </w:t>
      </w:r>
      <w:r w:rsidRPr="00BB2634">
        <w:rPr>
          <w:b/>
          <w:i/>
        </w:rPr>
        <w:t>135 072,00</w:t>
      </w:r>
      <w:r w:rsidRPr="00BB2634">
        <w:t xml:space="preserve"> тыс. руб. Финансовый результат до налогообложения составил </w:t>
      </w:r>
      <w:r w:rsidRPr="00BB2634">
        <w:rPr>
          <w:b/>
          <w:i/>
        </w:rPr>
        <w:t>140 339,00</w:t>
      </w:r>
      <w:r w:rsidRPr="00BB2634">
        <w:t xml:space="preserve"> тыс. руб., сумма чистого убытка – </w:t>
      </w:r>
      <w:r w:rsidRPr="00BB2634">
        <w:rPr>
          <w:b/>
          <w:i/>
        </w:rPr>
        <w:t>120 192,00</w:t>
      </w:r>
      <w:r w:rsidRPr="00BB2634">
        <w:t xml:space="preserve"> тыс. руб. </w:t>
      </w:r>
    </w:p>
    <w:p w:rsidR="0085482C" w:rsidRPr="00BB2634" w:rsidRDefault="0085482C" w:rsidP="0085482C">
      <w:pPr>
        <w:ind w:left="426" w:firstLine="425"/>
        <w:jc w:val="both"/>
      </w:pPr>
      <w:r w:rsidRPr="00BB2634">
        <w:t xml:space="preserve">Согласно данным оборотов по </w:t>
      </w:r>
      <w:proofErr w:type="spellStart"/>
      <w:r w:rsidRPr="00BB2634">
        <w:t>сч</w:t>
      </w:r>
      <w:proofErr w:type="spellEnd"/>
      <w:r w:rsidRPr="00BB2634">
        <w:t xml:space="preserve">. 90.1.1, выручка на потребительском </w:t>
      </w:r>
      <w:proofErr w:type="gramStart"/>
      <w:r w:rsidRPr="00BB2634">
        <w:t>рынке  по</w:t>
      </w:r>
      <w:proofErr w:type="gramEnd"/>
      <w:r w:rsidRPr="00BB2634">
        <w:t xml:space="preserve"> виду регулируемой деятельности</w:t>
      </w:r>
      <w:r w:rsidRPr="00BB2634">
        <w:rPr>
          <w:u w:val="single"/>
        </w:rPr>
        <w:t xml:space="preserve"> «холодное водоснабжение питьевой водой» </w:t>
      </w:r>
      <w:r w:rsidRPr="00BB2634">
        <w:t xml:space="preserve">составила (без учета НДС) </w:t>
      </w:r>
      <w:r w:rsidRPr="00BB2634">
        <w:rPr>
          <w:b/>
          <w:i/>
        </w:rPr>
        <w:t>1 018,30</w:t>
      </w:r>
      <w:r w:rsidRPr="00BB2634">
        <w:t xml:space="preserve"> тыс. руб. (</w:t>
      </w:r>
      <w:r w:rsidRPr="00BB2634">
        <w:rPr>
          <w:b/>
          <w:i/>
        </w:rPr>
        <w:t>22 735</w:t>
      </w:r>
      <w:r w:rsidRPr="00BB2634">
        <w:t xml:space="preserve"> м</w:t>
      </w:r>
      <w:r w:rsidRPr="00BB2634">
        <w:rPr>
          <w:vertAlign w:val="superscript"/>
        </w:rPr>
        <w:t>3</w:t>
      </w:r>
      <w:r w:rsidRPr="00BB2634">
        <w:t xml:space="preserve">, согласно представленным счетам-фактурам). Сумма дохода от реализации воды собственным производственным цехам сложилась на уровне </w:t>
      </w:r>
      <w:r w:rsidRPr="00BB2634">
        <w:rPr>
          <w:b/>
          <w:i/>
        </w:rPr>
        <w:t>1 490,07</w:t>
      </w:r>
      <w:r w:rsidRPr="00BB2634">
        <w:t xml:space="preserve"> тыс. руб. (расчет на основании представленных данных об объемах потребления воды – </w:t>
      </w:r>
      <w:r w:rsidRPr="00BB2634">
        <w:rPr>
          <w:b/>
          <w:i/>
        </w:rPr>
        <w:t xml:space="preserve">33 268 </w:t>
      </w:r>
      <w:r w:rsidRPr="00BB2634">
        <w:t>м</w:t>
      </w:r>
      <w:r w:rsidRPr="00BB2634">
        <w:rPr>
          <w:vertAlign w:val="superscript"/>
        </w:rPr>
        <w:t>3</w:t>
      </w:r>
      <w:r w:rsidRPr="00BB2634">
        <w:t xml:space="preserve"> - и утвержденного </w:t>
      </w:r>
      <w:proofErr w:type="gramStart"/>
      <w:r w:rsidRPr="00BB2634">
        <w:t>среднего  тарифа</w:t>
      </w:r>
      <w:proofErr w:type="gramEnd"/>
      <w:r w:rsidRPr="00BB2634">
        <w:t xml:space="preserve"> </w:t>
      </w:r>
      <w:r w:rsidRPr="00BB2634">
        <w:rPr>
          <w:b/>
          <w:i/>
        </w:rPr>
        <w:t>44,79</w:t>
      </w:r>
      <w:r w:rsidRPr="00BB2634">
        <w:t xml:space="preserve"> руб./м</w:t>
      </w:r>
      <w:r w:rsidRPr="00BB2634">
        <w:rPr>
          <w:vertAlign w:val="superscript"/>
        </w:rPr>
        <w:t>3</w:t>
      </w:r>
      <w:r w:rsidRPr="00BB2634">
        <w:t xml:space="preserve">). Общая сумма доходов составила       </w:t>
      </w:r>
      <w:r w:rsidRPr="00BB2634">
        <w:rPr>
          <w:b/>
          <w:i/>
        </w:rPr>
        <w:t>2 508,37</w:t>
      </w:r>
      <w:r w:rsidRPr="00BB2634">
        <w:t xml:space="preserve"> тыс. руб., фактический объем реализации ниже планового показателя на 4,9%.  Себестоимость услуги (согласно информации, представленной в шаблоне формата </w:t>
      </w:r>
      <w:r w:rsidRPr="00BB2634">
        <w:rPr>
          <w:lang w:val="en-US"/>
        </w:rPr>
        <w:t>CALC</w:t>
      </w:r>
      <w:r w:rsidRPr="00BB2634">
        <w:t>.</w:t>
      </w:r>
      <w:r w:rsidRPr="00BB2634">
        <w:rPr>
          <w:lang w:val="en-US"/>
        </w:rPr>
        <w:t>TARIF</w:t>
      </w:r>
      <w:r w:rsidRPr="00BB2634">
        <w:t>.</w:t>
      </w:r>
      <w:r w:rsidRPr="00BB2634">
        <w:rPr>
          <w:lang w:val="en-US"/>
        </w:rPr>
        <w:t>VODA</w:t>
      </w:r>
      <w:r w:rsidRPr="00BB2634">
        <w:t xml:space="preserve">.6.42), сложилась на уровне </w:t>
      </w:r>
      <w:r w:rsidRPr="00BB2634">
        <w:rPr>
          <w:b/>
          <w:i/>
        </w:rPr>
        <w:t>5 744,44</w:t>
      </w:r>
      <w:r w:rsidRPr="00BB2634">
        <w:t xml:space="preserve"> тыс. руб. Таким образом, по рассматриваемому виду деятельности получен убыток в размере </w:t>
      </w:r>
      <w:r w:rsidRPr="00BB2634">
        <w:rPr>
          <w:b/>
          <w:i/>
        </w:rPr>
        <w:t>3 236,07</w:t>
      </w:r>
      <w:r w:rsidRPr="00BB2634">
        <w:t xml:space="preserve"> тыс. руб.</w:t>
      </w:r>
    </w:p>
    <w:p w:rsidR="0085482C" w:rsidRPr="00BB2634" w:rsidRDefault="0085482C" w:rsidP="0085482C">
      <w:pPr>
        <w:ind w:left="426" w:firstLine="425"/>
        <w:jc w:val="both"/>
      </w:pPr>
      <w:r w:rsidRPr="00BB2634">
        <w:lastRenderedPageBreak/>
        <w:t xml:space="preserve">Информация о фактически начисленных расходах по регулируемому виду деятельности «Отпуск воды» отражается организацией </w:t>
      </w:r>
      <w:r w:rsidRPr="00BB2634">
        <w:rPr>
          <w:u w:val="single"/>
        </w:rPr>
        <w:t xml:space="preserve">на </w:t>
      </w:r>
      <w:proofErr w:type="spellStart"/>
      <w:r w:rsidRPr="00BB2634">
        <w:rPr>
          <w:u w:val="single"/>
        </w:rPr>
        <w:t>сч</w:t>
      </w:r>
      <w:proofErr w:type="spellEnd"/>
      <w:r w:rsidRPr="00BB2634">
        <w:rPr>
          <w:u w:val="single"/>
        </w:rPr>
        <w:t>. 23 (подразделение: «Цех 10»</w:t>
      </w:r>
      <w:r w:rsidRPr="00BB2634">
        <w:t xml:space="preserve">). Раздельный учет затрат по видам деятельности «холодное водоснабжение» и «транспортировка сточных вод» не обеспечен, т.е. отраженная в регистре бухгалтерского учета сумма фактических расходов за 2017 г. в размере </w:t>
      </w:r>
      <w:r w:rsidRPr="00BB2634">
        <w:rPr>
          <w:b/>
          <w:i/>
        </w:rPr>
        <w:t>5433,59</w:t>
      </w:r>
      <w:r w:rsidRPr="00BB2634">
        <w:t xml:space="preserve"> </w:t>
      </w:r>
      <w:proofErr w:type="spellStart"/>
      <w:proofErr w:type="gramStart"/>
      <w:r w:rsidRPr="00BB2634">
        <w:t>тыс</w:t>
      </w:r>
      <w:proofErr w:type="spellEnd"/>
      <w:r w:rsidRPr="00BB2634">
        <w:t xml:space="preserve"> .</w:t>
      </w:r>
      <w:proofErr w:type="gramEnd"/>
      <w:r w:rsidRPr="00BB2634">
        <w:t>руб.</w:t>
      </w:r>
      <w:r w:rsidRPr="00BB2634">
        <w:rPr>
          <w:u w:val="single"/>
        </w:rPr>
        <w:t xml:space="preserve"> включает также расходы на обслуживание канализационных сетей</w:t>
      </w:r>
      <w:r w:rsidRPr="00BB2634">
        <w:t>.</w:t>
      </w:r>
    </w:p>
    <w:p w:rsidR="0085482C" w:rsidRPr="00BB2634" w:rsidRDefault="0085482C" w:rsidP="0085482C">
      <w:pPr>
        <w:ind w:left="426" w:firstLine="425"/>
        <w:jc w:val="both"/>
      </w:pPr>
      <w:r w:rsidRPr="00BB2634">
        <w:t>Организация использует общую систему налогообложения.</w:t>
      </w:r>
    </w:p>
    <w:p w:rsidR="0085482C" w:rsidRPr="00BB2634" w:rsidRDefault="0085482C" w:rsidP="0085482C">
      <w:pPr>
        <w:ind w:left="426" w:firstLine="425"/>
        <w:jc w:val="both"/>
        <w:rPr>
          <w:color w:val="FF0000"/>
        </w:rPr>
      </w:pPr>
    </w:p>
    <w:p w:rsidR="0085482C" w:rsidRPr="00BB2634" w:rsidRDefault="0085482C" w:rsidP="0085482C">
      <w:pPr>
        <w:tabs>
          <w:tab w:val="left" w:pos="1134"/>
        </w:tabs>
        <w:ind w:left="426" w:firstLine="425"/>
        <w:jc w:val="center"/>
        <w:rPr>
          <w:b/>
          <w:u w:val="single"/>
        </w:rPr>
      </w:pPr>
      <w:r w:rsidRPr="00BB2634">
        <w:rPr>
          <w:b/>
          <w:u w:val="single"/>
        </w:rPr>
        <w:t xml:space="preserve">Долгосрочные параметры регулирования </w:t>
      </w:r>
    </w:p>
    <w:p w:rsidR="0085482C" w:rsidRPr="00BB2634" w:rsidRDefault="0085482C" w:rsidP="0085482C">
      <w:pPr>
        <w:tabs>
          <w:tab w:val="left" w:pos="1134"/>
        </w:tabs>
        <w:ind w:left="426" w:firstLine="425"/>
        <w:jc w:val="center"/>
        <w:rPr>
          <w:b/>
          <w:u w:val="single"/>
        </w:rPr>
      </w:pPr>
      <w:proofErr w:type="gramStart"/>
      <w:r w:rsidRPr="00BB2634">
        <w:rPr>
          <w:b/>
          <w:u w:val="single"/>
        </w:rPr>
        <w:t>тарифов  на</w:t>
      </w:r>
      <w:proofErr w:type="gramEnd"/>
      <w:r w:rsidRPr="00BB2634">
        <w:rPr>
          <w:b/>
          <w:u w:val="single"/>
        </w:rPr>
        <w:t xml:space="preserve"> питьевую воду </w:t>
      </w:r>
    </w:p>
    <w:p w:rsidR="0085482C" w:rsidRPr="00BB2634" w:rsidRDefault="0085482C" w:rsidP="0085482C">
      <w:pPr>
        <w:tabs>
          <w:tab w:val="left" w:pos="1134"/>
        </w:tabs>
        <w:ind w:left="426" w:firstLine="425"/>
        <w:jc w:val="center"/>
        <w:rPr>
          <w:b/>
          <w:u w:val="single"/>
        </w:rPr>
      </w:pPr>
    </w:p>
    <w:p w:rsidR="0085482C" w:rsidRPr="00BB2634" w:rsidRDefault="0085482C" w:rsidP="0085482C">
      <w:pPr>
        <w:tabs>
          <w:tab w:val="left" w:pos="1134"/>
        </w:tabs>
        <w:ind w:left="426" w:firstLine="425"/>
        <w:jc w:val="both"/>
        <w:rPr>
          <w:u w:val="single"/>
        </w:rPr>
      </w:pPr>
      <w:r w:rsidRPr="00BB2634">
        <w:t>Организацией было направлено заявление (</w:t>
      </w:r>
      <w:proofErr w:type="spellStart"/>
      <w:r w:rsidRPr="00BB2634">
        <w:t>вх</w:t>
      </w:r>
      <w:proofErr w:type="spellEnd"/>
      <w:r w:rsidRPr="00BB2634">
        <w:t xml:space="preserve">. № 2122 от 28.04.2018) об установлении тарифов на питьевую </w:t>
      </w:r>
      <w:proofErr w:type="gramStart"/>
      <w:r w:rsidRPr="00BB2634">
        <w:t>воду  на</w:t>
      </w:r>
      <w:proofErr w:type="gramEnd"/>
      <w:r w:rsidRPr="00BB2634">
        <w:t xml:space="preserve"> период с 01.01.2019 по 31.12.2023 </w:t>
      </w:r>
      <w:r w:rsidRPr="00BB2634">
        <w:rPr>
          <w:u w:val="single"/>
        </w:rPr>
        <w:t xml:space="preserve">с применением метода индексации. </w:t>
      </w:r>
    </w:p>
    <w:p w:rsidR="0085482C" w:rsidRPr="00BB2634" w:rsidRDefault="0085482C" w:rsidP="0085482C">
      <w:pPr>
        <w:tabs>
          <w:tab w:val="left" w:pos="1134"/>
        </w:tabs>
        <w:ind w:left="426" w:firstLine="425"/>
        <w:jc w:val="both"/>
      </w:pPr>
      <w:r w:rsidRPr="00BB2634">
        <w:t xml:space="preserve">При применении метода индексации регулируемые тарифы устанавливаются на основе </w:t>
      </w:r>
      <w:r w:rsidRPr="00BB2634">
        <w:rPr>
          <w:u w:val="single"/>
        </w:rPr>
        <w:t>долгосрочных параметров регулирования тарифов</w:t>
      </w:r>
      <w:r w:rsidRPr="00BB2634">
        <w:t>.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p>
    <w:p w:rsidR="0085482C" w:rsidRPr="00BB2634" w:rsidRDefault="0085482C" w:rsidP="0085482C">
      <w:pPr>
        <w:tabs>
          <w:tab w:val="left" w:pos="1134"/>
        </w:tabs>
        <w:ind w:left="426" w:firstLine="425"/>
        <w:jc w:val="both"/>
      </w:pPr>
      <w:r w:rsidRPr="00BB2634">
        <w:rPr>
          <w:b/>
        </w:rPr>
        <w:t>Базовый уровень операционных расходов</w:t>
      </w:r>
      <w:r w:rsidRPr="00BB2634">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85482C" w:rsidRPr="00BB2634" w:rsidRDefault="0085482C" w:rsidP="0085482C">
      <w:pPr>
        <w:tabs>
          <w:tab w:val="left" w:pos="1134"/>
        </w:tabs>
        <w:ind w:left="426" w:firstLine="425"/>
        <w:jc w:val="both"/>
      </w:pPr>
      <w:r w:rsidRPr="00BB2634">
        <w:rPr>
          <w:u w:val="single"/>
        </w:rPr>
        <w:t>питьевая вода</w:t>
      </w:r>
      <w:r w:rsidRPr="00BB2634">
        <w:t xml:space="preserve"> – </w:t>
      </w:r>
      <w:r w:rsidRPr="00BB2634">
        <w:rPr>
          <w:b/>
          <w:i/>
        </w:rPr>
        <w:t>4103,21</w:t>
      </w:r>
      <w:r w:rsidRPr="00BB2634">
        <w:t xml:space="preserve"> тыс. руб.</w:t>
      </w:r>
    </w:p>
    <w:p w:rsidR="0085482C" w:rsidRPr="00BB2634" w:rsidRDefault="0085482C" w:rsidP="0085482C">
      <w:pPr>
        <w:tabs>
          <w:tab w:val="left" w:pos="1134"/>
        </w:tabs>
        <w:ind w:left="426" w:firstLine="425"/>
        <w:jc w:val="both"/>
      </w:pPr>
      <w:r w:rsidRPr="00BB2634">
        <w:rPr>
          <w:b/>
        </w:rPr>
        <w:t xml:space="preserve">Индекс эффективности операционных </w:t>
      </w:r>
      <w:proofErr w:type="gramStart"/>
      <w:r w:rsidRPr="00BB2634">
        <w:rPr>
          <w:b/>
        </w:rPr>
        <w:t>расходов</w:t>
      </w:r>
      <w:r w:rsidRPr="00BB2634">
        <w:t xml:space="preserve">  организацией</w:t>
      </w:r>
      <w:proofErr w:type="gramEnd"/>
      <w:r w:rsidRPr="00BB2634">
        <w:t xml:space="preserve"> не заявлен.</w:t>
      </w:r>
    </w:p>
    <w:p w:rsidR="0085482C" w:rsidRPr="00BB2634" w:rsidRDefault="0085482C" w:rsidP="0085482C">
      <w:pPr>
        <w:tabs>
          <w:tab w:val="left" w:pos="1134"/>
        </w:tabs>
        <w:ind w:left="426" w:firstLine="425"/>
        <w:jc w:val="both"/>
      </w:pPr>
      <w:r w:rsidRPr="00BB2634">
        <w:rPr>
          <w:b/>
        </w:rPr>
        <w:t>Нормативный уровень прибыли</w:t>
      </w:r>
      <w:r w:rsidRPr="00BB2634">
        <w:t xml:space="preserve"> заявлен:</w:t>
      </w:r>
    </w:p>
    <w:p w:rsidR="0085482C" w:rsidRPr="00BB2634" w:rsidRDefault="0085482C" w:rsidP="0085482C">
      <w:pPr>
        <w:tabs>
          <w:tab w:val="left" w:pos="1134"/>
        </w:tabs>
        <w:ind w:left="426" w:firstLine="425"/>
        <w:jc w:val="both"/>
      </w:pPr>
      <w:r w:rsidRPr="00BB2634">
        <w:t xml:space="preserve">- на 2019г. - в размере </w:t>
      </w:r>
      <w:r w:rsidRPr="00BB2634">
        <w:rPr>
          <w:b/>
          <w:i/>
        </w:rPr>
        <w:t>0%;</w:t>
      </w:r>
      <w:r w:rsidRPr="00BB2634">
        <w:t xml:space="preserve"> на 2020 – 2023 гг. – на том же уровне.</w:t>
      </w:r>
    </w:p>
    <w:p w:rsidR="0085482C" w:rsidRPr="00BB2634" w:rsidRDefault="0085482C" w:rsidP="0085482C">
      <w:pPr>
        <w:tabs>
          <w:tab w:val="left" w:pos="1134"/>
        </w:tabs>
        <w:ind w:left="426" w:firstLine="425"/>
        <w:jc w:val="both"/>
        <w:rPr>
          <w:b/>
        </w:rPr>
      </w:pPr>
      <w:r w:rsidRPr="00BB2634">
        <w:rPr>
          <w:b/>
        </w:rPr>
        <w:t>Показатели энергосбережения и энергетической эффективности, в том числе:</w:t>
      </w:r>
    </w:p>
    <w:p w:rsidR="0085482C" w:rsidRPr="00BB2634" w:rsidRDefault="0085482C" w:rsidP="0085482C">
      <w:pPr>
        <w:tabs>
          <w:tab w:val="left" w:pos="1134"/>
        </w:tabs>
        <w:ind w:left="426" w:firstLine="425"/>
        <w:jc w:val="both"/>
        <w:rPr>
          <w:u w:val="single"/>
        </w:rPr>
      </w:pPr>
      <w:r w:rsidRPr="00BB2634">
        <w:rPr>
          <w:u w:val="single"/>
        </w:rPr>
        <w:t>Уровень потерь воды заявлен организацией:</w:t>
      </w:r>
    </w:p>
    <w:p w:rsidR="0085482C" w:rsidRPr="00BB2634" w:rsidRDefault="0085482C" w:rsidP="0085482C">
      <w:pPr>
        <w:tabs>
          <w:tab w:val="left" w:pos="1134"/>
        </w:tabs>
        <w:ind w:left="426" w:firstLine="425"/>
        <w:jc w:val="both"/>
      </w:pPr>
      <w:r w:rsidRPr="00BB2634">
        <w:t xml:space="preserve">на 2019 </w:t>
      </w:r>
      <w:proofErr w:type="gramStart"/>
      <w:r w:rsidRPr="00BB2634">
        <w:t xml:space="preserve">год  </w:t>
      </w:r>
      <w:r w:rsidRPr="00BB2634">
        <w:rPr>
          <w:b/>
          <w:i/>
        </w:rPr>
        <w:t>-</w:t>
      </w:r>
      <w:proofErr w:type="gramEnd"/>
      <w:r w:rsidRPr="00BB2634">
        <w:rPr>
          <w:b/>
          <w:i/>
        </w:rPr>
        <w:t xml:space="preserve">  7,92</w:t>
      </w:r>
      <w:r w:rsidRPr="00BB2634">
        <w:t xml:space="preserve"> % (на уровне фактического показателя отчетного периода), на 2020, 2021, 2022 и 2023 годы – на том же уровне.</w:t>
      </w:r>
    </w:p>
    <w:p w:rsidR="0085482C" w:rsidRPr="00BB2634" w:rsidRDefault="0085482C" w:rsidP="0085482C">
      <w:pPr>
        <w:tabs>
          <w:tab w:val="left" w:pos="1134"/>
        </w:tabs>
        <w:ind w:left="426" w:firstLine="425"/>
        <w:jc w:val="both"/>
      </w:pPr>
      <w:r w:rsidRPr="00BB2634">
        <w:rPr>
          <w:u w:val="single"/>
        </w:rPr>
        <w:t>Удельный расход электрической энергии</w:t>
      </w:r>
      <w:r w:rsidRPr="00BB2634">
        <w:t xml:space="preserve"> заявлен организацией:</w:t>
      </w:r>
    </w:p>
    <w:p w:rsidR="0085482C" w:rsidRPr="00BB2634" w:rsidRDefault="0085482C" w:rsidP="0085482C">
      <w:pPr>
        <w:tabs>
          <w:tab w:val="left" w:pos="1134"/>
        </w:tabs>
        <w:ind w:left="426" w:firstLine="425"/>
        <w:jc w:val="both"/>
      </w:pPr>
      <w:r w:rsidRPr="00BB2634">
        <w:t xml:space="preserve">на 2019 </w:t>
      </w:r>
      <w:proofErr w:type="gramStart"/>
      <w:r w:rsidRPr="00BB2634">
        <w:t>год  -</w:t>
      </w:r>
      <w:proofErr w:type="gramEnd"/>
      <w:r w:rsidRPr="00BB2634">
        <w:t xml:space="preserve">  3,31</w:t>
      </w:r>
      <w:r w:rsidRPr="00BB2634">
        <w:rPr>
          <w:b/>
          <w:i/>
        </w:rPr>
        <w:t xml:space="preserve"> </w:t>
      </w:r>
      <w:r w:rsidRPr="00BB2634">
        <w:t xml:space="preserve"> кВт*ч/м</w:t>
      </w:r>
      <w:r w:rsidRPr="00BB2634">
        <w:rPr>
          <w:vertAlign w:val="superscript"/>
        </w:rPr>
        <w:t xml:space="preserve">3 </w:t>
      </w:r>
      <w:r w:rsidRPr="00BB2634">
        <w:t>(на уровне фактического показателя отчетного периода), на 2020-2023 годы - на том же уровне.</w:t>
      </w:r>
    </w:p>
    <w:p w:rsidR="0085482C" w:rsidRDefault="0085482C" w:rsidP="0085482C">
      <w:pPr>
        <w:tabs>
          <w:tab w:val="left" w:pos="1134"/>
        </w:tabs>
        <w:ind w:left="426" w:firstLine="425"/>
        <w:jc w:val="both"/>
        <w:sectPr w:rsidR="0085482C" w:rsidSect="00665F11">
          <w:pgSz w:w="11906" w:h="16838"/>
          <w:pgMar w:top="851" w:right="850" w:bottom="851" w:left="709" w:header="708" w:footer="708" w:gutter="0"/>
          <w:cols w:space="708"/>
          <w:titlePg/>
          <w:docGrid w:linePitch="360"/>
        </w:sectPr>
      </w:pPr>
      <w:r w:rsidRPr="00BB2634">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на питьевую воду на период с 01.01.2019 по 31.12.2023 согласно данным таблицы 1.</w:t>
      </w:r>
    </w:p>
    <w:p w:rsidR="0085482C" w:rsidRPr="00BB2634" w:rsidRDefault="0085482C" w:rsidP="0085482C">
      <w:pPr>
        <w:tabs>
          <w:tab w:val="left" w:pos="1134"/>
        </w:tabs>
        <w:ind w:firstLine="709"/>
        <w:jc w:val="right"/>
      </w:pPr>
      <w:r w:rsidRPr="00BB2634">
        <w:rPr>
          <w:u w:val="single"/>
        </w:rPr>
        <w:lastRenderedPageBreak/>
        <w:t>Таблица 1</w:t>
      </w:r>
    </w:p>
    <w:p w:rsidR="0085482C" w:rsidRPr="00BB2634" w:rsidRDefault="0085482C" w:rsidP="0085482C">
      <w:pPr>
        <w:jc w:val="center"/>
        <w:rPr>
          <w:b/>
        </w:rPr>
      </w:pPr>
      <w:r w:rsidRPr="00BB2634">
        <w:rPr>
          <w:b/>
        </w:rPr>
        <w:t>Долгосрочные параметры</w:t>
      </w:r>
    </w:p>
    <w:p w:rsidR="0085482C" w:rsidRPr="00BB2634" w:rsidRDefault="0085482C" w:rsidP="0085482C">
      <w:pPr>
        <w:jc w:val="center"/>
        <w:rPr>
          <w:b/>
        </w:rPr>
      </w:pPr>
      <w:r w:rsidRPr="00BB2634">
        <w:rPr>
          <w:b/>
        </w:rPr>
        <w:t xml:space="preserve"> регулирования тарифов на питьевую воду</w:t>
      </w:r>
    </w:p>
    <w:p w:rsidR="0085482C" w:rsidRPr="00BB2634" w:rsidRDefault="0085482C" w:rsidP="0085482C">
      <w:pPr>
        <w:jc w:val="center"/>
        <w:rPr>
          <w:b/>
        </w:rPr>
      </w:pPr>
      <w:r w:rsidRPr="00BB2634">
        <w:rPr>
          <w:b/>
        </w:rPr>
        <w:t>ФГУП «ПО «Прогресс» (г. Кемерово)</w:t>
      </w:r>
    </w:p>
    <w:p w:rsidR="0085482C" w:rsidRPr="00BB2634" w:rsidRDefault="0085482C" w:rsidP="0085482C">
      <w:pPr>
        <w:jc w:val="center"/>
        <w:rPr>
          <w:b/>
        </w:rPr>
      </w:pPr>
      <w:r w:rsidRPr="00BB2634">
        <w:rPr>
          <w:b/>
        </w:rPr>
        <w:t>на период с 01.01.2019 по 31.12.2023</w:t>
      </w:r>
    </w:p>
    <w:p w:rsidR="0085482C" w:rsidRPr="00BB2634" w:rsidRDefault="0085482C" w:rsidP="0085482C">
      <w:pPr>
        <w:jc w:val="center"/>
        <w:rPr>
          <w:b/>
          <w:color w:val="FF0000"/>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276"/>
      </w:tblGrid>
      <w:tr w:rsidR="0085482C" w:rsidRPr="0085482C" w:rsidTr="00E82370">
        <w:trPr>
          <w:trHeight w:val="1347"/>
          <w:jc w:val="center"/>
        </w:trPr>
        <w:tc>
          <w:tcPr>
            <w:tcW w:w="1843" w:type="dxa"/>
            <w:vMerge w:val="restart"/>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Наименование услуги</w:t>
            </w:r>
          </w:p>
        </w:tc>
        <w:tc>
          <w:tcPr>
            <w:tcW w:w="851" w:type="dxa"/>
            <w:vMerge w:val="restart"/>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Годы</w:t>
            </w:r>
          </w:p>
        </w:tc>
        <w:tc>
          <w:tcPr>
            <w:tcW w:w="1843" w:type="dxa"/>
            <w:vMerge w:val="restart"/>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Базовый уровень операционных расходов,</w:t>
            </w:r>
          </w:p>
          <w:p w:rsidR="0085482C" w:rsidRPr="0085482C" w:rsidRDefault="0085482C" w:rsidP="00E82370">
            <w:pPr>
              <w:tabs>
                <w:tab w:val="left" w:pos="0"/>
              </w:tabs>
              <w:jc w:val="center"/>
              <w:rPr>
                <w:sz w:val="20"/>
                <w:szCs w:val="20"/>
              </w:rPr>
            </w:pPr>
            <w:r w:rsidRPr="0085482C">
              <w:rPr>
                <w:sz w:val="20"/>
                <w:szCs w:val="20"/>
              </w:rPr>
              <w:t>тыс. руб.</w:t>
            </w:r>
          </w:p>
        </w:tc>
        <w:tc>
          <w:tcPr>
            <w:tcW w:w="1842" w:type="dxa"/>
            <w:vMerge w:val="restart"/>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Индекс эффективности операционных расходов, %</w:t>
            </w:r>
          </w:p>
        </w:tc>
        <w:tc>
          <w:tcPr>
            <w:tcW w:w="1701" w:type="dxa"/>
            <w:vMerge w:val="restart"/>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Нормативный уровень прибыли, %</w:t>
            </w:r>
          </w:p>
        </w:tc>
        <w:tc>
          <w:tcPr>
            <w:tcW w:w="2410" w:type="dxa"/>
            <w:gridSpan w:val="2"/>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Показатели энергосбережения и энергетической эффективности</w:t>
            </w:r>
          </w:p>
        </w:tc>
      </w:tr>
      <w:tr w:rsidR="0085482C" w:rsidRPr="0085482C" w:rsidTr="00E82370">
        <w:trPr>
          <w:trHeight w:val="1802"/>
          <w:jc w:val="center"/>
        </w:trPr>
        <w:tc>
          <w:tcPr>
            <w:tcW w:w="1843" w:type="dxa"/>
            <w:vMerge/>
            <w:shd w:val="clear" w:color="auto" w:fill="auto"/>
            <w:vAlign w:val="center"/>
          </w:tcPr>
          <w:p w:rsidR="0085482C" w:rsidRPr="0085482C" w:rsidRDefault="0085482C" w:rsidP="00E82370">
            <w:pPr>
              <w:tabs>
                <w:tab w:val="left" w:pos="0"/>
              </w:tabs>
              <w:jc w:val="center"/>
              <w:rPr>
                <w:sz w:val="20"/>
                <w:szCs w:val="20"/>
              </w:rPr>
            </w:pPr>
          </w:p>
        </w:tc>
        <w:tc>
          <w:tcPr>
            <w:tcW w:w="851" w:type="dxa"/>
            <w:vMerge/>
            <w:shd w:val="clear" w:color="auto" w:fill="auto"/>
          </w:tcPr>
          <w:p w:rsidR="0085482C" w:rsidRPr="0085482C" w:rsidRDefault="0085482C" w:rsidP="00E82370">
            <w:pPr>
              <w:tabs>
                <w:tab w:val="left" w:pos="0"/>
              </w:tabs>
              <w:jc w:val="center"/>
              <w:rPr>
                <w:sz w:val="20"/>
                <w:szCs w:val="20"/>
              </w:rPr>
            </w:pPr>
          </w:p>
        </w:tc>
        <w:tc>
          <w:tcPr>
            <w:tcW w:w="1843" w:type="dxa"/>
            <w:vMerge/>
            <w:shd w:val="clear" w:color="auto" w:fill="auto"/>
          </w:tcPr>
          <w:p w:rsidR="0085482C" w:rsidRPr="0085482C" w:rsidRDefault="0085482C" w:rsidP="00E82370">
            <w:pPr>
              <w:tabs>
                <w:tab w:val="left" w:pos="0"/>
              </w:tabs>
              <w:jc w:val="center"/>
              <w:rPr>
                <w:sz w:val="20"/>
                <w:szCs w:val="20"/>
              </w:rPr>
            </w:pPr>
          </w:p>
        </w:tc>
        <w:tc>
          <w:tcPr>
            <w:tcW w:w="1842" w:type="dxa"/>
            <w:vMerge/>
            <w:shd w:val="clear" w:color="auto" w:fill="auto"/>
          </w:tcPr>
          <w:p w:rsidR="0085482C" w:rsidRPr="0085482C" w:rsidRDefault="0085482C" w:rsidP="00E82370">
            <w:pPr>
              <w:tabs>
                <w:tab w:val="left" w:pos="0"/>
              </w:tabs>
              <w:jc w:val="center"/>
              <w:rPr>
                <w:sz w:val="20"/>
                <w:szCs w:val="20"/>
              </w:rPr>
            </w:pPr>
          </w:p>
        </w:tc>
        <w:tc>
          <w:tcPr>
            <w:tcW w:w="1701" w:type="dxa"/>
            <w:vMerge/>
            <w:shd w:val="clear" w:color="auto" w:fill="auto"/>
            <w:vAlign w:val="center"/>
          </w:tcPr>
          <w:p w:rsidR="0085482C" w:rsidRPr="0085482C" w:rsidRDefault="0085482C" w:rsidP="00E82370">
            <w:pPr>
              <w:tabs>
                <w:tab w:val="left" w:pos="0"/>
              </w:tabs>
              <w:jc w:val="center"/>
              <w:rPr>
                <w:sz w:val="20"/>
                <w:szCs w:val="20"/>
              </w:rPr>
            </w:pPr>
          </w:p>
        </w:tc>
        <w:tc>
          <w:tcPr>
            <w:tcW w:w="1134"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Уровень потерь воды, %</w:t>
            </w:r>
          </w:p>
        </w:tc>
        <w:tc>
          <w:tcPr>
            <w:tcW w:w="1276"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 xml:space="preserve">Удельный расход </w:t>
            </w:r>
            <w:proofErr w:type="spellStart"/>
            <w:proofErr w:type="gramStart"/>
            <w:r w:rsidRPr="0085482C">
              <w:rPr>
                <w:sz w:val="20"/>
                <w:szCs w:val="20"/>
              </w:rPr>
              <w:t>электри</w:t>
            </w:r>
            <w:proofErr w:type="spellEnd"/>
            <w:r w:rsidRPr="0085482C">
              <w:rPr>
                <w:sz w:val="20"/>
                <w:szCs w:val="20"/>
              </w:rPr>
              <w:t>-ческой</w:t>
            </w:r>
            <w:proofErr w:type="gramEnd"/>
            <w:r w:rsidRPr="0085482C">
              <w:rPr>
                <w:sz w:val="20"/>
                <w:szCs w:val="20"/>
              </w:rPr>
              <w:t xml:space="preserve"> энергии, </w:t>
            </w:r>
            <w:r w:rsidRPr="0085482C">
              <w:rPr>
                <w:color w:val="000000"/>
                <w:sz w:val="20"/>
                <w:szCs w:val="20"/>
              </w:rPr>
              <w:t>кВт*ч/ м</w:t>
            </w:r>
            <w:r w:rsidRPr="0085482C">
              <w:rPr>
                <w:color w:val="000000"/>
                <w:sz w:val="20"/>
                <w:szCs w:val="20"/>
                <w:vertAlign w:val="superscript"/>
              </w:rPr>
              <w:t>3</w:t>
            </w:r>
          </w:p>
        </w:tc>
      </w:tr>
      <w:tr w:rsidR="0085482C" w:rsidRPr="0085482C" w:rsidTr="00E82370">
        <w:trPr>
          <w:jc w:val="center"/>
        </w:trPr>
        <w:tc>
          <w:tcPr>
            <w:tcW w:w="1843" w:type="dxa"/>
            <w:vMerge w:val="restart"/>
            <w:shd w:val="clear" w:color="auto" w:fill="auto"/>
            <w:vAlign w:val="center"/>
          </w:tcPr>
          <w:p w:rsidR="0085482C" w:rsidRPr="0085482C" w:rsidRDefault="0085482C" w:rsidP="00E82370">
            <w:pPr>
              <w:tabs>
                <w:tab w:val="left" w:pos="0"/>
              </w:tabs>
              <w:rPr>
                <w:sz w:val="20"/>
                <w:szCs w:val="20"/>
              </w:rPr>
            </w:pPr>
            <w:r w:rsidRPr="0085482C">
              <w:rPr>
                <w:sz w:val="20"/>
                <w:szCs w:val="20"/>
              </w:rPr>
              <w:t>Питьевая вода</w:t>
            </w:r>
          </w:p>
        </w:tc>
        <w:tc>
          <w:tcPr>
            <w:tcW w:w="851" w:type="dxa"/>
            <w:shd w:val="clear" w:color="auto" w:fill="auto"/>
          </w:tcPr>
          <w:p w:rsidR="0085482C" w:rsidRPr="0085482C" w:rsidRDefault="0085482C" w:rsidP="00E82370">
            <w:pPr>
              <w:tabs>
                <w:tab w:val="left" w:pos="0"/>
              </w:tabs>
              <w:jc w:val="center"/>
              <w:rPr>
                <w:sz w:val="20"/>
                <w:szCs w:val="20"/>
              </w:rPr>
            </w:pPr>
            <w:r w:rsidRPr="0085482C">
              <w:rPr>
                <w:sz w:val="20"/>
                <w:szCs w:val="20"/>
              </w:rPr>
              <w:t>2019</w:t>
            </w:r>
          </w:p>
        </w:tc>
        <w:tc>
          <w:tcPr>
            <w:tcW w:w="1843"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1570,17</w:t>
            </w:r>
          </w:p>
        </w:tc>
        <w:tc>
          <w:tcPr>
            <w:tcW w:w="1842"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х</w:t>
            </w:r>
          </w:p>
        </w:tc>
        <w:tc>
          <w:tcPr>
            <w:tcW w:w="1701"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0</w:t>
            </w:r>
          </w:p>
        </w:tc>
        <w:tc>
          <w:tcPr>
            <w:tcW w:w="1134"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4,33</w:t>
            </w:r>
          </w:p>
        </w:tc>
        <w:tc>
          <w:tcPr>
            <w:tcW w:w="1276"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3,27</w:t>
            </w:r>
          </w:p>
        </w:tc>
      </w:tr>
      <w:tr w:rsidR="0085482C" w:rsidRPr="0085482C" w:rsidTr="00E82370">
        <w:trPr>
          <w:jc w:val="center"/>
        </w:trPr>
        <w:tc>
          <w:tcPr>
            <w:tcW w:w="1843" w:type="dxa"/>
            <w:vMerge/>
            <w:shd w:val="clear" w:color="auto" w:fill="auto"/>
            <w:vAlign w:val="center"/>
          </w:tcPr>
          <w:p w:rsidR="0085482C" w:rsidRPr="0085482C" w:rsidRDefault="0085482C" w:rsidP="00E82370">
            <w:pPr>
              <w:tabs>
                <w:tab w:val="left" w:pos="0"/>
              </w:tabs>
              <w:jc w:val="center"/>
              <w:rPr>
                <w:sz w:val="20"/>
                <w:szCs w:val="20"/>
              </w:rPr>
            </w:pPr>
          </w:p>
        </w:tc>
        <w:tc>
          <w:tcPr>
            <w:tcW w:w="851" w:type="dxa"/>
            <w:shd w:val="clear" w:color="auto" w:fill="auto"/>
          </w:tcPr>
          <w:p w:rsidR="0085482C" w:rsidRPr="0085482C" w:rsidRDefault="0085482C" w:rsidP="00E82370">
            <w:pPr>
              <w:tabs>
                <w:tab w:val="left" w:pos="0"/>
              </w:tabs>
              <w:jc w:val="center"/>
              <w:rPr>
                <w:sz w:val="20"/>
                <w:szCs w:val="20"/>
              </w:rPr>
            </w:pPr>
            <w:r w:rsidRPr="0085482C">
              <w:rPr>
                <w:sz w:val="20"/>
                <w:szCs w:val="20"/>
              </w:rPr>
              <w:t>2020</w:t>
            </w:r>
          </w:p>
        </w:tc>
        <w:tc>
          <w:tcPr>
            <w:tcW w:w="1843"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х</w:t>
            </w:r>
          </w:p>
        </w:tc>
        <w:tc>
          <w:tcPr>
            <w:tcW w:w="1842"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1</w:t>
            </w:r>
          </w:p>
        </w:tc>
        <w:tc>
          <w:tcPr>
            <w:tcW w:w="1701"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0</w:t>
            </w:r>
          </w:p>
        </w:tc>
        <w:tc>
          <w:tcPr>
            <w:tcW w:w="1134"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4,33</w:t>
            </w:r>
          </w:p>
        </w:tc>
        <w:tc>
          <w:tcPr>
            <w:tcW w:w="1276"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3,27</w:t>
            </w:r>
          </w:p>
        </w:tc>
      </w:tr>
      <w:tr w:rsidR="0085482C" w:rsidRPr="0085482C" w:rsidTr="00E82370">
        <w:trPr>
          <w:jc w:val="center"/>
        </w:trPr>
        <w:tc>
          <w:tcPr>
            <w:tcW w:w="1843" w:type="dxa"/>
            <w:vMerge/>
            <w:shd w:val="clear" w:color="auto" w:fill="auto"/>
            <w:vAlign w:val="center"/>
          </w:tcPr>
          <w:p w:rsidR="0085482C" w:rsidRPr="0085482C" w:rsidRDefault="0085482C" w:rsidP="00E82370">
            <w:pPr>
              <w:tabs>
                <w:tab w:val="left" w:pos="0"/>
              </w:tabs>
              <w:jc w:val="center"/>
              <w:rPr>
                <w:sz w:val="20"/>
                <w:szCs w:val="20"/>
              </w:rPr>
            </w:pPr>
          </w:p>
        </w:tc>
        <w:tc>
          <w:tcPr>
            <w:tcW w:w="851" w:type="dxa"/>
            <w:shd w:val="clear" w:color="auto" w:fill="auto"/>
          </w:tcPr>
          <w:p w:rsidR="0085482C" w:rsidRPr="0085482C" w:rsidRDefault="0085482C" w:rsidP="00E82370">
            <w:pPr>
              <w:tabs>
                <w:tab w:val="left" w:pos="0"/>
              </w:tabs>
              <w:jc w:val="center"/>
              <w:rPr>
                <w:sz w:val="20"/>
                <w:szCs w:val="20"/>
              </w:rPr>
            </w:pPr>
            <w:r w:rsidRPr="0085482C">
              <w:rPr>
                <w:sz w:val="20"/>
                <w:szCs w:val="20"/>
              </w:rPr>
              <w:t>2021</w:t>
            </w:r>
          </w:p>
        </w:tc>
        <w:tc>
          <w:tcPr>
            <w:tcW w:w="1843"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х</w:t>
            </w:r>
          </w:p>
        </w:tc>
        <w:tc>
          <w:tcPr>
            <w:tcW w:w="1842"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1</w:t>
            </w:r>
          </w:p>
        </w:tc>
        <w:tc>
          <w:tcPr>
            <w:tcW w:w="1701"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0</w:t>
            </w:r>
          </w:p>
        </w:tc>
        <w:tc>
          <w:tcPr>
            <w:tcW w:w="1134"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4,33</w:t>
            </w:r>
          </w:p>
        </w:tc>
        <w:tc>
          <w:tcPr>
            <w:tcW w:w="1276"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3,27</w:t>
            </w:r>
          </w:p>
        </w:tc>
      </w:tr>
      <w:tr w:rsidR="0085482C" w:rsidRPr="0085482C" w:rsidTr="00E82370">
        <w:trPr>
          <w:jc w:val="center"/>
        </w:trPr>
        <w:tc>
          <w:tcPr>
            <w:tcW w:w="1843" w:type="dxa"/>
            <w:vMerge/>
            <w:shd w:val="clear" w:color="auto" w:fill="auto"/>
            <w:vAlign w:val="center"/>
          </w:tcPr>
          <w:p w:rsidR="0085482C" w:rsidRPr="0085482C" w:rsidRDefault="0085482C" w:rsidP="00E82370">
            <w:pPr>
              <w:tabs>
                <w:tab w:val="left" w:pos="0"/>
              </w:tabs>
              <w:jc w:val="center"/>
              <w:rPr>
                <w:sz w:val="20"/>
                <w:szCs w:val="20"/>
              </w:rPr>
            </w:pPr>
          </w:p>
        </w:tc>
        <w:tc>
          <w:tcPr>
            <w:tcW w:w="851" w:type="dxa"/>
            <w:shd w:val="clear" w:color="auto" w:fill="auto"/>
          </w:tcPr>
          <w:p w:rsidR="0085482C" w:rsidRPr="0085482C" w:rsidRDefault="0085482C" w:rsidP="00E82370">
            <w:pPr>
              <w:tabs>
                <w:tab w:val="left" w:pos="0"/>
              </w:tabs>
              <w:jc w:val="center"/>
              <w:rPr>
                <w:sz w:val="20"/>
                <w:szCs w:val="20"/>
              </w:rPr>
            </w:pPr>
            <w:r w:rsidRPr="0085482C">
              <w:rPr>
                <w:sz w:val="20"/>
                <w:szCs w:val="20"/>
              </w:rPr>
              <w:t>2022</w:t>
            </w:r>
          </w:p>
        </w:tc>
        <w:tc>
          <w:tcPr>
            <w:tcW w:w="1843"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х</w:t>
            </w:r>
          </w:p>
        </w:tc>
        <w:tc>
          <w:tcPr>
            <w:tcW w:w="1842"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1</w:t>
            </w:r>
          </w:p>
        </w:tc>
        <w:tc>
          <w:tcPr>
            <w:tcW w:w="1701"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0</w:t>
            </w:r>
          </w:p>
        </w:tc>
        <w:tc>
          <w:tcPr>
            <w:tcW w:w="1134"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4,33</w:t>
            </w:r>
          </w:p>
        </w:tc>
        <w:tc>
          <w:tcPr>
            <w:tcW w:w="1276"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3,27</w:t>
            </w:r>
          </w:p>
        </w:tc>
      </w:tr>
      <w:tr w:rsidR="0085482C" w:rsidRPr="0085482C" w:rsidTr="00E82370">
        <w:trPr>
          <w:jc w:val="center"/>
        </w:trPr>
        <w:tc>
          <w:tcPr>
            <w:tcW w:w="1843" w:type="dxa"/>
            <w:vMerge/>
            <w:shd w:val="clear" w:color="auto" w:fill="auto"/>
            <w:vAlign w:val="center"/>
          </w:tcPr>
          <w:p w:rsidR="0085482C" w:rsidRPr="0085482C" w:rsidRDefault="0085482C" w:rsidP="00E82370">
            <w:pPr>
              <w:tabs>
                <w:tab w:val="left" w:pos="0"/>
              </w:tabs>
              <w:jc w:val="center"/>
              <w:rPr>
                <w:sz w:val="20"/>
                <w:szCs w:val="20"/>
              </w:rPr>
            </w:pPr>
          </w:p>
        </w:tc>
        <w:tc>
          <w:tcPr>
            <w:tcW w:w="851" w:type="dxa"/>
            <w:shd w:val="clear" w:color="auto" w:fill="auto"/>
          </w:tcPr>
          <w:p w:rsidR="0085482C" w:rsidRPr="0085482C" w:rsidRDefault="0085482C" w:rsidP="00E82370">
            <w:pPr>
              <w:tabs>
                <w:tab w:val="left" w:pos="0"/>
              </w:tabs>
              <w:jc w:val="center"/>
              <w:rPr>
                <w:sz w:val="20"/>
                <w:szCs w:val="20"/>
              </w:rPr>
            </w:pPr>
            <w:r w:rsidRPr="0085482C">
              <w:rPr>
                <w:sz w:val="20"/>
                <w:szCs w:val="20"/>
              </w:rPr>
              <w:t>2023</w:t>
            </w:r>
          </w:p>
        </w:tc>
        <w:tc>
          <w:tcPr>
            <w:tcW w:w="1843"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х</w:t>
            </w:r>
          </w:p>
        </w:tc>
        <w:tc>
          <w:tcPr>
            <w:tcW w:w="1842"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1</w:t>
            </w:r>
          </w:p>
        </w:tc>
        <w:tc>
          <w:tcPr>
            <w:tcW w:w="1701"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0</w:t>
            </w:r>
          </w:p>
        </w:tc>
        <w:tc>
          <w:tcPr>
            <w:tcW w:w="1134"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4,33</w:t>
            </w:r>
          </w:p>
        </w:tc>
        <w:tc>
          <w:tcPr>
            <w:tcW w:w="1276" w:type="dxa"/>
            <w:shd w:val="clear" w:color="auto" w:fill="auto"/>
            <w:vAlign w:val="center"/>
          </w:tcPr>
          <w:p w:rsidR="0085482C" w:rsidRPr="0085482C" w:rsidRDefault="0085482C" w:rsidP="00E82370">
            <w:pPr>
              <w:tabs>
                <w:tab w:val="left" w:pos="0"/>
              </w:tabs>
              <w:jc w:val="center"/>
              <w:rPr>
                <w:sz w:val="20"/>
                <w:szCs w:val="20"/>
              </w:rPr>
            </w:pPr>
            <w:r w:rsidRPr="0085482C">
              <w:rPr>
                <w:sz w:val="20"/>
                <w:szCs w:val="20"/>
              </w:rPr>
              <w:t>3,27</w:t>
            </w:r>
          </w:p>
        </w:tc>
      </w:tr>
    </w:tbl>
    <w:p w:rsidR="0085482C" w:rsidRPr="00BB2634" w:rsidRDefault="0085482C" w:rsidP="0085482C">
      <w:pPr>
        <w:tabs>
          <w:tab w:val="left" w:pos="0"/>
        </w:tabs>
        <w:ind w:left="3544"/>
        <w:jc w:val="center"/>
        <w:rPr>
          <w:color w:val="FF0000"/>
        </w:rPr>
      </w:pPr>
    </w:p>
    <w:p w:rsidR="0085482C" w:rsidRPr="00BB2634" w:rsidRDefault="0085482C" w:rsidP="0085482C">
      <w:pPr>
        <w:tabs>
          <w:tab w:val="left" w:pos="1134"/>
        </w:tabs>
        <w:ind w:left="284" w:firstLine="709"/>
        <w:jc w:val="both"/>
      </w:pPr>
      <w:proofErr w:type="gramStart"/>
      <w:r w:rsidRPr="00BB2634">
        <w:rPr>
          <w:u w:val="single"/>
        </w:rPr>
        <w:t>Уровень  потерь</w:t>
      </w:r>
      <w:proofErr w:type="gramEnd"/>
      <w:r w:rsidRPr="00BB2634">
        <w:rPr>
          <w:u w:val="single"/>
        </w:rPr>
        <w:t xml:space="preserve"> воды</w:t>
      </w:r>
      <w:r w:rsidRPr="00BB2634">
        <w:t xml:space="preserve"> принят специалистом РЭК КО на уровне планового показателя предыдущего долгосрочного периода (2016-2018 гг.).</w:t>
      </w:r>
    </w:p>
    <w:p w:rsidR="0085482C" w:rsidRPr="00BB2634" w:rsidRDefault="0085482C" w:rsidP="0085482C">
      <w:pPr>
        <w:tabs>
          <w:tab w:val="left" w:pos="1134"/>
        </w:tabs>
        <w:ind w:left="284" w:firstLine="709"/>
        <w:jc w:val="both"/>
        <w:rPr>
          <w:rFonts w:ascii="Tahoma" w:hAnsi="Tahoma" w:cs="Tahoma"/>
        </w:rPr>
      </w:pPr>
      <w:r w:rsidRPr="00BB2634">
        <w:rPr>
          <w:u w:val="single"/>
        </w:rPr>
        <w:t>Удельный расход электрической энергии</w:t>
      </w:r>
      <w:r w:rsidRPr="00BB2634">
        <w:t xml:space="preserve"> в сфере холодного водоснабжения питьевой водой также принят на основании заявленной организацией физического объема энергии и планового объема добычи воды из артезианских скважин (</w:t>
      </w:r>
      <w:r w:rsidRPr="00BB2634">
        <w:rPr>
          <w:b/>
          <w:i/>
        </w:rPr>
        <w:t>200,47</w:t>
      </w:r>
      <w:r w:rsidRPr="00BB2634">
        <w:t xml:space="preserve"> тыс. кВт-ч / </w:t>
      </w:r>
      <w:r w:rsidRPr="00BB2634">
        <w:rPr>
          <w:b/>
          <w:i/>
        </w:rPr>
        <w:t>61,257</w:t>
      </w:r>
      <w:r w:rsidRPr="00BB2634">
        <w:t xml:space="preserve"> тыс. м</w:t>
      </w:r>
      <w:r w:rsidRPr="00BB2634">
        <w:rPr>
          <w:vertAlign w:val="superscript"/>
        </w:rPr>
        <w:t>3</w:t>
      </w:r>
      <w:r w:rsidRPr="00BB2634">
        <w:t xml:space="preserve"> = </w:t>
      </w:r>
      <w:r w:rsidRPr="00BB2634">
        <w:rPr>
          <w:b/>
          <w:i/>
        </w:rPr>
        <w:t>3,27</w:t>
      </w:r>
      <w:r w:rsidRPr="00BB2634">
        <w:t xml:space="preserve"> кВт-ч/м</w:t>
      </w:r>
      <w:r w:rsidRPr="00BB2634">
        <w:rPr>
          <w:vertAlign w:val="superscript"/>
        </w:rPr>
        <w:t>3</w:t>
      </w:r>
      <w:r w:rsidRPr="00BB2634">
        <w:t>).</w:t>
      </w:r>
    </w:p>
    <w:p w:rsidR="0085482C" w:rsidRPr="00BB2634" w:rsidRDefault="0085482C" w:rsidP="0085482C">
      <w:pPr>
        <w:ind w:left="284" w:firstLine="709"/>
        <w:jc w:val="center"/>
        <w:rPr>
          <w:b/>
          <w:color w:val="FF0000"/>
          <w:u w:val="single"/>
        </w:rPr>
      </w:pPr>
    </w:p>
    <w:p w:rsidR="0085482C" w:rsidRPr="00BB2634" w:rsidRDefault="0085482C" w:rsidP="0085482C">
      <w:pPr>
        <w:ind w:left="284" w:firstLine="709"/>
        <w:jc w:val="center"/>
        <w:rPr>
          <w:b/>
          <w:u w:val="single"/>
        </w:rPr>
      </w:pPr>
      <w:r w:rsidRPr="00BB2634">
        <w:rPr>
          <w:b/>
          <w:u w:val="single"/>
        </w:rPr>
        <w:t>Анализ основных технико-экономических показателей</w:t>
      </w:r>
    </w:p>
    <w:p w:rsidR="0085482C" w:rsidRPr="00BB2634" w:rsidRDefault="0085482C" w:rsidP="0085482C">
      <w:pPr>
        <w:ind w:left="284" w:firstLine="709"/>
        <w:jc w:val="center"/>
      </w:pPr>
    </w:p>
    <w:p w:rsidR="0085482C" w:rsidRPr="00BB2634" w:rsidRDefault="0085482C" w:rsidP="0085482C">
      <w:pPr>
        <w:ind w:left="284" w:firstLine="709"/>
        <w:jc w:val="both"/>
      </w:pPr>
      <w:r w:rsidRPr="00BB2634">
        <w:t xml:space="preserve">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w:t>
      </w:r>
      <w:proofErr w:type="gramStart"/>
      <w:r w:rsidRPr="00BB2634">
        <w:t>услуг  в</w:t>
      </w:r>
      <w:proofErr w:type="gramEnd"/>
      <w:r w:rsidRPr="00BB2634">
        <w:t xml:space="preserve"> сфере холодного водоснабжения питьевой водой (на потребительском рынке и для собственных производственных нужд)       </w:t>
      </w:r>
      <w:r w:rsidRPr="00BB2634">
        <w:rPr>
          <w:u w:val="single"/>
        </w:rPr>
        <w:t xml:space="preserve"> – на уровне среднегодовых фактических показателей за 2015-2017 гг. </w:t>
      </w:r>
      <w:r w:rsidRPr="00BB2634">
        <w:t xml:space="preserve">(по имеющимся у регулятора данным). </w:t>
      </w:r>
    </w:p>
    <w:p w:rsidR="0085482C" w:rsidRPr="00BB2634" w:rsidRDefault="0085482C" w:rsidP="0085482C">
      <w:pPr>
        <w:ind w:left="284" w:firstLine="709"/>
        <w:jc w:val="both"/>
      </w:pPr>
      <w:r w:rsidRPr="00BB2634">
        <w:rPr>
          <w:u w:val="single"/>
        </w:rPr>
        <w:t xml:space="preserve">Планируемый объем отпущенной </w:t>
      </w:r>
      <w:proofErr w:type="gramStart"/>
      <w:r w:rsidRPr="00BB2634">
        <w:rPr>
          <w:u w:val="single"/>
        </w:rPr>
        <w:t>воды</w:t>
      </w:r>
      <w:r w:rsidRPr="00BB2634">
        <w:t xml:space="preserve">  по</w:t>
      </w:r>
      <w:proofErr w:type="gramEnd"/>
      <w:r w:rsidRPr="00BB2634">
        <w:t xml:space="preserve"> категориям потребителей составил:</w:t>
      </w:r>
    </w:p>
    <w:p w:rsidR="0085482C" w:rsidRPr="00BB2634" w:rsidRDefault="0085482C" w:rsidP="0085482C">
      <w:pPr>
        <w:ind w:left="284" w:firstLine="709"/>
        <w:jc w:val="both"/>
      </w:pPr>
      <w:r w:rsidRPr="00BB2634">
        <w:t xml:space="preserve">- на период с 01.01.2019 по 30.06.2019 – </w:t>
      </w:r>
      <w:r w:rsidRPr="00BB2634">
        <w:rPr>
          <w:b/>
          <w:i/>
        </w:rPr>
        <w:t>29 303,82</w:t>
      </w:r>
      <w:r w:rsidRPr="00BB2634">
        <w:t xml:space="preserve"> м</w:t>
      </w:r>
      <w:r w:rsidRPr="00BB2634">
        <w:rPr>
          <w:vertAlign w:val="superscript"/>
        </w:rPr>
        <w:t>3</w:t>
      </w:r>
      <w:r w:rsidRPr="00BB2634">
        <w:t xml:space="preserve">, в том числе на потребительский рынок – </w:t>
      </w:r>
      <w:r w:rsidRPr="00BB2634">
        <w:rPr>
          <w:b/>
          <w:i/>
        </w:rPr>
        <w:t>10 801,</w:t>
      </w:r>
      <w:proofErr w:type="gramStart"/>
      <w:r w:rsidRPr="00BB2634">
        <w:rPr>
          <w:b/>
          <w:i/>
        </w:rPr>
        <w:t>82</w:t>
      </w:r>
      <w:r w:rsidRPr="00BB2634">
        <w:t xml:space="preserve">  м</w:t>
      </w:r>
      <w:proofErr w:type="gramEnd"/>
      <w:r w:rsidRPr="00BB2634">
        <w:rPr>
          <w:vertAlign w:val="superscript"/>
        </w:rPr>
        <w:t>3</w:t>
      </w:r>
      <w:r w:rsidRPr="00BB2634">
        <w:t>;</w:t>
      </w:r>
    </w:p>
    <w:p w:rsidR="0085482C" w:rsidRPr="00BB2634" w:rsidRDefault="0085482C" w:rsidP="0085482C">
      <w:pPr>
        <w:ind w:left="284" w:firstLine="709"/>
        <w:jc w:val="both"/>
      </w:pPr>
      <w:r w:rsidRPr="00BB2634">
        <w:t xml:space="preserve">- на период с 01.07.2019 по 31.12.2019 </w:t>
      </w:r>
      <w:proofErr w:type="gramStart"/>
      <w:r w:rsidRPr="00BB2634">
        <w:t xml:space="preserve">-  </w:t>
      </w:r>
      <w:r w:rsidRPr="00BB2634">
        <w:rPr>
          <w:b/>
          <w:i/>
        </w:rPr>
        <w:t>29</w:t>
      </w:r>
      <w:proofErr w:type="gramEnd"/>
      <w:r w:rsidRPr="00BB2634">
        <w:rPr>
          <w:b/>
          <w:i/>
        </w:rPr>
        <w:t xml:space="preserve"> 303,82</w:t>
      </w:r>
      <w:r w:rsidRPr="00BB2634">
        <w:t xml:space="preserve"> м</w:t>
      </w:r>
      <w:r w:rsidRPr="00BB2634">
        <w:rPr>
          <w:vertAlign w:val="superscript"/>
        </w:rPr>
        <w:t>3</w:t>
      </w:r>
      <w:r w:rsidRPr="00BB2634">
        <w:t xml:space="preserve">, в том числе на потребительский рынок – </w:t>
      </w:r>
      <w:r w:rsidRPr="00BB2634">
        <w:rPr>
          <w:b/>
          <w:i/>
        </w:rPr>
        <w:t>10 801,82</w:t>
      </w:r>
      <w:r w:rsidRPr="00BB2634">
        <w:t xml:space="preserve">  м</w:t>
      </w:r>
      <w:r w:rsidRPr="00BB2634">
        <w:rPr>
          <w:vertAlign w:val="superscript"/>
        </w:rPr>
        <w:t>3</w:t>
      </w:r>
      <w:r w:rsidRPr="00BB2634">
        <w:t>.</w:t>
      </w:r>
    </w:p>
    <w:p w:rsidR="0085482C" w:rsidRPr="00BB2634" w:rsidRDefault="0085482C" w:rsidP="0085482C">
      <w:pPr>
        <w:ind w:left="284" w:firstLine="709"/>
        <w:jc w:val="both"/>
        <w:rPr>
          <w:color w:val="FF0000"/>
        </w:rPr>
      </w:pPr>
      <w:proofErr w:type="gramStart"/>
      <w:r w:rsidRPr="00BB2634">
        <w:t>На  2020</w:t>
      </w:r>
      <w:proofErr w:type="gramEnd"/>
      <w:r w:rsidRPr="00BB2634">
        <w:t>-2023 годы объемы отпущенной  воды по категориям потребителей принимаются на уровне предыдущего периода.</w:t>
      </w:r>
    </w:p>
    <w:p w:rsidR="0085482C" w:rsidRPr="00BB2634" w:rsidRDefault="0085482C" w:rsidP="0085482C">
      <w:pPr>
        <w:ind w:left="284" w:firstLine="709"/>
        <w:jc w:val="both"/>
        <w:rPr>
          <w:color w:val="FF0000"/>
        </w:rPr>
      </w:pPr>
    </w:p>
    <w:p w:rsidR="0085482C" w:rsidRPr="00BB2634" w:rsidRDefault="0085482C" w:rsidP="0085482C">
      <w:pPr>
        <w:ind w:left="284" w:firstLine="709"/>
        <w:jc w:val="center"/>
      </w:pPr>
      <w:r w:rsidRPr="00BB2634">
        <w:rPr>
          <w:b/>
          <w:u w:val="single"/>
        </w:rPr>
        <w:t>Анализ расчета величины необходимой валовой выручки</w:t>
      </w:r>
    </w:p>
    <w:p w:rsidR="0085482C" w:rsidRPr="00BB2634" w:rsidRDefault="0085482C" w:rsidP="0085482C">
      <w:pPr>
        <w:ind w:left="284" w:firstLine="709"/>
        <w:jc w:val="both"/>
      </w:pPr>
    </w:p>
    <w:p w:rsidR="0085482C" w:rsidRPr="00BB2634" w:rsidRDefault="0085482C" w:rsidP="0085482C">
      <w:pPr>
        <w:ind w:left="284" w:firstLine="709"/>
        <w:jc w:val="both"/>
      </w:pPr>
      <w:r w:rsidRPr="00BB2634">
        <w:t xml:space="preserve">В соответствии с </w:t>
      </w:r>
      <w:r w:rsidRPr="00BB2634">
        <w:rPr>
          <w:u w:val="single"/>
        </w:rPr>
        <w:t>п. 85 «Методических указаний по расчету регулируемых тарифов в сфере водоснабжения и водоотведения»</w:t>
      </w:r>
      <w:r w:rsidRPr="00BB2634">
        <w:t xml:space="preserve"> (далее – «</w:t>
      </w:r>
      <w:r w:rsidRPr="00BB2634">
        <w:rPr>
          <w:u w:val="single"/>
        </w:rPr>
        <w:t>Методические указания»</w:t>
      </w:r>
      <w:r w:rsidRPr="00BB2634">
        <w:t>), утвержденных приказом Федеральной службы по тарифам от 27.12.2013 № 1746-э, при установлении тарифов с применением метода индексации необходимая валовая выручка регулируемой организации рассчитывается по формуле:</w:t>
      </w:r>
    </w:p>
    <w:p w:rsidR="0085482C" w:rsidRPr="00BB2634" w:rsidRDefault="0085482C" w:rsidP="0085482C">
      <w:pPr>
        <w:autoSpaceDE w:val="0"/>
        <w:autoSpaceDN w:val="0"/>
        <w:adjustRightInd w:val="0"/>
        <w:ind w:left="284" w:firstLine="709"/>
        <w:jc w:val="both"/>
        <w:outlineLvl w:val="0"/>
      </w:pPr>
    </w:p>
    <w:p w:rsidR="0085482C" w:rsidRPr="00BB2634" w:rsidRDefault="0085482C" w:rsidP="0085482C">
      <w:pPr>
        <w:autoSpaceDE w:val="0"/>
        <w:autoSpaceDN w:val="0"/>
        <w:adjustRightInd w:val="0"/>
        <w:ind w:left="284" w:firstLine="709"/>
        <w:jc w:val="center"/>
      </w:pPr>
      <w:r w:rsidRPr="00BB2634">
        <w:rPr>
          <w:noProof/>
          <w:position w:val="-12"/>
        </w:rPr>
        <w:lastRenderedPageBreak/>
        <w:drawing>
          <wp:inline distT="0" distB="0" distL="0" distR="0">
            <wp:extent cx="3381375" cy="323850"/>
            <wp:effectExtent l="0" t="0" r="9525"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BB2634">
        <w:t xml:space="preserve">, </w:t>
      </w:r>
    </w:p>
    <w:p w:rsidR="0085482C" w:rsidRPr="00BB2634" w:rsidRDefault="0085482C" w:rsidP="0085482C">
      <w:pPr>
        <w:autoSpaceDE w:val="0"/>
        <w:autoSpaceDN w:val="0"/>
        <w:adjustRightInd w:val="0"/>
        <w:ind w:left="284" w:firstLine="709"/>
        <w:jc w:val="both"/>
      </w:pPr>
      <w:r w:rsidRPr="00BB2634">
        <w:t>где:</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581025" cy="32385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B2634">
        <w:t xml:space="preserve"> - необходимая валовая выручка, установленная на год i долгосрочного периода регулирования, тыс. руб.;</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352425" cy="323850"/>
            <wp:effectExtent l="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B2634">
        <w:t xml:space="preserve"> - текущие расходы регулируемой организации, планируемые на год i, тыс. руб.;</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266700" cy="32385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B2634">
        <w:t xml:space="preserve"> - расходы на амортизацию основных средств и нематериальных активов в году i, тыс. руб.;</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390525" cy="323850"/>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B2634">
        <w:t xml:space="preserve"> - нормативная прибыль, установленная на год i, тыс. руб.;</w:t>
      </w:r>
    </w:p>
    <w:p w:rsidR="0085482C" w:rsidRPr="00BB2634" w:rsidRDefault="0085482C" w:rsidP="0085482C">
      <w:pPr>
        <w:autoSpaceDE w:val="0"/>
        <w:autoSpaceDN w:val="0"/>
        <w:adjustRightInd w:val="0"/>
        <w:ind w:left="284" w:firstLine="709"/>
        <w:jc w:val="both"/>
      </w:pPr>
      <w:r w:rsidRPr="00BB2634">
        <w:rPr>
          <w:noProof/>
          <w:position w:val="-12"/>
        </w:rPr>
        <w:drawing>
          <wp:inline distT="0" distB="0" distL="0" distR="0">
            <wp:extent cx="704850" cy="35242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B2634">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85482C" w:rsidRPr="00BB2634" w:rsidRDefault="0085482C" w:rsidP="0085482C">
      <w:pPr>
        <w:autoSpaceDE w:val="0"/>
        <w:autoSpaceDN w:val="0"/>
        <w:adjustRightInd w:val="0"/>
        <w:ind w:left="284" w:firstLine="709"/>
        <w:jc w:val="both"/>
      </w:pPr>
      <w:r w:rsidRPr="00BB2634">
        <w:rPr>
          <w:noProof/>
          <w:position w:val="-12"/>
        </w:rPr>
        <w:drawing>
          <wp:inline distT="0" distB="0" distL="0" distR="0">
            <wp:extent cx="476250" cy="32385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BB2634">
        <w:t xml:space="preserve"> - расчетная предпринимательская прибыль гарантирующей организации на год i, тыс. руб.</w:t>
      </w:r>
    </w:p>
    <w:p w:rsidR="0085482C" w:rsidRPr="00BB2634" w:rsidRDefault="0085482C" w:rsidP="0085482C">
      <w:pPr>
        <w:ind w:left="284" w:firstLine="709"/>
        <w:jc w:val="both"/>
      </w:pPr>
    </w:p>
    <w:p w:rsidR="0085482C" w:rsidRPr="00BB2634" w:rsidRDefault="0085482C" w:rsidP="0085482C">
      <w:pPr>
        <w:autoSpaceDE w:val="0"/>
        <w:autoSpaceDN w:val="0"/>
        <w:adjustRightInd w:val="0"/>
        <w:ind w:left="284" w:firstLine="709"/>
        <w:jc w:val="both"/>
      </w:pPr>
      <w:r w:rsidRPr="00BB2634">
        <w:t xml:space="preserve">         </w:t>
      </w:r>
      <w:r w:rsidRPr="00BB2634">
        <w:rPr>
          <w:u w:val="single"/>
        </w:rPr>
        <w:t>Текущие расходы</w:t>
      </w:r>
      <w:r w:rsidRPr="00BB2634">
        <w:t xml:space="preserve"> рассчитываются по формуле:</w:t>
      </w:r>
    </w:p>
    <w:p w:rsidR="0085482C" w:rsidRPr="00BB2634" w:rsidRDefault="0085482C" w:rsidP="0085482C">
      <w:pPr>
        <w:autoSpaceDE w:val="0"/>
        <w:autoSpaceDN w:val="0"/>
        <w:adjustRightInd w:val="0"/>
        <w:ind w:left="284" w:firstLine="709"/>
        <w:jc w:val="both"/>
        <w:outlineLvl w:val="0"/>
      </w:pPr>
    </w:p>
    <w:p w:rsidR="0085482C" w:rsidRPr="00BB2634" w:rsidRDefault="0085482C" w:rsidP="0085482C">
      <w:pPr>
        <w:autoSpaceDE w:val="0"/>
        <w:autoSpaceDN w:val="0"/>
        <w:adjustRightInd w:val="0"/>
        <w:ind w:left="284" w:firstLine="709"/>
        <w:jc w:val="center"/>
      </w:pPr>
      <w:r w:rsidRPr="00BB2634">
        <w:rPr>
          <w:noProof/>
          <w:position w:val="-11"/>
        </w:rPr>
        <w:drawing>
          <wp:inline distT="0" distB="0" distL="0" distR="0">
            <wp:extent cx="2066925" cy="323850"/>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p>
    <w:p w:rsidR="0085482C" w:rsidRPr="00BB2634" w:rsidRDefault="0085482C" w:rsidP="0085482C">
      <w:pPr>
        <w:autoSpaceDE w:val="0"/>
        <w:autoSpaceDN w:val="0"/>
        <w:adjustRightInd w:val="0"/>
        <w:ind w:left="284" w:firstLine="709"/>
        <w:jc w:val="both"/>
      </w:pPr>
      <w:r w:rsidRPr="00BB2634">
        <w:t>где:</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352425" cy="323850"/>
            <wp:effectExtent l="0" t="0" r="952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BB2634">
        <w:t xml:space="preserve"> - текущие расходы, тыс. руб.;</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371475" cy="323850"/>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B2634">
        <w:t xml:space="preserve"> - операционные расходы, тыс. руб.;</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371475" cy="323850"/>
            <wp:effectExtent l="0" t="0" r="9525"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B2634">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85482C" w:rsidRPr="00BB2634" w:rsidRDefault="0085482C" w:rsidP="0085482C">
      <w:pPr>
        <w:autoSpaceDE w:val="0"/>
        <w:autoSpaceDN w:val="0"/>
        <w:adjustRightInd w:val="0"/>
        <w:ind w:left="284" w:firstLine="709"/>
        <w:jc w:val="both"/>
      </w:pPr>
      <w:r w:rsidRPr="00BB2634">
        <w:rPr>
          <w:noProof/>
          <w:position w:val="-11"/>
        </w:rPr>
        <w:drawing>
          <wp:inline distT="0" distB="0" distL="0" distR="0">
            <wp:extent cx="390525" cy="323850"/>
            <wp:effectExtent l="0" t="0" r="9525"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BB2634">
        <w:t xml:space="preserve"> - неподконтрольные расходы, тыс. руб. (</w:t>
      </w:r>
      <w:r w:rsidRPr="00BB2634">
        <w:rPr>
          <w:u w:val="single"/>
        </w:rPr>
        <w:t>п. 43 Методических указаний</w:t>
      </w:r>
      <w:r w:rsidRPr="00BB2634">
        <w:t>).</w:t>
      </w:r>
    </w:p>
    <w:p w:rsidR="0085482C" w:rsidRPr="00BB2634" w:rsidRDefault="0085482C" w:rsidP="0085482C">
      <w:pPr>
        <w:autoSpaceDE w:val="0"/>
        <w:autoSpaceDN w:val="0"/>
        <w:adjustRightInd w:val="0"/>
        <w:spacing w:before="280"/>
        <w:ind w:left="284" w:firstLine="709"/>
        <w:jc w:val="both"/>
      </w:pPr>
      <w:r w:rsidRPr="00BB2634">
        <w:t xml:space="preserve">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w:t>
      </w:r>
      <w:proofErr w:type="gramStart"/>
      <w:r w:rsidRPr="00BB2634">
        <w:t>воды, в случае, если</w:t>
      </w:r>
      <w:proofErr w:type="gramEnd"/>
      <w:r w:rsidRPr="00BB2634">
        <w:t xml:space="preserve"> установление тарифов осуществляется на основе долгосрочных параметров регулирования.</w:t>
      </w:r>
    </w:p>
    <w:p w:rsidR="0085482C" w:rsidRPr="00BB2634" w:rsidRDefault="0085482C" w:rsidP="0085482C">
      <w:pPr>
        <w:ind w:left="284" w:firstLine="709"/>
        <w:jc w:val="both"/>
      </w:pPr>
    </w:p>
    <w:p w:rsidR="0085482C" w:rsidRPr="00BB2634" w:rsidRDefault="0085482C" w:rsidP="0085482C">
      <w:pPr>
        <w:ind w:left="284" w:firstLine="709"/>
        <w:jc w:val="both"/>
      </w:pPr>
      <w:r w:rsidRPr="00BB2634">
        <w:t>Организацией заявлена необходимая валовая выручка в сфере холодного водоснабжения питьевой водой:</w:t>
      </w:r>
    </w:p>
    <w:p w:rsidR="0085482C" w:rsidRPr="00BB2634" w:rsidRDefault="0085482C" w:rsidP="0085482C">
      <w:pPr>
        <w:ind w:left="284" w:firstLine="709"/>
        <w:jc w:val="both"/>
      </w:pPr>
      <w:r w:rsidRPr="00BB2634">
        <w:t xml:space="preserve">   -  на 2019 год в размере </w:t>
      </w:r>
      <w:r w:rsidRPr="00BB2634">
        <w:rPr>
          <w:b/>
          <w:i/>
        </w:rPr>
        <w:t>5 911,66</w:t>
      </w:r>
      <w:r w:rsidRPr="00BB2634">
        <w:t xml:space="preserve"> тыс. руб., тариф – в размере </w:t>
      </w:r>
      <w:r w:rsidRPr="00BB2634">
        <w:rPr>
          <w:b/>
          <w:i/>
        </w:rPr>
        <w:t>39,04</w:t>
      </w:r>
      <w:r w:rsidRPr="00BB2634">
        <w:t xml:space="preserve"> руб./м</w:t>
      </w:r>
      <w:r w:rsidRPr="00BB2634">
        <w:rPr>
          <w:vertAlign w:val="superscript"/>
        </w:rPr>
        <w:t>3</w:t>
      </w:r>
      <w:r w:rsidRPr="00BB2634">
        <w:t xml:space="preserve"> (тариф, указанный в </w:t>
      </w:r>
      <w:proofErr w:type="gramStart"/>
      <w:r w:rsidRPr="00BB2634">
        <w:t>заявлении,  не</w:t>
      </w:r>
      <w:proofErr w:type="gramEnd"/>
      <w:r w:rsidRPr="00BB2634">
        <w:t xml:space="preserve"> соответствует расчетной величине </w:t>
      </w:r>
      <w:r w:rsidRPr="00BB2634">
        <w:rPr>
          <w:b/>
          <w:i/>
        </w:rPr>
        <w:t>105,97</w:t>
      </w:r>
      <w:r w:rsidRPr="00BB2634">
        <w:t xml:space="preserve"> руб./м</w:t>
      </w:r>
      <w:r w:rsidRPr="00BB2634">
        <w:rPr>
          <w:vertAlign w:val="superscript"/>
        </w:rPr>
        <w:t>3</w:t>
      </w:r>
      <w:r w:rsidRPr="00BB2634">
        <w:t>);</w:t>
      </w:r>
    </w:p>
    <w:p w:rsidR="0085482C" w:rsidRPr="00BB2634" w:rsidRDefault="0085482C" w:rsidP="0085482C">
      <w:pPr>
        <w:ind w:left="284" w:firstLine="709"/>
        <w:jc w:val="both"/>
      </w:pPr>
      <w:r w:rsidRPr="00BB2634">
        <w:t xml:space="preserve">   -  на 2020 год в размере </w:t>
      </w:r>
      <w:r w:rsidRPr="00BB2634">
        <w:rPr>
          <w:b/>
          <w:i/>
        </w:rPr>
        <w:t>6 132,67</w:t>
      </w:r>
      <w:r w:rsidRPr="00BB2634">
        <w:t xml:space="preserve"> тыс. руб., тариф – в </w:t>
      </w:r>
      <w:proofErr w:type="gramStart"/>
      <w:r w:rsidRPr="00BB2634">
        <w:t xml:space="preserve">размере  </w:t>
      </w:r>
      <w:r w:rsidRPr="00BB2634">
        <w:rPr>
          <w:b/>
          <w:i/>
        </w:rPr>
        <w:t>41</w:t>
      </w:r>
      <w:proofErr w:type="gramEnd"/>
      <w:r w:rsidRPr="00BB2634">
        <w:rPr>
          <w:b/>
          <w:i/>
        </w:rPr>
        <w:t>,77</w:t>
      </w:r>
      <w:r w:rsidRPr="00BB2634">
        <w:t xml:space="preserve"> руб./м</w:t>
      </w:r>
      <w:r w:rsidRPr="00BB2634">
        <w:rPr>
          <w:vertAlign w:val="superscript"/>
        </w:rPr>
        <w:t>3</w:t>
      </w:r>
      <w:r w:rsidRPr="00BB2634">
        <w:t xml:space="preserve"> (тариф, указанный в заявлении,  не соответствует расчетной величине </w:t>
      </w:r>
      <w:r w:rsidRPr="00BB2634">
        <w:rPr>
          <w:b/>
          <w:i/>
        </w:rPr>
        <w:t>109,93</w:t>
      </w:r>
      <w:r w:rsidRPr="00BB2634">
        <w:t xml:space="preserve"> руб./м</w:t>
      </w:r>
      <w:r w:rsidRPr="00BB2634">
        <w:rPr>
          <w:vertAlign w:val="superscript"/>
        </w:rPr>
        <w:t>3</w:t>
      </w:r>
      <w:r w:rsidRPr="00BB2634">
        <w:t>);</w:t>
      </w:r>
    </w:p>
    <w:p w:rsidR="0085482C" w:rsidRPr="00BB2634" w:rsidRDefault="0085482C" w:rsidP="0085482C">
      <w:pPr>
        <w:ind w:left="284" w:firstLine="709"/>
        <w:jc w:val="both"/>
      </w:pPr>
      <w:r w:rsidRPr="00BB2634">
        <w:t xml:space="preserve">   -  на 2021 год в размере </w:t>
      </w:r>
      <w:r w:rsidRPr="00BB2634">
        <w:rPr>
          <w:b/>
          <w:i/>
        </w:rPr>
        <w:t>6 377,91</w:t>
      </w:r>
      <w:r w:rsidRPr="00BB2634">
        <w:t xml:space="preserve"> тыс. руб., тариф – в размере </w:t>
      </w:r>
      <w:r w:rsidRPr="00BB2634">
        <w:rPr>
          <w:b/>
          <w:i/>
        </w:rPr>
        <w:t>44,70</w:t>
      </w:r>
      <w:r w:rsidRPr="00BB2634">
        <w:t xml:space="preserve"> руб./м</w:t>
      </w:r>
      <w:r w:rsidRPr="00BB2634">
        <w:rPr>
          <w:vertAlign w:val="superscript"/>
        </w:rPr>
        <w:t>3</w:t>
      </w:r>
      <w:r w:rsidRPr="00BB2634">
        <w:t xml:space="preserve"> (тариф, указанный в </w:t>
      </w:r>
      <w:proofErr w:type="gramStart"/>
      <w:r w:rsidRPr="00BB2634">
        <w:t>заявлении,  не</w:t>
      </w:r>
      <w:proofErr w:type="gramEnd"/>
      <w:r w:rsidRPr="00BB2634">
        <w:t xml:space="preserve"> соответствует расчетной величине </w:t>
      </w:r>
      <w:r w:rsidRPr="00BB2634">
        <w:rPr>
          <w:b/>
          <w:i/>
        </w:rPr>
        <w:t>114,33</w:t>
      </w:r>
      <w:r w:rsidRPr="00BB2634">
        <w:t xml:space="preserve"> руб./м</w:t>
      </w:r>
      <w:r w:rsidRPr="00BB2634">
        <w:rPr>
          <w:vertAlign w:val="superscript"/>
        </w:rPr>
        <w:t>3</w:t>
      </w:r>
      <w:r w:rsidRPr="00BB2634">
        <w:t xml:space="preserve">); </w:t>
      </w:r>
    </w:p>
    <w:p w:rsidR="0085482C" w:rsidRPr="00BB2634" w:rsidRDefault="0085482C" w:rsidP="0085482C">
      <w:pPr>
        <w:ind w:left="284" w:firstLine="709"/>
        <w:jc w:val="both"/>
      </w:pPr>
      <w:r w:rsidRPr="00BB2634">
        <w:t xml:space="preserve">   -  на 2022 год в размере </w:t>
      </w:r>
      <w:r w:rsidRPr="00BB2634">
        <w:rPr>
          <w:b/>
          <w:i/>
        </w:rPr>
        <w:t>6 619,92</w:t>
      </w:r>
      <w:r w:rsidRPr="00BB2634">
        <w:t xml:space="preserve"> тыс. руб., тариф – в размере </w:t>
      </w:r>
      <w:r w:rsidRPr="00BB2634">
        <w:rPr>
          <w:b/>
          <w:i/>
        </w:rPr>
        <w:t>47,83</w:t>
      </w:r>
      <w:r w:rsidRPr="00BB2634">
        <w:t xml:space="preserve"> руб./м</w:t>
      </w:r>
      <w:r w:rsidRPr="00BB2634">
        <w:rPr>
          <w:vertAlign w:val="superscript"/>
        </w:rPr>
        <w:t>3</w:t>
      </w:r>
      <w:r w:rsidRPr="00BB2634">
        <w:t xml:space="preserve"> (тариф, указанный в </w:t>
      </w:r>
      <w:proofErr w:type="gramStart"/>
      <w:r w:rsidRPr="00BB2634">
        <w:t>заявлении,  не</w:t>
      </w:r>
      <w:proofErr w:type="gramEnd"/>
      <w:r w:rsidRPr="00BB2634">
        <w:t xml:space="preserve"> соответствует расчетной величине </w:t>
      </w:r>
      <w:r w:rsidRPr="00BB2634">
        <w:rPr>
          <w:b/>
          <w:i/>
        </w:rPr>
        <w:t>118,67</w:t>
      </w:r>
      <w:r w:rsidRPr="00BB2634">
        <w:t xml:space="preserve"> руб./м</w:t>
      </w:r>
      <w:r w:rsidRPr="00BB2634">
        <w:rPr>
          <w:vertAlign w:val="superscript"/>
        </w:rPr>
        <w:t>3</w:t>
      </w:r>
      <w:r w:rsidRPr="00BB2634">
        <w:t xml:space="preserve">); </w:t>
      </w:r>
    </w:p>
    <w:p w:rsidR="0085482C" w:rsidRPr="00BB2634" w:rsidRDefault="0085482C" w:rsidP="0085482C">
      <w:pPr>
        <w:ind w:left="284" w:firstLine="709"/>
        <w:jc w:val="both"/>
      </w:pPr>
      <w:r w:rsidRPr="00BB2634">
        <w:t xml:space="preserve">   -  на 2023 год в размере </w:t>
      </w:r>
      <w:r w:rsidRPr="00BB2634">
        <w:rPr>
          <w:b/>
          <w:i/>
        </w:rPr>
        <w:t>6 871,77</w:t>
      </w:r>
      <w:r w:rsidRPr="00BB2634">
        <w:t xml:space="preserve"> тыс. руб., тариф – в размере </w:t>
      </w:r>
      <w:r w:rsidRPr="00BB2634">
        <w:rPr>
          <w:b/>
          <w:i/>
        </w:rPr>
        <w:t>51,17</w:t>
      </w:r>
      <w:r w:rsidRPr="00BB2634">
        <w:t xml:space="preserve"> руб./м</w:t>
      </w:r>
      <w:r w:rsidRPr="00BB2634">
        <w:rPr>
          <w:vertAlign w:val="superscript"/>
        </w:rPr>
        <w:t>3</w:t>
      </w:r>
      <w:r w:rsidRPr="00BB2634">
        <w:t xml:space="preserve"> (тариф, указанный в </w:t>
      </w:r>
      <w:proofErr w:type="gramStart"/>
      <w:r w:rsidRPr="00BB2634">
        <w:t>заявлении,  не</w:t>
      </w:r>
      <w:proofErr w:type="gramEnd"/>
      <w:r w:rsidRPr="00BB2634">
        <w:t xml:space="preserve"> соответствует расчетной величине </w:t>
      </w:r>
      <w:r w:rsidRPr="00BB2634">
        <w:rPr>
          <w:b/>
          <w:i/>
        </w:rPr>
        <w:t>123,18</w:t>
      </w:r>
      <w:r w:rsidRPr="00BB2634">
        <w:t xml:space="preserve"> руб./м</w:t>
      </w:r>
      <w:r w:rsidRPr="00BB2634">
        <w:rPr>
          <w:vertAlign w:val="superscript"/>
        </w:rPr>
        <w:t>3</w:t>
      </w:r>
      <w:r w:rsidRPr="00BB2634">
        <w:t>).</w:t>
      </w:r>
    </w:p>
    <w:p w:rsidR="0085482C" w:rsidRPr="00BB2634" w:rsidRDefault="0085482C" w:rsidP="0085482C">
      <w:pPr>
        <w:ind w:left="284" w:firstLine="709"/>
        <w:jc w:val="both"/>
        <w:rPr>
          <w:u w:val="single"/>
        </w:rPr>
      </w:pPr>
      <w:r w:rsidRPr="00BB2634">
        <w:lastRenderedPageBreak/>
        <w:t xml:space="preserve">Установление тарифов рассматриваемой организации осуществлялось с учетом </w:t>
      </w:r>
      <w:r w:rsidRPr="00BB2634">
        <w:rPr>
          <w:u w:val="single"/>
        </w:rPr>
        <w:t>следующей календарной разбивки:</w:t>
      </w:r>
    </w:p>
    <w:p w:rsidR="0085482C" w:rsidRPr="00BB2634" w:rsidRDefault="0085482C" w:rsidP="0085482C">
      <w:pPr>
        <w:ind w:left="284" w:firstLine="709"/>
        <w:jc w:val="both"/>
      </w:pPr>
      <w:r w:rsidRPr="00BB2634">
        <w:t>- с 01.01.2019 по 30.06.2019;</w:t>
      </w:r>
    </w:p>
    <w:p w:rsidR="0085482C" w:rsidRPr="00BB2634" w:rsidRDefault="0085482C" w:rsidP="0085482C">
      <w:pPr>
        <w:ind w:left="284" w:firstLine="709"/>
        <w:jc w:val="both"/>
      </w:pPr>
      <w:r w:rsidRPr="00BB2634">
        <w:t>- с 01.07.2019 по 31.12.2019;</w:t>
      </w:r>
    </w:p>
    <w:p w:rsidR="0085482C" w:rsidRPr="00BB2634" w:rsidRDefault="0085482C" w:rsidP="0085482C">
      <w:pPr>
        <w:ind w:left="284" w:firstLine="709"/>
        <w:jc w:val="both"/>
      </w:pPr>
      <w:r w:rsidRPr="00BB2634">
        <w:t>- с 01.01.2020 по 30.06.2020;</w:t>
      </w:r>
    </w:p>
    <w:p w:rsidR="0085482C" w:rsidRPr="00BB2634" w:rsidRDefault="0085482C" w:rsidP="0085482C">
      <w:pPr>
        <w:ind w:left="284" w:firstLine="709"/>
        <w:jc w:val="both"/>
      </w:pPr>
      <w:r w:rsidRPr="00BB2634">
        <w:t>- с 01.07.2020 по 31.12.2020;</w:t>
      </w:r>
    </w:p>
    <w:p w:rsidR="0085482C" w:rsidRPr="00BB2634" w:rsidRDefault="0085482C" w:rsidP="0085482C">
      <w:pPr>
        <w:ind w:left="284" w:firstLine="709"/>
        <w:jc w:val="both"/>
      </w:pPr>
      <w:r w:rsidRPr="00BB2634">
        <w:t>- с 01.01.2021 по 30.06.2021;</w:t>
      </w:r>
    </w:p>
    <w:p w:rsidR="0085482C" w:rsidRPr="00BB2634" w:rsidRDefault="0085482C" w:rsidP="0085482C">
      <w:pPr>
        <w:ind w:left="284" w:firstLine="709"/>
        <w:jc w:val="both"/>
      </w:pPr>
      <w:r w:rsidRPr="00BB2634">
        <w:t>- с 01.07.2021 по 31.12.2021;</w:t>
      </w:r>
    </w:p>
    <w:p w:rsidR="0085482C" w:rsidRPr="00BB2634" w:rsidRDefault="0085482C" w:rsidP="0085482C">
      <w:pPr>
        <w:ind w:left="284" w:firstLine="709"/>
        <w:jc w:val="both"/>
      </w:pPr>
      <w:r w:rsidRPr="00BB2634">
        <w:t>- с 01.01.2022 по 30.06.2022;</w:t>
      </w:r>
    </w:p>
    <w:p w:rsidR="0085482C" w:rsidRPr="00BB2634" w:rsidRDefault="0085482C" w:rsidP="0085482C">
      <w:pPr>
        <w:ind w:left="284" w:firstLine="709"/>
        <w:jc w:val="both"/>
      </w:pPr>
      <w:r w:rsidRPr="00BB2634">
        <w:t>- с 01.07.2022 по 31.12.2022;</w:t>
      </w:r>
    </w:p>
    <w:p w:rsidR="0085482C" w:rsidRPr="00BB2634" w:rsidRDefault="0085482C" w:rsidP="0085482C">
      <w:pPr>
        <w:ind w:left="284" w:firstLine="709"/>
        <w:jc w:val="both"/>
      </w:pPr>
      <w:r w:rsidRPr="00BB2634">
        <w:t>- с 01.01.2023 по 30.06.2023;</w:t>
      </w:r>
    </w:p>
    <w:p w:rsidR="0085482C" w:rsidRPr="00BB2634" w:rsidRDefault="0085482C" w:rsidP="0085482C">
      <w:pPr>
        <w:ind w:left="284" w:firstLine="709"/>
        <w:jc w:val="both"/>
      </w:pPr>
      <w:r w:rsidRPr="00BB2634">
        <w:t>- с 01.07.2023 по 31.12.2023.</w:t>
      </w:r>
    </w:p>
    <w:p w:rsidR="0085482C" w:rsidRPr="00BB2634" w:rsidRDefault="0085482C" w:rsidP="0085482C">
      <w:pPr>
        <w:ind w:left="284" w:firstLine="709"/>
        <w:jc w:val="both"/>
      </w:pPr>
      <w:r w:rsidRPr="00BB2634">
        <w:rPr>
          <w:u w:val="single"/>
        </w:rPr>
        <w:t>Необходимая валовая выручка (</w:t>
      </w:r>
      <w:r w:rsidRPr="00BB2634">
        <w:t>далее также – «НВВ») в сфере холодного водоснабжения питьевой водой с учетом календарной разбивки определена специалистом РЭК КО на следующем уровне:</w:t>
      </w:r>
    </w:p>
    <w:p w:rsidR="0085482C" w:rsidRPr="00BB2634" w:rsidRDefault="0085482C" w:rsidP="0085482C">
      <w:pPr>
        <w:ind w:left="284" w:firstLine="709"/>
        <w:jc w:val="both"/>
      </w:pPr>
      <w:r w:rsidRPr="00BB2634">
        <w:t xml:space="preserve">- с 01.01.2019 по 30.06.2019 - </w:t>
      </w:r>
      <w:r w:rsidRPr="00BB2634">
        <w:rPr>
          <w:rStyle w:val="apple-style-span"/>
          <w:shd w:val="clear" w:color="auto" w:fill="FFFFFF"/>
        </w:rPr>
        <w:t xml:space="preserve">в размере </w:t>
      </w:r>
      <w:r w:rsidRPr="00BB2634">
        <w:rPr>
          <w:rStyle w:val="apple-style-span"/>
          <w:b/>
          <w:i/>
          <w:shd w:val="clear" w:color="auto" w:fill="FFFFFF"/>
        </w:rPr>
        <w:t>1069,30</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01.07.2019 по 31.12.2019 - </w:t>
      </w:r>
      <w:r w:rsidRPr="00BB2634">
        <w:rPr>
          <w:rStyle w:val="apple-style-span"/>
          <w:shd w:val="clear" w:color="auto" w:fill="FFFFFF"/>
        </w:rPr>
        <w:t xml:space="preserve">в размере </w:t>
      </w:r>
      <w:r w:rsidRPr="00BB2634">
        <w:rPr>
          <w:rStyle w:val="apple-style-span"/>
          <w:b/>
          <w:i/>
          <w:shd w:val="clear" w:color="auto" w:fill="FFFFFF"/>
        </w:rPr>
        <w:t>1197,65</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01.01.2020 по 30.06.2020 - </w:t>
      </w:r>
      <w:r w:rsidRPr="00BB2634">
        <w:rPr>
          <w:rStyle w:val="apple-style-span"/>
          <w:shd w:val="clear" w:color="auto" w:fill="FFFFFF"/>
        </w:rPr>
        <w:t xml:space="preserve">в размере </w:t>
      </w:r>
      <w:r w:rsidRPr="00BB2634">
        <w:rPr>
          <w:rStyle w:val="apple-style-span"/>
          <w:b/>
          <w:i/>
          <w:shd w:val="clear" w:color="auto" w:fill="FFFFFF"/>
        </w:rPr>
        <w:t>1197,65</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01.07.2020 по 31.12.2020 - </w:t>
      </w:r>
      <w:r w:rsidRPr="00BB2634">
        <w:rPr>
          <w:rStyle w:val="apple-style-span"/>
          <w:shd w:val="clear" w:color="auto" w:fill="FFFFFF"/>
        </w:rPr>
        <w:t xml:space="preserve">в размере </w:t>
      </w:r>
      <w:r w:rsidRPr="00BB2634">
        <w:rPr>
          <w:rStyle w:val="apple-style-span"/>
          <w:b/>
          <w:i/>
          <w:shd w:val="clear" w:color="auto" w:fill="FFFFFF"/>
        </w:rPr>
        <w:t>1230,76</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01.01.2021 по 30.06.2021 - </w:t>
      </w:r>
      <w:r w:rsidRPr="00BB2634">
        <w:rPr>
          <w:rStyle w:val="apple-style-span"/>
          <w:shd w:val="clear" w:color="auto" w:fill="FFFFFF"/>
        </w:rPr>
        <w:t xml:space="preserve">в размере </w:t>
      </w:r>
      <w:r w:rsidRPr="00BB2634">
        <w:rPr>
          <w:rStyle w:val="apple-style-span"/>
          <w:b/>
          <w:i/>
          <w:shd w:val="clear" w:color="auto" w:fill="FFFFFF"/>
        </w:rPr>
        <w:t>1230,76</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01.07.2021 по 31.12.2021 - </w:t>
      </w:r>
      <w:r w:rsidRPr="00BB2634">
        <w:rPr>
          <w:rStyle w:val="apple-style-span"/>
          <w:shd w:val="clear" w:color="auto" w:fill="FFFFFF"/>
        </w:rPr>
        <w:t xml:space="preserve">в размере </w:t>
      </w:r>
      <w:r w:rsidRPr="00BB2634">
        <w:rPr>
          <w:rStyle w:val="apple-style-span"/>
          <w:b/>
          <w:i/>
          <w:shd w:val="clear" w:color="auto" w:fill="FFFFFF"/>
        </w:rPr>
        <w:t>1268,27</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01.01.2022 по 30.06.2022 - </w:t>
      </w:r>
      <w:r w:rsidRPr="00BB2634">
        <w:rPr>
          <w:rStyle w:val="apple-style-span"/>
          <w:shd w:val="clear" w:color="auto" w:fill="FFFFFF"/>
        </w:rPr>
        <w:t xml:space="preserve">в размере </w:t>
      </w:r>
      <w:r w:rsidRPr="00BB2634">
        <w:rPr>
          <w:rStyle w:val="apple-style-span"/>
          <w:b/>
          <w:i/>
          <w:shd w:val="clear" w:color="auto" w:fill="FFFFFF"/>
        </w:rPr>
        <w:t>1268,27</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01.07.2022 по 31.12.2022 - </w:t>
      </w:r>
      <w:r w:rsidRPr="00BB2634">
        <w:rPr>
          <w:rStyle w:val="apple-style-span"/>
          <w:shd w:val="clear" w:color="auto" w:fill="FFFFFF"/>
        </w:rPr>
        <w:t xml:space="preserve">в размере </w:t>
      </w:r>
      <w:r w:rsidRPr="00BB2634">
        <w:rPr>
          <w:rStyle w:val="apple-style-span"/>
          <w:b/>
          <w:i/>
          <w:shd w:val="clear" w:color="auto" w:fill="FFFFFF"/>
        </w:rPr>
        <w:t>1286,14</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01.01.2023 по 30.06.2023 - </w:t>
      </w:r>
      <w:r w:rsidRPr="00BB2634">
        <w:rPr>
          <w:rStyle w:val="apple-style-span"/>
          <w:shd w:val="clear" w:color="auto" w:fill="FFFFFF"/>
        </w:rPr>
        <w:t xml:space="preserve">в размере </w:t>
      </w:r>
      <w:r w:rsidRPr="00BB2634">
        <w:rPr>
          <w:rStyle w:val="apple-style-span"/>
          <w:b/>
          <w:i/>
          <w:shd w:val="clear" w:color="auto" w:fill="FFFFFF"/>
        </w:rPr>
        <w:t>1286,14</w:t>
      </w:r>
      <w:r w:rsidRPr="00BB2634">
        <w:rPr>
          <w:rStyle w:val="apple-style-span"/>
          <w:shd w:val="clear" w:color="auto" w:fill="FFFFFF"/>
        </w:rPr>
        <w:t xml:space="preserve"> тыс. руб.</w:t>
      </w:r>
      <w:r w:rsidRPr="00BB2634">
        <w:t>;</w:t>
      </w:r>
    </w:p>
    <w:p w:rsidR="0085482C" w:rsidRPr="00BB2634" w:rsidRDefault="0085482C" w:rsidP="0085482C">
      <w:pPr>
        <w:ind w:left="284" w:firstLine="709"/>
        <w:jc w:val="both"/>
      </w:pPr>
      <w:r w:rsidRPr="00BB2634">
        <w:t xml:space="preserve">- с 01.07.2023 по 31.12.2023 - </w:t>
      </w:r>
      <w:r w:rsidRPr="00BB2634">
        <w:rPr>
          <w:rStyle w:val="apple-style-span"/>
          <w:shd w:val="clear" w:color="auto" w:fill="FFFFFF"/>
        </w:rPr>
        <w:t xml:space="preserve">в размере </w:t>
      </w:r>
      <w:r w:rsidRPr="00BB2634">
        <w:rPr>
          <w:rStyle w:val="apple-style-span"/>
          <w:b/>
          <w:i/>
          <w:shd w:val="clear" w:color="auto" w:fill="FFFFFF"/>
        </w:rPr>
        <w:t>1327,76</w:t>
      </w:r>
      <w:r w:rsidRPr="00BB2634">
        <w:rPr>
          <w:rStyle w:val="apple-style-span"/>
          <w:shd w:val="clear" w:color="auto" w:fill="FFFFFF"/>
        </w:rPr>
        <w:t xml:space="preserve"> тыс. руб.</w:t>
      </w:r>
    </w:p>
    <w:p w:rsidR="0085482C" w:rsidRPr="00BB2634" w:rsidRDefault="0085482C" w:rsidP="0085482C">
      <w:pPr>
        <w:ind w:left="284" w:firstLine="709"/>
        <w:jc w:val="both"/>
        <w:rPr>
          <w:color w:val="FF0000"/>
        </w:rPr>
      </w:pPr>
    </w:p>
    <w:p w:rsidR="0085482C" w:rsidRPr="00BB2634" w:rsidRDefault="0085482C" w:rsidP="0066431D">
      <w:pPr>
        <w:numPr>
          <w:ilvl w:val="0"/>
          <w:numId w:val="8"/>
        </w:numPr>
        <w:ind w:left="284" w:firstLine="709"/>
        <w:jc w:val="center"/>
        <w:rPr>
          <w:b/>
          <w:u w:val="single"/>
        </w:rPr>
      </w:pPr>
      <w:r w:rsidRPr="00BB2634">
        <w:rPr>
          <w:b/>
          <w:u w:val="single"/>
        </w:rPr>
        <w:t>Базовый уровень операционных расходов на 2019 год</w:t>
      </w:r>
    </w:p>
    <w:p w:rsidR="0085482C" w:rsidRPr="00BB2634" w:rsidRDefault="0085482C" w:rsidP="0085482C">
      <w:pPr>
        <w:ind w:left="284" w:firstLine="709"/>
        <w:jc w:val="center"/>
        <w:rPr>
          <w:b/>
          <w:color w:val="FF0000"/>
          <w:u w:val="single"/>
        </w:rPr>
      </w:pPr>
    </w:p>
    <w:p w:rsidR="0085482C" w:rsidRPr="00BB2634" w:rsidRDefault="0085482C" w:rsidP="0085482C">
      <w:pPr>
        <w:autoSpaceDE w:val="0"/>
        <w:autoSpaceDN w:val="0"/>
        <w:adjustRightInd w:val="0"/>
        <w:ind w:left="284" w:firstLine="709"/>
        <w:jc w:val="both"/>
      </w:pPr>
      <w:r w:rsidRPr="00BB2634">
        <w:t xml:space="preserve">Базовый уровень операционных расходов на первый год долгосрочного периода регулирования </w:t>
      </w:r>
      <w:proofErr w:type="gramStart"/>
      <w:r w:rsidRPr="00BB2634">
        <w:t>рассчитывался  с</w:t>
      </w:r>
      <w:proofErr w:type="gramEnd"/>
      <w:r w:rsidRPr="00BB2634">
        <w:t xml:space="preserve"> применением </w:t>
      </w:r>
      <w:r w:rsidRPr="00BB2634">
        <w:rPr>
          <w:u w:val="single"/>
        </w:rPr>
        <w:t>метода экономически обоснованных расходов (затрат)</w:t>
      </w:r>
      <w:r w:rsidRPr="00BB2634">
        <w:t xml:space="preserve"> в соответствии с </w:t>
      </w:r>
      <w:r w:rsidRPr="00BB2634">
        <w:rPr>
          <w:u w:val="single"/>
        </w:rPr>
        <w:t>пунктами 17 - 26  Методических указаний</w:t>
      </w:r>
      <w:r w:rsidRPr="00BB2634">
        <w:t xml:space="preserve"> (за исключением расходов на электрическую энергию (мощность, тепловую энергию и другие виды энергетических ресурсов).</w:t>
      </w:r>
    </w:p>
    <w:p w:rsidR="0085482C" w:rsidRPr="00BB2634" w:rsidRDefault="0085482C" w:rsidP="0085482C">
      <w:pPr>
        <w:autoSpaceDE w:val="0"/>
        <w:autoSpaceDN w:val="0"/>
        <w:adjustRightInd w:val="0"/>
        <w:ind w:left="284" w:firstLine="709"/>
        <w:jc w:val="both"/>
      </w:pPr>
    </w:p>
    <w:p w:rsidR="0085482C" w:rsidRPr="00BB2634" w:rsidRDefault="0085482C" w:rsidP="0085482C">
      <w:pPr>
        <w:autoSpaceDE w:val="0"/>
        <w:autoSpaceDN w:val="0"/>
        <w:adjustRightInd w:val="0"/>
        <w:ind w:left="284" w:firstLine="709"/>
        <w:jc w:val="both"/>
      </w:pPr>
      <w:r w:rsidRPr="00BB2634">
        <w:t>Организацией заявлены следующие операционные расходы:</w:t>
      </w:r>
    </w:p>
    <w:p w:rsidR="0085482C" w:rsidRPr="00BB2634" w:rsidRDefault="0085482C" w:rsidP="0085482C">
      <w:pPr>
        <w:ind w:left="284" w:firstLine="709"/>
        <w:jc w:val="center"/>
        <w:rPr>
          <w:b/>
          <w:color w:val="FF0000"/>
          <w:u w:val="single"/>
        </w:rPr>
      </w:pPr>
    </w:p>
    <w:p w:rsidR="0085482C" w:rsidRPr="00BB2634" w:rsidRDefault="0085482C" w:rsidP="0085482C">
      <w:pPr>
        <w:tabs>
          <w:tab w:val="left" w:pos="1134"/>
        </w:tabs>
        <w:ind w:left="284" w:firstLine="709"/>
        <w:jc w:val="center"/>
        <w:rPr>
          <w:b/>
          <w:u w:val="single"/>
        </w:rPr>
      </w:pPr>
      <w:r w:rsidRPr="00BB2634">
        <w:rPr>
          <w:b/>
          <w:u w:val="single"/>
        </w:rPr>
        <w:t>«Расходы на оплату труда основного производственного персонала»</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both"/>
      </w:pPr>
      <w:r w:rsidRPr="00BB2634">
        <w:t xml:space="preserve">Для учета в необходимой валовой выручке организацией заявлены расходы       по данной статье в сумме </w:t>
      </w:r>
      <w:r w:rsidRPr="00BB2634">
        <w:rPr>
          <w:b/>
          <w:i/>
        </w:rPr>
        <w:t>1 287,00</w:t>
      </w:r>
      <w:r w:rsidRPr="00BB2634">
        <w:t xml:space="preserve"> тыс. руб. при численности </w:t>
      </w:r>
      <w:r w:rsidRPr="00BB2634">
        <w:rPr>
          <w:b/>
          <w:i/>
        </w:rPr>
        <w:t>6,00</w:t>
      </w:r>
      <w:r w:rsidRPr="00BB2634">
        <w:t xml:space="preserve"> чел. (машинисты насосных установок) и средней заработной плате </w:t>
      </w:r>
      <w:r w:rsidRPr="00BB2634">
        <w:rPr>
          <w:b/>
          <w:i/>
        </w:rPr>
        <w:t xml:space="preserve">17 875,00 </w:t>
      </w:r>
      <w:r w:rsidRPr="00BB2634">
        <w:t>руб./чел./мес.</w:t>
      </w:r>
    </w:p>
    <w:p w:rsidR="0085482C" w:rsidRPr="00BB2634" w:rsidRDefault="0085482C" w:rsidP="0085482C">
      <w:pPr>
        <w:tabs>
          <w:tab w:val="left" w:pos="1134"/>
        </w:tabs>
        <w:ind w:left="284" w:firstLine="709"/>
        <w:jc w:val="both"/>
      </w:pPr>
      <w:r w:rsidRPr="00BB2634">
        <w:t>Специалистом РЭК КО в составе НВВ учтено:</w:t>
      </w:r>
    </w:p>
    <w:p w:rsidR="0085482C" w:rsidRPr="00BB2634" w:rsidRDefault="0085482C" w:rsidP="0085482C">
      <w:pPr>
        <w:autoSpaceDE w:val="0"/>
        <w:autoSpaceDN w:val="0"/>
        <w:adjustRightInd w:val="0"/>
        <w:ind w:left="284" w:firstLine="709"/>
        <w:jc w:val="both"/>
      </w:pPr>
      <w:r w:rsidRPr="00BB2634">
        <w:t xml:space="preserve">         </w:t>
      </w:r>
      <w:r w:rsidRPr="00BB2634">
        <w:rPr>
          <w:b/>
        </w:rPr>
        <w:t>- с</w:t>
      </w:r>
      <w:r w:rsidRPr="00BB2634">
        <w:t xml:space="preserve"> </w:t>
      </w:r>
      <w:r w:rsidRPr="00BB2634">
        <w:rPr>
          <w:b/>
        </w:rPr>
        <w:t>01.01.2019 по 30.06.2019</w:t>
      </w:r>
      <w:r w:rsidRPr="00BB2634">
        <w:t xml:space="preserve"> – </w:t>
      </w:r>
      <w:r w:rsidRPr="00BB2634">
        <w:rPr>
          <w:b/>
          <w:i/>
        </w:rPr>
        <w:t xml:space="preserve">384,06 </w:t>
      </w:r>
      <w:r w:rsidRPr="00BB2634">
        <w:t xml:space="preserve">тыс. руб. Численность основных производственных рабочих принята в размере </w:t>
      </w:r>
      <w:r w:rsidRPr="00BB2634">
        <w:rPr>
          <w:b/>
          <w:i/>
        </w:rPr>
        <w:t>4,0</w:t>
      </w:r>
      <w:r w:rsidRPr="00BB2634">
        <w:t xml:space="preserve"> чел. (сменные машинисты насосных установок на насосной станции) – в соответствии с нормативом численности, установленным </w:t>
      </w:r>
      <w:r w:rsidRPr="00BB2634">
        <w:rPr>
          <w:u w:val="single"/>
        </w:rPr>
        <w:t>п. 2.2.1, 2.2.7 «</w:t>
      </w:r>
      <w:hyperlink r:id="rId55" w:history="1">
        <w:r w:rsidRPr="00BB2634">
          <w:rPr>
            <w:u w:val="single"/>
          </w:rPr>
          <w:t>Рекомендаци</w:t>
        </w:r>
      </w:hyperlink>
      <w:r w:rsidRPr="00BB2634">
        <w:rPr>
          <w:u w:val="single"/>
        </w:rPr>
        <w:t>й по нормированию труда работников водопроводно-канализационного хозяйства</w:t>
      </w:r>
      <w:r w:rsidRPr="00BB2634">
        <w:t>», утвержденных приказом Госстроя РФ от 22.03.1999 № 66, далее - «</w:t>
      </w:r>
      <w:hyperlink r:id="rId56" w:history="1">
        <w:r w:rsidRPr="00BB2634">
          <w:t>Рекомендаци</w:t>
        </w:r>
      </w:hyperlink>
      <w:r w:rsidRPr="00BB2634">
        <w:t>и по нормированию труда» (в связи с небольшой удаленностью скважин от места расположения насосной станции дополнительное число рабочих, необходимое для эксплуатации подземных водозаборов, не предусматривается, так как в этих случаях их обслуживание производится персоналом насосной станции).</w:t>
      </w:r>
    </w:p>
    <w:p w:rsidR="0085482C" w:rsidRPr="00BB2634" w:rsidRDefault="0085482C" w:rsidP="0085482C">
      <w:pPr>
        <w:tabs>
          <w:tab w:val="left" w:pos="1134"/>
        </w:tabs>
        <w:ind w:left="284" w:firstLine="709"/>
        <w:jc w:val="both"/>
      </w:pPr>
      <w:r w:rsidRPr="00BB2634">
        <w:t xml:space="preserve"> Размер средней заработной платы (</w:t>
      </w:r>
      <w:r w:rsidRPr="00BB2634">
        <w:rPr>
          <w:b/>
          <w:i/>
        </w:rPr>
        <w:t>16 002,29</w:t>
      </w:r>
      <w:r w:rsidRPr="00BB2634">
        <w:t xml:space="preserve"> руб./чел./мес.) принят на уровне, установленном для данных работников действующим штатным расписанием, с включением суммы доплаты до минимального размера оплаты труда согласно Федерального закона от </w:t>
      </w:r>
      <w:r w:rsidRPr="00BB2634">
        <w:lastRenderedPageBreak/>
        <w:t xml:space="preserve">07.03.2018  № 41- ФЗ «О внесении изменения в статью 1 Федерального закона «О минимальном размере оплаты труда» (с учетом районного коэффициента) – </w:t>
      </w:r>
      <w:r w:rsidRPr="00BB2634">
        <w:rPr>
          <w:b/>
          <w:i/>
        </w:rPr>
        <w:t>14 511,9</w:t>
      </w:r>
      <w:r w:rsidRPr="00BB2634">
        <w:t xml:space="preserve"> руб./чел./мес.  Сумма доплаты (</w:t>
      </w:r>
      <w:r w:rsidRPr="00BB2634">
        <w:rPr>
          <w:b/>
          <w:i/>
        </w:rPr>
        <w:t>1 510,68</w:t>
      </w:r>
      <w:r w:rsidRPr="00BB2634">
        <w:t xml:space="preserve"> руб./чел./мес.) рассчитана, исходя из величины заработной платы, установленной штатным расписанием, без учета выплат компенсационного характера;</w:t>
      </w:r>
    </w:p>
    <w:p w:rsidR="0085482C" w:rsidRPr="00BB2634" w:rsidRDefault="0085482C" w:rsidP="0085482C">
      <w:pPr>
        <w:tabs>
          <w:tab w:val="left" w:pos="1134"/>
        </w:tabs>
        <w:ind w:left="284" w:firstLine="709"/>
        <w:jc w:val="both"/>
      </w:pPr>
      <w:r w:rsidRPr="00BB2634">
        <w:rPr>
          <w:b/>
        </w:rPr>
        <w:t>- с</w:t>
      </w:r>
      <w:r w:rsidRPr="00BB2634">
        <w:t xml:space="preserve"> </w:t>
      </w:r>
      <w:r w:rsidRPr="00BB2634">
        <w:rPr>
          <w:b/>
        </w:rPr>
        <w:t>01.07.2019 по 31.12.2019</w:t>
      </w:r>
      <w:r w:rsidRPr="00BB2634">
        <w:t xml:space="preserve"> – </w:t>
      </w:r>
      <w:r w:rsidRPr="00BB2634">
        <w:rPr>
          <w:b/>
          <w:i/>
        </w:rPr>
        <w:t>384,06</w:t>
      </w:r>
      <w:r w:rsidRPr="00BB2634">
        <w:t xml:space="preserve"> тыс. руб., показатели численности и средней заработной платы - на уровне предыдущего периода.</w:t>
      </w:r>
    </w:p>
    <w:p w:rsidR="0085482C" w:rsidRPr="00BB2634" w:rsidRDefault="0085482C" w:rsidP="0085482C">
      <w:pPr>
        <w:tabs>
          <w:tab w:val="left" w:pos="1134"/>
        </w:tabs>
        <w:ind w:left="284" w:firstLine="709"/>
        <w:jc w:val="both"/>
        <w:rPr>
          <w:color w:val="FF0000"/>
        </w:rPr>
      </w:pPr>
    </w:p>
    <w:p w:rsidR="0085482C" w:rsidRPr="00BB2634" w:rsidRDefault="0085482C" w:rsidP="0085482C">
      <w:pPr>
        <w:tabs>
          <w:tab w:val="left" w:pos="1134"/>
        </w:tabs>
        <w:ind w:left="284" w:firstLine="709"/>
        <w:jc w:val="center"/>
        <w:rPr>
          <w:b/>
          <w:u w:val="single"/>
        </w:rPr>
      </w:pPr>
      <w:r w:rsidRPr="00BB2634">
        <w:rPr>
          <w:b/>
          <w:u w:val="single"/>
        </w:rPr>
        <w:t>«Отчисления на социальные нужды от расходов на оплату труда основного производственного персонала»</w:t>
      </w:r>
    </w:p>
    <w:p w:rsidR="0085482C" w:rsidRPr="00BB2634" w:rsidRDefault="0085482C" w:rsidP="0085482C">
      <w:pPr>
        <w:tabs>
          <w:tab w:val="left" w:pos="1134"/>
        </w:tabs>
        <w:ind w:left="284" w:firstLine="709"/>
        <w:jc w:val="center"/>
        <w:rPr>
          <w:b/>
          <w:u w:val="single"/>
        </w:rPr>
      </w:pPr>
    </w:p>
    <w:p w:rsidR="0085482C" w:rsidRPr="00BB2634" w:rsidRDefault="0085482C" w:rsidP="0085482C">
      <w:pPr>
        <w:tabs>
          <w:tab w:val="left" w:pos="1134"/>
        </w:tabs>
        <w:ind w:left="284" w:firstLine="709"/>
        <w:jc w:val="both"/>
      </w:pPr>
      <w:r w:rsidRPr="00BB2634">
        <w:t xml:space="preserve">Организацией заявлены для учета в необходимой валовой выручке расходы по данной статье на 2019 год в сумме </w:t>
      </w:r>
      <w:r w:rsidRPr="00BB2634">
        <w:rPr>
          <w:b/>
          <w:i/>
        </w:rPr>
        <w:t xml:space="preserve">395,11 </w:t>
      </w:r>
      <w:r w:rsidRPr="00BB2634">
        <w:t>тыс. руб.</w:t>
      </w:r>
    </w:p>
    <w:p w:rsidR="0085482C" w:rsidRPr="00BB2634" w:rsidRDefault="0085482C" w:rsidP="0085482C">
      <w:pPr>
        <w:tabs>
          <w:tab w:val="left" w:pos="1134"/>
        </w:tabs>
        <w:ind w:left="284" w:firstLine="709"/>
        <w:jc w:val="both"/>
      </w:pPr>
      <w:r w:rsidRPr="00BB2634">
        <w:t xml:space="preserve">Специалистом РЭК КО суммы страховых </w:t>
      </w:r>
      <w:proofErr w:type="gramStart"/>
      <w:r w:rsidRPr="00BB2634">
        <w:t>взносов  рассчитаны</w:t>
      </w:r>
      <w:proofErr w:type="gramEnd"/>
      <w:r w:rsidRPr="00BB2634">
        <w:t xml:space="preserve"> (в процентах от планового фонда оплаты труда основного производственного персонала):</w:t>
      </w:r>
    </w:p>
    <w:p w:rsidR="0085482C" w:rsidRPr="00BB2634" w:rsidRDefault="0085482C" w:rsidP="0085482C">
      <w:pPr>
        <w:tabs>
          <w:tab w:val="left" w:pos="1134"/>
        </w:tabs>
        <w:ind w:left="284" w:firstLine="709"/>
        <w:jc w:val="both"/>
      </w:pPr>
      <w:r w:rsidRPr="00BB2634">
        <w:t xml:space="preserve">1) на обязательное пенсионное страхование – </w:t>
      </w:r>
      <w:r w:rsidRPr="00BB2634">
        <w:rPr>
          <w:b/>
          <w:i/>
        </w:rPr>
        <w:t>22,0%</w:t>
      </w:r>
      <w:r w:rsidRPr="00BB2634">
        <w:t xml:space="preserve">; на обязательное социальное страхование на случай временной нетрудоспособности и в связи с материнством - </w:t>
      </w:r>
      <w:r w:rsidRPr="00BB2634">
        <w:rPr>
          <w:b/>
          <w:i/>
        </w:rPr>
        <w:t>2,9%</w:t>
      </w:r>
      <w:r w:rsidRPr="00BB2634">
        <w:t xml:space="preserve">;  на обязательное медицинское страхование - </w:t>
      </w:r>
      <w:r w:rsidRPr="00BB2634">
        <w:rPr>
          <w:b/>
          <w:i/>
        </w:rPr>
        <w:t>5,1%</w:t>
      </w:r>
      <w:r w:rsidRPr="00BB2634">
        <w:t>,                    на основании положений Главы 34 Налогового кодекса РФ (от 05.08.2000 № 117-ФЗ,   в редакции, утвержденной Федеральным законом от 03.08.2018 № 303-ФЗ);</w:t>
      </w:r>
    </w:p>
    <w:p w:rsidR="0085482C" w:rsidRPr="00BB2634" w:rsidRDefault="0085482C" w:rsidP="0085482C">
      <w:pPr>
        <w:tabs>
          <w:tab w:val="left" w:pos="1134"/>
        </w:tabs>
        <w:ind w:left="284" w:firstLine="709"/>
        <w:jc w:val="both"/>
      </w:pPr>
      <w:r w:rsidRPr="00BB2634">
        <w:t xml:space="preserve">2) на обязательное социальное страхование от несчастных случаев на производстве и профессиональных заболеваний – </w:t>
      </w:r>
      <w:r w:rsidRPr="00BB2634">
        <w:rPr>
          <w:b/>
          <w:i/>
        </w:rPr>
        <w:t>0,7%</w:t>
      </w:r>
      <w:r w:rsidRPr="00BB2634">
        <w:t xml:space="preserve"> – в соответствии                      с Федеральными законами от 24.07.1998 № 125-ФЗ, от 22.12.2005 № 179-ФЗ, от 31.12.2017 № 484-ФЗ,  а также на основании информации о классе профессионального риска, представленной организацией  в «Расчете по начисленным и уплаченным страховым взносам…» (форма отчетности «4-ФСС»)        за 2017 год. </w:t>
      </w:r>
    </w:p>
    <w:p w:rsidR="0085482C" w:rsidRPr="00BB2634" w:rsidRDefault="0085482C" w:rsidP="0085482C">
      <w:pPr>
        <w:tabs>
          <w:tab w:val="left" w:pos="1134"/>
        </w:tabs>
        <w:ind w:left="284" w:firstLine="709"/>
        <w:jc w:val="both"/>
      </w:pPr>
      <w:r w:rsidRPr="00BB2634">
        <w:t>С учетом количества месяцев в периодах календарной разбивки расходы составили:</w:t>
      </w:r>
    </w:p>
    <w:p w:rsidR="0085482C" w:rsidRPr="00BB2634" w:rsidRDefault="0085482C" w:rsidP="0085482C">
      <w:pPr>
        <w:tabs>
          <w:tab w:val="left" w:pos="1134"/>
        </w:tabs>
        <w:ind w:left="284" w:firstLine="709"/>
        <w:jc w:val="both"/>
      </w:pPr>
      <w:r w:rsidRPr="00BB2634">
        <w:rPr>
          <w:b/>
        </w:rPr>
        <w:t>- с</w:t>
      </w:r>
      <w:r w:rsidRPr="00BB2634">
        <w:t xml:space="preserve"> </w:t>
      </w:r>
      <w:r w:rsidRPr="00BB2634">
        <w:rPr>
          <w:b/>
        </w:rPr>
        <w:t>01.01.2019 по 30.06.2019</w:t>
      </w:r>
      <w:r w:rsidRPr="00BB2634">
        <w:t xml:space="preserve"> </w:t>
      </w:r>
      <w:r w:rsidRPr="00BB2634">
        <w:rPr>
          <w:b/>
          <w:i/>
        </w:rPr>
        <w:t>– 117,90</w:t>
      </w:r>
      <w:r w:rsidRPr="00BB2634">
        <w:t xml:space="preserve"> тыс. руб.;</w:t>
      </w:r>
    </w:p>
    <w:p w:rsidR="0085482C" w:rsidRPr="00BB2634" w:rsidRDefault="0085482C" w:rsidP="0085482C">
      <w:pPr>
        <w:tabs>
          <w:tab w:val="left" w:pos="1134"/>
        </w:tabs>
        <w:ind w:left="284" w:firstLine="709"/>
        <w:jc w:val="both"/>
      </w:pPr>
      <w:r w:rsidRPr="00BB2634">
        <w:rPr>
          <w:b/>
        </w:rPr>
        <w:t>- с</w:t>
      </w:r>
      <w:r w:rsidRPr="00BB2634">
        <w:t xml:space="preserve"> </w:t>
      </w:r>
      <w:proofErr w:type="gramStart"/>
      <w:r w:rsidRPr="00BB2634">
        <w:rPr>
          <w:b/>
        </w:rPr>
        <w:t>01.07.2019  по</w:t>
      </w:r>
      <w:proofErr w:type="gramEnd"/>
      <w:r w:rsidRPr="00BB2634">
        <w:rPr>
          <w:b/>
        </w:rPr>
        <w:t xml:space="preserve"> 31.12.2019</w:t>
      </w:r>
      <w:r w:rsidRPr="00BB2634">
        <w:t xml:space="preserve"> – </w:t>
      </w:r>
      <w:r w:rsidRPr="00BB2634">
        <w:rPr>
          <w:b/>
          <w:i/>
        </w:rPr>
        <w:t>117,90</w:t>
      </w:r>
      <w:r w:rsidRPr="00BB2634">
        <w:t xml:space="preserve"> тыс. руб. - на уровне предыдущего периода календарной разбивки.</w:t>
      </w:r>
    </w:p>
    <w:p w:rsidR="0085482C" w:rsidRPr="00BB2634" w:rsidRDefault="0085482C" w:rsidP="0085482C">
      <w:pPr>
        <w:tabs>
          <w:tab w:val="left" w:pos="1134"/>
        </w:tabs>
        <w:ind w:left="284" w:firstLine="709"/>
        <w:jc w:val="both"/>
        <w:rPr>
          <w:color w:val="FF0000"/>
        </w:rPr>
      </w:pPr>
    </w:p>
    <w:p w:rsidR="0085482C" w:rsidRPr="00BB2634" w:rsidRDefault="0085482C" w:rsidP="0085482C">
      <w:pPr>
        <w:tabs>
          <w:tab w:val="left" w:pos="1134"/>
        </w:tabs>
        <w:ind w:left="284" w:firstLine="709"/>
        <w:jc w:val="center"/>
        <w:rPr>
          <w:b/>
          <w:u w:val="single"/>
        </w:rPr>
      </w:pPr>
      <w:r w:rsidRPr="00BB2634">
        <w:rPr>
          <w:b/>
          <w:u w:val="single"/>
        </w:rPr>
        <w:t xml:space="preserve"> «Прочие производственные расходы»</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both"/>
      </w:pPr>
      <w:r w:rsidRPr="00BB2634">
        <w:t xml:space="preserve">Организацией заявлены для учета в необходимой валовой выручке расходы по данной статье в сумме </w:t>
      </w:r>
      <w:r w:rsidRPr="00BB2634">
        <w:rPr>
          <w:b/>
          <w:i/>
        </w:rPr>
        <w:t xml:space="preserve">327,00 </w:t>
      </w:r>
      <w:r w:rsidRPr="00BB2634">
        <w:t xml:space="preserve">тыс. руб., в том числе: лабораторные исследования качества питьевой воды – </w:t>
      </w:r>
      <w:r w:rsidRPr="00BB2634">
        <w:rPr>
          <w:b/>
          <w:i/>
        </w:rPr>
        <w:t>50,00</w:t>
      </w:r>
      <w:r w:rsidRPr="00BB2634">
        <w:t xml:space="preserve"> тыс. руб.; ГСМ – </w:t>
      </w:r>
      <w:r w:rsidRPr="00BB2634">
        <w:rPr>
          <w:b/>
          <w:i/>
        </w:rPr>
        <w:t>75,00</w:t>
      </w:r>
      <w:r w:rsidRPr="00BB2634">
        <w:t xml:space="preserve"> тыс. руб.; амортизация транспорта, оборудования – </w:t>
      </w:r>
      <w:r w:rsidRPr="00BB2634">
        <w:rPr>
          <w:b/>
          <w:i/>
        </w:rPr>
        <w:t>202,00</w:t>
      </w:r>
      <w:r w:rsidRPr="00BB2634">
        <w:t xml:space="preserve"> тыс. руб. (в шаблоне формата </w:t>
      </w:r>
      <w:r w:rsidRPr="00BB2634">
        <w:rPr>
          <w:lang w:val="en-US"/>
        </w:rPr>
        <w:t>CALC</w:t>
      </w:r>
      <w:r w:rsidRPr="00BB2634">
        <w:t>.</w:t>
      </w:r>
      <w:r w:rsidRPr="00BB2634">
        <w:rPr>
          <w:lang w:val="en-US"/>
        </w:rPr>
        <w:t>TARIFF</w:t>
      </w:r>
      <w:r w:rsidRPr="00BB2634">
        <w:t>.</w:t>
      </w:r>
      <w:r w:rsidRPr="00BB2634">
        <w:rPr>
          <w:lang w:val="en-US"/>
        </w:rPr>
        <w:t>VODA</w:t>
      </w:r>
      <w:r w:rsidRPr="00BB2634">
        <w:t>.6.42 по данной статье в графе «Факт 2017 года» организацией ошибочно отражена сумма услуг автотранспортного цеха, распределяемая на производственные участки пропорционально отработанным машино-часам).</w:t>
      </w:r>
    </w:p>
    <w:p w:rsidR="0085482C" w:rsidRPr="00BB2634" w:rsidRDefault="0085482C" w:rsidP="0085482C">
      <w:pPr>
        <w:ind w:left="284" w:firstLine="709"/>
        <w:jc w:val="both"/>
      </w:pPr>
      <w:r w:rsidRPr="00BB2634">
        <w:t>Специалистом РЭК КО были</w:t>
      </w:r>
      <w:r w:rsidRPr="00BB2634">
        <w:rPr>
          <w:u w:val="single"/>
        </w:rPr>
        <w:t xml:space="preserve">  запрошены (от 11.09.2018 № М-10-61/3432-02) документы</w:t>
      </w:r>
      <w:r w:rsidRPr="00BB2634">
        <w:t xml:space="preserve">, дополнительно обосновывающие суммы материальных затрат     на регулируемую деятельность за 2017 г. (копии документов, подтверждающих проведение в отчетном периоде закупки товаров (работ, услуг) в установленном законодательством Российской Федерации порядке; расчет нормативных затрат на спецодежду и средства индивидуальной защиты работников Цеха № 10; расчет нормативных затрат на ГСМ по транспортным средствам и дорожно-строительной технике, закрепленной за Цехом № 10; приказ об утверждении норм расхода ГСМ по видам транспортных средств, занятых в Цехе № 10; акты списания ГСМ, спецодежды и средств индивидуальной защиты (СИЗ) на затраты по регулируемым видам деятельности; договоры с поставщиками и счета-фактуры на указанные виды материалов, приобретенные  в 2017 г.). </w:t>
      </w:r>
    </w:p>
    <w:p w:rsidR="0085482C" w:rsidRPr="00BB2634" w:rsidRDefault="0085482C" w:rsidP="0085482C">
      <w:pPr>
        <w:ind w:left="284" w:firstLine="709"/>
        <w:jc w:val="both"/>
      </w:pPr>
      <w:r w:rsidRPr="00BB2634">
        <w:t xml:space="preserve">Документы, подтверждающие проведение закупки товаров (работ, услуг) в установленном законодательством Российской Федерации порядке, организацией не представлены. Расчеты нормативной величины расходов на горюче-смазочные материалы, спецодежду </w:t>
      </w:r>
      <w:proofErr w:type="gramStart"/>
      <w:r w:rsidRPr="00BB2634">
        <w:t>и  СИЗ</w:t>
      </w:r>
      <w:proofErr w:type="gramEnd"/>
      <w:r w:rsidRPr="00BB2634">
        <w:t xml:space="preserve"> отсутствует.</w:t>
      </w:r>
    </w:p>
    <w:p w:rsidR="0085482C" w:rsidRPr="00BB2634" w:rsidRDefault="0085482C" w:rsidP="0085482C">
      <w:pPr>
        <w:tabs>
          <w:tab w:val="left" w:pos="1134"/>
        </w:tabs>
        <w:ind w:left="284" w:firstLine="709"/>
        <w:jc w:val="both"/>
      </w:pPr>
      <w:r w:rsidRPr="00BB2634">
        <w:t xml:space="preserve">По итогам проведенного анализа специалистом РЭК </w:t>
      </w:r>
      <w:proofErr w:type="gramStart"/>
      <w:r w:rsidRPr="00BB2634">
        <w:t>КО расходы</w:t>
      </w:r>
      <w:proofErr w:type="gramEnd"/>
      <w:r w:rsidRPr="00BB2634">
        <w:t xml:space="preserve"> по статье приняты в расчет на следующем уровне:</w:t>
      </w:r>
    </w:p>
    <w:p w:rsidR="0085482C" w:rsidRPr="00BB2634" w:rsidRDefault="0085482C" w:rsidP="0085482C">
      <w:pPr>
        <w:tabs>
          <w:tab w:val="left" w:pos="1134"/>
        </w:tabs>
        <w:ind w:left="284" w:firstLine="709"/>
        <w:jc w:val="both"/>
      </w:pPr>
      <w:r w:rsidRPr="00BB2634">
        <w:rPr>
          <w:b/>
        </w:rPr>
        <w:lastRenderedPageBreak/>
        <w:t xml:space="preserve">- с 01.01.2019 по 30.06.2019 </w:t>
      </w:r>
      <w:r w:rsidRPr="00BB2634">
        <w:t xml:space="preserve">– </w:t>
      </w:r>
      <w:r w:rsidRPr="00BB2634">
        <w:rPr>
          <w:b/>
          <w:i/>
        </w:rPr>
        <w:t xml:space="preserve">45,04 </w:t>
      </w:r>
      <w:r w:rsidRPr="00BB2634">
        <w:t>тыс. руб., в том числе:</w:t>
      </w:r>
    </w:p>
    <w:p w:rsidR="0085482C" w:rsidRPr="00BB2634" w:rsidRDefault="0085482C" w:rsidP="0085482C">
      <w:pPr>
        <w:tabs>
          <w:tab w:val="left" w:pos="1134"/>
        </w:tabs>
        <w:ind w:left="284" w:firstLine="709"/>
        <w:jc w:val="both"/>
      </w:pPr>
      <w:r w:rsidRPr="00BB2634">
        <w:rPr>
          <w:b/>
        </w:rPr>
        <w:t>лабораторные исследования качества питьевой воды</w:t>
      </w:r>
      <w:r w:rsidRPr="00BB2634">
        <w:t xml:space="preserve"> – </w:t>
      </w:r>
      <w:r w:rsidRPr="00BB2634">
        <w:rPr>
          <w:b/>
          <w:i/>
        </w:rPr>
        <w:t>25,00</w:t>
      </w:r>
      <w:r w:rsidRPr="00BB2634">
        <w:t xml:space="preserve"> </w:t>
      </w:r>
      <w:r w:rsidRPr="00BB2634">
        <w:rPr>
          <w:b/>
        </w:rPr>
        <w:t>тыс. руб.</w:t>
      </w:r>
      <w:r w:rsidRPr="00BB2634">
        <w:t xml:space="preserve"> Исходя из программы производственного контроля качества воды, утвержденной ФБУЗ «Центр гигиены и эпидемиологии Кемеровской области» на 2017 год (приложение к договору от 16.02.2017 № 435-ОГиФТ), нормативная сумма затрат по статье составляет </w:t>
      </w:r>
      <w:r w:rsidRPr="00BB2634">
        <w:rPr>
          <w:b/>
          <w:i/>
        </w:rPr>
        <w:t>55,98</w:t>
      </w:r>
      <w:r w:rsidRPr="00BB2634">
        <w:t xml:space="preserve"> тыс. руб. С учетом данных о фактических расходах за отчетный период (счета-фактуры с актами оказания услуг на сумму </w:t>
      </w:r>
      <w:r w:rsidRPr="00BB2634">
        <w:rPr>
          <w:b/>
          <w:i/>
        </w:rPr>
        <w:t>49,16</w:t>
      </w:r>
      <w:r w:rsidRPr="00BB2634">
        <w:t xml:space="preserve"> тыс. руб.) расходы приняты на уровне, предложенном организацией (с учетом количества месяцев в периоде);</w:t>
      </w:r>
    </w:p>
    <w:p w:rsidR="0085482C" w:rsidRPr="00BB2634" w:rsidRDefault="0085482C" w:rsidP="0085482C">
      <w:pPr>
        <w:tabs>
          <w:tab w:val="left" w:pos="1134"/>
        </w:tabs>
        <w:ind w:left="284" w:firstLine="709"/>
        <w:jc w:val="both"/>
      </w:pPr>
      <w:r w:rsidRPr="00BB2634">
        <w:rPr>
          <w:b/>
        </w:rPr>
        <w:t xml:space="preserve">ГСМ – </w:t>
      </w:r>
      <w:r w:rsidRPr="00BB2634">
        <w:rPr>
          <w:b/>
          <w:i/>
        </w:rPr>
        <w:t>16,88</w:t>
      </w:r>
      <w:r w:rsidRPr="00BB2634">
        <w:rPr>
          <w:b/>
        </w:rPr>
        <w:t xml:space="preserve"> тыс. руб.</w:t>
      </w:r>
      <w:r w:rsidRPr="00BB2634">
        <w:t xml:space="preserve"> - на уровне фактического списания на участок «ВИК» (водоснабжения и канализации) дизельного топлива за 2017 г. по экскаватору ЕК-18, закрепленному за автотранспортным цехом (</w:t>
      </w:r>
      <w:r w:rsidRPr="00BB2634">
        <w:rPr>
          <w:b/>
          <w:i/>
        </w:rPr>
        <w:t>1023</w:t>
      </w:r>
      <w:r w:rsidRPr="00BB2634">
        <w:t xml:space="preserve"> л. по средней цене </w:t>
      </w:r>
      <w:r w:rsidRPr="00BB2634">
        <w:rPr>
          <w:b/>
          <w:i/>
        </w:rPr>
        <w:t>30,60</w:t>
      </w:r>
      <w:r w:rsidRPr="00BB2634">
        <w:t xml:space="preserve"> руб./л без учета НДС, согласно данным об оборотах по </w:t>
      </w:r>
      <w:proofErr w:type="spellStart"/>
      <w:r w:rsidRPr="00BB2634">
        <w:t>сч</w:t>
      </w:r>
      <w:proofErr w:type="spellEnd"/>
      <w:r w:rsidRPr="00BB2634">
        <w:t xml:space="preserve">. 10-3 (Цех 10) </w:t>
      </w:r>
      <w:r w:rsidRPr="00BB2634">
        <w:rPr>
          <w:u w:val="single"/>
        </w:rPr>
        <w:t>и представленным путевым листам</w:t>
      </w:r>
      <w:r w:rsidRPr="00BB2634">
        <w:t xml:space="preserve">; поставка топлива осуществляется ООО «Газпромнефть-Корпоративные продажи»),  с учетом количества месяцев в периоде календарной разбивки и индексов потребительских цен (ИПЦ) Минэкономразвития России </w:t>
      </w:r>
      <w:r w:rsidRPr="00BB2634">
        <w:rPr>
          <w:b/>
          <w:i/>
        </w:rPr>
        <w:t>103,7%</w:t>
      </w:r>
      <w:r w:rsidRPr="00BB2634">
        <w:t xml:space="preserve"> на 2018г. и </w:t>
      </w:r>
      <w:r w:rsidRPr="00BB2634">
        <w:rPr>
          <w:b/>
          <w:i/>
        </w:rPr>
        <w:t>104,0</w:t>
      </w:r>
      <w:r w:rsidRPr="00BB2634">
        <w:t xml:space="preserve">% на 2019г. Индексы приняты согласно </w:t>
      </w:r>
      <w:r w:rsidRPr="00BB2634">
        <w:rPr>
          <w:u w:val="single"/>
        </w:rPr>
        <w:t>основным параметрам прогноза социально-экономического развития Российской Федерации на 2018 и 2019 годы</w:t>
      </w:r>
      <w:r w:rsidRPr="00BB2634">
        <w:t>,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BB2634">
        <w:rPr>
          <w:u w:val="single"/>
        </w:rPr>
        <w:t>прогноз Минэкономразвития России</w:t>
      </w:r>
      <w:r w:rsidRPr="00BB2634">
        <w:t>»). Сумма затрат на топливо по закрепленным на участке ВИК тракторам к учету не принята в связи с отсутствием достаточного обоснования;</w:t>
      </w:r>
    </w:p>
    <w:p w:rsidR="0085482C" w:rsidRPr="00BB2634" w:rsidRDefault="0085482C" w:rsidP="0085482C">
      <w:pPr>
        <w:tabs>
          <w:tab w:val="left" w:pos="1134"/>
        </w:tabs>
        <w:ind w:left="284" w:firstLine="709"/>
        <w:jc w:val="both"/>
      </w:pPr>
      <w:r w:rsidRPr="00BB2634">
        <w:rPr>
          <w:b/>
        </w:rPr>
        <w:t>амортизация оборудования, транспортных средств</w:t>
      </w:r>
      <w:r w:rsidRPr="00BB2634">
        <w:t xml:space="preserve"> – </w:t>
      </w:r>
      <w:r w:rsidRPr="00BB2634">
        <w:rPr>
          <w:b/>
          <w:i/>
        </w:rPr>
        <w:t>3,16</w:t>
      </w:r>
      <w:r w:rsidRPr="00BB2634">
        <w:t xml:space="preserve"> тыс. руб. Расходы выделены из общей суммы затрат, предложенных организацией к учету в составе статьи «</w:t>
      </w:r>
      <w:r w:rsidRPr="00BB2634">
        <w:rPr>
          <w:u w:val="single"/>
        </w:rPr>
        <w:t>Амортизация основных средств</w:t>
      </w:r>
      <w:r w:rsidRPr="00BB2634">
        <w:t xml:space="preserve">», в соответствии с требованиями        </w:t>
      </w:r>
      <w:r w:rsidRPr="00BB2634">
        <w:rPr>
          <w:u w:val="single"/>
        </w:rPr>
        <w:t>п. 18.7 «Методических указаний по расчету регулируемых тарифов в сфере водоснабжения и водоотведения»</w:t>
      </w:r>
      <w:r w:rsidRPr="00BB2634">
        <w:t xml:space="preserve"> (далее – «Методические указания ФСТ РФ»), утвержденных приказом ФСТ РФ от 27.12.2013 № 1746-э. Сумма рассчитана на основании данных представленного Отчета по основным средствам за 2017 год, в пересчете на количество месяцев в периоде; </w:t>
      </w:r>
    </w:p>
    <w:p w:rsidR="0085482C" w:rsidRPr="00BB2634" w:rsidRDefault="0085482C" w:rsidP="0085482C">
      <w:pPr>
        <w:tabs>
          <w:tab w:val="left" w:pos="1134"/>
        </w:tabs>
        <w:ind w:left="284" w:firstLine="709"/>
        <w:jc w:val="both"/>
      </w:pPr>
      <w:r w:rsidRPr="00BB2634">
        <w:rPr>
          <w:b/>
        </w:rPr>
        <w:t xml:space="preserve">материальные расходы на охрану труда и МБП – </w:t>
      </w:r>
      <w:r w:rsidRPr="00BB2634">
        <w:rPr>
          <w:b/>
          <w:i/>
        </w:rPr>
        <w:t>0,00</w:t>
      </w:r>
      <w:r w:rsidRPr="00BB2634">
        <w:t xml:space="preserve"> тыс. руб. (данный вид расходов выделен специалистом РЭК КО из суммы расходов, заявленных организацией в составе материальных затрат на ремонт на уровне фактических величин 2017 г.);</w:t>
      </w:r>
    </w:p>
    <w:p w:rsidR="0085482C" w:rsidRPr="00BB2634" w:rsidRDefault="0085482C" w:rsidP="0085482C">
      <w:pPr>
        <w:tabs>
          <w:tab w:val="left" w:pos="1134"/>
        </w:tabs>
        <w:ind w:left="284" w:firstLine="709"/>
        <w:jc w:val="both"/>
      </w:pPr>
      <w:r w:rsidRPr="00BB2634">
        <w:t xml:space="preserve"> </w:t>
      </w:r>
      <w:r w:rsidRPr="00BB2634">
        <w:rPr>
          <w:b/>
        </w:rPr>
        <w:t xml:space="preserve">- с 01.07.2019 по 31.12.2019 </w:t>
      </w:r>
      <w:r w:rsidRPr="00BB2634">
        <w:t xml:space="preserve">– </w:t>
      </w:r>
      <w:r w:rsidRPr="00BB2634">
        <w:rPr>
          <w:b/>
          <w:i/>
        </w:rPr>
        <w:t>76,</w:t>
      </w:r>
      <w:proofErr w:type="gramStart"/>
      <w:r w:rsidRPr="00BB2634">
        <w:rPr>
          <w:b/>
          <w:i/>
        </w:rPr>
        <w:t>96</w:t>
      </w:r>
      <w:r w:rsidRPr="00BB2634">
        <w:t xml:space="preserve">  тыс.</w:t>
      </w:r>
      <w:proofErr w:type="gramEnd"/>
      <w:r w:rsidRPr="00BB2634">
        <w:t xml:space="preserve"> руб., в том числе:</w:t>
      </w:r>
    </w:p>
    <w:p w:rsidR="0085482C" w:rsidRPr="00BB2634" w:rsidRDefault="0085482C" w:rsidP="0085482C">
      <w:pPr>
        <w:tabs>
          <w:tab w:val="left" w:pos="1134"/>
        </w:tabs>
        <w:ind w:left="284" w:firstLine="709"/>
        <w:jc w:val="both"/>
      </w:pPr>
      <w:r w:rsidRPr="00BB2634">
        <w:rPr>
          <w:b/>
        </w:rPr>
        <w:t xml:space="preserve">лабораторные исследования качества питьевой воды, ГСМ, амортизация оборудования, транспортных средств </w:t>
      </w:r>
      <w:r w:rsidRPr="00BB2634">
        <w:t>- на уровне предыдущего периода календарной разбивки;</w:t>
      </w:r>
    </w:p>
    <w:p w:rsidR="0085482C" w:rsidRPr="00BB2634" w:rsidRDefault="0085482C" w:rsidP="0085482C">
      <w:pPr>
        <w:tabs>
          <w:tab w:val="left" w:pos="1134"/>
        </w:tabs>
        <w:ind w:left="284" w:firstLine="709"/>
        <w:jc w:val="both"/>
      </w:pPr>
      <w:r w:rsidRPr="00BB2634">
        <w:rPr>
          <w:b/>
        </w:rPr>
        <w:t xml:space="preserve">материальные расходы на охрану труда и МБП – </w:t>
      </w:r>
      <w:r w:rsidRPr="00BB2634">
        <w:rPr>
          <w:b/>
          <w:i/>
        </w:rPr>
        <w:t>31,92</w:t>
      </w:r>
      <w:r w:rsidRPr="00BB2634">
        <w:t xml:space="preserve"> тыс. руб. Расчет нормативной потребности организации в спецодежде и средствах индивидуальной защиты не представлен. Специалистом РЭК КО расходы приняты на уровне фактической величины затрат 2017 г. (с учетом количества месяцев в периоде) в связи с тем, что номенклатура соответствующих материалов (в актах списания на производство и </w:t>
      </w:r>
      <w:proofErr w:type="spellStart"/>
      <w:r w:rsidRPr="00BB2634">
        <w:t>оборотно</w:t>
      </w:r>
      <w:proofErr w:type="spellEnd"/>
      <w:r w:rsidRPr="00BB2634">
        <w:t xml:space="preserve">-сальдовой ведомости по </w:t>
      </w:r>
      <w:proofErr w:type="spellStart"/>
      <w:r w:rsidRPr="00BB2634">
        <w:t>сч</w:t>
      </w:r>
      <w:proofErr w:type="spellEnd"/>
      <w:r w:rsidRPr="00BB2634">
        <w:t>. 10 – цех 10) явно не достигает нормативной величины, определяемой «</w:t>
      </w:r>
      <w:hyperlink r:id="rId57" w:history="1">
        <w:r w:rsidRPr="00BB2634">
          <w:rPr>
            <w:u w:val="single"/>
          </w:rPr>
          <w:t>Типовыми норм</w:t>
        </w:r>
      </w:hyperlink>
      <w:r w:rsidRPr="00BB2634">
        <w:rPr>
          <w:u w:val="single"/>
        </w:rPr>
        <w:t>ами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w:t>
      </w:r>
      <w:r w:rsidRPr="00BB2634">
        <w:t>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(утверждены приказом Министерства здравоохранения и социального развития РФ от 03.10.2008 № 543н).</w:t>
      </w:r>
    </w:p>
    <w:p w:rsidR="0085482C" w:rsidRPr="00BB2634" w:rsidRDefault="0085482C" w:rsidP="0085482C">
      <w:pPr>
        <w:tabs>
          <w:tab w:val="left" w:pos="1134"/>
        </w:tabs>
        <w:ind w:left="284" w:firstLine="709"/>
        <w:jc w:val="both"/>
        <w:rPr>
          <w:b/>
          <w:color w:val="FF0000"/>
        </w:rPr>
      </w:pPr>
    </w:p>
    <w:p w:rsidR="0085482C" w:rsidRPr="00BB2634" w:rsidRDefault="0085482C" w:rsidP="0085482C">
      <w:pPr>
        <w:tabs>
          <w:tab w:val="left" w:pos="1134"/>
        </w:tabs>
        <w:ind w:left="284" w:firstLine="709"/>
        <w:jc w:val="center"/>
        <w:rPr>
          <w:b/>
          <w:u w:val="single"/>
        </w:rPr>
      </w:pPr>
      <w:r w:rsidRPr="00BB2634">
        <w:rPr>
          <w:b/>
          <w:u w:val="single"/>
        </w:rPr>
        <w:t>«Ремонтные расходы»</w:t>
      </w:r>
    </w:p>
    <w:p w:rsidR="0085482C" w:rsidRPr="00BB2634" w:rsidRDefault="0085482C" w:rsidP="0085482C">
      <w:pPr>
        <w:tabs>
          <w:tab w:val="left" w:pos="1134"/>
        </w:tabs>
        <w:ind w:left="284" w:firstLine="709"/>
        <w:jc w:val="center"/>
        <w:rPr>
          <w:b/>
          <w:u w:val="single"/>
        </w:rPr>
      </w:pPr>
    </w:p>
    <w:p w:rsidR="0085482C" w:rsidRPr="00BB2634" w:rsidRDefault="0085482C" w:rsidP="0085482C">
      <w:pPr>
        <w:tabs>
          <w:tab w:val="left" w:pos="1134"/>
        </w:tabs>
        <w:ind w:left="284" w:firstLine="709"/>
        <w:jc w:val="center"/>
        <w:rPr>
          <w:b/>
          <w:u w:val="single"/>
        </w:rPr>
      </w:pPr>
      <w:r w:rsidRPr="00BB2634">
        <w:rPr>
          <w:b/>
          <w:u w:val="single"/>
        </w:rPr>
        <w:t>«Материалы на ремонт»</w:t>
      </w:r>
    </w:p>
    <w:p w:rsidR="0085482C" w:rsidRPr="00BB2634" w:rsidRDefault="0085482C" w:rsidP="0085482C">
      <w:pPr>
        <w:tabs>
          <w:tab w:val="left" w:pos="1134"/>
        </w:tabs>
        <w:ind w:left="284" w:firstLine="709"/>
        <w:jc w:val="center"/>
        <w:rPr>
          <w:b/>
          <w:color w:val="FF0000"/>
          <w:u w:val="single"/>
        </w:rPr>
      </w:pPr>
    </w:p>
    <w:p w:rsidR="0085482C" w:rsidRPr="00BB2634" w:rsidRDefault="0085482C" w:rsidP="0085482C">
      <w:pPr>
        <w:tabs>
          <w:tab w:val="left" w:pos="1134"/>
        </w:tabs>
        <w:ind w:left="284" w:firstLine="709"/>
        <w:jc w:val="both"/>
      </w:pPr>
      <w:r w:rsidRPr="00BB2634">
        <w:t xml:space="preserve">Организацией заявлены для учета в необходимой валовой выручке расходы по данной статье в сумме </w:t>
      </w:r>
      <w:r w:rsidRPr="00BB2634">
        <w:rPr>
          <w:b/>
          <w:i/>
        </w:rPr>
        <w:t xml:space="preserve">133,00 </w:t>
      </w:r>
      <w:r w:rsidRPr="00BB2634">
        <w:t xml:space="preserve">тыс. руб. </w:t>
      </w:r>
    </w:p>
    <w:p w:rsidR="0085482C" w:rsidRPr="00BB2634" w:rsidRDefault="0085482C" w:rsidP="0085482C">
      <w:pPr>
        <w:tabs>
          <w:tab w:val="left" w:pos="1134"/>
        </w:tabs>
        <w:ind w:left="284" w:firstLine="709"/>
        <w:jc w:val="both"/>
      </w:pPr>
      <w:r w:rsidRPr="00BB2634">
        <w:lastRenderedPageBreak/>
        <w:t xml:space="preserve">Заявленная сумма расходов соответствует фактическим затратам отчетного периода на спецодежду и средства индивидуальной защиты работников, инвентарь, а также на материалы для утепления павильонов скважин, водопроводного тоннеля, камер колодцев с гидрантами, смотровых камер </w:t>
      </w:r>
      <w:proofErr w:type="gramStart"/>
      <w:r w:rsidRPr="00BB2634">
        <w:t>и  на</w:t>
      </w:r>
      <w:proofErr w:type="gramEnd"/>
      <w:r w:rsidRPr="00BB2634">
        <w:t xml:space="preserve"> ремонт ограждения санитарной зоны. Согласно пояснительной записке организации, в течение отчетного периода произведен также ремонт колодцев с использованием кирпича, полученного в результате разборки разрушенных и не используемых в текущем производстве зданий. </w:t>
      </w:r>
    </w:p>
    <w:p w:rsidR="0085482C" w:rsidRPr="00BB2634" w:rsidRDefault="0085482C" w:rsidP="0085482C">
      <w:pPr>
        <w:ind w:left="284" w:firstLine="709"/>
        <w:jc w:val="both"/>
      </w:pPr>
      <w:r w:rsidRPr="00BB2634">
        <w:rPr>
          <w:u w:val="single"/>
        </w:rPr>
        <w:t>Указанным выше письмом от 11.09.2018 № М-10-61/3432-02</w:t>
      </w:r>
      <w:r w:rsidRPr="00BB2634">
        <w:t xml:space="preserve">  специалистом РЭК КО запрошены документы, дополнительно обосновывающие суммы материальных затрат на ремонт за 2017 г. (график планово-предупредительных ремонтов объектов Цеха № 10; расчет потребности в материалах для ремонта объектов систем водоснабжения и водоотведения на 2019 г., выполненный на основании плана-графика ремонтов, с приложением используемых прайс-листов, счетов, конкурентных листов, коммерческих предложений поставщиков; акты списания материалов для ремонта  на затраты по регулируемым видам деятельности; копии договоров с поставщиками и счета-фактуры). </w:t>
      </w:r>
    </w:p>
    <w:p w:rsidR="0085482C" w:rsidRPr="00BB2634" w:rsidRDefault="0085482C" w:rsidP="0085482C">
      <w:pPr>
        <w:tabs>
          <w:tab w:val="left" w:pos="1134"/>
        </w:tabs>
        <w:ind w:left="284" w:firstLine="709"/>
        <w:jc w:val="both"/>
      </w:pPr>
      <w:r w:rsidRPr="00BB2634">
        <w:t>Расчет потребности в материалах, необходимых для ремонта основных средств на предстоящий плановый период, организацией не представлен.</w:t>
      </w:r>
      <w:r w:rsidRPr="00BB2634">
        <w:rPr>
          <w:u w:val="single"/>
        </w:rPr>
        <w:t xml:space="preserve"> </w:t>
      </w:r>
      <w:r w:rsidRPr="00BB2634">
        <w:t xml:space="preserve">Документы, подтверждающие проведение закупки товаров (работ, услуг) в установленном законодательством порядке не представлены. </w:t>
      </w:r>
    </w:p>
    <w:p w:rsidR="0085482C" w:rsidRPr="00BB2634" w:rsidRDefault="0085482C" w:rsidP="0085482C">
      <w:pPr>
        <w:tabs>
          <w:tab w:val="left" w:pos="1134"/>
        </w:tabs>
        <w:ind w:left="284" w:firstLine="709"/>
        <w:jc w:val="both"/>
      </w:pPr>
      <w:r w:rsidRPr="00BB2634">
        <w:t>Материальные расходы на охрану труда, инструменты и инвентарь учтены регулятором в составе затрат по статье «Прочие производственные расходы»; сумма материальных затрат на ремонт основных средств к учету не принята в связи с отсутствием должного обоснования.</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center"/>
        <w:rPr>
          <w:b/>
          <w:u w:val="single"/>
        </w:rPr>
      </w:pPr>
      <w:r w:rsidRPr="00BB2634">
        <w:rPr>
          <w:b/>
          <w:u w:val="single"/>
        </w:rPr>
        <w:t>«Заработная плата ремонтного персонала»</w:t>
      </w:r>
    </w:p>
    <w:p w:rsidR="0085482C" w:rsidRPr="00BB2634" w:rsidRDefault="0085482C" w:rsidP="0085482C">
      <w:pPr>
        <w:tabs>
          <w:tab w:val="left" w:pos="1134"/>
        </w:tabs>
        <w:ind w:left="284" w:firstLine="709"/>
        <w:jc w:val="center"/>
        <w:rPr>
          <w:b/>
          <w:u w:val="single"/>
        </w:rPr>
      </w:pPr>
    </w:p>
    <w:p w:rsidR="0085482C" w:rsidRPr="00BB2634" w:rsidRDefault="0085482C" w:rsidP="0085482C">
      <w:pPr>
        <w:tabs>
          <w:tab w:val="left" w:pos="1134"/>
        </w:tabs>
        <w:ind w:left="284" w:firstLine="709"/>
        <w:jc w:val="both"/>
      </w:pPr>
      <w:r w:rsidRPr="00BB2634">
        <w:t xml:space="preserve">Для учета в необходимой валовой выручке организацией заявлены расходы       по данной статье в сумме </w:t>
      </w:r>
      <w:r w:rsidRPr="00BB2634">
        <w:rPr>
          <w:b/>
          <w:i/>
        </w:rPr>
        <w:t>1 072,00</w:t>
      </w:r>
      <w:r w:rsidRPr="00BB2634">
        <w:t xml:space="preserve"> тыс. руб. при численности </w:t>
      </w:r>
      <w:r w:rsidRPr="00BB2634">
        <w:rPr>
          <w:b/>
          <w:i/>
        </w:rPr>
        <w:t>5,00</w:t>
      </w:r>
      <w:r w:rsidRPr="00BB2634">
        <w:t xml:space="preserve"> чел. и средней заработной плате </w:t>
      </w:r>
      <w:r w:rsidRPr="00BB2634">
        <w:rPr>
          <w:b/>
          <w:i/>
        </w:rPr>
        <w:t>17 866,67</w:t>
      </w:r>
      <w:r w:rsidRPr="00BB2634">
        <w:rPr>
          <w:rFonts w:ascii="Tahoma" w:hAnsi="Tahoma" w:cs="Tahoma"/>
        </w:rPr>
        <w:t xml:space="preserve"> </w:t>
      </w:r>
      <w:r w:rsidRPr="00BB2634">
        <w:t>руб./чел./мес.</w:t>
      </w:r>
    </w:p>
    <w:p w:rsidR="0085482C" w:rsidRPr="00BB2634" w:rsidRDefault="0085482C" w:rsidP="0085482C">
      <w:pPr>
        <w:tabs>
          <w:tab w:val="left" w:pos="1134"/>
        </w:tabs>
        <w:ind w:left="284" w:firstLine="709"/>
        <w:jc w:val="both"/>
      </w:pPr>
      <w:r w:rsidRPr="00BB2634">
        <w:t>Специалистом РЭК КО в составе НВВ учтено:</w:t>
      </w:r>
    </w:p>
    <w:p w:rsidR="0085482C" w:rsidRPr="00BB2634" w:rsidRDefault="0085482C" w:rsidP="0085482C">
      <w:pPr>
        <w:autoSpaceDE w:val="0"/>
        <w:autoSpaceDN w:val="0"/>
        <w:adjustRightInd w:val="0"/>
        <w:ind w:left="284" w:firstLine="709"/>
        <w:jc w:val="both"/>
      </w:pPr>
      <w:r w:rsidRPr="00BB2634">
        <w:t xml:space="preserve">         </w:t>
      </w:r>
      <w:r w:rsidRPr="00BB2634">
        <w:rPr>
          <w:b/>
        </w:rPr>
        <w:t>- с</w:t>
      </w:r>
      <w:r w:rsidRPr="00BB2634">
        <w:t xml:space="preserve"> </w:t>
      </w:r>
      <w:r w:rsidRPr="00BB2634">
        <w:rPr>
          <w:b/>
        </w:rPr>
        <w:t>01.01.2019 по 30.06.2019</w:t>
      </w:r>
      <w:r w:rsidRPr="00BB2634">
        <w:t xml:space="preserve"> – </w:t>
      </w:r>
      <w:r w:rsidRPr="00BB2634">
        <w:rPr>
          <w:b/>
          <w:i/>
        </w:rPr>
        <w:t xml:space="preserve">145,16 </w:t>
      </w:r>
      <w:r w:rsidRPr="00BB2634">
        <w:t xml:space="preserve">тыс. руб. Нормативная численность ремонтных рабочих по данному виду деятельности составляет </w:t>
      </w:r>
      <w:r w:rsidRPr="00BB2634">
        <w:rPr>
          <w:b/>
          <w:i/>
        </w:rPr>
        <w:t>3,0</w:t>
      </w:r>
      <w:r w:rsidRPr="00BB2634">
        <w:t xml:space="preserve"> чел. (</w:t>
      </w:r>
      <w:r w:rsidRPr="00BB2634">
        <w:rPr>
          <w:u w:val="single"/>
        </w:rPr>
        <w:t xml:space="preserve"> п. 2.2.3 </w:t>
      </w:r>
      <w:hyperlink r:id="rId58" w:history="1">
        <w:r w:rsidRPr="00BB2634">
          <w:rPr>
            <w:u w:val="single"/>
          </w:rPr>
          <w:t>Рекомендаци</w:t>
        </w:r>
      </w:hyperlink>
      <w:r w:rsidRPr="00BB2634">
        <w:rPr>
          <w:u w:val="single"/>
        </w:rPr>
        <w:t>й по нормированию труда).  В связи с тем, что на основании представленных планов-графиков ремонтных работ невозможно сделать заключение о необходимых затратах рабочего времени на ремонт</w:t>
      </w:r>
      <w:r w:rsidRPr="00BB2634">
        <w:t xml:space="preserve"> объектов системы водоснабжения, а также исходя из объема материалов, фактически израсходованных на ремонт основных средств в 2017 г., специалистом РЭК предлагается принять плановую численность рабочих  условно в размере </w:t>
      </w:r>
      <w:r w:rsidRPr="00BB2634">
        <w:rPr>
          <w:b/>
          <w:i/>
        </w:rPr>
        <w:t>1,5</w:t>
      </w:r>
      <w:r w:rsidRPr="00BB2634">
        <w:t xml:space="preserve"> чел. (</w:t>
      </w:r>
      <w:r w:rsidRPr="00BB2634">
        <w:rPr>
          <w:b/>
          <w:i/>
        </w:rPr>
        <w:t>2</w:t>
      </w:r>
      <w:r w:rsidRPr="00BB2634">
        <w:t xml:space="preserve"> слесаря-ремонтника по </w:t>
      </w:r>
      <w:r w:rsidRPr="00BB2634">
        <w:rPr>
          <w:b/>
          <w:i/>
        </w:rPr>
        <w:t>0,5</w:t>
      </w:r>
      <w:r w:rsidRPr="00BB2634">
        <w:t xml:space="preserve"> ставки + </w:t>
      </w:r>
      <w:r w:rsidRPr="00BB2634">
        <w:rPr>
          <w:b/>
          <w:i/>
        </w:rPr>
        <w:t>0,5</w:t>
      </w:r>
      <w:r w:rsidRPr="00BB2634">
        <w:t xml:space="preserve"> ставки электрогазосварщика).  Размер средней заработной платы (</w:t>
      </w:r>
      <w:r w:rsidRPr="00BB2634">
        <w:rPr>
          <w:b/>
          <w:i/>
        </w:rPr>
        <w:t>16 128,</w:t>
      </w:r>
      <w:proofErr w:type="gramStart"/>
      <w:r w:rsidRPr="00BB2634">
        <w:rPr>
          <w:b/>
          <w:i/>
        </w:rPr>
        <w:t xml:space="preserve">89 </w:t>
      </w:r>
      <w:r w:rsidRPr="00BB2634">
        <w:t xml:space="preserve"> руб.</w:t>
      </w:r>
      <w:proofErr w:type="gramEnd"/>
      <w:r w:rsidRPr="00BB2634">
        <w:t xml:space="preserve">/чел./мес.) принят на уровне, установленном для данной категории работников действующим штатным расписанием 2017 года; </w:t>
      </w:r>
    </w:p>
    <w:p w:rsidR="0085482C" w:rsidRPr="00BB2634" w:rsidRDefault="0085482C" w:rsidP="0085482C">
      <w:pPr>
        <w:tabs>
          <w:tab w:val="left" w:pos="1134"/>
        </w:tabs>
        <w:ind w:left="284" w:firstLine="709"/>
        <w:jc w:val="both"/>
      </w:pPr>
      <w:r w:rsidRPr="00BB2634">
        <w:rPr>
          <w:b/>
        </w:rPr>
        <w:t>- с</w:t>
      </w:r>
      <w:r w:rsidRPr="00BB2634">
        <w:t xml:space="preserve"> </w:t>
      </w:r>
      <w:r w:rsidRPr="00BB2634">
        <w:rPr>
          <w:b/>
        </w:rPr>
        <w:t>01.07.2019 по 31.12.2019</w:t>
      </w:r>
      <w:r w:rsidRPr="00BB2634">
        <w:t xml:space="preserve"> – </w:t>
      </w:r>
      <w:r w:rsidRPr="00BB2634">
        <w:rPr>
          <w:b/>
          <w:i/>
        </w:rPr>
        <w:t>145,16</w:t>
      </w:r>
      <w:r w:rsidRPr="00BB2634">
        <w:t xml:space="preserve"> тыс. руб., показатели численности и средней заработной платы - на уровне предыдущего периода.</w:t>
      </w:r>
    </w:p>
    <w:p w:rsidR="0085482C" w:rsidRPr="00BB2634" w:rsidRDefault="0085482C" w:rsidP="0085482C">
      <w:pPr>
        <w:tabs>
          <w:tab w:val="left" w:pos="1134"/>
        </w:tabs>
        <w:ind w:left="284" w:firstLine="709"/>
        <w:jc w:val="both"/>
        <w:rPr>
          <w:b/>
          <w:color w:val="FF0000"/>
        </w:rPr>
      </w:pPr>
    </w:p>
    <w:p w:rsidR="0085482C" w:rsidRPr="00BB2634" w:rsidRDefault="0085482C" w:rsidP="0085482C">
      <w:pPr>
        <w:tabs>
          <w:tab w:val="left" w:pos="1134"/>
        </w:tabs>
        <w:ind w:left="284" w:firstLine="709"/>
        <w:jc w:val="center"/>
        <w:rPr>
          <w:b/>
          <w:u w:val="single"/>
        </w:rPr>
      </w:pPr>
      <w:r w:rsidRPr="00BB2634">
        <w:rPr>
          <w:b/>
          <w:u w:val="single"/>
        </w:rPr>
        <w:t>«Отчисления на соц. нужды от заработной платы ремонтного персонала»</w:t>
      </w:r>
    </w:p>
    <w:p w:rsidR="0085482C" w:rsidRPr="00BB2634" w:rsidRDefault="0085482C" w:rsidP="0085482C">
      <w:pPr>
        <w:tabs>
          <w:tab w:val="left" w:pos="1134"/>
        </w:tabs>
        <w:ind w:left="284" w:firstLine="709"/>
        <w:jc w:val="both"/>
      </w:pPr>
      <w:r w:rsidRPr="00BB2634">
        <w:t xml:space="preserve">Организацией заявлены для учета в необходимой валовой выручке расходы по данной статье на 2019 год в сумме </w:t>
      </w:r>
      <w:r w:rsidRPr="00BB2634">
        <w:rPr>
          <w:b/>
          <w:i/>
        </w:rPr>
        <w:t xml:space="preserve">329,10 </w:t>
      </w:r>
      <w:r w:rsidRPr="00BB2634">
        <w:t>тыс. руб.</w:t>
      </w:r>
    </w:p>
    <w:p w:rsidR="0085482C" w:rsidRPr="00BB2634" w:rsidRDefault="0085482C" w:rsidP="0085482C">
      <w:pPr>
        <w:tabs>
          <w:tab w:val="left" w:pos="1134"/>
        </w:tabs>
        <w:ind w:left="284" w:firstLine="709"/>
        <w:jc w:val="both"/>
      </w:pPr>
      <w:r w:rsidRPr="00BB2634">
        <w:t xml:space="preserve">Специалистом РЭК КО суммы страховых взносов  рассчитаны  на основании положений Главы 34 Налогового кодекса РФ (в редакции от 03.08.2018) и Федеральных законов  от 24.07.1998 № 125-ФЗ, от 22.12.2005 № 179-ФЗ,                   от 31.12.2017 № 484-ФЗ, а также формы отчетности «4-ФСС» за 2017 год                 (на обязательное пенсионное страхование – </w:t>
      </w:r>
      <w:r w:rsidRPr="00BB2634">
        <w:rPr>
          <w:b/>
          <w:i/>
        </w:rPr>
        <w:t>22,0%</w:t>
      </w:r>
      <w:r w:rsidRPr="00BB2634">
        <w:t xml:space="preserve">; на обязательное социальное страхование на случай временной нетрудоспособности и в связи с материнством - </w:t>
      </w:r>
      <w:r w:rsidRPr="00BB2634">
        <w:rPr>
          <w:b/>
          <w:i/>
        </w:rPr>
        <w:t>2,9%</w:t>
      </w:r>
      <w:r w:rsidRPr="00BB2634">
        <w:t xml:space="preserve">;  на обязательное медицинское страхование - </w:t>
      </w:r>
      <w:r w:rsidRPr="00BB2634">
        <w:rPr>
          <w:b/>
          <w:i/>
        </w:rPr>
        <w:t>5,1%</w:t>
      </w:r>
      <w:r w:rsidRPr="00BB2634">
        <w:t xml:space="preserve">, на обязательное социальное страхование от несчастных случаев на производстве и профессиональных заболеваний – </w:t>
      </w:r>
      <w:r w:rsidRPr="00BB2634">
        <w:rPr>
          <w:b/>
          <w:i/>
        </w:rPr>
        <w:t>0,7%)</w:t>
      </w:r>
      <w:r w:rsidRPr="00BB2634">
        <w:t xml:space="preserve"> и по периодам календарной разбивки составили:</w:t>
      </w:r>
    </w:p>
    <w:p w:rsidR="0085482C" w:rsidRPr="00BB2634" w:rsidRDefault="0085482C" w:rsidP="0085482C">
      <w:pPr>
        <w:tabs>
          <w:tab w:val="left" w:pos="1134"/>
        </w:tabs>
        <w:ind w:left="284" w:firstLine="709"/>
        <w:jc w:val="both"/>
      </w:pPr>
      <w:r w:rsidRPr="00BB2634">
        <w:rPr>
          <w:b/>
        </w:rPr>
        <w:lastRenderedPageBreak/>
        <w:t>- с</w:t>
      </w:r>
      <w:r w:rsidRPr="00BB2634">
        <w:t xml:space="preserve"> </w:t>
      </w:r>
      <w:r w:rsidRPr="00BB2634">
        <w:rPr>
          <w:b/>
        </w:rPr>
        <w:t>01.01.2019 по 30.06.2019</w:t>
      </w:r>
      <w:r w:rsidRPr="00BB2634">
        <w:t xml:space="preserve"> </w:t>
      </w:r>
      <w:r w:rsidRPr="00BB2634">
        <w:rPr>
          <w:b/>
          <w:i/>
        </w:rPr>
        <w:t xml:space="preserve">– 40,29 </w:t>
      </w:r>
      <w:r w:rsidRPr="00BB2634">
        <w:t>тыс. руб.;</w:t>
      </w:r>
    </w:p>
    <w:p w:rsidR="0085482C" w:rsidRPr="00BB2634" w:rsidRDefault="0085482C" w:rsidP="0085482C">
      <w:pPr>
        <w:tabs>
          <w:tab w:val="left" w:pos="1134"/>
        </w:tabs>
        <w:ind w:left="284" w:firstLine="709"/>
        <w:jc w:val="both"/>
      </w:pPr>
      <w:r w:rsidRPr="00BB2634">
        <w:rPr>
          <w:b/>
        </w:rPr>
        <w:t>- с</w:t>
      </w:r>
      <w:r w:rsidRPr="00BB2634">
        <w:t xml:space="preserve"> </w:t>
      </w:r>
      <w:proofErr w:type="gramStart"/>
      <w:r w:rsidRPr="00BB2634">
        <w:rPr>
          <w:b/>
        </w:rPr>
        <w:t>01.07.2019  по</w:t>
      </w:r>
      <w:proofErr w:type="gramEnd"/>
      <w:r w:rsidRPr="00BB2634">
        <w:rPr>
          <w:b/>
        </w:rPr>
        <w:t xml:space="preserve"> 31.12.2019</w:t>
      </w:r>
      <w:r w:rsidRPr="00BB2634">
        <w:t xml:space="preserve"> – </w:t>
      </w:r>
      <w:r w:rsidRPr="00BB2634">
        <w:rPr>
          <w:b/>
          <w:i/>
        </w:rPr>
        <w:t>48,83</w:t>
      </w:r>
      <w:r w:rsidRPr="00BB2634">
        <w:t xml:space="preserve"> тыс. руб.</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both"/>
        <w:rPr>
          <w:color w:val="FF0000"/>
        </w:rPr>
      </w:pPr>
    </w:p>
    <w:p w:rsidR="0085482C" w:rsidRPr="00BB2634" w:rsidRDefault="0085482C" w:rsidP="0085482C">
      <w:pPr>
        <w:tabs>
          <w:tab w:val="left" w:pos="1134"/>
        </w:tabs>
        <w:ind w:left="284" w:firstLine="709"/>
        <w:jc w:val="center"/>
        <w:rPr>
          <w:b/>
          <w:u w:val="single"/>
        </w:rPr>
      </w:pPr>
      <w:r w:rsidRPr="00BB2634">
        <w:rPr>
          <w:b/>
          <w:u w:val="single"/>
        </w:rPr>
        <w:t>«Административные расходы»</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center"/>
        <w:rPr>
          <w:b/>
          <w:u w:val="single"/>
        </w:rPr>
      </w:pPr>
      <w:r w:rsidRPr="00BB2634">
        <w:rPr>
          <w:b/>
          <w:u w:val="single"/>
        </w:rPr>
        <w:t xml:space="preserve"> «Прочие административные расходы»</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both"/>
      </w:pPr>
      <w:r w:rsidRPr="00BB2634">
        <w:t>Организацией заявлены расходы по данной статье для учета в необходимой валовой выручке:</w:t>
      </w:r>
    </w:p>
    <w:p w:rsidR="0085482C" w:rsidRPr="00BB2634" w:rsidRDefault="0085482C" w:rsidP="0085482C">
      <w:pPr>
        <w:tabs>
          <w:tab w:val="left" w:pos="1134"/>
        </w:tabs>
        <w:ind w:left="284" w:firstLine="709"/>
        <w:jc w:val="both"/>
      </w:pPr>
      <w:r w:rsidRPr="00BB2634">
        <w:t xml:space="preserve">- на 2019 год в сумме </w:t>
      </w:r>
      <w:r w:rsidRPr="00BB2634">
        <w:rPr>
          <w:b/>
          <w:i/>
        </w:rPr>
        <w:t>560,00</w:t>
      </w:r>
      <w:r w:rsidRPr="00BB2634">
        <w:t xml:space="preserve"> тыс. руб. </w:t>
      </w:r>
    </w:p>
    <w:p w:rsidR="0085482C" w:rsidRPr="00BB2634" w:rsidRDefault="0085482C" w:rsidP="0085482C">
      <w:pPr>
        <w:tabs>
          <w:tab w:val="left" w:pos="1134"/>
        </w:tabs>
        <w:ind w:left="284" w:firstLine="709"/>
        <w:jc w:val="both"/>
      </w:pPr>
      <w:r w:rsidRPr="00BB2634">
        <w:t xml:space="preserve">Согласно действующей учетной политике организации, административные (управленческие) расходы отражаются на </w:t>
      </w:r>
      <w:proofErr w:type="spellStart"/>
      <w:r w:rsidRPr="00BB2634">
        <w:t>сч</w:t>
      </w:r>
      <w:proofErr w:type="spellEnd"/>
      <w:r w:rsidRPr="00BB2634">
        <w:t xml:space="preserve">. 26 и списываются в дебет </w:t>
      </w:r>
      <w:proofErr w:type="spellStart"/>
      <w:r w:rsidRPr="00BB2634">
        <w:t>сч</w:t>
      </w:r>
      <w:proofErr w:type="spellEnd"/>
      <w:r w:rsidRPr="00BB2634">
        <w:t xml:space="preserve">. 90. Расчетная сумма административных расходов, полученная специалистом путем распределения суммы фактических оборотов по </w:t>
      </w:r>
      <w:proofErr w:type="spellStart"/>
      <w:r w:rsidRPr="00BB2634">
        <w:t>сч</w:t>
      </w:r>
      <w:proofErr w:type="spellEnd"/>
      <w:r w:rsidRPr="00BB2634">
        <w:t>. 26 на регулируемый вид деятельности пропорционально доле в общем объеме выручки (</w:t>
      </w:r>
      <w:r w:rsidRPr="00BB2634">
        <w:rPr>
          <w:b/>
          <w:i/>
        </w:rPr>
        <w:t>45 865,79 * 1 201,59 / 142 433,39</w:t>
      </w:r>
      <w:r w:rsidRPr="00BB2634">
        <w:t xml:space="preserve">), составила </w:t>
      </w:r>
      <w:r w:rsidRPr="00BB2634">
        <w:rPr>
          <w:b/>
          <w:i/>
        </w:rPr>
        <w:t>386,93</w:t>
      </w:r>
      <w:r w:rsidRPr="00BB2634">
        <w:t xml:space="preserve"> тыс. руб. Однако в связи с тем, что организацией не представлено постатейное документальное обоснование заявленной величины затрат, специалистом РЭК КО расходы приняты на уровне плановой величины     2018 г. с учетом ИЦП Минэкономразвития РФ </w:t>
      </w:r>
      <w:r w:rsidRPr="00BB2634">
        <w:rPr>
          <w:b/>
          <w:i/>
        </w:rPr>
        <w:t>104,0%.</w:t>
      </w:r>
    </w:p>
    <w:p w:rsidR="0085482C" w:rsidRPr="00BB2634" w:rsidRDefault="0085482C" w:rsidP="0085482C">
      <w:pPr>
        <w:tabs>
          <w:tab w:val="left" w:pos="1134"/>
        </w:tabs>
        <w:ind w:left="284" w:firstLine="709"/>
        <w:jc w:val="both"/>
      </w:pPr>
      <w:r w:rsidRPr="00BB2634">
        <w:t>По периодам календарной разбивки расходы составили:</w:t>
      </w:r>
    </w:p>
    <w:p w:rsidR="0085482C" w:rsidRPr="00BB2634" w:rsidRDefault="0085482C" w:rsidP="0085482C">
      <w:pPr>
        <w:tabs>
          <w:tab w:val="left" w:pos="1134"/>
        </w:tabs>
        <w:ind w:left="284" w:firstLine="709"/>
        <w:jc w:val="both"/>
      </w:pPr>
      <w:r w:rsidRPr="00BB2634">
        <w:rPr>
          <w:b/>
        </w:rPr>
        <w:t>- с</w:t>
      </w:r>
      <w:r w:rsidRPr="00BB2634">
        <w:t xml:space="preserve"> </w:t>
      </w:r>
      <w:r w:rsidRPr="00BB2634">
        <w:rPr>
          <w:b/>
        </w:rPr>
        <w:t xml:space="preserve">01.01.2019 по 30.06.2019 </w:t>
      </w:r>
      <w:r w:rsidRPr="00BB2634">
        <w:rPr>
          <w:b/>
          <w:i/>
        </w:rPr>
        <w:t>– 2,</w:t>
      </w:r>
      <w:proofErr w:type="gramStart"/>
      <w:r w:rsidRPr="00BB2634">
        <w:rPr>
          <w:b/>
          <w:i/>
        </w:rPr>
        <w:t xml:space="preserve">48 </w:t>
      </w:r>
      <w:r w:rsidRPr="00BB2634">
        <w:rPr>
          <w:b/>
        </w:rPr>
        <w:t xml:space="preserve"> </w:t>
      </w:r>
      <w:r w:rsidRPr="00BB2634">
        <w:t>тыс.</w:t>
      </w:r>
      <w:proofErr w:type="gramEnd"/>
      <w:r w:rsidRPr="00BB2634">
        <w:t xml:space="preserve"> руб., </w:t>
      </w:r>
    </w:p>
    <w:p w:rsidR="0085482C" w:rsidRPr="00BB2634" w:rsidRDefault="0085482C" w:rsidP="0085482C">
      <w:pPr>
        <w:tabs>
          <w:tab w:val="left" w:pos="1134"/>
        </w:tabs>
        <w:ind w:left="284" w:firstLine="709"/>
        <w:jc w:val="both"/>
      </w:pPr>
      <w:r w:rsidRPr="00BB2634">
        <w:rPr>
          <w:b/>
        </w:rPr>
        <w:t>- с</w:t>
      </w:r>
      <w:r w:rsidRPr="00BB2634">
        <w:t xml:space="preserve"> </w:t>
      </w:r>
      <w:r w:rsidRPr="00BB2634">
        <w:rPr>
          <w:b/>
        </w:rPr>
        <w:t>01.07.2019 по 31.12.2019</w:t>
      </w:r>
      <w:r w:rsidRPr="00BB2634">
        <w:t xml:space="preserve"> – </w:t>
      </w:r>
      <w:r w:rsidRPr="00BB2634">
        <w:rPr>
          <w:b/>
          <w:i/>
        </w:rPr>
        <w:t>62,32</w:t>
      </w:r>
      <w:r w:rsidRPr="00BB2634">
        <w:t xml:space="preserve"> тыс. руб.</w:t>
      </w:r>
    </w:p>
    <w:p w:rsidR="0085482C" w:rsidRPr="00BB2634" w:rsidRDefault="0085482C" w:rsidP="0085482C">
      <w:pPr>
        <w:tabs>
          <w:tab w:val="left" w:pos="1134"/>
        </w:tabs>
        <w:ind w:left="284" w:firstLine="709"/>
        <w:jc w:val="both"/>
        <w:rPr>
          <w:color w:val="FF0000"/>
        </w:rPr>
      </w:pPr>
    </w:p>
    <w:p w:rsidR="0085482C" w:rsidRPr="00BB2634" w:rsidRDefault="0085482C" w:rsidP="0085482C">
      <w:pPr>
        <w:ind w:left="284" w:firstLine="709"/>
        <w:jc w:val="both"/>
      </w:pPr>
      <w:r w:rsidRPr="00BB2634">
        <w:t>Таким образом,</w:t>
      </w:r>
      <w:r w:rsidRPr="00BB2634">
        <w:rPr>
          <w:b/>
        </w:rPr>
        <w:t xml:space="preserve"> </w:t>
      </w:r>
      <w:r w:rsidRPr="00BB2634">
        <w:rPr>
          <w:b/>
          <w:u w:val="single"/>
        </w:rPr>
        <w:t>базовый уровень операционных расходов на 2019 год</w:t>
      </w:r>
      <w:r w:rsidRPr="00BB2634">
        <w:t xml:space="preserve"> составил </w:t>
      </w:r>
      <w:r w:rsidRPr="00BB2634">
        <w:rPr>
          <w:b/>
          <w:i/>
        </w:rPr>
        <w:t>1570,17</w:t>
      </w:r>
      <w:r w:rsidRPr="00BB2634">
        <w:t xml:space="preserve"> тыс. руб. </w:t>
      </w:r>
    </w:p>
    <w:p w:rsidR="0085482C" w:rsidRPr="00BB2634" w:rsidRDefault="0085482C" w:rsidP="0085482C">
      <w:pPr>
        <w:ind w:left="284" w:firstLine="709"/>
        <w:jc w:val="both"/>
      </w:pPr>
      <w:r w:rsidRPr="00BB2634">
        <w:t xml:space="preserve">Согласно </w:t>
      </w:r>
      <w:r w:rsidRPr="00BB2634">
        <w:rPr>
          <w:u w:val="single"/>
        </w:rPr>
        <w:t>п. 45 Методических указаний</w:t>
      </w:r>
      <w:r w:rsidRPr="00BB2634">
        <w:t>, операционные расходы на второй и последующие годы долгосрочного периода регулирования рассчитываются по формуле:</w:t>
      </w:r>
    </w:p>
    <w:p w:rsidR="0085482C" w:rsidRPr="00BB2634" w:rsidRDefault="0085482C" w:rsidP="0085482C">
      <w:pPr>
        <w:ind w:left="284" w:firstLine="709"/>
      </w:pPr>
    </w:p>
    <w:p w:rsidR="0085482C" w:rsidRPr="00BB2634" w:rsidRDefault="0085482C" w:rsidP="0085482C">
      <w:pPr>
        <w:ind w:left="284" w:firstLine="709"/>
      </w:pPr>
      <w:r w:rsidRPr="00BB2634">
        <w:rPr>
          <w:noProof/>
        </w:rPr>
        <w:drawing>
          <wp:inline distT="0" distB="0" distL="0" distR="0">
            <wp:extent cx="4800600" cy="32385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p>
    <w:p w:rsidR="0085482C" w:rsidRPr="00BB2634" w:rsidRDefault="0085482C" w:rsidP="0085482C">
      <w:pPr>
        <w:ind w:left="284" w:firstLine="709"/>
      </w:pPr>
      <w:r w:rsidRPr="00BB2634">
        <w:t>где:</w:t>
      </w:r>
    </w:p>
    <w:p w:rsidR="0085482C" w:rsidRPr="00BB2634" w:rsidRDefault="0085482C" w:rsidP="0085482C">
      <w:pPr>
        <w:ind w:left="284" w:firstLine="709"/>
      </w:pPr>
      <w:proofErr w:type="spellStart"/>
      <w:r w:rsidRPr="00BB2634">
        <w:t>ОР</w:t>
      </w:r>
      <w:r w:rsidRPr="00BB2634">
        <w:rPr>
          <w:vertAlign w:val="subscript"/>
        </w:rPr>
        <w:t>i</w:t>
      </w:r>
      <w:proofErr w:type="spellEnd"/>
      <w:r w:rsidRPr="00BB2634">
        <w:t xml:space="preserve"> - операционные расходы в году i (базовый уровень), тыс. руб.;</w:t>
      </w:r>
    </w:p>
    <w:p w:rsidR="0085482C" w:rsidRPr="00BB2634" w:rsidRDefault="0085482C" w:rsidP="0085482C">
      <w:pPr>
        <w:ind w:left="284" w:firstLine="709"/>
      </w:pPr>
      <w:r w:rsidRPr="00BB2634">
        <w:t>ИЭР - индекс эффективности операционных расходов, процентов;</w:t>
      </w:r>
    </w:p>
    <w:p w:rsidR="0085482C" w:rsidRPr="00BB2634" w:rsidRDefault="0085482C" w:rsidP="0085482C">
      <w:pPr>
        <w:ind w:left="284" w:firstLine="709"/>
      </w:pPr>
      <w:r w:rsidRPr="00BB2634">
        <w:t xml:space="preserve">ИПЦ </w:t>
      </w:r>
      <w:r w:rsidRPr="00BB2634">
        <w:rPr>
          <w:vertAlign w:val="subscript"/>
        </w:rPr>
        <w:t>i-1</w:t>
      </w:r>
      <w:r w:rsidRPr="00BB2634">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85482C" w:rsidRPr="00BB2634" w:rsidRDefault="0085482C" w:rsidP="0085482C">
      <w:pPr>
        <w:ind w:left="284" w:firstLine="709"/>
      </w:pPr>
      <w:r w:rsidRPr="00BB2634">
        <w:t xml:space="preserve">ИКА </w:t>
      </w:r>
      <w:r w:rsidRPr="00BB2634">
        <w:rPr>
          <w:vertAlign w:val="subscript"/>
        </w:rPr>
        <w:t>i-</w:t>
      </w:r>
      <w:proofErr w:type="gramStart"/>
      <w:r w:rsidRPr="00BB2634">
        <w:rPr>
          <w:vertAlign w:val="subscript"/>
        </w:rPr>
        <w:t>1</w:t>
      </w:r>
      <w:r w:rsidRPr="00BB2634">
        <w:t xml:space="preserve">  -</w:t>
      </w:r>
      <w:proofErr w:type="gramEnd"/>
      <w:r w:rsidRPr="00BB2634">
        <w:t xml:space="preserve"> индекс изменения количества активов в году i-1.</w:t>
      </w:r>
    </w:p>
    <w:p w:rsidR="0085482C" w:rsidRPr="00BB2634" w:rsidRDefault="0085482C" w:rsidP="0085482C">
      <w:pPr>
        <w:ind w:left="284" w:firstLine="709"/>
        <w:jc w:val="both"/>
      </w:pPr>
      <w:r w:rsidRPr="00BB2634">
        <w:t xml:space="preserve">        </w:t>
      </w:r>
    </w:p>
    <w:p w:rsidR="0085482C" w:rsidRPr="00BB2634" w:rsidRDefault="0085482C" w:rsidP="0085482C">
      <w:pPr>
        <w:ind w:left="284" w:firstLine="709"/>
        <w:jc w:val="both"/>
      </w:pPr>
      <w:r w:rsidRPr="00BB2634">
        <w:t>При расчете Операционных расходов на 2020-2023 годы регулятором использовались следующие показатели:</w:t>
      </w:r>
    </w:p>
    <w:p w:rsidR="0085482C" w:rsidRPr="00BB2634" w:rsidRDefault="0085482C" w:rsidP="0085482C">
      <w:pPr>
        <w:ind w:left="284" w:firstLine="709"/>
        <w:jc w:val="both"/>
      </w:pPr>
      <w:r w:rsidRPr="00BB2634">
        <w:t xml:space="preserve">базовый уровень операционных расходов 2019 года – </w:t>
      </w:r>
      <w:r w:rsidRPr="00BB2634">
        <w:rPr>
          <w:b/>
          <w:i/>
        </w:rPr>
        <w:t>1570,17</w:t>
      </w:r>
      <w:r w:rsidRPr="00BB2634">
        <w:t xml:space="preserve"> тыс. руб.;</w:t>
      </w:r>
    </w:p>
    <w:p w:rsidR="0085482C" w:rsidRPr="00BB2634" w:rsidRDefault="0085482C" w:rsidP="0085482C">
      <w:pPr>
        <w:ind w:left="284" w:firstLine="709"/>
        <w:jc w:val="both"/>
      </w:pPr>
      <w:r w:rsidRPr="00BB2634">
        <w:t xml:space="preserve">индекс потребительских цен на 2020-2023 годы – </w:t>
      </w:r>
      <w:r w:rsidRPr="00BB2634">
        <w:rPr>
          <w:b/>
          <w:i/>
        </w:rPr>
        <w:t>104,0%,</w:t>
      </w:r>
      <w:r w:rsidRPr="00BB2634">
        <w:t xml:space="preserve"> согласно прогнозу Минэкономразвития России;</w:t>
      </w:r>
    </w:p>
    <w:p w:rsidR="0085482C" w:rsidRPr="00BB2634" w:rsidRDefault="0085482C" w:rsidP="0085482C">
      <w:pPr>
        <w:ind w:left="284" w:firstLine="709"/>
        <w:jc w:val="both"/>
      </w:pPr>
      <w:r w:rsidRPr="00BB2634">
        <w:t xml:space="preserve">индекс эффективности операционных расходов </w:t>
      </w:r>
      <w:r w:rsidRPr="00BB2634">
        <w:rPr>
          <w:b/>
          <w:i/>
        </w:rPr>
        <w:t>1%</w:t>
      </w:r>
      <w:r w:rsidRPr="00BB2634">
        <w:t>;</w:t>
      </w:r>
    </w:p>
    <w:p w:rsidR="0085482C" w:rsidRPr="00BB2634" w:rsidRDefault="0085482C" w:rsidP="0085482C">
      <w:pPr>
        <w:ind w:left="284" w:firstLine="709"/>
        <w:jc w:val="both"/>
      </w:pPr>
      <w:r w:rsidRPr="00BB2634">
        <w:t xml:space="preserve">индекс изменения количества активов </w:t>
      </w:r>
      <w:r w:rsidRPr="00BB2634">
        <w:rPr>
          <w:b/>
          <w:i/>
        </w:rPr>
        <w:t>0%</w:t>
      </w:r>
      <w:r w:rsidRPr="00BB2634">
        <w:t>.</w:t>
      </w:r>
    </w:p>
    <w:p w:rsidR="0085482C" w:rsidRPr="00BB2634" w:rsidRDefault="0085482C" w:rsidP="0085482C">
      <w:pPr>
        <w:ind w:left="284" w:firstLine="709"/>
        <w:jc w:val="both"/>
      </w:pPr>
      <w:r w:rsidRPr="00BB2634">
        <w:t>Согласно вышеуказанной формуле уровень операционных расходов составит:</w:t>
      </w:r>
    </w:p>
    <w:p w:rsidR="0085482C" w:rsidRPr="00BB2634" w:rsidRDefault="0085482C" w:rsidP="0085482C">
      <w:pPr>
        <w:ind w:left="284" w:firstLine="709"/>
        <w:jc w:val="both"/>
      </w:pPr>
      <w:r w:rsidRPr="00BB2634">
        <w:t xml:space="preserve">- на 2020 год – </w:t>
      </w:r>
      <w:r w:rsidRPr="00BB2634">
        <w:rPr>
          <w:b/>
          <w:i/>
        </w:rPr>
        <w:t>1616,64</w:t>
      </w:r>
      <w:r w:rsidRPr="00BB2634">
        <w:t xml:space="preserve"> тыс. руб.;</w:t>
      </w:r>
    </w:p>
    <w:p w:rsidR="0085482C" w:rsidRPr="00BB2634" w:rsidRDefault="0085482C" w:rsidP="0085482C">
      <w:pPr>
        <w:ind w:left="284" w:firstLine="709"/>
        <w:jc w:val="both"/>
      </w:pPr>
      <w:r w:rsidRPr="00BB2634">
        <w:t xml:space="preserve">- на 2021 год – </w:t>
      </w:r>
      <w:r w:rsidRPr="00BB2634">
        <w:rPr>
          <w:b/>
          <w:i/>
        </w:rPr>
        <w:t>1664,50</w:t>
      </w:r>
      <w:r w:rsidRPr="00BB2634">
        <w:t xml:space="preserve"> тыс. руб.;</w:t>
      </w:r>
    </w:p>
    <w:p w:rsidR="0085482C" w:rsidRPr="00BB2634" w:rsidRDefault="0085482C" w:rsidP="0085482C">
      <w:pPr>
        <w:ind w:left="284" w:firstLine="709"/>
        <w:jc w:val="both"/>
      </w:pPr>
      <w:r w:rsidRPr="00BB2634">
        <w:t xml:space="preserve">- на 2022 год – </w:t>
      </w:r>
      <w:r w:rsidRPr="00BB2634">
        <w:rPr>
          <w:b/>
          <w:i/>
        </w:rPr>
        <w:t>1713,76</w:t>
      </w:r>
      <w:r w:rsidRPr="00BB2634">
        <w:t xml:space="preserve"> тыс. руб.;</w:t>
      </w:r>
    </w:p>
    <w:p w:rsidR="0085482C" w:rsidRPr="00BB2634" w:rsidRDefault="0085482C" w:rsidP="0085482C">
      <w:pPr>
        <w:ind w:left="284" w:firstLine="709"/>
        <w:jc w:val="both"/>
      </w:pPr>
      <w:r w:rsidRPr="00BB2634">
        <w:t xml:space="preserve">- на 2023 год – </w:t>
      </w:r>
      <w:r w:rsidRPr="00BB2634">
        <w:rPr>
          <w:b/>
          <w:i/>
        </w:rPr>
        <w:t>1764,49</w:t>
      </w:r>
      <w:r w:rsidRPr="00BB2634">
        <w:t xml:space="preserve"> тыс. руб.</w:t>
      </w:r>
    </w:p>
    <w:p w:rsidR="0085482C" w:rsidRPr="00BB2634" w:rsidRDefault="0085482C" w:rsidP="0085482C">
      <w:pPr>
        <w:ind w:left="284" w:firstLine="709"/>
        <w:jc w:val="both"/>
      </w:pPr>
    </w:p>
    <w:p w:rsidR="0085482C" w:rsidRPr="00BB2634" w:rsidRDefault="0085482C" w:rsidP="0085482C">
      <w:pPr>
        <w:ind w:left="284" w:firstLine="709"/>
        <w:jc w:val="both"/>
      </w:pPr>
    </w:p>
    <w:p w:rsidR="0085482C" w:rsidRPr="00BB2634" w:rsidRDefault="0085482C" w:rsidP="0085482C">
      <w:pPr>
        <w:ind w:left="284" w:firstLine="709"/>
        <w:jc w:val="both"/>
      </w:pPr>
    </w:p>
    <w:p w:rsidR="0085482C" w:rsidRPr="00BB2634" w:rsidRDefault="0085482C" w:rsidP="0085482C">
      <w:pPr>
        <w:ind w:left="284" w:firstLine="709"/>
        <w:jc w:val="both"/>
      </w:pPr>
    </w:p>
    <w:p w:rsidR="0085482C" w:rsidRPr="00BB2634" w:rsidRDefault="0085482C" w:rsidP="0085482C">
      <w:pPr>
        <w:tabs>
          <w:tab w:val="left" w:pos="1134"/>
        </w:tabs>
        <w:ind w:left="284" w:firstLine="709"/>
        <w:jc w:val="both"/>
        <w:rPr>
          <w:color w:val="FF0000"/>
        </w:rPr>
      </w:pPr>
    </w:p>
    <w:p w:rsidR="0085482C" w:rsidRPr="00BB2634" w:rsidRDefault="0085482C" w:rsidP="0066431D">
      <w:pPr>
        <w:numPr>
          <w:ilvl w:val="0"/>
          <w:numId w:val="8"/>
        </w:numPr>
        <w:tabs>
          <w:tab w:val="left" w:pos="1134"/>
        </w:tabs>
        <w:ind w:left="284" w:firstLine="709"/>
        <w:jc w:val="center"/>
        <w:rPr>
          <w:b/>
          <w:u w:val="single"/>
        </w:rPr>
      </w:pPr>
      <w:r w:rsidRPr="00BB2634">
        <w:rPr>
          <w:b/>
          <w:u w:val="single"/>
        </w:rPr>
        <w:t>Расходы на приобретение энергетических ресурсов</w:t>
      </w:r>
    </w:p>
    <w:p w:rsidR="0085482C" w:rsidRPr="00BB2634" w:rsidRDefault="0085482C" w:rsidP="0085482C">
      <w:pPr>
        <w:tabs>
          <w:tab w:val="left" w:pos="1134"/>
        </w:tabs>
        <w:ind w:left="284" w:firstLine="709"/>
        <w:jc w:val="center"/>
        <w:rPr>
          <w:b/>
          <w:u w:val="single"/>
        </w:rPr>
      </w:pPr>
    </w:p>
    <w:p w:rsidR="0085482C" w:rsidRPr="00BB2634" w:rsidRDefault="0085482C" w:rsidP="0085482C">
      <w:pPr>
        <w:ind w:left="284" w:firstLine="709"/>
        <w:jc w:val="center"/>
        <w:rPr>
          <w:b/>
          <w:u w:val="single"/>
        </w:rPr>
      </w:pPr>
      <w:r w:rsidRPr="00BB2634">
        <w:rPr>
          <w:b/>
          <w:u w:val="single"/>
        </w:rPr>
        <w:t>«Затраты на покупную электрическую энергию»</w:t>
      </w:r>
    </w:p>
    <w:p w:rsidR="0085482C" w:rsidRPr="00BB2634" w:rsidRDefault="0085482C" w:rsidP="0085482C">
      <w:pPr>
        <w:ind w:left="284" w:firstLine="709"/>
        <w:jc w:val="center"/>
      </w:pPr>
    </w:p>
    <w:p w:rsidR="0085482C" w:rsidRPr="00BB2634" w:rsidRDefault="0085482C" w:rsidP="0085482C">
      <w:pPr>
        <w:tabs>
          <w:tab w:val="left" w:pos="1134"/>
        </w:tabs>
        <w:ind w:left="284" w:firstLine="709"/>
        <w:jc w:val="both"/>
      </w:pPr>
      <w:r w:rsidRPr="00BB2634">
        <w:t>Организацией заявлены для учета в необходимой валовой выручке расходы по данной статье:</w:t>
      </w:r>
    </w:p>
    <w:p w:rsidR="0085482C" w:rsidRPr="00BB2634" w:rsidRDefault="0085482C" w:rsidP="0085482C">
      <w:pPr>
        <w:tabs>
          <w:tab w:val="left" w:pos="1134"/>
        </w:tabs>
        <w:ind w:left="284" w:firstLine="709"/>
        <w:jc w:val="both"/>
      </w:pPr>
      <w:r w:rsidRPr="00BB2634">
        <w:t xml:space="preserve">- на 2019 год – в сумме </w:t>
      </w:r>
      <w:r w:rsidRPr="00BB2634">
        <w:rPr>
          <w:b/>
          <w:i/>
        </w:rPr>
        <w:t>641,50</w:t>
      </w:r>
      <w:r w:rsidRPr="00BB2634">
        <w:t xml:space="preserve"> тыс. руб. (энергия ВН в </w:t>
      </w:r>
      <w:proofErr w:type="gramStart"/>
      <w:r w:rsidRPr="00BB2634">
        <w:t xml:space="preserve">количестве  </w:t>
      </w:r>
      <w:r w:rsidRPr="00BB2634">
        <w:rPr>
          <w:b/>
          <w:i/>
        </w:rPr>
        <w:t>200</w:t>
      </w:r>
      <w:proofErr w:type="gramEnd"/>
      <w:r w:rsidRPr="00BB2634">
        <w:rPr>
          <w:b/>
          <w:i/>
        </w:rPr>
        <w:t>,47</w:t>
      </w:r>
      <w:r w:rsidRPr="00BB2634">
        <w:t xml:space="preserve"> тыс. кВт-час, при средней цене  </w:t>
      </w:r>
      <w:r w:rsidRPr="00BB2634">
        <w:rPr>
          <w:b/>
          <w:i/>
        </w:rPr>
        <w:t>3,20</w:t>
      </w:r>
      <w:r w:rsidRPr="00BB2634">
        <w:t xml:space="preserve"> руб./кВт-час без учета НДС);</w:t>
      </w:r>
    </w:p>
    <w:p w:rsidR="0085482C" w:rsidRPr="00BB2634" w:rsidRDefault="0085482C" w:rsidP="0085482C">
      <w:pPr>
        <w:tabs>
          <w:tab w:val="left" w:pos="1134"/>
        </w:tabs>
        <w:ind w:left="284" w:firstLine="709"/>
        <w:jc w:val="both"/>
      </w:pPr>
      <w:r w:rsidRPr="00BB2634">
        <w:t xml:space="preserve">- на 2020 год – в сумме </w:t>
      </w:r>
      <w:r w:rsidRPr="00BB2634">
        <w:rPr>
          <w:b/>
          <w:i/>
        </w:rPr>
        <w:t>679,59</w:t>
      </w:r>
      <w:r w:rsidRPr="00BB2634">
        <w:t xml:space="preserve"> тыс. руб. (энергия ВН в количестве </w:t>
      </w:r>
      <w:r w:rsidRPr="00BB2634">
        <w:rPr>
          <w:b/>
          <w:i/>
        </w:rPr>
        <w:t>200,47</w:t>
      </w:r>
      <w:r w:rsidRPr="00BB2634">
        <w:t xml:space="preserve"> тыс. кВт-час, при средней цене </w:t>
      </w:r>
      <w:r w:rsidRPr="00BB2634">
        <w:rPr>
          <w:b/>
          <w:i/>
        </w:rPr>
        <w:t>3,39</w:t>
      </w:r>
      <w:r w:rsidRPr="00BB2634">
        <w:t xml:space="preserve"> руб./кВт-час);</w:t>
      </w:r>
    </w:p>
    <w:p w:rsidR="0085482C" w:rsidRPr="00BB2634" w:rsidRDefault="0085482C" w:rsidP="0085482C">
      <w:pPr>
        <w:tabs>
          <w:tab w:val="left" w:pos="1134"/>
        </w:tabs>
        <w:ind w:left="284" w:firstLine="709"/>
        <w:jc w:val="both"/>
      </w:pPr>
      <w:r w:rsidRPr="00BB2634">
        <w:t xml:space="preserve">- на 2021 год – в </w:t>
      </w:r>
      <w:proofErr w:type="gramStart"/>
      <w:r w:rsidRPr="00BB2634">
        <w:t xml:space="preserve">сумме  </w:t>
      </w:r>
      <w:r w:rsidRPr="00BB2634">
        <w:rPr>
          <w:b/>
          <w:i/>
        </w:rPr>
        <w:t>719</w:t>
      </w:r>
      <w:proofErr w:type="gramEnd"/>
      <w:r w:rsidRPr="00BB2634">
        <w:rPr>
          <w:b/>
          <w:i/>
        </w:rPr>
        <w:t>,69</w:t>
      </w:r>
      <w:r w:rsidRPr="00BB2634">
        <w:t xml:space="preserve"> тыс. руб. (энергия ВН в количестве </w:t>
      </w:r>
      <w:r w:rsidRPr="00BB2634">
        <w:rPr>
          <w:b/>
          <w:i/>
        </w:rPr>
        <w:t>200,47</w:t>
      </w:r>
      <w:r w:rsidRPr="00BB2634">
        <w:t xml:space="preserve"> тыс. кВт-час, при средней цене  </w:t>
      </w:r>
      <w:r w:rsidRPr="00BB2634">
        <w:rPr>
          <w:b/>
          <w:i/>
        </w:rPr>
        <w:t>3,59</w:t>
      </w:r>
      <w:r w:rsidRPr="00BB2634">
        <w:t xml:space="preserve"> руб./кВт-час);</w:t>
      </w:r>
    </w:p>
    <w:p w:rsidR="0085482C" w:rsidRPr="00BB2634" w:rsidRDefault="0085482C" w:rsidP="0085482C">
      <w:pPr>
        <w:tabs>
          <w:tab w:val="left" w:pos="1134"/>
        </w:tabs>
        <w:ind w:left="284" w:firstLine="709"/>
        <w:jc w:val="both"/>
      </w:pPr>
      <w:r w:rsidRPr="00BB2634">
        <w:t xml:space="preserve">- на 2022 год – в </w:t>
      </w:r>
      <w:proofErr w:type="gramStart"/>
      <w:r w:rsidRPr="00BB2634">
        <w:t xml:space="preserve">сумме  </w:t>
      </w:r>
      <w:r w:rsidRPr="00BB2634">
        <w:rPr>
          <w:b/>
          <w:i/>
        </w:rPr>
        <w:t>761</w:t>
      </w:r>
      <w:proofErr w:type="gramEnd"/>
      <w:r w:rsidRPr="00BB2634">
        <w:rPr>
          <w:b/>
          <w:i/>
        </w:rPr>
        <w:t>,79</w:t>
      </w:r>
      <w:r w:rsidRPr="00BB2634">
        <w:t xml:space="preserve"> тыс. руб. (энергия ВН в количестве </w:t>
      </w:r>
      <w:r w:rsidRPr="00BB2634">
        <w:rPr>
          <w:b/>
          <w:i/>
        </w:rPr>
        <w:t>200,47</w:t>
      </w:r>
      <w:r w:rsidRPr="00BB2634">
        <w:t xml:space="preserve"> тыс. кВт-час, при средней цене  </w:t>
      </w:r>
      <w:r w:rsidRPr="00BB2634">
        <w:rPr>
          <w:b/>
          <w:i/>
        </w:rPr>
        <w:t>3,80</w:t>
      </w:r>
      <w:r w:rsidRPr="00BB2634">
        <w:t xml:space="preserve"> руб./кВт-час);</w:t>
      </w:r>
    </w:p>
    <w:p w:rsidR="0085482C" w:rsidRPr="00BB2634" w:rsidRDefault="0085482C" w:rsidP="0085482C">
      <w:pPr>
        <w:tabs>
          <w:tab w:val="left" w:pos="1134"/>
        </w:tabs>
        <w:ind w:left="284" w:firstLine="709"/>
        <w:jc w:val="both"/>
      </w:pPr>
      <w:r w:rsidRPr="00BB2634">
        <w:t xml:space="preserve">- на 2023 год – в </w:t>
      </w:r>
      <w:proofErr w:type="gramStart"/>
      <w:r w:rsidRPr="00BB2634">
        <w:t xml:space="preserve">сумме  </w:t>
      </w:r>
      <w:r w:rsidRPr="00BB2634">
        <w:rPr>
          <w:b/>
          <w:i/>
        </w:rPr>
        <w:t>807</w:t>
      </w:r>
      <w:proofErr w:type="gramEnd"/>
      <w:r w:rsidRPr="00BB2634">
        <w:rPr>
          <w:b/>
          <w:i/>
        </w:rPr>
        <w:t>,89</w:t>
      </w:r>
      <w:r w:rsidRPr="00BB2634">
        <w:t xml:space="preserve"> тыс. руб. (энергия ВН в количестве </w:t>
      </w:r>
      <w:r w:rsidRPr="00BB2634">
        <w:rPr>
          <w:b/>
          <w:i/>
        </w:rPr>
        <w:t>200,47</w:t>
      </w:r>
      <w:r w:rsidRPr="00BB2634">
        <w:t xml:space="preserve"> тыс. кВт-час, при средней цене  </w:t>
      </w:r>
      <w:r w:rsidRPr="00BB2634">
        <w:rPr>
          <w:b/>
          <w:i/>
        </w:rPr>
        <w:t>4,03</w:t>
      </w:r>
      <w:r w:rsidRPr="00BB2634">
        <w:t xml:space="preserve"> руб./кВт-час).</w:t>
      </w:r>
    </w:p>
    <w:p w:rsidR="0085482C" w:rsidRPr="00BB2634" w:rsidRDefault="0085482C" w:rsidP="0085482C">
      <w:pPr>
        <w:tabs>
          <w:tab w:val="left" w:pos="1134"/>
          <w:tab w:val="left" w:pos="9356"/>
          <w:tab w:val="left" w:pos="9781"/>
          <w:tab w:val="left" w:pos="9923"/>
        </w:tabs>
        <w:ind w:left="284" w:firstLine="709"/>
        <w:jc w:val="both"/>
      </w:pPr>
      <w:r w:rsidRPr="00BB2634">
        <w:rPr>
          <w:u w:val="single"/>
        </w:rPr>
        <w:t>Энергоснабжение скважин (фидер 40)</w:t>
      </w:r>
      <w:r w:rsidRPr="00BB2634">
        <w:t xml:space="preserve"> осуществляется                                    ОАО «</w:t>
      </w:r>
      <w:proofErr w:type="spellStart"/>
      <w:r w:rsidRPr="00BB2634">
        <w:t>Кузбассэнергосбыт</w:t>
      </w:r>
      <w:proofErr w:type="spellEnd"/>
      <w:r w:rsidRPr="00BB2634">
        <w:t>» (на основании договора от 01.05.2007 № 2047э).</w:t>
      </w:r>
    </w:p>
    <w:p w:rsidR="0085482C" w:rsidRPr="00BB2634" w:rsidRDefault="0085482C" w:rsidP="0085482C">
      <w:pPr>
        <w:tabs>
          <w:tab w:val="left" w:pos="1134"/>
          <w:tab w:val="left" w:pos="9356"/>
          <w:tab w:val="left" w:pos="9781"/>
          <w:tab w:val="left" w:pos="9923"/>
        </w:tabs>
        <w:ind w:left="284" w:firstLine="709"/>
        <w:jc w:val="both"/>
      </w:pPr>
      <w:r w:rsidRPr="00BB2634">
        <w:rPr>
          <w:u w:val="single"/>
        </w:rPr>
        <w:t>Энергоснабжение насосной станции ВК-1</w:t>
      </w:r>
      <w:r w:rsidRPr="00BB2634">
        <w:t xml:space="preserve"> до 01.02. также осуществляло      ОАО «</w:t>
      </w:r>
      <w:proofErr w:type="spellStart"/>
      <w:r w:rsidRPr="00BB2634">
        <w:t>Кузбассэнергосбыт</w:t>
      </w:r>
      <w:proofErr w:type="spellEnd"/>
      <w:r w:rsidRPr="00BB2634">
        <w:t>»; с февраля по октябрь 2017 г. в связи с реорганизацией энергия поставлялась ООО «ПО «Прогресс» (договор от 01.02.2017 № 11/2017-21).    С ноября поставка электрической энергии вновь производится прежним поставщиком.</w:t>
      </w:r>
    </w:p>
    <w:p w:rsidR="0085482C" w:rsidRPr="00BB2634" w:rsidRDefault="0085482C" w:rsidP="0085482C">
      <w:pPr>
        <w:tabs>
          <w:tab w:val="left" w:pos="1134"/>
        </w:tabs>
        <w:ind w:left="284" w:firstLine="709"/>
        <w:jc w:val="both"/>
        <w:rPr>
          <w:u w:val="single"/>
        </w:rPr>
      </w:pPr>
      <w:r w:rsidRPr="00BB2634">
        <w:t xml:space="preserve">Заявленные организацией годовые величины потребления электроэнергии соответствуют фактическому показателю 2017 г., отраженному предприятием в шаблоне </w:t>
      </w:r>
      <w:r w:rsidRPr="00BB2634">
        <w:rPr>
          <w:lang w:val="en-US"/>
        </w:rPr>
        <w:t>CALC</w:t>
      </w:r>
      <w:r w:rsidRPr="00BB2634">
        <w:t>.</w:t>
      </w:r>
      <w:r w:rsidRPr="00BB2634">
        <w:rPr>
          <w:lang w:val="en-US"/>
        </w:rPr>
        <w:t>TARIFF</w:t>
      </w:r>
      <w:r w:rsidRPr="00BB2634">
        <w:t>.</w:t>
      </w:r>
      <w:r w:rsidRPr="00BB2634">
        <w:rPr>
          <w:lang w:val="en-US"/>
        </w:rPr>
        <w:t>VODA</w:t>
      </w:r>
      <w:r w:rsidRPr="00BB2634">
        <w:t xml:space="preserve">.6.42. (согласно документам первичного учета энергии – </w:t>
      </w:r>
      <w:r w:rsidRPr="00BB2634">
        <w:rPr>
          <w:b/>
          <w:i/>
        </w:rPr>
        <w:t>266,55</w:t>
      </w:r>
      <w:r w:rsidRPr="00BB2634">
        <w:t xml:space="preserve"> тыс. кВт-ч, в том числе скважины – </w:t>
      </w:r>
      <w:r w:rsidRPr="00BB2634">
        <w:rPr>
          <w:b/>
          <w:i/>
        </w:rPr>
        <w:t>81,786</w:t>
      </w:r>
      <w:r w:rsidRPr="00BB2634">
        <w:t xml:space="preserve"> тыс. кВт-ч, ВК-1 – </w:t>
      </w:r>
      <w:r w:rsidRPr="00BB2634">
        <w:rPr>
          <w:b/>
          <w:i/>
        </w:rPr>
        <w:t>184,77</w:t>
      </w:r>
      <w:r w:rsidRPr="00BB2634">
        <w:t xml:space="preserve"> тыс. кВт-ч). В качестве документов, подтверждающих фактический объем потребления энергии объектами системы водоснабжения, и ее стоимость, представлены счета и счета-фактуры ОАО «</w:t>
      </w:r>
      <w:proofErr w:type="spellStart"/>
      <w:r w:rsidRPr="00BB2634">
        <w:t>Кузбассэнергосбыт</w:t>
      </w:r>
      <w:proofErr w:type="spellEnd"/>
      <w:r w:rsidRPr="00BB2634">
        <w:t>» и ООО «ПО «Прогресс» за период с 01.01.2017 по 31.12.2017, а также выписка из журнала первичного учета расхода электроэнергии, сведения о потреблении электроэнергии по фидеру № 40 и скважине, сведения о потреблении электроэнергии по ВК-1 за 2017 г.</w:t>
      </w:r>
    </w:p>
    <w:p w:rsidR="0085482C" w:rsidRPr="00BB2634" w:rsidRDefault="0085482C" w:rsidP="0085482C">
      <w:pPr>
        <w:tabs>
          <w:tab w:val="left" w:pos="1134"/>
        </w:tabs>
        <w:ind w:left="284" w:firstLine="709"/>
        <w:jc w:val="both"/>
      </w:pPr>
      <w:r w:rsidRPr="00BB2634">
        <w:t xml:space="preserve">Затраты на 2019 год, принятые специалистом РЭК КО в расчет необходимой валовой выручки, составили: </w:t>
      </w:r>
    </w:p>
    <w:p w:rsidR="0085482C" w:rsidRPr="00BB2634" w:rsidRDefault="0085482C" w:rsidP="0085482C">
      <w:pPr>
        <w:tabs>
          <w:tab w:val="left" w:pos="1134"/>
        </w:tabs>
        <w:ind w:left="284" w:firstLine="709"/>
        <w:jc w:val="both"/>
      </w:pPr>
      <w:r w:rsidRPr="00BB2634">
        <w:rPr>
          <w:b/>
        </w:rPr>
        <w:t>-  с 01.01.2019 по 30.06.2019</w:t>
      </w:r>
      <w:r w:rsidRPr="00BB2634">
        <w:t xml:space="preserve"> </w:t>
      </w:r>
      <w:proofErr w:type="gramStart"/>
      <w:r w:rsidRPr="00BB2634">
        <w:t xml:space="preserve">–  </w:t>
      </w:r>
      <w:r w:rsidRPr="00BB2634">
        <w:rPr>
          <w:b/>
          <w:i/>
        </w:rPr>
        <w:t>334</w:t>
      </w:r>
      <w:proofErr w:type="gramEnd"/>
      <w:r w:rsidRPr="00BB2634">
        <w:rPr>
          <w:b/>
          <w:i/>
        </w:rPr>
        <w:t>,37</w:t>
      </w:r>
      <w:r w:rsidRPr="00BB2634">
        <w:t xml:space="preserve"> тыс. руб. Физический объем  энергии (</w:t>
      </w:r>
      <w:r w:rsidRPr="00BB2634">
        <w:rPr>
          <w:b/>
          <w:i/>
        </w:rPr>
        <w:t>100,24</w:t>
      </w:r>
      <w:r w:rsidRPr="00BB2634">
        <w:t xml:space="preserve"> тыс. кВт-ч) установлен на уровне величины, заявленной организацией          (с учетом количества месяцев в периоде). Цена принята на уровне средневзвешенной фактической цены 2017 г. с учетом индекса дефлятора на электрическую энергию </w:t>
      </w:r>
      <w:r w:rsidRPr="00BB2634">
        <w:rPr>
          <w:b/>
          <w:i/>
        </w:rPr>
        <w:t>104,7%</w:t>
      </w:r>
      <w:r w:rsidRPr="00BB2634">
        <w:t xml:space="preserve"> на 2018г. и </w:t>
      </w:r>
      <w:r w:rsidRPr="00BB2634">
        <w:rPr>
          <w:b/>
          <w:i/>
        </w:rPr>
        <w:t>105,5%</w:t>
      </w:r>
      <w:r w:rsidRPr="00BB2634">
        <w:t xml:space="preserve"> на 2019г. согласно </w:t>
      </w:r>
      <w:proofErr w:type="gramStart"/>
      <w:r w:rsidRPr="00BB2634">
        <w:t>прогнозу  Минэкономразвития</w:t>
      </w:r>
      <w:proofErr w:type="gramEnd"/>
      <w:r w:rsidRPr="00BB2634">
        <w:t xml:space="preserve"> России – </w:t>
      </w:r>
      <w:r w:rsidRPr="00BB2634">
        <w:rPr>
          <w:b/>
          <w:i/>
        </w:rPr>
        <w:t>3,34</w:t>
      </w:r>
      <w:r w:rsidRPr="00BB2634">
        <w:t xml:space="preserve"> руб./кВт-час (без учета НДС). Фактическая средневзвешенная цена 2017 г. определена как частное от деления суммы, отраженной в </w:t>
      </w:r>
      <w:proofErr w:type="spellStart"/>
      <w:r w:rsidRPr="00BB2634">
        <w:t>оборотно</w:t>
      </w:r>
      <w:proofErr w:type="spellEnd"/>
      <w:r w:rsidRPr="00BB2634">
        <w:t xml:space="preserve">-сальдовой ведомости по </w:t>
      </w:r>
      <w:proofErr w:type="spellStart"/>
      <w:r w:rsidRPr="00BB2634">
        <w:t>сч</w:t>
      </w:r>
      <w:proofErr w:type="spellEnd"/>
      <w:r w:rsidRPr="00BB2634">
        <w:t>. 23 по статье «Электроэнергия», на показатель фактического объема потребления энергии, отраженного в шаблоне;</w:t>
      </w:r>
    </w:p>
    <w:p w:rsidR="0085482C" w:rsidRPr="00BB2634" w:rsidRDefault="0085482C" w:rsidP="0085482C">
      <w:pPr>
        <w:numPr>
          <w:ilvl w:val="0"/>
          <w:numId w:val="7"/>
        </w:numPr>
        <w:tabs>
          <w:tab w:val="num" w:pos="0"/>
          <w:tab w:val="left" w:pos="1134"/>
        </w:tabs>
        <w:ind w:left="284" w:firstLine="709"/>
        <w:jc w:val="both"/>
      </w:pPr>
      <w:r w:rsidRPr="00BB2634">
        <w:rPr>
          <w:b/>
        </w:rPr>
        <w:t>с</w:t>
      </w:r>
      <w:r w:rsidRPr="00BB2634">
        <w:t xml:space="preserve"> </w:t>
      </w:r>
      <w:r w:rsidRPr="00BB2634">
        <w:rPr>
          <w:b/>
        </w:rPr>
        <w:t>01.07.2019 по 31.12.2019</w:t>
      </w:r>
      <w:r w:rsidRPr="00BB2634">
        <w:t xml:space="preserve"> – </w:t>
      </w:r>
      <w:r w:rsidRPr="00BB2634">
        <w:rPr>
          <w:b/>
          <w:i/>
        </w:rPr>
        <w:t>334,37</w:t>
      </w:r>
      <w:r w:rsidRPr="00BB2634">
        <w:t xml:space="preserve"> тыс. руб. Объемы и цены энергии – на уровне предыдущего периода календарной разбивки.</w:t>
      </w:r>
    </w:p>
    <w:p w:rsidR="0085482C" w:rsidRPr="00BB2634" w:rsidRDefault="0085482C" w:rsidP="0085482C">
      <w:pPr>
        <w:tabs>
          <w:tab w:val="left" w:pos="1134"/>
        </w:tabs>
        <w:ind w:left="284" w:firstLine="709"/>
        <w:jc w:val="both"/>
      </w:pPr>
      <w:r w:rsidRPr="00BB2634">
        <w:t>Физические объемы потребления энергии на 2020 и последующие годы рассчитаны, исходя из планового показателя удельного расхода энергии (</w:t>
      </w:r>
      <w:r w:rsidRPr="00BB2634">
        <w:rPr>
          <w:b/>
          <w:i/>
        </w:rPr>
        <w:t>3,27</w:t>
      </w:r>
      <w:r w:rsidRPr="00BB2634">
        <w:t xml:space="preserve"> кВт-ч/м</w:t>
      </w:r>
      <w:r w:rsidRPr="00BB2634">
        <w:rPr>
          <w:vertAlign w:val="superscript"/>
        </w:rPr>
        <w:t>3</w:t>
      </w:r>
      <w:r w:rsidRPr="00BB2634">
        <w:t>), принятого в качестве долгосрочного параметра регулирования тарифов на питьевую воду, и годовых плановых объемов добычи воды из скважин (</w:t>
      </w:r>
      <w:r w:rsidRPr="00BB2634">
        <w:rPr>
          <w:b/>
          <w:i/>
        </w:rPr>
        <w:t xml:space="preserve">61 257,78 </w:t>
      </w:r>
      <w:r w:rsidRPr="00BB2634">
        <w:t>тыс. м</w:t>
      </w:r>
      <w:r w:rsidRPr="00BB2634">
        <w:rPr>
          <w:vertAlign w:val="superscript"/>
        </w:rPr>
        <w:t>3</w:t>
      </w:r>
      <w:r w:rsidRPr="00BB2634">
        <w:t xml:space="preserve">). Плановые цены 1 кВт-ч на 2020 и последующие годы установлены, исходя из плановой цены каждого предыдущего года с применением индекса Минэкономразвития России на электроэнергию </w:t>
      </w:r>
      <w:r w:rsidRPr="00BB2634">
        <w:rPr>
          <w:b/>
          <w:i/>
        </w:rPr>
        <w:t>103,9%.</w:t>
      </w:r>
    </w:p>
    <w:p w:rsidR="0085482C" w:rsidRPr="00BB2634" w:rsidRDefault="0085482C" w:rsidP="0085482C">
      <w:pPr>
        <w:tabs>
          <w:tab w:val="left" w:pos="1134"/>
        </w:tabs>
        <w:ind w:left="284" w:firstLine="709"/>
        <w:jc w:val="both"/>
      </w:pPr>
      <w:r w:rsidRPr="00BB2634">
        <w:t>По периодам календарной разбивки:</w:t>
      </w:r>
    </w:p>
    <w:p w:rsidR="0085482C" w:rsidRPr="00BB2634" w:rsidRDefault="0085482C" w:rsidP="0085482C">
      <w:pPr>
        <w:tabs>
          <w:tab w:val="left" w:pos="1134"/>
        </w:tabs>
        <w:ind w:left="284" w:firstLine="709"/>
        <w:jc w:val="both"/>
      </w:pPr>
      <w:r w:rsidRPr="00BB2634">
        <w:t xml:space="preserve">- </w:t>
      </w:r>
      <w:r w:rsidRPr="00BB2634">
        <w:rPr>
          <w:b/>
        </w:rPr>
        <w:t xml:space="preserve"> с</w:t>
      </w:r>
      <w:r w:rsidRPr="00BB2634">
        <w:t xml:space="preserve"> </w:t>
      </w:r>
      <w:r w:rsidRPr="00BB2634">
        <w:rPr>
          <w:b/>
        </w:rPr>
        <w:t>01.01.2020 по 30.06.2020</w:t>
      </w:r>
      <w:r w:rsidRPr="00BB2634">
        <w:t xml:space="preserve"> – </w:t>
      </w:r>
      <w:r w:rsidRPr="00BB2634">
        <w:rPr>
          <w:b/>
          <w:i/>
        </w:rPr>
        <w:t>347,41</w:t>
      </w:r>
      <w:r w:rsidRPr="00BB2634">
        <w:t xml:space="preserve"> тыс. руб. (объем энергии – </w:t>
      </w:r>
      <w:r w:rsidRPr="00BB2634">
        <w:rPr>
          <w:b/>
          <w:i/>
        </w:rPr>
        <w:t>100,24</w:t>
      </w:r>
      <w:r w:rsidRPr="00BB2634">
        <w:t xml:space="preserve"> тыс. кВт-ч, средняя цена </w:t>
      </w:r>
      <w:proofErr w:type="gramStart"/>
      <w:r w:rsidRPr="00BB2634">
        <w:t xml:space="preserve">-  </w:t>
      </w:r>
      <w:r w:rsidRPr="00BB2634">
        <w:rPr>
          <w:b/>
          <w:i/>
        </w:rPr>
        <w:t>3</w:t>
      </w:r>
      <w:proofErr w:type="gramEnd"/>
      <w:r w:rsidRPr="00BB2634">
        <w:rPr>
          <w:b/>
          <w:i/>
        </w:rPr>
        <w:t>,47</w:t>
      </w:r>
      <w:r w:rsidRPr="00BB2634">
        <w:t xml:space="preserve"> руб./кВт-час); </w:t>
      </w:r>
    </w:p>
    <w:p w:rsidR="0085482C" w:rsidRPr="00BB2634" w:rsidRDefault="0085482C" w:rsidP="0085482C">
      <w:pPr>
        <w:tabs>
          <w:tab w:val="left" w:pos="1134"/>
        </w:tabs>
        <w:ind w:left="284" w:firstLine="709"/>
        <w:jc w:val="both"/>
      </w:pPr>
      <w:r w:rsidRPr="00BB2634">
        <w:lastRenderedPageBreak/>
        <w:t xml:space="preserve">- </w:t>
      </w:r>
      <w:r w:rsidRPr="00BB2634">
        <w:rPr>
          <w:b/>
        </w:rPr>
        <w:t>с</w:t>
      </w:r>
      <w:r w:rsidRPr="00BB2634">
        <w:t xml:space="preserve"> </w:t>
      </w:r>
      <w:r w:rsidRPr="00BB2634">
        <w:rPr>
          <w:b/>
        </w:rPr>
        <w:t>01.07.2020 по 31.12.2020</w:t>
      </w:r>
      <w:r w:rsidRPr="00BB2634">
        <w:t xml:space="preserve"> – </w:t>
      </w:r>
      <w:r w:rsidRPr="00BB2634">
        <w:rPr>
          <w:b/>
          <w:i/>
        </w:rPr>
        <w:t>347,41</w:t>
      </w:r>
      <w:r w:rsidRPr="00BB2634">
        <w:t xml:space="preserve"> тыс. руб. (объем и цена – на уровне предыдущего периода);</w:t>
      </w:r>
    </w:p>
    <w:p w:rsidR="0085482C" w:rsidRPr="00BB2634" w:rsidRDefault="0085482C" w:rsidP="0085482C">
      <w:pPr>
        <w:tabs>
          <w:tab w:val="left" w:pos="1134"/>
        </w:tabs>
        <w:ind w:left="284" w:firstLine="709"/>
        <w:jc w:val="both"/>
      </w:pPr>
      <w:r w:rsidRPr="00BB2634">
        <w:t xml:space="preserve">- </w:t>
      </w:r>
      <w:r w:rsidRPr="00BB2634">
        <w:rPr>
          <w:b/>
        </w:rPr>
        <w:t xml:space="preserve"> с</w:t>
      </w:r>
      <w:r w:rsidRPr="00BB2634">
        <w:t xml:space="preserve"> </w:t>
      </w:r>
      <w:r w:rsidRPr="00BB2634">
        <w:rPr>
          <w:b/>
        </w:rPr>
        <w:t>01.01.2021 по 30.06.2021</w:t>
      </w:r>
      <w:r w:rsidRPr="00BB2634">
        <w:t xml:space="preserve"> – </w:t>
      </w:r>
      <w:r w:rsidRPr="00BB2634">
        <w:rPr>
          <w:b/>
          <w:i/>
        </w:rPr>
        <w:t>360,96</w:t>
      </w:r>
      <w:r w:rsidRPr="00BB2634">
        <w:t xml:space="preserve"> тыс. руб. (объем энергии – </w:t>
      </w:r>
      <w:r w:rsidRPr="00BB2634">
        <w:rPr>
          <w:b/>
          <w:i/>
        </w:rPr>
        <w:t>100,24</w:t>
      </w:r>
      <w:r w:rsidRPr="00BB2634">
        <w:t xml:space="preserve"> тыс. кВт-ч, средняя цена – </w:t>
      </w:r>
      <w:r w:rsidRPr="00BB2634">
        <w:rPr>
          <w:b/>
          <w:i/>
        </w:rPr>
        <w:t>3,60</w:t>
      </w:r>
      <w:r w:rsidRPr="00BB2634">
        <w:t xml:space="preserve"> руб./кВт-час); </w:t>
      </w:r>
    </w:p>
    <w:p w:rsidR="0085482C" w:rsidRPr="00BB2634" w:rsidRDefault="0085482C" w:rsidP="0085482C">
      <w:pPr>
        <w:tabs>
          <w:tab w:val="left" w:pos="1134"/>
        </w:tabs>
        <w:ind w:left="284" w:firstLine="709"/>
        <w:jc w:val="both"/>
      </w:pPr>
      <w:r w:rsidRPr="00BB2634">
        <w:t xml:space="preserve">- </w:t>
      </w:r>
      <w:r w:rsidRPr="00BB2634">
        <w:rPr>
          <w:b/>
        </w:rPr>
        <w:t>с</w:t>
      </w:r>
      <w:r w:rsidRPr="00BB2634">
        <w:t xml:space="preserve"> </w:t>
      </w:r>
      <w:r w:rsidRPr="00BB2634">
        <w:rPr>
          <w:b/>
        </w:rPr>
        <w:t>01.07.2021 по 31.12.2021</w:t>
      </w:r>
      <w:r w:rsidRPr="00BB2634">
        <w:t xml:space="preserve"> – </w:t>
      </w:r>
      <w:r w:rsidRPr="00BB2634">
        <w:rPr>
          <w:b/>
          <w:i/>
        </w:rPr>
        <w:t>360,96</w:t>
      </w:r>
      <w:r w:rsidRPr="00BB2634">
        <w:t xml:space="preserve"> тыс. руб. (объем и цена – на уровне предыдущего периода);</w:t>
      </w:r>
    </w:p>
    <w:p w:rsidR="0085482C" w:rsidRPr="00BB2634" w:rsidRDefault="0085482C" w:rsidP="0085482C">
      <w:pPr>
        <w:tabs>
          <w:tab w:val="left" w:pos="1134"/>
        </w:tabs>
        <w:ind w:left="284" w:firstLine="709"/>
        <w:jc w:val="both"/>
      </w:pPr>
      <w:r w:rsidRPr="00BB2634">
        <w:t xml:space="preserve">- </w:t>
      </w:r>
      <w:r w:rsidRPr="00BB2634">
        <w:rPr>
          <w:b/>
        </w:rPr>
        <w:t xml:space="preserve"> с</w:t>
      </w:r>
      <w:r w:rsidRPr="00BB2634">
        <w:t xml:space="preserve"> </w:t>
      </w:r>
      <w:r w:rsidRPr="00BB2634">
        <w:rPr>
          <w:b/>
        </w:rPr>
        <w:t>01.01.2022 по 30.06.2022</w:t>
      </w:r>
      <w:r w:rsidRPr="00BB2634">
        <w:t xml:space="preserve"> – </w:t>
      </w:r>
      <w:r w:rsidRPr="00BB2634">
        <w:rPr>
          <w:b/>
          <w:i/>
        </w:rPr>
        <w:t>375,04</w:t>
      </w:r>
      <w:r w:rsidRPr="00BB2634">
        <w:t xml:space="preserve"> тыс. руб. (объем энергии – </w:t>
      </w:r>
      <w:r w:rsidRPr="00BB2634">
        <w:rPr>
          <w:b/>
          <w:i/>
        </w:rPr>
        <w:t>100,24</w:t>
      </w:r>
      <w:r w:rsidRPr="00BB2634">
        <w:t xml:space="preserve"> тыс. кВт-ч, средняя цена – </w:t>
      </w:r>
      <w:r w:rsidRPr="00BB2634">
        <w:rPr>
          <w:b/>
          <w:i/>
        </w:rPr>
        <w:t>3,74</w:t>
      </w:r>
      <w:r w:rsidRPr="00BB2634">
        <w:t xml:space="preserve"> руб./кВт-час); </w:t>
      </w:r>
    </w:p>
    <w:p w:rsidR="0085482C" w:rsidRPr="00BB2634" w:rsidRDefault="0085482C" w:rsidP="0085482C">
      <w:pPr>
        <w:tabs>
          <w:tab w:val="left" w:pos="1134"/>
        </w:tabs>
        <w:ind w:left="284" w:firstLine="709"/>
        <w:jc w:val="both"/>
      </w:pPr>
      <w:r w:rsidRPr="00BB2634">
        <w:t xml:space="preserve">- </w:t>
      </w:r>
      <w:r w:rsidRPr="00BB2634">
        <w:rPr>
          <w:b/>
        </w:rPr>
        <w:t>с</w:t>
      </w:r>
      <w:r w:rsidRPr="00BB2634">
        <w:t xml:space="preserve"> </w:t>
      </w:r>
      <w:r w:rsidRPr="00BB2634">
        <w:rPr>
          <w:b/>
        </w:rPr>
        <w:t>01.07.2022 по 31.12.2022</w:t>
      </w:r>
      <w:r w:rsidRPr="00BB2634">
        <w:t xml:space="preserve"> – </w:t>
      </w:r>
      <w:r w:rsidRPr="00BB2634">
        <w:rPr>
          <w:b/>
          <w:i/>
        </w:rPr>
        <w:t>375,04</w:t>
      </w:r>
      <w:r w:rsidRPr="00BB2634">
        <w:t xml:space="preserve"> тыс. руб. (объем и цена – на уровне предыдущего периода);</w:t>
      </w:r>
    </w:p>
    <w:p w:rsidR="0085482C" w:rsidRPr="00BB2634" w:rsidRDefault="0085482C" w:rsidP="0085482C">
      <w:pPr>
        <w:tabs>
          <w:tab w:val="left" w:pos="1134"/>
        </w:tabs>
        <w:ind w:left="284" w:firstLine="709"/>
        <w:jc w:val="both"/>
      </w:pPr>
      <w:r w:rsidRPr="00BB2634">
        <w:t xml:space="preserve">- </w:t>
      </w:r>
      <w:r w:rsidRPr="00BB2634">
        <w:rPr>
          <w:b/>
        </w:rPr>
        <w:t xml:space="preserve"> с</w:t>
      </w:r>
      <w:r w:rsidRPr="00BB2634">
        <w:t xml:space="preserve"> </w:t>
      </w:r>
      <w:r w:rsidRPr="00BB2634">
        <w:rPr>
          <w:b/>
        </w:rPr>
        <w:t>01.01.2023 по 30.06.2023</w:t>
      </w:r>
      <w:r w:rsidRPr="00BB2634">
        <w:t xml:space="preserve"> – </w:t>
      </w:r>
      <w:r w:rsidRPr="00BB2634">
        <w:rPr>
          <w:b/>
          <w:i/>
        </w:rPr>
        <w:t>389,66</w:t>
      </w:r>
      <w:r w:rsidRPr="00BB2634">
        <w:t xml:space="preserve"> тыс. руб. (объем энергии – </w:t>
      </w:r>
      <w:r w:rsidRPr="00BB2634">
        <w:rPr>
          <w:b/>
          <w:i/>
        </w:rPr>
        <w:t>100,24</w:t>
      </w:r>
      <w:r w:rsidRPr="00BB2634">
        <w:t xml:space="preserve"> тыс. кВт-ч, средняя цена – </w:t>
      </w:r>
      <w:r w:rsidRPr="00BB2634">
        <w:rPr>
          <w:b/>
          <w:i/>
        </w:rPr>
        <w:t>3,89</w:t>
      </w:r>
      <w:r w:rsidRPr="00BB2634">
        <w:t xml:space="preserve"> руб./кВт-час); </w:t>
      </w:r>
    </w:p>
    <w:p w:rsidR="0085482C" w:rsidRPr="00BB2634" w:rsidRDefault="0085482C" w:rsidP="0085482C">
      <w:pPr>
        <w:tabs>
          <w:tab w:val="left" w:pos="1134"/>
        </w:tabs>
        <w:ind w:left="284" w:firstLine="709"/>
        <w:jc w:val="both"/>
      </w:pPr>
      <w:r w:rsidRPr="00BB2634">
        <w:t xml:space="preserve">- </w:t>
      </w:r>
      <w:r w:rsidRPr="00BB2634">
        <w:rPr>
          <w:b/>
        </w:rPr>
        <w:t>с</w:t>
      </w:r>
      <w:r w:rsidRPr="00BB2634">
        <w:t xml:space="preserve"> </w:t>
      </w:r>
      <w:r w:rsidRPr="00BB2634">
        <w:rPr>
          <w:b/>
        </w:rPr>
        <w:t>01.07.2023 по 31.12.2023</w:t>
      </w:r>
      <w:r w:rsidRPr="00BB2634">
        <w:t xml:space="preserve"> – </w:t>
      </w:r>
      <w:r w:rsidRPr="00BB2634">
        <w:rPr>
          <w:b/>
          <w:i/>
        </w:rPr>
        <w:t>389,66</w:t>
      </w:r>
      <w:r w:rsidRPr="00BB2634">
        <w:t xml:space="preserve"> тыс. руб. (объем и цена – на уровне предыдущего периода).</w:t>
      </w:r>
    </w:p>
    <w:p w:rsidR="0085482C" w:rsidRPr="00BB2634" w:rsidRDefault="0085482C" w:rsidP="0085482C">
      <w:pPr>
        <w:tabs>
          <w:tab w:val="left" w:pos="1134"/>
        </w:tabs>
        <w:ind w:left="284" w:firstLine="709"/>
        <w:jc w:val="both"/>
      </w:pPr>
    </w:p>
    <w:p w:rsidR="0085482C" w:rsidRPr="00BB2634" w:rsidRDefault="0085482C" w:rsidP="0066431D">
      <w:pPr>
        <w:numPr>
          <w:ilvl w:val="0"/>
          <w:numId w:val="8"/>
        </w:numPr>
        <w:tabs>
          <w:tab w:val="left" w:pos="1134"/>
        </w:tabs>
        <w:ind w:left="284" w:firstLine="709"/>
        <w:jc w:val="center"/>
        <w:rPr>
          <w:b/>
          <w:u w:val="single"/>
        </w:rPr>
      </w:pPr>
      <w:r w:rsidRPr="00BB2634">
        <w:rPr>
          <w:b/>
          <w:u w:val="single"/>
        </w:rPr>
        <w:t>Неподконтрольные расходы</w:t>
      </w:r>
    </w:p>
    <w:p w:rsidR="0085482C" w:rsidRPr="00BB2634" w:rsidRDefault="0085482C" w:rsidP="0085482C">
      <w:pPr>
        <w:tabs>
          <w:tab w:val="left" w:pos="1134"/>
        </w:tabs>
        <w:ind w:left="284" w:firstLine="709"/>
        <w:jc w:val="center"/>
        <w:rPr>
          <w:b/>
          <w:u w:val="single"/>
        </w:rPr>
      </w:pPr>
    </w:p>
    <w:p w:rsidR="0085482C" w:rsidRPr="00BB2634" w:rsidRDefault="0085482C" w:rsidP="0085482C">
      <w:pPr>
        <w:autoSpaceDE w:val="0"/>
        <w:autoSpaceDN w:val="0"/>
        <w:adjustRightInd w:val="0"/>
        <w:ind w:left="284" w:firstLine="709"/>
        <w:jc w:val="both"/>
      </w:pPr>
      <w:r w:rsidRPr="00BB2634">
        <w:t xml:space="preserve">        Неподконтрольные расходы включают в себя:</w:t>
      </w:r>
    </w:p>
    <w:p w:rsidR="0085482C" w:rsidRPr="00BB2634" w:rsidRDefault="0085482C" w:rsidP="0085482C">
      <w:pPr>
        <w:autoSpaceDE w:val="0"/>
        <w:autoSpaceDN w:val="0"/>
        <w:adjustRightInd w:val="0"/>
        <w:ind w:left="284" w:firstLine="709"/>
        <w:jc w:val="both"/>
      </w:pPr>
      <w:r w:rsidRPr="00BB2634">
        <w:t>1) расходы на оплату товаров (услуг, работ), приобретаемых у других организаций, осуществляющих регулируемые виды деятельности;</w:t>
      </w:r>
    </w:p>
    <w:p w:rsidR="0085482C" w:rsidRPr="00BB2634" w:rsidRDefault="0085482C" w:rsidP="0085482C">
      <w:pPr>
        <w:autoSpaceDE w:val="0"/>
        <w:autoSpaceDN w:val="0"/>
        <w:adjustRightInd w:val="0"/>
        <w:ind w:left="284" w:firstLine="709"/>
        <w:jc w:val="both"/>
      </w:pPr>
      <w:r w:rsidRPr="00BB2634">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85482C" w:rsidRPr="00BB2634" w:rsidRDefault="0085482C" w:rsidP="0085482C">
      <w:pPr>
        <w:autoSpaceDE w:val="0"/>
        <w:autoSpaceDN w:val="0"/>
        <w:adjustRightInd w:val="0"/>
        <w:ind w:left="284" w:firstLine="709"/>
        <w:jc w:val="both"/>
      </w:pPr>
      <w:r w:rsidRPr="00BB2634">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85482C" w:rsidRPr="00BB2634" w:rsidRDefault="0085482C" w:rsidP="0085482C">
      <w:pPr>
        <w:autoSpaceDE w:val="0"/>
        <w:autoSpaceDN w:val="0"/>
        <w:adjustRightInd w:val="0"/>
        <w:ind w:left="284" w:firstLine="709"/>
        <w:jc w:val="both"/>
      </w:pPr>
      <w:r w:rsidRPr="00BB2634">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85482C" w:rsidRPr="00BB2634" w:rsidRDefault="0085482C" w:rsidP="0085482C">
      <w:pPr>
        <w:autoSpaceDE w:val="0"/>
        <w:autoSpaceDN w:val="0"/>
        <w:adjustRightInd w:val="0"/>
        <w:ind w:left="284" w:firstLine="709"/>
        <w:jc w:val="both"/>
      </w:pPr>
      <w:r w:rsidRPr="00BB2634">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85482C" w:rsidRPr="00BB2634" w:rsidRDefault="0085482C" w:rsidP="0085482C">
      <w:pPr>
        <w:autoSpaceDE w:val="0"/>
        <w:autoSpaceDN w:val="0"/>
        <w:adjustRightInd w:val="0"/>
        <w:ind w:left="284" w:firstLine="709"/>
        <w:jc w:val="both"/>
      </w:pPr>
      <w:r w:rsidRPr="00BB2634">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85482C" w:rsidRPr="00BB2634" w:rsidRDefault="0085482C" w:rsidP="0085482C">
      <w:pPr>
        <w:autoSpaceDE w:val="0"/>
        <w:autoSpaceDN w:val="0"/>
        <w:adjustRightInd w:val="0"/>
        <w:ind w:left="284" w:firstLine="709"/>
        <w:jc w:val="both"/>
      </w:pPr>
      <w:r w:rsidRPr="00BB2634">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85482C" w:rsidRPr="00BB2634" w:rsidRDefault="0085482C" w:rsidP="0085482C">
      <w:pPr>
        <w:autoSpaceDE w:val="0"/>
        <w:autoSpaceDN w:val="0"/>
        <w:adjustRightInd w:val="0"/>
        <w:ind w:left="284" w:firstLine="709"/>
        <w:jc w:val="both"/>
      </w:pPr>
      <w:r w:rsidRPr="00BB2634">
        <w:t>8) расходы на концессионную плату;</w:t>
      </w:r>
    </w:p>
    <w:p w:rsidR="0085482C" w:rsidRPr="00BB2634" w:rsidRDefault="0085482C" w:rsidP="0085482C">
      <w:pPr>
        <w:autoSpaceDE w:val="0"/>
        <w:autoSpaceDN w:val="0"/>
        <w:adjustRightInd w:val="0"/>
        <w:ind w:left="284" w:firstLine="709"/>
        <w:jc w:val="both"/>
      </w:pPr>
      <w:r w:rsidRPr="00BB2634">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BB2634">
        <w:t>концедента</w:t>
      </w:r>
      <w:proofErr w:type="spellEnd"/>
      <w:r w:rsidRPr="00BB2634">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BB2634">
        <w:t>концедентом</w:t>
      </w:r>
      <w:proofErr w:type="spellEnd"/>
      <w:r w:rsidRPr="00BB2634">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BB2634">
        <w:t>концеденту</w:t>
      </w:r>
      <w:proofErr w:type="spellEnd"/>
      <w:r w:rsidRPr="00BB2634">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BB2634">
        <w:t>концедент</w:t>
      </w:r>
      <w:proofErr w:type="spellEnd"/>
      <w:r w:rsidRPr="00BB2634">
        <w:t xml:space="preserve">,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w:t>
      </w:r>
      <w:r w:rsidRPr="00BB2634">
        <w:lastRenderedPageBreak/>
        <w:t>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85482C" w:rsidRPr="00BB2634" w:rsidRDefault="0085482C" w:rsidP="0085482C">
      <w:pPr>
        <w:autoSpaceDE w:val="0"/>
        <w:autoSpaceDN w:val="0"/>
        <w:adjustRightInd w:val="0"/>
        <w:ind w:left="284" w:firstLine="709"/>
        <w:jc w:val="both"/>
      </w:pPr>
      <w:r w:rsidRPr="00BB2634">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85482C" w:rsidRPr="00BB2634" w:rsidRDefault="0085482C" w:rsidP="0085482C">
      <w:pPr>
        <w:tabs>
          <w:tab w:val="left" w:pos="1134"/>
        </w:tabs>
        <w:ind w:left="284" w:firstLine="709"/>
        <w:jc w:val="both"/>
        <w:rPr>
          <w:color w:val="FF0000"/>
        </w:rPr>
      </w:pPr>
    </w:p>
    <w:p w:rsidR="0085482C" w:rsidRPr="00BB2634" w:rsidRDefault="0085482C" w:rsidP="0085482C">
      <w:pPr>
        <w:tabs>
          <w:tab w:val="left" w:pos="1134"/>
        </w:tabs>
        <w:ind w:left="284" w:firstLine="709"/>
        <w:jc w:val="both"/>
      </w:pPr>
      <w:r w:rsidRPr="00BB2634">
        <w:t>Организацией заявлены следующие неподконтрольные расходы:</w:t>
      </w:r>
    </w:p>
    <w:p w:rsidR="0085482C" w:rsidRPr="00BB2634" w:rsidRDefault="0085482C" w:rsidP="0085482C">
      <w:pPr>
        <w:tabs>
          <w:tab w:val="left" w:pos="1134"/>
        </w:tabs>
        <w:ind w:left="284" w:firstLine="709"/>
        <w:jc w:val="both"/>
        <w:rPr>
          <w:color w:val="FF0000"/>
        </w:rPr>
      </w:pPr>
    </w:p>
    <w:p w:rsidR="0085482C" w:rsidRPr="00BB2634" w:rsidRDefault="0085482C" w:rsidP="0085482C">
      <w:pPr>
        <w:tabs>
          <w:tab w:val="left" w:pos="1134"/>
        </w:tabs>
        <w:ind w:left="284" w:firstLine="709"/>
        <w:jc w:val="center"/>
        <w:rPr>
          <w:b/>
          <w:u w:val="single"/>
        </w:rPr>
      </w:pPr>
      <w:r w:rsidRPr="00BB2634">
        <w:rPr>
          <w:b/>
          <w:u w:val="single"/>
        </w:rPr>
        <w:t>«Расходы, связанные с оплатой налогов и сборов»</w:t>
      </w:r>
    </w:p>
    <w:p w:rsidR="0085482C" w:rsidRPr="00BB2634" w:rsidRDefault="0085482C" w:rsidP="0085482C">
      <w:pPr>
        <w:tabs>
          <w:tab w:val="left" w:pos="1134"/>
        </w:tabs>
        <w:ind w:left="284" w:firstLine="709"/>
        <w:jc w:val="both"/>
        <w:rPr>
          <w:color w:val="FF0000"/>
        </w:rPr>
      </w:pPr>
    </w:p>
    <w:p w:rsidR="0085482C" w:rsidRPr="00BB2634" w:rsidRDefault="0085482C" w:rsidP="0085482C">
      <w:pPr>
        <w:autoSpaceDE w:val="0"/>
        <w:autoSpaceDN w:val="0"/>
        <w:adjustRightInd w:val="0"/>
        <w:ind w:left="284" w:firstLine="709"/>
        <w:jc w:val="both"/>
      </w:pPr>
      <w:r w:rsidRPr="00BB2634">
        <w:t>При определении размера расходов, связанных с уплатой налогов и сборов, учитываются:</w:t>
      </w:r>
    </w:p>
    <w:p w:rsidR="0085482C" w:rsidRPr="00BB2634" w:rsidRDefault="0085482C" w:rsidP="0085482C">
      <w:pPr>
        <w:autoSpaceDE w:val="0"/>
        <w:autoSpaceDN w:val="0"/>
        <w:adjustRightInd w:val="0"/>
        <w:ind w:left="284" w:firstLine="709"/>
        <w:jc w:val="both"/>
      </w:pPr>
      <w:r w:rsidRPr="00BB2634">
        <w:t>- налог на прибыль;</w:t>
      </w:r>
    </w:p>
    <w:p w:rsidR="0085482C" w:rsidRPr="00BB2634" w:rsidRDefault="0085482C" w:rsidP="0085482C">
      <w:pPr>
        <w:autoSpaceDE w:val="0"/>
        <w:autoSpaceDN w:val="0"/>
        <w:adjustRightInd w:val="0"/>
        <w:ind w:left="284" w:firstLine="709"/>
        <w:jc w:val="both"/>
      </w:pPr>
      <w:r w:rsidRPr="00BB2634">
        <w:t>- налог на имущество организаций;</w:t>
      </w:r>
    </w:p>
    <w:p w:rsidR="0085482C" w:rsidRPr="00BB2634" w:rsidRDefault="0085482C" w:rsidP="0085482C">
      <w:pPr>
        <w:autoSpaceDE w:val="0"/>
        <w:autoSpaceDN w:val="0"/>
        <w:adjustRightInd w:val="0"/>
        <w:ind w:left="284" w:firstLine="709"/>
        <w:jc w:val="both"/>
      </w:pPr>
      <w:r w:rsidRPr="00BB2634">
        <w:t>- земельный налог;</w:t>
      </w:r>
    </w:p>
    <w:p w:rsidR="0085482C" w:rsidRPr="00BB2634" w:rsidRDefault="0085482C" w:rsidP="0085482C">
      <w:pPr>
        <w:autoSpaceDE w:val="0"/>
        <w:autoSpaceDN w:val="0"/>
        <w:adjustRightInd w:val="0"/>
        <w:ind w:left="284" w:firstLine="709"/>
        <w:jc w:val="both"/>
      </w:pPr>
      <w:r w:rsidRPr="00BB2634">
        <w:t>- водный налог и плата за пользование водным объектом;</w:t>
      </w:r>
    </w:p>
    <w:p w:rsidR="0085482C" w:rsidRPr="00BB2634" w:rsidRDefault="0085482C" w:rsidP="0085482C">
      <w:pPr>
        <w:autoSpaceDE w:val="0"/>
        <w:autoSpaceDN w:val="0"/>
        <w:adjustRightInd w:val="0"/>
        <w:ind w:left="284" w:firstLine="709"/>
        <w:jc w:val="both"/>
      </w:pPr>
      <w:r w:rsidRPr="00BB2634">
        <w:t>- транспортный налог;</w:t>
      </w:r>
    </w:p>
    <w:p w:rsidR="0085482C" w:rsidRPr="00BB2634" w:rsidRDefault="0085482C" w:rsidP="0085482C">
      <w:pPr>
        <w:autoSpaceDE w:val="0"/>
        <w:autoSpaceDN w:val="0"/>
        <w:adjustRightInd w:val="0"/>
        <w:ind w:left="284" w:firstLine="709"/>
        <w:jc w:val="both"/>
      </w:pPr>
      <w:r w:rsidRPr="00BB2634">
        <w:t>- 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85482C" w:rsidRPr="00BB2634" w:rsidRDefault="0085482C" w:rsidP="0085482C">
      <w:pPr>
        <w:autoSpaceDE w:val="0"/>
        <w:autoSpaceDN w:val="0"/>
        <w:adjustRightInd w:val="0"/>
        <w:ind w:left="284" w:firstLine="709"/>
        <w:jc w:val="both"/>
      </w:pPr>
      <w:r w:rsidRPr="00BB2634">
        <w:t>-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85482C" w:rsidRPr="00BB2634" w:rsidRDefault="0085482C" w:rsidP="0085482C">
      <w:pPr>
        <w:tabs>
          <w:tab w:val="left" w:pos="1134"/>
        </w:tabs>
        <w:ind w:left="284" w:firstLine="709"/>
        <w:jc w:val="both"/>
      </w:pPr>
      <w:r w:rsidRPr="00BB2634">
        <w:t xml:space="preserve">В составе данного вида расходов организацией заявлен к учету в необходимой валовой выручке </w:t>
      </w:r>
      <w:r w:rsidRPr="00BB2634">
        <w:rPr>
          <w:b/>
        </w:rPr>
        <w:t>водный налог</w:t>
      </w:r>
      <w:r w:rsidRPr="00BB2634">
        <w:t xml:space="preserve"> в следующих размерах:</w:t>
      </w:r>
    </w:p>
    <w:p w:rsidR="0085482C" w:rsidRPr="00BB2634" w:rsidRDefault="0085482C" w:rsidP="0085482C">
      <w:pPr>
        <w:ind w:left="284" w:firstLine="709"/>
        <w:jc w:val="both"/>
      </w:pPr>
      <w:r w:rsidRPr="00BB2634">
        <w:t xml:space="preserve">- на 2019 год – </w:t>
      </w:r>
      <w:r w:rsidRPr="00BB2634">
        <w:rPr>
          <w:b/>
          <w:i/>
        </w:rPr>
        <w:t>30,40</w:t>
      </w:r>
      <w:r w:rsidRPr="00BB2634">
        <w:t xml:space="preserve"> тыс. руб.;</w:t>
      </w:r>
    </w:p>
    <w:p w:rsidR="0085482C" w:rsidRPr="00BB2634" w:rsidRDefault="0085482C" w:rsidP="0085482C">
      <w:pPr>
        <w:ind w:left="284" w:firstLine="709"/>
        <w:jc w:val="both"/>
      </w:pPr>
      <w:r w:rsidRPr="00BB2634">
        <w:t xml:space="preserve">- на 2020 год – </w:t>
      </w:r>
      <w:r w:rsidRPr="00BB2634">
        <w:rPr>
          <w:b/>
          <w:i/>
        </w:rPr>
        <w:t>30,40</w:t>
      </w:r>
      <w:r w:rsidRPr="00BB2634">
        <w:t xml:space="preserve"> тыс. руб.;</w:t>
      </w:r>
    </w:p>
    <w:p w:rsidR="0085482C" w:rsidRPr="00BB2634" w:rsidRDefault="0085482C" w:rsidP="0085482C">
      <w:pPr>
        <w:ind w:left="284" w:firstLine="709"/>
        <w:jc w:val="both"/>
      </w:pPr>
      <w:r w:rsidRPr="00BB2634">
        <w:t xml:space="preserve">- на 2021 год – </w:t>
      </w:r>
      <w:r w:rsidRPr="00BB2634">
        <w:rPr>
          <w:b/>
          <w:i/>
        </w:rPr>
        <w:t>30,40</w:t>
      </w:r>
      <w:r w:rsidRPr="00BB2634">
        <w:t xml:space="preserve"> тыс. руб.;</w:t>
      </w:r>
    </w:p>
    <w:p w:rsidR="0085482C" w:rsidRPr="00BB2634" w:rsidRDefault="0085482C" w:rsidP="0085482C">
      <w:pPr>
        <w:ind w:left="284" w:firstLine="709"/>
        <w:jc w:val="both"/>
      </w:pPr>
      <w:r w:rsidRPr="00BB2634">
        <w:t xml:space="preserve">- на 2022 год – </w:t>
      </w:r>
      <w:r w:rsidRPr="00BB2634">
        <w:rPr>
          <w:b/>
          <w:i/>
        </w:rPr>
        <w:t>30,40</w:t>
      </w:r>
      <w:r w:rsidRPr="00BB2634">
        <w:t xml:space="preserve"> тыс. руб.;</w:t>
      </w:r>
    </w:p>
    <w:p w:rsidR="0085482C" w:rsidRPr="00BB2634" w:rsidRDefault="0085482C" w:rsidP="0085482C">
      <w:pPr>
        <w:ind w:left="284" w:firstLine="709"/>
        <w:jc w:val="both"/>
      </w:pPr>
      <w:r w:rsidRPr="00BB2634">
        <w:t xml:space="preserve">- на 2023 год – </w:t>
      </w:r>
      <w:r w:rsidRPr="00BB2634">
        <w:rPr>
          <w:b/>
          <w:i/>
        </w:rPr>
        <w:t>30,40</w:t>
      </w:r>
      <w:r w:rsidRPr="00BB2634">
        <w:t xml:space="preserve"> тыс. руб.</w:t>
      </w:r>
    </w:p>
    <w:p w:rsidR="0085482C" w:rsidRPr="00BB2634" w:rsidRDefault="0085482C" w:rsidP="0085482C">
      <w:pPr>
        <w:tabs>
          <w:tab w:val="left" w:pos="1134"/>
        </w:tabs>
        <w:ind w:left="284" w:firstLine="709"/>
        <w:jc w:val="both"/>
      </w:pPr>
      <w:r w:rsidRPr="00BB2634">
        <w:t xml:space="preserve">Фактически начисленные суммы налога отражаются организацией в составе затрат, аккумулируемых на </w:t>
      </w:r>
      <w:proofErr w:type="spellStart"/>
      <w:r w:rsidRPr="00BB2634">
        <w:t>сч</w:t>
      </w:r>
      <w:proofErr w:type="spellEnd"/>
      <w:r w:rsidRPr="00BB2634">
        <w:t>. 26.</w:t>
      </w:r>
    </w:p>
    <w:p w:rsidR="0085482C" w:rsidRPr="00BB2634" w:rsidRDefault="0085482C" w:rsidP="0085482C">
      <w:pPr>
        <w:tabs>
          <w:tab w:val="num" w:pos="0"/>
        </w:tabs>
        <w:ind w:left="284" w:firstLine="709"/>
        <w:jc w:val="both"/>
      </w:pPr>
      <w:r w:rsidRPr="00BB2634">
        <w:t xml:space="preserve">Специалистом РЭК КО сумма водного налога рассчитана на основании плановых объемов забора воды из скважин и налоговых ставок, установленных </w:t>
      </w:r>
      <w:proofErr w:type="gramStart"/>
      <w:r w:rsidRPr="00BB2634">
        <w:t>статьей  333.12</w:t>
      </w:r>
      <w:proofErr w:type="gramEnd"/>
      <w:r w:rsidRPr="00BB2634">
        <w:t xml:space="preserve"> Налогового кодекса РФ (часть вторая) от 05.08.2000 № 117-ФЗ.</w:t>
      </w:r>
    </w:p>
    <w:p w:rsidR="0085482C" w:rsidRPr="00BB2634" w:rsidRDefault="0085482C" w:rsidP="0085482C">
      <w:pPr>
        <w:tabs>
          <w:tab w:val="num" w:pos="0"/>
        </w:tabs>
        <w:ind w:left="284" w:firstLine="709"/>
        <w:jc w:val="both"/>
      </w:pPr>
      <w:r w:rsidRPr="00BB2634">
        <w:t>По периодам календарной разбивки расходы составили:</w:t>
      </w:r>
    </w:p>
    <w:p w:rsidR="0085482C" w:rsidRPr="00BB2634" w:rsidRDefault="0085482C" w:rsidP="0085482C">
      <w:pPr>
        <w:ind w:left="284" w:firstLine="709"/>
        <w:jc w:val="both"/>
      </w:pPr>
      <w:r w:rsidRPr="00BB2634">
        <w:t xml:space="preserve">- с 01.01.2019 по 30.06.2019 – </w:t>
      </w:r>
      <w:r w:rsidRPr="00BB2634">
        <w:rPr>
          <w:b/>
          <w:i/>
        </w:rPr>
        <w:t>0,00</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01.07.2019 по 31.12.2019 – </w:t>
      </w:r>
      <w:r w:rsidRPr="00BB2634">
        <w:rPr>
          <w:b/>
          <w:i/>
        </w:rPr>
        <w:t>40,61</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01.01.2020 по 30.06.2020 – </w:t>
      </w:r>
      <w:r w:rsidRPr="00BB2634">
        <w:rPr>
          <w:b/>
          <w:i/>
        </w:rPr>
        <w:t>23,34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01.07.2020 по 31.12.2020 - </w:t>
      </w:r>
      <w:r w:rsidRPr="00BB2634">
        <w:rPr>
          <w:b/>
          <w:i/>
        </w:rPr>
        <w:t>23,34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01.01.2021 по 30.06.2021 – </w:t>
      </w:r>
      <w:r w:rsidRPr="00BB2634">
        <w:rPr>
          <w:b/>
          <w:i/>
        </w:rPr>
        <w:t>26,89</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01.07.2021 по 31.12.2021 – </w:t>
      </w:r>
      <w:r w:rsidRPr="00BB2634">
        <w:rPr>
          <w:b/>
          <w:i/>
        </w:rPr>
        <w:t>26,96</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01.01.2022 по 30.06.2022 – </w:t>
      </w:r>
      <w:r w:rsidRPr="00BB2634">
        <w:rPr>
          <w:b/>
          <w:i/>
        </w:rPr>
        <w:t>30,81</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01.07.2022 по 31.12.2022 – </w:t>
      </w:r>
      <w:r w:rsidRPr="00BB2634">
        <w:rPr>
          <w:b/>
          <w:i/>
        </w:rPr>
        <w:t>30,89</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01.01.2023 по 30.06.2023 – </w:t>
      </w:r>
      <w:r w:rsidRPr="00BB2634">
        <w:rPr>
          <w:b/>
          <w:i/>
        </w:rPr>
        <w:t>35,60</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left="284" w:firstLine="709"/>
        <w:jc w:val="both"/>
      </w:pPr>
      <w:r w:rsidRPr="00BB2634">
        <w:t xml:space="preserve">- с 01.07.2023 по 31.12.2023 – </w:t>
      </w:r>
      <w:r w:rsidRPr="00BB2634">
        <w:rPr>
          <w:b/>
          <w:i/>
        </w:rPr>
        <w:t>35,46</w:t>
      </w:r>
      <w:r w:rsidRPr="00BB2634">
        <w:t xml:space="preserve"> </w:t>
      </w:r>
      <w:r w:rsidRPr="00BB2634">
        <w:rPr>
          <w:rStyle w:val="apple-style-span"/>
          <w:shd w:val="clear" w:color="auto" w:fill="FFFFFF"/>
        </w:rPr>
        <w:t>тыс. руб.</w:t>
      </w:r>
    </w:p>
    <w:p w:rsidR="0085482C" w:rsidRPr="00BB2634" w:rsidRDefault="0085482C" w:rsidP="0085482C">
      <w:pPr>
        <w:tabs>
          <w:tab w:val="num" w:pos="0"/>
        </w:tabs>
        <w:ind w:left="284" w:firstLine="709"/>
        <w:jc w:val="both"/>
        <w:rPr>
          <w:b/>
        </w:rPr>
      </w:pPr>
    </w:p>
    <w:p w:rsidR="0085482C" w:rsidRPr="00BB2634" w:rsidRDefault="0085482C" w:rsidP="0085482C">
      <w:pPr>
        <w:tabs>
          <w:tab w:val="num" w:pos="0"/>
        </w:tabs>
        <w:ind w:left="284" w:firstLine="709"/>
        <w:jc w:val="both"/>
      </w:pPr>
    </w:p>
    <w:p w:rsidR="0085482C" w:rsidRPr="00BB2634" w:rsidRDefault="0085482C" w:rsidP="0085482C">
      <w:pPr>
        <w:tabs>
          <w:tab w:val="left" w:pos="1134"/>
        </w:tabs>
        <w:ind w:left="284" w:firstLine="709"/>
        <w:jc w:val="center"/>
      </w:pPr>
      <w:r w:rsidRPr="00BB2634">
        <w:rPr>
          <w:b/>
          <w:u w:val="single"/>
          <w:lang w:val="en-US"/>
        </w:rPr>
        <w:t>IV</w:t>
      </w:r>
      <w:r w:rsidRPr="00BB2634">
        <w:rPr>
          <w:b/>
          <w:u w:val="single"/>
        </w:rPr>
        <w:t>.</w:t>
      </w:r>
      <w:r w:rsidRPr="00BB2634">
        <w:t xml:space="preserve"> </w:t>
      </w:r>
      <w:r w:rsidRPr="00BB2634">
        <w:rPr>
          <w:b/>
          <w:u w:val="single"/>
        </w:rPr>
        <w:t>«Амортизация основных средств и нематериальных активов»</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both"/>
      </w:pPr>
      <w:r w:rsidRPr="00BB2634">
        <w:t xml:space="preserve">В соответствии с </w:t>
      </w:r>
      <w:r w:rsidRPr="00BB2634">
        <w:rPr>
          <w:u w:val="single"/>
        </w:rPr>
        <w:t>п. 28 Методических указаний</w:t>
      </w:r>
      <w:r w:rsidRPr="00BB2634">
        <w:t xml:space="preserve"> расходы на амортизацию основных средств и нематериальных активов, относимые на регулируемую деятельность,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85482C" w:rsidRPr="00BB2634" w:rsidRDefault="007B4EB3" w:rsidP="0085482C">
      <w:pPr>
        <w:tabs>
          <w:tab w:val="left" w:pos="1134"/>
        </w:tabs>
        <w:ind w:left="284" w:firstLine="709"/>
        <w:jc w:val="center"/>
        <w:rPr>
          <w:b/>
          <w:u w:val="single"/>
        </w:rPr>
      </w:pPr>
      <w:r w:rsidRPr="00BB2634">
        <w:rPr>
          <w:b/>
          <w:u w:val="single"/>
        </w:rPr>
        <w:lastRenderedPageBreak/>
        <w:t xml:space="preserve"> </w:t>
      </w:r>
      <w:r w:rsidR="0085482C" w:rsidRPr="00BB2634">
        <w:rPr>
          <w:b/>
          <w:u w:val="single"/>
        </w:rPr>
        <w:t>«Амортизация основных средств»</w:t>
      </w:r>
    </w:p>
    <w:p w:rsidR="0085482C" w:rsidRPr="00BB2634" w:rsidRDefault="0085482C" w:rsidP="0085482C">
      <w:pPr>
        <w:tabs>
          <w:tab w:val="left" w:pos="1134"/>
        </w:tabs>
        <w:ind w:left="284" w:firstLine="709"/>
        <w:jc w:val="both"/>
      </w:pPr>
    </w:p>
    <w:p w:rsidR="0085482C" w:rsidRPr="00BB2634" w:rsidRDefault="0085482C" w:rsidP="0085482C">
      <w:pPr>
        <w:tabs>
          <w:tab w:val="left" w:pos="1134"/>
        </w:tabs>
        <w:ind w:left="284" w:firstLine="709"/>
        <w:jc w:val="both"/>
      </w:pPr>
      <w:r w:rsidRPr="00BB2634">
        <w:t xml:space="preserve">По данной статье организацией заявлены для учета в необходимой валовой выручке расходы: </w:t>
      </w:r>
    </w:p>
    <w:p w:rsidR="0085482C" w:rsidRPr="00BB2634" w:rsidRDefault="0085482C" w:rsidP="0085482C">
      <w:pPr>
        <w:tabs>
          <w:tab w:val="left" w:pos="1134"/>
        </w:tabs>
        <w:ind w:left="284" w:firstLine="709"/>
        <w:jc w:val="both"/>
      </w:pPr>
      <w:r w:rsidRPr="00BB2634">
        <w:t xml:space="preserve">- 2019 год в сумме </w:t>
      </w:r>
      <w:r w:rsidRPr="00BB2634">
        <w:rPr>
          <w:b/>
          <w:i/>
        </w:rPr>
        <w:t xml:space="preserve">1136,55 </w:t>
      </w:r>
      <w:r w:rsidRPr="00BB2634">
        <w:t>тыс. руб.;</w:t>
      </w:r>
    </w:p>
    <w:p w:rsidR="0085482C" w:rsidRPr="00BB2634" w:rsidRDefault="0085482C" w:rsidP="0085482C">
      <w:pPr>
        <w:tabs>
          <w:tab w:val="left" w:pos="1134"/>
        </w:tabs>
        <w:ind w:left="284" w:firstLine="709"/>
        <w:jc w:val="both"/>
      </w:pPr>
      <w:r w:rsidRPr="00BB2634">
        <w:t xml:space="preserve">- 2020 год в сумме </w:t>
      </w:r>
      <w:r w:rsidRPr="00BB2634">
        <w:rPr>
          <w:b/>
          <w:i/>
        </w:rPr>
        <w:t xml:space="preserve">1136,55 </w:t>
      </w:r>
      <w:r w:rsidRPr="00BB2634">
        <w:t>тыс. руб.;</w:t>
      </w:r>
    </w:p>
    <w:p w:rsidR="0085482C" w:rsidRPr="00BB2634" w:rsidRDefault="0085482C" w:rsidP="0085482C">
      <w:pPr>
        <w:tabs>
          <w:tab w:val="left" w:pos="1134"/>
        </w:tabs>
        <w:ind w:left="284" w:firstLine="709"/>
        <w:jc w:val="both"/>
      </w:pPr>
      <w:r w:rsidRPr="00BB2634">
        <w:t xml:space="preserve">- 2021 год в сумме </w:t>
      </w:r>
      <w:r w:rsidRPr="00BB2634">
        <w:rPr>
          <w:b/>
          <w:i/>
        </w:rPr>
        <w:t xml:space="preserve">1136,55 </w:t>
      </w:r>
      <w:r w:rsidRPr="00BB2634">
        <w:t>тыс. руб.;</w:t>
      </w:r>
    </w:p>
    <w:p w:rsidR="0085482C" w:rsidRPr="00BB2634" w:rsidRDefault="0085482C" w:rsidP="0085482C">
      <w:pPr>
        <w:tabs>
          <w:tab w:val="left" w:pos="1134"/>
        </w:tabs>
        <w:ind w:left="284" w:firstLine="709"/>
        <w:jc w:val="both"/>
      </w:pPr>
      <w:r w:rsidRPr="00BB2634">
        <w:t xml:space="preserve">- 2022 год в сумме </w:t>
      </w:r>
      <w:r w:rsidRPr="00BB2634">
        <w:rPr>
          <w:b/>
          <w:i/>
        </w:rPr>
        <w:t xml:space="preserve">1136,55 </w:t>
      </w:r>
      <w:r w:rsidRPr="00BB2634">
        <w:t>тыс. руб.;</w:t>
      </w:r>
    </w:p>
    <w:p w:rsidR="0085482C" w:rsidRPr="00BB2634" w:rsidRDefault="0085482C" w:rsidP="0085482C">
      <w:pPr>
        <w:tabs>
          <w:tab w:val="left" w:pos="1134"/>
        </w:tabs>
        <w:ind w:left="284" w:firstLine="709"/>
        <w:jc w:val="both"/>
      </w:pPr>
      <w:r w:rsidRPr="00BB2634">
        <w:t xml:space="preserve">- 2023 год в сумме </w:t>
      </w:r>
      <w:r w:rsidRPr="00BB2634">
        <w:rPr>
          <w:b/>
          <w:i/>
        </w:rPr>
        <w:t xml:space="preserve">1136,55 </w:t>
      </w:r>
      <w:r w:rsidRPr="00BB2634">
        <w:t>тыс. руб.</w:t>
      </w:r>
    </w:p>
    <w:p w:rsidR="0085482C" w:rsidRPr="00BB2634" w:rsidRDefault="0085482C" w:rsidP="0085482C">
      <w:pPr>
        <w:tabs>
          <w:tab w:val="left" w:pos="1134"/>
        </w:tabs>
        <w:ind w:left="284" w:firstLine="709"/>
        <w:jc w:val="both"/>
      </w:pPr>
      <w:r w:rsidRPr="00BB2634">
        <w:t xml:space="preserve">Заявленная сумма соответствует величине амортизационных отчислений, фактически начисленных </w:t>
      </w:r>
      <w:r w:rsidRPr="00BB2634">
        <w:rPr>
          <w:u w:val="single"/>
        </w:rPr>
        <w:t>по всем объектам основных средств</w:t>
      </w:r>
      <w:r w:rsidRPr="00BB2634">
        <w:t>, числящимся на балансе Цеха № 10 (</w:t>
      </w:r>
      <w:proofErr w:type="gramStart"/>
      <w:r w:rsidRPr="00BB2634">
        <w:t>согласно отчета</w:t>
      </w:r>
      <w:proofErr w:type="gramEnd"/>
      <w:r w:rsidRPr="00BB2634">
        <w:t xml:space="preserve"> по основным средствам за 2017 г.), </w:t>
      </w:r>
      <w:r w:rsidRPr="00BB2634">
        <w:rPr>
          <w:u w:val="single"/>
        </w:rPr>
        <w:t xml:space="preserve">в том числе </w:t>
      </w:r>
      <w:r w:rsidRPr="00BB2634">
        <w:rPr>
          <w:b/>
          <w:i/>
          <w:u w:val="single"/>
        </w:rPr>
        <w:t>1087,92</w:t>
      </w:r>
      <w:r w:rsidRPr="00BB2634">
        <w:rPr>
          <w:u w:val="single"/>
        </w:rPr>
        <w:t xml:space="preserve"> тыс. руб. – амортизация имущества, приобретенного/реконструированного за счет бюджетных средств</w:t>
      </w:r>
      <w:r w:rsidRPr="00BB2634">
        <w:t>.</w:t>
      </w:r>
    </w:p>
    <w:p w:rsidR="0085482C" w:rsidRPr="00BB2634" w:rsidRDefault="0085482C" w:rsidP="0085482C">
      <w:pPr>
        <w:tabs>
          <w:tab w:val="left" w:pos="1134"/>
        </w:tabs>
        <w:ind w:left="284" w:firstLine="709"/>
        <w:jc w:val="both"/>
      </w:pPr>
      <w:r w:rsidRPr="00BB2634">
        <w:t>Применяемый организацией в бухгалтерском учете основных средств по Цеху № 10 срок полезного использования объектов учета (определенный специалистом как частное от деления величины балансовой стоимости объекта на сумму начисленной за отчетный период амортизации) составляет 40 и более лет, что не ведет к завышению суммы амортизационных начислений, рассчитанных исходя из  «</w:t>
      </w:r>
      <w:hyperlink r:id="rId59" w:history="1">
        <w:r w:rsidRPr="00BB2634">
          <w:t>Классификации</w:t>
        </w:r>
      </w:hyperlink>
      <w:r w:rsidRPr="00BB2634">
        <w:t xml:space="preserve"> основных средств, включаемых в амортизационные группы», утвержденной </w:t>
      </w:r>
      <w:hyperlink r:id="rId60" w:history="1">
        <w:r w:rsidRPr="00BB2634">
          <w:t>постановление</w:t>
        </w:r>
      </w:hyperlink>
      <w:r w:rsidRPr="00BB2634">
        <w:t xml:space="preserve">м Правительства РФ от 01.01.2002 № 1). </w:t>
      </w:r>
    </w:p>
    <w:p w:rsidR="0085482C" w:rsidRPr="00BB2634" w:rsidRDefault="0085482C" w:rsidP="0085482C">
      <w:pPr>
        <w:ind w:left="284" w:firstLine="709"/>
        <w:jc w:val="both"/>
      </w:pPr>
      <w:r w:rsidRPr="00BB2634">
        <w:t>При установлении плановой величины амортизационных отчислений специалист РЭК КО руководствовался данными о фактическом начислении амортизации по объектам за 2017 г. и следующими положениями действующего законодательства.</w:t>
      </w:r>
    </w:p>
    <w:p w:rsidR="0085482C" w:rsidRPr="00BB2634" w:rsidRDefault="0085482C" w:rsidP="0085482C">
      <w:pPr>
        <w:ind w:left="284" w:firstLine="709"/>
        <w:jc w:val="both"/>
      </w:pPr>
      <w:r w:rsidRPr="00BB2634">
        <w:t xml:space="preserve">Согласно </w:t>
      </w:r>
      <w:r w:rsidRPr="00BB2634">
        <w:rPr>
          <w:u w:val="single"/>
        </w:rPr>
        <w:t>пункта 19 действующего Положения по бухгалтерскому учету «Расходы организации» ПБУ 10/99</w:t>
      </w:r>
      <w:r w:rsidRPr="00BB2634">
        <w:t xml:space="preserve">, утвержденного приказом Минфина России  от 06.05.1999 № 33н </w:t>
      </w:r>
      <w:r w:rsidRPr="00BB2634">
        <w:rPr>
          <w:rFonts w:ascii="Calibri" w:hAnsi="Calibri" w:cs="Calibri"/>
        </w:rPr>
        <w:t>(</w:t>
      </w:r>
      <w:r w:rsidRPr="00BB2634">
        <w:t xml:space="preserve">в ред. </w:t>
      </w:r>
      <w:hyperlink r:id="rId61" w:history="1">
        <w:r w:rsidRPr="00BB2634">
          <w:t>п</w:t>
        </w:r>
      </w:hyperlink>
      <w:r w:rsidRPr="00BB2634">
        <w:t xml:space="preserve"> Минфина России от 06.04.2015 № 57н),</w:t>
      </w:r>
      <w:r w:rsidRPr="00BB2634">
        <w:rPr>
          <w:rFonts w:ascii="Calibri" w:hAnsi="Calibri" w:cs="Calibri"/>
        </w:rPr>
        <w:t xml:space="preserve"> </w:t>
      </w:r>
      <w:r w:rsidRPr="00BB2634">
        <w:t xml:space="preserve">расходы признаются в </w:t>
      </w:r>
      <w:hyperlink r:id="rId62" w:history="1">
        <w:r w:rsidRPr="00BB2634">
          <w:t>отчете</w:t>
        </w:r>
      </w:hyperlink>
      <w:r w:rsidRPr="00BB2634">
        <w:t xml:space="preserve"> о финансовых результатах с учетом связи между произведенными расходами и поступлениями (</w:t>
      </w:r>
      <w:r w:rsidRPr="00BB2634">
        <w:rPr>
          <w:u w:val="single"/>
        </w:rPr>
        <w:t>принцип соответствия доходов и расходов</w:t>
      </w:r>
      <w:r w:rsidRPr="00BB2634">
        <w:t>).</w:t>
      </w:r>
    </w:p>
    <w:p w:rsidR="0085482C" w:rsidRPr="00BB2634" w:rsidRDefault="0085482C" w:rsidP="0085482C">
      <w:pPr>
        <w:ind w:left="284" w:firstLine="709"/>
        <w:jc w:val="both"/>
      </w:pPr>
      <w:r w:rsidRPr="00BB2634">
        <w:t xml:space="preserve">В соответствии с </w:t>
      </w:r>
      <w:hyperlink r:id="rId63" w:history="1">
        <w:r w:rsidRPr="00BB2634">
          <w:rPr>
            <w:u w:val="single"/>
          </w:rPr>
          <w:t>Положени</w:t>
        </w:r>
      </w:hyperlink>
      <w:r w:rsidRPr="00BB2634">
        <w:rPr>
          <w:u w:val="single"/>
        </w:rPr>
        <w:t>ем по бухгалтерскому учету ПБУ 13/2000 «Учет государственной помощи»,</w:t>
      </w:r>
      <w:r w:rsidRPr="00BB2634">
        <w:t xml:space="preserve"> утвержденным приказом Министерства финансов Российской Федерации от 16.10.2000 № 92н, бюджетные средства, принятые к бухгалтерскому учету в соответствии с </w:t>
      </w:r>
      <w:hyperlink r:id="rId64" w:history="1">
        <w:r w:rsidRPr="00BB2634">
          <w:t>пунктом 5</w:t>
        </w:r>
      </w:hyperlink>
      <w:r w:rsidRPr="00BB2634">
        <w:t xml:space="preserve"> указанного Положения, отражаются в бухгалтерском учете как </w:t>
      </w:r>
      <w:r w:rsidRPr="00BB2634">
        <w:rPr>
          <w:u w:val="single"/>
        </w:rPr>
        <w:t>возникновение целевого финансирования</w:t>
      </w:r>
      <w:r w:rsidRPr="00BB2634">
        <w:t xml:space="preserve"> и задолженности по этим средствам. Бюджетные средства списываются со счета учета целевого финансирования </w:t>
      </w:r>
      <w:r w:rsidRPr="00BB2634">
        <w:rPr>
          <w:u w:val="single"/>
        </w:rPr>
        <w:t>как увеличение финансовых результатов организации</w:t>
      </w:r>
      <w:r w:rsidRPr="00BB2634">
        <w:t xml:space="preserve">. Одновременно по внеоборотным активам, приобретенным за счет бюджетных средств и подлежащим согласно действующим правилам амортизации, в общем порядке начисляются амортизационные отчисления. </w:t>
      </w:r>
      <w:r w:rsidRPr="00BB2634">
        <w:rPr>
          <w:u w:val="single"/>
        </w:rPr>
        <w:t>Списание суммы бюджетных средств на финансирование капитальных расходов</w:t>
      </w:r>
      <w:r w:rsidRPr="00BB2634">
        <w:t xml:space="preserve"> со счета учета целевого финансирования производится на систематической основе </w:t>
      </w:r>
      <w:r w:rsidRPr="00BB2634">
        <w:rPr>
          <w:u w:val="single"/>
        </w:rPr>
        <w:t>на протяжении срока полезного использования внеоборотных активов, подлежащих согласно действующим правилам амортизации.</w:t>
      </w:r>
      <w:r w:rsidRPr="00BB2634">
        <w:t xml:space="preserve"> При этом целевое финансирование учитывается в качестве доходов будущих периодов при вводе объектов внеоборотных активов в эксплуатацию </w:t>
      </w:r>
      <w:r w:rsidRPr="00BB2634">
        <w:rPr>
          <w:u w:val="single"/>
        </w:rPr>
        <w:t xml:space="preserve">с последующим отнесением в течение срока полезного использования объектов внеоборотных активов в размере начисленной амортизации на финансовые результаты организации как </w:t>
      </w:r>
      <w:r w:rsidRPr="00BB2634">
        <w:rPr>
          <w:b/>
          <w:u w:val="single"/>
        </w:rPr>
        <w:t>прочие доходы</w:t>
      </w:r>
      <w:r w:rsidRPr="00BB2634">
        <w:t>.</w:t>
      </w:r>
    </w:p>
    <w:p w:rsidR="0085482C" w:rsidRPr="00BB2634" w:rsidRDefault="0085482C" w:rsidP="0085482C">
      <w:pPr>
        <w:ind w:left="284" w:firstLine="709"/>
        <w:jc w:val="both"/>
        <w:rPr>
          <w:u w:val="single"/>
        </w:rPr>
      </w:pPr>
      <w:r w:rsidRPr="00BB2634">
        <w:t xml:space="preserve">Таким образом, в соответствии с принципом соответствия расходов источникам полученных доходов, амортизация имущества, приобретенного за счет бюджетных средств, </w:t>
      </w:r>
      <w:r w:rsidRPr="00BB2634">
        <w:rPr>
          <w:u w:val="single"/>
        </w:rPr>
        <w:t>не относится к расходам по регулируемой деятельности и к учету не принята.</w:t>
      </w:r>
    </w:p>
    <w:p w:rsidR="0085482C" w:rsidRPr="00BB2634" w:rsidRDefault="0085482C" w:rsidP="0085482C">
      <w:pPr>
        <w:ind w:left="284" w:firstLine="709"/>
        <w:jc w:val="both"/>
        <w:rPr>
          <w:highlight w:val="yellow"/>
        </w:rPr>
      </w:pPr>
      <w:r w:rsidRPr="00BB2634">
        <w:t xml:space="preserve">В соответствии с </w:t>
      </w:r>
      <w:proofErr w:type="spellStart"/>
      <w:r w:rsidRPr="00BB2634">
        <w:rPr>
          <w:u w:val="single"/>
        </w:rPr>
        <w:t>пп</w:t>
      </w:r>
      <w:proofErr w:type="spellEnd"/>
      <w:r w:rsidRPr="00BB2634">
        <w:rPr>
          <w:u w:val="single"/>
        </w:rPr>
        <w:t>. 18.7, 28 Методических указаний ФСТ РФ</w:t>
      </w:r>
      <w:r w:rsidRPr="00BB2634">
        <w:t>, из суммы расходов по статье специалистом РЭК КО также исключена амортизация транспортных средств и оборудования, учтенная в составе статьи «Прочие производственные расходы», описанной выше. Расчет суммы амортизационных отчислений на 2019 год приведен в таблице 2.</w:t>
      </w:r>
    </w:p>
    <w:p w:rsidR="007B4EB3" w:rsidRDefault="007B4EB3" w:rsidP="0085482C">
      <w:pPr>
        <w:ind w:left="284" w:firstLine="709"/>
        <w:jc w:val="both"/>
        <w:rPr>
          <w:highlight w:val="yellow"/>
        </w:rPr>
        <w:sectPr w:rsidR="007B4EB3" w:rsidSect="00665F11">
          <w:pgSz w:w="11906" w:h="16838"/>
          <w:pgMar w:top="851" w:right="850" w:bottom="851" w:left="709" w:header="708" w:footer="708" w:gutter="0"/>
          <w:cols w:space="708"/>
          <w:titlePg/>
          <w:docGrid w:linePitch="360"/>
        </w:sectPr>
      </w:pPr>
    </w:p>
    <w:p w:rsidR="0085482C" w:rsidRPr="00BB2634" w:rsidRDefault="0085482C" w:rsidP="0085482C">
      <w:pPr>
        <w:ind w:left="284" w:firstLine="709"/>
        <w:jc w:val="both"/>
        <w:rPr>
          <w:highlight w:val="yellow"/>
        </w:rPr>
      </w:pPr>
    </w:p>
    <w:p w:rsidR="0085482C" w:rsidRPr="00BB2634" w:rsidRDefault="0085482C" w:rsidP="0085482C">
      <w:pPr>
        <w:ind w:firstLine="709"/>
        <w:jc w:val="right"/>
        <w:rPr>
          <w:u w:val="single"/>
        </w:rPr>
      </w:pPr>
      <w:r w:rsidRPr="00BB2634">
        <w:rPr>
          <w:u w:val="single"/>
        </w:rPr>
        <w:t xml:space="preserve"> Таблица 2</w:t>
      </w:r>
    </w:p>
    <w:p w:rsidR="0085482C" w:rsidRPr="00BB2634" w:rsidRDefault="0085482C" w:rsidP="0085482C">
      <w:pPr>
        <w:ind w:firstLine="709"/>
        <w:jc w:val="both"/>
        <w:rPr>
          <w:u w:val="single"/>
        </w:rPr>
      </w:pPr>
    </w:p>
    <w:p w:rsidR="0085482C" w:rsidRPr="00BB2634" w:rsidRDefault="0085482C" w:rsidP="007B4EB3">
      <w:pPr>
        <w:jc w:val="center"/>
        <w:rPr>
          <w:u w:val="single"/>
        </w:rPr>
      </w:pPr>
      <w:r w:rsidRPr="00BB2634">
        <w:rPr>
          <w:noProof/>
        </w:rPr>
        <w:drawing>
          <wp:inline distT="0" distB="0" distL="0" distR="0">
            <wp:extent cx="6477000" cy="54483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477000" cy="5448300"/>
                    </a:xfrm>
                    <a:prstGeom prst="rect">
                      <a:avLst/>
                    </a:prstGeom>
                    <a:noFill/>
                    <a:ln>
                      <a:noFill/>
                    </a:ln>
                  </pic:spPr>
                </pic:pic>
              </a:graphicData>
            </a:graphic>
          </wp:inline>
        </w:drawing>
      </w:r>
    </w:p>
    <w:p w:rsidR="0085482C" w:rsidRPr="00BB2634" w:rsidRDefault="0085482C" w:rsidP="0085482C">
      <w:pPr>
        <w:ind w:firstLine="709"/>
        <w:jc w:val="both"/>
        <w:rPr>
          <w:u w:val="single"/>
        </w:rPr>
      </w:pPr>
    </w:p>
    <w:p w:rsidR="0085482C" w:rsidRPr="00BB2634" w:rsidRDefault="0085482C" w:rsidP="0085482C">
      <w:pPr>
        <w:ind w:firstLine="709"/>
        <w:jc w:val="both"/>
      </w:pPr>
      <w:r w:rsidRPr="00BB2634">
        <w:t xml:space="preserve">С учетом количества месяцев в периодах календарной разбивки расходы составили: </w:t>
      </w:r>
    </w:p>
    <w:p w:rsidR="0085482C" w:rsidRPr="00BB2634" w:rsidRDefault="0085482C" w:rsidP="0085482C">
      <w:pPr>
        <w:ind w:firstLine="567"/>
        <w:jc w:val="both"/>
      </w:pPr>
      <w:r w:rsidRPr="00BB2634">
        <w:t xml:space="preserve">- с 01.01.2019 по 30.06.2019 – </w:t>
      </w:r>
      <w:r w:rsidRPr="00BB2634">
        <w:rPr>
          <w:b/>
          <w:i/>
        </w:rPr>
        <w:t>0,00</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01.07.2019 по 31.12.2019 – </w:t>
      </w:r>
      <w:r w:rsidRPr="00BB2634">
        <w:rPr>
          <w:b/>
          <w:i/>
        </w:rPr>
        <w:t>28,87</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01.01.2020 по 30.06.2020 – </w:t>
      </w:r>
      <w:r w:rsidRPr="00BB2634">
        <w:rPr>
          <w:b/>
          <w:i/>
        </w:rPr>
        <w:t>14,44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01.07.2020 по 31.12.2020 - </w:t>
      </w:r>
      <w:r w:rsidRPr="00BB2634">
        <w:rPr>
          <w:b/>
          <w:i/>
        </w:rPr>
        <w:t>14,44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01.01.2021 по 30.06.2021 – </w:t>
      </w:r>
      <w:r w:rsidRPr="00BB2634">
        <w:rPr>
          <w:b/>
          <w:i/>
        </w:rPr>
        <w:t>14,44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01.07.2021 по 31.12.2021 – </w:t>
      </w:r>
      <w:r w:rsidRPr="00BB2634">
        <w:rPr>
          <w:b/>
          <w:i/>
        </w:rPr>
        <w:t>14,44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01.01.2022 по 30.06.2022 – </w:t>
      </w:r>
      <w:r w:rsidRPr="00BB2634">
        <w:rPr>
          <w:b/>
          <w:i/>
        </w:rPr>
        <w:t>14,44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01.07.2022 по 31.12.2022 – </w:t>
      </w:r>
      <w:r w:rsidRPr="00BB2634">
        <w:rPr>
          <w:b/>
          <w:i/>
        </w:rPr>
        <w:t>14,44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pPr>
      <w:r w:rsidRPr="00BB2634">
        <w:t xml:space="preserve">- с 01.01.2023 по 30.06.2023 – </w:t>
      </w:r>
      <w:r w:rsidRPr="00BB2634">
        <w:rPr>
          <w:b/>
          <w:i/>
        </w:rPr>
        <w:t>14,44</w:t>
      </w:r>
      <w:r w:rsidRPr="00BB2634">
        <w:t xml:space="preserve"> </w:t>
      </w:r>
      <w:r w:rsidRPr="00BB2634">
        <w:rPr>
          <w:rStyle w:val="apple-style-span"/>
          <w:shd w:val="clear" w:color="auto" w:fill="FFFFFF"/>
        </w:rPr>
        <w:t>тыс. руб.</w:t>
      </w:r>
      <w:r w:rsidRPr="00BB2634">
        <w:t>;</w:t>
      </w:r>
    </w:p>
    <w:p w:rsidR="0085482C" w:rsidRPr="00BB2634" w:rsidRDefault="0085482C" w:rsidP="0085482C">
      <w:pPr>
        <w:ind w:firstLine="567"/>
        <w:jc w:val="both"/>
        <w:rPr>
          <w:rStyle w:val="apple-style-span"/>
          <w:shd w:val="clear" w:color="auto" w:fill="FFFFFF"/>
        </w:rPr>
      </w:pPr>
      <w:r w:rsidRPr="00BB2634">
        <w:t xml:space="preserve">- с 01.07.2023 по 31.12.2023 – </w:t>
      </w:r>
      <w:r w:rsidRPr="00BB2634">
        <w:rPr>
          <w:b/>
          <w:i/>
        </w:rPr>
        <w:t>14,44</w:t>
      </w:r>
      <w:r w:rsidRPr="00BB2634">
        <w:t xml:space="preserve"> </w:t>
      </w:r>
      <w:r w:rsidRPr="00BB2634">
        <w:rPr>
          <w:rStyle w:val="apple-style-span"/>
          <w:shd w:val="clear" w:color="auto" w:fill="FFFFFF"/>
        </w:rPr>
        <w:t>тыс. руб.</w:t>
      </w:r>
    </w:p>
    <w:p w:rsidR="0085482C" w:rsidRPr="00BB2634" w:rsidRDefault="0085482C" w:rsidP="0085482C">
      <w:pPr>
        <w:ind w:firstLine="567"/>
        <w:jc w:val="both"/>
        <w:rPr>
          <w:rStyle w:val="apple-style-span"/>
          <w:shd w:val="clear" w:color="auto" w:fill="FFFFFF"/>
        </w:rPr>
      </w:pPr>
    </w:p>
    <w:p w:rsidR="007B4EB3" w:rsidRDefault="007B4EB3" w:rsidP="0085482C">
      <w:pPr>
        <w:tabs>
          <w:tab w:val="left" w:pos="1134"/>
        </w:tabs>
        <w:ind w:firstLine="709"/>
        <w:jc w:val="both"/>
        <w:rPr>
          <w:color w:val="FF0000"/>
        </w:rPr>
        <w:sectPr w:rsidR="007B4EB3" w:rsidSect="00665F11">
          <w:pgSz w:w="11906" w:h="16838"/>
          <w:pgMar w:top="851" w:right="850" w:bottom="851" w:left="709" w:header="708" w:footer="708" w:gutter="0"/>
          <w:cols w:space="708"/>
          <w:titlePg/>
          <w:docGrid w:linePitch="360"/>
        </w:sectPr>
      </w:pPr>
    </w:p>
    <w:p w:rsidR="0085482C" w:rsidRPr="00BB2634" w:rsidRDefault="0085482C" w:rsidP="0085482C">
      <w:pPr>
        <w:tabs>
          <w:tab w:val="left" w:pos="1134"/>
        </w:tabs>
        <w:ind w:firstLine="709"/>
        <w:jc w:val="center"/>
        <w:rPr>
          <w:b/>
          <w:u w:val="single"/>
        </w:rPr>
      </w:pPr>
      <w:r w:rsidRPr="00BB2634">
        <w:rPr>
          <w:b/>
          <w:u w:val="single"/>
        </w:rPr>
        <w:lastRenderedPageBreak/>
        <w:t>V. «Нормативная прибыль»</w:t>
      </w:r>
    </w:p>
    <w:p w:rsidR="0085482C" w:rsidRPr="00BB2634" w:rsidRDefault="0085482C" w:rsidP="0085482C">
      <w:pPr>
        <w:tabs>
          <w:tab w:val="left" w:pos="1134"/>
        </w:tabs>
        <w:ind w:left="1069"/>
        <w:jc w:val="both"/>
        <w:rPr>
          <w:color w:val="FF0000"/>
        </w:rPr>
      </w:pPr>
    </w:p>
    <w:p w:rsidR="0085482C" w:rsidRPr="00BB2634" w:rsidRDefault="0085482C" w:rsidP="007B4EB3">
      <w:pPr>
        <w:autoSpaceDE w:val="0"/>
        <w:autoSpaceDN w:val="0"/>
        <w:adjustRightInd w:val="0"/>
        <w:ind w:left="426" w:firstLine="643"/>
        <w:jc w:val="both"/>
      </w:pPr>
      <w:r w:rsidRPr="00BB2634">
        <w:t xml:space="preserve">В соответствии с </w:t>
      </w:r>
      <w:r w:rsidRPr="00BB2634">
        <w:rPr>
          <w:u w:val="single"/>
        </w:rPr>
        <w:t>п. 86 Методических указаний</w:t>
      </w:r>
      <w:r w:rsidRPr="00BB2634">
        <w:t xml:space="preserve"> величина нормативной прибыли регулируемой организации включает:</w:t>
      </w:r>
    </w:p>
    <w:p w:rsidR="0085482C" w:rsidRPr="00BB2634" w:rsidRDefault="0085482C" w:rsidP="007B4EB3">
      <w:pPr>
        <w:autoSpaceDE w:val="0"/>
        <w:autoSpaceDN w:val="0"/>
        <w:adjustRightInd w:val="0"/>
        <w:ind w:left="426" w:firstLine="643"/>
        <w:jc w:val="both"/>
      </w:pPr>
      <w:r w:rsidRPr="00BB2634">
        <w:t>1) величину расходов на капитальные вложения (инвестиции), определяемую на основе утвержденных инвестиционных программ;</w:t>
      </w:r>
    </w:p>
    <w:p w:rsidR="0085482C" w:rsidRPr="00BB2634" w:rsidRDefault="0085482C" w:rsidP="007B4EB3">
      <w:pPr>
        <w:autoSpaceDE w:val="0"/>
        <w:autoSpaceDN w:val="0"/>
        <w:adjustRightInd w:val="0"/>
        <w:ind w:left="426" w:firstLine="643"/>
        <w:jc w:val="both"/>
      </w:pPr>
      <w:r w:rsidRPr="00BB2634">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85482C" w:rsidRPr="00BB2634" w:rsidRDefault="0085482C" w:rsidP="007B4EB3">
      <w:pPr>
        <w:autoSpaceDE w:val="0"/>
        <w:autoSpaceDN w:val="0"/>
        <w:adjustRightInd w:val="0"/>
        <w:ind w:left="426" w:firstLine="643"/>
        <w:jc w:val="both"/>
      </w:pPr>
      <w:r w:rsidRPr="00BB2634">
        <w:t>Нормативная прибыль рассчитывается по формуле:</w:t>
      </w:r>
    </w:p>
    <w:p w:rsidR="0085482C" w:rsidRPr="00BB2634" w:rsidRDefault="0085482C" w:rsidP="007B4EB3">
      <w:pPr>
        <w:autoSpaceDE w:val="0"/>
        <w:autoSpaceDN w:val="0"/>
        <w:adjustRightInd w:val="0"/>
        <w:ind w:left="426" w:firstLine="643"/>
        <w:jc w:val="both"/>
        <w:outlineLvl w:val="0"/>
      </w:pPr>
    </w:p>
    <w:p w:rsidR="0085482C" w:rsidRPr="00BB2634" w:rsidRDefault="0085482C" w:rsidP="007B4EB3">
      <w:pPr>
        <w:autoSpaceDE w:val="0"/>
        <w:autoSpaceDN w:val="0"/>
        <w:adjustRightInd w:val="0"/>
        <w:ind w:left="426" w:firstLine="643"/>
        <w:jc w:val="center"/>
      </w:pPr>
      <w:r w:rsidRPr="00BB2634">
        <w:rPr>
          <w:noProof/>
          <w:position w:val="-14"/>
        </w:rPr>
        <w:drawing>
          <wp:inline distT="0" distB="0" distL="0" distR="0">
            <wp:extent cx="1666875" cy="36195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66875" cy="361950"/>
                    </a:xfrm>
                    <a:prstGeom prst="rect">
                      <a:avLst/>
                    </a:prstGeom>
                    <a:noFill/>
                    <a:ln>
                      <a:noFill/>
                    </a:ln>
                  </pic:spPr>
                </pic:pic>
              </a:graphicData>
            </a:graphic>
          </wp:inline>
        </w:drawing>
      </w:r>
      <w:r w:rsidRPr="00BB2634">
        <w:t>, (31)</w:t>
      </w:r>
    </w:p>
    <w:p w:rsidR="0085482C" w:rsidRPr="00BB2634" w:rsidRDefault="0085482C" w:rsidP="007B4EB3">
      <w:pPr>
        <w:autoSpaceDE w:val="0"/>
        <w:autoSpaceDN w:val="0"/>
        <w:adjustRightInd w:val="0"/>
        <w:ind w:left="426" w:firstLine="643"/>
        <w:jc w:val="both"/>
      </w:pPr>
    </w:p>
    <w:p w:rsidR="0085482C" w:rsidRPr="00BB2634" w:rsidRDefault="0085482C" w:rsidP="007B4EB3">
      <w:pPr>
        <w:autoSpaceDE w:val="0"/>
        <w:autoSpaceDN w:val="0"/>
        <w:adjustRightInd w:val="0"/>
        <w:ind w:left="426" w:firstLine="643"/>
        <w:jc w:val="both"/>
      </w:pPr>
      <w:r w:rsidRPr="00BB2634">
        <w:t>где:</w:t>
      </w:r>
    </w:p>
    <w:p w:rsidR="0085482C" w:rsidRPr="00BB2634" w:rsidRDefault="0085482C" w:rsidP="007B4EB3">
      <w:pPr>
        <w:autoSpaceDE w:val="0"/>
        <w:autoSpaceDN w:val="0"/>
        <w:adjustRightInd w:val="0"/>
        <w:ind w:left="426" w:firstLine="643"/>
        <w:jc w:val="both"/>
      </w:pPr>
      <w:r w:rsidRPr="00BB2634">
        <w:rPr>
          <w:noProof/>
          <w:position w:val="-1"/>
        </w:rPr>
        <w:drawing>
          <wp:inline distT="0" distB="0" distL="0" distR="0">
            <wp:extent cx="200025" cy="200025"/>
            <wp:effectExtent l="0" t="0" r="9525"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BB2634">
        <w:t xml:space="preserve"> - нормативный уровень прибыли, определенный органом регулирования тарифов.</w:t>
      </w:r>
    </w:p>
    <w:p w:rsidR="0085482C" w:rsidRPr="00BB2634" w:rsidRDefault="0085482C" w:rsidP="007B4EB3">
      <w:pPr>
        <w:autoSpaceDE w:val="0"/>
        <w:autoSpaceDN w:val="0"/>
        <w:adjustRightInd w:val="0"/>
        <w:ind w:left="426" w:firstLine="643"/>
        <w:jc w:val="both"/>
      </w:pPr>
      <w:r w:rsidRPr="00BB2634">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85482C" w:rsidRPr="00BB2634" w:rsidRDefault="0085482C" w:rsidP="007B4EB3">
      <w:pPr>
        <w:autoSpaceDE w:val="0"/>
        <w:autoSpaceDN w:val="0"/>
        <w:adjustRightInd w:val="0"/>
        <w:spacing w:before="280"/>
        <w:ind w:left="426" w:firstLine="643"/>
        <w:jc w:val="both"/>
      </w:pPr>
      <w:r w:rsidRPr="00BB2634">
        <w:t xml:space="preserve">При определении нормативного уровня прибыли учитываются расходы, предусмотренные </w:t>
      </w:r>
      <w:hyperlink r:id="rId66" w:history="1">
        <w:r w:rsidRPr="00BB2634">
          <w:t>пунктом 31</w:t>
        </w:r>
      </w:hyperlink>
      <w:r w:rsidRPr="00BB2634">
        <w:t xml:space="preserve"> Методических указаний.</w:t>
      </w:r>
    </w:p>
    <w:p w:rsidR="0085482C" w:rsidRPr="00BB2634" w:rsidRDefault="0085482C" w:rsidP="007B4EB3">
      <w:pPr>
        <w:tabs>
          <w:tab w:val="left" w:pos="0"/>
        </w:tabs>
        <w:ind w:left="426" w:firstLine="643"/>
        <w:jc w:val="both"/>
      </w:pPr>
      <w:r w:rsidRPr="00BB2634">
        <w:t xml:space="preserve">Нормативная прибыль заявлена организацией на все годы долгосрочного периода (2019-2023) в размере </w:t>
      </w:r>
      <w:r w:rsidRPr="00BB2634">
        <w:rPr>
          <w:b/>
          <w:i/>
        </w:rPr>
        <w:t>0,00</w:t>
      </w:r>
      <w:r w:rsidRPr="00BB2634">
        <w:t xml:space="preserve"> тыс. руб. Инвестиционная программа в сфере холодного водоснабжения для данной организации не утверждалась. Коллективный договор не представлен.</w:t>
      </w:r>
    </w:p>
    <w:p w:rsidR="0085482C" w:rsidRPr="00BB2634" w:rsidRDefault="0085482C" w:rsidP="007B4EB3">
      <w:pPr>
        <w:tabs>
          <w:tab w:val="left" w:pos="0"/>
        </w:tabs>
        <w:ind w:left="426" w:firstLine="643"/>
        <w:jc w:val="both"/>
      </w:pPr>
      <w:r w:rsidRPr="00BB2634">
        <w:t xml:space="preserve">Нормативный уровень прибыли утвержден регулятором в размере 0% на весь долгосрочный период. Следовательно, нормативная прибыль на 2019-2023 годы определена в размере </w:t>
      </w:r>
      <w:r w:rsidRPr="00BB2634">
        <w:rPr>
          <w:b/>
          <w:i/>
        </w:rPr>
        <w:t>0,00</w:t>
      </w:r>
      <w:r w:rsidRPr="00BB2634">
        <w:t xml:space="preserve"> тыс. руб.  </w:t>
      </w:r>
    </w:p>
    <w:p w:rsidR="0085482C" w:rsidRPr="00BB2634" w:rsidRDefault="0085482C" w:rsidP="007B4EB3">
      <w:pPr>
        <w:tabs>
          <w:tab w:val="left" w:pos="1134"/>
        </w:tabs>
        <w:jc w:val="both"/>
        <w:rPr>
          <w:color w:val="FF0000"/>
        </w:rPr>
      </w:pPr>
    </w:p>
    <w:p w:rsidR="0085482C" w:rsidRPr="00BB2634" w:rsidRDefault="0085482C" w:rsidP="007B4EB3">
      <w:pPr>
        <w:autoSpaceDE w:val="0"/>
        <w:autoSpaceDN w:val="0"/>
        <w:adjustRightInd w:val="0"/>
        <w:ind w:left="426" w:firstLine="643"/>
        <w:jc w:val="center"/>
        <w:rPr>
          <w:b/>
          <w:u w:val="single"/>
        </w:rPr>
      </w:pPr>
      <w:r w:rsidRPr="00BB2634">
        <w:rPr>
          <w:b/>
          <w:u w:val="single"/>
        </w:rPr>
        <w:t>«Корректировка НВВ в целях сглаживания тарифов (уменьшение/увеличение)»</w:t>
      </w:r>
    </w:p>
    <w:p w:rsidR="0085482C" w:rsidRPr="00BB2634" w:rsidRDefault="0085482C" w:rsidP="007B4EB3">
      <w:pPr>
        <w:autoSpaceDE w:val="0"/>
        <w:autoSpaceDN w:val="0"/>
        <w:adjustRightInd w:val="0"/>
        <w:ind w:left="426" w:firstLine="643"/>
        <w:jc w:val="center"/>
        <w:rPr>
          <w:b/>
          <w:color w:val="FF0000"/>
          <w:u w:val="single"/>
        </w:rPr>
      </w:pPr>
    </w:p>
    <w:p w:rsidR="0085482C" w:rsidRPr="00BB2634" w:rsidRDefault="0085482C" w:rsidP="007B4EB3">
      <w:pPr>
        <w:tabs>
          <w:tab w:val="num" w:pos="0"/>
        </w:tabs>
        <w:ind w:left="426" w:firstLine="643"/>
        <w:jc w:val="both"/>
      </w:pPr>
      <w:r w:rsidRPr="00BB2634">
        <w:t xml:space="preserve">Согласно </w:t>
      </w:r>
      <w:r w:rsidRPr="00BB2634">
        <w:rPr>
          <w:u w:val="single"/>
        </w:rPr>
        <w:t>п. 42 Методических указаний</w:t>
      </w:r>
      <w:r w:rsidRPr="00BB2634">
        <w:t>, корректировка необходимой валовой выручки, проводимая в целях сглаживания колебаний величины тарифов, определяется по формуле:</w:t>
      </w:r>
    </w:p>
    <w:p w:rsidR="0085482C" w:rsidRPr="00BB2634" w:rsidRDefault="0085482C" w:rsidP="007B4EB3">
      <w:pPr>
        <w:tabs>
          <w:tab w:val="num" w:pos="0"/>
        </w:tabs>
        <w:ind w:left="426" w:firstLine="643"/>
        <w:jc w:val="both"/>
        <w:rPr>
          <w:position w:val="-16"/>
        </w:rPr>
      </w:pPr>
      <w:r w:rsidRPr="00BB2634">
        <w:rPr>
          <w:noProof/>
          <w:position w:val="-16"/>
        </w:rPr>
        <w:drawing>
          <wp:inline distT="0" distB="0" distL="0" distR="0">
            <wp:extent cx="3409950" cy="390525"/>
            <wp:effectExtent l="0" t="0" r="0" b="9525"/>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BB2634">
        <w:rPr>
          <w:position w:val="-16"/>
        </w:rPr>
        <w:t>,</w:t>
      </w:r>
    </w:p>
    <w:p w:rsidR="0085482C" w:rsidRPr="00BB2634" w:rsidRDefault="0085482C" w:rsidP="007B4EB3">
      <w:pPr>
        <w:autoSpaceDE w:val="0"/>
        <w:autoSpaceDN w:val="0"/>
        <w:adjustRightInd w:val="0"/>
        <w:ind w:left="426" w:firstLine="643"/>
        <w:jc w:val="both"/>
      </w:pPr>
      <w:r w:rsidRPr="00BB2634">
        <w:t xml:space="preserve">        где:</w:t>
      </w:r>
    </w:p>
    <w:p w:rsidR="0085482C" w:rsidRPr="00BB2634" w:rsidRDefault="0085482C" w:rsidP="007B4EB3">
      <w:pPr>
        <w:autoSpaceDE w:val="0"/>
        <w:autoSpaceDN w:val="0"/>
        <w:adjustRightInd w:val="0"/>
        <w:spacing w:before="280"/>
        <w:ind w:left="426" w:firstLine="643"/>
        <w:jc w:val="both"/>
      </w:pPr>
      <w:r w:rsidRPr="00BB2634">
        <w:rPr>
          <w:noProof/>
          <w:position w:val="-12"/>
        </w:rPr>
        <w:drawing>
          <wp:inline distT="0" distB="0" distL="0" distR="0">
            <wp:extent cx="666750" cy="35242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BB2634">
        <w:t xml:space="preserve"> - величина изменения необходимой валовой выручки, определяемого на год i, производимого в целях сглаживания тарифов;</w:t>
      </w:r>
    </w:p>
    <w:p w:rsidR="0085482C" w:rsidRPr="00BB2634" w:rsidRDefault="0085482C" w:rsidP="007B4EB3">
      <w:pPr>
        <w:autoSpaceDE w:val="0"/>
        <w:autoSpaceDN w:val="0"/>
        <w:adjustRightInd w:val="0"/>
        <w:ind w:left="426" w:firstLine="643"/>
        <w:jc w:val="both"/>
      </w:pPr>
      <w:r w:rsidRPr="00BB2634">
        <w:rPr>
          <w:noProof/>
          <w:position w:val="-12"/>
        </w:rPr>
        <w:drawing>
          <wp:inline distT="0" distB="0" distL="0" distR="0">
            <wp:extent cx="619125"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BB2634">
        <w:t xml:space="preserve"> - необходимая валовая выручка, устанавливаемая на год i долгосрочного периода регулирования без учета сглаживания, тыс. руб.</w:t>
      </w:r>
    </w:p>
    <w:p w:rsidR="0085482C" w:rsidRPr="00BB2634" w:rsidRDefault="0085482C" w:rsidP="007B4EB3">
      <w:pPr>
        <w:autoSpaceDE w:val="0"/>
        <w:autoSpaceDN w:val="0"/>
        <w:adjustRightInd w:val="0"/>
        <w:ind w:left="426" w:firstLine="643"/>
        <w:jc w:val="both"/>
      </w:pPr>
      <w:r w:rsidRPr="00BB2634">
        <w:rPr>
          <w:noProof/>
          <w:position w:val="-14"/>
        </w:rPr>
        <w:drawing>
          <wp:inline distT="0" distB="0" distL="0" distR="0">
            <wp:extent cx="704850"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BB2634">
        <w:t xml:space="preserve"> - величина сглаживания необходимой валовой выручки, определенная органом регулирования.</w:t>
      </w:r>
    </w:p>
    <w:p w:rsidR="0085482C" w:rsidRPr="00BB2634" w:rsidRDefault="0085482C" w:rsidP="007B4EB3">
      <w:pPr>
        <w:autoSpaceDE w:val="0"/>
        <w:autoSpaceDN w:val="0"/>
        <w:adjustRightInd w:val="0"/>
        <w:ind w:left="426" w:firstLine="643"/>
        <w:jc w:val="both"/>
      </w:pPr>
      <w:r w:rsidRPr="00BB2634">
        <w:t xml:space="preserve">Специалистом РЭК </w:t>
      </w:r>
      <w:proofErr w:type="gramStart"/>
      <w:r w:rsidRPr="00BB2634">
        <w:t>КО величины</w:t>
      </w:r>
      <w:proofErr w:type="gramEnd"/>
      <w:r w:rsidRPr="00BB2634">
        <w:t xml:space="preserve"> изменения НВВ по периодам календарной разбивки определены в следующих размерах:</w:t>
      </w:r>
    </w:p>
    <w:p w:rsidR="0085482C" w:rsidRPr="00BB2634" w:rsidRDefault="0085482C" w:rsidP="007B4EB3">
      <w:pPr>
        <w:ind w:left="426" w:firstLine="643"/>
        <w:jc w:val="both"/>
      </w:pPr>
      <w:r w:rsidRPr="00BB2634">
        <w:t xml:space="preserve">- с 01.01.2019 по 30.06.2019 – </w:t>
      </w:r>
      <w:r w:rsidRPr="00BB2634">
        <w:rPr>
          <w:b/>
          <w:i/>
        </w:rPr>
        <w:t>0,00</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xml:space="preserve">- с 01.07.2019 по 31.12.2019 – </w:t>
      </w:r>
      <w:r w:rsidRPr="00BB2634">
        <w:rPr>
          <w:b/>
          <w:i/>
        </w:rPr>
        <w:t>(-41,44)</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xml:space="preserve">- с 01.01.2020 по 30.06.2020 – </w:t>
      </w:r>
      <w:r w:rsidRPr="00BB2634">
        <w:rPr>
          <w:b/>
          <w:i/>
        </w:rPr>
        <w:t>(+4,14)</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lastRenderedPageBreak/>
        <w:t xml:space="preserve">- с 01.07.2020 по 31.12.2020 – </w:t>
      </w:r>
      <w:r w:rsidRPr="00BB2634">
        <w:rPr>
          <w:b/>
          <w:i/>
        </w:rPr>
        <w:t>(+37,25)</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xml:space="preserve">- с 01.01.2021 по 30.06.2021 – </w:t>
      </w:r>
      <w:r w:rsidRPr="00BB2634">
        <w:rPr>
          <w:b/>
          <w:i/>
        </w:rPr>
        <w:t>0,00</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с 01.07.2021 по 31.12.2021 – (+</w:t>
      </w:r>
      <w:r w:rsidRPr="00BB2634">
        <w:rPr>
          <w:b/>
          <w:i/>
        </w:rPr>
        <w:t>29,89)</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xml:space="preserve">- с 01.01.2022 по 30.06.2022 – </w:t>
      </w:r>
      <w:r w:rsidRPr="00BB2634">
        <w:rPr>
          <w:b/>
          <w:i/>
        </w:rPr>
        <w:t>0,00</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xml:space="preserve">- с 01.07.2022 по 31.12.2022 – </w:t>
      </w:r>
      <w:r w:rsidRPr="00BB2634">
        <w:rPr>
          <w:b/>
          <w:i/>
        </w:rPr>
        <w:t>0,00</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xml:space="preserve">- с 01.01.2023 по 30.06.2023 – </w:t>
      </w:r>
      <w:r w:rsidRPr="00BB2634">
        <w:rPr>
          <w:b/>
          <w:i/>
        </w:rPr>
        <w:t>0,00</w:t>
      </w:r>
      <w:r w:rsidRPr="00BB2634">
        <w:t xml:space="preserve"> </w:t>
      </w:r>
      <w:r w:rsidRPr="00BB2634">
        <w:rPr>
          <w:rStyle w:val="apple-style-span"/>
          <w:shd w:val="clear" w:color="auto" w:fill="FFFFFF"/>
        </w:rPr>
        <w:t>тыс. руб.</w:t>
      </w:r>
      <w:r w:rsidRPr="00BB2634">
        <w:t>;</w:t>
      </w:r>
    </w:p>
    <w:p w:rsidR="0085482C" w:rsidRPr="00BB2634" w:rsidRDefault="0085482C" w:rsidP="007B4EB3">
      <w:pPr>
        <w:ind w:left="426" w:firstLine="643"/>
        <w:jc w:val="both"/>
      </w:pPr>
      <w:r w:rsidRPr="00BB2634">
        <w:t xml:space="preserve">- с 01.07.2023 по 31.12.2023 – </w:t>
      </w:r>
      <w:r w:rsidRPr="00BB2634">
        <w:rPr>
          <w:b/>
          <w:i/>
        </w:rPr>
        <w:t>(-29,85)</w:t>
      </w:r>
      <w:r w:rsidRPr="00BB2634">
        <w:t xml:space="preserve"> </w:t>
      </w:r>
      <w:r w:rsidRPr="00BB2634">
        <w:rPr>
          <w:rStyle w:val="apple-style-span"/>
          <w:shd w:val="clear" w:color="auto" w:fill="FFFFFF"/>
        </w:rPr>
        <w:t>тыс. руб.</w:t>
      </w:r>
    </w:p>
    <w:p w:rsidR="0085482C" w:rsidRPr="00BB2634" w:rsidRDefault="0085482C" w:rsidP="007B4EB3">
      <w:pPr>
        <w:autoSpaceDE w:val="0"/>
        <w:autoSpaceDN w:val="0"/>
        <w:adjustRightInd w:val="0"/>
        <w:ind w:left="426" w:firstLine="643"/>
        <w:jc w:val="both"/>
      </w:pPr>
      <w:r w:rsidRPr="00BB2634">
        <w:t xml:space="preserve">Указанные размеры корректировки на каждый год долгосрочного периода не превышают </w:t>
      </w:r>
      <w:r w:rsidRPr="00BB2634">
        <w:rPr>
          <w:b/>
          <w:i/>
        </w:rPr>
        <w:t>12,0%</w:t>
      </w:r>
      <w:r w:rsidRPr="00BB2634">
        <w:t xml:space="preserve"> от соответствующих годовых сумм необходимой валовой выручки, определенных регулятором.</w:t>
      </w:r>
    </w:p>
    <w:p w:rsidR="0085482C" w:rsidRPr="00BB2634" w:rsidRDefault="0085482C" w:rsidP="007B4EB3">
      <w:pPr>
        <w:tabs>
          <w:tab w:val="left" w:pos="1134"/>
        </w:tabs>
        <w:ind w:left="426" w:firstLine="643"/>
        <w:jc w:val="both"/>
        <w:rPr>
          <w:color w:val="FF0000"/>
        </w:rPr>
      </w:pPr>
    </w:p>
    <w:p w:rsidR="0085482C" w:rsidRPr="00BB2634" w:rsidRDefault="0085482C" w:rsidP="007B4EB3">
      <w:pPr>
        <w:tabs>
          <w:tab w:val="left" w:pos="1134"/>
        </w:tabs>
        <w:ind w:left="426" w:firstLine="643"/>
        <w:jc w:val="center"/>
        <w:rPr>
          <w:b/>
          <w:u w:val="single"/>
        </w:rPr>
      </w:pPr>
    </w:p>
    <w:p w:rsidR="0085482C" w:rsidRPr="00BB2634" w:rsidRDefault="0085482C" w:rsidP="007B4EB3">
      <w:pPr>
        <w:tabs>
          <w:tab w:val="left" w:pos="1134"/>
        </w:tabs>
        <w:ind w:left="426" w:firstLine="643"/>
        <w:jc w:val="center"/>
        <w:rPr>
          <w:b/>
          <w:u w:val="single"/>
        </w:rPr>
      </w:pPr>
      <w:r w:rsidRPr="00BB2634">
        <w:rPr>
          <w:b/>
          <w:u w:val="single"/>
        </w:rPr>
        <w:t xml:space="preserve">Тарифы на питьевую воду </w:t>
      </w:r>
    </w:p>
    <w:p w:rsidR="0085482C" w:rsidRPr="00BB2634" w:rsidRDefault="0085482C" w:rsidP="007B4EB3">
      <w:pPr>
        <w:tabs>
          <w:tab w:val="left" w:pos="1134"/>
        </w:tabs>
        <w:ind w:left="426" w:firstLine="643"/>
        <w:jc w:val="center"/>
        <w:rPr>
          <w:b/>
          <w:u w:val="single"/>
        </w:rPr>
      </w:pPr>
    </w:p>
    <w:p w:rsidR="0085482C" w:rsidRPr="00BB2634" w:rsidRDefault="0085482C" w:rsidP="007B4EB3">
      <w:pPr>
        <w:autoSpaceDE w:val="0"/>
        <w:autoSpaceDN w:val="0"/>
        <w:adjustRightInd w:val="0"/>
        <w:ind w:left="426" w:firstLine="643"/>
        <w:jc w:val="both"/>
      </w:pPr>
      <w:r w:rsidRPr="00BB2634">
        <w:t xml:space="preserve">В соответствии с </w:t>
      </w:r>
      <w:r w:rsidRPr="00BB2634">
        <w:rPr>
          <w:u w:val="single"/>
        </w:rPr>
        <w:t>п.96 Методических указаний</w:t>
      </w:r>
      <w:r w:rsidRPr="00BB2634">
        <w:t xml:space="preserve">, 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BB2634">
        <w:t>одноставочных</w:t>
      </w:r>
      <w:proofErr w:type="spellEnd"/>
      <w:r w:rsidRPr="00BB2634">
        <w:t xml:space="preserve"> тарифов рассчитываются в соответствии с формулой:</w:t>
      </w:r>
    </w:p>
    <w:p w:rsidR="0085482C" w:rsidRPr="00BB2634" w:rsidRDefault="0085482C" w:rsidP="007B4EB3">
      <w:pPr>
        <w:autoSpaceDE w:val="0"/>
        <w:autoSpaceDN w:val="0"/>
        <w:adjustRightInd w:val="0"/>
        <w:ind w:left="426" w:firstLine="643"/>
        <w:jc w:val="both"/>
        <w:outlineLvl w:val="0"/>
      </w:pPr>
    </w:p>
    <w:p w:rsidR="0085482C" w:rsidRPr="00BB2634" w:rsidRDefault="0085482C" w:rsidP="007B4EB3">
      <w:pPr>
        <w:autoSpaceDE w:val="0"/>
        <w:autoSpaceDN w:val="0"/>
        <w:adjustRightInd w:val="0"/>
        <w:ind w:left="426" w:firstLine="643"/>
        <w:jc w:val="center"/>
      </w:pPr>
      <w:r w:rsidRPr="00BB2634">
        <w:rPr>
          <w:noProof/>
          <w:position w:val="-33"/>
        </w:rPr>
        <w:drawing>
          <wp:inline distT="0" distB="0" distL="0" distR="0">
            <wp:extent cx="962025" cy="5905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BB2634">
        <w:t>, (42)</w:t>
      </w:r>
    </w:p>
    <w:p w:rsidR="0085482C" w:rsidRPr="00BB2634" w:rsidRDefault="0085482C" w:rsidP="007B4EB3">
      <w:pPr>
        <w:autoSpaceDE w:val="0"/>
        <w:autoSpaceDN w:val="0"/>
        <w:adjustRightInd w:val="0"/>
        <w:ind w:left="426" w:firstLine="643"/>
        <w:jc w:val="both"/>
      </w:pPr>
      <w:r w:rsidRPr="00BB2634">
        <w:t>где:</w:t>
      </w:r>
    </w:p>
    <w:p w:rsidR="0085482C" w:rsidRPr="00BB2634" w:rsidRDefault="0085482C" w:rsidP="007B4EB3">
      <w:pPr>
        <w:autoSpaceDE w:val="0"/>
        <w:autoSpaceDN w:val="0"/>
        <w:adjustRightInd w:val="0"/>
        <w:ind w:left="426" w:firstLine="643"/>
        <w:jc w:val="both"/>
      </w:pPr>
      <w:r w:rsidRPr="00BB2634">
        <w:rPr>
          <w:noProof/>
          <w:position w:val="-11"/>
        </w:rPr>
        <w:drawing>
          <wp:inline distT="0" distB="0" distL="0" distR="0">
            <wp:extent cx="257175" cy="3238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B2634">
        <w:t xml:space="preserve"> - тариф регулируемой организации, устанавливаемый на i-</w:t>
      </w:r>
      <w:proofErr w:type="spellStart"/>
      <w:r w:rsidRPr="00BB2634">
        <w:t>ый</w:t>
      </w:r>
      <w:proofErr w:type="spellEnd"/>
      <w:r w:rsidRPr="00BB2634">
        <w:t xml:space="preserve"> год, руб./куб. м;</w:t>
      </w:r>
    </w:p>
    <w:p w:rsidR="0085482C" w:rsidRPr="00BB2634" w:rsidRDefault="0085482C" w:rsidP="007B4EB3">
      <w:pPr>
        <w:autoSpaceDE w:val="0"/>
        <w:autoSpaceDN w:val="0"/>
        <w:adjustRightInd w:val="0"/>
        <w:ind w:left="426" w:firstLine="643"/>
        <w:jc w:val="both"/>
      </w:pPr>
      <w:r w:rsidRPr="00BB2634">
        <w:rPr>
          <w:noProof/>
          <w:position w:val="-11"/>
        </w:rPr>
        <w:drawing>
          <wp:inline distT="0" distB="0" distL="0" distR="0">
            <wp:extent cx="581025" cy="32385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BB2634">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BB2634">
        <w:t>ый</w:t>
      </w:r>
      <w:proofErr w:type="spellEnd"/>
      <w:r w:rsidRPr="00BB2634">
        <w:t xml:space="preserve"> год, руб.;</w:t>
      </w:r>
    </w:p>
    <w:p w:rsidR="0085482C" w:rsidRPr="00BB2634" w:rsidRDefault="0085482C" w:rsidP="007B4EB3">
      <w:pPr>
        <w:autoSpaceDE w:val="0"/>
        <w:autoSpaceDN w:val="0"/>
        <w:adjustRightInd w:val="0"/>
        <w:ind w:left="426" w:firstLine="643"/>
        <w:jc w:val="both"/>
      </w:pPr>
      <w:r w:rsidRPr="00BB2634">
        <w:rPr>
          <w:noProof/>
          <w:position w:val="-11"/>
        </w:rPr>
        <w:drawing>
          <wp:inline distT="0" distB="0" distL="0" distR="0">
            <wp:extent cx="266700" cy="3238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B2634">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85482C" w:rsidRPr="00BB2634" w:rsidRDefault="0085482C" w:rsidP="007B4EB3">
      <w:pPr>
        <w:ind w:left="426" w:firstLine="643"/>
        <w:jc w:val="both"/>
      </w:pPr>
    </w:p>
    <w:p w:rsidR="0085482C" w:rsidRPr="00BB2634" w:rsidRDefault="0085482C" w:rsidP="007B4EB3">
      <w:pPr>
        <w:ind w:left="426" w:firstLine="643"/>
        <w:jc w:val="both"/>
      </w:pPr>
      <w:r w:rsidRPr="00BB2634">
        <w:t>Учитывая результаты анализа и экономические интересы 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с учетом календарной разбивки по данным таблицы 3.</w:t>
      </w:r>
    </w:p>
    <w:p w:rsidR="0085482C" w:rsidRPr="00BB2634" w:rsidRDefault="0085482C" w:rsidP="007B4EB3">
      <w:pPr>
        <w:ind w:left="426" w:firstLine="643"/>
        <w:jc w:val="both"/>
      </w:pPr>
    </w:p>
    <w:p w:rsidR="007B4EB3" w:rsidRDefault="007B4EB3" w:rsidP="0085482C">
      <w:pPr>
        <w:pStyle w:val="4"/>
        <w:tabs>
          <w:tab w:val="left" w:pos="7655"/>
        </w:tabs>
        <w:spacing w:before="0" w:after="0"/>
        <w:ind w:firstLine="709"/>
        <w:jc w:val="right"/>
        <w:rPr>
          <w:b w:val="0"/>
          <w:sz w:val="24"/>
          <w:szCs w:val="24"/>
          <w:u w:val="single"/>
        </w:rPr>
        <w:sectPr w:rsidR="007B4EB3" w:rsidSect="00665F11">
          <w:pgSz w:w="11906" w:h="16838"/>
          <w:pgMar w:top="851" w:right="850" w:bottom="851" w:left="709" w:header="708" w:footer="708" w:gutter="0"/>
          <w:cols w:space="708"/>
          <w:titlePg/>
          <w:docGrid w:linePitch="360"/>
        </w:sectPr>
      </w:pPr>
    </w:p>
    <w:p w:rsidR="0085482C" w:rsidRPr="00BB2634" w:rsidRDefault="0085482C" w:rsidP="0085482C">
      <w:pPr>
        <w:pStyle w:val="4"/>
        <w:tabs>
          <w:tab w:val="left" w:pos="7655"/>
        </w:tabs>
        <w:spacing w:before="0" w:after="0"/>
        <w:ind w:firstLine="709"/>
        <w:jc w:val="right"/>
        <w:rPr>
          <w:b w:val="0"/>
          <w:sz w:val="24"/>
          <w:szCs w:val="24"/>
          <w:u w:val="single"/>
        </w:rPr>
      </w:pPr>
      <w:r w:rsidRPr="00BB2634">
        <w:rPr>
          <w:b w:val="0"/>
          <w:sz w:val="24"/>
          <w:szCs w:val="24"/>
          <w:u w:val="single"/>
        </w:rPr>
        <w:lastRenderedPageBreak/>
        <w:t>Таблица 3</w:t>
      </w:r>
    </w:p>
    <w:p w:rsidR="0085482C" w:rsidRPr="00BB2634" w:rsidRDefault="0085482C" w:rsidP="0085482C"/>
    <w:p w:rsidR="0085482C" w:rsidRPr="00BB2634" w:rsidRDefault="0085482C" w:rsidP="0085482C">
      <w:pPr>
        <w:jc w:val="center"/>
        <w:rPr>
          <w:b/>
        </w:rPr>
      </w:pPr>
      <w:r w:rsidRPr="00BB2634">
        <w:rPr>
          <w:b/>
        </w:rPr>
        <w:t>Тарифы на питьевую воду, реализуемую</w:t>
      </w:r>
    </w:p>
    <w:p w:rsidR="0085482C" w:rsidRPr="00BB2634" w:rsidRDefault="0085482C" w:rsidP="0085482C">
      <w:pPr>
        <w:jc w:val="center"/>
        <w:rPr>
          <w:b/>
        </w:rPr>
      </w:pPr>
      <w:r w:rsidRPr="00BB2634">
        <w:rPr>
          <w:b/>
        </w:rPr>
        <w:t xml:space="preserve"> ФГУП «ПО «Прогресс» (г. Кемерово) на потребительском рынке </w:t>
      </w:r>
    </w:p>
    <w:p w:rsidR="0085482C" w:rsidRPr="00BB2634" w:rsidRDefault="0085482C" w:rsidP="0085482C">
      <w:pPr>
        <w:jc w:val="center"/>
        <w:rPr>
          <w:b/>
        </w:rPr>
      </w:pPr>
      <w:r w:rsidRPr="00BB2634">
        <w:rPr>
          <w:b/>
        </w:rPr>
        <w:t>с 01.01.2019 по 31.12.2023</w:t>
      </w:r>
    </w:p>
    <w:p w:rsidR="0085482C" w:rsidRPr="00BB2634" w:rsidRDefault="0085482C" w:rsidP="0085482C">
      <w:pPr>
        <w:jc w:val="cente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065"/>
        <w:gridCol w:w="2001"/>
        <w:gridCol w:w="1862"/>
        <w:gridCol w:w="2043"/>
      </w:tblGrid>
      <w:tr w:rsidR="0085482C" w:rsidRPr="007B4EB3" w:rsidTr="00E82370">
        <w:trPr>
          <w:trHeight w:val="1068"/>
        </w:trPr>
        <w:tc>
          <w:tcPr>
            <w:tcW w:w="2388" w:type="dxa"/>
            <w:shd w:val="clear" w:color="auto" w:fill="auto"/>
            <w:vAlign w:val="center"/>
          </w:tcPr>
          <w:p w:rsidR="0085482C" w:rsidRPr="007B4EB3" w:rsidRDefault="0085482C" w:rsidP="00E82370">
            <w:pPr>
              <w:jc w:val="center"/>
              <w:rPr>
                <w:sz w:val="20"/>
                <w:szCs w:val="20"/>
              </w:rPr>
            </w:pPr>
            <w:r w:rsidRPr="007B4EB3">
              <w:rPr>
                <w:sz w:val="20"/>
                <w:szCs w:val="20"/>
              </w:rPr>
              <w:t>Предприятие</w:t>
            </w:r>
          </w:p>
        </w:tc>
        <w:tc>
          <w:tcPr>
            <w:tcW w:w="2078" w:type="dxa"/>
            <w:shd w:val="clear" w:color="auto" w:fill="auto"/>
            <w:vAlign w:val="center"/>
          </w:tcPr>
          <w:p w:rsidR="0085482C" w:rsidRPr="007B4EB3" w:rsidRDefault="0085482C" w:rsidP="00E82370">
            <w:pPr>
              <w:jc w:val="center"/>
              <w:rPr>
                <w:sz w:val="20"/>
                <w:szCs w:val="20"/>
              </w:rPr>
            </w:pPr>
            <w:r w:rsidRPr="007B4EB3">
              <w:rPr>
                <w:sz w:val="20"/>
                <w:szCs w:val="20"/>
              </w:rPr>
              <w:t>Год долгосрочного периода</w:t>
            </w:r>
          </w:p>
        </w:tc>
        <w:tc>
          <w:tcPr>
            <w:tcW w:w="2016" w:type="dxa"/>
            <w:shd w:val="clear" w:color="auto" w:fill="auto"/>
            <w:vAlign w:val="center"/>
          </w:tcPr>
          <w:p w:rsidR="0085482C" w:rsidRPr="007B4EB3" w:rsidRDefault="0085482C" w:rsidP="00E82370">
            <w:pPr>
              <w:jc w:val="center"/>
              <w:rPr>
                <w:sz w:val="20"/>
                <w:szCs w:val="20"/>
              </w:rPr>
            </w:pPr>
            <w:r w:rsidRPr="007B4EB3">
              <w:rPr>
                <w:sz w:val="20"/>
                <w:szCs w:val="20"/>
              </w:rPr>
              <w:t>Календарная разбивка</w:t>
            </w:r>
          </w:p>
        </w:tc>
        <w:tc>
          <w:tcPr>
            <w:tcW w:w="1882" w:type="dxa"/>
            <w:shd w:val="clear" w:color="auto" w:fill="auto"/>
            <w:vAlign w:val="center"/>
          </w:tcPr>
          <w:p w:rsidR="0085482C" w:rsidRPr="007B4EB3" w:rsidRDefault="0085482C" w:rsidP="00E82370">
            <w:pPr>
              <w:jc w:val="center"/>
              <w:rPr>
                <w:sz w:val="20"/>
                <w:szCs w:val="20"/>
              </w:rPr>
            </w:pPr>
            <w:r w:rsidRPr="007B4EB3">
              <w:rPr>
                <w:sz w:val="20"/>
                <w:szCs w:val="20"/>
              </w:rPr>
              <w:t>Тарифы, руб./м</w:t>
            </w:r>
            <w:r w:rsidRPr="007B4EB3">
              <w:rPr>
                <w:sz w:val="20"/>
                <w:szCs w:val="20"/>
                <w:vertAlign w:val="superscript"/>
              </w:rPr>
              <w:t>3</w:t>
            </w:r>
          </w:p>
        </w:tc>
        <w:tc>
          <w:tcPr>
            <w:tcW w:w="2057" w:type="dxa"/>
            <w:shd w:val="clear" w:color="auto" w:fill="auto"/>
            <w:vAlign w:val="center"/>
          </w:tcPr>
          <w:p w:rsidR="0085482C" w:rsidRPr="007B4EB3" w:rsidRDefault="0085482C" w:rsidP="00E82370">
            <w:pPr>
              <w:jc w:val="center"/>
              <w:rPr>
                <w:sz w:val="20"/>
                <w:szCs w:val="20"/>
              </w:rPr>
            </w:pPr>
            <w:r w:rsidRPr="007B4EB3">
              <w:rPr>
                <w:sz w:val="20"/>
                <w:szCs w:val="20"/>
              </w:rPr>
              <w:t>Рост к предыдущему периоду, %</w:t>
            </w:r>
          </w:p>
        </w:tc>
      </w:tr>
      <w:tr w:rsidR="0085482C" w:rsidRPr="007B4EB3" w:rsidTr="00E82370">
        <w:tc>
          <w:tcPr>
            <w:tcW w:w="2388" w:type="dxa"/>
            <w:shd w:val="clear" w:color="auto" w:fill="auto"/>
          </w:tcPr>
          <w:p w:rsidR="0085482C" w:rsidRPr="007B4EB3" w:rsidRDefault="0085482C" w:rsidP="00E82370">
            <w:pPr>
              <w:jc w:val="center"/>
              <w:rPr>
                <w:sz w:val="20"/>
                <w:szCs w:val="20"/>
              </w:rPr>
            </w:pPr>
            <w:r w:rsidRPr="007B4EB3">
              <w:rPr>
                <w:sz w:val="20"/>
                <w:szCs w:val="20"/>
              </w:rPr>
              <w:t>1</w:t>
            </w:r>
          </w:p>
        </w:tc>
        <w:tc>
          <w:tcPr>
            <w:tcW w:w="2078" w:type="dxa"/>
            <w:shd w:val="clear" w:color="auto" w:fill="auto"/>
          </w:tcPr>
          <w:p w:rsidR="0085482C" w:rsidRPr="007B4EB3" w:rsidRDefault="0085482C" w:rsidP="00E82370">
            <w:pPr>
              <w:jc w:val="center"/>
              <w:rPr>
                <w:sz w:val="20"/>
                <w:szCs w:val="20"/>
              </w:rPr>
            </w:pPr>
            <w:r w:rsidRPr="007B4EB3">
              <w:rPr>
                <w:sz w:val="20"/>
                <w:szCs w:val="20"/>
              </w:rPr>
              <w:t>2</w:t>
            </w:r>
          </w:p>
        </w:tc>
        <w:tc>
          <w:tcPr>
            <w:tcW w:w="2016" w:type="dxa"/>
            <w:shd w:val="clear" w:color="auto" w:fill="auto"/>
          </w:tcPr>
          <w:p w:rsidR="0085482C" w:rsidRPr="007B4EB3" w:rsidRDefault="0085482C" w:rsidP="00E82370">
            <w:pPr>
              <w:jc w:val="center"/>
              <w:rPr>
                <w:sz w:val="20"/>
                <w:szCs w:val="20"/>
              </w:rPr>
            </w:pPr>
            <w:r w:rsidRPr="007B4EB3">
              <w:rPr>
                <w:sz w:val="20"/>
                <w:szCs w:val="20"/>
              </w:rPr>
              <w:t>3</w:t>
            </w:r>
          </w:p>
        </w:tc>
        <w:tc>
          <w:tcPr>
            <w:tcW w:w="1882" w:type="dxa"/>
            <w:shd w:val="clear" w:color="auto" w:fill="auto"/>
          </w:tcPr>
          <w:p w:rsidR="0085482C" w:rsidRPr="007B4EB3" w:rsidRDefault="0085482C" w:rsidP="00E82370">
            <w:pPr>
              <w:jc w:val="center"/>
              <w:rPr>
                <w:sz w:val="20"/>
                <w:szCs w:val="20"/>
              </w:rPr>
            </w:pPr>
            <w:r w:rsidRPr="007B4EB3">
              <w:rPr>
                <w:sz w:val="20"/>
                <w:szCs w:val="20"/>
              </w:rPr>
              <w:t>4</w:t>
            </w:r>
          </w:p>
        </w:tc>
        <w:tc>
          <w:tcPr>
            <w:tcW w:w="2057" w:type="dxa"/>
            <w:shd w:val="clear" w:color="auto" w:fill="auto"/>
          </w:tcPr>
          <w:p w:rsidR="0085482C" w:rsidRPr="007B4EB3" w:rsidRDefault="0085482C" w:rsidP="00E82370">
            <w:pPr>
              <w:jc w:val="center"/>
              <w:rPr>
                <w:sz w:val="20"/>
                <w:szCs w:val="20"/>
              </w:rPr>
            </w:pPr>
            <w:r w:rsidRPr="007B4EB3">
              <w:rPr>
                <w:sz w:val="20"/>
                <w:szCs w:val="20"/>
              </w:rPr>
              <w:t>5</w:t>
            </w:r>
          </w:p>
        </w:tc>
      </w:tr>
      <w:tr w:rsidR="0085482C" w:rsidRPr="007B4EB3" w:rsidTr="00E82370">
        <w:trPr>
          <w:trHeight w:val="507"/>
        </w:trPr>
        <w:tc>
          <w:tcPr>
            <w:tcW w:w="10421" w:type="dxa"/>
            <w:gridSpan w:val="5"/>
            <w:shd w:val="clear" w:color="auto" w:fill="auto"/>
            <w:vAlign w:val="center"/>
          </w:tcPr>
          <w:p w:rsidR="0085482C" w:rsidRPr="007B4EB3" w:rsidRDefault="0085482C" w:rsidP="00E82370">
            <w:pPr>
              <w:ind w:left="360"/>
              <w:jc w:val="center"/>
              <w:rPr>
                <w:b/>
                <w:sz w:val="20"/>
                <w:szCs w:val="20"/>
              </w:rPr>
            </w:pPr>
            <w:r w:rsidRPr="007B4EB3">
              <w:rPr>
                <w:b/>
                <w:sz w:val="20"/>
                <w:szCs w:val="20"/>
              </w:rPr>
              <w:t>Питьевая вода</w:t>
            </w:r>
          </w:p>
        </w:tc>
      </w:tr>
      <w:tr w:rsidR="0085482C" w:rsidRPr="007B4EB3" w:rsidTr="00E82370">
        <w:tc>
          <w:tcPr>
            <w:tcW w:w="2388" w:type="dxa"/>
            <w:vMerge w:val="restart"/>
            <w:shd w:val="clear" w:color="auto" w:fill="auto"/>
            <w:vAlign w:val="center"/>
          </w:tcPr>
          <w:p w:rsidR="0085482C" w:rsidRPr="007B4EB3" w:rsidRDefault="0085482C" w:rsidP="00E82370">
            <w:pPr>
              <w:jc w:val="center"/>
              <w:rPr>
                <w:sz w:val="20"/>
                <w:szCs w:val="20"/>
              </w:rPr>
            </w:pPr>
            <w:r w:rsidRPr="007B4EB3">
              <w:rPr>
                <w:sz w:val="20"/>
                <w:szCs w:val="20"/>
              </w:rPr>
              <w:t xml:space="preserve">ФГУП «ПО «Прогресс» </w:t>
            </w:r>
          </w:p>
        </w:tc>
        <w:tc>
          <w:tcPr>
            <w:tcW w:w="2078" w:type="dxa"/>
            <w:vMerge w:val="restart"/>
            <w:shd w:val="clear" w:color="auto" w:fill="auto"/>
            <w:vAlign w:val="center"/>
          </w:tcPr>
          <w:p w:rsidR="0085482C" w:rsidRPr="007B4EB3" w:rsidRDefault="0085482C" w:rsidP="00E82370">
            <w:pPr>
              <w:jc w:val="center"/>
              <w:rPr>
                <w:sz w:val="20"/>
                <w:szCs w:val="20"/>
              </w:rPr>
            </w:pPr>
            <w:r w:rsidRPr="007B4EB3">
              <w:rPr>
                <w:sz w:val="20"/>
                <w:szCs w:val="20"/>
              </w:rPr>
              <w:t>2019</w:t>
            </w:r>
          </w:p>
        </w:tc>
        <w:tc>
          <w:tcPr>
            <w:tcW w:w="2016" w:type="dxa"/>
            <w:shd w:val="clear" w:color="auto" w:fill="auto"/>
          </w:tcPr>
          <w:p w:rsidR="0085482C" w:rsidRPr="007B4EB3" w:rsidRDefault="0085482C" w:rsidP="00E82370">
            <w:pPr>
              <w:jc w:val="center"/>
              <w:rPr>
                <w:sz w:val="20"/>
                <w:szCs w:val="20"/>
              </w:rPr>
            </w:pPr>
            <w:r w:rsidRPr="007B4EB3">
              <w:rPr>
                <w:sz w:val="20"/>
                <w:szCs w:val="20"/>
              </w:rPr>
              <w:t>с 01.01.2019 по 30.06.2019</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36,49</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0,0</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shd w:val="clear" w:color="auto" w:fill="auto"/>
            <w:vAlign w:val="center"/>
          </w:tcPr>
          <w:p w:rsidR="0085482C" w:rsidRPr="007B4EB3" w:rsidRDefault="0085482C" w:rsidP="00E82370">
            <w:pPr>
              <w:jc w:val="center"/>
              <w:rPr>
                <w:sz w:val="20"/>
                <w:szCs w:val="20"/>
              </w:rPr>
            </w:pPr>
          </w:p>
        </w:tc>
        <w:tc>
          <w:tcPr>
            <w:tcW w:w="2016" w:type="dxa"/>
            <w:shd w:val="clear" w:color="auto" w:fill="auto"/>
          </w:tcPr>
          <w:p w:rsidR="0085482C" w:rsidRPr="007B4EB3" w:rsidRDefault="0085482C" w:rsidP="00E82370">
            <w:pPr>
              <w:jc w:val="center"/>
              <w:rPr>
                <w:sz w:val="20"/>
                <w:szCs w:val="20"/>
              </w:rPr>
            </w:pPr>
            <w:r w:rsidRPr="007B4EB3">
              <w:rPr>
                <w:sz w:val="20"/>
                <w:szCs w:val="20"/>
              </w:rPr>
              <w:t>с 01.07.2019 по 31.12.2019</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40,87</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12,0</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val="restart"/>
            <w:shd w:val="clear" w:color="auto" w:fill="auto"/>
            <w:vAlign w:val="center"/>
          </w:tcPr>
          <w:p w:rsidR="0085482C" w:rsidRPr="007B4EB3" w:rsidRDefault="0085482C" w:rsidP="00E82370">
            <w:pPr>
              <w:jc w:val="center"/>
              <w:rPr>
                <w:sz w:val="20"/>
                <w:szCs w:val="20"/>
              </w:rPr>
            </w:pPr>
            <w:r w:rsidRPr="007B4EB3">
              <w:rPr>
                <w:sz w:val="20"/>
                <w:szCs w:val="20"/>
              </w:rPr>
              <w:t>2020</w:t>
            </w:r>
          </w:p>
        </w:tc>
        <w:tc>
          <w:tcPr>
            <w:tcW w:w="2016" w:type="dxa"/>
            <w:shd w:val="clear" w:color="auto" w:fill="auto"/>
          </w:tcPr>
          <w:p w:rsidR="0085482C" w:rsidRPr="007B4EB3" w:rsidRDefault="0085482C" w:rsidP="00E82370">
            <w:pPr>
              <w:jc w:val="center"/>
              <w:rPr>
                <w:sz w:val="20"/>
                <w:szCs w:val="20"/>
              </w:rPr>
            </w:pPr>
            <w:r w:rsidRPr="007B4EB3">
              <w:rPr>
                <w:sz w:val="20"/>
                <w:szCs w:val="20"/>
              </w:rPr>
              <w:t>с 01.01.2020 по 30.06.2020</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40,87</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0,0</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shd w:val="clear" w:color="auto" w:fill="auto"/>
            <w:vAlign w:val="center"/>
          </w:tcPr>
          <w:p w:rsidR="0085482C" w:rsidRPr="007B4EB3" w:rsidRDefault="0085482C" w:rsidP="00E82370">
            <w:pPr>
              <w:jc w:val="center"/>
              <w:rPr>
                <w:sz w:val="20"/>
                <w:szCs w:val="20"/>
              </w:rPr>
            </w:pPr>
          </w:p>
        </w:tc>
        <w:tc>
          <w:tcPr>
            <w:tcW w:w="2016" w:type="dxa"/>
            <w:shd w:val="clear" w:color="auto" w:fill="auto"/>
          </w:tcPr>
          <w:p w:rsidR="0085482C" w:rsidRPr="007B4EB3" w:rsidRDefault="0085482C" w:rsidP="00E82370">
            <w:pPr>
              <w:jc w:val="center"/>
              <w:rPr>
                <w:sz w:val="20"/>
                <w:szCs w:val="20"/>
              </w:rPr>
            </w:pPr>
            <w:r w:rsidRPr="007B4EB3">
              <w:rPr>
                <w:sz w:val="20"/>
                <w:szCs w:val="20"/>
              </w:rPr>
              <w:t>с 01.07.2020 по 31.12.2020</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42,00</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2,8</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val="restart"/>
            <w:shd w:val="clear" w:color="auto" w:fill="auto"/>
            <w:vAlign w:val="center"/>
          </w:tcPr>
          <w:p w:rsidR="0085482C" w:rsidRPr="007B4EB3" w:rsidRDefault="0085482C" w:rsidP="00E82370">
            <w:pPr>
              <w:jc w:val="center"/>
              <w:rPr>
                <w:sz w:val="20"/>
                <w:szCs w:val="20"/>
              </w:rPr>
            </w:pPr>
            <w:r w:rsidRPr="007B4EB3">
              <w:rPr>
                <w:sz w:val="20"/>
                <w:szCs w:val="20"/>
              </w:rPr>
              <w:t>2021</w:t>
            </w:r>
          </w:p>
        </w:tc>
        <w:tc>
          <w:tcPr>
            <w:tcW w:w="2016" w:type="dxa"/>
            <w:shd w:val="clear" w:color="auto" w:fill="auto"/>
          </w:tcPr>
          <w:p w:rsidR="0085482C" w:rsidRPr="007B4EB3" w:rsidRDefault="0085482C" w:rsidP="00E82370">
            <w:pPr>
              <w:jc w:val="center"/>
              <w:rPr>
                <w:sz w:val="20"/>
                <w:szCs w:val="20"/>
              </w:rPr>
            </w:pPr>
            <w:r w:rsidRPr="007B4EB3">
              <w:rPr>
                <w:sz w:val="20"/>
                <w:szCs w:val="20"/>
              </w:rPr>
              <w:t>с 01.01.2021 по 30.06.2021</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42,00</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0,0</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shd w:val="clear" w:color="auto" w:fill="auto"/>
          </w:tcPr>
          <w:p w:rsidR="0085482C" w:rsidRPr="007B4EB3" w:rsidRDefault="0085482C" w:rsidP="00E82370">
            <w:pPr>
              <w:jc w:val="center"/>
              <w:rPr>
                <w:sz w:val="20"/>
                <w:szCs w:val="20"/>
              </w:rPr>
            </w:pPr>
          </w:p>
        </w:tc>
        <w:tc>
          <w:tcPr>
            <w:tcW w:w="2016" w:type="dxa"/>
            <w:shd w:val="clear" w:color="auto" w:fill="auto"/>
          </w:tcPr>
          <w:p w:rsidR="0085482C" w:rsidRPr="007B4EB3" w:rsidRDefault="0085482C" w:rsidP="00E82370">
            <w:pPr>
              <w:jc w:val="center"/>
              <w:rPr>
                <w:sz w:val="20"/>
                <w:szCs w:val="20"/>
              </w:rPr>
            </w:pPr>
            <w:r w:rsidRPr="007B4EB3">
              <w:rPr>
                <w:sz w:val="20"/>
                <w:szCs w:val="20"/>
              </w:rPr>
              <w:t>с 01.07.2021 по 31.12.2021</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43,28</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3,0</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val="restart"/>
            <w:shd w:val="clear" w:color="auto" w:fill="auto"/>
            <w:vAlign w:val="center"/>
          </w:tcPr>
          <w:p w:rsidR="0085482C" w:rsidRPr="007B4EB3" w:rsidRDefault="0085482C" w:rsidP="00E82370">
            <w:pPr>
              <w:jc w:val="center"/>
              <w:rPr>
                <w:sz w:val="20"/>
                <w:szCs w:val="20"/>
              </w:rPr>
            </w:pPr>
            <w:r w:rsidRPr="007B4EB3">
              <w:rPr>
                <w:sz w:val="20"/>
                <w:szCs w:val="20"/>
              </w:rPr>
              <w:t>2022</w:t>
            </w:r>
          </w:p>
        </w:tc>
        <w:tc>
          <w:tcPr>
            <w:tcW w:w="2016" w:type="dxa"/>
            <w:shd w:val="clear" w:color="auto" w:fill="auto"/>
          </w:tcPr>
          <w:p w:rsidR="0085482C" w:rsidRPr="007B4EB3" w:rsidRDefault="0085482C" w:rsidP="00E82370">
            <w:pPr>
              <w:jc w:val="center"/>
              <w:rPr>
                <w:sz w:val="20"/>
                <w:szCs w:val="20"/>
              </w:rPr>
            </w:pPr>
            <w:r w:rsidRPr="007B4EB3">
              <w:rPr>
                <w:sz w:val="20"/>
                <w:szCs w:val="20"/>
              </w:rPr>
              <w:t>с 01.01.2022 по 30.06.2022</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43,28</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0,0</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shd w:val="clear" w:color="auto" w:fill="auto"/>
          </w:tcPr>
          <w:p w:rsidR="0085482C" w:rsidRPr="007B4EB3" w:rsidRDefault="0085482C" w:rsidP="00E82370">
            <w:pPr>
              <w:jc w:val="center"/>
              <w:rPr>
                <w:sz w:val="20"/>
                <w:szCs w:val="20"/>
              </w:rPr>
            </w:pPr>
          </w:p>
        </w:tc>
        <w:tc>
          <w:tcPr>
            <w:tcW w:w="2016" w:type="dxa"/>
            <w:shd w:val="clear" w:color="auto" w:fill="auto"/>
          </w:tcPr>
          <w:p w:rsidR="0085482C" w:rsidRPr="007B4EB3" w:rsidRDefault="0085482C" w:rsidP="00E82370">
            <w:pPr>
              <w:jc w:val="center"/>
              <w:rPr>
                <w:sz w:val="20"/>
                <w:szCs w:val="20"/>
              </w:rPr>
            </w:pPr>
            <w:r w:rsidRPr="007B4EB3">
              <w:rPr>
                <w:sz w:val="20"/>
                <w:szCs w:val="20"/>
              </w:rPr>
              <w:t>с 01.07.2022 по 31.12.2022</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43,89</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1,4</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val="restart"/>
            <w:shd w:val="clear" w:color="auto" w:fill="auto"/>
            <w:vAlign w:val="center"/>
          </w:tcPr>
          <w:p w:rsidR="0085482C" w:rsidRPr="007B4EB3" w:rsidRDefault="0085482C" w:rsidP="00E82370">
            <w:pPr>
              <w:jc w:val="center"/>
              <w:rPr>
                <w:sz w:val="20"/>
                <w:szCs w:val="20"/>
              </w:rPr>
            </w:pPr>
            <w:r w:rsidRPr="007B4EB3">
              <w:rPr>
                <w:sz w:val="20"/>
                <w:szCs w:val="20"/>
              </w:rPr>
              <w:t>2023</w:t>
            </w:r>
          </w:p>
        </w:tc>
        <w:tc>
          <w:tcPr>
            <w:tcW w:w="2016" w:type="dxa"/>
            <w:shd w:val="clear" w:color="auto" w:fill="auto"/>
          </w:tcPr>
          <w:p w:rsidR="0085482C" w:rsidRPr="007B4EB3" w:rsidRDefault="0085482C" w:rsidP="00E82370">
            <w:pPr>
              <w:jc w:val="center"/>
              <w:rPr>
                <w:sz w:val="20"/>
                <w:szCs w:val="20"/>
              </w:rPr>
            </w:pPr>
            <w:r w:rsidRPr="007B4EB3">
              <w:rPr>
                <w:sz w:val="20"/>
                <w:szCs w:val="20"/>
              </w:rPr>
              <w:t>с 01.01.2023 по 30.06.2023</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43,89</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0,0</w:t>
            </w:r>
          </w:p>
        </w:tc>
      </w:tr>
      <w:tr w:rsidR="0085482C" w:rsidRPr="007B4EB3" w:rsidTr="00E82370">
        <w:tc>
          <w:tcPr>
            <w:tcW w:w="2388" w:type="dxa"/>
            <w:vMerge/>
            <w:shd w:val="clear" w:color="auto" w:fill="auto"/>
            <w:vAlign w:val="center"/>
          </w:tcPr>
          <w:p w:rsidR="0085482C" w:rsidRPr="007B4EB3" w:rsidRDefault="0085482C" w:rsidP="00E82370">
            <w:pPr>
              <w:jc w:val="both"/>
              <w:rPr>
                <w:sz w:val="20"/>
                <w:szCs w:val="20"/>
              </w:rPr>
            </w:pPr>
          </w:p>
        </w:tc>
        <w:tc>
          <w:tcPr>
            <w:tcW w:w="2078" w:type="dxa"/>
            <w:vMerge/>
            <w:shd w:val="clear" w:color="auto" w:fill="auto"/>
          </w:tcPr>
          <w:p w:rsidR="0085482C" w:rsidRPr="007B4EB3" w:rsidRDefault="0085482C" w:rsidP="00E82370">
            <w:pPr>
              <w:jc w:val="center"/>
              <w:rPr>
                <w:sz w:val="20"/>
                <w:szCs w:val="20"/>
              </w:rPr>
            </w:pPr>
          </w:p>
        </w:tc>
        <w:tc>
          <w:tcPr>
            <w:tcW w:w="2016" w:type="dxa"/>
            <w:shd w:val="clear" w:color="auto" w:fill="auto"/>
          </w:tcPr>
          <w:p w:rsidR="0085482C" w:rsidRPr="007B4EB3" w:rsidRDefault="0085482C" w:rsidP="00E82370">
            <w:pPr>
              <w:jc w:val="center"/>
              <w:rPr>
                <w:sz w:val="20"/>
                <w:szCs w:val="20"/>
              </w:rPr>
            </w:pPr>
            <w:r w:rsidRPr="007B4EB3">
              <w:rPr>
                <w:sz w:val="20"/>
                <w:szCs w:val="20"/>
              </w:rPr>
              <w:t>с 01.07.2023 по 31.12.2023</w:t>
            </w:r>
          </w:p>
        </w:tc>
        <w:tc>
          <w:tcPr>
            <w:tcW w:w="1882" w:type="dxa"/>
            <w:shd w:val="clear" w:color="auto" w:fill="auto"/>
            <w:vAlign w:val="center"/>
          </w:tcPr>
          <w:p w:rsidR="0085482C" w:rsidRPr="007B4EB3" w:rsidRDefault="0085482C" w:rsidP="00E82370">
            <w:pPr>
              <w:jc w:val="center"/>
              <w:rPr>
                <w:b/>
                <w:sz w:val="20"/>
                <w:szCs w:val="20"/>
              </w:rPr>
            </w:pPr>
            <w:r w:rsidRPr="007B4EB3">
              <w:rPr>
                <w:b/>
                <w:sz w:val="20"/>
                <w:szCs w:val="20"/>
              </w:rPr>
              <w:t>45,31</w:t>
            </w:r>
          </w:p>
        </w:tc>
        <w:tc>
          <w:tcPr>
            <w:tcW w:w="2057" w:type="dxa"/>
            <w:shd w:val="clear" w:color="auto" w:fill="auto"/>
            <w:vAlign w:val="center"/>
          </w:tcPr>
          <w:p w:rsidR="0085482C" w:rsidRPr="007B4EB3" w:rsidRDefault="0085482C" w:rsidP="00E82370">
            <w:pPr>
              <w:jc w:val="center"/>
              <w:rPr>
                <w:i/>
                <w:sz w:val="20"/>
                <w:szCs w:val="20"/>
              </w:rPr>
            </w:pPr>
            <w:r w:rsidRPr="007B4EB3">
              <w:rPr>
                <w:i/>
                <w:sz w:val="20"/>
                <w:szCs w:val="20"/>
              </w:rPr>
              <w:t>3,2</w:t>
            </w:r>
          </w:p>
        </w:tc>
      </w:tr>
    </w:tbl>
    <w:p w:rsidR="007B4EB3" w:rsidRDefault="007B4EB3" w:rsidP="00B93D07">
      <w:pPr>
        <w:autoSpaceDE w:val="0"/>
        <w:autoSpaceDN w:val="0"/>
        <w:adjustRightInd w:val="0"/>
        <w:spacing w:line="288" w:lineRule="auto"/>
        <w:ind w:left="284" w:firstLine="567"/>
        <w:jc w:val="both"/>
        <w:outlineLvl w:val="1"/>
        <w:rPr>
          <w:lang w:eastAsia="en-US"/>
        </w:rPr>
        <w:sectPr w:rsidR="007B4EB3" w:rsidSect="00665F11">
          <w:pgSz w:w="11906" w:h="16838"/>
          <w:pgMar w:top="851" w:right="850" w:bottom="851" w:left="709" w:header="708" w:footer="708" w:gutter="0"/>
          <w:cols w:space="708"/>
          <w:titlePg/>
          <w:docGrid w:linePitch="360"/>
        </w:sectPr>
      </w:pPr>
    </w:p>
    <w:p w:rsidR="007B4EB3" w:rsidRDefault="007B4EB3" w:rsidP="007B4EB3">
      <w:pPr>
        <w:ind w:left="2127" w:right="-1" w:firstLine="3969"/>
        <w:jc w:val="both"/>
      </w:pPr>
      <w:r>
        <w:lastRenderedPageBreak/>
        <w:t>Приложение № 13 к протоколу № 52</w:t>
      </w:r>
    </w:p>
    <w:p w:rsidR="007B4EB3" w:rsidRDefault="007B4EB3" w:rsidP="007B4EB3">
      <w:pPr>
        <w:ind w:left="2127" w:right="-1" w:firstLine="3969"/>
        <w:jc w:val="both"/>
      </w:pPr>
      <w:r>
        <w:t xml:space="preserve">заседания Правления региональной </w:t>
      </w:r>
    </w:p>
    <w:p w:rsidR="007B4EB3" w:rsidRDefault="007B4EB3" w:rsidP="007B4EB3">
      <w:pPr>
        <w:ind w:left="2127" w:right="-1" w:firstLine="3969"/>
        <w:jc w:val="both"/>
      </w:pPr>
      <w:r>
        <w:t>энергетической комиссии Кемеровской</w:t>
      </w:r>
    </w:p>
    <w:p w:rsidR="007B4EB3" w:rsidRDefault="007B4EB3" w:rsidP="007B4EB3">
      <w:pPr>
        <w:ind w:left="2127" w:right="-1" w:firstLine="3969"/>
        <w:jc w:val="both"/>
      </w:pPr>
      <w:r>
        <w:t>области от 25.09.2018</w:t>
      </w:r>
    </w:p>
    <w:p w:rsidR="007B4EB3" w:rsidRDefault="007B4EB3" w:rsidP="007B4EB3">
      <w:pPr>
        <w:ind w:left="2127" w:right="-1" w:firstLine="3969"/>
        <w:jc w:val="both"/>
      </w:pPr>
    </w:p>
    <w:p w:rsidR="007B4EB3" w:rsidRDefault="007B4EB3" w:rsidP="007B4EB3">
      <w:pPr>
        <w:ind w:left="2127" w:right="-1" w:firstLine="3969"/>
        <w:jc w:val="both"/>
      </w:pPr>
    </w:p>
    <w:p w:rsidR="007B4EB3" w:rsidRDefault="007B4EB3" w:rsidP="007B4EB3">
      <w:pPr>
        <w:jc w:val="center"/>
        <w:rPr>
          <w:b/>
          <w:sz w:val="28"/>
          <w:szCs w:val="28"/>
        </w:rPr>
      </w:pPr>
      <w:r>
        <w:rPr>
          <w:b/>
          <w:sz w:val="28"/>
          <w:szCs w:val="28"/>
        </w:rPr>
        <w:t>Долгосрочные параметры</w:t>
      </w:r>
    </w:p>
    <w:p w:rsidR="007B4EB3" w:rsidRPr="009D41B9" w:rsidRDefault="007B4EB3" w:rsidP="007B4EB3">
      <w:pPr>
        <w:jc w:val="center"/>
        <w:rPr>
          <w:b/>
          <w:sz w:val="28"/>
          <w:szCs w:val="28"/>
        </w:rPr>
      </w:pPr>
      <w:r>
        <w:rPr>
          <w:b/>
          <w:sz w:val="28"/>
          <w:szCs w:val="28"/>
        </w:rPr>
        <w:t xml:space="preserve"> регулирования тарифов</w:t>
      </w:r>
      <w:r w:rsidRPr="00CC5C1A">
        <w:rPr>
          <w:b/>
          <w:sz w:val="28"/>
          <w:szCs w:val="28"/>
        </w:rPr>
        <w:t xml:space="preserve"> </w:t>
      </w:r>
      <w:r w:rsidRPr="009D41B9">
        <w:rPr>
          <w:b/>
          <w:sz w:val="28"/>
          <w:szCs w:val="28"/>
        </w:rPr>
        <w:t>на питьевую воду</w:t>
      </w:r>
    </w:p>
    <w:p w:rsidR="007B4EB3" w:rsidRPr="009D41B9" w:rsidRDefault="007B4EB3" w:rsidP="007B4EB3">
      <w:pPr>
        <w:jc w:val="center"/>
        <w:rPr>
          <w:b/>
          <w:sz w:val="28"/>
          <w:szCs w:val="28"/>
        </w:rPr>
      </w:pPr>
      <w:r w:rsidRPr="009D41B9">
        <w:rPr>
          <w:b/>
          <w:sz w:val="28"/>
          <w:szCs w:val="28"/>
        </w:rPr>
        <w:t>ФГУП «ПО «Прогресс» (г. Кемерово)</w:t>
      </w:r>
    </w:p>
    <w:p w:rsidR="007B4EB3" w:rsidRDefault="007B4EB3" w:rsidP="007B4EB3">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7B4EB3" w:rsidRDefault="007B4EB3" w:rsidP="007B4EB3">
      <w:pPr>
        <w:jc w:val="center"/>
        <w:rPr>
          <w:b/>
          <w:sz w:val="28"/>
          <w:szCs w:val="28"/>
        </w:rPr>
      </w:pPr>
    </w:p>
    <w:tbl>
      <w:tblPr>
        <w:tblStyle w:val="a5"/>
        <w:tblW w:w="10490" w:type="dxa"/>
        <w:jc w:val="center"/>
        <w:tblLayout w:type="fixed"/>
        <w:tblLook w:val="04A0" w:firstRow="1" w:lastRow="0" w:firstColumn="1" w:lastColumn="0" w:noHBand="0" w:noVBand="1"/>
      </w:tblPr>
      <w:tblGrid>
        <w:gridCol w:w="1843"/>
        <w:gridCol w:w="851"/>
        <w:gridCol w:w="1843"/>
        <w:gridCol w:w="1842"/>
        <w:gridCol w:w="1701"/>
        <w:gridCol w:w="1134"/>
        <w:gridCol w:w="1276"/>
      </w:tblGrid>
      <w:tr w:rsidR="007B4EB3" w:rsidTr="00E82370">
        <w:trPr>
          <w:trHeight w:val="1347"/>
          <w:jc w:val="center"/>
        </w:trPr>
        <w:tc>
          <w:tcPr>
            <w:tcW w:w="1843" w:type="dxa"/>
            <w:vMerge w:val="restart"/>
            <w:vAlign w:val="center"/>
          </w:tcPr>
          <w:p w:rsidR="007B4EB3" w:rsidRPr="00B710ED" w:rsidRDefault="007B4EB3" w:rsidP="00E82370">
            <w:pPr>
              <w:tabs>
                <w:tab w:val="left" w:pos="0"/>
              </w:tabs>
              <w:jc w:val="center"/>
            </w:pPr>
            <w:r w:rsidRPr="00B710ED">
              <w:t>Наименование услуг</w:t>
            </w:r>
            <w:r>
              <w:t>и</w:t>
            </w:r>
          </w:p>
        </w:tc>
        <w:tc>
          <w:tcPr>
            <w:tcW w:w="851" w:type="dxa"/>
            <w:vMerge w:val="restart"/>
            <w:vAlign w:val="center"/>
          </w:tcPr>
          <w:p w:rsidR="007B4EB3" w:rsidRPr="00B710ED" w:rsidRDefault="007B4EB3" w:rsidP="00E82370">
            <w:pPr>
              <w:tabs>
                <w:tab w:val="left" w:pos="0"/>
              </w:tabs>
              <w:jc w:val="center"/>
            </w:pPr>
            <w:r w:rsidRPr="00B710ED">
              <w:t>Годы</w:t>
            </w:r>
          </w:p>
        </w:tc>
        <w:tc>
          <w:tcPr>
            <w:tcW w:w="1843" w:type="dxa"/>
            <w:vMerge w:val="restart"/>
            <w:vAlign w:val="center"/>
          </w:tcPr>
          <w:p w:rsidR="007B4EB3" w:rsidRDefault="007B4EB3" w:rsidP="00E82370">
            <w:pPr>
              <w:tabs>
                <w:tab w:val="left" w:pos="0"/>
              </w:tabs>
              <w:jc w:val="center"/>
            </w:pPr>
            <w:r w:rsidRPr="00B710ED">
              <w:t>Базовый уровень операционных расходов,</w:t>
            </w:r>
          </w:p>
          <w:p w:rsidR="007B4EB3" w:rsidRPr="00B710ED" w:rsidRDefault="007B4EB3" w:rsidP="00E82370">
            <w:pPr>
              <w:tabs>
                <w:tab w:val="left" w:pos="0"/>
              </w:tabs>
              <w:jc w:val="center"/>
            </w:pPr>
            <w:r w:rsidRPr="00B710ED">
              <w:t>тыс. руб.</w:t>
            </w:r>
          </w:p>
        </w:tc>
        <w:tc>
          <w:tcPr>
            <w:tcW w:w="1842" w:type="dxa"/>
            <w:vMerge w:val="restart"/>
            <w:vAlign w:val="center"/>
          </w:tcPr>
          <w:p w:rsidR="007B4EB3" w:rsidRPr="00B710ED" w:rsidRDefault="007B4EB3" w:rsidP="00E82370">
            <w:pPr>
              <w:tabs>
                <w:tab w:val="left" w:pos="0"/>
              </w:tabs>
              <w:jc w:val="center"/>
            </w:pPr>
            <w:r w:rsidRPr="00B710ED">
              <w:t>Индекс эффективности операционных расходов, %</w:t>
            </w:r>
          </w:p>
        </w:tc>
        <w:tc>
          <w:tcPr>
            <w:tcW w:w="1701" w:type="dxa"/>
            <w:vMerge w:val="restart"/>
            <w:vAlign w:val="center"/>
          </w:tcPr>
          <w:p w:rsidR="007B4EB3" w:rsidRPr="00B710ED" w:rsidRDefault="007B4EB3" w:rsidP="00E82370">
            <w:pPr>
              <w:tabs>
                <w:tab w:val="left" w:pos="0"/>
              </w:tabs>
              <w:jc w:val="center"/>
            </w:pPr>
            <w:r w:rsidRPr="00B710ED">
              <w:t>Нормативный уровень прибыли, %</w:t>
            </w:r>
          </w:p>
        </w:tc>
        <w:tc>
          <w:tcPr>
            <w:tcW w:w="2410" w:type="dxa"/>
            <w:gridSpan w:val="2"/>
            <w:vAlign w:val="center"/>
          </w:tcPr>
          <w:p w:rsidR="007B4EB3" w:rsidRPr="00B710ED" w:rsidRDefault="007B4EB3" w:rsidP="00E82370">
            <w:pPr>
              <w:tabs>
                <w:tab w:val="left" w:pos="0"/>
              </w:tabs>
              <w:jc w:val="center"/>
            </w:pPr>
            <w:r w:rsidRPr="00B710ED">
              <w:t>Показатели энергосбережения и энергетической эффективности</w:t>
            </w:r>
          </w:p>
        </w:tc>
      </w:tr>
      <w:tr w:rsidR="007B4EB3" w:rsidTr="00E82370">
        <w:trPr>
          <w:trHeight w:val="1802"/>
          <w:jc w:val="center"/>
        </w:trPr>
        <w:tc>
          <w:tcPr>
            <w:tcW w:w="1843" w:type="dxa"/>
            <w:vMerge/>
            <w:vAlign w:val="center"/>
          </w:tcPr>
          <w:p w:rsidR="007B4EB3" w:rsidRPr="00B710ED" w:rsidRDefault="007B4EB3" w:rsidP="00E82370">
            <w:pPr>
              <w:tabs>
                <w:tab w:val="left" w:pos="0"/>
              </w:tabs>
              <w:jc w:val="center"/>
            </w:pPr>
          </w:p>
        </w:tc>
        <w:tc>
          <w:tcPr>
            <w:tcW w:w="851" w:type="dxa"/>
            <w:vMerge/>
          </w:tcPr>
          <w:p w:rsidR="007B4EB3" w:rsidRPr="00B710ED" w:rsidRDefault="007B4EB3" w:rsidP="00E82370">
            <w:pPr>
              <w:tabs>
                <w:tab w:val="left" w:pos="0"/>
              </w:tabs>
              <w:jc w:val="center"/>
            </w:pPr>
          </w:p>
        </w:tc>
        <w:tc>
          <w:tcPr>
            <w:tcW w:w="1843" w:type="dxa"/>
            <w:vMerge/>
          </w:tcPr>
          <w:p w:rsidR="007B4EB3" w:rsidRPr="00B710ED" w:rsidRDefault="007B4EB3" w:rsidP="00E82370">
            <w:pPr>
              <w:tabs>
                <w:tab w:val="left" w:pos="0"/>
              </w:tabs>
              <w:jc w:val="center"/>
            </w:pPr>
          </w:p>
        </w:tc>
        <w:tc>
          <w:tcPr>
            <w:tcW w:w="1842" w:type="dxa"/>
            <w:vMerge/>
          </w:tcPr>
          <w:p w:rsidR="007B4EB3" w:rsidRPr="00B710ED" w:rsidRDefault="007B4EB3" w:rsidP="00E82370">
            <w:pPr>
              <w:tabs>
                <w:tab w:val="left" w:pos="0"/>
              </w:tabs>
              <w:jc w:val="center"/>
            </w:pPr>
          </w:p>
        </w:tc>
        <w:tc>
          <w:tcPr>
            <w:tcW w:w="1701" w:type="dxa"/>
            <w:vMerge/>
            <w:vAlign w:val="center"/>
          </w:tcPr>
          <w:p w:rsidR="007B4EB3" w:rsidRPr="00B710ED" w:rsidRDefault="007B4EB3" w:rsidP="00E82370">
            <w:pPr>
              <w:tabs>
                <w:tab w:val="left" w:pos="0"/>
              </w:tabs>
              <w:jc w:val="center"/>
            </w:pPr>
          </w:p>
        </w:tc>
        <w:tc>
          <w:tcPr>
            <w:tcW w:w="1134" w:type="dxa"/>
            <w:vAlign w:val="center"/>
          </w:tcPr>
          <w:p w:rsidR="007B4EB3" w:rsidRPr="00B710ED" w:rsidRDefault="007B4EB3" w:rsidP="00E82370">
            <w:pPr>
              <w:tabs>
                <w:tab w:val="left" w:pos="0"/>
              </w:tabs>
              <w:jc w:val="center"/>
            </w:pPr>
            <w:r w:rsidRPr="00B710ED">
              <w:t>Уровень потерь воды, %</w:t>
            </w:r>
          </w:p>
        </w:tc>
        <w:tc>
          <w:tcPr>
            <w:tcW w:w="1276" w:type="dxa"/>
            <w:vAlign w:val="center"/>
          </w:tcPr>
          <w:p w:rsidR="007B4EB3" w:rsidRPr="00B710ED" w:rsidRDefault="007B4EB3" w:rsidP="00E82370">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7B4EB3" w:rsidTr="00E82370">
        <w:trPr>
          <w:jc w:val="center"/>
        </w:trPr>
        <w:tc>
          <w:tcPr>
            <w:tcW w:w="1843" w:type="dxa"/>
            <w:vMerge w:val="restart"/>
            <w:vAlign w:val="center"/>
          </w:tcPr>
          <w:p w:rsidR="007B4EB3" w:rsidRPr="00B710ED" w:rsidRDefault="007B4EB3" w:rsidP="00E82370">
            <w:pPr>
              <w:tabs>
                <w:tab w:val="left" w:pos="0"/>
              </w:tabs>
            </w:pPr>
            <w:r w:rsidRPr="009D41B9">
              <w:t>Питьевая вода</w:t>
            </w:r>
          </w:p>
        </w:tc>
        <w:tc>
          <w:tcPr>
            <w:tcW w:w="851" w:type="dxa"/>
          </w:tcPr>
          <w:p w:rsidR="007B4EB3" w:rsidRPr="00B710ED" w:rsidRDefault="007B4EB3" w:rsidP="00E82370">
            <w:pPr>
              <w:tabs>
                <w:tab w:val="left" w:pos="0"/>
              </w:tabs>
              <w:jc w:val="center"/>
            </w:pPr>
            <w:r w:rsidRPr="00B710ED">
              <w:t>201</w:t>
            </w:r>
            <w:r>
              <w:t>9</w:t>
            </w:r>
          </w:p>
        </w:tc>
        <w:tc>
          <w:tcPr>
            <w:tcW w:w="1843" w:type="dxa"/>
            <w:vAlign w:val="center"/>
          </w:tcPr>
          <w:p w:rsidR="007B4EB3" w:rsidRPr="00B710ED" w:rsidRDefault="007B4EB3" w:rsidP="00E82370">
            <w:pPr>
              <w:tabs>
                <w:tab w:val="left" w:pos="0"/>
              </w:tabs>
              <w:jc w:val="center"/>
            </w:pPr>
            <w:r>
              <w:t>1570,17</w:t>
            </w:r>
          </w:p>
        </w:tc>
        <w:tc>
          <w:tcPr>
            <w:tcW w:w="1842" w:type="dxa"/>
            <w:vAlign w:val="center"/>
          </w:tcPr>
          <w:p w:rsidR="007B4EB3" w:rsidRPr="00B710ED" w:rsidRDefault="007B4EB3" w:rsidP="00E82370">
            <w:pPr>
              <w:tabs>
                <w:tab w:val="left" w:pos="0"/>
              </w:tabs>
              <w:jc w:val="center"/>
            </w:pPr>
            <w:r>
              <w:t>х</w:t>
            </w:r>
          </w:p>
        </w:tc>
        <w:tc>
          <w:tcPr>
            <w:tcW w:w="1701" w:type="dxa"/>
            <w:vAlign w:val="center"/>
          </w:tcPr>
          <w:p w:rsidR="007B4EB3" w:rsidRPr="00B710ED" w:rsidRDefault="007B4EB3" w:rsidP="00E82370">
            <w:pPr>
              <w:tabs>
                <w:tab w:val="left" w:pos="0"/>
              </w:tabs>
              <w:jc w:val="center"/>
            </w:pPr>
            <w:r>
              <w:t>0</w:t>
            </w:r>
          </w:p>
        </w:tc>
        <w:tc>
          <w:tcPr>
            <w:tcW w:w="1134" w:type="dxa"/>
            <w:vAlign w:val="center"/>
          </w:tcPr>
          <w:p w:rsidR="007B4EB3" w:rsidRPr="00B710ED" w:rsidRDefault="007B4EB3" w:rsidP="00E82370">
            <w:pPr>
              <w:tabs>
                <w:tab w:val="left" w:pos="0"/>
              </w:tabs>
              <w:jc w:val="center"/>
            </w:pPr>
            <w:r>
              <w:t>4,33</w:t>
            </w:r>
          </w:p>
        </w:tc>
        <w:tc>
          <w:tcPr>
            <w:tcW w:w="1276" w:type="dxa"/>
            <w:vAlign w:val="center"/>
          </w:tcPr>
          <w:p w:rsidR="007B4EB3" w:rsidRPr="00B710ED" w:rsidRDefault="007B4EB3" w:rsidP="00E82370">
            <w:pPr>
              <w:tabs>
                <w:tab w:val="left" w:pos="0"/>
              </w:tabs>
              <w:jc w:val="center"/>
            </w:pPr>
            <w:r>
              <w:t>3,27</w:t>
            </w:r>
          </w:p>
        </w:tc>
      </w:tr>
      <w:tr w:rsidR="007B4EB3" w:rsidTr="00E82370">
        <w:trPr>
          <w:jc w:val="center"/>
        </w:trPr>
        <w:tc>
          <w:tcPr>
            <w:tcW w:w="1843" w:type="dxa"/>
            <w:vMerge/>
            <w:vAlign w:val="center"/>
          </w:tcPr>
          <w:p w:rsidR="007B4EB3" w:rsidRPr="00B710ED" w:rsidRDefault="007B4EB3" w:rsidP="00E82370">
            <w:pPr>
              <w:tabs>
                <w:tab w:val="left" w:pos="0"/>
              </w:tabs>
              <w:jc w:val="center"/>
            </w:pPr>
          </w:p>
        </w:tc>
        <w:tc>
          <w:tcPr>
            <w:tcW w:w="851" w:type="dxa"/>
          </w:tcPr>
          <w:p w:rsidR="007B4EB3" w:rsidRPr="00B710ED" w:rsidRDefault="007B4EB3" w:rsidP="00E82370">
            <w:pPr>
              <w:tabs>
                <w:tab w:val="left" w:pos="0"/>
              </w:tabs>
              <w:jc w:val="center"/>
            </w:pPr>
            <w:r>
              <w:t>2020</w:t>
            </w:r>
          </w:p>
        </w:tc>
        <w:tc>
          <w:tcPr>
            <w:tcW w:w="1843" w:type="dxa"/>
            <w:vAlign w:val="center"/>
          </w:tcPr>
          <w:p w:rsidR="007B4EB3" w:rsidRPr="00B710ED" w:rsidRDefault="007B4EB3" w:rsidP="00E82370">
            <w:pPr>
              <w:tabs>
                <w:tab w:val="left" w:pos="0"/>
              </w:tabs>
              <w:jc w:val="center"/>
            </w:pPr>
            <w:r>
              <w:t>х</w:t>
            </w:r>
          </w:p>
        </w:tc>
        <w:tc>
          <w:tcPr>
            <w:tcW w:w="1842" w:type="dxa"/>
            <w:vAlign w:val="center"/>
          </w:tcPr>
          <w:p w:rsidR="007B4EB3" w:rsidRPr="00B710ED" w:rsidRDefault="007B4EB3" w:rsidP="00E82370">
            <w:pPr>
              <w:tabs>
                <w:tab w:val="left" w:pos="0"/>
              </w:tabs>
              <w:jc w:val="center"/>
            </w:pPr>
            <w:r>
              <w:t>1</w:t>
            </w:r>
          </w:p>
        </w:tc>
        <w:tc>
          <w:tcPr>
            <w:tcW w:w="1701" w:type="dxa"/>
            <w:vAlign w:val="center"/>
          </w:tcPr>
          <w:p w:rsidR="007B4EB3" w:rsidRPr="00B710ED" w:rsidRDefault="007B4EB3" w:rsidP="00E82370">
            <w:pPr>
              <w:tabs>
                <w:tab w:val="left" w:pos="0"/>
              </w:tabs>
              <w:jc w:val="center"/>
            </w:pPr>
            <w:r>
              <w:t>0</w:t>
            </w:r>
          </w:p>
        </w:tc>
        <w:tc>
          <w:tcPr>
            <w:tcW w:w="1134" w:type="dxa"/>
            <w:vAlign w:val="center"/>
          </w:tcPr>
          <w:p w:rsidR="007B4EB3" w:rsidRPr="00B710ED" w:rsidRDefault="007B4EB3" w:rsidP="00E82370">
            <w:pPr>
              <w:tabs>
                <w:tab w:val="left" w:pos="0"/>
              </w:tabs>
              <w:jc w:val="center"/>
            </w:pPr>
            <w:r>
              <w:t>4,33</w:t>
            </w:r>
          </w:p>
        </w:tc>
        <w:tc>
          <w:tcPr>
            <w:tcW w:w="1276" w:type="dxa"/>
            <w:vAlign w:val="center"/>
          </w:tcPr>
          <w:p w:rsidR="007B4EB3" w:rsidRPr="00B710ED" w:rsidRDefault="007B4EB3" w:rsidP="00E82370">
            <w:pPr>
              <w:tabs>
                <w:tab w:val="left" w:pos="0"/>
              </w:tabs>
              <w:jc w:val="center"/>
            </w:pPr>
            <w:r>
              <w:t>3,27</w:t>
            </w:r>
          </w:p>
        </w:tc>
      </w:tr>
      <w:tr w:rsidR="007B4EB3" w:rsidTr="00E82370">
        <w:trPr>
          <w:jc w:val="center"/>
        </w:trPr>
        <w:tc>
          <w:tcPr>
            <w:tcW w:w="1843" w:type="dxa"/>
            <w:vMerge/>
            <w:vAlign w:val="center"/>
          </w:tcPr>
          <w:p w:rsidR="007B4EB3" w:rsidRPr="00B710ED" w:rsidRDefault="007B4EB3" w:rsidP="00E82370">
            <w:pPr>
              <w:tabs>
                <w:tab w:val="left" w:pos="0"/>
              </w:tabs>
              <w:jc w:val="center"/>
            </w:pPr>
          </w:p>
        </w:tc>
        <w:tc>
          <w:tcPr>
            <w:tcW w:w="851" w:type="dxa"/>
          </w:tcPr>
          <w:p w:rsidR="007B4EB3" w:rsidRPr="00B710ED" w:rsidRDefault="007B4EB3" w:rsidP="00E82370">
            <w:pPr>
              <w:tabs>
                <w:tab w:val="left" w:pos="0"/>
              </w:tabs>
              <w:jc w:val="center"/>
            </w:pPr>
            <w:r>
              <w:t>2021</w:t>
            </w:r>
          </w:p>
        </w:tc>
        <w:tc>
          <w:tcPr>
            <w:tcW w:w="1843" w:type="dxa"/>
            <w:vAlign w:val="center"/>
          </w:tcPr>
          <w:p w:rsidR="007B4EB3" w:rsidRPr="00B710ED" w:rsidRDefault="007B4EB3" w:rsidP="00E82370">
            <w:pPr>
              <w:tabs>
                <w:tab w:val="left" w:pos="0"/>
              </w:tabs>
              <w:jc w:val="center"/>
            </w:pPr>
            <w:r>
              <w:t>х</w:t>
            </w:r>
          </w:p>
        </w:tc>
        <w:tc>
          <w:tcPr>
            <w:tcW w:w="1842" w:type="dxa"/>
            <w:vAlign w:val="center"/>
          </w:tcPr>
          <w:p w:rsidR="007B4EB3" w:rsidRPr="00B710ED" w:rsidRDefault="007B4EB3" w:rsidP="00E82370">
            <w:pPr>
              <w:tabs>
                <w:tab w:val="left" w:pos="0"/>
              </w:tabs>
              <w:jc w:val="center"/>
            </w:pPr>
            <w:r>
              <w:t>1</w:t>
            </w:r>
          </w:p>
        </w:tc>
        <w:tc>
          <w:tcPr>
            <w:tcW w:w="1701" w:type="dxa"/>
            <w:vAlign w:val="center"/>
          </w:tcPr>
          <w:p w:rsidR="007B4EB3" w:rsidRPr="00B710ED" w:rsidRDefault="007B4EB3" w:rsidP="00E82370">
            <w:pPr>
              <w:tabs>
                <w:tab w:val="left" w:pos="0"/>
              </w:tabs>
              <w:jc w:val="center"/>
            </w:pPr>
            <w:r>
              <w:t>0</w:t>
            </w:r>
          </w:p>
        </w:tc>
        <w:tc>
          <w:tcPr>
            <w:tcW w:w="1134" w:type="dxa"/>
            <w:vAlign w:val="center"/>
          </w:tcPr>
          <w:p w:rsidR="007B4EB3" w:rsidRPr="00B710ED" w:rsidRDefault="007B4EB3" w:rsidP="00E82370">
            <w:pPr>
              <w:tabs>
                <w:tab w:val="left" w:pos="0"/>
              </w:tabs>
              <w:jc w:val="center"/>
            </w:pPr>
            <w:r>
              <w:t>4,33</w:t>
            </w:r>
          </w:p>
        </w:tc>
        <w:tc>
          <w:tcPr>
            <w:tcW w:w="1276" w:type="dxa"/>
            <w:vAlign w:val="center"/>
          </w:tcPr>
          <w:p w:rsidR="007B4EB3" w:rsidRPr="00B710ED" w:rsidRDefault="007B4EB3" w:rsidP="00E82370">
            <w:pPr>
              <w:tabs>
                <w:tab w:val="left" w:pos="0"/>
              </w:tabs>
              <w:jc w:val="center"/>
            </w:pPr>
            <w:r>
              <w:t>3,27</w:t>
            </w:r>
          </w:p>
        </w:tc>
      </w:tr>
      <w:tr w:rsidR="007B4EB3" w:rsidTr="00E82370">
        <w:trPr>
          <w:jc w:val="center"/>
        </w:trPr>
        <w:tc>
          <w:tcPr>
            <w:tcW w:w="1843" w:type="dxa"/>
            <w:vMerge/>
            <w:vAlign w:val="center"/>
          </w:tcPr>
          <w:p w:rsidR="007B4EB3" w:rsidRPr="00B710ED" w:rsidRDefault="007B4EB3" w:rsidP="00E82370">
            <w:pPr>
              <w:tabs>
                <w:tab w:val="left" w:pos="0"/>
              </w:tabs>
              <w:jc w:val="center"/>
            </w:pPr>
          </w:p>
        </w:tc>
        <w:tc>
          <w:tcPr>
            <w:tcW w:w="851" w:type="dxa"/>
          </w:tcPr>
          <w:p w:rsidR="007B4EB3" w:rsidRDefault="007B4EB3" w:rsidP="00E82370">
            <w:pPr>
              <w:tabs>
                <w:tab w:val="left" w:pos="0"/>
              </w:tabs>
              <w:jc w:val="center"/>
            </w:pPr>
            <w:r>
              <w:t>2022</w:t>
            </w:r>
          </w:p>
        </w:tc>
        <w:tc>
          <w:tcPr>
            <w:tcW w:w="1843" w:type="dxa"/>
            <w:vAlign w:val="center"/>
          </w:tcPr>
          <w:p w:rsidR="007B4EB3" w:rsidRPr="00B710ED" w:rsidRDefault="007B4EB3" w:rsidP="00E82370">
            <w:pPr>
              <w:tabs>
                <w:tab w:val="left" w:pos="0"/>
              </w:tabs>
              <w:jc w:val="center"/>
            </w:pPr>
            <w:r>
              <w:t>х</w:t>
            </w:r>
          </w:p>
        </w:tc>
        <w:tc>
          <w:tcPr>
            <w:tcW w:w="1842" w:type="dxa"/>
            <w:vAlign w:val="center"/>
          </w:tcPr>
          <w:p w:rsidR="007B4EB3" w:rsidRPr="00B710ED" w:rsidRDefault="007B4EB3" w:rsidP="00E82370">
            <w:pPr>
              <w:tabs>
                <w:tab w:val="left" w:pos="0"/>
              </w:tabs>
              <w:jc w:val="center"/>
            </w:pPr>
            <w:r>
              <w:t>1</w:t>
            </w:r>
          </w:p>
        </w:tc>
        <w:tc>
          <w:tcPr>
            <w:tcW w:w="1701" w:type="dxa"/>
            <w:vAlign w:val="center"/>
          </w:tcPr>
          <w:p w:rsidR="007B4EB3" w:rsidRPr="00B710ED" w:rsidRDefault="007B4EB3" w:rsidP="00E82370">
            <w:pPr>
              <w:tabs>
                <w:tab w:val="left" w:pos="0"/>
              </w:tabs>
              <w:jc w:val="center"/>
            </w:pPr>
            <w:r>
              <w:t>0</w:t>
            </w:r>
          </w:p>
        </w:tc>
        <w:tc>
          <w:tcPr>
            <w:tcW w:w="1134" w:type="dxa"/>
            <w:vAlign w:val="center"/>
          </w:tcPr>
          <w:p w:rsidR="007B4EB3" w:rsidRPr="00B710ED" w:rsidRDefault="007B4EB3" w:rsidP="00E82370">
            <w:pPr>
              <w:tabs>
                <w:tab w:val="left" w:pos="0"/>
              </w:tabs>
              <w:jc w:val="center"/>
            </w:pPr>
            <w:r>
              <w:t>4,33</w:t>
            </w:r>
          </w:p>
        </w:tc>
        <w:tc>
          <w:tcPr>
            <w:tcW w:w="1276" w:type="dxa"/>
            <w:vAlign w:val="center"/>
          </w:tcPr>
          <w:p w:rsidR="007B4EB3" w:rsidRPr="00B710ED" w:rsidRDefault="007B4EB3" w:rsidP="00E82370">
            <w:pPr>
              <w:tabs>
                <w:tab w:val="left" w:pos="0"/>
              </w:tabs>
              <w:jc w:val="center"/>
            </w:pPr>
            <w:r>
              <w:t>3,27</w:t>
            </w:r>
          </w:p>
        </w:tc>
      </w:tr>
      <w:tr w:rsidR="007B4EB3" w:rsidTr="00E82370">
        <w:trPr>
          <w:jc w:val="center"/>
        </w:trPr>
        <w:tc>
          <w:tcPr>
            <w:tcW w:w="1843" w:type="dxa"/>
            <w:vMerge/>
            <w:vAlign w:val="center"/>
          </w:tcPr>
          <w:p w:rsidR="007B4EB3" w:rsidRPr="00B710ED" w:rsidRDefault="007B4EB3" w:rsidP="00E82370">
            <w:pPr>
              <w:tabs>
                <w:tab w:val="left" w:pos="0"/>
              </w:tabs>
              <w:jc w:val="center"/>
            </w:pPr>
          </w:p>
        </w:tc>
        <w:tc>
          <w:tcPr>
            <w:tcW w:w="851" w:type="dxa"/>
          </w:tcPr>
          <w:p w:rsidR="007B4EB3" w:rsidRDefault="007B4EB3" w:rsidP="00E82370">
            <w:pPr>
              <w:tabs>
                <w:tab w:val="left" w:pos="0"/>
              </w:tabs>
              <w:jc w:val="center"/>
            </w:pPr>
            <w:r>
              <w:t>2023</w:t>
            </w:r>
          </w:p>
        </w:tc>
        <w:tc>
          <w:tcPr>
            <w:tcW w:w="1843" w:type="dxa"/>
            <w:vAlign w:val="center"/>
          </w:tcPr>
          <w:p w:rsidR="007B4EB3" w:rsidRPr="00B710ED" w:rsidRDefault="007B4EB3" w:rsidP="00E82370">
            <w:pPr>
              <w:tabs>
                <w:tab w:val="left" w:pos="0"/>
              </w:tabs>
              <w:jc w:val="center"/>
            </w:pPr>
            <w:r>
              <w:t>х</w:t>
            </w:r>
          </w:p>
        </w:tc>
        <w:tc>
          <w:tcPr>
            <w:tcW w:w="1842" w:type="dxa"/>
            <w:vAlign w:val="center"/>
          </w:tcPr>
          <w:p w:rsidR="007B4EB3" w:rsidRPr="00B710ED" w:rsidRDefault="007B4EB3" w:rsidP="00E82370">
            <w:pPr>
              <w:tabs>
                <w:tab w:val="left" w:pos="0"/>
              </w:tabs>
              <w:jc w:val="center"/>
            </w:pPr>
            <w:r>
              <w:t>1</w:t>
            </w:r>
          </w:p>
        </w:tc>
        <w:tc>
          <w:tcPr>
            <w:tcW w:w="1701" w:type="dxa"/>
            <w:vAlign w:val="center"/>
          </w:tcPr>
          <w:p w:rsidR="007B4EB3" w:rsidRPr="00B710ED" w:rsidRDefault="007B4EB3" w:rsidP="00E82370">
            <w:pPr>
              <w:tabs>
                <w:tab w:val="left" w:pos="0"/>
              </w:tabs>
              <w:jc w:val="center"/>
            </w:pPr>
            <w:r>
              <w:t>0</w:t>
            </w:r>
          </w:p>
        </w:tc>
        <w:tc>
          <w:tcPr>
            <w:tcW w:w="1134" w:type="dxa"/>
            <w:vAlign w:val="center"/>
          </w:tcPr>
          <w:p w:rsidR="007B4EB3" w:rsidRPr="00B710ED" w:rsidRDefault="007B4EB3" w:rsidP="00E82370">
            <w:pPr>
              <w:tabs>
                <w:tab w:val="left" w:pos="0"/>
              </w:tabs>
              <w:jc w:val="center"/>
            </w:pPr>
            <w:r>
              <w:t>4,33</w:t>
            </w:r>
          </w:p>
        </w:tc>
        <w:tc>
          <w:tcPr>
            <w:tcW w:w="1276" w:type="dxa"/>
            <w:vAlign w:val="center"/>
          </w:tcPr>
          <w:p w:rsidR="007B4EB3" w:rsidRPr="00B710ED" w:rsidRDefault="007B4EB3" w:rsidP="00E82370">
            <w:pPr>
              <w:tabs>
                <w:tab w:val="left" w:pos="0"/>
              </w:tabs>
              <w:jc w:val="center"/>
            </w:pPr>
            <w:r>
              <w:t>3,27</w:t>
            </w:r>
          </w:p>
        </w:tc>
      </w:tr>
    </w:tbl>
    <w:p w:rsidR="007B4EB3" w:rsidRDefault="007B4EB3" w:rsidP="007B4EB3">
      <w:pPr>
        <w:tabs>
          <w:tab w:val="left" w:pos="0"/>
        </w:tabs>
        <w:ind w:left="3544"/>
        <w:jc w:val="center"/>
        <w:rPr>
          <w:sz w:val="28"/>
          <w:szCs w:val="28"/>
        </w:rPr>
      </w:pPr>
    </w:p>
    <w:p w:rsidR="007B4EB3" w:rsidRDefault="007B4EB3" w:rsidP="007B4EB3">
      <w:pPr>
        <w:tabs>
          <w:tab w:val="left" w:pos="0"/>
        </w:tabs>
        <w:jc w:val="center"/>
        <w:rPr>
          <w:sz w:val="28"/>
          <w:szCs w:val="28"/>
        </w:rPr>
      </w:pPr>
    </w:p>
    <w:p w:rsidR="007B4EB3" w:rsidRDefault="007B4EB3" w:rsidP="007B4EB3">
      <w:pPr>
        <w:tabs>
          <w:tab w:val="left" w:pos="0"/>
        </w:tabs>
        <w:ind w:left="3544"/>
        <w:jc w:val="center"/>
        <w:rPr>
          <w:sz w:val="28"/>
          <w:szCs w:val="28"/>
        </w:rPr>
      </w:pPr>
    </w:p>
    <w:p w:rsidR="007B4EB3" w:rsidRDefault="007B4EB3" w:rsidP="007B4EB3">
      <w:pPr>
        <w:tabs>
          <w:tab w:val="left" w:pos="0"/>
        </w:tabs>
        <w:ind w:left="3544"/>
        <w:jc w:val="center"/>
        <w:rPr>
          <w:sz w:val="28"/>
          <w:szCs w:val="28"/>
        </w:rPr>
      </w:pPr>
    </w:p>
    <w:p w:rsidR="007B4EB3" w:rsidRDefault="007B4EB3" w:rsidP="007B4EB3">
      <w:pPr>
        <w:tabs>
          <w:tab w:val="left" w:pos="0"/>
        </w:tabs>
        <w:ind w:left="3544"/>
        <w:jc w:val="center"/>
        <w:rPr>
          <w:sz w:val="28"/>
          <w:szCs w:val="28"/>
        </w:rPr>
      </w:pPr>
    </w:p>
    <w:p w:rsidR="007B4EB3" w:rsidRDefault="007B4EB3" w:rsidP="007B4EB3">
      <w:pPr>
        <w:tabs>
          <w:tab w:val="left" w:pos="0"/>
        </w:tabs>
        <w:ind w:left="3544"/>
        <w:jc w:val="center"/>
        <w:rPr>
          <w:sz w:val="28"/>
          <w:szCs w:val="28"/>
        </w:rPr>
      </w:pPr>
    </w:p>
    <w:p w:rsidR="007B4EB3" w:rsidRDefault="007B4EB3" w:rsidP="007B4EB3">
      <w:pPr>
        <w:tabs>
          <w:tab w:val="left" w:pos="0"/>
        </w:tabs>
        <w:ind w:left="3544"/>
        <w:jc w:val="center"/>
        <w:rPr>
          <w:sz w:val="28"/>
          <w:szCs w:val="28"/>
        </w:rPr>
      </w:pPr>
    </w:p>
    <w:p w:rsidR="007B4EB3" w:rsidRDefault="007B4EB3" w:rsidP="007B4EB3">
      <w:pPr>
        <w:tabs>
          <w:tab w:val="left" w:pos="0"/>
        </w:tabs>
        <w:ind w:left="3544"/>
        <w:jc w:val="center"/>
        <w:rPr>
          <w:sz w:val="28"/>
          <w:szCs w:val="28"/>
        </w:rPr>
      </w:pPr>
    </w:p>
    <w:p w:rsidR="007B4EB3" w:rsidRDefault="007B4EB3" w:rsidP="00B93D07">
      <w:pPr>
        <w:autoSpaceDE w:val="0"/>
        <w:autoSpaceDN w:val="0"/>
        <w:adjustRightInd w:val="0"/>
        <w:spacing w:line="288" w:lineRule="auto"/>
        <w:ind w:left="284" w:firstLine="567"/>
        <w:jc w:val="both"/>
        <w:outlineLvl w:val="1"/>
        <w:rPr>
          <w:lang w:eastAsia="en-US"/>
        </w:rPr>
        <w:sectPr w:rsidR="007B4EB3" w:rsidSect="00665F11">
          <w:pgSz w:w="11906" w:h="16838"/>
          <w:pgMar w:top="851" w:right="850" w:bottom="851" w:left="709" w:header="708" w:footer="708" w:gutter="0"/>
          <w:cols w:space="708"/>
          <w:titlePg/>
          <w:docGrid w:linePitch="360"/>
        </w:sectPr>
      </w:pPr>
    </w:p>
    <w:p w:rsidR="007B4EB3" w:rsidRDefault="007B4EB3" w:rsidP="00E82370">
      <w:pPr>
        <w:ind w:left="2127" w:right="-569" w:firstLine="2693"/>
        <w:jc w:val="both"/>
      </w:pPr>
      <w:r>
        <w:lastRenderedPageBreak/>
        <w:t>Приложение № 14 к протоколу № 52</w:t>
      </w:r>
    </w:p>
    <w:p w:rsidR="007B4EB3" w:rsidRDefault="007B4EB3" w:rsidP="00E82370">
      <w:pPr>
        <w:ind w:left="2127" w:right="-569" w:firstLine="2693"/>
        <w:jc w:val="both"/>
      </w:pPr>
      <w:r>
        <w:t xml:space="preserve">заседания Правления региональной </w:t>
      </w:r>
    </w:p>
    <w:p w:rsidR="007B4EB3" w:rsidRDefault="007B4EB3" w:rsidP="00E82370">
      <w:pPr>
        <w:ind w:left="2127" w:right="-569" w:firstLine="2693"/>
        <w:jc w:val="both"/>
      </w:pPr>
      <w:r>
        <w:t>энергетической комиссии Кемеровской</w:t>
      </w:r>
    </w:p>
    <w:p w:rsidR="007B4EB3" w:rsidRDefault="007B4EB3" w:rsidP="00E82370">
      <w:pPr>
        <w:ind w:left="2127" w:right="-569" w:firstLine="2693"/>
        <w:jc w:val="both"/>
      </w:pPr>
      <w:r>
        <w:t>области от 25.09.2018</w:t>
      </w:r>
    </w:p>
    <w:p w:rsidR="00E82370" w:rsidRDefault="00E82370" w:rsidP="00E82370">
      <w:pPr>
        <w:tabs>
          <w:tab w:val="left" w:pos="3052"/>
        </w:tabs>
        <w:jc w:val="center"/>
        <w:rPr>
          <w:b/>
          <w:bCs/>
          <w:sz w:val="28"/>
          <w:szCs w:val="28"/>
        </w:rPr>
      </w:pPr>
    </w:p>
    <w:p w:rsidR="00E82370" w:rsidRDefault="00E82370" w:rsidP="00E82370">
      <w:pPr>
        <w:tabs>
          <w:tab w:val="left" w:pos="3052"/>
        </w:tabs>
        <w:jc w:val="center"/>
        <w:rPr>
          <w:b/>
          <w:bCs/>
          <w:sz w:val="28"/>
          <w:szCs w:val="28"/>
        </w:rPr>
      </w:pPr>
      <w:r w:rsidRPr="006343C3">
        <w:rPr>
          <w:b/>
          <w:bCs/>
          <w:sz w:val="28"/>
          <w:szCs w:val="28"/>
        </w:rPr>
        <w:t xml:space="preserve">Производственная программа </w:t>
      </w:r>
    </w:p>
    <w:p w:rsidR="00E82370" w:rsidRPr="006F40C4" w:rsidRDefault="00E82370" w:rsidP="00E82370">
      <w:pPr>
        <w:tabs>
          <w:tab w:val="left" w:pos="3052"/>
        </w:tabs>
        <w:jc w:val="center"/>
        <w:rPr>
          <w:b/>
          <w:sz w:val="28"/>
          <w:szCs w:val="28"/>
        </w:rPr>
      </w:pPr>
      <w:r w:rsidRPr="006F40C4">
        <w:rPr>
          <w:b/>
          <w:sz w:val="28"/>
          <w:szCs w:val="28"/>
        </w:rPr>
        <w:t>ФГУП «ПО «Прогресс» (г. Кемерово)</w:t>
      </w:r>
    </w:p>
    <w:p w:rsidR="00E82370" w:rsidRPr="006F40C4" w:rsidRDefault="00E82370" w:rsidP="00E82370">
      <w:pPr>
        <w:tabs>
          <w:tab w:val="left" w:pos="3052"/>
        </w:tabs>
        <w:jc w:val="center"/>
        <w:rPr>
          <w:b/>
          <w:bCs/>
          <w:sz w:val="28"/>
          <w:szCs w:val="28"/>
        </w:rPr>
      </w:pPr>
      <w:r w:rsidRPr="006F40C4">
        <w:rPr>
          <w:b/>
          <w:bCs/>
          <w:kern w:val="32"/>
          <w:sz w:val="28"/>
          <w:szCs w:val="28"/>
        </w:rPr>
        <w:t xml:space="preserve"> </w:t>
      </w:r>
      <w:r w:rsidRPr="006F40C4">
        <w:rPr>
          <w:b/>
          <w:bCs/>
          <w:sz w:val="28"/>
          <w:szCs w:val="28"/>
        </w:rPr>
        <w:t>в сфере холодного водоснабжения</w:t>
      </w:r>
    </w:p>
    <w:p w:rsidR="00E82370" w:rsidRPr="006343C3" w:rsidRDefault="00E82370" w:rsidP="00E82370">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rsidR="00E82370" w:rsidRPr="006343C3" w:rsidRDefault="00E82370" w:rsidP="00E82370">
      <w:pPr>
        <w:rPr>
          <w:b/>
        </w:rPr>
      </w:pPr>
    </w:p>
    <w:p w:rsidR="00E82370" w:rsidRPr="007C52A9" w:rsidRDefault="00E82370" w:rsidP="00E82370"/>
    <w:p w:rsidR="00E82370" w:rsidRDefault="00E82370" w:rsidP="00E82370">
      <w:pPr>
        <w:jc w:val="center"/>
        <w:rPr>
          <w:sz w:val="28"/>
          <w:szCs w:val="28"/>
        </w:rPr>
      </w:pPr>
      <w:r>
        <w:rPr>
          <w:sz w:val="28"/>
          <w:szCs w:val="28"/>
        </w:rPr>
        <w:t>Раздел 1. Паспорт производственной программы</w:t>
      </w:r>
    </w:p>
    <w:p w:rsidR="00E82370" w:rsidRDefault="00E82370" w:rsidP="00E82370">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E82370" w:rsidTr="00E82370">
        <w:trPr>
          <w:trHeight w:val="1221"/>
        </w:trPr>
        <w:tc>
          <w:tcPr>
            <w:tcW w:w="5103" w:type="dxa"/>
            <w:vAlign w:val="center"/>
          </w:tcPr>
          <w:p w:rsidR="00E82370" w:rsidRDefault="00E82370" w:rsidP="00E82370">
            <w:pPr>
              <w:rPr>
                <w:sz w:val="28"/>
                <w:szCs w:val="28"/>
              </w:rPr>
            </w:pPr>
            <w:r>
              <w:rPr>
                <w:sz w:val="28"/>
                <w:szCs w:val="28"/>
              </w:rPr>
              <w:t>Наименование организации</w:t>
            </w:r>
          </w:p>
        </w:tc>
        <w:tc>
          <w:tcPr>
            <w:tcW w:w="4962" w:type="dxa"/>
            <w:vAlign w:val="center"/>
          </w:tcPr>
          <w:p w:rsidR="00E82370" w:rsidRDefault="00E82370" w:rsidP="00E82370">
            <w:pPr>
              <w:jc w:val="center"/>
              <w:rPr>
                <w:sz w:val="28"/>
                <w:szCs w:val="28"/>
              </w:rPr>
            </w:pPr>
            <w:r>
              <w:rPr>
                <w:sz w:val="28"/>
                <w:szCs w:val="28"/>
              </w:rPr>
              <w:t>ФГУП «ПО «Прогресс»</w:t>
            </w:r>
          </w:p>
        </w:tc>
      </w:tr>
      <w:tr w:rsidR="00E82370" w:rsidTr="00E82370">
        <w:trPr>
          <w:trHeight w:val="1109"/>
        </w:trPr>
        <w:tc>
          <w:tcPr>
            <w:tcW w:w="5103" w:type="dxa"/>
            <w:vAlign w:val="center"/>
          </w:tcPr>
          <w:p w:rsidR="00E82370" w:rsidRDefault="00E82370" w:rsidP="00E82370">
            <w:pPr>
              <w:rPr>
                <w:sz w:val="28"/>
                <w:szCs w:val="28"/>
              </w:rPr>
            </w:pPr>
            <w:r>
              <w:rPr>
                <w:sz w:val="28"/>
                <w:szCs w:val="28"/>
              </w:rPr>
              <w:t>Юридический адрес, почтовый адрес</w:t>
            </w:r>
          </w:p>
        </w:tc>
        <w:tc>
          <w:tcPr>
            <w:tcW w:w="4962" w:type="dxa"/>
            <w:vAlign w:val="center"/>
          </w:tcPr>
          <w:p w:rsidR="00E82370" w:rsidRDefault="00E82370" w:rsidP="00E82370">
            <w:pPr>
              <w:jc w:val="center"/>
              <w:rPr>
                <w:sz w:val="28"/>
                <w:szCs w:val="28"/>
              </w:rPr>
            </w:pPr>
            <w:r>
              <w:rPr>
                <w:sz w:val="28"/>
                <w:szCs w:val="28"/>
              </w:rPr>
              <w:t xml:space="preserve">650001, г. Кемерово, </w:t>
            </w:r>
          </w:p>
          <w:p w:rsidR="00E82370" w:rsidRDefault="00E82370" w:rsidP="00E82370">
            <w:pPr>
              <w:jc w:val="center"/>
              <w:rPr>
                <w:sz w:val="28"/>
                <w:szCs w:val="28"/>
              </w:rPr>
            </w:pPr>
            <w:r>
              <w:rPr>
                <w:sz w:val="28"/>
                <w:szCs w:val="28"/>
              </w:rPr>
              <w:t>ул. 40 лет Октября, 2</w:t>
            </w:r>
          </w:p>
        </w:tc>
      </w:tr>
      <w:tr w:rsidR="00E82370" w:rsidTr="00E82370">
        <w:trPr>
          <w:trHeight w:val="1127"/>
        </w:trPr>
        <w:tc>
          <w:tcPr>
            <w:tcW w:w="5103" w:type="dxa"/>
            <w:vAlign w:val="center"/>
          </w:tcPr>
          <w:p w:rsidR="00E82370" w:rsidRDefault="00E82370" w:rsidP="00E82370">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E82370" w:rsidRDefault="00E82370" w:rsidP="00E82370">
            <w:pPr>
              <w:jc w:val="center"/>
              <w:rPr>
                <w:sz w:val="28"/>
                <w:szCs w:val="28"/>
              </w:rPr>
            </w:pPr>
            <w:r>
              <w:rPr>
                <w:sz w:val="28"/>
                <w:szCs w:val="28"/>
              </w:rPr>
              <w:t>региональная энергетическая комиссия Кемеровской области</w:t>
            </w:r>
          </w:p>
        </w:tc>
      </w:tr>
      <w:tr w:rsidR="00E82370" w:rsidTr="00E82370">
        <w:trPr>
          <w:trHeight w:val="1116"/>
        </w:trPr>
        <w:tc>
          <w:tcPr>
            <w:tcW w:w="5103" w:type="dxa"/>
            <w:vAlign w:val="center"/>
          </w:tcPr>
          <w:p w:rsidR="00E82370" w:rsidRDefault="00E82370" w:rsidP="00E82370">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E82370" w:rsidRDefault="00E82370" w:rsidP="00E82370">
            <w:pPr>
              <w:jc w:val="center"/>
              <w:rPr>
                <w:sz w:val="28"/>
                <w:szCs w:val="28"/>
              </w:rPr>
            </w:pPr>
            <w:r>
              <w:rPr>
                <w:sz w:val="28"/>
                <w:szCs w:val="28"/>
              </w:rPr>
              <w:t xml:space="preserve">650993, г. Кемерово, </w:t>
            </w:r>
          </w:p>
          <w:p w:rsidR="00E82370" w:rsidRDefault="00E82370" w:rsidP="00E82370">
            <w:pPr>
              <w:jc w:val="center"/>
              <w:rPr>
                <w:sz w:val="28"/>
                <w:szCs w:val="28"/>
              </w:rPr>
            </w:pPr>
            <w:r>
              <w:rPr>
                <w:sz w:val="28"/>
                <w:szCs w:val="28"/>
              </w:rPr>
              <w:t>ул. Н. Островского, д. 32</w:t>
            </w:r>
          </w:p>
        </w:tc>
      </w:tr>
    </w:tbl>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color w:val="FF0000"/>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827AD3">
        <w:rPr>
          <w:sz w:val="28"/>
          <w:szCs w:val="28"/>
        </w:rPr>
        <w:t xml:space="preserve">холодного водоснабжения </w:t>
      </w:r>
    </w:p>
    <w:p w:rsidR="00E82370" w:rsidRDefault="00E82370" w:rsidP="00E82370">
      <w:pPr>
        <w:jc w:val="center"/>
        <w:rPr>
          <w:sz w:val="28"/>
          <w:szCs w:val="28"/>
        </w:rPr>
      </w:pPr>
    </w:p>
    <w:tbl>
      <w:tblPr>
        <w:tblStyle w:val="a5"/>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E82370" w:rsidTr="00E82370">
        <w:trPr>
          <w:trHeight w:val="706"/>
        </w:trPr>
        <w:tc>
          <w:tcPr>
            <w:tcW w:w="3970" w:type="dxa"/>
            <w:vMerge w:val="restart"/>
            <w:vAlign w:val="center"/>
          </w:tcPr>
          <w:p w:rsidR="00E82370" w:rsidRDefault="00E82370" w:rsidP="00E82370">
            <w:pPr>
              <w:jc w:val="center"/>
              <w:rPr>
                <w:sz w:val="28"/>
                <w:szCs w:val="28"/>
              </w:rPr>
            </w:pPr>
            <w:r>
              <w:rPr>
                <w:sz w:val="28"/>
                <w:szCs w:val="28"/>
              </w:rPr>
              <w:t>Наименование мероприятия</w:t>
            </w:r>
          </w:p>
        </w:tc>
        <w:tc>
          <w:tcPr>
            <w:tcW w:w="992" w:type="dxa"/>
            <w:vMerge w:val="restart"/>
            <w:vAlign w:val="center"/>
          </w:tcPr>
          <w:p w:rsidR="00E82370" w:rsidRDefault="00E82370" w:rsidP="00E82370">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82370" w:rsidRDefault="00E82370" w:rsidP="00E82370">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E82370" w:rsidRDefault="00E82370" w:rsidP="00E82370">
            <w:pPr>
              <w:jc w:val="center"/>
              <w:rPr>
                <w:sz w:val="28"/>
                <w:szCs w:val="28"/>
              </w:rPr>
            </w:pPr>
            <w:r>
              <w:rPr>
                <w:sz w:val="28"/>
                <w:szCs w:val="28"/>
              </w:rPr>
              <w:t>Ожидаемый эффект</w:t>
            </w:r>
          </w:p>
        </w:tc>
      </w:tr>
      <w:tr w:rsidR="00E82370" w:rsidTr="00E82370">
        <w:trPr>
          <w:trHeight w:val="844"/>
        </w:trPr>
        <w:tc>
          <w:tcPr>
            <w:tcW w:w="3970" w:type="dxa"/>
            <w:vMerge/>
          </w:tcPr>
          <w:p w:rsidR="00E82370" w:rsidRDefault="00E82370" w:rsidP="00E82370">
            <w:pPr>
              <w:jc w:val="center"/>
              <w:rPr>
                <w:sz w:val="28"/>
                <w:szCs w:val="28"/>
              </w:rPr>
            </w:pPr>
          </w:p>
        </w:tc>
        <w:tc>
          <w:tcPr>
            <w:tcW w:w="992" w:type="dxa"/>
            <w:vMerge/>
          </w:tcPr>
          <w:p w:rsidR="00E82370" w:rsidRDefault="00E82370" w:rsidP="00E82370">
            <w:pPr>
              <w:jc w:val="center"/>
              <w:rPr>
                <w:sz w:val="28"/>
                <w:szCs w:val="28"/>
              </w:rPr>
            </w:pPr>
          </w:p>
        </w:tc>
        <w:tc>
          <w:tcPr>
            <w:tcW w:w="1451" w:type="dxa"/>
            <w:vMerge/>
          </w:tcPr>
          <w:p w:rsidR="00E82370" w:rsidRDefault="00E82370" w:rsidP="00E82370">
            <w:pPr>
              <w:jc w:val="center"/>
              <w:rPr>
                <w:sz w:val="28"/>
                <w:szCs w:val="28"/>
              </w:rPr>
            </w:pPr>
          </w:p>
        </w:tc>
        <w:tc>
          <w:tcPr>
            <w:tcW w:w="1983" w:type="dxa"/>
            <w:vAlign w:val="center"/>
          </w:tcPr>
          <w:p w:rsidR="00E82370" w:rsidRDefault="00E82370" w:rsidP="00E82370">
            <w:pPr>
              <w:jc w:val="center"/>
              <w:rPr>
                <w:sz w:val="28"/>
                <w:szCs w:val="28"/>
              </w:rPr>
            </w:pPr>
            <w:r>
              <w:rPr>
                <w:sz w:val="28"/>
                <w:szCs w:val="28"/>
              </w:rPr>
              <w:t>Наименование показателей</w:t>
            </w:r>
          </w:p>
        </w:tc>
        <w:tc>
          <w:tcPr>
            <w:tcW w:w="980" w:type="dxa"/>
            <w:vAlign w:val="center"/>
          </w:tcPr>
          <w:p w:rsidR="00E82370" w:rsidRDefault="00E82370" w:rsidP="00E82370">
            <w:pPr>
              <w:jc w:val="center"/>
              <w:rPr>
                <w:sz w:val="28"/>
                <w:szCs w:val="28"/>
              </w:rPr>
            </w:pPr>
            <w:r>
              <w:rPr>
                <w:sz w:val="28"/>
                <w:szCs w:val="28"/>
              </w:rPr>
              <w:t>тыс. руб.</w:t>
            </w:r>
          </w:p>
        </w:tc>
        <w:tc>
          <w:tcPr>
            <w:tcW w:w="831" w:type="dxa"/>
            <w:vAlign w:val="center"/>
          </w:tcPr>
          <w:p w:rsidR="00E82370" w:rsidRDefault="00E82370" w:rsidP="00E82370">
            <w:pPr>
              <w:jc w:val="center"/>
              <w:rPr>
                <w:sz w:val="28"/>
                <w:szCs w:val="28"/>
              </w:rPr>
            </w:pPr>
            <w:r>
              <w:rPr>
                <w:sz w:val="28"/>
                <w:szCs w:val="28"/>
              </w:rPr>
              <w:t>%</w:t>
            </w:r>
          </w:p>
        </w:tc>
      </w:tr>
      <w:tr w:rsidR="00E82370" w:rsidTr="00E82370">
        <w:trPr>
          <w:trHeight w:val="493"/>
        </w:trPr>
        <w:tc>
          <w:tcPr>
            <w:tcW w:w="10207" w:type="dxa"/>
            <w:gridSpan w:val="6"/>
            <w:vAlign w:val="center"/>
          </w:tcPr>
          <w:p w:rsidR="00E82370" w:rsidRPr="0079764E" w:rsidRDefault="00E82370" w:rsidP="00E82370">
            <w:pPr>
              <w:pStyle w:val="af3"/>
              <w:jc w:val="center"/>
              <w:rPr>
                <w:sz w:val="28"/>
                <w:szCs w:val="28"/>
              </w:rPr>
            </w:pPr>
            <w:r>
              <w:rPr>
                <w:sz w:val="28"/>
                <w:szCs w:val="28"/>
              </w:rPr>
              <w:t>Холодное водоснабжение питьевой водой</w:t>
            </w:r>
          </w:p>
        </w:tc>
      </w:tr>
      <w:tr w:rsidR="00E82370" w:rsidRPr="00827AD3" w:rsidTr="00E82370">
        <w:tc>
          <w:tcPr>
            <w:tcW w:w="3970" w:type="dxa"/>
          </w:tcPr>
          <w:p w:rsidR="00E82370" w:rsidRPr="00827AD3" w:rsidRDefault="00E82370" w:rsidP="00E82370">
            <w:pPr>
              <w:jc w:val="center"/>
              <w:rPr>
                <w:sz w:val="28"/>
                <w:szCs w:val="28"/>
              </w:rPr>
            </w:pPr>
            <w:r w:rsidRPr="00827AD3">
              <w:rPr>
                <w:sz w:val="28"/>
                <w:szCs w:val="28"/>
              </w:rPr>
              <w:t>-</w:t>
            </w:r>
          </w:p>
        </w:tc>
        <w:tc>
          <w:tcPr>
            <w:tcW w:w="992" w:type="dxa"/>
          </w:tcPr>
          <w:p w:rsidR="00E82370" w:rsidRPr="00827AD3" w:rsidRDefault="00E82370" w:rsidP="00E82370">
            <w:pPr>
              <w:jc w:val="center"/>
              <w:rPr>
                <w:sz w:val="28"/>
                <w:szCs w:val="28"/>
              </w:rPr>
            </w:pPr>
            <w:r w:rsidRPr="00827AD3">
              <w:rPr>
                <w:sz w:val="28"/>
                <w:szCs w:val="28"/>
              </w:rPr>
              <w:t>-</w:t>
            </w:r>
          </w:p>
        </w:tc>
        <w:tc>
          <w:tcPr>
            <w:tcW w:w="1451" w:type="dxa"/>
          </w:tcPr>
          <w:p w:rsidR="00E82370" w:rsidRPr="00827AD3" w:rsidRDefault="00E82370" w:rsidP="00E82370">
            <w:pPr>
              <w:jc w:val="center"/>
              <w:rPr>
                <w:sz w:val="28"/>
                <w:szCs w:val="28"/>
              </w:rPr>
            </w:pPr>
            <w:r w:rsidRPr="00827AD3">
              <w:rPr>
                <w:sz w:val="28"/>
                <w:szCs w:val="28"/>
              </w:rPr>
              <w:t>-</w:t>
            </w:r>
          </w:p>
        </w:tc>
        <w:tc>
          <w:tcPr>
            <w:tcW w:w="1983" w:type="dxa"/>
          </w:tcPr>
          <w:p w:rsidR="00E82370" w:rsidRPr="00827AD3" w:rsidRDefault="00E82370" w:rsidP="00E82370">
            <w:pPr>
              <w:jc w:val="center"/>
              <w:rPr>
                <w:sz w:val="28"/>
                <w:szCs w:val="28"/>
              </w:rPr>
            </w:pPr>
            <w:r w:rsidRPr="00827AD3">
              <w:rPr>
                <w:sz w:val="28"/>
                <w:szCs w:val="28"/>
              </w:rPr>
              <w:t>-</w:t>
            </w:r>
          </w:p>
        </w:tc>
        <w:tc>
          <w:tcPr>
            <w:tcW w:w="980" w:type="dxa"/>
          </w:tcPr>
          <w:p w:rsidR="00E82370" w:rsidRPr="00827AD3" w:rsidRDefault="00E82370" w:rsidP="00E82370">
            <w:pPr>
              <w:jc w:val="center"/>
              <w:rPr>
                <w:sz w:val="28"/>
                <w:szCs w:val="28"/>
              </w:rPr>
            </w:pPr>
            <w:r w:rsidRPr="00827AD3">
              <w:rPr>
                <w:sz w:val="28"/>
                <w:szCs w:val="28"/>
              </w:rPr>
              <w:t>-</w:t>
            </w:r>
          </w:p>
        </w:tc>
        <w:tc>
          <w:tcPr>
            <w:tcW w:w="831" w:type="dxa"/>
          </w:tcPr>
          <w:p w:rsidR="00E82370" w:rsidRPr="00827AD3" w:rsidRDefault="00E82370" w:rsidP="00E82370">
            <w:pPr>
              <w:jc w:val="center"/>
              <w:rPr>
                <w:sz w:val="28"/>
                <w:szCs w:val="28"/>
              </w:rPr>
            </w:pPr>
            <w:r w:rsidRPr="00827AD3">
              <w:rPr>
                <w:sz w:val="28"/>
                <w:szCs w:val="28"/>
              </w:rPr>
              <w:t>-</w:t>
            </w:r>
          </w:p>
        </w:tc>
      </w:tr>
    </w:tbl>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Pr="008A47E7" w:rsidRDefault="00E82370" w:rsidP="00E82370">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827AD3">
        <w:rPr>
          <w:sz w:val="28"/>
          <w:szCs w:val="28"/>
        </w:rPr>
        <w:t xml:space="preserve">питьевой воды </w:t>
      </w:r>
    </w:p>
    <w:p w:rsidR="00E82370" w:rsidRDefault="00E82370" w:rsidP="00E82370">
      <w:pPr>
        <w:jc w:val="center"/>
        <w:rPr>
          <w:sz w:val="28"/>
          <w:szCs w:val="28"/>
        </w:rPr>
      </w:pPr>
    </w:p>
    <w:tbl>
      <w:tblPr>
        <w:tblStyle w:val="a5"/>
        <w:tblW w:w="10207" w:type="dxa"/>
        <w:tblInd w:w="-431" w:type="dxa"/>
        <w:tblLook w:val="04A0" w:firstRow="1" w:lastRow="0" w:firstColumn="1" w:lastColumn="0" w:noHBand="0" w:noVBand="1"/>
      </w:tblPr>
      <w:tblGrid>
        <w:gridCol w:w="3970"/>
        <w:gridCol w:w="992"/>
        <w:gridCol w:w="1451"/>
        <w:gridCol w:w="1983"/>
        <w:gridCol w:w="980"/>
        <w:gridCol w:w="831"/>
      </w:tblGrid>
      <w:tr w:rsidR="00E82370" w:rsidTr="00E82370">
        <w:trPr>
          <w:trHeight w:val="706"/>
        </w:trPr>
        <w:tc>
          <w:tcPr>
            <w:tcW w:w="3970" w:type="dxa"/>
            <w:vMerge w:val="restart"/>
            <w:vAlign w:val="center"/>
          </w:tcPr>
          <w:p w:rsidR="00E82370" w:rsidRDefault="00E82370" w:rsidP="00E82370">
            <w:pPr>
              <w:jc w:val="center"/>
              <w:rPr>
                <w:sz w:val="28"/>
                <w:szCs w:val="28"/>
              </w:rPr>
            </w:pPr>
            <w:r>
              <w:rPr>
                <w:sz w:val="28"/>
                <w:szCs w:val="28"/>
              </w:rPr>
              <w:t>Наименование мероприятия</w:t>
            </w:r>
          </w:p>
        </w:tc>
        <w:tc>
          <w:tcPr>
            <w:tcW w:w="992" w:type="dxa"/>
            <w:vMerge w:val="restart"/>
            <w:vAlign w:val="center"/>
          </w:tcPr>
          <w:p w:rsidR="00E82370" w:rsidRDefault="00E82370" w:rsidP="00E82370">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82370" w:rsidRDefault="00E82370" w:rsidP="00E82370">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E82370" w:rsidRDefault="00E82370" w:rsidP="00E82370">
            <w:pPr>
              <w:jc w:val="center"/>
              <w:rPr>
                <w:sz w:val="28"/>
                <w:szCs w:val="28"/>
              </w:rPr>
            </w:pPr>
            <w:r>
              <w:rPr>
                <w:sz w:val="28"/>
                <w:szCs w:val="28"/>
              </w:rPr>
              <w:t>Ожидаемый эффект</w:t>
            </w:r>
          </w:p>
        </w:tc>
      </w:tr>
      <w:tr w:rsidR="00E82370" w:rsidTr="00E82370">
        <w:trPr>
          <w:trHeight w:val="844"/>
        </w:trPr>
        <w:tc>
          <w:tcPr>
            <w:tcW w:w="3970" w:type="dxa"/>
            <w:vMerge/>
          </w:tcPr>
          <w:p w:rsidR="00E82370" w:rsidRDefault="00E82370" w:rsidP="00E82370">
            <w:pPr>
              <w:jc w:val="center"/>
              <w:rPr>
                <w:sz w:val="28"/>
                <w:szCs w:val="28"/>
              </w:rPr>
            </w:pPr>
          </w:p>
        </w:tc>
        <w:tc>
          <w:tcPr>
            <w:tcW w:w="992" w:type="dxa"/>
            <w:vMerge/>
          </w:tcPr>
          <w:p w:rsidR="00E82370" w:rsidRDefault="00E82370" w:rsidP="00E82370">
            <w:pPr>
              <w:jc w:val="center"/>
              <w:rPr>
                <w:sz w:val="28"/>
                <w:szCs w:val="28"/>
              </w:rPr>
            </w:pPr>
          </w:p>
        </w:tc>
        <w:tc>
          <w:tcPr>
            <w:tcW w:w="1451" w:type="dxa"/>
            <w:vMerge/>
          </w:tcPr>
          <w:p w:rsidR="00E82370" w:rsidRDefault="00E82370" w:rsidP="00E82370">
            <w:pPr>
              <w:jc w:val="center"/>
              <w:rPr>
                <w:sz w:val="28"/>
                <w:szCs w:val="28"/>
              </w:rPr>
            </w:pPr>
          </w:p>
        </w:tc>
        <w:tc>
          <w:tcPr>
            <w:tcW w:w="1983" w:type="dxa"/>
            <w:vAlign w:val="center"/>
          </w:tcPr>
          <w:p w:rsidR="00E82370" w:rsidRDefault="00E82370" w:rsidP="00E82370">
            <w:pPr>
              <w:jc w:val="center"/>
              <w:rPr>
                <w:sz w:val="28"/>
                <w:szCs w:val="28"/>
              </w:rPr>
            </w:pPr>
            <w:r>
              <w:rPr>
                <w:sz w:val="28"/>
                <w:szCs w:val="28"/>
              </w:rPr>
              <w:t>Наименование показателей</w:t>
            </w:r>
          </w:p>
        </w:tc>
        <w:tc>
          <w:tcPr>
            <w:tcW w:w="980" w:type="dxa"/>
            <w:vAlign w:val="center"/>
          </w:tcPr>
          <w:p w:rsidR="00E82370" w:rsidRDefault="00E82370" w:rsidP="00E82370">
            <w:pPr>
              <w:jc w:val="center"/>
              <w:rPr>
                <w:sz w:val="28"/>
                <w:szCs w:val="28"/>
              </w:rPr>
            </w:pPr>
            <w:r>
              <w:rPr>
                <w:sz w:val="28"/>
                <w:szCs w:val="28"/>
              </w:rPr>
              <w:t>тыс. руб.</w:t>
            </w:r>
          </w:p>
        </w:tc>
        <w:tc>
          <w:tcPr>
            <w:tcW w:w="831" w:type="dxa"/>
            <w:vAlign w:val="center"/>
          </w:tcPr>
          <w:p w:rsidR="00E82370" w:rsidRDefault="00E82370" w:rsidP="00E82370">
            <w:pPr>
              <w:jc w:val="center"/>
              <w:rPr>
                <w:sz w:val="28"/>
                <w:szCs w:val="28"/>
              </w:rPr>
            </w:pPr>
            <w:r>
              <w:rPr>
                <w:sz w:val="28"/>
                <w:szCs w:val="28"/>
              </w:rPr>
              <w:t>%</w:t>
            </w:r>
          </w:p>
        </w:tc>
      </w:tr>
      <w:tr w:rsidR="00E82370" w:rsidRPr="00827AD3" w:rsidTr="00E82370">
        <w:trPr>
          <w:trHeight w:val="493"/>
        </w:trPr>
        <w:tc>
          <w:tcPr>
            <w:tcW w:w="10207" w:type="dxa"/>
            <w:gridSpan w:val="6"/>
            <w:vAlign w:val="center"/>
          </w:tcPr>
          <w:p w:rsidR="00E82370" w:rsidRPr="00827AD3" w:rsidRDefault="00E82370" w:rsidP="00E82370">
            <w:pPr>
              <w:ind w:left="360"/>
              <w:jc w:val="center"/>
              <w:rPr>
                <w:sz w:val="28"/>
                <w:szCs w:val="28"/>
              </w:rPr>
            </w:pPr>
            <w:r w:rsidRPr="00827AD3">
              <w:rPr>
                <w:sz w:val="28"/>
                <w:szCs w:val="28"/>
              </w:rPr>
              <w:t>Холодное водоснабжение питьевой водой</w:t>
            </w:r>
          </w:p>
        </w:tc>
      </w:tr>
      <w:tr w:rsidR="00E82370" w:rsidRPr="00827AD3" w:rsidTr="00E82370">
        <w:tc>
          <w:tcPr>
            <w:tcW w:w="3970" w:type="dxa"/>
          </w:tcPr>
          <w:p w:rsidR="00E82370" w:rsidRPr="00827AD3" w:rsidRDefault="00E82370" w:rsidP="00E82370">
            <w:pPr>
              <w:jc w:val="center"/>
              <w:rPr>
                <w:sz w:val="28"/>
                <w:szCs w:val="28"/>
              </w:rPr>
            </w:pPr>
            <w:r w:rsidRPr="00827AD3">
              <w:rPr>
                <w:sz w:val="28"/>
                <w:szCs w:val="28"/>
              </w:rPr>
              <w:t>-</w:t>
            </w:r>
          </w:p>
        </w:tc>
        <w:tc>
          <w:tcPr>
            <w:tcW w:w="992" w:type="dxa"/>
          </w:tcPr>
          <w:p w:rsidR="00E82370" w:rsidRPr="00827AD3" w:rsidRDefault="00E82370" w:rsidP="00E82370">
            <w:pPr>
              <w:jc w:val="center"/>
              <w:rPr>
                <w:sz w:val="28"/>
                <w:szCs w:val="28"/>
              </w:rPr>
            </w:pPr>
            <w:r w:rsidRPr="00827AD3">
              <w:rPr>
                <w:sz w:val="28"/>
                <w:szCs w:val="28"/>
              </w:rPr>
              <w:t>-</w:t>
            </w:r>
          </w:p>
        </w:tc>
        <w:tc>
          <w:tcPr>
            <w:tcW w:w="1451" w:type="dxa"/>
          </w:tcPr>
          <w:p w:rsidR="00E82370" w:rsidRPr="00827AD3" w:rsidRDefault="00E82370" w:rsidP="00E82370">
            <w:pPr>
              <w:jc w:val="center"/>
              <w:rPr>
                <w:sz w:val="28"/>
                <w:szCs w:val="28"/>
              </w:rPr>
            </w:pPr>
            <w:r w:rsidRPr="00827AD3">
              <w:rPr>
                <w:sz w:val="28"/>
                <w:szCs w:val="28"/>
              </w:rPr>
              <w:t>-</w:t>
            </w:r>
          </w:p>
        </w:tc>
        <w:tc>
          <w:tcPr>
            <w:tcW w:w="1983" w:type="dxa"/>
          </w:tcPr>
          <w:p w:rsidR="00E82370" w:rsidRPr="00827AD3" w:rsidRDefault="00E82370" w:rsidP="00E82370">
            <w:pPr>
              <w:jc w:val="center"/>
              <w:rPr>
                <w:sz w:val="28"/>
                <w:szCs w:val="28"/>
              </w:rPr>
            </w:pPr>
            <w:r w:rsidRPr="00827AD3">
              <w:rPr>
                <w:sz w:val="28"/>
                <w:szCs w:val="28"/>
              </w:rPr>
              <w:t>-</w:t>
            </w:r>
          </w:p>
        </w:tc>
        <w:tc>
          <w:tcPr>
            <w:tcW w:w="980" w:type="dxa"/>
          </w:tcPr>
          <w:p w:rsidR="00E82370" w:rsidRPr="00827AD3" w:rsidRDefault="00E82370" w:rsidP="00E82370">
            <w:pPr>
              <w:jc w:val="center"/>
              <w:rPr>
                <w:sz w:val="28"/>
                <w:szCs w:val="28"/>
              </w:rPr>
            </w:pPr>
            <w:r w:rsidRPr="00827AD3">
              <w:rPr>
                <w:sz w:val="28"/>
                <w:szCs w:val="28"/>
              </w:rPr>
              <w:t>-</w:t>
            </w:r>
          </w:p>
        </w:tc>
        <w:tc>
          <w:tcPr>
            <w:tcW w:w="831" w:type="dxa"/>
          </w:tcPr>
          <w:p w:rsidR="00E82370" w:rsidRPr="00827AD3" w:rsidRDefault="00E82370" w:rsidP="00E82370">
            <w:pPr>
              <w:jc w:val="center"/>
              <w:rPr>
                <w:sz w:val="28"/>
                <w:szCs w:val="28"/>
              </w:rPr>
            </w:pPr>
            <w:r w:rsidRPr="00827AD3">
              <w:rPr>
                <w:sz w:val="28"/>
                <w:szCs w:val="28"/>
              </w:rPr>
              <w:t>-</w:t>
            </w:r>
          </w:p>
        </w:tc>
      </w:tr>
    </w:tbl>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color w:val="FF0000"/>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265F12">
        <w:rPr>
          <w:sz w:val="28"/>
          <w:szCs w:val="28"/>
        </w:rPr>
        <w:t xml:space="preserve">холодного водоснабжения (в том числе по снижению потерь воды при транспортировке) </w:t>
      </w:r>
    </w:p>
    <w:p w:rsidR="00E82370" w:rsidRDefault="00E82370" w:rsidP="00E82370">
      <w:pPr>
        <w:jc w:val="center"/>
        <w:rPr>
          <w:sz w:val="28"/>
          <w:szCs w:val="28"/>
        </w:rPr>
      </w:pPr>
    </w:p>
    <w:tbl>
      <w:tblPr>
        <w:tblStyle w:val="a5"/>
        <w:tblW w:w="10207" w:type="dxa"/>
        <w:tblInd w:w="-431" w:type="dxa"/>
        <w:tblLook w:val="04A0" w:firstRow="1" w:lastRow="0" w:firstColumn="1" w:lastColumn="0" w:noHBand="0" w:noVBand="1"/>
      </w:tblPr>
      <w:tblGrid>
        <w:gridCol w:w="3970"/>
        <w:gridCol w:w="992"/>
        <w:gridCol w:w="1451"/>
        <w:gridCol w:w="1983"/>
        <w:gridCol w:w="980"/>
        <w:gridCol w:w="831"/>
      </w:tblGrid>
      <w:tr w:rsidR="00E82370" w:rsidTr="00E82370">
        <w:trPr>
          <w:trHeight w:val="706"/>
        </w:trPr>
        <w:tc>
          <w:tcPr>
            <w:tcW w:w="3970" w:type="dxa"/>
            <w:vMerge w:val="restart"/>
            <w:vAlign w:val="center"/>
          </w:tcPr>
          <w:p w:rsidR="00E82370" w:rsidRDefault="00E82370" w:rsidP="00E82370">
            <w:pPr>
              <w:jc w:val="center"/>
              <w:rPr>
                <w:sz w:val="28"/>
                <w:szCs w:val="28"/>
              </w:rPr>
            </w:pPr>
            <w:r>
              <w:rPr>
                <w:sz w:val="28"/>
                <w:szCs w:val="28"/>
              </w:rPr>
              <w:t>Наименование мероприятия</w:t>
            </w:r>
          </w:p>
        </w:tc>
        <w:tc>
          <w:tcPr>
            <w:tcW w:w="992" w:type="dxa"/>
            <w:vMerge w:val="restart"/>
            <w:vAlign w:val="center"/>
          </w:tcPr>
          <w:p w:rsidR="00E82370" w:rsidRDefault="00E82370" w:rsidP="00E82370">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82370" w:rsidRDefault="00E82370" w:rsidP="00E82370">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E82370" w:rsidRDefault="00E82370" w:rsidP="00E82370">
            <w:pPr>
              <w:jc w:val="center"/>
              <w:rPr>
                <w:sz w:val="28"/>
                <w:szCs w:val="28"/>
              </w:rPr>
            </w:pPr>
            <w:r>
              <w:rPr>
                <w:sz w:val="28"/>
                <w:szCs w:val="28"/>
              </w:rPr>
              <w:t>Ожидаемый эффект</w:t>
            </w:r>
          </w:p>
        </w:tc>
      </w:tr>
      <w:tr w:rsidR="00E82370" w:rsidTr="00E82370">
        <w:trPr>
          <w:trHeight w:val="844"/>
        </w:trPr>
        <w:tc>
          <w:tcPr>
            <w:tcW w:w="3970" w:type="dxa"/>
            <w:vMerge/>
          </w:tcPr>
          <w:p w:rsidR="00E82370" w:rsidRDefault="00E82370" w:rsidP="00E82370">
            <w:pPr>
              <w:jc w:val="center"/>
              <w:rPr>
                <w:sz w:val="28"/>
                <w:szCs w:val="28"/>
              </w:rPr>
            </w:pPr>
          </w:p>
        </w:tc>
        <w:tc>
          <w:tcPr>
            <w:tcW w:w="992" w:type="dxa"/>
            <w:vMerge/>
          </w:tcPr>
          <w:p w:rsidR="00E82370" w:rsidRDefault="00E82370" w:rsidP="00E82370">
            <w:pPr>
              <w:jc w:val="center"/>
              <w:rPr>
                <w:sz w:val="28"/>
                <w:szCs w:val="28"/>
              </w:rPr>
            </w:pPr>
          </w:p>
        </w:tc>
        <w:tc>
          <w:tcPr>
            <w:tcW w:w="1451" w:type="dxa"/>
            <w:vMerge/>
          </w:tcPr>
          <w:p w:rsidR="00E82370" w:rsidRDefault="00E82370" w:rsidP="00E82370">
            <w:pPr>
              <w:jc w:val="center"/>
              <w:rPr>
                <w:sz w:val="28"/>
                <w:szCs w:val="28"/>
              </w:rPr>
            </w:pPr>
          </w:p>
        </w:tc>
        <w:tc>
          <w:tcPr>
            <w:tcW w:w="1983" w:type="dxa"/>
            <w:vAlign w:val="center"/>
          </w:tcPr>
          <w:p w:rsidR="00E82370" w:rsidRDefault="00E82370" w:rsidP="00E82370">
            <w:pPr>
              <w:jc w:val="center"/>
              <w:rPr>
                <w:sz w:val="28"/>
                <w:szCs w:val="28"/>
              </w:rPr>
            </w:pPr>
            <w:r>
              <w:rPr>
                <w:sz w:val="28"/>
                <w:szCs w:val="28"/>
              </w:rPr>
              <w:t>Наименование показателей</w:t>
            </w:r>
          </w:p>
        </w:tc>
        <w:tc>
          <w:tcPr>
            <w:tcW w:w="980" w:type="dxa"/>
            <w:vAlign w:val="center"/>
          </w:tcPr>
          <w:p w:rsidR="00E82370" w:rsidRDefault="00E82370" w:rsidP="00E82370">
            <w:pPr>
              <w:jc w:val="center"/>
              <w:rPr>
                <w:sz w:val="28"/>
                <w:szCs w:val="28"/>
              </w:rPr>
            </w:pPr>
            <w:r>
              <w:rPr>
                <w:sz w:val="28"/>
                <w:szCs w:val="28"/>
              </w:rPr>
              <w:t>тыс. руб.</w:t>
            </w:r>
          </w:p>
        </w:tc>
        <w:tc>
          <w:tcPr>
            <w:tcW w:w="831" w:type="dxa"/>
            <w:vAlign w:val="center"/>
          </w:tcPr>
          <w:p w:rsidR="00E82370" w:rsidRDefault="00E82370" w:rsidP="00E82370">
            <w:pPr>
              <w:jc w:val="center"/>
              <w:rPr>
                <w:sz w:val="28"/>
                <w:szCs w:val="28"/>
              </w:rPr>
            </w:pPr>
            <w:r>
              <w:rPr>
                <w:sz w:val="28"/>
                <w:szCs w:val="28"/>
              </w:rPr>
              <w:t>%</w:t>
            </w:r>
          </w:p>
        </w:tc>
      </w:tr>
      <w:tr w:rsidR="00E82370" w:rsidRPr="00265F12" w:rsidTr="00E82370">
        <w:trPr>
          <w:trHeight w:val="454"/>
        </w:trPr>
        <w:tc>
          <w:tcPr>
            <w:tcW w:w="10207" w:type="dxa"/>
            <w:gridSpan w:val="6"/>
            <w:vAlign w:val="center"/>
          </w:tcPr>
          <w:p w:rsidR="00E82370" w:rsidRPr="00265F12" w:rsidRDefault="00E82370" w:rsidP="00E82370">
            <w:pPr>
              <w:ind w:left="360"/>
              <w:jc w:val="center"/>
              <w:rPr>
                <w:sz w:val="28"/>
                <w:szCs w:val="28"/>
              </w:rPr>
            </w:pPr>
            <w:r w:rsidRPr="00265F12">
              <w:rPr>
                <w:sz w:val="28"/>
                <w:szCs w:val="28"/>
              </w:rPr>
              <w:t>Холодное водоснабжение питьевой водой</w:t>
            </w:r>
          </w:p>
        </w:tc>
      </w:tr>
      <w:tr w:rsidR="00E82370" w:rsidRPr="00265F12" w:rsidTr="00E82370">
        <w:tc>
          <w:tcPr>
            <w:tcW w:w="3970" w:type="dxa"/>
          </w:tcPr>
          <w:p w:rsidR="00E82370" w:rsidRPr="00265F12" w:rsidRDefault="00E82370" w:rsidP="00E82370">
            <w:pPr>
              <w:jc w:val="center"/>
              <w:rPr>
                <w:sz w:val="28"/>
                <w:szCs w:val="28"/>
              </w:rPr>
            </w:pPr>
            <w:r w:rsidRPr="00265F12">
              <w:rPr>
                <w:sz w:val="28"/>
                <w:szCs w:val="28"/>
              </w:rPr>
              <w:t>-</w:t>
            </w:r>
          </w:p>
        </w:tc>
        <w:tc>
          <w:tcPr>
            <w:tcW w:w="992" w:type="dxa"/>
          </w:tcPr>
          <w:p w:rsidR="00E82370" w:rsidRPr="00265F12" w:rsidRDefault="00E82370" w:rsidP="00E82370">
            <w:pPr>
              <w:jc w:val="center"/>
              <w:rPr>
                <w:sz w:val="28"/>
                <w:szCs w:val="28"/>
              </w:rPr>
            </w:pPr>
            <w:r w:rsidRPr="00265F12">
              <w:rPr>
                <w:sz w:val="28"/>
                <w:szCs w:val="28"/>
              </w:rPr>
              <w:t>-</w:t>
            </w:r>
          </w:p>
        </w:tc>
        <w:tc>
          <w:tcPr>
            <w:tcW w:w="1451" w:type="dxa"/>
          </w:tcPr>
          <w:p w:rsidR="00E82370" w:rsidRPr="00265F12" w:rsidRDefault="00E82370" w:rsidP="00E82370">
            <w:pPr>
              <w:jc w:val="center"/>
              <w:rPr>
                <w:sz w:val="28"/>
                <w:szCs w:val="28"/>
              </w:rPr>
            </w:pPr>
            <w:r w:rsidRPr="00265F12">
              <w:rPr>
                <w:sz w:val="28"/>
                <w:szCs w:val="28"/>
              </w:rPr>
              <w:t>-</w:t>
            </w:r>
          </w:p>
        </w:tc>
        <w:tc>
          <w:tcPr>
            <w:tcW w:w="1983" w:type="dxa"/>
          </w:tcPr>
          <w:p w:rsidR="00E82370" w:rsidRPr="00265F12" w:rsidRDefault="00E82370" w:rsidP="00E82370">
            <w:pPr>
              <w:jc w:val="center"/>
              <w:rPr>
                <w:sz w:val="28"/>
                <w:szCs w:val="28"/>
              </w:rPr>
            </w:pPr>
            <w:r w:rsidRPr="00265F12">
              <w:rPr>
                <w:sz w:val="28"/>
                <w:szCs w:val="28"/>
              </w:rPr>
              <w:t>-</w:t>
            </w:r>
          </w:p>
        </w:tc>
        <w:tc>
          <w:tcPr>
            <w:tcW w:w="980" w:type="dxa"/>
          </w:tcPr>
          <w:p w:rsidR="00E82370" w:rsidRPr="00265F12" w:rsidRDefault="00E82370" w:rsidP="00E82370">
            <w:pPr>
              <w:jc w:val="center"/>
              <w:rPr>
                <w:sz w:val="28"/>
                <w:szCs w:val="28"/>
              </w:rPr>
            </w:pPr>
            <w:r w:rsidRPr="00265F12">
              <w:rPr>
                <w:sz w:val="28"/>
                <w:szCs w:val="28"/>
              </w:rPr>
              <w:t>-</w:t>
            </w:r>
          </w:p>
        </w:tc>
        <w:tc>
          <w:tcPr>
            <w:tcW w:w="831" w:type="dxa"/>
          </w:tcPr>
          <w:p w:rsidR="00E82370" w:rsidRPr="00265F12" w:rsidRDefault="00E82370" w:rsidP="00E82370">
            <w:pPr>
              <w:jc w:val="center"/>
              <w:rPr>
                <w:sz w:val="28"/>
                <w:szCs w:val="28"/>
              </w:rPr>
            </w:pPr>
            <w:r w:rsidRPr="00265F12">
              <w:rPr>
                <w:sz w:val="28"/>
                <w:szCs w:val="28"/>
              </w:rPr>
              <w:t>-</w:t>
            </w:r>
          </w:p>
        </w:tc>
      </w:tr>
    </w:tbl>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pPr>
    </w:p>
    <w:p w:rsidR="00E82370" w:rsidRDefault="00E82370" w:rsidP="00E82370">
      <w:pPr>
        <w:jc w:val="center"/>
        <w:rPr>
          <w:sz w:val="28"/>
          <w:szCs w:val="28"/>
        </w:rPr>
        <w:sectPr w:rsidR="00E82370" w:rsidSect="00E82370">
          <w:headerReference w:type="default" r:id="rId71"/>
          <w:headerReference w:type="first" r:id="rId72"/>
          <w:pgSz w:w="11906" w:h="16838"/>
          <w:pgMar w:top="851" w:right="1418" w:bottom="709" w:left="1559" w:header="709" w:footer="709" w:gutter="0"/>
          <w:cols w:space="708"/>
          <w:titlePg/>
          <w:docGrid w:linePitch="360"/>
        </w:sectPr>
      </w:pPr>
    </w:p>
    <w:p w:rsidR="00E82370" w:rsidRDefault="00E82370" w:rsidP="00E82370">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rsidR="00E82370" w:rsidRDefault="00E82370" w:rsidP="00E82370">
      <w:pPr>
        <w:jc w:val="center"/>
        <w:rPr>
          <w:sz w:val="28"/>
          <w:szCs w:val="28"/>
        </w:rPr>
      </w:pPr>
    </w:p>
    <w:tbl>
      <w:tblPr>
        <w:tblStyle w:val="a5"/>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82370" w:rsidTr="00E82370">
        <w:trPr>
          <w:trHeight w:val="673"/>
          <w:jc w:val="center"/>
        </w:trPr>
        <w:tc>
          <w:tcPr>
            <w:tcW w:w="992" w:type="dxa"/>
            <w:vMerge w:val="restart"/>
            <w:vAlign w:val="center"/>
          </w:tcPr>
          <w:p w:rsidR="00E82370" w:rsidRDefault="00E82370" w:rsidP="00E82370">
            <w:pPr>
              <w:jc w:val="center"/>
              <w:rPr>
                <w:sz w:val="28"/>
                <w:szCs w:val="28"/>
              </w:rPr>
            </w:pPr>
            <w:r>
              <w:rPr>
                <w:sz w:val="28"/>
                <w:szCs w:val="28"/>
              </w:rPr>
              <w:t>№ п/п</w:t>
            </w:r>
          </w:p>
        </w:tc>
        <w:tc>
          <w:tcPr>
            <w:tcW w:w="1985" w:type="dxa"/>
            <w:vMerge w:val="restart"/>
            <w:vAlign w:val="center"/>
          </w:tcPr>
          <w:p w:rsidR="00E82370" w:rsidRDefault="00E82370" w:rsidP="00E82370">
            <w:pPr>
              <w:jc w:val="center"/>
              <w:rPr>
                <w:sz w:val="28"/>
                <w:szCs w:val="28"/>
              </w:rPr>
            </w:pPr>
            <w:r>
              <w:rPr>
                <w:sz w:val="28"/>
                <w:szCs w:val="28"/>
              </w:rPr>
              <w:t>Наименование показателя</w:t>
            </w:r>
          </w:p>
        </w:tc>
        <w:tc>
          <w:tcPr>
            <w:tcW w:w="851" w:type="dxa"/>
            <w:vMerge w:val="restart"/>
            <w:vAlign w:val="center"/>
          </w:tcPr>
          <w:p w:rsidR="00E82370" w:rsidRDefault="00E82370" w:rsidP="00E82370">
            <w:pPr>
              <w:jc w:val="center"/>
              <w:rPr>
                <w:sz w:val="28"/>
                <w:szCs w:val="28"/>
              </w:rPr>
            </w:pPr>
            <w:r>
              <w:rPr>
                <w:sz w:val="28"/>
                <w:szCs w:val="28"/>
              </w:rPr>
              <w:t>Ед. изм.</w:t>
            </w:r>
          </w:p>
        </w:tc>
        <w:tc>
          <w:tcPr>
            <w:tcW w:w="2268" w:type="dxa"/>
            <w:gridSpan w:val="2"/>
            <w:vAlign w:val="center"/>
          </w:tcPr>
          <w:p w:rsidR="00E82370" w:rsidRDefault="00E82370" w:rsidP="00E82370">
            <w:pPr>
              <w:jc w:val="center"/>
              <w:rPr>
                <w:sz w:val="28"/>
                <w:szCs w:val="28"/>
              </w:rPr>
            </w:pPr>
            <w:r>
              <w:rPr>
                <w:sz w:val="28"/>
                <w:szCs w:val="28"/>
              </w:rPr>
              <w:t>2019 год</w:t>
            </w:r>
          </w:p>
        </w:tc>
        <w:tc>
          <w:tcPr>
            <w:tcW w:w="2551" w:type="dxa"/>
            <w:gridSpan w:val="2"/>
            <w:vAlign w:val="center"/>
          </w:tcPr>
          <w:p w:rsidR="00E82370" w:rsidRDefault="00E82370" w:rsidP="00E82370">
            <w:pPr>
              <w:jc w:val="center"/>
              <w:rPr>
                <w:sz w:val="28"/>
                <w:szCs w:val="28"/>
              </w:rPr>
            </w:pPr>
            <w:r>
              <w:rPr>
                <w:sz w:val="28"/>
                <w:szCs w:val="28"/>
              </w:rPr>
              <w:t>2020 год</w:t>
            </w:r>
          </w:p>
        </w:tc>
        <w:tc>
          <w:tcPr>
            <w:tcW w:w="2410" w:type="dxa"/>
            <w:gridSpan w:val="2"/>
            <w:vAlign w:val="center"/>
          </w:tcPr>
          <w:p w:rsidR="00E82370" w:rsidRDefault="00E82370" w:rsidP="00E82370">
            <w:pPr>
              <w:jc w:val="center"/>
              <w:rPr>
                <w:sz w:val="28"/>
                <w:szCs w:val="28"/>
              </w:rPr>
            </w:pPr>
            <w:r>
              <w:rPr>
                <w:sz w:val="28"/>
                <w:szCs w:val="28"/>
              </w:rPr>
              <w:t>2021 год</w:t>
            </w:r>
          </w:p>
        </w:tc>
        <w:tc>
          <w:tcPr>
            <w:tcW w:w="2268" w:type="dxa"/>
            <w:gridSpan w:val="2"/>
            <w:vAlign w:val="center"/>
          </w:tcPr>
          <w:p w:rsidR="00E82370" w:rsidRDefault="00E82370" w:rsidP="00E82370">
            <w:pPr>
              <w:jc w:val="center"/>
              <w:rPr>
                <w:sz w:val="28"/>
                <w:szCs w:val="28"/>
              </w:rPr>
            </w:pPr>
            <w:r>
              <w:rPr>
                <w:sz w:val="28"/>
                <w:szCs w:val="28"/>
              </w:rPr>
              <w:t>2022 год</w:t>
            </w:r>
          </w:p>
        </w:tc>
        <w:tc>
          <w:tcPr>
            <w:tcW w:w="2268" w:type="dxa"/>
            <w:gridSpan w:val="2"/>
            <w:vAlign w:val="center"/>
          </w:tcPr>
          <w:p w:rsidR="00E82370" w:rsidRDefault="00E82370" w:rsidP="00E82370">
            <w:pPr>
              <w:jc w:val="center"/>
              <w:rPr>
                <w:sz w:val="28"/>
                <w:szCs w:val="28"/>
              </w:rPr>
            </w:pPr>
            <w:r>
              <w:rPr>
                <w:sz w:val="28"/>
                <w:szCs w:val="28"/>
              </w:rPr>
              <w:t>2023 год</w:t>
            </w:r>
          </w:p>
        </w:tc>
      </w:tr>
      <w:tr w:rsidR="00E82370" w:rsidTr="00E82370">
        <w:trPr>
          <w:trHeight w:val="796"/>
          <w:jc w:val="center"/>
        </w:trPr>
        <w:tc>
          <w:tcPr>
            <w:tcW w:w="992" w:type="dxa"/>
            <w:vMerge/>
            <w:vAlign w:val="center"/>
          </w:tcPr>
          <w:p w:rsidR="00E82370" w:rsidRDefault="00E82370" w:rsidP="00E82370">
            <w:pPr>
              <w:jc w:val="both"/>
              <w:rPr>
                <w:sz w:val="28"/>
                <w:szCs w:val="28"/>
              </w:rPr>
            </w:pPr>
          </w:p>
        </w:tc>
        <w:tc>
          <w:tcPr>
            <w:tcW w:w="1985" w:type="dxa"/>
            <w:vMerge/>
            <w:vAlign w:val="center"/>
          </w:tcPr>
          <w:p w:rsidR="00E82370" w:rsidRDefault="00E82370" w:rsidP="00E82370">
            <w:pPr>
              <w:jc w:val="both"/>
              <w:rPr>
                <w:sz w:val="28"/>
                <w:szCs w:val="28"/>
              </w:rPr>
            </w:pPr>
          </w:p>
        </w:tc>
        <w:tc>
          <w:tcPr>
            <w:tcW w:w="851" w:type="dxa"/>
            <w:vMerge/>
            <w:vAlign w:val="center"/>
          </w:tcPr>
          <w:p w:rsidR="00E82370" w:rsidRDefault="00E82370" w:rsidP="00E82370">
            <w:pPr>
              <w:jc w:val="both"/>
              <w:rPr>
                <w:sz w:val="28"/>
                <w:szCs w:val="28"/>
              </w:rPr>
            </w:pPr>
          </w:p>
        </w:tc>
        <w:tc>
          <w:tcPr>
            <w:tcW w:w="1134" w:type="dxa"/>
            <w:vAlign w:val="center"/>
          </w:tcPr>
          <w:p w:rsidR="00E82370" w:rsidRPr="001B7E5A" w:rsidRDefault="00E82370" w:rsidP="00E82370">
            <w:pPr>
              <w:jc w:val="center"/>
            </w:pPr>
            <w:r w:rsidRPr="001B7E5A">
              <w:t xml:space="preserve">с 01.01. </w:t>
            </w:r>
            <w:r>
              <w:t xml:space="preserve">   </w:t>
            </w:r>
            <w:r w:rsidRPr="001B7E5A">
              <w:t>по 30.06.</w:t>
            </w:r>
          </w:p>
        </w:tc>
        <w:tc>
          <w:tcPr>
            <w:tcW w:w="1134" w:type="dxa"/>
            <w:vAlign w:val="center"/>
          </w:tcPr>
          <w:p w:rsidR="00E82370" w:rsidRPr="001B7E5A" w:rsidRDefault="00E82370" w:rsidP="00E82370">
            <w:pPr>
              <w:jc w:val="center"/>
            </w:pPr>
            <w:r w:rsidRPr="001B7E5A">
              <w:t xml:space="preserve">с 01.07. </w:t>
            </w:r>
            <w:r>
              <w:t xml:space="preserve">    </w:t>
            </w:r>
            <w:r w:rsidRPr="001B7E5A">
              <w:t>по 31.12.</w:t>
            </w:r>
          </w:p>
        </w:tc>
        <w:tc>
          <w:tcPr>
            <w:tcW w:w="1275" w:type="dxa"/>
            <w:vAlign w:val="center"/>
          </w:tcPr>
          <w:p w:rsidR="00E82370" w:rsidRPr="001B7E5A" w:rsidRDefault="00E82370" w:rsidP="00E82370">
            <w:pPr>
              <w:jc w:val="center"/>
            </w:pPr>
            <w:r w:rsidRPr="001B7E5A">
              <w:t>с 01.01.</w:t>
            </w:r>
            <w:r>
              <w:t xml:space="preserve">  </w:t>
            </w:r>
            <w:r w:rsidRPr="001B7E5A">
              <w:t xml:space="preserve"> по 30.06.</w:t>
            </w:r>
          </w:p>
        </w:tc>
        <w:tc>
          <w:tcPr>
            <w:tcW w:w="1276" w:type="dxa"/>
            <w:vAlign w:val="center"/>
          </w:tcPr>
          <w:p w:rsidR="00E82370" w:rsidRPr="001B7E5A" w:rsidRDefault="00E82370" w:rsidP="00E82370">
            <w:pPr>
              <w:jc w:val="center"/>
            </w:pPr>
            <w:r w:rsidRPr="001B7E5A">
              <w:t>с 01.07.</w:t>
            </w:r>
            <w:r>
              <w:t xml:space="preserve">  </w:t>
            </w:r>
            <w:r w:rsidRPr="001B7E5A">
              <w:t xml:space="preserve"> по 31.12.</w:t>
            </w:r>
          </w:p>
        </w:tc>
        <w:tc>
          <w:tcPr>
            <w:tcW w:w="1276" w:type="dxa"/>
            <w:vAlign w:val="center"/>
          </w:tcPr>
          <w:p w:rsidR="00E82370" w:rsidRPr="001B7E5A" w:rsidRDefault="00E82370" w:rsidP="00E82370">
            <w:pPr>
              <w:jc w:val="center"/>
            </w:pPr>
            <w:r w:rsidRPr="001B7E5A">
              <w:t>с 01.01. по 30.06.</w:t>
            </w:r>
          </w:p>
        </w:tc>
        <w:tc>
          <w:tcPr>
            <w:tcW w:w="1134" w:type="dxa"/>
            <w:vAlign w:val="center"/>
          </w:tcPr>
          <w:p w:rsidR="00E82370" w:rsidRPr="001B7E5A" w:rsidRDefault="00E82370" w:rsidP="00E82370">
            <w:pPr>
              <w:jc w:val="center"/>
            </w:pPr>
            <w:r w:rsidRPr="001B7E5A">
              <w:t>с 01.07. по 31.12.</w:t>
            </w:r>
          </w:p>
        </w:tc>
        <w:tc>
          <w:tcPr>
            <w:tcW w:w="1134" w:type="dxa"/>
            <w:vAlign w:val="center"/>
          </w:tcPr>
          <w:p w:rsidR="00E82370" w:rsidRPr="001B7E5A" w:rsidRDefault="00E82370" w:rsidP="00E82370">
            <w:pPr>
              <w:jc w:val="center"/>
            </w:pPr>
            <w:r w:rsidRPr="001B7E5A">
              <w:t>с 01.01. по 30.06.</w:t>
            </w:r>
          </w:p>
        </w:tc>
        <w:tc>
          <w:tcPr>
            <w:tcW w:w="1134" w:type="dxa"/>
            <w:vAlign w:val="center"/>
          </w:tcPr>
          <w:p w:rsidR="00E82370" w:rsidRPr="001B7E5A" w:rsidRDefault="00E82370" w:rsidP="00E82370">
            <w:pPr>
              <w:jc w:val="center"/>
            </w:pPr>
            <w:r w:rsidRPr="001B7E5A">
              <w:t>с 01.07. по 31.12.</w:t>
            </w:r>
          </w:p>
        </w:tc>
        <w:tc>
          <w:tcPr>
            <w:tcW w:w="1134" w:type="dxa"/>
            <w:vAlign w:val="center"/>
          </w:tcPr>
          <w:p w:rsidR="00E82370" w:rsidRPr="001B7E5A" w:rsidRDefault="00E82370" w:rsidP="00E82370">
            <w:pPr>
              <w:jc w:val="center"/>
            </w:pPr>
            <w:r w:rsidRPr="001B7E5A">
              <w:t>с 01.01. по 30.06.</w:t>
            </w:r>
          </w:p>
        </w:tc>
        <w:tc>
          <w:tcPr>
            <w:tcW w:w="1134" w:type="dxa"/>
            <w:vAlign w:val="center"/>
          </w:tcPr>
          <w:p w:rsidR="00E82370" w:rsidRPr="001B7E5A" w:rsidRDefault="00E82370" w:rsidP="00E82370">
            <w:pPr>
              <w:jc w:val="center"/>
            </w:pPr>
            <w:r w:rsidRPr="001B7E5A">
              <w:t>с 01.07. по 31.12.</w:t>
            </w:r>
          </w:p>
        </w:tc>
      </w:tr>
      <w:tr w:rsidR="00E82370" w:rsidTr="00E82370">
        <w:trPr>
          <w:trHeight w:val="253"/>
          <w:jc w:val="center"/>
        </w:trPr>
        <w:tc>
          <w:tcPr>
            <w:tcW w:w="992" w:type="dxa"/>
            <w:vAlign w:val="center"/>
          </w:tcPr>
          <w:p w:rsidR="00E82370" w:rsidRDefault="00E82370" w:rsidP="00E82370">
            <w:pPr>
              <w:jc w:val="center"/>
              <w:rPr>
                <w:sz w:val="28"/>
                <w:szCs w:val="28"/>
              </w:rPr>
            </w:pPr>
            <w:r>
              <w:rPr>
                <w:sz w:val="28"/>
                <w:szCs w:val="28"/>
              </w:rPr>
              <w:t>1</w:t>
            </w:r>
          </w:p>
        </w:tc>
        <w:tc>
          <w:tcPr>
            <w:tcW w:w="1985" w:type="dxa"/>
            <w:vAlign w:val="center"/>
          </w:tcPr>
          <w:p w:rsidR="00E82370" w:rsidRDefault="00E82370" w:rsidP="00E82370">
            <w:pPr>
              <w:jc w:val="center"/>
              <w:rPr>
                <w:sz w:val="28"/>
                <w:szCs w:val="28"/>
              </w:rPr>
            </w:pPr>
            <w:r>
              <w:rPr>
                <w:sz w:val="28"/>
                <w:szCs w:val="28"/>
              </w:rPr>
              <w:t>2</w:t>
            </w:r>
          </w:p>
        </w:tc>
        <w:tc>
          <w:tcPr>
            <w:tcW w:w="851" w:type="dxa"/>
            <w:vAlign w:val="center"/>
          </w:tcPr>
          <w:p w:rsidR="00E82370" w:rsidRDefault="00E82370" w:rsidP="00E82370">
            <w:pPr>
              <w:jc w:val="center"/>
              <w:rPr>
                <w:sz w:val="28"/>
                <w:szCs w:val="28"/>
              </w:rPr>
            </w:pPr>
            <w:r>
              <w:rPr>
                <w:sz w:val="28"/>
                <w:szCs w:val="28"/>
              </w:rPr>
              <w:t>3</w:t>
            </w:r>
          </w:p>
        </w:tc>
        <w:tc>
          <w:tcPr>
            <w:tcW w:w="1134" w:type="dxa"/>
            <w:vAlign w:val="center"/>
          </w:tcPr>
          <w:p w:rsidR="00E82370" w:rsidRDefault="00E82370" w:rsidP="00E82370">
            <w:pPr>
              <w:jc w:val="center"/>
              <w:rPr>
                <w:sz w:val="28"/>
                <w:szCs w:val="28"/>
              </w:rPr>
            </w:pPr>
            <w:r>
              <w:rPr>
                <w:sz w:val="28"/>
                <w:szCs w:val="28"/>
              </w:rPr>
              <w:t>4</w:t>
            </w:r>
          </w:p>
        </w:tc>
        <w:tc>
          <w:tcPr>
            <w:tcW w:w="1134" w:type="dxa"/>
            <w:vAlign w:val="center"/>
          </w:tcPr>
          <w:p w:rsidR="00E82370" w:rsidRDefault="00E82370" w:rsidP="00E82370">
            <w:pPr>
              <w:jc w:val="center"/>
              <w:rPr>
                <w:sz w:val="28"/>
                <w:szCs w:val="28"/>
              </w:rPr>
            </w:pPr>
            <w:r>
              <w:rPr>
                <w:sz w:val="28"/>
                <w:szCs w:val="28"/>
              </w:rPr>
              <w:t>5</w:t>
            </w:r>
          </w:p>
        </w:tc>
        <w:tc>
          <w:tcPr>
            <w:tcW w:w="1275" w:type="dxa"/>
            <w:vAlign w:val="center"/>
          </w:tcPr>
          <w:p w:rsidR="00E82370" w:rsidRDefault="00E82370" w:rsidP="00E82370">
            <w:pPr>
              <w:jc w:val="center"/>
              <w:rPr>
                <w:sz w:val="28"/>
                <w:szCs w:val="28"/>
              </w:rPr>
            </w:pPr>
            <w:r>
              <w:rPr>
                <w:sz w:val="28"/>
                <w:szCs w:val="28"/>
              </w:rPr>
              <w:t>6</w:t>
            </w:r>
          </w:p>
        </w:tc>
        <w:tc>
          <w:tcPr>
            <w:tcW w:w="1276" w:type="dxa"/>
            <w:vAlign w:val="center"/>
          </w:tcPr>
          <w:p w:rsidR="00E82370" w:rsidRDefault="00E82370" w:rsidP="00E82370">
            <w:pPr>
              <w:jc w:val="center"/>
              <w:rPr>
                <w:sz w:val="28"/>
                <w:szCs w:val="28"/>
              </w:rPr>
            </w:pPr>
            <w:r>
              <w:rPr>
                <w:sz w:val="28"/>
                <w:szCs w:val="28"/>
              </w:rPr>
              <w:t>7</w:t>
            </w:r>
          </w:p>
        </w:tc>
        <w:tc>
          <w:tcPr>
            <w:tcW w:w="1276" w:type="dxa"/>
            <w:vAlign w:val="center"/>
          </w:tcPr>
          <w:p w:rsidR="00E82370" w:rsidRDefault="00E82370" w:rsidP="00E82370">
            <w:pPr>
              <w:jc w:val="center"/>
              <w:rPr>
                <w:sz w:val="28"/>
                <w:szCs w:val="28"/>
              </w:rPr>
            </w:pPr>
            <w:r>
              <w:rPr>
                <w:sz w:val="28"/>
                <w:szCs w:val="28"/>
              </w:rPr>
              <w:t>8</w:t>
            </w:r>
          </w:p>
        </w:tc>
        <w:tc>
          <w:tcPr>
            <w:tcW w:w="1134" w:type="dxa"/>
            <w:vAlign w:val="center"/>
          </w:tcPr>
          <w:p w:rsidR="00E82370" w:rsidRDefault="00E82370" w:rsidP="00E82370">
            <w:pPr>
              <w:jc w:val="center"/>
              <w:rPr>
                <w:sz w:val="28"/>
                <w:szCs w:val="28"/>
              </w:rPr>
            </w:pPr>
            <w:r>
              <w:rPr>
                <w:sz w:val="28"/>
                <w:szCs w:val="28"/>
              </w:rPr>
              <w:t>9</w:t>
            </w:r>
          </w:p>
        </w:tc>
        <w:tc>
          <w:tcPr>
            <w:tcW w:w="1134" w:type="dxa"/>
            <w:vAlign w:val="center"/>
          </w:tcPr>
          <w:p w:rsidR="00E82370" w:rsidRDefault="00E82370" w:rsidP="00E82370">
            <w:pPr>
              <w:jc w:val="center"/>
              <w:rPr>
                <w:sz w:val="28"/>
                <w:szCs w:val="28"/>
              </w:rPr>
            </w:pPr>
            <w:r>
              <w:rPr>
                <w:sz w:val="28"/>
                <w:szCs w:val="28"/>
              </w:rPr>
              <w:t>10</w:t>
            </w:r>
          </w:p>
        </w:tc>
        <w:tc>
          <w:tcPr>
            <w:tcW w:w="1134" w:type="dxa"/>
            <w:vAlign w:val="center"/>
          </w:tcPr>
          <w:p w:rsidR="00E82370" w:rsidRDefault="00E82370" w:rsidP="00E82370">
            <w:pPr>
              <w:jc w:val="center"/>
              <w:rPr>
                <w:sz w:val="28"/>
                <w:szCs w:val="28"/>
              </w:rPr>
            </w:pPr>
            <w:r>
              <w:rPr>
                <w:sz w:val="28"/>
                <w:szCs w:val="28"/>
              </w:rPr>
              <w:t>11</w:t>
            </w:r>
          </w:p>
        </w:tc>
        <w:tc>
          <w:tcPr>
            <w:tcW w:w="1134" w:type="dxa"/>
            <w:vAlign w:val="center"/>
          </w:tcPr>
          <w:p w:rsidR="00E82370" w:rsidRDefault="00E82370" w:rsidP="00E82370">
            <w:pPr>
              <w:jc w:val="center"/>
              <w:rPr>
                <w:sz w:val="28"/>
                <w:szCs w:val="28"/>
              </w:rPr>
            </w:pPr>
            <w:r>
              <w:rPr>
                <w:sz w:val="28"/>
                <w:szCs w:val="28"/>
              </w:rPr>
              <w:t>12</w:t>
            </w:r>
          </w:p>
        </w:tc>
        <w:tc>
          <w:tcPr>
            <w:tcW w:w="1134" w:type="dxa"/>
            <w:vAlign w:val="center"/>
          </w:tcPr>
          <w:p w:rsidR="00E82370" w:rsidRDefault="00E82370" w:rsidP="00E82370">
            <w:pPr>
              <w:jc w:val="center"/>
              <w:rPr>
                <w:sz w:val="28"/>
                <w:szCs w:val="28"/>
              </w:rPr>
            </w:pPr>
            <w:r>
              <w:rPr>
                <w:sz w:val="28"/>
                <w:szCs w:val="28"/>
              </w:rPr>
              <w:t>13</w:t>
            </w:r>
          </w:p>
        </w:tc>
      </w:tr>
      <w:tr w:rsidR="00E82370" w:rsidTr="00E82370">
        <w:trPr>
          <w:trHeight w:val="337"/>
          <w:jc w:val="center"/>
        </w:trPr>
        <w:tc>
          <w:tcPr>
            <w:tcW w:w="15593" w:type="dxa"/>
            <w:gridSpan w:val="13"/>
            <w:vAlign w:val="center"/>
          </w:tcPr>
          <w:p w:rsidR="00E82370" w:rsidRPr="00116F7A" w:rsidRDefault="00E82370" w:rsidP="00E82370">
            <w:pPr>
              <w:ind w:left="360"/>
              <w:jc w:val="center"/>
              <w:rPr>
                <w:sz w:val="28"/>
                <w:szCs w:val="28"/>
              </w:rPr>
            </w:pPr>
            <w:r w:rsidRPr="00116F7A">
              <w:rPr>
                <w:sz w:val="28"/>
                <w:szCs w:val="28"/>
              </w:rPr>
              <w:t>Холодное водоснабжение питьевой водой</w:t>
            </w:r>
          </w:p>
        </w:tc>
      </w:tr>
      <w:tr w:rsidR="00E82370" w:rsidRPr="00C1486B" w:rsidTr="00E82370">
        <w:trPr>
          <w:trHeight w:val="439"/>
          <w:jc w:val="center"/>
        </w:trPr>
        <w:tc>
          <w:tcPr>
            <w:tcW w:w="992" w:type="dxa"/>
            <w:vAlign w:val="center"/>
          </w:tcPr>
          <w:p w:rsidR="00E82370" w:rsidRPr="00F9208F" w:rsidRDefault="00E82370" w:rsidP="00E82370">
            <w:pPr>
              <w:jc w:val="center"/>
            </w:pPr>
            <w:r w:rsidRPr="00F9208F">
              <w:t>1.</w:t>
            </w:r>
          </w:p>
        </w:tc>
        <w:tc>
          <w:tcPr>
            <w:tcW w:w="1985" w:type="dxa"/>
            <w:vAlign w:val="center"/>
          </w:tcPr>
          <w:p w:rsidR="00E82370" w:rsidRPr="00DF3E37" w:rsidRDefault="00E82370" w:rsidP="00E82370">
            <w:r w:rsidRPr="00DF3E37">
              <w:t>Поднято воды</w:t>
            </w:r>
          </w:p>
        </w:tc>
        <w:tc>
          <w:tcPr>
            <w:tcW w:w="851" w:type="dxa"/>
            <w:vAlign w:val="center"/>
          </w:tcPr>
          <w:p w:rsidR="00E82370" w:rsidRPr="00DF3E37" w:rsidRDefault="00E82370" w:rsidP="00E82370">
            <w:pPr>
              <w:jc w:val="center"/>
              <w:rPr>
                <w:vertAlign w:val="superscript"/>
              </w:rPr>
            </w:pPr>
            <w:r w:rsidRPr="00DF3E37">
              <w:t>м</w:t>
            </w:r>
            <w:r w:rsidRPr="00DF3E37">
              <w:rPr>
                <w:vertAlign w:val="superscript"/>
              </w:rPr>
              <w:t>3</w:t>
            </w:r>
          </w:p>
        </w:tc>
        <w:tc>
          <w:tcPr>
            <w:tcW w:w="1134" w:type="dxa"/>
            <w:vAlign w:val="center"/>
          </w:tcPr>
          <w:p w:rsidR="00E82370" w:rsidRPr="00C1486B" w:rsidRDefault="00E82370" w:rsidP="00E82370">
            <w:pPr>
              <w:jc w:val="right"/>
            </w:pPr>
            <w:r>
              <w:t>30628,89</w:t>
            </w:r>
          </w:p>
        </w:tc>
        <w:tc>
          <w:tcPr>
            <w:tcW w:w="1134" w:type="dxa"/>
            <w:vAlign w:val="center"/>
          </w:tcPr>
          <w:p w:rsidR="00E82370" w:rsidRDefault="00E82370" w:rsidP="00E82370">
            <w:pPr>
              <w:jc w:val="center"/>
            </w:pPr>
            <w:r w:rsidRPr="00B3166A">
              <w:t>30628,89</w:t>
            </w:r>
          </w:p>
        </w:tc>
        <w:tc>
          <w:tcPr>
            <w:tcW w:w="1275" w:type="dxa"/>
            <w:vAlign w:val="center"/>
          </w:tcPr>
          <w:p w:rsidR="00E82370" w:rsidRDefault="00E82370" w:rsidP="00E82370">
            <w:pPr>
              <w:jc w:val="center"/>
            </w:pPr>
            <w:r w:rsidRPr="00B3166A">
              <w:t>30628,89</w:t>
            </w:r>
          </w:p>
        </w:tc>
        <w:tc>
          <w:tcPr>
            <w:tcW w:w="1276" w:type="dxa"/>
            <w:vAlign w:val="center"/>
          </w:tcPr>
          <w:p w:rsidR="00E82370" w:rsidRDefault="00E82370" w:rsidP="00E82370">
            <w:pPr>
              <w:jc w:val="center"/>
            </w:pPr>
            <w:r w:rsidRPr="00B3166A">
              <w:t>30628,89</w:t>
            </w:r>
          </w:p>
        </w:tc>
        <w:tc>
          <w:tcPr>
            <w:tcW w:w="1276"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r>
      <w:tr w:rsidR="00E82370" w:rsidRPr="00C1486B" w:rsidTr="00E82370">
        <w:trPr>
          <w:jc w:val="center"/>
        </w:trPr>
        <w:tc>
          <w:tcPr>
            <w:tcW w:w="992" w:type="dxa"/>
            <w:vAlign w:val="center"/>
          </w:tcPr>
          <w:p w:rsidR="00E82370" w:rsidRPr="00F9208F" w:rsidRDefault="00E82370" w:rsidP="00E82370">
            <w:pPr>
              <w:jc w:val="center"/>
            </w:pPr>
            <w:r w:rsidRPr="00F9208F">
              <w:t>2.</w:t>
            </w:r>
          </w:p>
        </w:tc>
        <w:tc>
          <w:tcPr>
            <w:tcW w:w="1985" w:type="dxa"/>
            <w:vAlign w:val="center"/>
          </w:tcPr>
          <w:p w:rsidR="00E82370" w:rsidRPr="00DF3E37" w:rsidRDefault="00E82370" w:rsidP="00E82370">
            <w:r w:rsidRPr="00DF3E37">
              <w:t>Получено со стороны</w:t>
            </w:r>
          </w:p>
        </w:tc>
        <w:tc>
          <w:tcPr>
            <w:tcW w:w="851" w:type="dxa"/>
            <w:vAlign w:val="center"/>
          </w:tcPr>
          <w:p w:rsidR="00E82370" w:rsidRPr="00DF3E37" w:rsidRDefault="00E82370" w:rsidP="00E82370">
            <w:pPr>
              <w:jc w:val="center"/>
            </w:pPr>
            <w:r w:rsidRPr="00DF3E37">
              <w:t>м</w:t>
            </w:r>
            <w:r w:rsidRPr="00DF3E37">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trHeight w:val="912"/>
          <w:jc w:val="center"/>
        </w:trPr>
        <w:tc>
          <w:tcPr>
            <w:tcW w:w="992" w:type="dxa"/>
            <w:vAlign w:val="center"/>
          </w:tcPr>
          <w:p w:rsidR="00E82370" w:rsidRPr="00F9208F" w:rsidRDefault="00E82370" w:rsidP="00E82370">
            <w:pPr>
              <w:jc w:val="center"/>
            </w:pPr>
            <w:r w:rsidRPr="00F9208F">
              <w:t>3.</w:t>
            </w:r>
          </w:p>
        </w:tc>
        <w:tc>
          <w:tcPr>
            <w:tcW w:w="1985" w:type="dxa"/>
            <w:vAlign w:val="center"/>
          </w:tcPr>
          <w:p w:rsidR="00E82370" w:rsidRPr="00DF3E37" w:rsidRDefault="00E82370" w:rsidP="00E82370">
            <w:r w:rsidRPr="00DF3E37">
              <w:t>Расход воды на коммунально-бытовые нужды</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trHeight w:val="968"/>
          <w:jc w:val="center"/>
        </w:trPr>
        <w:tc>
          <w:tcPr>
            <w:tcW w:w="992" w:type="dxa"/>
            <w:vAlign w:val="center"/>
          </w:tcPr>
          <w:p w:rsidR="00E82370" w:rsidRPr="00F9208F" w:rsidRDefault="00E82370" w:rsidP="00E82370">
            <w:pPr>
              <w:jc w:val="center"/>
            </w:pPr>
            <w:r w:rsidRPr="00F9208F">
              <w:t>4.</w:t>
            </w:r>
          </w:p>
        </w:tc>
        <w:tc>
          <w:tcPr>
            <w:tcW w:w="1985" w:type="dxa"/>
            <w:vAlign w:val="center"/>
          </w:tcPr>
          <w:p w:rsidR="00E82370" w:rsidRPr="00DF3E37" w:rsidRDefault="00E82370" w:rsidP="00E82370">
            <w:r>
              <w:t>Расход воды на нужды предприятия:</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jc w:val="center"/>
        </w:trPr>
        <w:tc>
          <w:tcPr>
            <w:tcW w:w="992" w:type="dxa"/>
            <w:vAlign w:val="center"/>
          </w:tcPr>
          <w:p w:rsidR="00E82370" w:rsidRPr="00F9208F" w:rsidRDefault="00E82370" w:rsidP="00E82370">
            <w:pPr>
              <w:jc w:val="center"/>
            </w:pPr>
            <w:r w:rsidRPr="00F9208F">
              <w:t>4.1.</w:t>
            </w:r>
          </w:p>
        </w:tc>
        <w:tc>
          <w:tcPr>
            <w:tcW w:w="1985" w:type="dxa"/>
            <w:vAlign w:val="center"/>
          </w:tcPr>
          <w:p w:rsidR="00E82370" w:rsidRPr="00DF3E37" w:rsidRDefault="00E82370" w:rsidP="00E82370">
            <w:r>
              <w:t>- на очистные сооружения</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jc w:val="center"/>
        </w:trPr>
        <w:tc>
          <w:tcPr>
            <w:tcW w:w="992" w:type="dxa"/>
            <w:vAlign w:val="center"/>
          </w:tcPr>
          <w:p w:rsidR="00E82370" w:rsidRPr="00F9208F" w:rsidRDefault="00E82370" w:rsidP="00E82370">
            <w:pPr>
              <w:jc w:val="center"/>
            </w:pPr>
            <w:r w:rsidRPr="00F9208F">
              <w:t>4.2.</w:t>
            </w:r>
          </w:p>
        </w:tc>
        <w:tc>
          <w:tcPr>
            <w:tcW w:w="1985" w:type="dxa"/>
            <w:vAlign w:val="center"/>
          </w:tcPr>
          <w:p w:rsidR="00E82370" w:rsidRPr="00DF3E37" w:rsidRDefault="00E82370" w:rsidP="00E82370">
            <w:r>
              <w:t>- на промывку сетей</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trHeight w:val="385"/>
          <w:jc w:val="center"/>
        </w:trPr>
        <w:tc>
          <w:tcPr>
            <w:tcW w:w="992" w:type="dxa"/>
            <w:vAlign w:val="center"/>
          </w:tcPr>
          <w:p w:rsidR="00E82370" w:rsidRPr="00F9208F" w:rsidRDefault="00E82370" w:rsidP="00E82370">
            <w:pPr>
              <w:jc w:val="center"/>
            </w:pPr>
            <w:r w:rsidRPr="00F9208F">
              <w:t>4.3.</w:t>
            </w:r>
          </w:p>
        </w:tc>
        <w:tc>
          <w:tcPr>
            <w:tcW w:w="1985" w:type="dxa"/>
            <w:vAlign w:val="center"/>
          </w:tcPr>
          <w:p w:rsidR="00E82370" w:rsidRPr="00DF3E37" w:rsidRDefault="00E82370" w:rsidP="00E82370">
            <w:r>
              <w:t>- прочие</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trHeight w:val="1539"/>
          <w:jc w:val="center"/>
        </w:trPr>
        <w:tc>
          <w:tcPr>
            <w:tcW w:w="992" w:type="dxa"/>
            <w:vAlign w:val="center"/>
          </w:tcPr>
          <w:p w:rsidR="00E82370" w:rsidRPr="00F9208F" w:rsidRDefault="00E82370" w:rsidP="00E82370">
            <w:pPr>
              <w:jc w:val="center"/>
            </w:pPr>
            <w:r w:rsidRPr="00F9208F">
              <w:t>5.</w:t>
            </w:r>
          </w:p>
        </w:tc>
        <w:tc>
          <w:tcPr>
            <w:tcW w:w="1985" w:type="dxa"/>
            <w:vAlign w:val="center"/>
          </w:tcPr>
          <w:p w:rsidR="00E82370" w:rsidRPr="00DF3E37" w:rsidRDefault="00E82370" w:rsidP="00E82370">
            <w:r>
              <w:t>Объем пропущенной воды через очистные сооружения</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jc w:val="center"/>
        </w:trPr>
        <w:tc>
          <w:tcPr>
            <w:tcW w:w="992" w:type="dxa"/>
            <w:vAlign w:val="center"/>
          </w:tcPr>
          <w:p w:rsidR="00E82370" w:rsidRPr="00F9208F" w:rsidRDefault="00E82370" w:rsidP="00E82370">
            <w:pPr>
              <w:jc w:val="center"/>
            </w:pPr>
            <w:r w:rsidRPr="00F9208F">
              <w:t>6.</w:t>
            </w:r>
          </w:p>
        </w:tc>
        <w:tc>
          <w:tcPr>
            <w:tcW w:w="1985" w:type="dxa"/>
            <w:vAlign w:val="center"/>
          </w:tcPr>
          <w:p w:rsidR="00E82370" w:rsidRPr="00DF3E37" w:rsidRDefault="00E82370" w:rsidP="00E82370">
            <w:r>
              <w:t>Подано воды в сеть</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right"/>
            </w:pPr>
            <w:r>
              <w:t>30628,89</w:t>
            </w:r>
          </w:p>
        </w:tc>
        <w:tc>
          <w:tcPr>
            <w:tcW w:w="1134" w:type="dxa"/>
            <w:vAlign w:val="center"/>
          </w:tcPr>
          <w:p w:rsidR="00E82370" w:rsidRDefault="00E82370" w:rsidP="00E82370">
            <w:pPr>
              <w:jc w:val="center"/>
            </w:pPr>
            <w:r w:rsidRPr="00B3166A">
              <w:t>30628,89</w:t>
            </w:r>
          </w:p>
        </w:tc>
        <w:tc>
          <w:tcPr>
            <w:tcW w:w="1275" w:type="dxa"/>
            <w:vAlign w:val="center"/>
          </w:tcPr>
          <w:p w:rsidR="00E82370" w:rsidRDefault="00E82370" w:rsidP="00E82370">
            <w:pPr>
              <w:jc w:val="center"/>
            </w:pPr>
            <w:r w:rsidRPr="00B3166A">
              <w:t>30628,89</w:t>
            </w:r>
          </w:p>
        </w:tc>
        <w:tc>
          <w:tcPr>
            <w:tcW w:w="1276" w:type="dxa"/>
            <w:vAlign w:val="center"/>
          </w:tcPr>
          <w:p w:rsidR="00E82370" w:rsidRDefault="00E82370" w:rsidP="00E82370">
            <w:pPr>
              <w:jc w:val="center"/>
            </w:pPr>
            <w:r w:rsidRPr="00B3166A">
              <w:t>30628,89</w:t>
            </w:r>
          </w:p>
        </w:tc>
        <w:tc>
          <w:tcPr>
            <w:tcW w:w="1276"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c>
          <w:tcPr>
            <w:tcW w:w="1134" w:type="dxa"/>
            <w:vAlign w:val="center"/>
          </w:tcPr>
          <w:p w:rsidR="00E82370" w:rsidRDefault="00E82370" w:rsidP="00E82370">
            <w:pPr>
              <w:jc w:val="center"/>
            </w:pPr>
            <w:r w:rsidRPr="00B3166A">
              <w:t>30628,89</w:t>
            </w:r>
          </w:p>
        </w:tc>
      </w:tr>
      <w:tr w:rsidR="00E82370" w:rsidRPr="00C1486B" w:rsidTr="00E82370">
        <w:trPr>
          <w:trHeight w:val="447"/>
          <w:jc w:val="center"/>
        </w:trPr>
        <w:tc>
          <w:tcPr>
            <w:tcW w:w="992" w:type="dxa"/>
            <w:vAlign w:val="center"/>
          </w:tcPr>
          <w:p w:rsidR="00E82370" w:rsidRPr="00F9208F" w:rsidRDefault="00E82370" w:rsidP="00E82370">
            <w:pPr>
              <w:jc w:val="center"/>
            </w:pPr>
            <w:r w:rsidRPr="00F9208F">
              <w:t>7.</w:t>
            </w:r>
          </w:p>
        </w:tc>
        <w:tc>
          <w:tcPr>
            <w:tcW w:w="1985" w:type="dxa"/>
            <w:vAlign w:val="center"/>
          </w:tcPr>
          <w:p w:rsidR="00E82370" w:rsidRPr="00DF3E37" w:rsidRDefault="00E82370" w:rsidP="00E82370">
            <w:r>
              <w:t>Потери воды</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1325,08</w:t>
            </w:r>
          </w:p>
        </w:tc>
        <w:tc>
          <w:tcPr>
            <w:tcW w:w="1134" w:type="dxa"/>
            <w:vAlign w:val="center"/>
          </w:tcPr>
          <w:p w:rsidR="00E82370" w:rsidRDefault="00E82370" w:rsidP="00E82370">
            <w:pPr>
              <w:jc w:val="center"/>
            </w:pPr>
            <w:r w:rsidRPr="00E91C31">
              <w:t>1325,08</w:t>
            </w:r>
          </w:p>
        </w:tc>
        <w:tc>
          <w:tcPr>
            <w:tcW w:w="1275" w:type="dxa"/>
            <w:vAlign w:val="center"/>
          </w:tcPr>
          <w:p w:rsidR="00E82370" w:rsidRDefault="00E82370" w:rsidP="00E82370">
            <w:pPr>
              <w:jc w:val="center"/>
            </w:pPr>
            <w:r w:rsidRPr="00E91C31">
              <w:t>1325,08</w:t>
            </w:r>
          </w:p>
        </w:tc>
        <w:tc>
          <w:tcPr>
            <w:tcW w:w="1276" w:type="dxa"/>
            <w:vAlign w:val="center"/>
          </w:tcPr>
          <w:p w:rsidR="00E82370" w:rsidRDefault="00E82370" w:rsidP="00E82370">
            <w:pPr>
              <w:jc w:val="center"/>
            </w:pPr>
            <w:r w:rsidRPr="00E91C31">
              <w:t>1325,08</w:t>
            </w:r>
          </w:p>
        </w:tc>
        <w:tc>
          <w:tcPr>
            <w:tcW w:w="1276" w:type="dxa"/>
            <w:vAlign w:val="center"/>
          </w:tcPr>
          <w:p w:rsidR="00E82370" w:rsidRDefault="00E82370" w:rsidP="00E82370">
            <w:pPr>
              <w:jc w:val="center"/>
            </w:pPr>
            <w:r w:rsidRPr="00E91C31">
              <w:t>1325,08</w:t>
            </w:r>
          </w:p>
        </w:tc>
        <w:tc>
          <w:tcPr>
            <w:tcW w:w="1134" w:type="dxa"/>
            <w:vAlign w:val="center"/>
          </w:tcPr>
          <w:p w:rsidR="00E82370" w:rsidRDefault="00E82370" w:rsidP="00E82370">
            <w:pPr>
              <w:jc w:val="center"/>
            </w:pPr>
            <w:r w:rsidRPr="00E91C31">
              <w:t>1325,08</w:t>
            </w:r>
          </w:p>
        </w:tc>
        <w:tc>
          <w:tcPr>
            <w:tcW w:w="1134" w:type="dxa"/>
            <w:vAlign w:val="center"/>
          </w:tcPr>
          <w:p w:rsidR="00E82370" w:rsidRDefault="00E82370" w:rsidP="00E82370">
            <w:pPr>
              <w:jc w:val="center"/>
            </w:pPr>
            <w:r w:rsidRPr="00E91C31">
              <w:t>1325,08</w:t>
            </w:r>
          </w:p>
        </w:tc>
        <w:tc>
          <w:tcPr>
            <w:tcW w:w="1134" w:type="dxa"/>
            <w:vAlign w:val="center"/>
          </w:tcPr>
          <w:p w:rsidR="00E82370" w:rsidRDefault="00E82370" w:rsidP="00E82370">
            <w:pPr>
              <w:jc w:val="center"/>
            </w:pPr>
            <w:r w:rsidRPr="00E91C31">
              <w:t>1325,08</w:t>
            </w:r>
          </w:p>
        </w:tc>
        <w:tc>
          <w:tcPr>
            <w:tcW w:w="1134" w:type="dxa"/>
            <w:vAlign w:val="center"/>
          </w:tcPr>
          <w:p w:rsidR="00E82370" w:rsidRDefault="00E82370" w:rsidP="00E82370">
            <w:pPr>
              <w:jc w:val="center"/>
            </w:pPr>
            <w:r w:rsidRPr="00E91C31">
              <w:t>1325,08</w:t>
            </w:r>
          </w:p>
        </w:tc>
        <w:tc>
          <w:tcPr>
            <w:tcW w:w="1134" w:type="dxa"/>
            <w:vAlign w:val="center"/>
          </w:tcPr>
          <w:p w:rsidR="00E82370" w:rsidRDefault="00E82370" w:rsidP="00E82370">
            <w:pPr>
              <w:jc w:val="center"/>
            </w:pPr>
            <w:r w:rsidRPr="00E91C31">
              <w:t>1325,08</w:t>
            </w:r>
          </w:p>
        </w:tc>
      </w:tr>
      <w:tr w:rsidR="00E82370" w:rsidRPr="00C1486B" w:rsidTr="00E82370">
        <w:trPr>
          <w:trHeight w:val="438"/>
          <w:jc w:val="center"/>
        </w:trPr>
        <w:tc>
          <w:tcPr>
            <w:tcW w:w="992" w:type="dxa"/>
            <w:vAlign w:val="center"/>
          </w:tcPr>
          <w:p w:rsidR="00E82370" w:rsidRDefault="00E82370" w:rsidP="00E82370">
            <w:pPr>
              <w:jc w:val="center"/>
              <w:rPr>
                <w:sz w:val="28"/>
                <w:szCs w:val="28"/>
              </w:rPr>
            </w:pPr>
            <w:r>
              <w:rPr>
                <w:sz w:val="28"/>
                <w:szCs w:val="28"/>
              </w:rPr>
              <w:lastRenderedPageBreak/>
              <w:t>1</w:t>
            </w:r>
          </w:p>
        </w:tc>
        <w:tc>
          <w:tcPr>
            <w:tcW w:w="1985" w:type="dxa"/>
            <w:vAlign w:val="center"/>
          </w:tcPr>
          <w:p w:rsidR="00E82370" w:rsidRDefault="00E82370" w:rsidP="00E82370">
            <w:pPr>
              <w:jc w:val="center"/>
              <w:rPr>
                <w:sz w:val="28"/>
                <w:szCs w:val="28"/>
              </w:rPr>
            </w:pPr>
            <w:r>
              <w:rPr>
                <w:sz w:val="28"/>
                <w:szCs w:val="28"/>
              </w:rPr>
              <w:t>2</w:t>
            </w:r>
          </w:p>
        </w:tc>
        <w:tc>
          <w:tcPr>
            <w:tcW w:w="851" w:type="dxa"/>
            <w:vAlign w:val="center"/>
          </w:tcPr>
          <w:p w:rsidR="00E82370" w:rsidRDefault="00E82370" w:rsidP="00E82370">
            <w:pPr>
              <w:jc w:val="center"/>
              <w:rPr>
                <w:sz w:val="28"/>
                <w:szCs w:val="28"/>
              </w:rPr>
            </w:pPr>
            <w:r>
              <w:rPr>
                <w:sz w:val="28"/>
                <w:szCs w:val="28"/>
              </w:rPr>
              <w:t>3</w:t>
            </w:r>
          </w:p>
        </w:tc>
        <w:tc>
          <w:tcPr>
            <w:tcW w:w="1134" w:type="dxa"/>
            <w:vAlign w:val="center"/>
          </w:tcPr>
          <w:p w:rsidR="00E82370" w:rsidRDefault="00E82370" w:rsidP="00E82370">
            <w:pPr>
              <w:jc w:val="center"/>
              <w:rPr>
                <w:sz w:val="28"/>
                <w:szCs w:val="28"/>
              </w:rPr>
            </w:pPr>
            <w:r>
              <w:rPr>
                <w:sz w:val="28"/>
                <w:szCs w:val="28"/>
              </w:rPr>
              <w:t>4</w:t>
            </w:r>
          </w:p>
        </w:tc>
        <w:tc>
          <w:tcPr>
            <w:tcW w:w="1134" w:type="dxa"/>
            <w:vAlign w:val="center"/>
          </w:tcPr>
          <w:p w:rsidR="00E82370" w:rsidRDefault="00E82370" w:rsidP="00E82370">
            <w:pPr>
              <w:jc w:val="center"/>
              <w:rPr>
                <w:sz w:val="28"/>
                <w:szCs w:val="28"/>
              </w:rPr>
            </w:pPr>
            <w:r>
              <w:rPr>
                <w:sz w:val="28"/>
                <w:szCs w:val="28"/>
              </w:rPr>
              <w:t>5</w:t>
            </w:r>
          </w:p>
        </w:tc>
        <w:tc>
          <w:tcPr>
            <w:tcW w:w="1275" w:type="dxa"/>
            <w:vAlign w:val="center"/>
          </w:tcPr>
          <w:p w:rsidR="00E82370" w:rsidRDefault="00E82370" w:rsidP="00E82370">
            <w:pPr>
              <w:jc w:val="center"/>
              <w:rPr>
                <w:sz w:val="28"/>
                <w:szCs w:val="28"/>
              </w:rPr>
            </w:pPr>
            <w:r>
              <w:rPr>
                <w:sz w:val="28"/>
                <w:szCs w:val="28"/>
              </w:rPr>
              <w:t>6</w:t>
            </w:r>
          </w:p>
        </w:tc>
        <w:tc>
          <w:tcPr>
            <w:tcW w:w="1276" w:type="dxa"/>
            <w:vAlign w:val="center"/>
          </w:tcPr>
          <w:p w:rsidR="00E82370" w:rsidRDefault="00E82370" w:rsidP="00E82370">
            <w:pPr>
              <w:jc w:val="center"/>
              <w:rPr>
                <w:sz w:val="28"/>
                <w:szCs w:val="28"/>
              </w:rPr>
            </w:pPr>
            <w:r>
              <w:rPr>
                <w:sz w:val="28"/>
                <w:szCs w:val="28"/>
              </w:rPr>
              <w:t>7</w:t>
            </w:r>
          </w:p>
        </w:tc>
        <w:tc>
          <w:tcPr>
            <w:tcW w:w="1276" w:type="dxa"/>
            <w:vAlign w:val="center"/>
          </w:tcPr>
          <w:p w:rsidR="00E82370" w:rsidRDefault="00E82370" w:rsidP="00E82370">
            <w:pPr>
              <w:jc w:val="center"/>
              <w:rPr>
                <w:sz w:val="28"/>
                <w:szCs w:val="28"/>
              </w:rPr>
            </w:pPr>
            <w:r>
              <w:rPr>
                <w:sz w:val="28"/>
                <w:szCs w:val="28"/>
              </w:rPr>
              <w:t>8</w:t>
            </w:r>
          </w:p>
        </w:tc>
        <w:tc>
          <w:tcPr>
            <w:tcW w:w="1134" w:type="dxa"/>
            <w:vAlign w:val="center"/>
          </w:tcPr>
          <w:p w:rsidR="00E82370" w:rsidRDefault="00E82370" w:rsidP="00E82370">
            <w:pPr>
              <w:jc w:val="center"/>
              <w:rPr>
                <w:sz w:val="28"/>
                <w:szCs w:val="28"/>
              </w:rPr>
            </w:pPr>
            <w:r>
              <w:rPr>
                <w:sz w:val="28"/>
                <w:szCs w:val="28"/>
              </w:rPr>
              <w:t>9</w:t>
            </w:r>
          </w:p>
        </w:tc>
        <w:tc>
          <w:tcPr>
            <w:tcW w:w="1134" w:type="dxa"/>
            <w:vAlign w:val="center"/>
          </w:tcPr>
          <w:p w:rsidR="00E82370" w:rsidRDefault="00E82370" w:rsidP="00E82370">
            <w:pPr>
              <w:jc w:val="center"/>
              <w:rPr>
                <w:sz w:val="28"/>
                <w:szCs w:val="28"/>
              </w:rPr>
            </w:pPr>
            <w:r>
              <w:rPr>
                <w:sz w:val="28"/>
                <w:szCs w:val="28"/>
              </w:rPr>
              <w:t>10</w:t>
            </w:r>
          </w:p>
        </w:tc>
        <w:tc>
          <w:tcPr>
            <w:tcW w:w="1134" w:type="dxa"/>
            <w:vAlign w:val="center"/>
          </w:tcPr>
          <w:p w:rsidR="00E82370" w:rsidRDefault="00E82370" w:rsidP="00E82370">
            <w:pPr>
              <w:jc w:val="center"/>
              <w:rPr>
                <w:sz w:val="28"/>
                <w:szCs w:val="28"/>
              </w:rPr>
            </w:pPr>
            <w:r>
              <w:rPr>
                <w:sz w:val="28"/>
                <w:szCs w:val="28"/>
              </w:rPr>
              <w:t>11</w:t>
            </w:r>
          </w:p>
        </w:tc>
        <w:tc>
          <w:tcPr>
            <w:tcW w:w="1134" w:type="dxa"/>
            <w:vAlign w:val="center"/>
          </w:tcPr>
          <w:p w:rsidR="00E82370" w:rsidRDefault="00E82370" w:rsidP="00E82370">
            <w:pPr>
              <w:jc w:val="center"/>
              <w:rPr>
                <w:sz w:val="28"/>
                <w:szCs w:val="28"/>
              </w:rPr>
            </w:pPr>
            <w:r>
              <w:rPr>
                <w:sz w:val="28"/>
                <w:szCs w:val="28"/>
              </w:rPr>
              <w:t>12</w:t>
            </w:r>
          </w:p>
        </w:tc>
        <w:tc>
          <w:tcPr>
            <w:tcW w:w="1134" w:type="dxa"/>
            <w:vAlign w:val="center"/>
          </w:tcPr>
          <w:p w:rsidR="00E82370" w:rsidRDefault="00E82370" w:rsidP="00E82370">
            <w:pPr>
              <w:jc w:val="center"/>
              <w:rPr>
                <w:sz w:val="28"/>
                <w:szCs w:val="28"/>
              </w:rPr>
            </w:pPr>
            <w:r>
              <w:rPr>
                <w:sz w:val="28"/>
                <w:szCs w:val="28"/>
              </w:rPr>
              <w:t>13</w:t>
            </w:r>
          </w:p>
        </w:tc>
      </w:tr>
      <w:tr w:rsidR="00E82370" w:rsidRPr="00C1486B" w:rsidTr="00E82370">
        <w:trPr>
          <w:trHeight w:val="977"/>
          <w:jc w:val="center"/>
        </w:trPr>
        <w:tc>
          <w:tcPr>
            <w:tcW w:w="992" w:type="dxa"/>
            <w:vAlign w:val="center"/>
          </w:tcPr>
          <w:p w:rsidR="00E82370" w:rsidRPr="00F9208F" w:rsidRDefault="00E82370" w:rsidP="00E82370">
            <w:pPr>
              <w:jc w:val="center"/>
            </w:pPr>
            <w:r w:rsidRPr="00F9208F">
              <w:t>8.</w:t>
            </w:r>
          </w:p>
        </w:tc>
        <w:tc>
          <w:tcPr>
            <w:tcW w:w="1985" w:type="dxa"/>
            <w:vAlign w:val="center"/>
          </w:tcPr>
          <w:p w:rsidR="00E82370" w:rsidRPr="00DF3E37" w:rsidRDefault="00E82370" w:rsidP="00E82370">
            <w:r>
              <w:t>Уровень потерь к объему поданной воды в сеть</w:t>
            </w:r>
          </w:p>
        </w:tc>
        <w:tc>
          <w:tcPr>
            <w:tcW w:w="851" w:type="dxa"/>
            <w:vAlign w:val="center"/>
          </w:tcPr>
          <w:p w:rsidR="00E82370" w:rsidRDefault="00E82370" w:rsidP="00E82370">
            <w:pPr>
              <w:jc w:val="center"/>
            </w:pPr>
            <w:r>
              <w:t>%</w:t>
            </w:r>
          </w:p>
        </w:tc>
        <w:tc>
          <w:tcPr>
            <w:tcW w:w="1134" w:type="dxa"/>
            <w:vAlign w:val="center"/>
          </w:tcPr>
          <w:p w:rsidR="00E82370" w:rsidRPr="00C1486B" w:rsidRDefault="00E82370" w:rsidP="00E82370">
            <w:pPr>
              <w:jc w:val="center"/>
            </w:pPr>
            <w:r>
              <w:t>4,33</w:t>
            </w:r>
          </w:p>
        </w:tc>
        <w:tc>
          <w:tcPr>
            <w:tcW w:w="1134" w:type="dxa"/>
            <w:vAlign w:val="center"/>
          </w:tcPr>
          <w:p w:rsidR="00E82370" w:rsidRPr="00C1486B" w:rsidRDefault="00E82370" w:rsidP="00E82370">
            <w:pPr>
              <w:jc w:val="center"/>
            </w:pPr>
            <w:r>
              <w:t>4,33</w:t>
            </w:r>
          </w:p>
        </w:tc>
        <w:tc>
          <w:tcPr>
            <w:tcW w:w="1275" w:type="dxa"/>
            <w:vAlign w:val="center"/>
          </w:tcPr>
          <w:p w:rsidR="00E82370" w:rsidRPr="00C1486B" w:rsidRDefault="00E82370" w:rsidP="00E82370">
            <w:pPr>
              <w:jc w:val="center"/>
            </w:pPr>
            <w:r>
              <w:t>4,33</w:t>
            </w:r>
          </w:p>
        </w:tc>
        <w:tc>
          <w:tcPr>
            <w:tcW w:w="1276" w:type="dxa"/>
            <w:vAlign w:val="center"/>
          </w:tcPr>
          <w:p w:rsidR="00E82370" w:rsidRPr="00C1486B" w:rsidRDefault="00E82370" w:rsidP="00E82370">
            <w:pPr>
              <w:jc w:val="center"/>
            </w:pPr>
            <w:r>
              <w:t>4,33</w:t>
            </w:r>
          </w:p>
        </w:tc>
        <w:tc>
          <w:tcPr>
            <w:tcW w:w="1276" w:type="dxa"/>
            <w:vAlign w:val="center"/>
          </w:tcPr>
          <w:p w:rsidR="00E82370" w:rsidRPr="00C1486B" w:rsidRDefault="00E82370" w:rsidP="00E82370">
            <w:pPr>
              <w:jc w:val="center"/>
            </w:pPr>
            <w:r>
              <w:t>4,33</w:t>
            </w:r>
          </w:p>
        </w:tc>
        <w:tc>
          <w:tcPr>
            <w:tcW w:w="1134" w:type="dxa"/>
            <w:vAlign w:val="center"/>
          </w:tcPr>
          <w:p w:rsidR="00E82370" w:rsidRPr="00C1486B" w:rsidRDefault="00E82370" w:rsidP="00E82370">
            <w:pPr>
              <w:jc w:val="center"/>
            </w:pPr>
            <w:r>
              <w:t>4,33</w:t>
            </w:r>
          </w:p>
        </w:tc>
        <w:tc>
          <w:tcPr>
            <w:tcW w:w="1134" w:type="dxa"/>
            <w:vAlign w:val="center"/>
          </w:tcPr>
          <w:p w:rsidR="00E82370" w:rsidRPr="00C1486B" w:rsidRDefault="00E82370" w:rsidP="00E82370">
            <w:pPr>
              <w:jc w:val="center"/>
            </w:pPr>
            <w:r>
              <w:t>4,33</w:t>
            </w:r>
          </w:p>
        </w:tc>
        <w:tc>
          <w:tcPr>
            <w:tcW w:w="1134" w:type="dxa"/>
            <w:vAlign w:val="center"/>
          </w:tcPr>
          <w:p w:rsidR="00E82370" w:rsidRPr="00C1486B" w:rsidRDefault="00E82370" w:rsidP="00E82370">
            <w:pPr>
              <w:jc w:val="center"/>
            </w:pPr>
            <w:r>
              <w:t>4,33</w:t>
            </w:r>
          </w:p>
        </w:tc>
        <w:tc>
          <w:tcPr>
            <w:tcW w:w="1134" w:type="dxa"/>
            <w:vAlign w:val="center"/>
          </w:tcPr>
          <w:p w:rsidR="00E82370" w:rsidRPr="00C1486B" w:rsidRDefault="00E82370" w:rsidP="00E82370">
            <w:pPr>
              <w:jc w:val="center"/>
            </w:pPr>
            <w:r>
              <w:t>4,33</w:t>
            </w:r>
          </w:p>
        </w:tc>
        <w:tc>
          <w:tcPr>
            <w:tcW w:w="1134" w:type="dxa"/>
            <w:vAlign w:val="center"/>
          </w:tcPr>
          <w:p w:rsidR="00E82370" w:rsidRPr="00C1486B" w:rsidRDefault="00E82370" w:rsidP="00E82370">
            <w:pPr>
              <w:jc w:val="center"/>
            </w:pPr>
            <w:r>
              <w:t>4,33</w:t>
            </w:r>
          </w:p>
        </w:tc>
      </w:tr>
      <w:tr w:rsidR="00E82370" w:rsidRPr="00C1486B" w:rsidTr="00E82370">
        <w:trPr>
          <w:jc w:val="center"/>
        </w:trPr>
        <w:tc>
          <w:tcPr>
            <w:tcW w:w="992" w:type="dxa"/>
            <w:vAlign w:val="center"/>
          </w:tcPr>
          <w:p w:rsidR="00E82370" w:rsidRPr="00F9208F" w:rsidRDefault="00E82370" w:rsidP="00E82370">
            <w:pPr>
              <w:jc w:val="center"/>
            </w:pPr>
            <w:r w:rsidRPr="00F9208F">
              <w:t>9.</w:t>
            </w:r>
          </w:p>
        </w:tc>
        <w:tc>
          <w:tcPr>
            <w:tcW w:w="1985" w:type="dxa"/>
            <w:vAlign w:val="center"/>
          </w:tcPr>
          <w:p w:rsidR="00E82370" w:rsidRPr="00DF3E37" w:rsidRDefault="00E82370" w:rsidP="00E82370">
            <w:r>
              <w:t>Отпущено воды по категориям потребителей</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29303,82</w:t>
            </w:r>
          </w:p>
        </w:tc>
        <w:tc>
          <w:tcPr>
            <w:tcW w:w="1134" w:type="dxa"/>
            <w:vAlign w:val="center"/>
          </w:tcPr>
          <w:p w:rsidR="00E82370" w:rsidRDefault="00E82370" w:rsidP="00E82370">
            <w:pPr>
              <w:jc w:val="center"/>
            </w:pPr>
            <w:r w:rsidRPr="00C42D29">
              <w:t>29303,82</w:t>
            </w:r>
          </w:p>
        </w:tc>
        <w:tc>
          <w:tcPr>
            <w:tcW w:w="1275" w:type="dxa"/>
            <w:vAlign w:val="center"/>
          </w:tcPr>
          <w:p w:rsidR="00E82370" w:rsidRDefault="00E82370" w:rsidP="00E82370">
            <w:pPr>
              <w:jc w:val="center"/>
            </w:pPr>
            <w:r w:rsidRPr="00C42D29">
              <w:t>29303,82</w:t>
            </w:r>
          </w:p>
        </w:tc>
        <w:tc>
          <w:tcPr>
            <w:tcW w:w="1276" w:type="dxa"/>
            <w:vAlign w:val="center"/>
          </w:tcPr>
          <w:p w:rsidR="00E82370" w:rsidRDefault="00E82370" w:rsidP="00E82370">
            <w:pPr>
              <w:jc w:val="center"/>
            </w:pPr>
            <w:r w:rsidRPr="00C42D29">
              <w:t>29303,82</w:t>
            </w:r>
          </w:p>
        </w:tc>
        <w:tc>
          <w:tcPr>
            <w:tcW w:w="1276" w:type="dxa"/>
            <w:vAlign w:val="center"/>
          </w:tcPr>
          <w:p w:rsidR="00E82370" w:rsidRDefault="00E82370" w:rsidP="00E82370">
            <w:pPr>
              <w:jc w:val="center"/>
            </w:pPr>
            <w:r w:rsidRPr="00C42D29">
              <w:t>29303,82</w:t>
            </w:r>
          </w:p>
        </w:tc>
        <w:tc>
          <w:tcPr>
            <w:tcW w:w="1134" w:type="dxa"/>
            <w:vAlign w:val="center"/>
          </w:tcPr>
          <w:p w:rsidR="00E82370" w:rsidRDefault="00E82370" w:rsidP="00E82370">
            <w:pPr>
              <w:jc w:val="center"/>
            </w:pPr>
            <w:r w:rsidRPr="00C42D29">
              <w:t>29303,82</w:t>
            </w:r>
          </w:p>
        </w:tc>
        <w:tc>
          <w:tcPr>
            <w:tcW w:w="1134" w:type="dxa"/>
            <w:vAlign w:val="center"/>
          </w:tcPr>
          <w:p w:rsidR="00E82370" w:rsidRDefault="00E82370" w:rsidP="00E82370">
            <w:pPr>
              <w:jc w:val="center"/>
            </w:pPr>
            <w:r w:rsidRPr="00C42D29">
              <w:t>29303,82</w:t>
            </w:r>
          </w:p>
        </w:tc>
        <w:tc>
          <w:tcPr>
            <w:tcW w:w="1134" w:type="dxa"/>
            <w:vAlign w:val="center"/>
          </w:tcPr>
          <w:p w:rsidR="00E82370" w:rsidRDefault="00E82370" w:rsidP="00E82370">
            <w:pPr>
              <w:jc w:val="center"/>
            </w:pPr>
            <w:r w:rsidRPr="00C42D29">
              <w:t>29303,82</w:t>
            </w:r>
          </w:p>
        </w:tc>
        <w:tc>
          <w:tcPr>
            <w:tcW w:w="1134" w:type="dxa"/>
            <w:vAlign w:val="center"/>
          </w:tcPr>
          <w:p w:rsidR="00E82370" w:rsidRDefault="00E82370" w:rsidP="00E82370">
            <w:pPr>
              <w:jc w:val="center"/>
            </w:pPr>
            <w:r w:rsidRPr="00C42D29">
              <w:t>29303,82</w:t>
            </w:r>
          </w:p>
        </w:tc>
        <w:tc>
          <w:tcPr>
            <w:tcW w:w="1134" w:type="dxa"/>
            <w:vAlign w:val="center"/>
          </w:tcPr>
          <w:p w:rsidR="00E82370" w:rsidRDefault="00E82370" w:rsidP="00E82370">
            <w:pPr>
              <w:jc w:val="center"/>
            </w:pPr>
            <w:r w:rsidRPr="00C42D29">
              <w:t>29303,82</w:t>
            </w:r>
          </w:p>
        </w:tc>
      </w:tr>
      <w:tr w:rsidR="00E82370" w:rsidRPr="00C1486B" w:rsidTr="00E82370">
        <w:trPr>
          <w:trHeight w:val="576"/>
          <w:jc w:val="center"/>
        </w:trPr>
        <w:tc>
          <w:tcPr>
            <w:tcW w:w="992" w:type="dxa"/>
            <w:vAlign w:val="center"/>
          </w:tcPr>
          <w:p w:rsidR="00E82370" w:rsidRPr="00F9208F" w:rsidRDefault="00E82370" w:rsidP="00E82370">
            <w:pPr>
              <w:jc w:val="center"/>
            </w:pPr>
            <w:r w:rsidRPr="00F9208F">
              <w:t>9.1.</w:t>
            </w:r>
          </w:p>
        </w:tc>
        <w:tc>
          <w:tcPr>
            <w:tcW w:w="1985" w:type="dxa"/>
            <w:vAlign w:val="center"/>
          </w:tcPr>
          <w:p w:rsidR="00E82370" w:rsidRPr="00DF3E37" w:rsidRDefault="00E82370" w:rsidP="00E82370">
            <w:proofErr w:type="gramStart"/>
            <w:r>
              <w:t>Потребитель-</w:t>
            </w:r>
            <w:proofErr w:type="spellStart"/>
            <w:r>
              <w:t>ский</w:t>
            </w:r>
            <w:proofErr w:type="spellEnd"/>
            <w:proofErr w:type="gramEnd"/>
            <w:r>
              <w:t xml:space="preserve"> рынок</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10801,82</w:t>
            </w:r>
          </w:p>
        </w:tc>
        <w:tc>
          <w:tcPr>
            <w:tcW w:w="1134" w:type="dxa"/>
            <w:vAlign w:val="center"/>
          </w:tcPr>
          <w:p w:rsidR="00E82370" w:rsidRDefault="00E82370" w:rsidP="00E82370">
            <w:r w:rsidRPr="00E61F44">
              <w:t>10801,82</w:t>
            </w:r>
          </w:p>
        </w:tc>
        <w:tc>
          <w:tcPr>
            <w:tcW w:w="1275" w:type="dxa"/>
            <w:vAlign w:val="center"/>
          </w:tcPr>
          <w:p w:rsidR="00E82370" w:rsidRDefault="00E82370" w:rsidP="00E82370">
            <w:r w:rsidRPr="00E61F44">
              <w:t>10801,82</w:t>
            </w:r>
          </w:p>
        </w:tc>
        <w:tc>
          <w:tcPr>
            <w:tcW w:w="1276" w:type="dxa"/>
            <w:vAlign w:val="center"/>
          </w:tcPr>
          <w:p w:rsidR="00E82370" w:rsidRDefault="00E82370" w:rsidP="00E82370">
            <w:r w:rsidRPr="00E61F44">
              <w:t>10801,82</w:t>
            </w:r>
          </w:p>
        </w:tc>
        <w:tc>
          <w:tcPr>
            <w:tcW w:w="1276" w:type="dxa"/>
            <w:vAlign w:val="center"/>
          </w:tcPr>
          <w:p w:rsidR="00E82370" w:rsidRDefault="00E82370" w:rsidP="00E82370">
            <w:r w:rsidRPr="00E61F44">
              <w:t>10801,82</w:t>
            </w:r>
          </w:p>
        </w:tc>
        <w:tc>
          <w:tcPr>
            <w:tcW w:w="1134" w:type="dxa"/>
            <w:vAlign w:val="center"/>
          </w:tcPr>
          <w:p w:rsidR="00E82370" w:rsidRDefault="00E82370" w:rsidP="00E82370">
            <w:r w:rsidRPr="00E61F44">
              <w:t>10801,82</w:t>
            </w:r>
          </w:p>
        </w:tc>
        <w:tc>
          <w:tcPr>
            <w:tcW w:w="1134" w:type="dxa"/>
            <w:vAlign w:val="center"/>
          </w:tcPr>
          <w:p w:rsidR="00E82370" w:rsidRDefault="00E82370" w:rsidP="00E82370">
            <w:r w:rsidRPr="00E61F44">
              <w:t>10801,82</w:t>
            </w:r>
          </w:p>
        </w:tc>
        <w:tc>
          <w:tcPr>
            <w:tcW w:w="1134" w:type="dxa"/>
            <w:vAlign w:val="center"/>
          </w:tcPr>
          <w:p w:rsidR="00E82370" w:rsidRDefault="00E82370" w:rsidP="00E82370">
            <w:r w:rsidRPr="00E61F44">
              <w:t>10801,82</w:t>
            </w:r>
          </w:p>
        </w:tc>
        <w:tc>
          <w:tcPr>
            <w:tcW w:w="1134" w:type="dxa"/>
            <w:vAlign w:val="center"/>
          </w:tcPr>
          <w:p w:rsidR="00E82370" w:rsidRDefault="00E82370" w:rsidP="00E82370">
            <w:r w:rsidRPr="00E61F44">
              <w:t>10801,82</w:t>
            </w:r>
          </w:p>
        </w:tc>
        <w:tc>
          <w:tcPr>
            <w:tcW w:w="1134" w:type="dxa"/>
            <w:vAlign w:val="center"/>
          </w:tcPr>
          <w:p w:rsidR="00E82370" w:rsidRDefault="00E82370" w:rsidP="00E82370">
            <w:r w:rsidRPr="00E61F44">
              <w:t>10801,82</w:t>
            </w:r>
          </w:p>
        </w:tc>
      </w:tr>
      <w:tr w:rsidR="00E82370" w:rsidRPr="00C1486B" w:rsidTr="00E82370">
        <w:trPr>
          <w:trHeight w:val="325"/>
          <w:jc w:val="center"/>
        </w:trPr>
        <w:tc>
          <w:tcPr>
            <w:tcW w:w="992" w:type="dxa"/>
            <w:vAlign w:val="center"/>
          </w:tcPr>
          <w:p w:rsidR="00E82370" w:rsidRPr="00F9208F" w:rsidRDefault="00E82370" w:rsidP="00E82370">
            <w:pPr>
              <w:jc w:val="center"/>
            </w:pPr>
            <w:r w:rsidRPr="00F9208F">
              <w:t>9.1.1.</w:t>
            </w:r>
          </w:p>
        </w:tc>
        <w:tc>
          <w:tcPr>
            <w:tcW w:w="1985" w:type="dxa"/>
            <w:vAlign w:val="center"/>
          </w:tcPr>
          <w:p w:rsidR="00E82370" w:rsidRPr="00DF3E37" w:rsidRDefault="00E82370" w:rsidP="00E82370">
            <w:r>
              <w:t>- население</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275"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276"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c>
          <w:tcPr>
            <w:tcW w:w="1134" w:type="dxa"/>
            <w:vAlign w:val="center"/>
          </w:tcPr>
          <w:p w:rsidR="00E82370" w:rsidRPr="00C1486B" w:rsidRDefault="00E82370" w:rsidP="00E82370">
            <w:pPr>
              <w:jc w:val="center"/>
            </w:pPr>
            <w:r>
              <w:t>-</w:t>
            </w:r>
          </w:p>
        </w:tc>
      </w:tr>
      <w:tr w:rsidR="00E82370" w:rsidRPr="00C1486B" w:rsidTr="00E82370">
        <w:trPr>
          <w:trHeight w:val="673"/>
          <w:jc w:val="center"/>
        </w:trPr>
        <w:tc>
          <w:tcPr>
            <w:tcW w:w="992" w:type="dxa"/>
            <w:vAlign w:val="center"/>
          </w:tcPr>
          <w:p w:rsidR="00E82370" w:rsidRPr="00F9208F" w:rsidRDefault="00E82370" w:rsidP="00E82370">
            <w:pPr>
              <w:jc w:val="center"/>
            </w:pPr>
            <w:r>
              <w:t>9.1.2.</w:t>
            </w:r>
          </w:p>
        </w:tc>
        <w:tc>
          <w:tcPr>
            <w:tcW w:w="1985" w:type="dxa"/>
            <w:vAlign w:val="center"/>
          </w:tcPr>
          <w:p w:rsidR="00E82370" w:rsidRPr="00DF3E37" w:rsidRDefault="00E82370" w:rsidP="00E82370">
            <w:r>
              <w:t>- прочие потребители</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10801,82</w:t>
            </w:r>
          </w:p>
        </w:tc>
        <w:tc>
          <w:tcPr>
            <w:tcW w:w="1134" w:type="dxa"/>
            <w:vAlign w:val="center"/>
          </w:tcPr>
          <w:p w:rsidR="00E82370" w:rsidRDefault="00E82370" w:rsidP="00E82370">
            <w:pPr>
              <w:jc w:val="center"/>
            </w:pPr>
            <w:r w:rsidRPr="00E61F44">
              <w:t>10801,82</w:t>
            </w:r>
          </w:p>
        </w:tc>
        <w:tc>
          <w:tcPr>
            <w:tcW w:w="1275" w:type="dxa"/>
            <w:vAlign w:val="center"/>
          </w:tcPr>
          <w:p w:rsidR="00E82370" w:rsidRDefault="00E82370" w:rsidP="00E82370">
            <w:pPr>
              <w:jc w:val="center"/>
            </w:pPr>
            <w:r w:rsidRPr="00E61F44">
              <w:t>10801,82</w:t>
            </w:r>
          </w:p>
        </w:tc>
        <w:tc>
          <w:tcPr>
            <w:tcW w:w="1276" w:type="dxa"/>
            <w:vAlign w:val="center"/>
          </w:tcPr>
          <w:p w:rsidR="00E82370" w:rsidRDefault="00E82370" w:rsidP="00E82370">
            <w:pPr>
              <w:jc w:val="center"/>
            </w:pPr>
            <w:r w:rsidRPr="00E61F44">
              <w:t>10801,82</w:t>
            </w:r>
          </w:p>
        </w:tc>
        <w:tc>
          <w:tcPr>
            <w:tcW w:w="1276" w:type="dxa"/>
            <w:vAlign w:val="center"/>
          </w:tcPr>
          <w:p w:rsidR="00E82370" w:rsidRDefault="00E82370" w:rsidP="00E82370">
            <w:pPr>
              <w:jc w:val="center"/>
            </w:pPr>
            <w:r w:rsidRPr="00E61F44">
              <w:t>10801,82</w:t>
            </w:r>
          </w:p>
        </w:tc>
        <w:tc>
          <w:tcPr>
            <w:tcW w:w="1134" w:type="dxa"/>
            <w:vAlign w:val="center"/>
          </w:tcPr>
          <w:p w:rsidR="00E82370" w:rsidRDefault="00E82370" w:rsidP="00E82370">
            <w:pPr>
              <w:jc w:val="center"/>
            </w:pPr>
            <w:r w:rsidRPr="00E61F44">
              <w:t>10801,82</w:t>
            </w:r>
          </w:p>
        </w:tc>
        <w:tc>
          <w:tcPr>
            <w:tcW w:w="1134" w:type="dxa"/>
            <w:vAlign w:val="center"/>
          </w:tcPr>
          <w:p w:rsidR="00E82370" w:rsidRDefault="00E82370" w:rsidP="00E82370">
            <w:pPr>
              <w:jc w:val="center"/>
            </w:pPr>
            <w:r w:rsidRPr="00E61F44">
              <w:t>10801,82</w:t>
            </w:r>
          </w:p>
        </w:tc>
        <w:tc>
          <w:tcPr>
            <w:tcW w:w="1134" w:type="dxa"/>
            <w:vAlign w:val="center"/>
          </w:tcPr>
          <w:p w:rsidR="00E82370" w:rsidRDefault="00E82370" w:rsidP="00E82370">
            <w:pPr>
              <w:jc w:val="center"/>
            </w:pPr>
            <w:r w:rsidRPr="00E61F44">
              <w:t>10801,82</w:t>
            </w:r>
          </w:p>
        </w:tc>
        <w:tc>
          <w:tcPr>
            <w:tcW w:w="1134" w:type="dxa"/>
            <w:vAlign w:val="center"/>
          </w:tcPr>
          <w:p w:rsidR="00E82370" w:rsidRDefault="00E82370" w:rsidP="00E82370">
            <w:pPr>
              <w:jc w:val="center"/>
            </w:pPr>
            <w:r w:rsidRPr="00E61F44">
              <w:t>10801,82</w:t>
            </w:r>
          </w:p>
        </w:tc>
        <w:tc>
          <w:tcPr>
            <w:tcW w:w="1134" w:type="dxa"/>
            <w:vAlign w:val="center"/>
          </w:tcPr>
          <w:p w:rsidR="00E82370" w:rsidRDefault="00E82370" w:rsidP="00E82370">
            <w:pPr>
              <w:jc w:val="center"/>
            </w:pPr>
            <w:r w:rsidRPr="00E61F44">
              <w:t>10801,82</w:t>
            </w:r>
          </w:p>
        </w:tc>
      </w:tr>
      <w:tr w:rsidR="00E82370" w:rsidRPr="00C1486B" w:rsidTr="00E82370">
        <w:trPr>
          <w:trHeight w:val="863"/>
          <w:jc w:val="center"/>
        </w:trPr>
        <w:tc>
          <w:tcPr>
            <w:tcW w:w="992" w:type="dxa"/>
            <w:vAlign w:val="center"/>
          </w:tcPr>
          <w:p w:rsidR="00E82370" w:rsidRPr="00F9208F" w:rsidRDefault="00E82370" w:rsidP="00E82370">
            <w:pPr>
              <w:jc w:val="center"/>
            </w:pPr>
            <w:r>
              <w:t>9.2.</w:t>
            </w:r>
          </w:p>
        </w:tc>
        <w:tc>
          <w:tcPr>
            <w:tcW w:w="1985" w:type="dxa"/>
            <w:vAlign w:val="center"/>
          </w:tcPr>
          <w:p w:rsidR="00E82370" w:rsidRPr="00DF3E37" w:rsidRDefault="00E82370" w:rsidP="00E82370">
            <w:r>
              <w:t>Собственные нужды производства</w:t>
            </w:r>
          </w:p>
        </w:tc>
        <w:tc>
          <w:tcPr>
            <w:tcW w:w="851" w:type="dxa"/>
            <w:vAlign w:val="center"/>
          </w:tcPr>
          <w:p w:rsidR="00E82370" w:rsidRDefault="00E82370" w:rsidP="00E82370">
            <w:pPr>
              <w:jc w:val="center"/>
            </w:pPr>
            <w:r w:rsidRPr="00FD67D0">
              <w:t>м</w:t>
            </w:r>
            <w:r w:rsidRPr="00FD67D0">
              <w:rPr>
                <w:vertAlign w:val="superscript"/>
              </w:rPr>
              <w:t>3</w:t>
            </w:r>
          </w:p>
        </w:tc>
        <w:tc>
          <w:tcPr>
            <w:tcW w:w="1134" w:type="dxa"/>
            <w:vAlign w:val="center"/>
          </w:tcPr>
          <w:p w:rsidR="00E82370" w:rsidRPr="00C1486B" w:rsidRDefault="00E82370" w:rsidP="00E82370">
            <w:pPr>
              <w:jc w:val="center"/>
            </w:pPr>
            <w:r>
              <w:t>18502,00</w:t>
            </w:r>
          </w:p>
        </w:tc>
        <w:tc>
          <w:tcPr>
            <w:tcW w:w="1134" w:type="dxa"/>
            <w:vAlign w:val="center"/>
          </w:tcPr>
          <w:p w:rsidR="00E82370" w:rsidRDefault="00E82370" w:rsidP="00E82370">
            <w:pPr>
              <w:jc w:val="center"/>
            </w:pPr>
            <w:r w:rsidRPr="00072886">
              <w:t>18502,00</w:t>
            </w:r>
          </w:p>
        </w:tc>
        <w:tc>
          <w:tcPr>
            <w:tcW w:w="1275" w:type="dxa"/>
            <w:vAlign w:val="center"/>
          </w:tcPr>
          <w:p w:rsidR="00E82370" w:rsidRDefault="00E82370" w:rsidP="00E82370">
            <w:pPr>
              <w:jc w:val="center"/>
            </w:pPr>
            <w:r w:rsidRPr="00072886">
              <w:t>18502,00</w:t>
            </w:r>
          </w:p>
        </w:tc>
        <w:tc>
          <w:tcPr>
            <w:tcW w:w="1276" w:type="dxa"/>
            <w:vAlign w:val="center"/>
          </w:tcPr>
          <w:p w:rsidR="00E82370" w:rsidRDefault="00E82370" w:rsidP="00E82370">
            <w:pPr>
              <w:jc w:val="center"/>
            </w:pPr>
            <w:r w:rsidRPr="00072886">
              <w:t>18502,00</w:t>
            </w:r>
          </w:p>
        </w:tc>
        <w:tc>
          <w:tcPr>
            <w:tcW w:w="1276" w:type="dxa"/>
            <w:vAlign w:val="center"/>
          </w:tcPr>
          <w:p w:rsidR="00E82370" w:rsidRDefault="00E82370" w:rsidP="00E82370">
            <w:pPr>
              <w:jc w:val="center"/>
            </w:pPr>
            <w:r w:rsidRPr="00072886">
              <w:t>18502,00</w:t>
            </w:r>
          </w:p>
        </w:tc>
        <w:tc>
          <w:tcPr>
            <w:tcW w:w="1134" w:type="dxa"/>
            <w:vAlign w:val="center"/>
          </w:tcPr>
          <w:p w:rsidR="00E82370" w:rsidRDefault="00E82370" w:rsidP="00E82370">
            <w:pPr>
              <w:jc w:val="center"/>
            </w:pPr>
            <w:r w:rsidRPr="00072886">
              <w:t>18502,00</w:t>
            </w:r>
          </w:p>
        </w:tc>
        <w:tc>
          <w:tcPr>
            <w:tcW w:w="1134" w:type="dxa"/>
            <w:vAlign w:val="center"/>
          </w:tcPr>
          <w:p w:rsidR="00E82370" w:rsidRDefault="00E82370" w:rsidP="00E82370">
            <w:pPr>
              <w:jc w:val="center"/>
            </w:pPr>
            <w:r w:rsidRPr="00072886">
              <w:t>18502,00</w:t>
            </w:r>
          </w:p>
        </w:tc>
        <w:tc>
          <w:tcPr>
            <w:tcW w:w="1134" w:type="dxa"/>
            <w:vAlign w:val="center"/>
          </w:tcPr>
          <w:p w:rsidR="00E82370" w:rsidRDefault="00E82370" w:rsidP="00E82370">
            <w:pPr>
              <w:jc w:val="center"/>
            </w:pPr>
            <w:r w:rsidRPr="00072886">
              <w:t>18502,00</w:t>
            </w:r>
          </w:p>
        </w:tc>
        <w:tc>
          <w:tcPr>
            <w:tcW w:w="1134" w:type="dxa"/>
            <w:vAlign w:val="center"/>
          </w:tcPr>
          <w:p w:rsidR="00E82370" w:rsidRDefault="00E82370" w:rsidP="00E82370">
            <w:pPr>
              <w:jc w:val="center"/>
            </w:pPr>
            <w:r w:rsidRPr="00072886">
              <w:t>18502,00</w:t>
            </w:r>
          </w:p>
        </w:tc>
        <w:tc>
          <w:tcPr>
            <w:tcW w:w="1134" w:type="dxa"/>
            <w:vAlign w:val="center"/>
          </w:tcPr>
          <w:p w:rsidR="00E82370" w:rsidRDefault="00E82370" w:rsidP="00E82370">
            <w:pPr>
              <w:jc w:val="center"/>
            </w:pPr>
            <w:r w:rsidRPr="00072886">
              <w:t>18502,00</w:t>
            </w:r>
          </w:p>
        </w:tc>
      </w:tr>
    </w:tbl>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ind w:left="-567"/>
        <w:jc w:val="center"/>
        <w:rPr>
          <w:bCs/>
          <w:color w:val="000000"/>
          <w:sz w:val="28"/>
          <w:szCs w:val="28"/>
        </w:rPr>
      </w:pPr>
      <w:r>
        <w:rPr>
          <w:bCs/>
          <w:color w:val="000000"/>
          <w:sz w:val="28"/>
          <w:szCs w:val="28"/>
        </w:rPr>
        <w:lastRenderedPageBreak/>
        <w:t xml:space="preserve">   Раздел 6. Объем финансовых потребностей, необходимых для реализации производственной программы</w:t>
      </w:r>
    </w:p>
    <w:p w:rsidR="00E82370" w:rsidRDefault="00E82370" w:rsidP="00E82370">
      <w:pPr>
        <w:ind w:left="-567"/>
        <w:jc w:val="center"/>
        <w:rPr>
          <w:bCs/>
          <w:color w:val="000000"/>
          <w:sz w:val="28"/>
          <w:szCs w:val="28"/>
        </w:rPr>
      </w:pPr>
    </w:p>
    <w:tbl>
      <w:tblPr>
        <w:tblStyle w:val="a5"/>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E82370" w:rsidTr="00E82370">
        <w:trPr>
          <w:trHeight w:val="347"/>
          <w:jc w:val="center"/>
        </w:trPr>
        <w:tc>
          <w:tcPr>
            <w:tcW w:w="2668" w:type="dxa"/>
            <w:vMerge w:val="restart"/>
            <w:vAlign w:val="center"/>
          </w:tcPr>
          <w:p w:rsidR="00E82370" w:rsidRDefault="00E82370" w:rsidP="00E82370">
            <w:pPr>
              <w:jc w:val="center"/>
              <w:rPr>
                <w:bCs/>
                <w:color w:val="000000"/>
                <w:sz w:val="28"/>
                <w:szCs w:val="28"/>
              </w:rPr>
            </w:pPr>
            <w:r>
              <w:rPr>
                <w:bCs/>
                <w:color w:val="000000"/>
                <w:sz w:val="28"/>
                <w:szCs w:val="28"/>
              </w:rPr>
              <w:t>Наименование показателя</w:t>
            </w:r>
          </w:p>
        </w:tc>
        <w:tc>
          <w:tcPr>
            <w:tcW w:w="2416" w:type="dxa"/>
            <w:gridSpan w:val="2"/>
            <w:vAlign w:val="center"/>
          </w:tcPr>
          <w:p w:rsidR="00E82370" w:rsidRDefault="00E82370" w:rsidP="00E82370">
            <w:pPr>
              <w:jc w:val="center"/>
              <w:rPr>
                <w:bCs/>
                <w:color w:val="000000"/>
                <w:sz w:val="28"/>
                <w:szCs w:val="28"/>
              </w:rPr>
            </w:pPr>
            <w:r>
              <w:rPr>
                <w:bCs/>
                <w:color w:val="000000"/>
                <w:sz w:val="28"/>
                <w:szCs w:val="28"/>
              </w:rPr>
              <w:t>2019 год</w:t>
            </w:r>
          </w:p>
        </w:tc>
        <w:tc>
          <w:tcPr>
            <w:tcW w:w="2415" w:type="dxa"/>
            <w:gridSpan w:val="2"/>
            <w:vAlign w:val="center"/>
          </w:tcPr>
          <w:p w:rsidR="00E82370" w:rsidRDefault="00E82370" w:rsidP="00E82370">
            <w:pPr>
              <w:jc w:val="center"/>
              <w:rPr>
                <w:bCs/>
                <w:color w:val="000000"/>
                <w:sz w:val="28"/>
                <w:szCs w:val="28"/>
              </w:rPr>
            </w:pPr>
            <w:r>
              <w:rPr>
                <w:bCs/>
                <w:color w:val="000000"/>
                <w:sz w:val="28"/>
                <w:szCs w:val="28"/>
              </w:rPr>
              <w:t>2020 год</w:t>
            </w:r>
          </w:p>
        </w:tc>
        <w:tc>
          <w:tcPr>
            <w:tcW w:w="2415" w:type="dxa"/>
            <w:gridSpan w:val="2"/>
            <w:vAlign w:val="center"/>
          </w:tcPr>
          <w:p w:rsidR="00E82370" w:rsidRDefault="00E82370" w:rsidP="00E82370">
            <w:pPr>
              <w:jc w:val="center"/>
              <w:rPr>
                <w:bCs/>
                <w:color w:val="000000"/>
                <w:sz w:val="28"/>
                <w:szCs w:val="28"/>
              </w:rPr>
            </w:pPr>
            <w:r>
              <w:rPr>
                <w:bCs/>
                <w:color w:val="000000"/>
                <w:sz w:val="28"/>
                <w:szCs w:val="28"/>
              </w:rPr>
              <w:t>2021 год</w:t>
            </w:r>
          </w:p>
        </w:tc>
        <w:tc>
          <w:tcPr>
            <w:tcW w:w="2390" w:type="dxa"/>
            <w:gridSpan w:val="2"/>
            <w:vAlign w:val="center"/>
          </w:tcPr>
          <w:p w:rsidR="00E82370" w:rsidRDefault="00E82370" w:rsidP="00E82370">
            <w:pPr>
              <w:jc w:val="center"/>
              <w:rPr>
                <w:bCs/>
                <w:color w:val="000000"/>
                <w:sz w:val="28"/>
                <w:szCs w:val="28"/>
              </w:rPr>
            </w:pPr>
            <w:r>
              <w:rPr>
                <w:bCs/>
                <w:color w:val="000000"/>
                <w:sz w:val="28"/>
                <w:szCs w:val="28"/>
              </w:rPr>
              <w:t>2022 год</w:t>
            </w:r>
          </w:p>
        </w:tc>
        <w:tc>
          <w:tcPr>
            <w:tcW w:w="2268" w:type="dxa"/>
            <w:gridSpan w:val="2"/>
            <w:vAlign w:val="center"/>
          </w:tcPr>
          <w:p w:rsidR="00E82370" w:rsidRDefault="00E82370" w:rsidP="00E82370">
            <w:pPr>
              <w:jc w:val="center"/>
              <w:rPr>
                <w:bCs/>
                <w:color w:val="000000"/>
                <w:sz w:val="28"/>
                <w:szCs w:val="28"/>
              </w:rPr>
            </w:pPr>
            <w:r>
              <w:rPr>
                <w:bCs/>
                <w:color w:val="000000"/>
                <w:sz w:val="28"/>
                <w:szCs w:val="28"/>
              </w:rPr>
              <w:t>2023 год</w:t>
            </w:r>
          </w:p>
        </w:tc>
      </w:tr>
      <w:tr w:rsidR="00E82370" w:rsidTr="00E82370">
        <w:trPr>
          <w:trHeight w:val="592"/>
          <w:jc w:val="center"/>
        </w:trPr>
        <w:tc>
          <w:tcPr>
            <w:tcW w:w="2668" w:type="dxa"/>
            <w:vMerge/>
          </w:tcPr>
          <w:p w:rsidR="00E82370" w:rsidRDefault="00E82370" w:rsidP="00E82370">
            <w:pPr>
              <w:jc w:val="center"/>
              <w:rPr>
                <w:bCs/>
                <w:color w:val="000000"/>
                <w:sz w:val="28"/>
                <w:szCs w:val="28"/>
              </w:rPr>
            </w:pPr>
          </w:p>
        </w:tc>
        <w:tc>
          <w:tcPr>
            <w:tcW w:w="1208" w:type="dxa"/>
            <w:vAlign w:val="center"/>
          </w:tcPr>
          <w:p w:rsidR="00E82370" w:rsidRPr="001B7E5A" w:rsidRDefault="00E82370" w:rsidP="00E82370">
            <w:pPr>
              <w:jc w:val="center"/>
            </w:pPr>
            <w:r w:rsidRPr="001B7E5A">
              <w:t xml:space="preserve">с 01.01. </w:t>
            </w:r>
            <w:r>
              <w:t xml:space="preserve">   </w:t>
            </w:r>
            <w:r w:rsidRPr="001B7E5A">
              <w:t>по 30.06.</w:t>
            </w:r>
          </w:p>
        </w:tc>
        <w:tc>
          <w:tcPr>
            <w:tcW w:w="1208" w:type="dxa"/>
            <w:vAlign w:val="center"/>
          </w:tcPr>
          <w:p w:rsidR="00E82370" w:rsidRDefault="00E82370" w:rsidP="00E82370">
            <w:pPr>
              <w:jc w:val="center"/>
              <w:rPr>
                <w:bCs/>
                <w:color w:val="000000"/>
                <w:sz w:val="28"/>
                <w:szCs w:val="28"/>
              </w:rPr>
            </w:pPr>
            <w:r w:rsidRPr="001B7E5A">
              <w:t xml:space="preserve">с 01.07. </w:t>
            </w:r>
            <w:r>
              <w:t xml:space="preserve">    </w:t>
            </w:r>
            <w:r w:rsidRPr="001B7E5A">
              <w:t>по 31.12.</w:t>
            </w:r>
          </w:p>
        </w:tc>
        <w:tc>
          <w:tcPr>
            <w:tcW w:w="1208" w:type="dxa"/>
            <w:vAlign w:val="center"/>
          </w:tcPr>
          <w:p w:rsidR="00E82370" w:rsidRPr="001B7E5A" w:rsidRDefault="00E82370" w:rsidP="00E82370">
            <w:pPr>
              <w:jc w:val="center"/>
            </w:pPr>
            <w:r w:rsidRPr="001B7E5A">
              <w:t xml:space="preserve">с 01.01. </w:t>
            </w:r>
            <w:r>
              <w:t xml:space="preserve">   </w:t>
            </w:r>
            <w:r w:rsidRPr="001B7E5A">
              <w:t>по 30.06.</w:t>
            </w:r>
          </w:p>
        </w:tc>
        <w:tc>
          <w:tcPr>
            <w:tcW w:w="1207" w:type="dxa"/>
            <w:vAlign w:val="center"/>
          </w:tcPr>
          <w:p w:rsidR="00E82370" w:rsidRDefault="00E82370" w:rsidP="00E82370">
            <w:pPr>
              <w:jc w:val="center"/>
              <w:rPr>
                <w:bCs/>
                <w:color w:val="000000"/>
                <w:sz w:val="28"/>
                <w:szCs w:val="28"/>
              </w:rPr>
            </w:pPr>
            <w:r w:rsidRPr="001B7E5A">
              <w:t xml:space="preserve">с 01.07. </w:t>
            </w:r>
            <w:r>
              <w:t xml:space="preserve">    </w:t>
            </w:r>
            <w:r w:rsidRPr="001B7E5A">
              <w:t>по 31.12.</w:t>
            </w:r>
          </w:p>
        </w:tc>
        <w:tc>
          <w:tcPr>
            <w:tcW w:w="1207" w:type="dxa"/>
            <w:vAlign w:val="center"/>
          </w:tcPr>
          <w:p w:rsidR="00E82370" w:rsidRPr="001B7E5A" w:rsidRDefault="00E82370" w:rsidP="00E82370">
            <w:pPr>
              <w:jc w:val="center"/>
            </w:pPr>
            <w:r w:rsidRPr="001B7E5A">
              <w:t xml:space="preserve">с 01.01. </w:t>
            </w:r>
            <w:r>
              <w:t xml:space="preserve">   </w:t>
            </w:r>
            <w:r w:rsidRPr="001B7E5A">
              <w:t>по 30.06.</w:t>
            </w:r>
          </w:p>
        </w:tc>
        <w:tc>
          <w:tcPr>
            <w:tcW w:w="1208" w:type="dxa"/>
            <w:vAlign w:val="center"/>
          </w:tcPr>
          <w:p w:rsidR="00E82370" w:rsidRDefault="00E82370" w:rsidP="00E82370">
            <w:pPr>
              <w:jc w:val="center"/>
              <w:rPr>
                <w:bCs/>
                <w:color w:val="000000"/>
                <w:sz w:val="28"/>
                <w:szCs w:val="28"/>
              </w:rPr>
            </w:pPr>
            <w:r w:rsidRPr="001B7E5A">
              <w:t xml:space="preserve">с 01.07. </w:t>
            </w:r>
            <w:r>
              <w:t xml:space="preserve">    </w:t>
            </w:r>
            <w:r w:rsidRPr="001B7E5A">
              <w:t>по 31.12.</w:t>
            </w:r>
          </w:p>
        </w:tc>
        <w:tc>
          <w:tcPr>
            <w:tcW w:w="1256" w:type="dxa"/>
            <w:vAlign w:val="center"/>
          </w:tcPr>
          <w:p w:rsidR="00E82370" w:rsidRPr="001B7E5A" w:rsidRDefault="00E82370" w:rsidP="00E82370">
            <w:pPr>
              <w:jc w:val="center"/>
            </w:pPr>
            <w:r w:rsidRPr="001B7E5A">
              <w:t xml:space="preserve">с 01.01. </w:t>
            </w:r>
            <w:r>
              <w:t xml:space="preserve">   </w:t>
            </w:r>
            <w:r w:rsidRPr="001B7E5A">
              <w:t>по 30.06.</w:t>
            </w:r>
          </w:p>
        </w:tc>
        <w:tc>
          <w:tcPr>
            <w:tcW w:w="1134" w:type="dxa"/>
            <w:vAlign w:val="center"/>
          </w:tcPr>
          <w:p w:rsidR="00E82370" w:rsidRDefault="00E82370" w:rsidP="00E82370">
            <w:pPr>
              <w:jc w:val="center"/>
              <w:rPr>
                <w:bCs/>
                <w:color w:val="000000"/>
                <w:sz w:val="28"/>
                <w:szCs w:val="28"/>
              </w:rPr>
            </w:pPr>
            <w:r w:rsidRPr="001B7E5A">
              <w:t xml:space="preserve">с 01.07. </w:t>
            </w:r>
            <w:r>
              <w:t xml:space="preserve">    </w:t>
            </w:r>
            <w:r w:rsidRPr="001B7E5A">
              <w:t>по 31.12.</w:t>
            </w:r>
          </w:p>
        </w:tc>
        <w:tc>
          <w:tcPr>
            <w:tcW w:w="1134" w:type="dxa"/>
            <w:vAlign w:val="center"/>
          </w:tcPr>
          <w:p w:rsidR="00E82370" w:rsidRPr="001B7E5A" w:rsidRDefault="00E82370" w:rsidP="00E82370">
            <w:pPr>
              <w:jc w:val="center"/>
            </w:pPr>
            <w:r w:rsidRPr="001B7E5A">
              <w:t xml:space="preserve">с 01.01. </w:t>
            </w:r>
            <w:r>
              <w:t xml:space="preserve">   </w:t>
            </w:r>
            <w:r w:rsidRPr="001B7E5A">
              <w:t>по 30.06.</w:t>
            </w:r>
          </w:p>
        </w:tc>
        <w:tc>
          <w:tcPr>
            <w:tcW w:w="1134" w:type="dxa"/>
            <w:vAlign w:val="center"/>
          </w:tcPr>
          <w:p w:rsidR="00E82370" w:rsidRDefault="00E82370" w:rsidP="00E82370">
            <w:pPr>
              <w:jc w:val="center"/>
              <w:rPr>
                <w:bCs/>
                <w:color w:val="000000"/>
                <w:sz w:val="28"/>
                <w:szCs w:val="28"/>
              </w:rPr>
            </w:pPr>
            <w:r w:rsidRPr="001B7E5A">
              <w:t xml:space="preserve">с 01.07. </w:t>
            </w:r>
            <w:r>
              <w:t xml:space="preserve">    </w:t>
            </w:r>
            <w:r w:rsidRPr="001B7E5A">
              <w:t>по 31.12.</w:t>
            </w:r>
          </w:p>
        </w:tc>
      </w:tr>
      <w:tr w:rsidR="00E82370" w:rsidTr="00E82370">
        <w:trPr>
          <w:jc w:val="center"/>
        </w:trPr>
        <w:tc>
          <w:tcPr>
            <w:tcW w:w="2668" w:type="dxa"/>
            <w:vAlign w:val="center"/>
          </w:tcPr>
          <w:p w:rsidR="00E82370" w:rsidRDefault="00E82370" w:rsidP="00E82370">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rsidR="00E82370" w:rsidRPr="00EC6456" w:rsidRDefault="00E82370" w:rsidP="00E82370">
            <w:pPr>
              <w:jc w:val="center"/>
              <w:rPr>
                <w:bCs/>
                <w:color w:val="000000"/>
                <w:sz w:val="28"/>
              </w:rPr>
            </w:pPr>
            <w:r w:rsidRPr="00EC6456">
              <w:rPr>
                <w:bCs/>
                <w:color w:val="000000"/>
                <w:sz w:val="28"/>
              </w:rPr>
              <w:t>1069,30</w:t>
            </w:r>
          </w:p>
        </w:tc>
        <w:tc>
          <w:tcPr>
            <w:tcW w:w="1208" w:type="dxa"/>
            <w:vAlign w:val="center"/>
          </w:tcPr>
          <w:p w:rsidR="00E82370" w:rsidRPr="00EC6456" w:rsidRDefault="00E82370" w:rsidP="00E82370">
            <w:pPr>
              <w:jc w:val="center"/>
              <w:rPr>
                <w:bCs/>
                <w:color w:val="000000"/>
                <w:sz w:val="28"/>
              </w:rPr>
            </w:pPr>
            <w:r w:rsidRPr="00EC6456">
              <w:rPr>
                <w:bCs/>
                <w:color w:val="000000"/>
                <w:sz w:val="28"/>
              </w:rPr>
              <w:t>119</w:t>
            </w:r>
            <w:r>
              <w:rPr>
                <w:bCs/>
                <w:color w:val="000000"/>
                <w:sz w:val="28"/>
              </w:rPr>
              <w:t>7,65</w:t>
            </w:r>
          </w:p>
        </w:tc>
        <w:tc>
          <w:tcPr>
            <w:tcW w:w="1208" w:type="dxa"/>
            <w:vAlign w:val="center"/>
          </w:tcPr>
          <w:p w:rsidR="00E82370" w:rsidRPr="00EC6456" w:rsidRDefault="00E82370" w:rsidP="00E82370">
            <w:pPr>
              <w:jc w:val="center"/>
              <w:rPr>
                <w:bCs/>
                <w:color w:val="000000"/>
                <w:sz w:val="28"/>
              </w:rPr>
            </w:pPr>
            <w:r w:rsidRPr="00EC6456">
              <w:rPr>
                <w:bCs/>
                <w:color w:val="000000"/>
                <w:sz w:val="28"/>
              </w:rPr>
              <w:t>119</w:t>
            </w:r>
            <w:r>
              <w:rPr>
                <w:bCs/>
                <w:color w:val="000000"/>
                <w:sz w:val="28"/>
              </w:rPr>
              <w:t>7,65</w:t>
            </w:r>
          </w:p>
        </w:tc>
        <w:tc>
          <w:tcPr>
            <w:tcW w:w="1207" w:type="dxa"/>
            <w:vAlign w:val="center"/>
          </w:tcPr>
          <w:p w:rsidR="00E82370" w:rsidRPr="00EC6456" w:rsidRDefault="00E82370" w:rsidP="00E82370">
            <w:pPr>
              <w:jc w:val="center"/>
              <w:rPr>
                <w:bCs/>
                <w:color w:val="000000"/>
                <w:sz w:val="28"/>
              </w:rPr>
            </w:pPr>
            <w:r w:rsidRPr="00EC6456">
              <w:rPr>
                <w:bCs/>
                <w:color w:val="000000"/>
                <w:sz w:val="28"/>
              </w:rPr>
              <w:t>12</w:t>
            </w:r>
            <w:r>
              <w:rPr>
                <w:bCs/>
                <w:color w:val="000000"/>
                <w:sz w:val="28"/>
              </w:rPr>
              <w:t>30,76</w:t>
            </w:r>
          </w:p>
        </w:tc>
        <w:tc>
          <w:tcPr>
            <w:tcW w:w="1207" w:type="dxa"/>
            <w:vAlign w:val="center"/>
          </w:tcPr>
          <w:p w:rsidR="00E82370" w:rsidRPr="00EC6456" w:rsidRDefault="00E82370" w:rsidP="00E82370">
            <w:pPr>
              <w:jc w:val="center"/>
              <w:rPr>
                <w:bCs/>
                <w:color w:val="000000"/>
                <w:sz w:val="28"/>
              </w:rPr>
            </w:pPr>
            <w:r w:rsidRPr="00EC6456">
              <w:rPr>
                <w:bCs/>
                <w:color w:val="000000"/>
                <w:sz w:val="28"/>
              </w:rPr>
              <w:t>12</w:t>
            </w:r>
            <w:r>
              <w:rPr>
                <w:bCs/>
                <w:color w:val="000000"/>
                <w:sz w:val="28"/>
              </w:rPr>
              <w:t>30,76</w:t>
            </w:r>
          </w:p>
        </w:tc>
        <w:tc>
          <w:tcPr>
            <w:tcW w:w="1208" w:type="dxa"/>
            <w:vAlign w:val="center"/>
          </w:tcPr>
          <w:p w:rsidR="00E82370" w:rsidRPr="00EC6456" w:rsidRDefault="00E82370" w:rsidP="00E82370">
            <w:pPr>
              <w:jc w:val="center"/>
              <w:rPr>
                <w:bCs/>
                <w:color w:val="000000"/>
                <w:sz w:val="28"/>
              </w:rPr>
            </w:pPr>
            <w:r w:rsidRPr="00EC6456">
              <w:rPr>
                <w:bCs/>
                <w:color w:val="000000"/>
                <w:sz w:val="28"/>
              </w:rPr>
              <w:t>1</w:t>
            </w:r>
            <w:r>
              <w:rPr>
                <w:bCs/>
                <w:color w:val="000000"/>
                <w:sz w:val="28"/>
              </w:rPr>
              <w:t>268,27</w:t>
            </w:r>
          </w:p>
        </w:tc>
        <w:tc>
          <w:tcPr>
            <w:tcW w:w="1256" w:type="dxa"/>
            <w:vAlign w:val="center"/>
          </w:tcPr>
          <w:p w:rsidR="00E82370" w:rsidRPr="00EC6456" w:rsidRDefault="00E82370" w:rsidP="00E82370">
            <w:pPr>
              <w:jc w:val="center"/>
              <w:rPr>
                <w:bCs/>
                <w:color w:val="000000"/>
                <w:sz w:val="28"/>
              </w:rPr>
            </w:pPr>
            <w:r w:rsidRPr="00EC6456">
              <w:rPr>
                <w:bCs/>
                <w:color w:val="000000"/>
                <w:sz w:val="28"/>
              </w:rPr>
              <w:t>1</w:t>
            </w:r>
            <w:r>
              <w:rPr>
                <w:bCs/>
                <w:color w:val="000000"/>
                <w:sz w:val="28"/>
              </w:rPr>
              <w:t>268,27</w:t>
            </w:r>
          </w:p>
        </w:tc>
        <w:tc>
          <w:tcPr>
            <w:tcW w:w="1134" w:type="dxa"/>
            <w:vAlign w:val="center"/>
          </w:tcPr>
          <w:p w:rsidR="00E82370" w:rsidRPr="00EC6456" w:rsidRDefault="00E82370" w:rsidP="00E82370">
            <w:pPr>
              <w:jc w:val="center"/>
              <w:rPr>
                <w:bCs/>
                <w:color w:val="000000"/>
                <w:sz w:val="28"/>
              </w:rPr>
            </w:pPr>
            <w:r w:rsidRPr="00EC6456">
              <w:rPr>
                <w:bCs/>
                <w:color w:val="000000"/>
                <w:sz w:val="28"/>
              </w:rPr>
              <w:t>1</w:t>
            </w:r>
            <w:r>
              <w:rPr>
                <w:bCs/>
                <w:color w:val="000000"/>
                <w:sz w:val="28"/>
              </w:rPr>
              <w:t>286,14</w:t>
            </w:r>
          </w:p>
        </w:tc>
        <w:tc>
          <w:tcPr>
            <w:tcW w:w="1134" w:type="dxa"/>
            <w:vAlign w:val="center"/>
          </w:tcPr>
          <w:p w:rsidR="00E82370" w:rsidRPr="00EC6456" w:rsidRDefault="00E82370" w:rsidP="00E82370">
            <w:pPr>
              <w:jc w:val="center"/>
              <w:rPr>
                <w:bCs/>
                <w:color w:val="000000"/>
                <w:sz w:val="28"/>
              </w:rPr>
            </w:pPr>
            <w:r w:rsidRPr="00EC6456">
              <w:rPr>
                <w:bCs/>
                <w:color w:val="000000"/>
                <w:sz w:val="28"/>
              </w:rPr>
              <w:t>1</w:t>
            </w:r>
            <w:r>
              <w:rPr>
                <w:bCs/>
                <w:color w:val="000000"/>
                <w:sz w:val="28"/>
              </w:rPr>
              <w:t>286,14</w:t>
            </w:r>
          </w:p>
        </w:tc>
        <w:tc>
          <w:tcPr>
            <w:tcW w:w="1134" w:type="dxa"/>
            <w:vAlign w:val="center"/>
          </w:tcPr>
          <w:p w:rsidR="00E82370" w:rsidRPr="00EC6456" w:rsidRDefault="00E82370" w:rsidP="00E82370">
            <w:pPr>
              <w:jc w:val="center"/>
              <w:rPr>
                <w:bCs/>
                <w:color w:val="000000"/>
                <w:sz w:val="28"/>
              </w:rPr>
            </w:pPr>
            <w:r w:rsidRPr="00EC6456">
              <w:rPr>
                <w:bCs/>
                <w:color w:val="000000"/>
                <w:sz w:val="28"/>
              </w:rPr>
              <w:t>1</w:t>
            </w:r>
            <w:r>
              <w:rPr>
                <w:bCs/>
                <w:color w:val="000000"/>
                <w:sz w:val="28"/>
              </w:rPr>
              <w:t>327,76</w:t>
            </w:r>
          </w:p>
        </w:tc>
      </w:tr>
    </w:tbl>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sectPr w:rsidR="00E82370" w:rsidSect="00E82370">
          <w:pgSz w:w="16838" w:h="11906" w:orient="landscape"/>
          <w:pgMar w:top="851" w:right="851" w:bottom="709" w:left="709" w:header="709" w:footer="709" w:gutter="0"/>
          <w:cols w:space="708"/>
          <w:titlePg/>
          <w:docGrid w:linePitch="360"/>
        </w:sectPr>
      </w:pPr>
    </w:p>
    <w:p w:rsidR="00E82370" w:rsidRDefault="00E82370" w:rsidP="00E82370">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E82370" w:rsidRDefault="00E82370" w:rsidP="00E82370">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E82370" w:rsidTr="00E82370">
        <w:trPr>
          <w:trHeight w:val="914"/>
        </w:trPr>
        <w:tc>
          <w:tcPr>
            <w:tcW w:w="3539" w:type="dxa"/>
            <w:vAlign w:val="center"/>
          </w:tcPr>
          <w:p w:rsidR="00E82370" w:rsidRDefault="00E82370" w:rsidP="00E82370">
            <w:pPr>
              <w:jc w:val="center"/>
              <w:rPr>
                <w:bCs/>
                <w:color w:val="000000"/>
                <w:sz w:val="28"/>
                <w:szCs w:val="28"/>
              </w:rPr>
            </w:pPr>
            <w:r>
              <w:rPr>
                <w:bCs/>
                <w:color w:val="000000"/>
                <w:sz w:val="28"/>
                <w:szCs w:val="28"/>
              </w:rPr>
              <w:t>Наименование мероприятия</w:t>
            </w:r>
          </w:p>
        </w:tc>
        <w:tc>
          <w:tcPr>
            <w:tcW w:w="3260" w:type="dxa"/>
            <w:vAlign w:val="center"/>
          </w:tcPr>
          <w:p w:rsidR="00E82370" w:rsidRDefault="00E82370" w:rsidP="00E82370">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E82370" w:rsidRDefault="00E82370" w:rsidP="00E82370">
            <w:pPr>
              <w:jc w:val="center"/>
              <w:rPr>
                <w:bCs/>
                <w:color w:val="000000"/>
                <w:sz w:val="28"/>
                <w:szCs w:val="28"/>
              </w:rPr>
            </w:pPr>
            <w:r>
              <w:rPr>
                <w:bCs/>
                <w:color w:val="000000"/>
                <w:sz w:val="28"/>
                <w:szCs w:val="28"/>
              </w:rPr>
              <w:t>Дата окончания реализации мероприятий</w:t>
            </w:r>
          </w:p>
        </w:tc>
      </w:tr>
      <w:tr w:rsidR="00E82370" w:rsidTr="00E82370">
        <w:trPr>
          <w:trHeight w:val="1409"/>
        </w:trPr>
        <w:tc>
          <w:tcPr>
            <w:tcW w:w="3539" w:type="dxa"/>
            <w:vAlign w:val="center"/>
          </w:tcPr>
          <w:p w:rsidR="00E82370" w:rsidRDefault="00E82370" w:rsidP="00E82370">
            <w:pPr>
              <w:jc w:val="center"/>
              <w:rPr>
                <w:bCs/>
                <w:color w:val="000000"/>
                <w:sz w:val="28"/>
                <w:szCs w:val="28"/>
              </w:rPr>
            </w:pPr>
            <w:r>
              <w:rPr>
                <w:bCs/>
                <w:color w:val="000000"/>
                <w:sz w:val="28"/>
                <w:szCs w:val="28"/>
              </w:rPr>
              <w:t xml:space="preserve">Бесперебойное </w:t>
            </w:r>
            <w:r w:rsidRPr="004C3153">
              <w:rPr>
                <w:bCs/>
                <w:sz w:val="28"/>
                <w:szCs w:val="28"/>
              </w:rPr>
              <w:t xml:space="preserve">холодное водоснабжение </w:t>
            </w:r>
          </w:p>
        </w:tc>
        <w:tc>
          <w:tcPr>
            <w:tcW w:w="3260" w:type="dxa"/>
            <w:vAlign w:val="center"/>
          </w:tcPr>
          <w:p w:rsidR="00E82370" w:rsidRDefault="00E82370" w:rsidP="00E82370">
            <w:pPr>
              <w:jc w:val="center"/>
              <w:rPr>
                <w:bCs/>
                <w:color w:val="000000"/>
                <w:sz w:val="28"/>
                <w:szCs w:val="28"/>
              </w:rPr>
            </w:pPr>
            <w:r>
              <w:rPr>
                <w:bCs/>
                <w:color w:val="000000"/>
                <w:sz w:val="28"/>
                <w:szCs w:val="28"/>
              </w:rPr>
              <w:t>01.01.2019</w:t>
            </w:r>
          </w:p>
        </w:tc>
        <w:tc>
          <w:tcPr>
            <w:tcW w:w="3261" w:type="dxa"/>
            <w:vAlign w:val="center"/>
          </w:tcPr>
          <w:p w:rsidR="00E82370" w:rsidRDefault="00E82370" w:rsidP="00E82370">
            <w:pPr>
              <w:jc w:val="center"/>
              <w:rPr>
                <w:bCs/>
                <w:color w:val="000000"/>
                <w:sz w:val="28"/>
                <w:szCs w:val="28"/>
              </w:rPr>
            </w:pPr>
            <w:r>
              <w:rPr>
                <w:bCs/>
                <w:color w:val="000000"/>
                <w:sz w:val="28"/>
                <w:szCs w:val="28"/>
              </w:rPr>
              <w:t>31.12.2023</w:t>
            </w:r>
          </w:p>
        </w:tc>
      </w:tr>
    </w:tbl>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sectPr w:rsidR="00E82370" w:rsidSect="00E82370">
          <w:pgSz w:w="11906" w:h="16838"/>
          <w:pgMar w:top="851" w:right="709" w:bottom="709" w:left="1559" w:header="709" w:footer="709" w:gutter="0"/>
          <w:cols w:space="708"/>
          <w:titlePg/>
          <w:docGrid w:linePitch="360"/>
        </w:sectPr>
      </w:pPr>
    </w:p>
    <w:p w:rsidR="00E82370" w:rsidRDefault="00E82370" w:rsidP="00E82370">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E82370" w:rsidRPr="00616B88" w:rsidRDefault="00E82370" w:rsidP="00E82370">
      <w:pPr>
        <w:ind w:left="-567"/>
        <w:jc w:val="center"/>
        <w:rPr>
          <w:bCs/>
          <w:sz w:val="28"/>
          <w:szCs w:val="28"/>
        </w:rPr>
      </w:pPr>
      <w:r>
        <w:rPr>
          <w:bCs/>
          <w:color w:val="000000"/>
          <w:sz w:val="28"/>
          <w:szCs w:val="28"/>
        </w:rPr>
        <w:t xml:space="preserve"> объектов централизованных систем </w:t>
      </w:r>
      <w:r w:rsidRPr="00616B88">
        <w:rPr>
          <w:bCs/>
          <w:sz w:val="28"/>
          <w:szCs w:val="28"/>
        </w:rPr>
        <w:t xml:space="preserve">холодного водоснабжения </w:t>
      </w:r>
    </w:p>
    <w:p w:rsidR="00E82370" w:rsidRDefault="00E82370" w:rsidP="00E82370">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82370" w:rsidTr="00E82370">
        <w:trPr>
          <w:trHeight w:val="1154"/>
        </w:trPr>
        <w:tc>
          <w:tcPr>
            <w:tcW w:w="822" w:type="dxa"/>
            <w:vAlign w:val="center"/>
          </w:tcPr>
          <w:p w:rsidR="00E82370" w:rsidRDefault="00E82370" w:rsidP="00E82370">
            <w:pPr>
              <w:jc w:val="center"/>
              <w:rPr>
                <w:bCs/>
                <w:color w:val="000000"/>
                <w:sz w:val="28"/>
                <w:szCs w:val="28"/>
              </w:rPr>
            </w:pPr>
            <w:r>
              <w:rPr>
                <w:bCs/>
                <w:color w:val="000000"/>
                <w:sz w:val="28"/>
                <w:szCs w:val="28"/>
              </w:rPr>
              <w:t>№ п/п</w:t>
            </w:r>
          </w:p>
        </w:tc>
        <w:tc>
          <w:tcPr>
            <w:tcW w:w="3375" w:type="dxa"/>
            <w:vAlign w:val="center"/>
          </w:tcPr>
          <w:p w:rsidR="00E82370" w:rsidRDefault="00E82370" w:rsidP="00E82370">
            <w:pPr>
              <w:jc w:val="center"/>
              <w:rPr>
                <w:bCs/>
                <w:color w:val="000000"/>
                <w:sz w:val="28"/>
                <w:szCs w:val="28"/>
              </w:rPr>
            </w:pPr>
            <w:r>
              <w:rPr>
                <w:bCs/>
                <w:color w:val="000000"/>
                <w:sz w:val="28"/>
                <w:szCs w:val="28"/>
              </w:rPr>
              <w:t>Наименование показателя</w:t>
            </w:r>
          </w:p>
        </w:tc>
        <w:tc>
          <w:tcPr>
            <w:tcW w:w="993" w:type="dxa"/>
            <w:vAlign w:val="center"/>
          </w:tcPr>
          <w:p w:rsidR="00E82370" w:rsidRDefault="00E82370" w:rsidP="00E82370">
            <w:pPr>
              <w:jc w:val="center"/>
              <w:rPr>
                <w:bCs/>
                <w:color w:val="000000"/>
                <w:sz w:val="28"/>
                <w:szCs w:val="28"/>
              </w:rPr>
            </w:pPr>
            <w:r>
              <w:rPr>
                <w:bCs/>
                <w:color w:val="000000"/>
                <w:sz w:val="28"/>
                <w:szCs w:val="28"/>
              </w:rPr>
              <w:t>Факт 2017 год</w:t>
            </w:r>
          </w:p>
        </w:tc>
        <w:tc>
          <w:tcPr>
            <w:tcW w:w="1701" w:type="dxa"/>
            <w:vAlign w:val="center"/>
          </w:tcPr>
          <w:p w:rsidR="00E82370" w:rsidRDefault="00E82370" w:rsidP="00E82370">
            <w:pPr>
              <w:jc w:val="center"/>
              <w:rPr>
                <w:bCs/>
                <w:color w:val="000000"/>
                <w:sz w:val="28"/>
                <w:szCs w:val="28"/>
              </w:rPr>
            </w:pPr>
            <w:r>
              <w:rPr>
                <w:bCs/>
                <w:color w:val="000000"/>
                <w:sz w:val="28"/>
                <w:szCs w:val="28"/>
              </w:rPr>
              <w:t>Ожидаемые значения 2018 год</w:t>
            </w:r>
          </w:p>
        </w:tc>
        <w:tc>
          <w:tcPr>
            <w:tcW w:w="992" w:type="dxa"/>
            <w:vAlign w:val="center"/>
          </w:tcPr>
          <w:p w:rsidR="00E82370" w:rsidRDefault="00E82370" w:rsidP="00E82370">
            <w:pPr>
              <w:jc w:val="center"/>
              <w:rPr>
                <w:bCs/>
                <w:color w:val="000000"/>
                <w:sz w:val="28"/>
                <w:szCs w:val="28"/>
              </w:rPr>
            </w:pPr>
            <w:r>
              <w:rPr>
                <w:bCs/>
                <w:color w:val="000000"/>
                <w:sz w:val="28"/>
                <w:szCs w:val="28"/>
              </w:rPr>
              <w:t>План 2019 год</w:t>
            </w:r>
          </w:p>
        </w:tc>
        <w:tc>
          <w:tcPr>
            <w:tcW w:w="1134" w:type="dxa"/>
            <w:vAlign w:val="center"/>
          </w:tcPr>
          <w:p w:rsidR="00E82370" w:rsidRDefault="00E82370" w:rsidP="00E82370">
            <w:pPr>
              <w:jc w:val="center"/>
              <w:rPr>
                <w:bCs/>
                <w:color w:val="000000"/>
                <w:sz w:val="28"/>
                <w:szCs w:val="28"/>
              </w:rPr>
            </w:pPr>
            <w:r>
              <w:rPr>
                <w:bCs/>
                <w:color w:val="000000"/>
                <w:sz w:val="28"/>
                <w:szCs w:val="28"/>
              </w:rPr>
              <w:t>План 2020 год</w:t>
            </w:r>
          </w:p>
        </w:tc>
        <w:tc>
          <w:tcPr>
            <w:tcW w:w="1134" w:type="dxa"/>
            <w:vAlign w:val="center"/>
          </w:tcPr>
          <w:p w:rsidR="00E82370" w:rsidRDefault="00E82370" w:rsidP="00E82370">
            <w:pPr>
              <w:jc w:val="center"/>
              <w:rPr>
                <w:bCs/>
                <w:color w:val="000000"/>
                <w:sz w:val="28"/>
                <w:szCs w:val="28"/>
              </w:rPr>
            </w:pPr>
            <w:r>
              <w:rPr>
                <w:bCs/>
                <w:color w:val="000000"/>
                <w:sz w:val="28"/>
                <w:szCs w:val="28"/>
              </w:rPr>
              <w:t>План 2021 год</w:t>
            </w:r>
          </w:p>
        </w:tc>
        <w:tc>
          <w:tcPr>
            <w:tcW w:w="1105" w:type="dxa"/>
            <w:vAlign w:val="center"/>
          </w:tcPr>
          <w:p w:rsidR="00E82370" w:rsidRDefault="00E82370" w:rsidP="00E82370">
            <w:pPr>
              <w:jc w:val="center"/>
              <w:rPr>
                <w:bCs/>
                <w:color w:val="000000"/>
                <w:sz w:val="28"/>
                <w:szCs w:val="28"/>
              </w:rPr>
            </w:pPr>
            <w:r>
              <w:rPr>
                <w:bCs/>
                <w:color w:val="000000"/>
                <w:sz w:val="28"/>
                <w:szCs w:val="28"/>
              </w:rPr>
              <w:t>План 2022 год</w:t>
            </w:r>
          </w:p>
        </w:tc>
        <w:tc>
          <w:tcPr>
            <w:tcW w:w="1105" w:type="dxa"/>
            <w:vAlign w:val="center"/>
          </w:tcPr>
          <w:p w:rsidR="00E82370" w:rsidRDefault="00E82370" w:rsidP="00E82370">
            <w:pPr>
              <w:jc w:val="center"/>
              <w:rPr>
                <w:bCs/>
                <w:color w:val="000000"/>
                <w:sz w:val="28"/>
                <w:szCs w:val="28"/>
              </w:rPr>
            </w:pPr>
            <w:r>
              <w:rPr>
                <w:bCs/>
                <w:color w:val="000000"/>
                <w:sz w:val="28"/>
                <w:szCs w:val="28"/>
              </w:rPr>
              <w:t>План 2023 год</w:t>
            </w:r>
          </w:p>
        </w:tc>
        <w:tc>
          <w:tcPr>
            <w:tcW w:w="1105" w:type="dxa"/>
            <w:vAlign w:val="center"/>
          </w:tcPr>
          <w:p w:rsidR="00E82370" w:rsidRDefault="00E82370" w:rsidP="00E82370">
            <w:pPr>
              <w:jc w:val="center"/>
              <w:rPr>
                <w:bCs/>
                <w:color w:val="000000"/>
                <w:sz w:val="28"/>
                <w:szCs w:val="28"/>
              </w:rPr>
            </w:pPr>
            <w:r>
              <w:rPr>
                <w:bCs/>
                <w:color w:val="000000"/>
                <w:sz w:val="28"/>
                <w:szCs w:val="28"/>
              </w:rPr>
              <w:t>План 2024 год</w:t>
            </w:r>
          </w:p>
        </w:tc>
      </w:tr>
      <w:tr w:rsidR="00E82370" w:rsidTr="00E82370">
        <w:tc>
          <w:tcPr>
            <w:tcW w:w="822" w:type="dxa"/>
          </w:tcPr>
          <w:p w:rsidR="00E82370" w:rsidRDefault="00E82370" w:rsidP="00E82370">
            <w:pPr>
              <w:jc w:val="center"/>
              <w:rPr>
                <w:bCs/>
                <w:color w:val="000000"/>
                <w:sz w:val="28"/>
                <w:szCs w:val="28"/>
              </w:rPr>
            </w:pPr>
            <w:r>
              <w:rPr>
                <w:bCs/>
                <w:color w:val="000000"/>
                <w:sz w:val="28"/>
                <w:szCs w:val="28"/>
              </w:rPr>
              <w:t>1</w:t>
            </w:r>
          </w:p>
        </w:tc>
        <w:tc>
          <w:tcPr>
            <w:tcW w:w="3375" w:type="dxa"/>
          </w:tcPr>
          <w:p w:rsidR="00E82370" w:rsidRDefault="00E82370" w:rsidP="00E82370">
            <w:pPr>
              <w:jc w:val="center"/>
              <w:rPr>
                <w:bCs/>
                <w:color w:val="000000"/>
                <w:sz w:val="28"/>
                <w:szCs w:val="28"/>
              </w:rPr>
            </w:pPr>
            <w:r>
              <w:rPr>
                <w:bCs/>
                <w:color w:val="000000"/>
                <w:sz w:val="28"/>
                <w:szCs w:val="28"/>
              </w:rPr>
              <w:t>2</w:t>
            </w:r>
          </w:p>
        </w:tc>
        <w:tc>
          <w:tcPr>
            <w:tcW w:w="993" w:type="dxa"/>
          </w:tcPr>
          <w:p w:rsidR="00E82370" w:rsidRDefault="00E82370" w:rsidP="00E82370">
            <w:pPr>
              <w:jc w:val="center"/>
              <w:rPr>
                <w:bCs/>
                <w:color w:val="000000"/>
                <w:sz w:val="28"/>
                <w:szCs w:val="28"/>
              </w:rPr>
            </w:pPr>
            <w:r>
              <w:rPr>
                <w:bCs/>
                <w:color w:val="000000"/>
                <w:sz w:val="28"/>
                <w:szCs w:val="28"/>
              </w:rPr>
              <w:t>3</w:t>
            </w:r>
          </w:p>
        </w:tc>
        <w:tc>
          <w:tcPr>
            <w:tcW w:w="1701" w:type="dxa"/>
          </w:tcPr>
          <w:p w:rsidR="00E82370" w:rsidRDefault="00E82370" w:rsidP="00E82370">
            <w:pPr>
              <w:jc w:val="center"/>
              <w:rPr>
                <w:bCs/>
                <w:color w:val="000000"/>
                <w:sz w:val="28"/>
                <w:szCs w:val="28"/>
              </w:rPr>
            </w:pPr>
            <w:r>
              <w:rPr>
                <w:bCs/>
                <w:color w:val="000000"/>
                <w:sz w:val="28"/>
                <w:szCs w:val="28"/>
              </w:rPr>
              <w:t>4</w:t>
            </w:r>
          </w:p>
        </w:tc>
        <w:tc>
          <w:tcPr>
            <w:tcW w:w="992" w:type="dxa"/>
          </w:tcPr>
          <w:p w:rsidR="00E82370" w:rsidRDefault="00E82370" w:rsidP="00E82370">
            <w:pPr>
              <w:jc w:val="center"/>
              <w:rPr>
                <w:bCs/>
                <w:color w:val="000000"/>
                <w:sz w:val="28"/>
                <w:szCs w:val="28"/>
              </w:rPr>
            </w:pPr>
            <w:r>
              <w:rPr>
                <w:bCs/>
                <w:color w:val="000000"/>
                <w:sz w:val="28"/>
                <w:szCs w:val="28"/>
              </w:rPr>
              <w:t>5</w:t>
            </w:r>
          </w:p>
        </w:tc>
        <w:tc>
          <w:tcPr>
            <w:tcW w:w="1134" w:type="dxa"/>
          </w:tcPr>
          <w:p w:rsidR="00E82370" w:rsidRDefault="00E82370" w:rsidP="00E82370">
            <w:pPr>
              <w:jc w:val="center"/>
              <w:rPr>
                <w:bCs/>
                <w:color w:val="000000"/>
                <w:sz w:val="28"/>
                <w:szCs w:val="28"/>
              </w:rPr>
            </w:pPr>
            <w:r>
              <w:rPr>
                <w:bCs/>
                <w:color w:val="000000"/>
                <w:sz w:val="28"/>
                <w:szCs w:val="28"/>
              </w:rPr>
              <w:t>6</w:t>
            </w:r>
          </w:p>
        </w:tc>
        <w:tc>
          <w:tcPr>
            <w:tcW w:w="1134" w:type="dxa"/>
          </w:tcPr>
          <w:p w:rsidR="00E82370" w:rsidRDefault="00E82370" w:rsidP="00E82370">
            <w:pPr>
              <w:jc w:val="center"/>
              <w:rPr>
                <w:bCs/>
                <w:color w:val="000000"/>
                <w:sz w:val="28"/>
                <w:szCs w:val="28"/>
              </w:rPr>
            </w:pPr>
            <w:r>
              <w:rPr>
                <w:bCs/>
                <w:color w:val="000000"/>
                <w:sz w:val="28"/>
                <w:szCs w:val="28"/>
              </w:rPr>
              <w:t>7</w:t>
            </w:r>
          </w:p>
        </w:tc>
        <w:tc>
          <w:tcPr>
            <w:tcW w:w="1105" w:type="dxa"/>
          </w:tcPr>
          <w:p w:rsidR="00E82370" w:rsidRDefault="00E82370" w:rsidP="00E82370">
            <w:pPr>
              <w:jc w:val="center"/>
              <w:rPr>
                <w:bCs/>
                <w:color w:val="000000"/>
                <w:sz w:val="28"/>
                <w:szCs w:val="28"/>
              </w:rPr>
            </w:pPr>
            <w:r>
              <w:rPr>
                <w:bCs/>
                <w:color w:val="000000"/>
                <w:sz w:val="28"/>
                <w:szCs w:val="28"/>
              </w:rPr>
              <w:t>8</w:t>
            </w:r>
          </w:p>
        </w:tc>
        <w:tc>
          <w:tcPr>
            <w:tcW w:w="1105" w:type="dxa"/>
          </w:tcPr>
          <w:p w:rsidR="00E82370" w:rsidRDefault="00E82370" w:rsidP="00E82370">
            <w:pPr>
              <w:jc w:val="center"/>
              <w:rPr>
                <w:bCs/>
                <w:color w:val="000000"/>
                <w:sz w:val="28"/>
                <w:szCs w:val="28"/>
              </w:rPr>
            </w:pPr>
            <w:r>
              <w:rPr>
                <w:bCs/>
                <w:color w:val="000000"/>
                <w:sz w:val="28"/>
                <w:szCs w:val="28"/>
              </w:rPr>
              <w:t>9</w:t>
            </w:r>
          </w:p>
        </w:tc>
        <w:tc>
          <w:tcPr>
            <w:tcW w:w="1105" w:type="dxa"/>
          </w:tcPr>
          <w:p w:rsidR="00E82370" w:rsidRDefault="00E82370" w:rsidP="00E82370">
            <w:pPr>
              <w:jc w:val="center"/>
              <w:rPr>
                <w:bCs/>
                <w:color w:val="000000"/>
                <w:sz w:val="28"/>
                <w:szCs w:val="28"/>
              </w:rPr>
            </w:pPr>
            <w:r>
              <w:rPr>
                <w:bCs/>
                <w:color w:val="000000"/>
                <w:sz w:val="28"/>
                <w:szCs w:val="28"/>
              </w:rPr>
              <w:t>10</w:t>
            </w:r>
          </w:p>
        </w:tc>
      </w:tr>
      <w:tr w:rsidR="00E82370" w:rsidTr="00E82370">
        <w:trPr>
          <w:trHeight w:val="650"/>
        </w:trPr>
        <w:tc>
          <w:tcPr>
            <w:tcW w:w="13466" w:type="dxa"/>
            <w:gridSpan w:val="10"/>
            <w:vAlign w:val="center"/>
          </w:tcPr>
          <w:p w:rsidR="00E82370" w:rsidRDefault="00E82370" w:rsidP="00E82370">
            <w:pPr>
              <w:pStyle w:val="af3"/>
              <w:numPr>
                <w:ilvl w:val="0"/>
                <w:numId w:val="4"/>
              </w:numPr>
              <w:jc w:val="center"/>
              <w:rPr>
                <w:bCs/>
                <w:color w:val="000000"/>
                <w:sz w:val="28"/>
                <w:szCs w:val="28"/>
              </w:rPr>
            </w:pPr>
            <w:r>
              <w:rPr>
                <w:bCs/>
                <w:color w:val="000000"/>
                <w:sz w:val="28"/>
                <w:szCs w:val="28"/>
              </w:rPr>
              <w:t>Показатели качества воды</w:t>
            </w:r>
          </w:p>
        </w:tc>
      </w:tr>
      <w:tr w:rsidR="00E82370" w:rsidTr="00E82370">
        <w:trPr>
          <w:trHeight w:val="3987"/>
        </w:trPr>
        <w:tc>
          <w:tcPr>
            <w:tcW w:w="822" w:type="dxa"/>
            <w:vAlign w:val="center"/>
          </w:tcPr>
          <w:p w:rsidR="00E82370" w:rsidRDefault="00E82370" w:rsidP="00E82370">
            <w:pPr>
              <w:jc w:val="center"/>
              <w:rPr>
                <w:bCs/>
                <w:color w:val="000000"/>
                <w:sz w:val="28"/>
                <w:szCs w:val="28"/>
              </w:rPr>
            </w:pPr>
            <w:r>
              <w:rPr>
                <w:bCs/>
                <w:color w:val="000000"/>
                <w:sz w:val="28"/>
                <w:szCs w:val="28"/>
              </w:rPr>
              <w:t>1.1.</w:t>
            </w:r>
          </w:p>
        </w:tc>
        <w:tc>
          <w:tcPr>
            <w:tcW w:w="3375" w:type="dxa"/>
            <w:vAlign w:val="center"/>
          </w:tcPr>
          <w:p w:rsidR="00E82370" w:rsidRPr="00FE6F9F" w:rsidRDefault="00E82370" w:rsidP="00E82370">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E82370" w:rsidRPr="00B32CA3" w:rsidRDefault="00E82370" w:rsidP="00E82370">
            <w:pPr>
              <w:jc w:val="center"/>
              <w:rPr>
                <w:bCs/>
                <w:sz w:val="28"/>
                <w:szCs w:val="28"/>
              </w:rPr>
            </w:pPr>
            <w:r w:rsidRPr="00B32CA3">
              <w:rPr>
                <w:bCs/>
                <w:sz w:val="28"/>
                <w:szCs w:val="28"/>
              </w:rPr>
              <w:t>0,00</w:t>
            </w:r>
          </w:p>
        </w:tc>
        <w:tc>
          <w:tcPr>
            <w:tcW w:w="1701" w:type="dxa"/>
            <w:vAlign w:val="center"/>
          </w:tcPr>
          <w:p w:rsidR="00E82370" w:rsidRPr="00B32CA3" w:rsidRDefault="00E82370" w:rsidP="00E82370">
            <w:pPr>
              <w:jc w:val="center"/>
              <w:rPr>
                <w:bCs/>
                <w:sz w:val="28"/>
                <w:szCs w:val="28"/>
              </w:rPr>
            </w:pPr>
            <w:r w:rsidRPr="00B32CA3">
              <w:rPr>
                <w:bCs/>
                <w:sz w:val="28"/>
                <w:szCs w:val="28"/>
              </w:rPr>
              <w:t>0,00</w:t>
            </w:r>
          </w:p>
        </w:tc>
        <w:tc>
          <w:tcPr>
            <w:tcW w:w="992" w:type="dxa"/>
            <w:vAlign w:val="center"/>
          </w:tcPr>
          <w:p w:rsidR="00E82370" w:rsidRPr="00B32CA3" w:rsidRDefault="00E82370" w:rsidP="00E82370">
            <w:pPr>
              <w:jc w:val="center"/>
              <w:rPr>
                <w:bCs/>
                <w:sz w:val="28"/>
                <w:szCs w:val="28"/>
              </w:rPr>
            </w:pPr>
            <w:r w:rsidRPr="00B32CA3">
              <w:rPr>
                <w:bCs/>
                <w:sz w:val="28"/>
                <w:szCs w:val="28"/>
              </w:rPr>
              <w:t>0,00</w:t>
            </w:r>
          </w:p>
        </w:tc>
        <w:tc>
          <w:tcPr>
            <w:tcW w:w="1134" w:type="dxa"/>
            <w:vAlign w:val="center"/>
          </w:tcPr>
          <w:p w:rsidR="00E82370" w:rsidRPr="00B32CA3" w:rsidRDefault="00E82370" w:rsidP="00E82370">
            <w:pPr>
              <w:jc w:val="center"/>
              <w:rPr>
                <w:bCs/>
                <w:sz w:val="28"/>
                <w:szCs w:val="28"/>
              </w:rPr>
            </w:pPr>
            <w:r w:rsidRPr="00B32CA3">
              <w:rPr>
                <w:bCs/>
                <w:sz w:val="28"/>
                <w:szCs w:val="28"/>
              </w:rPr>
              <w:t>0,00</w:t>
            </w:r>
          </w:p>
        </w:tc>
        <w:tc>
          <w:tcPr>
            <w:tcW w:w="1134"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r>
      <w:tr w:rsidR="00E82370" w:rsidTr="00E82370">
        <w:trPr>
          <w:trHeight w:val="2793"/>
        </w:trPr>
        <w:tc>
          <w:tcPr>
            <w:tcW w:w="822" w:type="dxa"/>
            <w:vAlign w:val="center"/>
          </w:tcPr>
          <w:p w:rsidR="00E82370" w:rsidRDefault="00E82370" w:rsidP="00E82370">
            <w:pPr>
              <w:jc w:val="center"/>
              <w:rPr>
                <w:bCs/>
                <w:color w:val="000000"/>
                <w:sz w:val="28"/>
                <w:szCs w:val="28"/>
              </w:rPr>
            </w:pPr>
            <w:r>
              <w:rPr>
                <w:bCs/>
                <w:color w:val="000000"/>
                <w:sz w:val="28"/>
                <w:szCs w:val="28"/>
              </w:rPr>
              <w:t>1.2.</w:t>
            </w:r>
          </w:p>
        </w:tc>
        <w:tc>
          <w:tcPr>
            <w:tcW w:w="3375" w:type="dxa"/>
          </w:tcPr>
          <w:p w:rsidR="00E82370" w:rsidRDefault="00E82370" w:rsidP="00E82370">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E82370" w:rsidRPr="00B32CA3" w:rsidRDefault="00E82370" w:rsidP="00E82370">
            <w:pPr>
              <w:jc w:val="center"/>
              <w:rPr>
                <w:bCs/>
                <w:sz w:val="28"/>
                <w:szCs w:val="28"/>
              </w:rPr>
            </w:pPr>
            <w:r w:rsidRPr="00B32CA3">
              <w:rPr>
                <w:bCs/>
                <w:sz w:val="28"/>
                <w:szCs w:val="28"/>
              </w:rPr>
              <w:t>0,00</w:t>
            </w:r>
          </w:p>
        </w:tc>
        <w:tc>
          <w:tcPr>
            <w:tcW w:w="1701" w:type="dxa"/>
            <w:vAlign w:val="center"/>
          </w:tcPr>
          <w:p w:rsidR="00E82370" w:rsidRPr="00B32CA3" w:rsidRDefault="00E82370" w:rsidP="00E82370">
            <w:pPr>
              <w:jc w:val="center"/>
              <w:rPr>
                <w:bCs/>
                <w:sz w:val="28"/>
                <w:szCs w:val="28"/>
              </w:rPr>
            </w:pPr>
            <w:r w:rsidRPr="00B32CA3">
              <w:rPr>
                <w:bCs/>
                <w:sz w:val="28"/>
                <w:szCs w:val="28"/>
              </w:rPr>
              <w:t>0,00</w:t>
            </w:r>
          </w:p>
        </w:tc>
        <w:tc>
          <w:tcPr>
            <w:tcW w:w="992" w:type="dxa"/>
            <w:vAlign w:val="center"/>
          </w:tcPr>
          <w:p w:rsidR="00E82370" w:rsidRPr="00B32CA3" w:rsidRDefault="00E82370" w:rsidP="00E82370">
            <w:pPr>
              <w:jc w:val="center"/>
              <w:rPr>
                <w:bCs/>
                <w:sz w:val="28"/>
                <w:szCs w:val="28"/>
              </w:rPr>
            </w:pPr>
            <w:r w:rsidRPr="00B32CA3">
              <w:rPr>
                <w:bCs/>
                <w:sz w:val="28"/>
                <w:szCs w:val="28"/>
              </w:rPr>
              <w:t>0,00</w:t>
            </w:r>
          </w:p>
        </w:tc>
        <w:tc>
          <w:tcPr>
            <w:tcW w:w="1134" w:type="dxa"/>
            <w:vAlign w:val="center"/>
          </w:tcPr>
          <w:p w:rsidR="00E82370" w:rsidRPr="00B32CA3" w:rsidRDefault="00E82370" w:rsidP="00E82370">
            <w:pPr>
              <w:jc w:val="center"/>
              <w:rPr>
                <w:bCs/>
                <w:sz w:val="28"/>
                <w:szCs w:val="28"/>
              </w:rPr>
            </w:pPr>
            <w:r w:rsidRPr="00B32CA3">
              <w:rPr>
                <w:bCs/>
                <w:sz w:val="28"/>
                <w:szCs w:val="28"/>
              </w:rPr>
              <w:t>0,00</w:t>
            </w:r>
          </w:p>
        </w:tc>
        <w:tc>
          <w:tcPr>
            <w:tcW w:w="1134"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r>
      <w:tr w:rsidR="00E82370" w:rsidTr="00E82370">
        <w:trPr>
          <w:trHeight w:val="438"/>
        </w:trPr>
        <w:tc>
          <w:tcPr>
            <w:tcW w:w="822" w:type="dxa"/>
            <w:vAlign w:val="center"/>
          </w:tcPr>
          <w:p w:rsidR="00E82370" w:rsidRDefault="00E82370" w:rsidP="00E82370">
            <w:pPr>
              <w:jc w:val="center"/>
              <w:rPr>
                <w:bCs/>
                <w:color w:val="000000"/>
                <w:sz w:val="28"/>
                <w:szCs w:val="28"/>
              </w:rPr>
            </w:pPr>
            <w:r>
              <w:rPr>
                <w:bCs/>
                <w:color w:val="000000"/>
                <w:sz w:val="28"/>
                <w:szCs w:val="28"/>
              </w:rPr>
              <w:lastRenderedPageBreak/>
              <w:t>1</w:t>
            </w:r>
          </w:p>
        </w:tc>
        <w:tc>
          <w:tcPr>
            <w:tcW w:w="3375" w:type="dxa"/>
            <w:vAlign w:val="center"/>
          </w:tcPr>
          <w:p w:rsidR="00E82370" w:rsidRDefault="00E82370" w:rsidP="00E82370">
            <w:pPr>
              <w:jc w:val="center"/>
              <w:rPr>
                <w:bCs/>
                <w:color w:val="000000"/>
                <w:sz w:val="28"/>
                <w:szCs w:val="28"/>
              </w:rPr>
            </w:pPr>
            <w:r>
              <w:rPr>
                <w:bCs/>
                <w:color w:val="000000"/>
                <w:sz w:val="28"/>
                <w:szCs w:val="28"/>
              </w:rPr>
              <w:t>2</w:t>
            </w:r>
          </w:p>
        </w:tc>
        <w:tc>
          <w:tcPr>
            <w:tcW w:w="993" w:type="dxa"/>
            <w:vAlign w:val="center"/>
          </w:tcPr>
          <w:p w:rsidR="00E82370" w:rsidRDefault="00E82370" w:rsidP="00E82370">
            <w:pPr>
              <w:jc w:val="center"/>
              <w:rPr>
                <w:bCs/>
                <w:color w:val="000000"/>
                <w:sz w:val="28"/>
                <w:szCs w:val="28"/>
              </w:rPr>
            </w:pPr>
            <w:r>
              <w:rPr>
                <w:bCs/>
                <w:color w:val="000000"/>
                <w:sz w:val="28"/>
                <w:szCs w:val="28"/>
              </w:rPr>
              <w:t>3</w:t>
            </w:r>
          </w:p>
        </w:tc>
        <w:tc>
          <w:tcPr>
            <w:tcW w:w="1701" w:type="dxa"/>
            <w:vAlign w:val="center"/>
          </w:tcPr>
          <w:p w:rsidR="00E82370" w:rsidRDefault="00E82370" w:rsidP="00E82370">
            <w:pPr>
              <w:jc w:val="center"/>
              <w:rPr>
                <w:bCs/>
                <w:color w:val="000000"/>
                <w:sz w:val="28"/>
                <w:szCs w:val="28"/>
              </w:rPr>
            </w:pPr>
            <w:r>
              <w:rPr>
                <w:bCs/>
                <w:color w:val="000000"/>
                <w:sz w:val="28"/>
                <w:szCs w:val="28"/>
              </w:rPr>
              <w:t>4</w:t>
            </w:r>
          </w:p>
        </w:tc>
        <w:tc>
          <w:tcPr>
            <w:tcW w:w="992" w:type="dxa"/>
            <w:vAlign w:val="center"/>
          </w:tcPr>
          <w:p w:rsidR="00E82370" w:rsidRDefault="00E82370" w:rsidP="00E82370">
            <w:pPr>
              <w:jc w:val="center"/>
              <w:rPr>
                <w:bCs/>
                <w:color w:val="000000"/>
                <w:sz w:val="28"/>
                <w:szCs w:val="28"/>
              </w:rPr>
            </w:pPr>
            <w:r>
              <w:rPr>
                <w:bCs/>
                <w:color w:val="000000"/>
                <w:sz w:val="28"/>
                <w:szCs w:val="28"/>
              </w:rPr>
              <w:t>5</w:t>
            </w:r>
          </w:p>
        </w:tc>
        <w:tc>
          <w:tcPr>
            <w:tcW w:w="1134" w:type="dxa"/>
            <w:vAlign w:val="center"/>
          </w:tcPr>
          <w:p w:rsidR="00E82370" w:rsidRDefault="00E82370" w:rsidP="00E82370">
            <w:pPr>
              <w:jc w:val="center"/>
              <w:rPr>
                <w:bCs/>
                <w:color w:val="000000"/>
                <w:sz w:val="28"/>
                <w:szCs w:val="28"/>
              </w:rPr>
            </w:pPr>
            <w:r>
              <w:rPr>
                <w:bCs/>
                <w:color w:val="000000"/>
                <w:sz w:val="28"/>
                <w:szCs w:val="28"/>
              </w:rPr>
              <w:t>6</w:t>
            </w:r>
          </w:p>
        </w:tc>
        <w:tc>
          <w:tcPr>
            <w:tcW w:w="1134" w:type="dxa"/>
            <w:vAlign w:val="center"/>
          </w:tcPr>
          <w:p w:rsidR="00E82370" w:rsidRDefault="00E82370" w:rsidP="00E82370">
            <w:pPr>
              <w:jc w:val="center"/>
              <w:rPr>
                <w:bCs/>
                <w:color w:val="000000"/>
                <w:sz w:val="28"/>
                <w:szCs w:val="28"/>
              </w:rPr>
            </w:pPr>
            <w:r>
              <w:rPr>
                <w:bCs/>
                <w:color w:val="000000"/>
                <w:sz w:val="28"/>
                <w:szCs w:val="28"/>
              </w:rPr>
              <w:t>7</w:t>
            </w:r>
          </w:p>
        </w:tc>
        <w:tc>
          <w:tcPr>
            <w:tcW w:w="1105" w:type="dxa"/>
            <w:vAlign w:val="center"/>
          </w:tcPr>
          <w:p w:rsidR="00E82370" w:rsidRDefault="00E82370" w:rsidP="00E82370">
            <w:pPr>
              <w:jc w:val="center"/>
              <w:rPr>
                <w:bCs/>
                <w:color w:val="000000"/>
                <w:sz w:val="28"/>
                <w:szCs w:val="28"/>
              </w:rPr>
            </w:pPr>
            <w:r>
              <w:rPr>
                <w:bCs/>
                <w:color w:val="000000"/>
                <w:sz w:val="28"/>
                <w:szCs w:val="28"/>
              </w:rPr>
              <w:t>8</w:t>
            </w:r>
          </w:p>
        </w:tc>
        <w:tc>
          <w:tcPr>
            <w:tcW w:w="1105" w:type="dxa"/>
            <w:vAlign w:val="center"/>
          </w:tcPr>
          <w:p w:rsidR="00E82370" w:rsidRDefault="00E82370" w:rsidP="00E82370">
            <w:pPr>
              <w:jc w:val="center"/>
              <w:rPr>
                <w:bCs/>
                <w:color w:val="000000"/>
                <w:sz w:val="28"/>
                <w:szCs w:val="28"/>
              </w:rPr>
            </w:pPr>
            <w:r>
              <w:rPr>
                <w:bCs/>
                <w:color w:val="000000"/>
                <w:sz w:val="28"/>
                <w:szCs w:val="28"/>
              </w:rPr>
              <w:t>9</w:t>
            </w:r>
          </w:p>
        </w:tc>
        <w:tc>
          <w:tcPr>
            <w:tcW w:w="1105" w:type="dxa"/>
            <w:vAlign w:val="center"/>
          </w:tcPr>
          <w:p w:rsidR="00E82370" w:rsidRDefault="00E82370" w:rsidP="00E82370">
            <w:pPr>
              <w:jc w:val="center"/>
              <w:rPr>
                <w:bCs/>
                <w:color w:val="000000"/>
                <w:sz w:val="28"/>
                <w:szCs w:val="28"/>
              </w:rPr>
            </w:pPr>
            <w:r>
              <w:rPr>
                <w:bCs/>
                <w:color w:val="000000"/>
                <w:sz w:val="28"/>
                <w:szCs w:val="28"/>
              </w:rPr>
              <w:t>10</w:t>
            </w:r>
          </w:p>
        </w:tc>
      </w:tr>
      <w:tr w:rsidR="00E82370" w:rsidTr="00E82370">
        <w:trPr>
          <w:trHeight w:val="685"/>
        </w:trPr>
        <w:tc>
          <w:tcPr>
            <w:tcW w:w="13466" w:type="dxa"/>
            <w:gridSpan w:val="10"/>
            <w:vAlign w:val="center"/>
          </w:tcPr>
          <w:p w:rsidR="00E82370" w:rsidRDefault="00E82370" w:rsidP="00E82370">
            <w:pPr>
              <w:pStyle w:val="af3"/>
              <w:numPr>
                <w:ilvl w:val="0"/>
                <w:numId w:val="4"/>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E82370" w:rsidTr="00E82370">
        <w:trPr>
          <w:trHeight w:val="4519"/>
        </w:trPr>
        <w:tc>
          <w:tcPr>
            <w:tcW w:w="822" w:type="dxa"/>
            <w:vAlign w:val="center"/>
          </w:tcPr>
          <w:p w:rsidR="00E82370" w:rsidRDefault="00E82370" w:rsidP="00E82370">
            <w:pPr>
              <w:jc w:val="center"/>
              <w:rPr>
                <w:bCs/>
                <w:color w:val="000000"/>
                <w:sz w:val="28"/>
                <w:szCs w:val="28"/>
              </w:rPr>
            </w:pPr>
            <w:r>
              <w:rPr>
                <w:bCs/>
                <w:color w:val="000000"/>
                <w:sz w:val="28"/>
                <w:szCs w:val="28"/>
              </w:rPr>
              <w:t>2.1.</w:t>
            </w:r>
          </w:p>
        </w:tc>
        <w:tc>
          <w:tcPr>
            <w:tcW w:w="3375" w:type="dxa"/>
          </w:tcPr>
          <w:p w:rsidR="00E82370" w:rsidRDefault="00E82370" w:rsidP="00E82370">
            <w:pPr>
              <w:rPr>
                <w:color w:val="000000" w:themeColor="text1"/>
                <w:sz w:val="22"/>
                <w:szCs w:val="22"/>
              </w:rPr>
            </w:pPr>
          </w:p>
          <w:p w:rsidR="00E82370" w:rsidRDefault="00E82370" w:rsidP="00E82370">
            <w:pPr>
              <w:rPr>
                <w:color w:val="000000" w:themeColor="text1"/>
                <w:sz w:val="22"/>
                <w:szCs w:val="22"/>
              </w:rPr>
            </w:pPr>
          </w:p>
          <w:p w:rsidR="00E82370" w:rsidRDefault="00E82370" w:rsidP="00E82370">
            <w:pPr>
              <w:rPr>
                <w:color w:val="000000" w:themeColor="text1"/>
                <w:sz w:val="22"/>
                <w:szCs w:val="22"/>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E82370" w:rsidRDefault="00E82370" w:rsidP="00E82370">
            <w:pPr>
              <w:rPr>
                <w:bCs/>
                <w:color w:val="000000"/>
                <w:sz w:val="28"/>
                <w:szCs w:val="28"/>
              </w:rPr>
            </w:pPr>
          </w:p>
        </w:tc>
        <w:tc>
          <w:tcPr>
            <w:tcW w:w="993" w:type="dxa"/>
            <w:vAlign w:val="center"/>
          </w:tcPr>
          <w:p w:rsidR="00E82370" w:rsidRPr="00B32CA3" w:rsidRDefault="00E82370" w:rsidP="00E82370">
            <w:pPr>
              <w:jc w:val="center"/>
              <w:rPr>
                <w:bCs/>
                <w:sz w:val="28"/>
                <w:szCs w:val="28"/>
              </w:rPr>
            </w:pPr>
            <w:r w:rsidRPr="00B32CA3">
              <w:rPr>
                <w:bCs/>
                <w:sz w:val="28"/>
                <w:szCs w:val="28"/>
              </w:rPr>
              <w:t>0,00</w:t>
            </w:r>
          </w:p>
        </w:tc>
        <w:tc>
          <w:tcPr>
            <w:tcW w:w="1701" w:type="dxa"/>
            <w:vAlign w:val="center"/>
          </w:tcPr>
          <w:p w:rsidR="00E82370" w:rsidRPr="00B32CA3" w:rsidRDefault="00E82370" w:rsidP="00E82370">
            <w:pPr>
              <w:jc w:val="center"/>
              <w:rPr>
                <w:bCs/>
                <w:sz w:val="28"/>
                <w:szCs w:val="28"/>
              </w:rPr>
            </w:pPr>
            <w:r w:rsidRPr="00B32CA3">
              <w:rPr>
                <w:bCs/>
                <w:sz w:val="28"/>
                <w:szCs w:val="28"/>
              </w:rPr>
              <w:t>0,00</w:t>
            </w:r>
          </w:p>
        </w:tc>
        <w:tc>
          <w:tcPr>
            <w:tcW w:w="992" w:type="dxa"/>
            <w:vAlign w:val="center"/>
          </w:tcPr>
          <w:p w:rsidR="00E82370" w:rsidRPr="00B32CA3" w:rsidRDefault="00E82370" w:rsidP="00E82370">
            <w:pPr>
              <w:jc w:val="center"/>
              <w:rPr>
                <w:bCs/>
                <w:sz w:val="28"/>
                <w:szCs w:val="28"/>
              </w:rPr>
            </w:pPr>
            <w:r w:rsidRPr="00B32CA3">
              <w:rPr>
                <w:bCs/>
                <w:sz w:val="28"/>
                <w:szCs w:val="28"/>
              </w:rPr>
              <w:t>0,00</w:t>
            </w:r>
          </w:p>
        </w:tc>
        <w:tc>
          <w:tcPr>
            <w:tcW w:w="1134" w:type="dxa"/>
            <w:vAlign w:val="center"/>
          </w:tcPr>
          <w:p w:rsidR="00E82370" w:rsidRPr="00B32CA3" w:rsidRDefault="00E82370" w:rsidP="00E82370">
            <w:pPr>
              <w:jc w:val="center"/>
              <w:rPr>
                <w:bCs/>
                <w:sz w:val="28"/>
                <w:szCs w:val="28"/>
              </w:rPr>
            </w:pPr>
            <w:r w:rsidRPr="00B32CA3">
              <w:rPr>
                <w:bCs/>
                <w:sz w:val="28"/>
                <w:szCs w:val="28"/>
              </w:rPr>
              <w:t>0,00</w:t>
            </w:r>
          </w:p>
        </w:tc>
        <w:tc>
          <w:tcPr>
            <w:tcW w:w="1134"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c>
          <w:tcPr>
            <w:tcW w:w="1105" w:type="dxa"/>
            <w:vAlign w:val="center"/>
          </w:tcPr>
          <w:p w:rsidR="00E82370" w:rsidRPr="00B32CA3" w:rsidRDefault="00E82370" w:rsidP="00E82370">
            <w:pPr>
              <w:jc w:val="center"/>
              <w:rPr>
                <w:bCs/>
                <w:sz w:val="28"/>
                <w:szCs w:val="28"/>
              </w:rPr>
            </w:pPr>
            <w:r w:rsidRPr="00B32CA3">
              <w:rPr>
                <w:bCs/>
                <w:sz w:val="28"/>
                <w:szCs w:val="28"/>
              </w:rPr>
              <w:t>0,00</w:t>
            </w:r>
          </w:p>
        </w:tc>
      </w:tr>
      <w:tr w:rsidR="00E82370" w:rsidTr="00E82370">
        <w:trPr>
          <w:trHeight w:val="1133"/>
        </w:trPr>
        <w:tc>
          <w:tcPr>
            <w:tcW w:w="13466" w:type="dxa"/>
            <w:gridSpan w:val="10"/>
            <w:vAlign w:val="center"/>
          </w:tcPr>
          <w:p w:rsidR="00E82370" w:rsidRDefault="00E82370" w:rsidP="00E82370">
            <w:pPr>
              <w:pStyle w:val="af3"/>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82370" w:rsidTr="00E82370">
        <w:trPr>
          <w:trHeight w:val="2255"/>
        </w:trPr>
        <w:tc>
          <w:tcPr>
            <w:tcW w:w="822" w:type="dxa"/>
            <w:vAlign w:val="center"/>
          </w:tcPr>
          <w:p w:rsidR="00E82370" w:rsidRDefault="00E82370" w:rsidP="00E82370">
            <w:pPr>
              <w:jc w:val="center"/>
              <w:rPr>
                <w:bCs/>
                <w:color w:val="000000"/>
                <w:sz w:val="28"/>
                <w:szCs w:val="28"/>
              </w:rPr>
            </w:pPr>
            <w:r>
              <w:rPr>
                <w:bCs/>
                <w:color w:val="000000"/>
                <w:sz w:val="28"/>
                <w:szCs w:val="28"/>
              </w:rPr>
              <w:t>3.1.</w:t>
            </w:r>
          </w:p>
        </w:tc>
        <w:tc>
          <w:tcPr>
            <w:tcW w:w="3375" w:type="dxa"/>
            <w:vAlign w:val="center"/>
          </w:tcPr>
          <w:p w:rsidR="00E82370" w:rsidRDefault="00E82370" w:rsidP="00E82370">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E82370" w:rsidRPr="00292AD6" w:rsidRDefault="00E82370" w:rsidP="00E82370">
            <w:pPr>
              <w:jc w:val="center"/>
              <w:rPr>
                <w:bCs/>
                <w:sz w:val="28"/>
                <w:szCs w:val="28"/>
              </w:rPr>
            </w:pPr>
            <w:r w:rsidRPr="00292AD6">
              <w:rPr>
                <w:bCs/>
                <w:sz w:val="28"/>
                <w:szCs w:val="28"/>
              </w:rPr>
              <w:t>7,92</w:t>
            </w:r>
          </w:p>
        </w:tc>
        <w:tc>
          <w:tcPr>
            <w:tcW w:w="1701" w:type="dxa"/>
            <w:vAlign w:val="center"/>
          </w:tcPr>
          <w:p w:rsidR="00E82370" w:rsidRPr="00292AD6" w:rsidRDefault="00E82370" w:rsidP="00E82370">
            <w:pPr>
              <w:jc w:val="center"/>
              <w:rPr>
                <w:bCs/>
                <w:sz w:val="28"/>
                <w:szCs w:val="28"/>
              </w:rPr>
            </w:pPr>
            <w:r w:rsidRPr="00292AD6">
              <w:rPr>
                <w:bCs/>
                <w:sz w:val="28"/>
                <w:szCs w:val="28"/>
              </w:rPr>
              <w:t>6,00</w:t>
            </w:r>
          </w:p>
        </w:tc>
        <w:tc>
          <w:tcPr>
            <w:tcW w:w="992" w:type="dxa"/>
            <w:vAlign w:val="center"/>
          </w:tcPr>
          <w:p w:rsidR="00E82370" w:rsidRPr="00B32CA3" w:rsidRDefault="00E82370" w:rsidP="00E82370">
            <w:pPr>
              <w:jc w:val="center"/>
              <w:rPr>
                <w:bCs/>
                <w:sz w:val="28"/>
                <w:szCs w:val="28"/>
              </w:rPr>
            </w:pPr>
            <w:r w:rsidRPr="00B32CA3">
              <w:rPr>
                <w:bCs/>
                <w:sz w:val="28"/>
                <w:szCs w:val="28"/>
              </w:rPr>
              <w:t>4,33</w:t>
            </w:r>
          </w:p>
        </w:tc>
        <w:tc>
          <w:tcPr>
            <w:tcW w:w="1134" w:type="dxa"/>
            <w:vAlign w:val="center"/>
          </w:tcPr>
          <w:p w:rsidR="00E82370" w:rsidRPr="00B32CA3" w:rsidRDefault="00E82370" w:rsidP="00E82370">
            <w:pPr>
              <w:jc w:val="center"/>
              <w:rPr>
                <w:bCs/>
                <w:sz w:val="28"/>
                <w:szCs w:val="28"/>
              </w:rPr>
            </w:pPr>
            <w:r w:rsidRPr="00B32CA3">
              <w:rPr>
                <w:bCs/>
                <w:sz w:val="28"/>
                <w:szCs w:val="28"/>
              </w:rPr>
              <w:t>4,33</w:t>
            </w:r>
          </w:p>
        </w:tc>
        <w:tc>
          <w:tcPr>
            <w:tcW w:w="1134" w:type="dxa"/>
            <w:vAlign w:val="center"/>
          </w:tcPr>
          <w:p w:rsidR="00E82370" w:rsidRPr="00B32CA3" w:rsidRDefault="00E82370" w:rsidP="00E82370">
            <w:pPr>
              <w:jc w:val="center"/>
              <w:rPr>
                <w:bCs/>
                <w:sz w:val="28"/>
                <w:szCs w:val="28"/>
              </w:rPr>
            </w:pPr>
            <w:r w:rsidRPr="00B32CA3">
              <w:rPr>
                <w:bCs/>
                <w:sz w:val="28"/>
                <w:szCs w:val="28"/>
              </w:rPr>
              <w:t>4,33</w:t>
            </w:r>
          </w:p>
        </w:tc>
        <w:tc>
          <w:tcPr>
            <w:tcW w:w="1105" w:type="dxa"/>
            <w:vAlign w:val="center"/>
          </w:tcPr>
          <w:p w:rsidR="00E82370" w:rsidRPr="00B32CA3" w:rsidRDefault="00E82370" w:rsidP="00E82370">
            <w:pPr>
              <w:jc w:val="center"/>
              <w:rPr>
                <w:bCs/>
                <w:sz w:val="28"/>
                <w:szCs w:val="28"/>
              </w:rPr>
            </w:pPr>
            <w:r w:rsidRPr="00B32CA3">
              <w:rPr>
                <w:bCs/>
                <w:sz w:val="28"/>
                <w:szCs w:val="28"/>
              </w:rPr>
              <w:t>4,33</w:t>
            </w:r>
          </w:p>
        </w:tc>
        <w:tc>
          <w:tcPr>
            <w:tcW w:w="1105" w:type="dxa"/>
            <w:vAlign w:val="center"/>
          </w:tcPr>
          <w:p w:rsidR="00E82370" w:rsidRPr="00B32CA3" w:rsidRDefault="00E82370" w:rsidP="00E82370">
            <w:pPr>
              <w:jc w:val="center"/>
              <w:rPr>
                <w:bCs/>
                <w:sz w:val="28"/>
                <w:szCs w:val="28"/>
              </w:rPr>
            </w:pPr>
            <w:r w:rsidRPr="00B32CA3">
              <w:rPr>
                <w:bCs/>
                <w:sz w:val="28"/>
                <w:szCs w:val="28"/>
              </w:rPr>
              <w:t>4,33</w:t>
            </w:r>
          </w:p>
        </w:tc>
        <w:tc>
          <w:tcPr>
            <w:tcW w:w="1105" w:type="dxa"/>
            <w:vAlign w:val="center"/>
          </w:tcPr>
          <w:p w:rsidR="00E82370" w:rsidRPr="00B32CA3" w:rsidRDefault="00E82370" w:rsidP="00E82370">
            <w:pPr>
              <w:jc w:val="center"/>
              <w:rPr>
                <w:bCs/>
                <w:sz w:val="28"/>
                <w:szCs w:val="28"/>
              </w:rPr>
            </w:pPr>
            <w:r w:rsidRPr="00B32CA3">
              <w:rPr>
                <w:bCs/>
                <w:sz w:val="28"/>
                <w:szCs w:val="28"/>
              </w:rPr>
              <w:t>4,33</w:t>
            </w:r>
          </w:p>
        </w:tc>
      </w:tr>
      <w:tr w:rsidR="00E82370" w:rsidTr="00E82370">
        <w:trPr>
          <w:trHeight w:val="438"/>
        </w:trPr>
        <w:tc>
          <w:tcPr>
            <w:tcW w:w="822" w:type="dxa"/>
            <w:vAlign w:val="center"/>
          </w:tcPr>
          <w:p w:rsidR="00E82370" w:rsidRDefault="00E82370" w:rsidP="00E82370">
            <w:pPr>
              <w:jc w:val="center"/>
              <w:rPr>
                <w:bCs/>
                <w:color w:val="000000"/>
                <w:sz w:val="28"/>
                <w:szCs w:val="28"/>
              </w:rPr>
            </w:pPr>
            <w:r>
              <w:rPr>
                <w:bCs/>
                <w:color w:val="000000"/>
                <w:sz w:val="28"/>
                <w:szCs w:val="28"/>
              </w:rPr>
              <w:lastRenderedPageBreak/>
              <w:t>1</w:t>
            </w:r>
          </w:p>
        </w:tc>
        <w:tc>
          <w:tcPr>
            <w:tcW w:w="3375" w:type="dxa"/>
            <w:vAlign w:val="center"/>
          </w:tcPr>
          <w:p w:rsidR="00E82370" w:rsidRDefault="00E82370" w:rsidP="00E82370">
            <w:pPr>
              <w:jc w:val="center"/>
              <w:rPr>
                <w:bCs/>
                <w:color w:val="000000"/>
                <w:sz w:val="28"/>
                <w:szCs w:val="28"/>
              </w:rPr>
            </w:pPr>
            <w:r>
              <w:rPr>
                <w:bCs/>
                <w:color w:val="000000"/>
                <w:sz w:val="28"/>
                <w:szCs w:val="28"/>
              </w:rPr>
              <w:t>2</w:t>
            </w:r>
          </w:p>
        </w:tc>
        <w:tc>
          <w:tcPr>
            <w:tcW w:w="993" w:type="dxa"/>
            <w:vAlign w:val="center"/>
          </w:tcPr>
          <w:p w:rsidR="00E82370" w:rsidRDefault="00E82370" w:rsidP="00E82370">
            <w:pPr>
              <w:jc w:val="center"/>
              <w:rPr>
                <w:bCs/>
                <w:color w:val="000000"/>
                <w:sz w:val="28"/>
                <w:szCs w:val="28"/>
              </w:rPr>
            </w:pPr>
            <w:r>
              <w:rPr>
                <w:bCs/>
                <w:color w:val="000000"/>
                <w:sz w:val="28"/>
                <w:szCs w:val="28"/>
              </w:rPr>
              <w:t>3</w:t>
            </w:r>
          </w:p>
        </w:tc>
        <w:tc>
          <w:tcPr>
            <w:tcW w:w="1701" w:type="dxa"/>
            <w:vAlign w:val="center"/>
          </w:tcPr>
          <w:p w:rsidR="00E82370" w:rsidRDefault="00E82370" w:rsidP="00E82370">
            <w:pPr>
              <w:jc w:val="center"/>
              <w:rPr>
                <w:bCs/>
                <w:color w:val="000000"/>
                <w:sz w:val="28"/>
                <w:szCs w:val="28"/>
              </w:rPr>
            </w:pPr>
            <w:r>
              <w:rPr>
                <w:bCs/>
                <w:color w:val="000000"/>
                <w:sz w:val="28"/>
                <w:szCs w:val="28"/>
              </w:rPr>
              <w:t>4</w:t>
            </w:r>
          </w:p>
        </w:tc>
        <w:tc>
          <w:tcPr>
            <w:tcW w:w="992" w:type="dxa"/>
            <w:vAlign w:val="center"/>
          </w:tcPr>
          <w:p w:rsidR="00E82370" w:rsidRDefault="00E82370" w:rsidP="00E82370">
            <w:pPr>
              <w:jc w:val="center"/>
              <w:rPr>
                <w:bCs/>
                <w:color w:val="000000"/>
                <w:sz w:val="28"/>
                <w:szCs w:val="28"/>
              </w:rPr>
            </w:pPr>
            <w:r>
              <w:rPr>
                <w:bCs/>
                <w:color w:val="000000"/>
                <w:sz w:val="28"/>
                <w:szCs w:val="28"/>
              </w:rPr>
              <w:t>5</w:t>
            </w:r>
          </w:p>
        </w:tc>
        <w:tc>
          <w:tcPr>
            <w:tcW w:w="1134" w:type="dxa"/>
            <w:vAlign w:val="center"/>
          </w:tcPr>
          <w:p w:rsidR="00E82370" w:rsidRDefault="00E82370" w:rsidP="00E82370">
            <w:pPr>
              <w:jc w:val="center"/>
              <w:rPr>
                <w:bCs/>
                <w:color w:val="000000"/>
                <w:sz w:val="28"/>
                <w:szCs w:val="28"/>
              </w:rPr>
            </w:pPr>
            <w:r>
              <w:rPr>
                <w:bCs/>
                <w:color w:val="000000"/>
                <w:sz w:val="28"/>
                <w:szCs w:val="28"/>
              </w:rPr>
              <w:t>6</w:t>
            </w:r>
          </w:p>
        </w:tc>
        <w:tc>
          <w:tcPr>
            <w:tcW w:w="1134" w:type="dxa"/>
            <w:vAlign w:val="center"/>
          </w:tcPr>
          <w:p w:rsidR="00E82370" w:rsidRDefault="00E82370" w:rsidP="00E82370">
            <w:pPr>
              <w:jc w:val="center"/>
              <w:rPr>
                <w:bCs/>
                <w:color w:val="000000"/>
                <w:sz w:val="28"/>
                <w:szCs w:val="28"/>
              </w:rPr>
            </w:pPr>
            <w:r>
              <w:rPr>
                <w:bCs/>
                <w:color w:val="000000"/>
                <w:sz w:val="28"/>
                <w:szCs w:val="28"/>
              </w:rPr>
              <w:t>7</w:t>
            </w:r>
          </w:p>
        </w:tc>
        <w:tc>
          <w:tcPr>
            <w:tcW w:w="1105" w:type="dxa"/>
            <w:vAlign w:val="center"/>
          </w:tcPr>
          <w:p w:rsidR="00E82370" w:rsidRDefault="00E82370" w:rsidP="00E82370">
            <w:pPr>
              <w:jc w:val="center"/>
              <w:rPr>
                <w:bCs/>
                <w:color w:val="000000"/>
                <w:sz w:val="28"/>
                <w:szCs w:val="28"/>
              </w:rPr>
            </w:pPr>
            <w:r>
              <w:rPr>
                <w:bCs/>
                <w:color w:val="000000"/>
                <w:sz w:val="28"/>
                <w:szCs w:val="28"/>
              </w:rPr>
              <w:t>8</w:t>
            </w:r>
          </w:p>
        </w:tc>
        <w:tc>
          <w:tcPr>
            <w:tcW w:w="1105" w:type="dxa"/>
            <w:vAlign w:val="center"/>
          </w:tcPr>
          <w:p w:rsidR="00E82370" w:rsidRDefault="00E82370" w:rsidP="00E82370">
            <w:pPr>
              <w:jc w:val="center"/>
              <w:rPr>
                <w:bCs/>
                <w:color w:val="000000"/>
                <w:sz w:val="28"/>
                <w:szCs w:val="28"/>
              </w:rPr>
            </w:pPr>
            <w:r>
              <w:rPr>
                <w:bCs/>
                <w:color w:val="000000"/>
                <w:sz w:val="28"/>
                <w:szCs w:val="28"/>
              </w:rPr>
              <w:t>9</w:t>
            </w:r>
          </w:p>
        </w:tc>
        <w:tc>
          <w:tcPr>
            <w:tcW w:w="1105" w:type="dxa"/>
            <w:vAlign w:val="center"/>
          </w:tcPr>
          <w:p w:rsidR="00E82370" w:rsidRDefault="00E82370" w:rsidP="00E82370">
            <w:pPr>
              <w:jc w:val="center"/>
              <w:rPr>
                <w:bCs/>
                <w:color w:val="000000"/>
                <w:sz w:val="28"/>
                <w:szCs w:val="28"/>
              </w:rPr>
            </w:pPr>
            <w:r>
              <w:rPr>
                <w:bCs/>
                <w:color w:val="000000"/>
                <w:sz w:val="28"/>
                <w:szCs w:val="28"/>
              </w:rPr>
              <w:t>10</w:t>
            </w:r>
          </w:p>
        </w:tc>
      </w:tr>
      <w:tr w:rsidR="00E82370" w:rsidTr="00E82370">
        <w:trPr>
          <w:trHeight w:val="2263"/>
        </w:trPr>
        <w:tc>
          <w:tcPr>
            <w:tcW w:w="822" w:type="dxa"/>
            <w:vAlign w:val="center"/>
          </w:tcPr>
          <w:p w:rsidR="00E82370" w:rsidRDefault="00E82370" w:rsidP="00E82370">
            <w:pPr>
              <w:jc w:val="center"/>
              <w:rPr>
                <w:bCs/>
                <w:color w:val="000000"/>
                <w:sz w:val="28"/>
                <w:szCs w:val="28"/>
              </w:rPr>
            </w:pPr>
            <w:r>
              <w:rPr>
                <w:bCs/>
                <w:color w:val="000000"/>
                <w:sz w:val="28"/>
                <w:szCs w:val="28"/>
              </w:rPr>
              <w:t>3.2.</w:t>
            </w:r>
          </w:p>
        </w:tc>
        <w:tc>
          <w:tcPr>
            <w:tcW w:w="3375" w:type="dxa"/>
            <w:vAlign w:val="center"/>
          </w:tcPr>
          <w:p w:rsidR="00E82370" w:rsidRDefault="00E82370" w:rsidP="00E82370">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E82370" w:rsidRPr="00B32CA3" w:rsidRDefault="00E82370" w:rsidP="00E82370">
            <w:pPr>
              <w:jc w:val="center"/>
              <w:rPr>
                <w:bCs/>
                <w:sz w:val="28"/>
                <w:szCs w:val="28"/>
              </w:rPr>
            </w:pPr>
            <w:r w:rsidRPr="00B32CA3">
              <w:rPr>
                <w:bCs/>
                <w:sz w:val="28"/>
                <w:szCs w:val="28"/>
              </w:rPr>
              <w:t>-</w:t>
            </w:r>
          </w:p>
        </w:tc>
        <w:tc>
          <w:tcPr>
            <w:tcW w:w="1701" w:type="dxa"/>
            <w:vAlign w:val="center"/>
          </w:tcPr>
          <w:p w:rsidR="00E82370" w:rsidRPr="00B32CA3" w:rsidRDefault="00E82370" w:rsidP="00E82370">
            <w:pPr>
              <w:jc w:val="center"/>
              <w:rPr>
                <w:bCs/>
                <w:sz w:val="28"/>
                <w:szCs w:val="28"/>
              </w:rPr>
            </w:pPr>
            <w:r w:rsidRPr="00B32CA3">
              <w:rPr>
                <w:bCs/>
                <w:sz w:val="28"/>
                <w:szCs w:val="28"/>
              </w:rPr>
              <w:t>-</w:t>
            </w:r>
          </w:p>
        </w:tc>
        <w:tc>
          <w:tcPr>
            <w:tcW w:w="992" w:type="dxa"/>
            <w:vAlign w:val="center"/>
          </w:tcPr>
          <w:p w:rsidR="00E82370" w:rsidRPr="00B32CA3" w:rsidRDefault="00E82370" w:rsidP="00E82370">
            <w:pPr>
              <w:jc w:val="center"/>
              <w:rPr>
                <w:bCs/>
                <w:sz w:val="28"/>
                <w:szCs w:val="28"/>
              </w:rPr>
            </w:pPr>
            <w:r w:rsidRPr="00B32CA3">
              <w:rPr>
                <w:bCs/>
                <w:sz w:val="28"/>
                <w:szCs w:val="28"/>
              </w:rPr>
              <w:t>-</w:t>
            </w:r>
          </w:p>
        </w:tc>
        <w:tc>
          <w:tcPr>
            <w:tcW w:w="1134" w:type="dxa"/>
            <w:vAlign w:val="center"/>
          </w:tcPr>
          <w:p w:rsidR="00E82370" w:rsidRPr="00B32CA3" w:rsidRDefault="00E82370" w:rsidP="00E82370">
            <w:pPr>
              <w:jc w:val="center"/>
              <w:rPr>
                <w:bCs/>
                <w:sz w:val="28"/>
                <w:szCs w:val="28"/>
              </w:rPr>
            </w:pPr>
            <w:r w:rsidRPr="00B32CA3">
              <w:rPr>
                <w:bCs/>
                <w:sz w:val="28"/>
                <w:szCs w:val="28"/>
              </w:rPr>
              <w:t>-</w:t>
            </w:r>
          </w:p>
        </w:tc>
        <w:tc>
          <w:tcPr>
            <w:tcW w:w="1134" w:type="dxa"/>
            <w:vAlign w:val="center"/>
          </w:tcPr>
          <w:p w:rsidR="00E82370" w:rsidRPr="00B32CA3" w:rsidRDefault="00E82370" w:rsidP="00E82370">
            <w:pPr>
              <w:jc w:val="center"/>
              <w:rPr>
                <w:bCs/>
                <w:sz w:val="28"/>
                <w:szCs w:val="28"/>
              </w:rPr>
            </w:pPr>
            <w:r w:rsidRPr="00B32CA3">
              <w:rPr>
                <w:bCs/>
                <w:sz w:val="28"/>
                <w:szCs w:val="28"/>
              </w:rPr>
              <w:t>-</w:t>
            </w:r>
          </w:p>
        </w:tc>
        <w:tc>
          <w:tcPr>
            <w:tcW w:w="1105" w:type="dxa"/>
            <w:vAlign w:val="center"/>
          </w:tcPr>
          <w:p w:rsidR="00E82370" w:rsidRPr="00B32CA3" w:rsidRDefault="00E82370" w:rsidP="00E82370">
            <w:pPr>
              <w:jc w:val="center"/>
              <w:rPr>
                <w:bCs/>
                <w:sz w:val="28"/>
                <w:szCs w:val="28"/>
              </w:rPr>
            </w:pPr>
            <w:r w:rsidRPr="00B32CA3">
              <w:rPr>
                <w:bCs/>
                <w:sz w:val="28"/>
                <w:szCs w:val="28"/>
              </w:rPr>
              <w:t>-</w:t>
            </w:r>
          </w:p>
        </w:tc>
        <w:tc>
          <w:tcPr>
            <w:tcW w:w="1105" w:type="dxa"/>
            <w:vAlign w:val="center"/>
          </w:tcPr>
          <w:p w:rsidR="00E82370" w:rsidRPr="00B32CA3" w:rsidRDefault="00E82370" w:rsidP="00E82370">
            <w:pPr>
              <w:jc w:val="center"/>
              <w:rPr>
                <w:bCs/>
                <w:sz w:val="28"/>
                <w:szCs w:val="28"/>
              </w:rPr>
            </w:pPr>
            <w:r w:rsidRPr="00B32CA3">
              <w:rPr>
                <w:bCs/>
                <w:sz w:val="28"/>
                <w:szCs w:val="28"/>
              </w:rPr>
              <w:t>-</w:t>
            </w:r>
          </w:p>
        </w:tc>
        <w:tc>
          <w:tcPr>
            <w:tcW w:w="1105" w:type="dxa"/>
            <w:vAlign w:val="center"/>
          </w:tcPr>
          <w:p w:rsidR="00E82370" w:rsidRPr="00B32CA3" w:rsidRDefault="00E82370" w:rsidP="00E82370">
            <w:pPr>
              <w:jc w:val="center"/>
              <w:rPr>
                <w:bCs/>
                <w:sz w:val="28"/>
                <w:szCs w:val="28"/>
              </w:rPr>
            </w:pPr>
            <w:r w:rsidRPr="00B32CA3">
              <w:rPr>
                <w:bCs/>
                <w:sz w:val="28"/>
                <w:szCs w:val="28"/>
              </w:rPr>
              <w:t>-</w:t>
            </w:r>
          </w:p>
        </w:tc>
      </w:tr>
      <w:tr w:rsidR="00E82370" w:rsidTr="00E82370">
        <w:trPr>
          <w:trHeight w:val="2673"/>
        </w:trPr>
        <w:tc>
          <w:tcPr>
            <w:tcW w:w="822" w:type="dxa"/>
            <w:vAlign w:val="center"/>
          </w:tcPr>
          <w:p w:rsidR="00E82370" w:rsidRDefault="00E82370" w:rsidP="00E82370">
            <w:pPr>
              <w:jc w:val="center"/>
              <w:rPr>
                <w:bCs/>
                <w:color w:val="000000"/>
                <w:sz w:val="28"/>
                <w:szCs w:val="28"/>
              </w:rPr>
            </w:pPr>
            <w:r>
              <w:rPr>
                <w:bCs/>
                <w:color w:val="000000"/>
                <w:sz w:val="28"/>
                <w:szCs w:val="28"/>
              </w:rPr>
              <w:t>3.3.</w:t>
            </w:r>
          </w:p>
        </w:tc>
        <w:tc>
          <w:tcPr>
            <w:tcW w:w="3375" w:type="dxa"/>
            <w:vAlign w:val="center"/>
          </w:tcPr>
          <w:p w:rsidR="00E82370" w:rsidRDefault="00E82370" w:rsidP="00E82370">
            <w:pPr>
              <w:rPr>
                <w:color w:val="000000" w:themeColor="text1"/>
                <w:sz w:val="22"/>
                <w:szCs w:val="22"/>
              </w:rPr>
            </w:pPr>
          </w:p>
          <w:p w:rsidR="00E82370" w:rsidRPr="00656E97" w:rsidRDefault="00E82370" w:rsidP="00E8237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E82370" w:rsidRPr="00B32CA3" w:rsidRDefault="00E82370" w:rsidP="00E82370">
            <w:pPr>
              <w:jc w:val="center"/>
              <w:rPr>
                <w:bCs/>
                <w:sz w:val="28"/>
                <w:szCs w:val="28"/>
              </w:rPr>
            </w:pPr>
            <w:r w:rsidRPr="00B32CA3">
              <w:rPr>
                <w:bCs/>
                <w:sz w:val="28"/>
                <w:szCs w:val="28"/>
              </w:rPr>
              <w:t>-</w:t>
            </w:r>
          </w:p>
        </w:tc>
        <w:tc>
          <w:tcPr>
            <w:tcW w:w="1701" w:type="dxa"/>
            <w:vAlign w:val="center"/>
          </w:tcPr>
          <w:p w:rsidR="00E82370" w:rsidRPr="00B32CA3" w:rsidRDefault="00E82370" w:rsidP="00E82370">
            <w:pPr>
              <w:jc w:val="center"/>
              <w:rPr>
                <w:bCs/>
                <w:sz w:val="28"/>
                <w:szCs w:val="28"/>
              </w:rPr>
            </w:pPr>
            <w:r w:rsidRPr="00B32CA3">
              <w:rPr>
                <w:bCs/>
                <w:sz w:val="28"/>
                <w:szCs w:val="28"/>
              </w:rPr>
              <w:t>-</w:t>
            </w:r>
          </w:p>
        </w:tc>
        <w:tc>
          <w:tcPr>
            <w:tcW w:w="992" w:type="dxa"/>
            <w:vAlign w:val="center"/>
          </w:tcPr>
          <w:p w:rsidR="00E82370" w:rsidRPr="00B32CA3" w:rsidRDefault="00E82370" w:rsidP="00E82370">
            <w:pPr>
              <w:jc w:val="center"/>
              <w:rPr>
                <w:bCs/>
                <w:sz w:val="28"/>
                <w:szCs w:val="28"/>
              </w:rPr>
            </w:pPr>
            <w:r w:rsidRPr="00B32CA3">
              <w:rPr>
                <w:bCs/>
                <w:sz w:val="28"/>
                <w:szCs w:val="28"/>
              </w:rPr>
              <w:t>-</w:t>
            </w:r>
          </w:p>
        </w:tc>
        <w:tc>
          <w:tcPr>
            <w:tcW w:w="1134" w:type="dxa"/>
            <w:vAlign w:val="center"/>
          </w:tcPr>
          <w:p w:rsidR="00E82370" w:rsidRPr="00B32CA3" w:rsidRDefault="00E82370" w:rsidP="00E82370">
            <w:pPr>
              <w:jc w:val="center"/>
              <w:rPr>
                <w:bCs/>
                <w:sz w:val="28"/>
                <w:szCs w:val="28"/>
              </w:rPr>
            </w:pPr>
            <w:r w:rsidRPr="00B32CA3">
              <w:rPr>
                <w:bCs/>
                <w:sz w:val="28"/>
                <w:szCs w:val="28"/>
              </w:rPr>
              <w:t>-</w:t>
            </w:r>
          </w:p>
        </w:tc>
        <w:tc>
          <w:tcPr>
            <w:tcW w:w="1134" w:type="dxa"/>
            <w:vAlign w:val="center"/>
          </w:tcPr>
          <w:p w:rsidR="00E82370" w:rsidRPr="00B32CA3" w:rsidRDefault="00E82370" w:rsidP="00E82370">
            <w:pPr>
              <w:jc w:val="center"/>
              <w:rPr>
                <w:bCs/>
                <w:sz w:val="28"/>
                <w:szCs w:val="28"/>
              </w:rPr>
            </w:pPr>
            <w:r w:rsidRPr="00B32CA3">
              <w:rPr>
                <w:bCs/>
                <w:sz w:val="28"/>
                <w:szCs w:val="28"/>
              </w:rPr>
              <w:t>-</w:t>
            </w:r>
          </w:p>
        </w:tc>
        <w:tc>
          <w:tcPr>
            <w:tcW w:w="1105" w:type="dxa"/>
            <w:vAlign w:val="center"/>
          </w:tcPr>
          <w:p w:rsidR="00E82370" w:rsidRPr="00B32CA3" w:rsidRDefault="00E82370" w:rsidP="00E82370">
            <w:pPr>
              <w:jc w:val="center"/>
              <w:rPr>
                <w:bCs/>
                <w:sz w:val="28"/>
                <w:szCs w:val="28"/>
              </w:rPr>
            </w:pPr>
            <w:r w:rsidRPr="00B32CA3">
              <w:rPr>
                <w:bCs/>
                <w:sz w:val="28"/>
                <w:szCs w:val="28"/>
              </w:rPr>
              <w:t>-</w:t>
            </w:r>
          </w:p>
        </w:tc>
        <w:tc>
          <w:tcPr>
            <w:tcW w:w="1105" w:type="dxa"/>
            <w:vAlign w:val="center"/>
          </w:tcPr>
          <w:p w:rsidR="00E82370" w:rsidRPr="00B32CA3" w:rsidRDefault="00E82370" w:rsidP="00E82370">
            <w:pPr>
              <w:jc w:val="center"/>
              <w:rPr>
                <w:bCs/>
                <w:sz w:val="28"/>
                <w:szCs w:val="28"/>
              </w:rPr>
            </w:pPr>
            <w:r w:rsidRPr="00B32CA3">
              <w:rPr>
                <w:bCs/>
                <w:sz w:val="28"/>
                <w:szCs w:val="28"/>
              </w:rPr>
              <w:t>-</w:t>
            </w:r>
          </w:p>
        </w:tc>
        <w:tc>
          <w:tcPr>
            <w:tcW w:w="1105" w:type="dxa"/>
            <w:vAlign w:val="center"/>
          </w:tcPr>
          <w:p w:rsidR="00E82370" w:rsidRPr="00B32CA3" w:rsidRDefault="00E82370" w:rsidP="00E82370">
            <w:pPr>
              <w:jc w:val="center"/>
              <w:rPr>
                <w:bCs/>
                <w:sz w:val="28"/>
                <w:szCs w:val="28"/>
              </w:rPr>
            </w:pPr>
            <w:r w:rsidRPr="00B32CA3">
              <w:rPr>
                <w:bCs/>
                <w:sz w:val="28"/>
                <w:szCs w:val="28"/>
              </w:rPr>
              <w:t>-</w:t>
            </w:r>
          </w:p>
        </w:tc>
      </w:tr>
      <w:tr w:rsidR="00E82370" w:rsidTr="00E82370">
        <w:trPr>
          <w:trHeight w:val="2966"/>
        </w:trPr>
        <w:tc>
          <w:tcPr>
            <w:tcW w:w="822" w:type="dxa"/>
            <w:vAlign w:val="center"/>
          </w:tcPr>
          <w:p w:rsidR="00E82370" w:rsidRDefault="00E82370" w:rsidP="00E82370">
            <w:pPr>
              <w:jc w:val="center"/>
              <w:rPr>
                <w:bCs/>
                <w:color w:val="000000"/>
                <w:sz w:val="28"/>
                <w:szCs w:val="28"/>
              </w:rPr>
            </w:pPr>
            <w:r>
              <w:rPr>
                <w:bCs/>
                <w:color w:val="000000"/>
                <w:sz w:val="28"/>
                <w:szCs w:val="28"/>
              </w:rPr>
              <w:t>3.4.</w:t>
            </w:r>
          </w:p>
        </w:tc>
        <w:tc>
          <w:tcPr>
            <w:tcW w:w="3375" w:type="dxa"/>
          </w:tcPr>
          <w:p w:rsidR="00E82370" w:rsidRDefault="00E82370" w:rsidP="00E82370">
            <w:pPr>
              <w:rPr>
                <w:color w:val="000000" w:themeColor="text1"/>
                <w:sz w:val="22"/>
                <w:szCs w:val="22"/>
              </w:rPr>
            </w:pPr>
          </w:p>
          <w:p w:rsidR="00E82370" w:rsidRDefault="00E82370" w:rsidP="00E8237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E82370" w:rsidRPr="00B32CA3" w:rsidRDefault="00E82370" w:rsidP="00E82370">
            <w:pPr>
              <w:jc w:val="center"/>
              <w:rPr>
                <w:bCs/>
                <w:sz w:val="28"/>
                <w:szCs w:val="28"/>
              </w:rPr>
            </w:pPr>
            <w:r w:rsidRPr="00B32CA3">
              <w:rPr>
                <w:bCs/>
                <w:sz w:val="28"/>
                <w:szCs w:val="28"/>
              </w:rPr>
              <w:t>3,31</w:t>
            </w:r>
          </w:p>
        </w:tc>
        <w:tc>
          <w:tcPr>
            <w:tcW w:w="1701" w:type="dxa"/>
            <w:vAlign w:val="center"/>
          </w:tcPr>
          <w:p w:rsidR="00E82370" w:rsidRPr="00B32CA3" w:rsidRDefault="00E82370" w:rsidP="00E82370">
            <w:pPr>
              <w:jc w:val="center"/>
              <w:rPr>
                <w:bCs/>
                <w:sz w:val="28"/>
                <w:szCs w:val="28"/>
              </w:rPr>
            </w:pPr>
            <w:r w:rsidRPr="00B32CA3">
              <w:rPr>
                <w:bCs/>
                <w:sz w:val="28"/>
                <w:szCs w:val="28"/>
              </w:rPr>
              <w:t>3,31</w:t>
            </w:r>
          </w:p>
        </w:tc>
        <w:tc>
          <w:tcPr>
            <w:tcW w:w="992" w:type="dxa"/>
            <w:vAlign w:val="center"/>
          </w:tcPr>
          <w:p w:rsidR="00E82370" w:rsidRPr="00B32CA3" w:rsidRDefault="00E82370" w:rsidP="00E82370">
            <w:pPr>
              <w:jc w:val="center"/>
              <w:rPr>
                <w:bCs/>
                <w:sz w:val="28"/>
                <w:szCs w:val="28"/>
              </w:rPr>
            </w:pPr>
            <w:r w:rsidRPr="00B32CA3">
              <w:rPr>
                <w:bCs/>
                <w:sz w:val="28"/>
                <w:szCs w:val="28"/>
              </w:rPr>
              <w:t>3,27</w:t>
            </w:r>
          </w:p>
        </w:tc>
        <w:tc>
          <w:tcPr>
            <w:tcW w:w="1134" w:type="dxa"/>
            <w:vAlign w:val="center"/>
          </w:tcPr>
          <w:p w:rsidR="00E82370" w:rsidRPr="00B32CA3" w:rsidRDefault="00E82370" w:rsidP="00E82370">
            <w:pPr>
              <w:jc w:val="center"/>
              <w:rPr>
                <w:bCs/>
                <w:sz w:val="28"/>
                <w:szCs w:val="28"/>
              </w:rPr>
            </w:pPr>
            <w:r w:rsidRPr="00B32CA3">
              <w:rPr>
                <w:bCs/>
                <w:sz w:val="28"/>
                <w:szCs w:val="28"/>
              </w:rPr>
              <w:t>3,27</w:t>
            </w:r>
          </w:p>
        </w:tc>
        <w:tc>
          <w:tcPr>
            <w:tcW w:w="1134" w:type="dxa"/>
            <w:vAlign w:val="center"/>
          </w:tcPr>
          <w:p w:rsidR="00E82370" w:rsidRPr="00B32CA3" w:rsidRDefault="00E82370" w:rsidP="00E82370">
            <w:pPr>
              <w:jc w:val="center"/>
              <w:rPr>
                <w:bCs/>
                <w:sz w:val="28"/>
                <w:szCs w:val="28"/>
              </w:rPr>
            </w:pPr>
            <w:r w:rsidRPr="00B32CA3">
              <w:rPr>
                <w:bCs/>
                <w:sz w:val="28"/>
                <w:szCs w:val="28"/>
              </w:rPr>
              <w:t>3,27</w:t>
            </w:r>
          </w:p>
        </w:tc>
        <w:tc>
          <w:tcPr>
            <w:tcW w:w="1105" w:type="dxa"/>
            <w:vAlign w:val="center"/>
          </w:tcPr>
          <w:p w:rsidR="00E82370" w:rsidRPr="00B32CA3" w:rsidRDefault="00E82370" w:rsidP="00E82370">
            <w:pPr>
              <w:jc w:val="center"/>
              <w:rPr>
                <w:bCs/>
                <w:sz w:val="28"/>
                <w:szCs w:val="28"/>
              </w:rPr>
            </w:pPr>
            <w:r w:rsidRPr="00B32CA3">
              <w:rPr>
                <w:bCs/>
                <w:sz w:val="28"/>
                <w:szCs w:val="28"/>
              </w:rPr>
              <w:t>3,27</w:t>
            </w:r>
          </w:p>
        </w:tc>
        <w:tc>
          <w:tcPr>
            <w:tcW w:w="1105" w:type="dxa"/>
            <w:vAlign w:val="center"/>
          </w:tcPr>
          <w:p w:rsidR="00E82370" w:rsidRPr="00B32CA3" w:rsidRDefault="00E82370" w:rsidP="00E82370">
            <w:pPr>
              <w:jc w:val="center"/>
              <w:rPr>
                <w:bCs/>
                <w:sz w:val="28"/>
                <w:szCs w:val="28"/>
              </w:rPr>
            </w:pPr>
            <w:r w:rsidRPr="00B32CA3">
              <w:rPr>
                <w:bCs/>
                <w:sz w:val="28"/>
                <w:szCs w:val="28"/>
              </w:rPr>
              <w:t>3,27</w:t>
            </w:r>
          </w:p>
        </w:tc>
        <w:tc>
          <w:tcPr>
            <w:tcW w:w="1105" w:type="dxa"/>
            <w:vAlign w:val="center"/>
          </w:tcPr>
          <w:p w:rsidR="00E82370" w:rsidRPr="00B32CA3" w:rsidRDefault="00E82370" w:rsidP="00E82370">
            <w:pPr>
              <w:jc w:val="center"/>
              <w:rPr>
                <w:bCs/>
                <w:sz w:val="28"/>
                <w:szCs w:val="28"/>
              </w:rPr>
            </w:pPr>
            <w:r w:rsidRPr="00B32CA3">
              <w:rPr>
                <w:bCs/>
                <w:sz w:val="28"/>
                <w:szCs w:val="28"/>
              </w:rPr>
              <w:t>3,27</w:t>
            </w:r>
          </w:p>
        </w:tc>
      </w:tr>
    </w:tbl>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sectPr w:rsidR="00E82370" w:rsidSect="00E82370">
          <w:pgSz w:w="16838" w:h="11906" w:orient="landscape"/>
          <w:pgMar w:top="851" w:right="851" w:bottom="709" w:left="709" w:header="709" w:footer="709" w:gutter="0"/>
          <w:cols w:space="708"/>
          <w:titlePg/>
          <w:docGrid w:linePitch="360"/>
        </w:sectPr>
      </w:pPr>
    </w:p>
    <w:p w:rsidR="00E82370" w:rsidRDefault="00E82370" w:rsidP="00E82370">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E82370" w:rsidRDefault="00E82370" w:rsidP="00E82370">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E82370" w:rsidTr="00E82370">
        <w:trPr>
          <w:trHeight w:val="2430"/>
        </w:trPr>
        <w:tc>
          <w:tcPr>
            <w:tcW w:w="736" w:type="dxa"/>
            <w:vAlign w:val="center"/>
          </w:tcPr>
          <w:p w:rsidR="00E82370" w:rsidRDefault="00E82370" w:rsidP="00E82370">
            <w:pPr>
              <w:jc w:val="center"/>
              <w:rPr>
                <w:bCs/>
                <w:color w:val="000000"/>
                <w:sz w:val="28"/>
                <w:szCs w:val="28"/>
              </w:rPr>
            </w:pPr>
            <w:r>
              <w:rPr>
                <w:bCs/>
                <w:color w:val="000000"/>
                <w:sz w:val="28"/>
                <w:szCs w:val="28"/>
              </w:rPr>
              <w:t>№ п/п</w:t>
            </w:r>
          </w:p>
        </w:tc>
        <w:tc>
          <w:tcPr>
            <w:tcW w:w="3659" w:type="dxa"/>
            <w:vAlign w:val="center"/>
          </w:tcPr>
          <w:p w:rsidR="00E82370" w:rsidRDefault="00E82370" w:rsidP="00E82370">
            <w:pPr>
              <w:jc w:val="center"/>
              <w:rPr>
                <w:bCs/>
                <w:color w:val="000000"/>
                <w:sz w:val="28"/>
                <w:szCs w:val="28"/>
              </w:rPr>
            </w:pPr>
            <w:r>
              <w:rPr>
                <w:bCs/>
                <w:color w:val="000000"/>
                <w:sz w:val="28"/>
                <w:szCs w:val="28"/>
              </w:rPr>
              <w:t>Наименование показателя</w:t>
            </w:r>
          </w:p>
        </w:tc>
        <w:tc>
          <w:tcPr>
            <w:tcW w:w="1559" w:type="dxa"/>
            <w:vAlign w:val="center"/>
          </w:tcPr>
          <w:p w:rsidR="00E82370" w:rsidRDefault="00E82370" w:rsidP="00E82370">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E82370" w:rsidRDefault="00E82370" w:rsidP="00E82370">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E82370" w:rsidRDefault="00E82370" w:rsidP="00E82370">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E82370" w:rsidTr="00E82370">
        <w:tc>
          <w:tcPr>
            <w:tcW w:w="736" w:type="dxa"/>
          </w:tcPr>
          <w:p w:rsidR="00E82370" w:rsidRDefault="00E82370" w:rsidP="00E82370">
            <w:pPr>
              <w:jc w:val="center"/>
              <w:rPr>
                <w:bCs/>
                <w:color w:val="000000"/>
                <w:sz w:val="28"/>
                <w:szCs w:val="28"/>
              </w:rPr>
            </w:pPr>
            <w:r>
              <w:rPr>
                <w:bCs/>
                <w:color w:val="000000"/>
                <w:sz w:val="28"/>
                <w:szCs w:val="28"/>
              </w:rPr>
              <w:t>1</w:t>
            </w:r>
          </w:p>
        </w:tc>
        <w:tc>
          <w:tcPr>
            <w:tcW w:w="3659" w:type="dxa"/>
          </w:tcPr>
          <w:p w:rsidR="00E82370" w:rsidRDefault="00E82370" w:rsidP="00E82370">
            <w:pPr>
              <w:jc w:val="center"/>
              <w:rPr>
                <w:bCs/>
                <w:color w:val="000000"/>
                <w:sz w:val="28"/>
                <w:szCs w:val="28"/>
              </w:rPr>
            </w:pPr>
            <w:r>
              <w:rPr>
                <w:bCs/>
                <w:color w:val="000000"/>
                <w:sz w:val="28"/>
                <w:szCs w:val="28"/>
              </w:rPr>
              <w:t>2</w:t>
            </w:r>
          </w:p>
        </w:tc>
        <w:tc>
          <w:tcPr>
            <w:tcW w:w="1559" w:type="dxa"/>
          </w:tcPr>
          <w:p w:rsidR="00E82370" w:rsidRDefault="00E82370" w:rsidP="00E82370">
            <w:pPr>
              <w:jc w:val="center"/>
              <w:rPr>
                <w:bCs/>
                <w:color w:val="000000"/>
                <w:sz w:val="28"/>
                <w:szCs w:val="28"/>
              </w:rPr>
            </w:pPr>
            <w:r>
              <w:rPr>
                <w:bCs/>
                <w:color w:val="000000"/>
                <w:sz w:val="28"/>
                <w:szCs w:val="28"/>
              </w:rPr>
              <w:t>3</w:t>
            </w:r>
          </w:p>
        </w:tc>
        <w:tc>
          <w:tcPr>
            <w:tcW w:w="2551" w:type="dxa"/>
          </w:tcPr>
          <w:p w:rsidR="00E82370" w:rsidRDefault="00E82370" w:rsidP="00E82370">
            <w:pPr>
              <w:jc w:val="center"/>
              <w:rPr>
                <w:bCs/>
                <w:color w:val="000000"/>
                <w:sz w:val="28"/>
                <w:szCs w:val="28"/>
              </w:rPr>
            </w:pPr>
            <w:r>
              <w:rPr>
                <w:bCs/>
                <w:color w:val="000000"/>
                <w:sz w:val="28"/>
                <w:szCs w:val="28"/>
              </w:rPr>
              <w:t>4</w:t>
            </w:r>
          </w:p>
        </w:tc>
        <w:tc>
          <w:tcPr>
            <w:tcW w:w="2125" w:type="dxa"/>
          </w:tcPr>
          <w:p w:rsidR="00E82370" w:rsidRDefault="00E82370" w:rsidP="00E82370">
            <w:pPr>
              <w:jc w:val="center"/>
              <w:rPr>
                <w:bCs/>
                <w:color w:val="000000"/>
                <w:sz w:val="28"/>
                <w:szCs w:val="28"/>
              </w:rPr>
            </w:pPr>
            <w:r>
              <w:rPr>
                <w:bCs/>
                <w:color w:val="000000"/>
                <w:sz w:val="28"/>
                <w:szCs w:val="28"/>
              </w:rPr>
              <w:t>5</w:t>
            </w:r>
          </w:p>
        </w:tc>
      </w:tr>
      <w:tr w:rsidR="00E82370" w:rsidTr="00E82370">
        <w:trPr>
          <w:trHeight w:val="538"/>
        </w:trPr>
        <w:tc>
          <w:tcPr>
            <w:tcW w:w="10630" w:type="dxa"/>
            <w:gridSpan w:val="5"/>
            <w:vAlign w:val="center"/>
          </w:tcPr>
          <w:p w:rsidR="00E82370" w:rsidRPr="00A31D27" w:rsidRDefault="00E82370" w:rsidP="00E82370">
            <w:pPr>
              <w:pStyle w:val="af3"/>
              <w:numPr>
                <w:ilvl w:val="0"/>
                <w:numId w:val="5"/>
              </w:numPr>
              <w:jc w:val="center"/>
              <w:rPr>
                <w:bCs/>
                <w:color w:val="000000"/>
                <w:sz w:val="28"/>
                <w:szCs w:val="28"/>
              </w:rPr>
            </w:pPr>
            <w:r>
              <w:rPr>
                <w:bCs/>
                <w:color w:val="000000"/>
                <w:sz w:val="28"/>
                <w:szCs w:val="28"/>
              </w:rPr>
              <w:t>Показатели качества воды</w:t>
            </w:r>
          </w:p>
        </w:tc>
      </w:tr>
      <w:tr w:rsidR="00E82370" w:rsidTr="00E82370">
        <w:trPr>
          <w:trHeight w:val="3565"/>
        </w:trPr>
        <w:tc>
          <w:tcPr>
            <w:tcW w:w="736" w:type="dxa"/>
            <w:vAlign w:val="center"/>
          </w:tcPr>
          <w:p w:rsidR="00E82370" w:rsidRDefault="00E82370" w:rsidP="00E82370">
            <w:pPr>
              <w:jc w:val="center"/>
              <w:rPr>
                <w:bCs/>
                <w:color w:val="000000"/>
                <w:sz w:val="28"/>
                <w:szCs w:val="28"/>
              </w:rPr>
            </w:pPr>
            <w:r>
              <w:rPr>
                <w:bCs/>
                <w:color w:val="000000"/>
                <w:sz w:val="28"/>
                <w:szCs w:val="28"/>
              </w:rPr>
              <w:t>1.1.</w:t>
            </w:r>
          </w:p>
        </w:tc>
        <w:tc>
          <w:tcPr>
            <w:tcW w:w="3659" w:type="dxa"/>
            <w:vAlign w:val="center"/>
          </w:tcPr>
          <w:p w:rsidR="00E82370" w:rsidRPr="00FE6F9F" w:rsidRDefault="00E82370" w:rsidP="00E82370">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E82370" w:rsidRPr="00292AD6" w:rsidRDefault="00E82370" w:rsidP="00E82370">
            <w:pPr>
              <w:jc w:val="center"/>
              <w:rPr>
                <w:bCs/>
                <w:sz w:val="28"/>
                <w:szCs w:val="28"/>
              </w:rPr>
            </w:pPr>
            <w:r w:rsidRPr="00292AD6">
              <w:rPr>
                <w:bCs/>
                <w:sz w:val="28"/>
                <w:szCs w:val="28"/>
              </w:rPr>
              <w:t>0,00</w:t>
            </w:r>
          </w:p>
        </w:tc>
        <w:tc>
          <w:tcPr>
            <w:tcW w:w="2551" w:type="dxa"/>
            <w:vAlign w:val="center"/>
          </w:tcPr>
          <w:p w:rsidR="00E82370" w:rsidRPr="00292AD6" w:rsidRDefault="00E82370" w:rsidP="00E82370">
            <w:pPr>
              <w:jc w:val="center"/>
              <w:rPr>
                <w:bCs/>
                <w:sz w:val="28"/>
                <w:szCs w:val="28"/>
              </w:rPr>
            </w:pPr>
            <w:r w:rsidRPr="00292AD6">
              <w:rPr>
                <w:bCs/>
                <w:sz w:val="28"/>
                <w:szCs w:val="28"/>
              </w:rPr>
              <w:t>0,00</w:t>
            </w:r>
          </w:p>
        </w:tc>
        <w:tc>
          <w:tcPr>
            <w:tcW w:w="2125" w:type="dxa"/>
            <w:vAlign w:val="center"/>
          </w:tcPr>
          <w:p w:rsidR="00E82370" w:rsidRPr="00292AD6" w:rsidRDefault="00E82370" w:rsidP="00E82370">
            <w:pPr>
              <w:jc w:val="center"/>
              <w:rPr>
                <w:bCs/>
                <w:sz w:val="28"/>
                <w:szCs w:val="28"/>
              </w:rPr>
            </w:pPr>
            <w:r w:rsidRPr="00292AD6">
              <w:rPr>
                <w:bCs/>
                <w:sz w:val="28"/>
                <w:szCs w:val="28"/>
              </w:rPr>
              <w:t>-</w:t>
            </w:r>
          </w:p>
        </w:tc>
      </w:tr>
      <w:tr w:rsidR="00E82370" w:rsidTr="00E82370">
        <w:trPr>
          <w:trHeight w:val="2387"/>
        </w:trPr>
        <w:tc>
          <w:tcPr>
            <w:tcW w:w="736" w:type="dxa"/>
            <w:vAlign w:val="center"/>
          </w:tcPr>
          <w:p w:rsidR="00E82370" w:rsidRDefault="00E82370" w:rsidP="00E82370">
            <w:pPr>
              <w:jc w:val="center"/>
              <w:rPr>
                <w:bCs/>
                <w:color w:val="000000"/>
                <w:sz w:val="28"/>
                <w:szCs w:val="28"/>
              </w:rPr>
            </w:pPr>
            <w:r>
              <w:rPr>
                <w:bCs/>
                <w:color w:val="000000"/>
                <w:sz w:val="28"/>
                <w:szCs w:val="28"/>
              </w:rPr>
              <w:t>1.2.</w:t>
            </w:r>
          </w:p>
        </w:tc>
        <w:tc>
          <w:tcPr>
            <w:tcW w:w="3659" w:type="dxa"/>
            <w:vAlign w:val="center"/>
          </w:tcPr>
          <w:p w:rsidR="00E82370" w:rsidRDefault="00E82370" w:rsidP="00E82370">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E82370" w:rsidRPr="00292AD6" w:rsidRDefault="00E82370" w:rsidP="00E82370">
            <w:pPr>
              <w:jc w:val="center"/>
              <w:rPr>
                <w:bCs/>
                <w:sz w:val="28"/>
                <w:szCs w:val="28"/>
              </w:rPr>
            </w:pPr>
            <w:r w:rsidRPr="00292AD6">
              <w:rPr>
                <w:bCs/>
                <w:sz w:val="28"/>
                <w:szCs w:val="28"/>
              </w:rPr>
              <w:t>0,00</w:t>
            </w:r>
          </w:p>
        </w:tc>
        <w:tc>
          <w:tcPr>
            <w:tcW w:w="2551" w:type="dxa"/>
            <w:vAlign w:val="center"/>
          </w:tcPr>
          <w:p w:rsidR="00E82370" w:rsidRPr="00292AD6" w:rsidRDefault="00E82370" w:rsidP="00E82370">
            <w:pPr>
              <w:jc w:val="center"/>
              <w:rPr>
                <w:bCs/>
                <w:sz w:val="28"/>
                <w:szCs w:val="28"/>
              </w:rPr>
            </w:pPr>
            <w:r w:rsidRPr="00292AD6">
              <w:rPr>
                <w:bCs/>
                <w:sz w:val="28"/>
                <w:szCs w:val="28"/>
              </w:rPr>
              <w:t>0,00</w:t>
            </w:r>
          </w:p>
        </w:tc>
        <w:tc>
          <w:tcPr>
            <w:tcW w:w="2125" w:type="dxa"/>
            <w:vAlign w:val="center"/>
          </w:tcPr>
          <w:p w:rsidR="00E82370" w:rsidRPr="00292AD6" w:rsidRDefault="00E82370" w:rsidP="00E82370">
            <w:pPr>
              <w:jc w:val="center"/>
              <w:rPr>
                <w:bCs/>
                <w:sz w:val="28"/>
                <w:szCs w:val="28"/>
              </w:rPr>
            </w:pPr>
            <w:r w:rsidRPr="00292AD6">
              <w:rPr>
                <w:bCs/>
                <w:sz w:val="28"/>
                <w:szCs w:val="28"/>
              </w:rPr>
              <w:t>-</w:t>
            </w:r>
          </w:p>
        </w:tc>
      </w:tr>
      <w:tr w:rsidR="00E82370" w:rsidTr="00E82370">
        <w:trPr>
          <w:trHeight w:val="704"/>
        </w:trPr>
        <w:tc>
          <w:tcPr>
            <w:tcW w:w="10630" w:type="dxa"/>
            <w:gridSpan w:val="5"/>
            <w:vAlign w:val="center"/>
          </w:tcPr>
          <w:p w:rsidR="00E82370" w:rsidRPr="00A31D27" w:rsidRDefault="00E82370" w:rsidP="00E82370">
            <w:pPr>
              <w:pStyle w:val="af3"/>
              <w:numPr>
                <w:ilvl w:val="0"/>
                <w:numId w:val="5"/>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E82370" w:rsidTr="00E82370">
        <w:trPr>
          <w:trHeight w:val="3982"/>
        </w:trPr>
        <w:tc>
          <w:tcPr>
            <w:tcW w:w="736" w:type="dxa"/>
            <w:vAlign w:val="center"/>
          </w:tcPr>
          <w:p w:rsidR="00E82370" w:rsidRDefault="00E82370" w:rsidP="00E82370">
            <w:pPr>
              <w:jc w:val="center"/>
              <w:rPr>
                <w:bCs/>
                <w:color w:val="000000"/>
                <w:sz w:val="28"/>
                <w:szCs w:val="28"/>
              </w:rPr>
            </w:pPr>
            <w:r>
              <w:rPr>
                <w:bCs/>
                <w:color w:val="000000"/>
                <w:sz w:val="28"/>
                <w:szCs w:val="28"/>
              </w:rPr>
              <w:t>2.1.</w:t>
            </w:r>
          </w:p>
        </w:tc>
        <w:tc>
          <w:tcPr>
            <w:tcW w:w="3659" w:type="dxa"/>
            <w:vAlign w:val="center"/>
          </w:tcPr>
          <w:p w:rsidR="00E82370" w:rsidRDefault="00E82370" w:rsidP="00E82370">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E82370" w:rsidRPr="00292AD6" w:rsidRDefault="00E82370" w:rsidP="00E82370">
            <w:pPr>
              <w:jc w:val="center"/>
              <w:rPr>
                <w:bCs/>
                <w:sz w:val="28"/>
                <w:szCs w:val="28"/>
              </w:rPr>
            </w:pPr>
            <w:r w:rsidRPr="00292AD6">
              <w:rPr>
                <w:bCs/>
                <w:sz w:val="28"/>
                <w:szCs w:val="28"/>
              </w:rPr>
              <w:t>0,00</w:t>
            </w:r>
          </w:p>
        </w:tc>
        <w:tc>
          <w:tcPr>
            <w:tcW w:w="2551" w:type="dxa"/>
            <w:vAlign w:val="center"/>
          </w:tcPr>
          <w:p w:rsidR="00E82370" w:rsidRPr="00292AD6" w:rsidRDefault="00E82370" w:rsidP="00E82370">
            <w:pPr>
              <w:jc w:val="center"/>
              <w:rPr>
                <w:bCs/>
                <w:sz w:val="28"/>
                <w:szCs w:val="28"/>
              </w:rPr>
            </w:pPr>
            <w:r w:rsidRPr="00292AD6">
              <w:rPr>
                <w:bCs/>
                <w:sz w:val="28"/>
                <w:szCs w:val="28"/>
              </w:rPr>
              <w:t>0,00</w:t>
            </w:r>
          </w:p>
        </w:tc>
        <w:tc>
          <w:tcPr>
            <w:tcW w:w="2125" w:type="dxa"/>
            <w:vAlign w:val="center"/>
          </w:tcPr>
          <w:p w:rsidR="00E82370" w:rsidRPr="00292AD6" w:rsidRDefault="00E82370" w:rsidP="00E82370">
            <w:pPr>
              <w:jc w:val="center"/>
              <w:rPr>
                <w:bCs/>
                <w:sz w:val="28"/>
                <w:szCs w:val="28"/>
              </w:rPr>
            </w:pPr>
            <w:r w:rsidRPr="00292AD6">
              <w:rPr>
                <w:bCs/>
                <w:sz w:val="28"/>
                <w:szCs w:val="28"/>
              </w:rPr>
              <w:t>-</w:t>
            </w:r>
          </w:p>
        </w:tc>
      </w:tr>
      <w:tr w:rsidR="00E82370" w:rsidTr="00E82370">
        <w:tc>
          <w:tcPr>
            <w:tcW w:w="736" w:type="dxa"/>
          </w:tcPr>
          <w:p w:rsidR="00E82370" w:rsidRDefault="00E82370" w:rsidP="00E82370">
            <w:pPr>
              <w:jc w:val="center"/>
              <w:rPr>
                <w:bCs/>
                <w:color w:val="000000"/>
                <w:sz w:val="28"/>
                <w:szCs w:val="28"/>
              </w:rPr>
            </w:pPr>
            <w:r>
              <w:rPr>
                <w:bCs/>
                <w:color w:val="000000"/>
                <w:sz w:val="28"/>
                <w:szCs w:val="28"/>
              </w:rPr>
              <w:lastRenderedPageBreak/>
              <w:t>1</w:t>
            </w:r>
          </w:p>
        </w:tc>
        <w:tc>
          <w:tcPr>
            <w:tcW w:w="3659" w:type="dxa"/>
          </w:tcPr>
          <w:p w:rsidR="00E82370" w:rsidRDefault="00E82370" w:rsidP="00E82370">
            <w:pPr>
              <w:jc w:val="center"/>
              <w:rPr>
                <w:bCs/>
                <w:color w:val="000000"/>
                <w:sz w:val="28"/>
                <w:szCs w:val="28"/>
              </w:rPr>
            </w:pPr>
            <w:r>
              <w:rPr>
                <w:bCs/>
                <w:color w:val="000000"/>
                <w:sz w:val="28"/>
                <w:szCs w:val="28"/>
              </w:rPr>
              <w:t>2</w:t>
            </w:r>
          </w:p>
        </w:tc>
        <w:tc>
          <w:tcPr>
            <w:tcW w:w="1559" w:type="dxa"/>
          </w:tcPr>
          <w:p w:rsidR="00E82370" w:rsidRDefault="00E82370" w:rsidP="00E82370">
            <w:pPr>
              <w:jc w:val="center"/>
              <w:rPr>
                <w:bCs/>
                <w:color w:val="000000"/>
                <w:sz w:val="28"/>
                <w:szCs w:val="28"/>
              </w:rPr>
            </w:pPr>
            <w:r>
              <w:rPr>
                <w:bCs/>
                <w:color w:val="000000"/>
                <w:sz w:val="28"/>
                <w:szCs w:val="28"/>
              </w:rPr>
              <w:t>3</w:t>
            </w:r>
          </w:p>
        </w:tc>
        <w:tc>
          <w:tcPr>
            <w:tcW w:w="2551" w:type="dxa"/>
          </w:tcPr>
          <w:p w:rsidR="00E82370" w:rsidRDefault="00E82370" w:rsidP="00E82370">
            <w:pPr>
              <w:jc w:val="center"/>
              <w:rPr>
                <w:bCs/>
                <w:color w:val="000000"/>
                <w:sz w:val="28"/>
                <w:szCs w:val="28"/>
              </w:rPr>
            </w:pPr>
            <w:r>
              <w:rPr>
                <w:bCs/>
                <w:color w:val="000000"/>
                <w:sz w:val="28"/>
                <w:szCs w:val="28"/>
              </w:rPr>
              <w:t>4</w:t>
            </w:r>
          </w:p>
        </w:tc>
        <w:tc>
          <w:tcPr>
            <w:tcW w:w="2125" w:type="dxa"/>
          </w:tcPr>
          <w:p w:rsidR="00E82370" w:rsidRDefault="00E82370" w:rsidP="00E82370">
            <w:pPr>
              <w:jc w:val="center"/>
              <w:rPr>
                <w:bCs/>
                <w:color w:val="000000"/>
                <w:sz w:val="28"/>
                <w:szCs w:val="28"/>
              </w:rPr>
            </w:pPr>
            <w:r>
              <w:rPr>
                <w:bCs/>
                <w:color w:val="000000"/>
                <w:sz w:val="28"/>
                <w:szCs w:val="28"/>
              </w:rPr>
              <w:t>5</w:t>
            </w:r>
          </w:p>
        </w:tc>
      </w:tr>
      <w:tr w:rsidR="00E82370" w:rsidTr="00E82370">
        <w:trPr>
          <w:trHeight w:val="982"/>
        </w:trPr>
        <w:tc>
          <w:tcPr>
            <w:tcW w:w="10630" w:type="dxa"/>
            <w:gridSpan w:val="5"/>
            <w:vAlign w:val="center"/>
          </w:tcPr>
          <w:p w:rsidR="00E82370" w:rsidRPr="00A31D27" w:rsidRDefault="00E82370" w:rsidP="00E82370">
            <w:pPr>
              <w:pStyle w:val="af3"/>
              <w:numPr>
                <w:ilvl w:val="0"/>
                <w:numId w:val="5"/>
              </w:numPr>
              <w:jc w:val="center"/>
              <w:rPr>
                <w:bCs/>
                <w:color w:val="000000"/>
                <w:sz w:val="28"/>
                <w:szCs w:val="28"/>
              </w:rPr>
            </w:pPr>
            <w:r>
              <w:rPr>
                <w:bCs/>
                <w:color w:val="000000"/>
                <w:sz w:val="28"/>
                <w:szCs w:val="28"/>
              </w:rPr>
              <w:t xml:space="preserve">Показатели энергетической эффективности использования </w:t>
            </w:r>
            <w:proofErr w:type="gramStart"/>
            <w:r>
              <w:rPr>
                <w:bCs/>
                <w:color w:val="000000"/>
                <w:sz w:val="28"/>
                <w:szCs w:val="28"/>
              </w:rPr>
              <w:t xml:space="preserve">ресурсов,   </w:t>
            </w:r>
            <w:proofErr w:type="gramEnd"/>
            <w:r>
              <w:rPr>
                <w:bCs/>
                <w:color w:val="000000"/>
                <w:sz w:val="28"/>
                <w:szCs w:val="28"/>
              </w:rPr>
              <w:t xml:space="preserve">                 в том числе уровень потерь воды</w:t>
            </w:r>
          </w:p>
        </w:tc>
      </w:tr>
      <w:tr w:rsidR="00E82370" w:rsidTr="00E82370">
        <w:trPr>
          <w:trHeight w:val="1980"/>
        </w:trPr>
        <w:tc>
          <w:tcPr>
            <w:tcW w:w="736" w:type="dxa"/>
            <w:vAlign w:val="center"/>
          </w:tcPr>
          <w:p w:rsidR="00E82370" w:rsidRDefault="00E82370" w:rsidP="00E82370">
            <w:pPr>
              <w:jc w:val="center"/>
              <w:rPr>
                <w:bCs/>
                <w:color w:val="000000"/>
                <w:sz w:val="28"/>
                <w:szCs w:val="28"/>
              </w:rPr>
            </w:pPr>
            <w:r>
              <w:rPr>
                <w:bCs/>
                <w:color w:val="000000"/>
                <w:sz w:val="28"/>
                <w:szCs w:val="28"/>
              </w:rPr>
              <w:t>3.1.</w:t>
            </w:r>
          </w:p>
        </w:tc>
        <w:tc>
          <w:tcPr>
            <w:tcW w:w="3659" w:type="dxa"/>
            <w:vAlign w:val="center"/>
          </w:tcPr>
          <w:p w:rsidR="00E82370" w:rsidRDefault="00E82370" w:rsidP="00E82370">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E82370" w:rsidRPr="00292AD6" w:rsidRDefault="00E82370" w:rsidP="00E82370">
            <w:pPr>
              <w:jc w:val="center"/>
              <w:rPr>
                <w:bCs/>
                <w:sz w:val="28"/>
                <w:szCs w:val="28"/>
              </w:rPr>
            </w:pPr>
            <w:r w:rsidRPr="00292AD6">
              <w:rPr>
                <w:bCs/>
                <w:sz w:val="28"/>
                <w:szCs w:val="28"/>
              </w:rPr>
              <w:t>4,33</w:t>
            </w:r>
          </w:p>
        </w:tc>
        <w:tc>
          <w:tcPr>
            <w:tcW w:w="2551" w:type="dxa"/>
            <w:vAlign w:val="center"/>
          </w:tcPr>
          <w:p w:rsidR="00E82370" w:rsidRPr="000B1E1F" w:rsidRDefault="00E82370" w:rsidP="00E82370">
            <w:pPr>
              <w:jc w:val="center"/>
              <w:rPr>
                <w:bCs/>
                <w:sz w:val="28"/>
                <w:szCs w:val="28"/>
              </w:rPr>
            </w:pPr>
            <w:r w:rsidRPr="000B1E1F">
              <w:rPr>
                <w:bCs/>
                <w:sz w:val="28"/>
                <w:szCs w:val="28"/>
              </w:rPr>
              <w:t>4,33</w:t>
            </w:r>
          </w:p>
        </w:tc>
        <w:tc>
          <w:tcPr>
            <w:tcW w:w="2125" w:type="dxa"/>
            <w:vAlign w:val="center"/>
          </w:tcPr>
          <w:p w:rsidR="00E82370" w:rsidRPr="000B1E1F" w:rsidRDefault="00E82370" w:rsidP="00E82370">
            <w:pPr>
              <w:jc w:val="center"/>
              <w:rPr>
                <w:bCs/>
                <w:sz w:val="28"/>
                <w:szCs w:val="28"/>
              </w:rPr>
            </w:pPr>
            <w:r w:rsidRPr="000B1E1F">
              <w:rPr>
                <w:bCs/>
                <w:sz w:val="28"/>
                <w:szCs w:val="28"/>
              </w:rPr>
              <w:t>-</w:t>
            </w:r>
          </w:p>
        </w:tc>
      </w:tr>
      <w:tr w:rsidR="00E82370" w:rsidTr="00E82370">
        <w:trPr>
          <w:trHeight w:val="2534"/>
        </w:trPr>
        <w:tc>
          <w:tcPr>
            <w:tcW w:w="736" w:type="dxa"/>
            <w:vAlign w:val="center"/>
          </w:tcPr>
          <w:p w:rsidR="00E82370" w:rsidRDefault="00E82370" w:rsidP="00E82370">
            <w:pPr>
              <w:jc w:val="center"/>
              <w:rPr>
                <w:bCs/>
                <w:color w:val="000000"/>
                <w:sz w:val="28"/>
                <w:szCs w:val="28"/>
              </w:rPr>
            </w:pPr>
            <w:r>
              <w:rPr>
                <w:bCs/>
                <w:color w:val="000000"/>
                <w:sz w:val="28"/>
                <w:szCs w:val="28"/>
              </w:rPr>
              <w:t>3.2.</w:t>
            </w:r>
          </w:p>
        </w:tc>
        <w:tc>
          <w:tcPr>
            <w:tcW w:w="3659" w:type="dxa"/>
            <w:vAlign w:val="center"/>
          </w:tcPr>
          <w:p w:rsidR="00E82370" w:rsidRDefault="00E82370" w:rsidP="00E82370">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E82370" w:rsidRPr="000B1E1F" w:rsidRDefault="00E82370" w:rsidP="00E82370">
            <w:pPr>
              <w:jc w:val="center"/>
              <w:rPr>
                <w:bCs/>
                <w:sz w:val="28"/>
                <w:szCs w:val="28"/>
              </w:rPr>
            </w:pPr>
            <w:r w:rsidRPr="000B1E1F">
              <w:rPr>
                <w:bCs/>
                <w:sz w:val="28"/>
                <w:szCs w:val="28"/>
              </w:rPr>
              <w:t>-</w:t>
            </w:r>
          </w:p>
        </w:tc>
        <w:tc>
          <w:tcPr>
            <w:tcW w:w="2551" w:type="dxa"/>
            <w:vAlign w:val="center"/>
          </w:tcPr>
          <w:p w:rsidR="00E82370" w:rsidRPr="000B1E1F" w:rsidRDefault="00E82370" w:rsidP="00E82370">
            <w:pPr>
              <w:jc w:val="center"/>
              <w:rPr>
                <w:bCs/>
                <w:sz w:val="28"/>
                <w:szCs w:val="28"/>
              </w:rPr>
            </w:pPr>
            <w:r w:rsidRPr="000B1E1F">
              <w:rPr>
                <w:bCs/>
                <w:sz w:val="28"/>
                <w:szCs w:val="28"/>
              </w:rPr>
              <w:t>-</w:t>
            </w:r>
          </w:p>
        </w:tc>
        <w:tc>
          <w:tcPr>
            <w:tcW w:w="2125" w:type="dxa"/>
            <w:vAlign w:val="center"/>
          </w:tcPr>
          <w:p w:rsidR="00E82370" w:rsidRPr="000B1E1F" w:rsidRDefault="00E82370" w:rsidP="00E82370">
            <w:pPr>
              <w:jc w:val="center"/>
              <w:rPr>
                <w:bCs/>
                <w:sz w:val="28"/>
                <w:szCs w:val="28"/>
              </w:rPr>
            </w:pPr>
            <w:r w:rsidRPr="000B1E1F">
              <w:rPr>
                <w:bCs/>
                <w:sz w:val="28"/>
                <w:szCs w:val="28"/>
              </w:rPr>
              <w:t>-</w:t>
            </w:r>
          </w:p>
        </w:tc>
      </w:tr>
      <w:tr w:rsidR="00E82370" w:rsidTr="00E82370">
        <w:trPr>
          <w:trHeight w:val="2228"/>
        </w:trPr>
        <w:tc>
          <w:tcPr>
            <w:tcW w:w="736" w:type="dxa"/>
            <w:vAlign w:val="center"/>
          </w:tcPr>
          <w:p w:rsidR="00E82370" w:rsidRDefault="00E82370" w:rsidP="00E82370">
            <w:pPr>
              <w:jc w:val="center"/>
              <w:rPr>
                <w:bCs/>
                <w:color w:val="000000"/>
                <w:sz w:val="28"/>
                <w:szCs w:val="28"/>
              </w:rPr>
            </w:pPr>
            <w:r>
              <w:rPr>
                <w:bCs/>
                <w:color w:val="000000"/>
                <w:sz w:val="28"/>
                <w:szCs w:val="28"/>
              </w:rPr>
              <w:t>3.3.</w:t>
            </w:r>
          </w:p>
        </w:tc>
        <w:tc>
          <w:tcPr>
            <w:tcW w:w="3659" w:type="dxa"/>
            <w:vAlign w:val="center"/>
          </w:tcPr>
          <w:p w:rsidR="00E82370" w:rsidRPr="00656E97" w:rsidRDefault="00E82370" w:rsidP="00E82370">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E82370" w:rsidRPr="000B1E1F" w:rsidRDefault="00E82370" w:rsidP="00E82370">
            <w:pPr>
              <w:jc w:val="center"/>
              <w:rPr>
                <w:bCs/>
                <w:sz w:val="28"/>
                <w:szCs w:val="28"/>
              </w:rPr>
            </w:pPr>
            <w:r w:rsidRPr="000B1E1F">
              <w:rPr>
                <w:bCs/>
                <w:sz w:val="28"/>
                <w:szCs w:val="28"/>
              </w:rPr>
              <w:t>-</w:t>
            </w:r>
          </w:p>
        </w:tc>
        <w:tc>
          <w:tcPr>
            <w:tcW w:w="2551" w:type="dxa"/>
            <w:vAlign w:val="center"/>
          </w:tcPr>
          <w:p w:rsidR="00E82370" w:rsidRPr="000B1E1F" w:rsidRDefault="00E82370" w:rsidP="00E82370">
            <w:pPr>
              <w:jc w:val="center"/>
              <w:rPr>
                <w:bCs/>
                <w:sz w:val="28"/>
                <w:szCs w:val="28"/>
              </w:rPr>
            </w:pPr>
            <w:r w:rsidRPr="000B1E1F">
              <w:rPr>
                <w:bCs/>
                <w:sz w:val="28"/>
                <w:szCs w:val="28"/>
              </w:rPr>
              <w:t>-</w:t>
            </w:r>
          </w:p>
        </w:tc>
        <w:tc>
          <w:tcPr>
            <w:tcW w:w="2125" w:type="dxa"/>
            <w:vAlign w:val="center"/>
          </w:tcPr>
          <w:p w:rsidR="00E82370" w:rsidRPr="000B1E1F" w:rsidRDefault="00E82370" w:rsidP="00E82370">
            <w:pPr>
              <w:jc w:val="center"/>
              <w:rPr>
                <w:bCs/>
                <w:sz w:val="28"/>
                <w:szCs w:val="28"/>
              </w:rPr>
            </w:pPr>
            <w:r w:rsidRPr="000B1E1F">
              <w:rPr>
                <w:bCs/>
                <w:sz w:val="28"/>
                <w:szCs w:val="28"/>
              </w:rPr>
              <w:t>-</w:t>
            </w:r>
          </w:p>
        </w:tc>
      </w:tr>
      <w:tr w:rsidR="00E82370" w:rsidTr="00E82370">
        <w:trPr>
          <w:trHeight w:val="2259"/>
        </w:trPr>
        <w:tc>
          <w:tcPr>
            <w:tcW w:w="736" w:type="dxa"/>
            <w:vAlign w:val="center"/>
          </w:tcPr>
          <w:p w:rsidR="00E82370" w:rsidRDefault="00E82370" w:rsidP="00E82370">
            <w:pPr>
              <w:jc w:val="center"/>
              <w:rPr>
                <w:bCs/>
                <w:color w:val="000000"/>
                <w:sz w:val="28"/>
                <w:szCs w:val="28"/>
              </w:rPr>
            </w:pPr>
            <w:r>
              <w:rPr>
                <w:bCs/>
                <w:color w:val="000000"/>
                <w:sz w:val="28"/>
                <w:szCs w:val="28"/>
              </w:rPr>
              <w:t>3.4.</w:t>
            </w:r>
          </w:p>
        </w:tc>
        <w:tc>
          <w:tcPr>
            <w:tcW w:w="3659" w:type="dxa"/>
            <w:vAlign w:val="center"/>
          </w:tcPr>
          <w:p w:rsidR="00E82370" w:rsidRDefault="00E82370" w:rsidP="00E82370">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E82370" w:rsidRPr="000B1E1F" w:rsidRDefault="00E82370" w:rsidP="00E82370">
            <w:pPr>
              <w:jc w:val="center"/>
              <w:rPr>
                <w:bCs/>
                <w:sz w:val="28"/>
                <w:szCs w:val="28"/>
              </w:rPr>
            </w:pPr>
            <w:r w:rsidRPr="000B1E1F">
              <w:rPr>
                <w:bCs/>
                <w:sz w:val="28"/>
                <w:szCs w:val="28"/>
              </w:rPr>
              <w:t>3,27</w:t>
            </w:r>
          </w:p>
        </w:tc>
        <w:tc>
          <w:tcPr>
            <w:tcW w:w="2551" w:type="dxa"/>
            <w:vAlign w:val="center"/>
          </w:tcPr>
          <w:p w:rsidR="00E82370" w:rsidRPr="000B1E1F" w:rsidRDefault="00E82370" w:rsidP="00E82370">
            <w:pPr>
              <w:jc w:val="center"/>
              <w:rPr>
                <w:bCs/>
                <w:sz w:val="28"/>
                <w:szCs w:val="28"/>
              </w:rPr>
            </w:pPr>
            <w:r w:rsidRPr="000B1E1F">
              <w:rPr>
                <w:bCs/>
                <w:sz w:val="28"/>
                <w:szCs w:val="28"/>
              </w:rPr>
              <w:t>3,27</w:t>
            </w:r>
          </w:p>
        </w:tc>
        <w:tc>
          <w:tcPr>
            <w:tcW w:w="2125" w:type="dxa"/>
            <w:vAlign w:val="center"/>
          </w:tcPr>
          <w:p w:rsidR="00E82370" w:rsidRPr="00C86950" w:rsidRDefault="00E82370" w:rsidP="00E82370">
            <w:pPr>
              <w:jc w:val="center"/>
              <w:rPr>
                <w:bCs/>
                <w:color w:val="FF0000"/>
                <w:sz w:val="28"/>
                <w:szCs w:val="28"/>
              </w:rPr>
            </w:pPr>
            <w:r w:rsidRPr="000B1E1F">
              <w:rPr>
                <w:bCs/>
                <w:sz w:val="28"/>
                <w:szCs w:val="28"/>
              </w:rPr>
              <w:t>-</w:t>
            </w:r>
          </w:p>
        </w:tc>
      </w:tr>
    </w:tbl>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p>
    <w:p w:rsidR="00E82370" w:rsidRDefault="00E82370" w:rsidP="00E82370">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E82370" w:rsidRDefault="00E82370" w:rsidP="00E82370">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6641"/>
        <w:gridCol w:w="3532"/>
      </w:tblGrid>
      <w:tr w:rsidR="00E82370" w:rsidTr="00E82370">
        <w:tc>
          <w:tcPr>
            <w:tcW w:w="6641" w:type="dxa"/>
            <w:vAlign w:val="center"/>
          </w:tcPr>
          <w:p w:rsidR="00E82370" w:rsidRDefault="00E82370" w:rsidP="00E82370">
            <w:pPr>
              <w:jc w:val="center"/>
              <w:rPr>
                <w:bCs/>
                <w:color w:val="000000"/>
                <w:sz w:val="28"/>
                <w:szCs w:val="28"/>
              </w:rPr>
            </w:pPr>
            <w:r>
              <w:rPr>
                <w:bCs/>
                <w:color w:val="000000"/>
                <w:sz w:val="28"/>
                <w:szCs w:val="28"/>
              </w:rPr>
              <w:t>Наименование показателя</w:t>
            </w:r>
          </w:p>
        </w:tc>
        <w:tc>
          <w:tcPr>
            <w:tcW w:w="3532" w:type="dxa"/>
            <w:vAlign w:val="center"/>
          </w:tcPr>
          <w:p w:rsidR="00E82370" w:rsidRDefault="00E82370" w:rsidP="00E82370">
            <w:pPr>
              <w:jc w:val="center"/>
              <w:rPr>
                <w:bCs/>
                <w:color w:val="000000"/>
                <w:sz w:val="28"/>
                <w:szCs w:val="28"/>
              </w:rPr>
            </w:pPr>
            <w:r>
              <w:rPr>
                <w:bCs/>
                <w:color w:val="000000"/>
                <w:sz w:val="28"/>
                <w:szCs w:val="28"/>
              </w:rPr>
              <w:t>Фактическое значение показателя, тыс. руб.</w:t>
            </w:r>
          </w:p>
        </w:tc>
      </w:tr>
      <w:tr w:rsidR="00E82370" w:rsidTr="00E82370">
        <w:trPr>
          <w:trHeight w:val="541"/>
        </w:trPr>
        <w:tc>
          <w:tcPr>
            <w:tcW w:w="10173" w:type="dxa"/>
            <w:gridSpan w:val="2"/>
            <w:vAlign w:val="center"/>
          </w:tcPr>
          <w:p w:rsidR="00E82370" w:rsidRPr="000B1E1F" w:rsidRDefault="00E82370" w:rsidP="00E82370">
            <w:pPr>
              <w:ind w:left="360"/>
              <w:jc w:val="center"/>
              <w:rPr>
                <w:bCs/>
                <w:color w:val="000000"/>
                <w:sz w:val="28"/>
                <w:szCs w:val="28"/>
              </w:rPr>
            </w:pPr>
            <w:r w:rsidRPr="000B1E1F">
              <w:rPr>
                <w:bCs/>
                <w:color w:val="000000"/>
                <w:sz w:val="28"/>
                <w:szCs w:val="28"/>
              </w:rPr>
              <w:t>Холодное водоснабжение питьевой водой</w:t>
            </w:r>
          </w:p>
        </w:tc>
      </w:tr>
      <w:tr w:rsidR="00E82370" w:rsidTr="00E82370">
        <w:tc>
          <w:tcPr>
            <w:tcW w:w="6641" w:type="dxa"/>
            <w:vAlign w:val="center"/>
          </w:tcPr>
          <w:p w:rsidR="00E82370" w:rsidRPr="00A806C8" w:rsidRDefault="00E82370" w:rsidP="00E82370">
            <w:pPr>
              <w:jc w:val="center"/>
              <w:rPr>
                <w:bCs/>
                <w:sz w:val="28"/>
                <w:szCs w:val="28"/>
              </w:rPr>
            </w:pPr>
            <w:r>
              <w:rPr>
                <w:bCs/>
                <w:sz w:val="28"/>
                <w:szCs w:val="28"/>
              </w:rPr>
              <w:t>-</w:t>
            </w:r>
          </w:p>
        </w:tc>
        <w:tc>
          <w:tcPr>
            <w:tcW w:w="3532" w:type="dxa"/>
            <w:vAlign w:val="center"/>
          </w:tcPr>
          <w:p w:rsidR="00E82370" w:rsidRPr="00FB1C58" w:rsidRDefault="00E82370" w:rsidP="00E82370">
            <w:pPr>
              <w:jc w:val="center"/>
              <w:rPr>
                <w:bCs/>
                <w:sz w:val="28"/>
                <w:szCs w:val="28"/>
              </w:rPr>
            </w:pPr>
            <w:r>
              <w:rPr>
                <w:bCs/>
                <w:sz w:val="28"/>
                <w:szCs w:val="28"/>
              </w:rPr>
              <w:t>-</w:t>
            </w:r>
          </w:p>
        </w:tc>
      </w:tr>
    </w:tbl>
    <w:p w:rsidR="00E82370" w:rsidRDefault="00E82370" w:rsidP="00E82370">
      <w:pPr>
        <w:ind w:left="-567"/>
        <w:jc w:val="center"/>
        <w:rPr>
          <w:bCs/>
          <w:color w:val="000000"/>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E82370" w:rsidRDefault="00E82370" w:rsidP="00E82370">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E82370" w:rsidTr="00E82370">
        <w:trPr>
          <w:trHeight w:val="748"/>
        </w:trPr>
        <w:tc>
          <w:tcPr>
            <w:tcW w:w="5935" w:type="dxa"/>
            <w:vAlign w:val="center"/>
          </w:tcPr>
          <w:p w:rsidR="00E82370" w:rsidRDefault="00E82370" w:rsidP="00E82370">
            <w:pPr>
              <w:jc w:val="center"/>
              <w:rPr>
                <w:bCs/>
                <w:color w:val="000000"/>
                <w:sz w:val="28"/>
                <w:szCs w:val="28"/>
              </w:rPr>
            </w:pPr>
            <w:r>
              <w:rPr>
                <w:bCs/>
                <w:color w:val="000000"/>
                <w:sz w:val="28"/>
                <w:szCs w:val="28"/>
              </w:rPr>
              <w:t>Наименование мероприятия</w:t>
            </w:r>
          </w:p>
        </w:tc>
        <w:tc>
          <w:tcPr>
            <w:tcW w:w="3983" w:type="dxa"/>
            <w:vAlign w:val="center"/>
          </w:tcPr>
          <w:p w:rsidR="00E82370" w:rsidRDefault="00E82370" w:rsidP="00E82370">
            <w:pPr>
              <w:jc w:val="center"/>
              <w:rPr>
                <w:bCs/>
                <w:color w:val="000000"/>
                <w:sz w:val="28"/>
                <w:szCs w:val="28"/>
              </w:rPr>
            </w:pPr>
            <w:r>
              <w:rPr>
                <w:bCs/>
                <w:color w:val="000000"/>
                <w:sz w:val="28"/>
                <w:szCs w:val="28"/>
              </w:rPr>
              <w:t>Период проведения мероприятий</w:t>
            </w:r>
          </w:p>
        </w:tc>
      </w:tr>
      <w:tr w:rsidR="00E82370" w:rsidTr="00E82370">
        <w:trPr>
          <w:trHeight w:val="517"/>
        </w:trPr>
        <w:tc>
          <w:tcPr>
            <w:tcW w:w="5935" w:type="dxa"/>
            <w:vAlign w:val="center"/>
          </w:tcPr>
          <w:p w:rsidR="00E82370" w:rsidRPr="00A806C8" w:rsidRDefault="00E82370" w:rsidP="00E82370">
            <w:pPr>
              <w:jc w:val="center"/>
              <w:rPr>
                <w:bCs/>
                <w:sz w:val="28"/>
                <w:szCs w:val="28"/>
              </w:rPr>
            </w:pPr>
            <w:r>
              <w:rPr>
                <w:bCs/>
                <w:sz w:val="28"/>
                <w:szCs w:val="28"/>
              </w:rPr>
              <w:t>-</w:t>
            </w:r>
          </w:p>
        </w:tc>
        <w:tc>
          <w:tcPr>
            <w:tcW w:w="3983" w:type="dxa"/>
            <w:vAlign w:val="center"/>
          </w:tcPr>
          <w:p w:rsidR="00E82370" w:rsidRPr="00FB1C58" w:rsidRDefault="00E82370" w:rsidP="00E82370">
            <w:pPr>
              <w:jc w:val="center"/>
              <w:rPr>
                <w:bCs/>
                <w:sz w:val="28"/>
                <w:szCs w:val="28"/>
              </w:rPr>
            </w:pPr>
            <w:r>
              <w:rPr>
                <w:bCs/>
                <w:sz w:val="28"/>
                <w:szCs w:val="28"/>
              </w:rPr>
              <w:t>-</w:t>
            </w:r>
          </w:p>
        </w:tc>
      </w:tr>
    </w:tbl>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pPr>
    </w:p>
    <w:p w:rsidR="00E82370" w:rsidRDefault="00E82370" w:rsidP="00E82370">
      <w:pPr>
        <w:jc w:val="both"/>
        <w:rPr>
          <w:sz w:val="28"/>
          <w:szCs w:val="28"/>
        </w:rPr>
        <w:sectPr w:rsidR="00E82370" w:rsidSect="00E82370">
          <w:pgSz w:w="11906" w:h="16838"/>
          <w:pgMar w:top="851" w:right="709" w:bottom="709" w:left="1559" w:header="709" w:footer="709" w:gutter="0"/>
          <w:cols w:space="708"/>
          <w:titlePg/>
          <w:docGrid w:linePitch="360"/>
        </w:sectPr>
      </w:pPr>
    </w:p>
    <w:p w:rsidR="00E82370" w:rsidRDefault="00E82370" w:rsidP="00E82370">
      <w:pPr>
        <w:ind w:left="2127" w:right="-569" w:firstLine="8930"/>
        <w:jc w:val="both"/>
      </w:pPr>
      <w:r>
        <w:lastRenderedPageBreak/>
        <w:t>Приложение № 15 к протоколу № 52</w:t>
      </w:r>
    </w:p>
    <w:p w:rsidR="00E82370" w:rsidRDefault="00E82370" w:rsidP="00E82370">
      <w:pPr>
        <w:ind w:left="2127" w:right="-569" w:firstLine="8930"/>
        <w:jc w:val="both"/>
      </w:pPr>
      <w:r>
        <w:t xml:space="preserve">заседания Правления региональной </w:t>
      </w:r>
    </w:p>
    <w:p w:rsidR="00E82370" w:rsidRDefault="00E82370" w:rsidP="00E82370">
      <w:pPr>
        <w:ind w:left="2127" w:right="-569" w:firstLine="8930"/>
        <w:jc w:val="both"/>
      </w:pPr>
      <w:r>
        <w:t>энергетической комиссии Кемеровской</w:t>
      </w:r>
    </w:p>
    <w:p w:rsidR="00E82370" w:rsidRDefault="00E82370" w:rsidP="00E82370">
      <w:pPr>
        <w:ind w:left="2127" w:right="-569" w:firstLine="8930"/>
        <w:jc w:val="both"/>
      </w:pPr>
      <w:r>
        <w:t>области от 25.09.2018</w:t>
      </w:r>
    </w:p>
    <w:p w:rsidR="00E82370" w:rsidRDefault="00606E84" w:rsidP="00606E84">
      <w:pPr>
        <w:ind w:hanging="284"/>
        <w:jc w:val="both"/>
        <w:rPr>
          <w:sz w:val="28"/>
          <w:szCs w:val="28"/>
        </w:rPr>
      </w:pPr>
      <w:r w:rsidRPr="00606E84">
        <w:rPr>
          <w:noProof/>
        </w:rPr>
        <w:drawing>
          <wp:inline distT="0" distB="0" distL="0" distR="0">
            <wp:extent cx="10172700" cy="1152525"/>
            <wp:effectExtent l="0" t="0" r="0" b="9525"/>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172700" cy="1152525"/>
                    </a:xfrm>
                    <a:prstGeom prst="rect">
                      <a:avLst/>
                    </a:prstGeom>
                    <a:noFill/>
                    <a:ln>
                      <a:noFill/>
                    </a:ln>
                  </pic:spPr>
                </pic:pic>
              </a:graphicData>
            </a:graphic>
          </wp:inline>
        </w:drawing>
      </w:r>
    </w:p>
    <w:p w:rsidR="00DD44EC" w:rsidRDefault="00DD44EC" w:rsidP="00606E84">
      <w:pPr>
        <w:ind w:hanging="284"/>
        <w:jc w:val="both"/>
        <w:rPr>
          <w:sz w:val="28"/>
          <w:szCs w:val="28"/>
        </w:rPr>
      </w:pPr>
      <w:r w:rsidRPr="00DD44EC">
        <w:rPr>
          <w:noProof/>
        </w:rPr>
        <w:drawing>
          <wp:inline distT="0" distB="0" distL="0" distR="0">
            <wp:extent cx="10172700" cy="451485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172700" cy="4514850"/>
                    </a:xfrm>
                    <a:prstGeom prst="rect">
                      <a:avLst/>
                    </a:prstGeom>
                    <a:noFill/>
                    <a:ln>
                      <a:noFill/>
                    </a:ln>
                  </pic:spPr>
                </pic:pic>
              </a:graphicData>
            </a:graphic>
          </wp:inline>
        </w:drawing>
      </w:r>
    </w:p>
    <w:p w:rsidR="00DD44EC" w:rsidRDefault="00DD44EC" w:rsidP="00606E84">
      <w:pPr>
        <w:ind w:hanging="284"/>
        <w:jc w:val="both"/>
        <w:rPr>
          <w:sz w:val="28"/>
          <w:szCs w:val="28"/>
        </w:rPr>
      </w:pPr>
      <w:r w:rsidRPr="00606E84">
        <w:rPr>
          <w:noProof/>
        </w:rPr>
        <w:lastRenderedPageBreak/>
        <w:drawing>
          <wp:inline distT="0" distB="0" distL="0" distR="0" wp14:anchorId="45494535" wp14:editId="26F0E29D">
            <wp:extent cx="10125075" cy="1098550"/>
            <wp:effectExtent l="0" t="0" r="9525" b="635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130541" cy="1099143"/>
                    </a:xfrm>
                    <a:prstGeom prst="rect">
                      <a:avLst/>
                    </a:prstGeom>
                    <a:noFill/>
                    <a:ln>
                      <a:noFill/>
                    </a:ln>
                  </pic:spPr>
                </pic:pic>
              </a:graphicData>
            </a:graphic>
          </wp:inline>
        </w:drawing>
      </w:r>
    </w:p>
    <w:p w:rsidR="00DD44EC" w:rsidRDefault="00DD44EC" w:rsidP="00606E84">
      <w:pPr>
        <w:ind w:hanging="284"/>
        <w:jc w:val="both"/>
        <w:rPr>
          <w:sz w:val="28"/>
          <w:szCs w:val="28"/>
        </w:rPr>
      </w:pPr>
      <w:r w:rsidRPr="00DD44EC">
        <w:rPr>
          <w:noProof/>
        </w:rPr>
        <w:drawing>
          <wp:inline distT="0" distB="0" distL="0" distR="0">
            <wp:extent cx="10172700" cy="5114925"/>
            <wp:effectExtent l="0" t="0" r="0" b="9525"/>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172700" cy="5114925"/>
                    </a:xfrm>
                    <a:prstGeom prst="rect">
                      <a:avLst/>
                    </a:prstGeom>
                    <a:noFill/>
                    <a:ln>
                      <a:noFill/>
                    </a:ln>
                  </pic:spPr>
                </pic:pic>
              </a:graphicData>
            </a:graphic>
          </wp:inline>
        </w:drawing>
      </w:r>
    </w:p>
    <w:p w:rsidR="00DD44EC" w:rsidRDefault="00DD44EC" w:rsidP="00606E84">
      <w:pPr>
        <w:ind w:hanging="284"/>
        <w:jc w:val="both"/>
        <w:rPr>
          <w:sz w:val="28"/>
          <w:szCs w:val="28"/>
        </w:rPr>
      </w:pPr>
    </w:p>
    <w:p w:rsidR="00DD44EC" w:rsidRDefault="00DD44EC" w:rsidP="00606E84">
      <w:pPr>
        <w:ind w:hanging="284"/>
        <w:jc w:val="both"/>
        <w:rPr>
          <w:sz w:val="28"/>
          <w:szCs w:val="28"/>
        </w:rPr>
      </w:pPr>
      <w:r w:rsidRPr="00606E84">
        <w:rPr>
          <w:noProof/>
        </w:rPr>
        <w:lastRenderedPageBreak/>
        <w:drawing>
          <wp:inline distT="0" distB="0" distL="0" distR="0" wp14:anchorId="2143F2F8" wp14:editId="46CCE671">
            <wp:extent cx="10182225" cy="1228725"/>
            <wp:effectExtent l="0" t="0" r="9525" b="9525"/>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186121" cy="1229195"/>
                    </a:xfrm>
                    <a:prstGeom prst="rect">
                      <a:avLst/>
                    </a:prstGeom>
                    <a:noFill/>
                    <a:ln>
                      <a:noFill/>
                    </a:ln>
                  </pic:spPr>
                </pic:pic>
              </a:graphicData>
            </a:graphic>
          </wp:inline>
        </w:drawing>
      </w:r>
    </w:p>
    <w:p w:rsidR="00E82370" w:rsidRDefault="00DD44EC" w:rsidP="00DD44EC">
      <w:pPr>
        <w:ind w:hanging="284"/>
        <w:jc w:val="both"/>
        <w:rPr>
          <w:sz w:val="28"/>
          <w:szCs w:val="28"/>
        </w:rPr>
      </w:pPr>
      <w:r w:rsidRPr="00DD44EC">
        <w:rPr>
          <w:noProof/>
        </w:rPr>
        <w:drawing>
          <wp:inline distT="0" distB="0" distL="0" distR="0">
            <wp:extent cx="10220325" cy="4924425"/>
            <wp:effectExtent l="0" t="0" r="9525" b="9525"/>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220325" cy="4924425"/>
                    </a:xfrm>
                    <a:prstGeom prst="rect">
                      <a:avLst/>
                    </a:prstGeom>
                    <a:noFill/>
                    <a:ln>
                      <a:noFill/>
                    </a:ln>
                  </pic:spPr>
                </pic:pic>
              </a:graphicData>
            </a:graphic>
          </wp:inline>
        </w:drawing>
      </w:r>
    </w:p>
    <w:p w:rsidR="00DD44EC" w:rsidRDefault="00DD44EC" w:rsidP="00DD44EC">
      <w:pPr>
        <w:ind w:hanging="284"/>
        <w:jc w:val="both"/>
        <w:rPr>
          <w:sz w:val="28"/>
          <w:szCs w:val="28"/>
        </w:rPr>
      </w:pPr>
    </w:p>
    <w:p w:rsidR="00DD44EC" w:rsidRDefault="00DD44EC" w:rsidP="00DD44EC">
      <w:pPr>
        <w:ind w:hanging="284"/>
        <w:jc w:val="both"/>
        <w:rPr>
          <w:sz w:val="28"/>
          <w:szCs w:val="28"/>
        </w:rPr>
      </w:pPr>
      <w:r w:rsidRPr="00606E84">
        <w:rPr>
          <w:noProof/>
        </w:rPr>
        <w:lastRenderedPageBreak/>
        <w:drawing>
          <wp:inline distT="0" distB="0" distL="0" distR="0" wp14:anchorId="7C97AF41" wp14:editId="622B5815">
            <wp:extent cx="10125075" cy="1170305"/>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128648" cy="1170718"/>
                    </a:xfrm>
                    <a:prstGeom prst="rect">
                      <a:avLst/>
                    </a:prstGeom>
                    <a:noFill/>
                    <a:ln>
                      <a:noFill/>
                    </a:ln>
                  </pic:spPr>
                </pic:pic>
              </a:graphicData>
            </a:graphic>
          </wp:inline>
        </w:drawing>
      </w:r>
    </w:p>
    <w:p w:rsidR="00DD44EC" w:rsidRDefault="00DD44EC" w:rsidP="00DD44EC">
      <w:pPr>
        <w:ind w:hanging="284"/>
        <w:jc w:val="both"/>
        <w:rPr>
          <w:sz w:val="28"/>
          <w:szCs w:val="28"/>
        </w:rPr>
      </w:pPr>
      <w:r w:rsidRPr="00DD44EC">
        <w:rPr>
          <w:noProof/>
        </w:rPr>
        <w:drawing>
          <wp:inline distT="0" distB="0" distL="0" distR="0">
            <wp:extent cx="10163175" cy="3495675"/>
            <wp:effectExtent l="0" t="0" r="9525" b="9525"/>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163175" cy="3495675"/>
                    </a:xfrm>
                    <a:prstGeom prst="rect">
                      <a:avLst/>
                    </a:prstGeom>
                    <a:noFill/>
                    <a:ln>
                      <a:noFill/>
                    </a:ln>
                  </pic:spPr>
                </pic:pic>
              </a:graphicData>
            </a:graphic>
          </wp:inline>
        </w:drawing>
      </w:r>
    </w:p>
    <w:p w:rsidR="00DD44EC" w:rsidRDefault="00DD44EC" w:rsidP="00DD44EC">
      <w:pPr>
        <w:ind w:hanging="284"/>
        <w:jc w:val="both"/>
        <w:rPr>
          <w:sz w:val="28"/>
          <w:szCs w:val="28"/>
        </w:rPr>
      </w:pPr>
      <w:r w:rsidRPr="00DD44EC">
        <w:rPr>
          <w:noProof/>
        </w:rPr>
        <w:drawing>
          <wp:inline distT="0" distB="0" distL="0" distR="0">
            <wp:extent cx="10163175" cy="1514475"/>
            <wp:effectExtent l="0" t="0" r="9525" b="952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163175" cy="1514475"/>
                    </a:xfrm>
                    <a:prstGeom prst="rect">
                      <a:avLst/>
                    </a:prstGeom>
                    <a:noFill/>
                    <a:ln>
                      <a:noFill/>
                    </a:ln>
                  </pic:spPr>
                </pic:pic>
              </a:graphicData>
            </a:graphic>
          </wp:inline>
        </w:drawing>
      </w:r>
    </w:p>
    <w:p w:rsidR="00DD44EC" w:rsidRDefault="00DD44EC" w:rsidP="00DD44EC">
      <w:pPr>
        <w:ind w:hanging="284"/>
        <w:jc w:val="both"/>
        <w:rPr>
          <w:sz w:val="28"/>
          <w:szCs w:val="28"/>
        </w:rPr>
      </w:pPr>
    </w:p>
    <w:p w:rsidR="0066431D" w:rsidRDefault="0066431D" w:rsidP="00DD44EC">
      <w:pPr>
        <w:ind w:hanging="284"/>
        <w:jc w:val="both"/>
        <w:rPr>
          <w:sz w:val="28"/>
          <w:szCs w:val="28"/>
        </w:rPr>
      </w:pPr>
      <w:r w:rsidRPr="00606E84">
        <w:rPr>
          <w:noProof/>
        </w:rPr>
        <w:lastRenderedPageBreak/>
        <w:drawing>
          <wp:inline distT="0" distB="0" distL="0" distR="0" wp14:anchorId="39CDC9ED" wp14:editId="26C86E8D">
            <wp:extent cx="10191750" cy="1120775"/>
            <wp:effectExtent l="0" t="0" r="0" b="317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196982" cy="1121350"/>
                    </a:xfrm>
                    <a:prstGeom prst="rect">
                      <a:avLst/>
                    </a:prstGeom>
                    <a:noFill/>
                    <a:ln>
                      <a:noFill/>
                    </a:ln>
                  </pic:spPr>
                </pic:pic>
              </a:graphicData>
            </a:graphic>
          </wp:inline>
        </w:drawing>
      </w:r>
    </w:p>
    <w:p w:rsidR="00E82370" w:rsidRDefault="00480034" w:rsidP="00480034">
      <w:pPr>
        <w:ind w:hanging="284"/>
        <w:jc w:val="both"/>
        <w:rPr>
          <w:sz w:val="28"/>
          <w:szCs w:val="28"/>
        </w:rPr>
      </w:pPr>
      <w:r w:rsidRPr="00480034">
        <w:rPr>
          <w:noProof/>
        </w:rPr>
        <w:drawing>
          <wp:inline distT="0" distB="0" distL="0" distR="0">
            <wp:extent cx="10201275" cy="5162550"/>
            <wp:effectExtent l="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201275" cy="5162550"/>
                    </a:xfrm>
                    <a:prstGeom prst="rect">
                      <a:avLst/>
                    </a:prstGeom>
                    <a:noFill/>
                    <a:ln>
                      <a:noFill/>
                    </a:ln>
                  </pic:spPr>
                </pic:pic>
              </a:graphicData>
            </a:graphic>
          </wp:inline>
        </w:drawing>
      </w:r>
    </w:p>
    <w:p w:rsidR="00480034" w:rsidRDefault="00480034" w:rsidP="00480034">
      <w:pPr>
        <w:ind w:hanging="284"/>
        <w:jc w:val="both"/>
        <w:rPr>
          <w:sz w:val="28"/>
          <w:szCs w:val="28"/>
        </w:rPr>
      </w:pPr>
      <w:r w:rsidRPr="00606E84">
        <w:rPr>
          <w:noProof/>
        </w:rPr>
        <w:lastRenderedPageBreak/>
        <w:drawing>
          <wp:inline distT="0" distB="0" distL="0" distR="0" wp14:anchorId="6534B0AF" wp14:editId="316B11A7">
            <wp:extent cx="10134600" cy="10668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135229" cy="1066866"/>
                    </a:xfrm>
                    <a:prstGeom prst="rect">
                      <a:avLst/>
                    </a:prstGeom>
                    <a:noFill/>
                    <a:ln>
                      <a:noFill/>
                    </a:ln>
                  </pic:spPr>
                </pic:pic>
              </a:graphicData>
            </a:graphic>
          </wp:inline>
        </w:drawing>
      </w:r>
    </w:p>
    <w:p w:rsidR="00480034" w:rsidRDefault="00480034" w:rsidP="00480034">
      <w:pPr>
        <w:ind w:hanging="284"/>
        <w:jc w:val="both"/>
        <w:rPr>
          <w:sz w:val="28"/>
          <w:szCs w:val="28"/>
        </w:rPr>
      </w:pPr>
      <w:r w:rsidRPr="00480034">
        <w:rPr>
          <w:noProof/>
        </w:rPr>
        <w:drawing>
          <wp:inline distT="0" distB="0" distL="0" distR="0">
            <wp:extent cx="10153650" cy="249555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153650" cy="2495550"/>
                    </a:xfrm>
                    <a:prstGeom prst="rect">
                      <a:avLst/>
                    </a:prstGeom>
                    <a:noFill/>
                    <a:ln>
                      <a:noFill/>
                    </a:ln>
                  </pic:spPr>
                </pic:pic>
              </a:graphicData>
            </a:graphic>
          </wp:inline>
        </w:drawing>
      </w:r>
    </w:p>
    <w:p w:rsidR="00DD44EC" w:rsidRDefault="00DD44EC" w:rsidP="00E82370">
      <w:pPr>
        <w:jc w:val="both"/>
        <w:rPr>
          <w:sz w:val="28"/>
          <w:szCs w:val="28"/>
        </w:rPr>
      </w:pPr>
    </w:p>
    <w:p w:rsidR="00480034" w:rsidRDefault="00480034" w:rsidP="00E82370">
      <w:pPr>
        <w:jc w:val="both"/>
        <w:rPr>
          <w:sz w:val="28"/>
          <w:szCs w:val="28"/>
        </w:rPr>
        <w:sectPr w:rsidR="00480034" w:rsidSect="00DD44EC">
          <w:pgSz w:w="16838" w:h="11906" w:orient="landscape"/>
          <w:pgMar w:top="993" w:right="851" w:bottom="426" w:left="709" w:header="709" w:footer="709" w:gutter="0"/>
          <w:cols w:space="708"/>
          <w:titlePg/>
          <w:docGrid w:linePitch="360"/>
        </w:sectPr>
      </w:pPr>
    </w:p>
    <w:p w:rsidR="00480034" w:rsidRDefault="00480034" w:rsidP="00480034">
      <w:pPr>
        <w:ind w:left="2268" w:right="-569" w:firstLine="8363"/>
        <w:jc w:val="both"/>
      </w:pPr>
      <w:r>
        <w:lastRenderedPageBreak/>
        <w:t>Приложение № 16 к протоколу № 52</w:t>
      </w:r>
    </w:p>
    <w:p w:rsidR="00480034" w:rsidRDefault="00480034" w:rsidP="00480034">
      <w:pPr>
        <w:ind w:left="2268" w:right="-569" w:firstLine="8363"/>
        <w:jc w:val="both"/>
      </w:pPr>
      <w:r>
        <w:t xml:space="preserve">заседания Правления региональной </w:t>
      </w:r>
    </w:p>
    <w:p w:rsidR="00480034" w:rsidRDefault="00480034" w:rsidP="00480034">
      <w:pPr>
        <w:ind w:left="2268" w:right="-569" w:firstLine="8363"/>
        <w:jc w:val="both"/>
      </w:pPr>
      <w:r>
        <w:t>энергетической комиссии Кемеровской</w:t>
      </w:r>
    </w:p>
    <w:p w:rsidR="00E82370" w:rsidRPr="007C52A9" w:rsidRDefault="00480034" w:rsidP="00480034">
      <w:pPr>
        <w:tabs>
          <w:tab w:val="left" w:pos="0"/>
          <w:tab w:val="left" w:pos="3052"/>
        </w:tabs>
        <w:ind w:left="2268" w:firstLine="8363"/>
      </w:pPr>
      <w:r>
        <w:t>области от 25.09.2018</w:t>
      </w:r>
    </w:p>
    <w:p w:rsidR="00480034" w:rsidRDefault="00480034" w:rsidP="00E82370">
      <w:pPr>
        <w:jc w:val="center"/>
        <w:rPr>
          <w:b/>
          <w:sz w:val="28"/>
          <w:szCs w:val="28"/>
        </w:rPr>
      </w:pPr>
    </w:p>
    <w:p w:rsidR="00480034" w:rsidRDefault="00480034" w:rsidP="00E82370">
      <w:pPr>
        <w:jc w:val="center"/>
        <w:rPr>
          <w:b/>
          <w:sz w:val="28"/>
          <w:szCs w:val="28"/>
        </w:rPr>
      </w:pPr>
    </w:p>
    <w:p w:rsidR="00E82370" w:rsidRPr="007B0FD1" w:rsidRDefault="00E82370" w:rsidP="00E82370">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7B0FD1">
        <w:rPr>
          <w:b/>
          <w:sz w:val="28"/>
          <w:szCs w:val="28"/>
        </w:rPr>
        <w:t>на питьевую воду</w:t>
      </w:r>
    </w:p>
    <w:p w:rsidR="00E82370" w:rsidRPr="007B0FD1" w:rsidRDefault="00E82370" w:rsidP="00E82370">
      <w:pPr>
        <w:jc w:val="center"/>
        <w:rPr>
          <w:b/>
          <w:sz w:val="28"/>
          <w:szCs w:val="28"/>
        </w:rPr>
      </w:pPr>
      <w:r w:rsidRPr="007B0FD1">
        <w:rPr>
          <w:b/>
          <w:sz w:val="28"/>
          <w:szCs w:val="28"/>
        </w:rPr>
        <w:t>ФГУП «ПО «Прогресс» (г. Кемерово)</w:t>
      </w:r>
    </w:p>
    <w:p w:rsidR="00E82370" w:rsidRDefault="00E82370" w:rsidP="00E82370">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E82370" w:rsidRDefault="00E82370" w:rsidP="00E82370">
      <w:pPr>
        <w:jc w:val="center"/>
        <w:rPr>
          <w:b/>
          <w:sz w:val="28"/>
          <w:szCs w:val="28"/>
        </w:rPr>
      </w:pPr>
    </w:p>
    <w:tbl>
      <w:tblPr>
        <w:tblW w:w="15735" w:type="dxa"/>
        <w:jc w:val="center"/>
        <w:tblLayout w:type="fixed"/>
        <w:tblLook w:val="04A0" w:firstRow="1" w:lastRow="0" w:firstColumn="1" w:lastColumn="0" w:noHBand="0" w:noVBand="1"/>
      </w:tblPr>
      <w:tblGrid>
        <w:gridCol w:w="2693"/>
        <w:gridCol w:w="1276"/>
        <w:gridCol w:w="1276"/>
        <w:gridCol w:w="1276"/>
        <w:gridCol w:w="1276"/>
        <w:gridCol w:w="1276"/>
        <w:gridCol w:w="1417"/>
        <w:gridCol w:w="1276"/>
        <w:gridCol w:w="1276"/>
        <w:gridCol w:w="1277"/>
        <w:gridCol w:w="1416"/>
      </w:tblGrid>
      <w:tr w:rsidR="00E82370" w:rsidRPr="00EA2512" w:rsidTr="00E82370">
        <w:trPr>
          <w:trHeight w:val="495"/>
          <w:jc w:val="center"/>
        </w:trPr>
        <w:tc>
          <w:tcPr>
            <w:tcW w:w="2693" w:type="dxa"/>
            <w:vMerge w:val="restart"/>
            <w:tcBorders>
              <w:top w:val="single" w:sz="4" w:space="0" w:color="auto"/>
              <w:left w:val="single" w:sz="4" w:space="0" w:color="auto"/>
              <w:right w:val="single" w:sz="4" w:space="0" w:color="auto"/>
            </w:tcBorders>
            <w:shd w:val="clear" w:color="000000" w:fill="FFFFFF"/>
            <w:vAlign w:val="center"/>
            <w:hideMark/>
          </w:tcPr>
          <w:p w:rsidR="00E82370" w:rsidRPr="00EA2512" w:rsidRDefault="00E82370" w:rsidP="00E82370">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rsidR="00E82370" w:rsidRPr="00EA2512" w:rsidRDefault="00E82370" w:rsidP="00E82370">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E82370" w:rsidRPr="00EA2512" w:rsidTr="00E82370">
        <w:trPr>
          <w:trHeight w:val="403"/>
          <w:jc w:val="center"/>
        </w:trPr>
        <w:tc>
          <w:tcPr>
            <w:tcW w:w="2693" w:type="dxa"/>
            <w:vMerge/>
            <w:tcBorders>
              <w:left w:val="single" w:sz="4" w:space="0" w:color="auto"/>
              <w:right w:val="single" w:sz="4" w:space="0" w:color="auto"/>
            </w:tcBorders>
            <w:vAlign w:val="center"/>
          </w:tcPr>
          <w:p w:rsidR="00E82370" w:rsidRPr="00EA2512" w:rsidRDefault="00E82370" w:rsidP="00E82370">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rsidR="00E82370" w:rsidRPr="00EA2512" w:rsidRDefault="00E82370" w:rsidP="00E82370">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E82370" w:rsidRPr="00EA2512" w:rsidRDefault="00E82370" w:rsidP="00E82370">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E82370" w:rsidRPr="00EA2512" w:rsidRDefault="00E82370" w:rsidP="00E82370">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E82370" w:rsidRDefault="00E82370" w:rsidP="00E82370">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rsidR="00E82370" w:rsidRDefault="00E82370" w:rsidP="00E82370">
            <w:pPr>
              <w:jc w:val="center"/>
              <w:rPr>
                <w:color w:val="000000"/>
                <w:sz w:val="28"/>
                <w:szCs w:val="28"/>
              </w:rPr>
            </w:pPr>
            <w:r>
              <w:rPr>
                <w:color w:val="000000"/>
                <w:sz w:val="28"/>
                <w:szCs w:val="28"/>
              </w:rPr>
              <w:t>2023 год</w:t>
            </w:r>
          </w:p>
        </w:tc>
      </w:tr>
      <w:tr w:rsidR="00E82370" w:rsidRPr="00EA2512" w:rsidTr="00E82370">
        <w:trPr>
          <w:trHeight w:val="885"/>
          <w:jc w:val="center"/>
        </w:trPr>
        <w:tc>
          <w:tcPr>
            <w:tcW w:w="2693" w:type="dxa"/>
            <w:vMerge/>
            <w:tcBorders>
              <w:left w:val="single" w:sz="4" w:space="0" w:color="auto"/>
              <w:bottom w:val="single" w:sz="4" w:space="0" w:color="auto"/>
              <w:right w:val="single" w:sz="4" w:space="0" w:color="auto"/>
            </w:tcBorders>
            <w:vAlign w:val="center"/>
            <w:hideMark/>
          </w:tcPr>
          <w:p w:rsidR="00E82370" w:rsidRPr="00EA2512" w:rsidRDefault="00E82370" w:rsidP="00E82370">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E82370" w:rsidRDefault="00E82370" w:rsidP="00E82370">
            <w:pPr>
              <w:jc w:val="center"/>
              <w:rPr>
                <w:color w:val="000000"/>
                <w:sz w:val="28"/>
                <w:szCs w:val="28"/>
              </w:rPr>
            </w:pPr>
            <w:r w:rsidRPr="00EA2512">
              <w:rPr>
                <w:color w:val="000000"/>
                <w:sz w:val="28"/>
                <w:szCs w:val="28"/>
              </w:rPr>
              <w:t xml:space="preserve">с 01.01. </w:t>
            </w:r>
          </w:p>
          <w:p w:rsidR="00E82370" w:rsidRPr="00EA2512" w:rsidRDefault="00E82370" w:rsidP="00E82370">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E82370" w:rsidRPr="00EA2512" w:rsidRDefault="00E82370" w:rsidP="00E82370">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82370" w:rsidRDefault="00E82370" w:rsidP="00E82370">
            <w:pPr>
              <w:jc w:val="center"/>
              <w:rPr>
                <w:color w:val="000000"/>
                <w:sz w:val="28"/>
                <w:szCs w:val="28"/>
              </w:rPr>
            </w:pPr>
            <w:r w:rsidRPr="00EA2512">
              <w:rPr>
                <w:color w:val="000000"/>
                <w:sz w:val="28"/>
                <w:szCs w:val="28"/>
              </w:rPr>
              <w:t xml:space="preserve">с 01.01. </w:t>
            </w:r>
          </w:p>
          <w:p w:rsidR="00E82370" w:rsidRPr="00EA2512" w:rsidRDefault="00E82370" w:rsidP="00E82370">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E82370" w:rsidRPr="00EA2512" w:rsidRDefault="00E82370" w:rsidP="00E82370">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82370" w:rsidRDefault="00E82370" w:rsidP="00E82370">
            <w:pPr>
              <w:jc w:val="center"/>
              <w:rPr>
                <w:color w:val="000000"/>
                <w:sz w:val="28"/>
                <w:szCs w:val="28"/>
              </w:rPr>
            </w:pPr>
            <w:r w:rsidRPr="00EA2512">
              <w:rPr>
                <w:color w:val="000000"/>
                <w:sz w:val="28"/>
                <w:szCs w:val="28"/>
              </w:rPr>
              <w:t xml:space="preserve">с 01.01. </w:t>
            </w:r>
          </w:p>
          <w:p w:rsidR="00E82370" w:rsidRPr="00EA2512" w:rsidRDefault="00E82370" w:rsidP="00E82370">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E82370" w:rsidRPr="00EA2512" w:rsidRDefault="00E82370" w:rsidP="00E82370">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E82370" w:rsidRDefault="00E82370" w:rsidP="00E82370">
            <w:pPr>
              <w:jc w:val="center"/>
              <w:rPr>
                <w:color w:val="000000"/>
                <w:sz w:val="28"/>
                <w:szCs w:val="28"/>
              </w:rPr>
            </w:pPr>
            <w:r w:rsidRPr="00EA2512">
              <w:rPr>
                <w:color w:val="000000"/>
                <w:sz w:val="28"/>
                <w:szCs w:val="28"/>
              </w:rPr>
              <w:t xml:space="preserve">с 01.01. </w:t>
            </w:r>
          </w:p>
          <w:p w:rsidR="00E82370" w:rsidRPr="00EA2512" w:rsidRDefault="00E82370" w:rsidP="00E82370">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E82370" w:rsidRPr="00EA2512" w:rsidRDefault="00E82370" w:rsidP="00E82370">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rsidR="00E82370" w:rsidRDefault="00E82370" w:rsidP="00E82370">
            <w:pPr>
              <w:jc w:val="center"/>
              <w:rPr>
                <w:color w:val="000000"/>
                <w:sz w:val="28"/>
                <w:szCs w:val="28"/>
              </w:rPr>
            </w:pPr>
            <w:r w:rsidRPr="00EA2512">
              <w:rPr>
                <w:color w:val="000000"/>
                <w:sz w:val="28"/>
                <w:szCs w:val="28"/>
              </w:rPr>
              <w:t xml:space="preserve">с 01.01. </w:t>
            </w:r>
          </w:p>
          <w:p w:rsidR="00E82370" w:rsidRPr="00EA2512" w:rsidRDefault="00E82370" w:rsidP="00E82370">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rsidR="00E82370" w:rsidRPr="00EA2512" w:rsidRDefault="00E82370" w:rsidP="00E82370">
            <w:pPr>
              <w:jc w:val="center"/>
              <w:rPr>
                <w:color w:val="000000"/>
                <w:sz w:val="28"/>
                <w:szCs w:val="28"/>
              </w:rPr>
            </w:pPr>
            <w:r w:rsidRPr="00EA2512">
              <w:rPr>
                <w:color w:val="000000"/>
                <w:sz w:val="28"/>
                <w:szCs w:val="28"/>
              </w:rPr>
              <w:t>с 01.07. по 31.12.</w:t>
            </w:r>
          </w:p>
        </w:tc>
      </w:tr>
      <w:tr w:rsidR="00E82370" w:rsidRPr="00EA2512" w:rsidTr="00E82370">
        <w:trPr>
          <w:trHeight w:val="435"/>
          <w:jc w:val="center"/>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E82370" w:rsidRPr="00EA2512" w:rsidRDefault="00E82370" w:rsidP="00E82370">
            <w:pPr>
              <w:jc w:val="center"/>
              <w:rPr>
                <w:sz w:val="28"/>
                <w:szCs w:val="28"/>
              </w:rPr>
            </w:pPr>
            <w:r>
              <w:rPr>
                <w:color w:val="000000"/>
                <w:sz w:val="28"/>
                <w:szCs w:val="28"/>
              </w:rPr>
              <w:t>Питьевая вода</w:t>
            </w:r>
          </w:p>
        </w:tc>
      </w:tr>
      <w:tr w:rsidR="00E82370" w:rsidRPr="00EA2512" w:rsidTr="00E82370">
        <w:trPr>
          <w:trHeight w:val="557"/>
          <w:jc w:val="center"/>
        </w:trPr>
        <w:tc>
          <w:tcPr>
            <w:tcW w:w="2693" w:type="dxa"/>
            <w:tcBorders>
              <w:top w:val="nil"/>
              <w:left w:val="single" w:sz="4" w:space="0" w:color="auto"/>
              <w:bottom w:val="single" w:sz="4" w:space="0" w:color="auto"/>
              <w:right w:val="single" w:sz="4" w:space="0" w:color="auto"/>
            </w:tcBorders>
            <w:shd w:val="clear" w:color="000000" w:fill="FFFFFF"/>
            <w:vAlign w:val="center"/>
            <w:hideMark/>
          </w:tcPr>
          <w:p w:rsidR="00E82370" w:rsidRDefault="00E82370" w:rsidP="00E82370">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rsidR="00E82370" w:rsidRPr="00EA2512" w:rsidRDefault="00E82370" w:rsidP="00E82370">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E82370" w:rsidRPr="0062199E" w:rsidRDefault="00E82370" w:rsidP="00E82370">
            <w:pPr>
              <w:jc w:val="center"/>
              <w:rPr>
                <w:sz w:val="28"/>
                <w:szCs w:val="28"/>
              </w:rPr>
            </w:pPr>
            <w:r w:rsidRPr="0062199E">
              <w:rPr>
                <w:sz w:val="28"/>
                <w:szCs w:val="28"/>
              </w:rPr>
              <w:t>36,49</w:t>
            </w:r>
          </w:p>
        </w:tc>
        <w:tc>
          <w:tcPr>
            <w:tcW w:w="1276" w:type="dxa"/>
            <w:tcBorders>
              <w:top w:val="nil"/>
              <w:left w:val="nil"/>
              <w:bottom w:val="single" w:sz="4" w:space="0" w:color="auto"/>
              <w:right w:val="single" w:sz="4" w:space="0" w:color="auto"/>
            </w:tcBorders>
            <w:shd w:val="clear" w:color="000000" w:fill="FFFFFF"/>
            <w:vAlign w:val="center"/>
          </w:tcPr>
          <w:p w:rsidR="00E82370" w:rsidRPr="0062199E" w:rsidRDefault="00E82370" w:rsidP="00E82370">
            <w:pPr>
              <w:jc w:val="center"/>
              <w:rPr>
                <w:sz w:val="28"/>
                <w:szCs w:val="28"/>
              </w:rPr>
            </w:pPr>
            <w:r w:rsidRPr="0062199E">
              <w:rPr>
                <w:sz w:val="28"/>
                <w:szCs w:val="28"/>
              </w:rPr>
              <w:t>40,</w:t>
            </w:r>
            <w:r>
              <w:rPr>
                <w:sz w:val="28"/>
                <w:szCs w:val="28"/>
              </w:rPr>
              <w:t>87</w:t>
            </w:r>
          </w:p>
        </w:tc>
        <w:tc>
          <w:tcPr>
            <w:tcW w:w="1276" w:type="dxa"/>
            <w:tcBorders>
              <w:top w:val="nil"/>
              <w:left w:val="nil"/>
              <w:bottom w:val="single" w:sz="4" w:space="0" w:color="auto"/>
              <w:right w:val="single" w:sz="4" w:space="0" w:color="auto"/>
            </w:tcBorders>
            <w:shd w:val="clear" w:color="000000" w:fill="FFFFFF"/>
            <w:vAlign w:val="center"/>
          </w:tcPr>
          <w:p w:rsidR="00E82370" w:rsidRPr="0062199E" w:rsidRDefault="00E82370" w:rsidP="00E82370">
            <w:pPr>
              <w:jc w:val="center"/>
              <w:rPr>
                <w:sz w:val="28"/>
                <w:szCs w:val="28"/>
              </w:rPr>
            </w:pPr>
            <w:r w:rsidRPr="0062199E">
              <w:rPr>
                <w:sz w:val="28"/>
                <w:szCs w:val="28"/>
              </w:rPr>
              <w:t>40,</w:t>
            </w:r>
            <w:r>
              <w:rPr>
                <w:sz w:val="28"/>
                <w:szCs w:val="28"/>
              </w:rPr>
              <w:t>87</w:t>
            </w:r>
          </w:p>
        </w:tc>
        <w:tc>
          <w:tcPr>
            <w:tcW w:w="1276" w:type="dxa"/>
            <w:tcBorders>
              <w:top w:val="nil"/>
              <w:left w:val="nil"/>
              <w:bottom w:val="single" w:sz="4" w:space="0" w:color="auto"/>
              <w:right w:val="single" w:sz="4" w:space="0" w:color="auto"/>
            </w:tcBorders>
            <w:shd w:val="clear" w:color="000000" w:fill="FFFFFF"/>
            <w:vAlign w:val="center"/>
          </w:tcPr>
          <w:p w:rsidR="00E82370" w:rsidRPr="0062199E" w:rsidRDefault="00E82370" w:rsidP="00E82370">
            <w:pPr>
              <w:jc w:val="center"/>
              <w:rPr>
                <w:sz w:val="28"/>
                <w:szCs w:val="28"/>
              </w:rPr>
            </w:pPr>
            <w:r w:rsidRPr="0062199E">
              <w:rPr>
                <w:sz w:val="28"/>
                <w:szCs w:val="28"/>
              </w:rPr>
              <w:t>4</w:t>
            </w:r>
            <w:r>
              <w:rPr>
                <w:sz w:val="28"/>
                <w:szCs w:val="28"/>
              </w:rPr>
              <w:t>2,00</w:t>
            </w:r>
          </w:p>
        </w:tc>
        <w:tc>
          <w:tcPr>
            <w:tcW w:w="1276" w:type="dxa"/>
            <w:tcBorders>
              <w:top w:val="nil"/>
              <w:left w:val="nil"/>
              <w:bottom w:val="single" w:sz="4" w:space="0" w:color="auto"/>
              <w:right w:val="single" w:sz="4" w:space="0" w:color="auto"/>
            </w:tcBorders>
            <w:shd w:val="clear" w:color="000000" w:fill="FFFFFF"/>
            <w:vAlign w:val="center"/>
          </w:tcPr>
          <w:p w:rsidR="00E82370" w:rsidRPr="0062199E" w:rsidRDefault="00E82370" w:rsidP="00E82370">
            <w:pPr>
              <w:jc w:val="center"/>
              <w:rPr>
                <w:sz w:val="28"/>
                <w:szCs w:val="28"/>
              </w:rPr>
            </w:pPr>
            <w:r w:rsidRPr="0062199E">
              <w:rPr>
                <w:sz w:val="28"/>
                <w:szCs w:val="28"/>
              </w:rPr>
              <w:t>4</w:t>
            </w:r>
            <w:r>
              <w:rPr>
                <w:sz w:val="28"/>
                <w:szCs w:val="28"/>
              </w:rPr>
              <w:t>2,00</w:t>
            </w:r>
          </w:p>
        </w:tc>
        <w:tc>
          <w:tcPr>
            <w:tcW w:w="1417" w:type="dxa"/>
            <w:tcBorders>
              <w:top w:val="nil"/>
              <w:left w:val="nil"/>
              <w:bottom w:val="single" w:sz="4" w:space="0" w:color="auto"/>
              <w:right w:val="single" w:sz="4" w:space="0" w:color="auto"/>
            </w:tcBorders>
            <w:shd w:val="clear" w:color="000000" w:fill="FFFFFF"/>
            <w:vAlign w:val="center"/>
          </w:tcPr>
          <w:p w:rsidR="00E82370" w:rsidRPr="004E1A9D" w:rsidRDefault="00E82370" w:rsidP="00E82370">
            <w:pPr>
              <w:jc w:val="center"/>
              <w:rPr>
                <w:sz w:val="28"/>
                <w:szCs w:val="28"/>
              </w:rPr>
            </w:pPr>
            <w:r>
              <w:rPr>
                <w:sz w:val="28"/>
                <w:szCs w:val="28"/>
              </w:rPr>
              <w:t>43,28</w:t>
            </w:r>
          </w:p>
        </w:tc>
        <w:tc>
          <w:tcPr>
            <w:tcW w:w="1276" w:type="dxa"/>
            <w:tcBorders>
              <w:top w:val="nil"/>
              <w:left w:val="nil"/>
              <w:bottom w:val="single" w:sz="4" w:space="0" w:color="auto"/>
              <w:right w:val="single" w:sz="4" w:space="0" w:color="auto"/>
            </w:tcBorders>
            <w:shd w:val="clear" w:color="000000" w:fill="FFFFFF"/>
            <w:vAlign w:val="center"/>
          </w:tcPr>
          <w:p w:rsidR="00E82370" w:rsidRPr="004E1A9D" w:rsidRDefault="00E82370" w:rsidP="00E82370">
            <w:pPr>
              <w:jc w:val="center"/>
              <w:rPr>
                <w:sz w:val="28"/>
                <w:szCs w:val="28"/>
              </w:rPr>
            </w:pPr>
            <w:r>
              <w:rPr>
                <w:sz w:val="28"/>
                <w:szCs w:val="28"/>
              </w:rPr>
              <w:t>43,28</w:t>
            </w:r>
          </w:p>
        </w:tc>
        <w:tc>
          <w:tcPr>
            <w:tcW w:w="1276" w:type="dxa"/>
            <w:tcBorders>
              <w:top w:val="nil"/>
              <w:left w:val="nil"/>
              <w:bottom w:val="single" w:sz="4" w:space="0" w:color="auto"/>
              <w:right w:val="single" w:sz="4" w:space="0" w:color="auto"/>
            </w:tcBorders>
            <w:shd w:val="clear" w:color="000000" w:fill="FFFFFF"/>
            <w:vAlign w:val="center"/>
          </w:tcPr>
          <w:p w:rsidR="00E82370" w:rsidRPr="004E1A9D" w:rsidRDefault="00E82370" w:rsidP="00E82370">
            <w:pPr>
              <w:jc w:val="center"/>
              <w:rPr>
                <w:sz w:val="28"/>
                <w:szCs w:val="28"/>
              </w:rPr>
            </w:pPr>
            <w:r>
              <w:rPr>
                <w:sz w:val="28"/>
                <w:szCs w:val="28"/>
              </w:rPr>
              <w:t>43,89</w:t>
            </w:r>
          </w:p>
        </w:tc>
        <w:tc>
          <w:tcPr>
            <w:tcW w:w="1277" w:type="dxa"/>
            <w:tcBorders>
              <w:top w:val="nil"/>
              <w:left w:val="nil"/>
              <w:bottom w:val="single" w:sz="4" w:space="0" w:color="auto"/>
              <w:right w:val="single" w:sz="4" w:space="0" w:color="auto"/>
            </w:tcBorders>
            <w:shd w:val="clear" w:color="000000" w:fill="FFFFFF"/>
            <w:vAlign w:val="center"/>
          </w:tcPr>
          <w:p w:rsidR="00E82370" w:rsidRPr="004E1A9D" w:rsidRDefault="00E82370" w:rsidP="00E82370">
            <w:pPr>
              <w:jc w:val="center"/>
              <w:rPr>
                <w:sz w:val="28"/>
                <w:szCs w:val="28"/>
              </w:rPr>
            </w:pPr>
            <w:r>
              <w:rPr>
                <w:sz w:val="28"/>
                <w:szCs w:val="28"/>
              </w:rPr>
              <w:t>43,89</w:t>
            </w:r>
          </w:p>
        </w:tc>
        <w:tc>
          <w:tcPr>
            <w:tcW w:w="1416" w:type="dxa"/>
            <w:tcBorders>
              <w:top w:val="nil"/>
              <w:left w:val="nil"/>
              <w:bottom w:val="single" w:sz="4" w:space="0" w:color="auto"/>
              <w:right w:val="single" w:sz="4" w:space="0" w:color="auto"/>
            </w:tcBorders>
            <w:shd w:val="clear" w:color="000000" w:fill="FFFFFF"/>
            <w:vAlign w:val="center"/>
          </w:tcPr>
          <w:p w:rsidR="00E82370" w:rsidRPr="004E1A9D" w:rsidRDefault="00E82370" w:rsidP="00E82370">
            <w:pPr>
              <w:jc w:val="center"/>
              <w:rPr>
                <w:sz w:val="28"/>
                <w:szCs w:val="28"/>
              </w:rPr>
            </w:pPr>
            <w:r>
              <w:rPr>
                <w:sz w:val="28"/>
                <w:szCs w:val="28"/>
              </w:rPr>
              <w:t>45,31</w:t>
            </w:r>
          </w:p>
        </w:tc>
      </w:tr>
    </w:tbl>
    <w:p w:rsidR="00E82370" w:rsidRPr="004E1A9D" w:rsidRDefault="00E82370" w:rsidP="00E82370">
      <w:pPr>
        <w:ind w:firstLine="709"/>
        <w:jc w:val="both"/>
        <w:rPr>
          <w:color w:val="000000" w:themeColor="text1"/>
          <w:sz w:val="28"/>
          <w:szCs w:val="28"/>
        </w:rPr>
      </w:pPr>
    </w:p>
    <w:p w:rsidR="00380B2B" w:rsidRDefault="00380B2B" w:rsidP="00B93D07">
      <w:pPr>
        <w:autoSpaceDE w:val="0"/>
        <w:autoSpaceDN w:val="0"/>
        <w:adjustRightInd w:val="0"/>
        <w:spacing w:line="288" w:lineRule="auto"/>
        <w:ind w:left="284" w:firstLine="567"/>
        <w:jc w:val="both"/>
        <w:outlineLvl w:val="1"/>
        <w:rPr>
          <w:lang w:eastAsia="en-US"/>
        </w:rPr>
        <w:sectPr w:rsidR="00380B2B" w:rsidSect="00480034">
          <w:pgSz w:w="16838" w:h="11906" w:orient="landscape"/>
          <w:pgMar w:top="709" w:right="851" w:bottom="850" w:left="851" w:header="708" w:footer="708" w:gutter="0"/>
          <w:cols w:space="708"/>
          <w:titlePg/>
          <w:docGrid w:linePitch="360"/>
        </w:sectPr>
      </w:pPr>
    </w:p>
    <w:p w:rsidR="00380B2B" w:rsidRDefault="00380B2B" w:rsidP="0008373A">
      <w:pPr>
        <w:ind w:left="2268" w:right="-569" w:firstLine="2977"/>
        <w:jc w:val="both"/>
      </w:pPr>
      <w:r>
        <w:lastRenderedPageBreak/>
        <w:t>Приложение № 17 к протоколу № 52</w:t>
      </w:r>
    </w:p>
    <w:p w:rsidR="00380B2B" w:rsidRDefault="00380B2B" w:rsidP="0008373A">
      <w:pPr>
        <w:ind w:left="2268" w:right="-569" w:firstLine="2977"/>
        <w:jc w:val="both"/>
      </w:pPr>
      <w:r>
        <w:t xml:space="preserve">заседания Правления региональной </w:t>
      </w:r>
    </w:p>
    <w:p w:rsidR="00380B2B" w:rsidRDefault="00380B2B" w:rsidP="0008373A">
      <w:pPr>
        <w:ind w:left="2268" w:right="-569" w:firstLine="2977"/>
        <w:jc w:val="both"/>
      </w:pPr>
      <w:r>
        <w:t>энергетической комиссии Кемеровской</w:t>
      </w:r>
    </w:p>
    <w:p w:rsidR="00B67866" w:rsidRDefault="00380B2B" w:rsidP="0008373A">
      <w:pPr>
        <w:tabs>
          <w:tab w:val="left" w:pos="0"/>
          <w:tab w:val="left" w:pos="3052"/>
        </w:tabs>
        <w:ind w:left="2268" w:firstLine="2977"/>
      </w:pPr>
      <w:r>
        <w:t>области от 25.09.2018</w:t>
      </w:r>
    </w:p>
    <w:p w:rsidR="0008373A" w:rsidRPr="0056761D" w:rsidRDefault="0008373A" w:rsidP="006D67F6">
      <w:pPr>
        <w:pStyle w:val="1"/>
        <w:ind w:left="-567" w:firstLine="709"/>
        <w:jc w:val="center"/>
        <w:rPr>
          <w:iCs/>
          <w:sz w:val="24"/>
          <w:szCs w:val="24"/>
        </w:rPr>
      </w:pPr>
      <w:r w:rsidRPr="0056761D">
        <w:rPr>
          <w:iCs/>
          <w:sz w:val="24"/>
          <w:szCs w:val="24"/>
        </w:rPr>
        <w:t>Экспертное заключение</w:t>
      </w:r>
    </w:p>
    <w:p w:rsidR="0008373A" w:rsidRPr="0056761D" w:rsidRDefault="0008373A" w:rsidP="006D67F6">
      <w:pPr>
        <w:pStyle w:val="1"/>
        <w:ind w:left="-567" w:firstLine="709"/>
        <w:jc w:val="center"/>
        <w:rPr>
          <w:iCs/>
          <w:sz w:val="24"/>
          <w:szCs w:val="24"/>
        </w:rPr>
      </w:pPr>
      <w:r w:rsidRPr="0056761D">
        <w:rPr>
          <w:iCs/>
          <w:sz w:val="24"/>
          <w:szCs w:val="24"/>
        </w:rPr>
        <w:t>региональной энергетической комиссии Кемеровской области</w:t>
      </w:r>
    </w:p>
    <w:p w:rsidR="0008373A" w:rsidRPr="0056761D" w:rsidRDefault="0008373A" w:rsidP="006D67F6">
      <w:pPr>
        <w:ind w:left="-567"/>
        <w:jc w:val="center"/>
      </w:pPr>
      <w:r w:rsidRPr="0056761D">
        <w:t>по материалам, представленным</w:t>
      </w:r>
      <w:r w:rsidRPr="0056761D">
        <w:rPr>
          <w:b/>
        </w:rPr>
        <w:t xml:space="preserve"> ФГУП «ПО «Прогресс» (</w:t>
      </w:r>
      <w:r w:rsidRPr="0056761D">
        <w:rPr>
          <w:b/>
          <w:bCs/>
        </w:rPr>
        <w:t>г. Кемерово</w:t>
      </w:r>
      <w:r w:rsidRPr="0056761D">
        <w:rPr>
          <w:b/>
        </w:rPr>
        <w:t>)</w:t>
      </w:r>
      <w:r w:rsidRPr="0056761D">
        <w:t xml:space="preserve"> </w:t>
      </w:r>
    </w:p>
    <w:p w:rsidR="0008373A" w:rsidRPr="0056761D" w:rsidRDefault="0008373A" w:rsidP="006D67F6">
      <w:pPr>
        <w:ind w:left="-567"/>
        <w:jc w:val="center"/>
      </w:pPr>
      <w:r w:rsidRPr="0056761D">
        <w:t xml:space="preserve">для установления тарифов на услугу по транспортировке сточных вод, реализуемую на потребительском рынке, </w:t>
      </w:r>
      <w:r w:rsidRPr="0056761D">
        <w:rPr>
          <w:b/>
        </w:rPr>
        <w:t>на 2019 г.</w:t>
      </w:r>
    </w:p>
    <w:p w:rsidR="0008373A" w:rsidRPr="0056761D" w:rsidRDefault="0008373A" w:rsidP="006D67F6">
      <w:pPr>
        <w:ind w:left="-567" w:firstLine="709"/>
        <w:jc w:val="both"/>
      </w:pPr>
    </w:p>
    <w:p w:rsidR="0008373A" w:rsidRPr="0056761D" w:rsidRDefault="0008373A" w:rsidP="006D67F6">
      <w:pPr>
        <w:ind w:left="-567" w:firstLine="709"/>
        <w:jc w:val="both"/>
      </w:pPr>
      <w:r w:rsidRPr="0056761D">
        <w:t>Ведущий консультант (далее – «специалист») региональной энергетической комиссии (далее – «РЭК КО», «регулятор»), рассмотрев представленные организацией предложения по установлению тарифов на услугу по транспортировке сточных вод,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08373A" w:rsidRPr="0056761D" w:rsidRDefault="0008373A" w:rsidP="006D67F6">
      <w:pPr>
        <w:ind w:left="-567" w:firstLine="709"/>
        <w:jc w:val="center"/>
        <w:rPr>
          <w:b/>
          <w:color w:val="FF0000"/>
          <w:u w:val="single"/>
        </w:rPr>
      </w:pPr>
    </w:p>
    <w:p w:rsidR="0008373A" w:rsidRPr="0056761D" w:rsidRDefault="0008373A" w:rsidP="006D67F6">
      <w:pPr>
        <w:ind w:left="-567" w:firstLine="709"/>
        <w:jc w:val="center"/>
      </w:pPr>
      <w:r w:rsidRPr="0056761D">
        <w:rPr>
          <w:b/>
          <w:u w:val="single"/>
        </w:rPr>
        <w:t>Общая характеристика организации</w:t>
      </w:r>
    </w:p>
    <w:p w:rsidR="0008373A" w:rsidRPr="0056761D" w:rsidRDefault="0008373A" w:rsidP="006D67F6">
      <w:pPr>
        <w:ind w:left="-567" w:firstLine="709"/>
        <w:jc w:val="both"/>
        <w:rPr>
          <w:color w:val="FF0000"/>
        </w:rPr>
      </w:pPr>
    </w:p>
    <w:p w:rsidR="0008373A" w:rsidRPr="0056761D" w:rsidRDefault="0008373A" w:rsidP="006D67F6">
      <w:pPr>
        <w:ind w:left="-567" w:firstLine="709"/>
        <w:jc w:val="both"/>
      </w:pPr>
      <w:r w:rsidRPr="0056761D">
        <w:t>Федеральное государственное унитарное предприятие «Производственное объединение «Прогресс» (далее также – «организация», «предприятие») создано в соответствии с постановлением Президиума Высшего Совета Народного Хозяйства СССР от 7.01.1931 № 14. Доля федеральной собственности в уставном капитале предприятия – 100%; полномочия собственника осуществляют Министерство промышленности и торговли РФ и Федеральное агентство по управлению федеральным имуществом.</w:t>
      </w:r>
    </w:p>
    <w:p w:rsidR="0008373A" w:rsidRPr="0056761D" w:rsidRDefault="0008373A" w:rsidP="006D67F6">
      <w:pPr>
        <w:ind w:left="-567" w:firstLine="709"/>
        <w:jc w:val="both"/>
      </w:pPr>
      <w:r w:rsidRPr="0056761D">
        <w:rPr>
          <w:u w:val="single"/>
        </w:rPr>
        <w:t>Основным видом деятельности</w:t>
      </w:r>
      <w:r w:rsidRPr="0056761D">
        <w:t xml:space="preserve"> является выпуск продукции производственно-технического назначения, оказание услуг производственного характера. Основная номенклатура выпускаемой продукции – нефтепродукты, промышленные взрывчатые вещества, микрокристаллическая целлюлоза, комплексный реагент-собиратель для флотации угольных шламов.</w:t>
      </w:r>
    </w:p>
    <w:p w:rsidR="0008373A" w:rsidRPr="0056761D" w:rsidRDefault="0008373A" w:rsidP="006D67F6">
      <w:pPr>
        <w:ind w:left="-567" w:firstLine="709"/>
        <w:jc w:val="both"/>
      </w:pPr>
      <w:r w:rsidRPr="0056761D">
        <w:t xml:space="preserve">Объекты недвижимого имущества, используемые предприятием в целях осуществления производственной деятельности (в том числе видов деятельности, подлежащих государственному регулированию), закреплены за организацией </w:t>
      </w:r>
      <w:r w:rsidRPr="0056761D">
        <w:rPr>
          <w:u w:val="single"/>
        </w:rPr>
        <w:t xml:space="preserve">на праве хозяйственного </w:t>
      </w:r>
      <w:proofErr w:type="gramStart"/>
      <w:r w:rsidRPr="0056761D">
        <w:rPr>
          <w:u w:val="single"/>
        </w:rPr>
        <w:t>ведения  распоряжением</w:t>
      </w:r>
      <w:proofErr w:type="gramEnd"/>
      <w:r w:rsidRPr="0056761D">
        <w:rPr>
          <w:u w:val="single"/>
        </w:rPr>
        <w:t xml:space="preserve"> Федерального агентства по управлению федеральным имуществом от 08.06.2007 № 2-2/263</w:t>
      </w:r>
      <w:r w:rsidRPr="0056761D">
        <w:t>. (Скважины</w:t>
      </w:r>
      <w:r w:rsidRPr="0056761D">
        <w:rPr>
          <w:u w:val="single"/>
        </w:rPr>
        <w:t xml:space="preserve"> </w:t>
      </w:r>
      <w:r w:rsidRPr="0056761D">
        <w:t xml:space="preserve">эксплуатируются на основании </w:t>
      </w:r>
      <w:r w:rsidRPr="0056761D">
        <w:rPr>
          <w:u w:val="single"/>
        </w:rPr>
        <w:t xml:space="preserve">разрешений на ввод в эксплуатацию № </w:t>
      </w:r>
      <w:r w:rsidRPr="0056761D">
        <w:rPr>
          <w:u w:val="single"/>
          <w:lang w:val="en-US"/>
        </w:rPr>
        <w:t>RU</w:t>
      </w:r>
      <w:r w:rsidRPr="0056761D">
        <w:rPr>
          <w:u w:val="single"/>
        </w:rPr>
        <w:t xml:space="preserve">42504000-45 и </w:t>
      </w:r>
      <w:r w:rsidRPr="0056761D">
        <w:rPr>
          <w:u w:val="single"/>
          <w:lang w:val="en-US"/>
        </w:rPr>
        <w:t>RU</w:t>
      </w:r>
      <w:r w:rsidRPr="0056761D">
        <w:rPr>
          <w:u w:val="single"/>
        </w:rPr>
        <w:t>42504000-46, выданных администрацией Кемеровского района (отдел архитектуры и градостроительства 20.11.2007</w:t>
      </w:r>
      <w:r w:rsidRPr="0056761D">
        <w:t xml:space="preserve">). </w:t>
      </w:r>
    </w:p>
    <w:p w:rsidR="0008373A" w:rsidRPr="0056761D" w:rsidRDefault="0008373A" w:rsidP="006D67F6">
      <w:pPr>
        <w:ind w:left="-567" w:firstLine="709"/>
        <w:jc w:val="both"/>
        <w:rPr>
          <w:u w:val="single"/>
        </w:rPr>
      </w:pPr>
      <w:r w:rsidRPr="0056761D">
        <w:rPr>
          <w:u w:val="single"/>
        </w:rPr>
        <w:t xml:space="preserve">Определением Арбитражного суда Кемеровской области от 27.01.2015   в отношении ФГУП «ПО «Прогресс» введено внешнее </w:t>
      </w:r>
      <w:proofErr w:type="gramStart"/>
      <w:r w:rsidRPr="0056761D">
        <w:rPr>
          <w:u w:val="single"/>
        </w:rPr>
        <w:t xml:space="preserve">управление;   </w:t>
      </w:r>
      <w:proofErr w:type="gramEnd"/>
      <w:r w:rsidRPr="0056761D">
        <w:rPr>
          <w:u w:val="single"/>
        </w:rPr>
        <w:t>25.01.2017 организация признана банкротом, в результате чего открыто конкурсное производство</w:t>
      </w:r>
      <w:r w:rsidRPr="0056761D">
        <w:t xml:space="preserve">. В связи с </w:t>
      </w:r>
      <w:proofErr w:type="gramStart"/>
      <w:r w:rsidRPr="0056761D">
        <w:t>исключительными  обстоятельствами</w:t>
      </w:r>
      <w:proofErr w:type="gramEnd"/>
      <w:r w:rsidRPr="0056761D">
        <w:t xml:space="preserve"> и на основании ходатайства конкурсного управляющего Д.И. Антонова, срок конкурсного производства дважды продлевался на 6 месяцев (определения  Арбитражного суда Кемеровской области от 23.01.2018 и от 24.07.2018) -      </w:t>
      </w:r>
      <w:r w:rsidRPr="0056761D">
        <w:rPr>
          <w:u w:val="single"/>
        </w:rPr>
        <w:t>до 25.07.2018 и до 25.01.2019.</w:t>
      </w:r>
    </w:p>
    <w:p w:rsidR="0008373A" w:rsidRPr="0056761D" w:rsidRDefault="0008373A" w:rsidP="006D67F6">
      <w:pPr>
        <w:ind w:left="-567" w:firstLine="709"/>
        <w:jc w:val="both"/>
      </w:pPr>
      <w:r w:rsidRPr="0056761D">
        <w:t xml:space="preserve">В течение 2017 г. произошла частичная реорганизация ФГУП «ПО «Прогресс» с выделением новых организаций - ООО «Завод </w:t>
      </w:r>
      <w:proofErr w:type="spellStart"/>
      <w:r w:rsidRPr="0056761D">
        <w:t>углехимии</w:t>
      </w:r>
      <w:proofErr w:type="spellEnd"/>
      <w:r w:rsidRPr="0056761D">
        <w:t xml:space="preserve">» (с 1 сентября 2017 г. осуществляет производство </w:t>
      </w:r>
      <w:proofErr w:type="spellStart"/>
      <w:r w:rsidRPr="0056761D">
        <w:t>флотореагентов</w:t>
      </w:r>
      <w:proofErr w:type="spellEnd"/>
      <w:r w:rsidRPr="0056761D">
        <w:t xml:space="preserve"> и продуктов нефтепереработки, производственный комплекс арендуется у ФГУП «ПО «Прогресс») и ООО «ПО «Прогресс» (с 01.09.2017 осуществляет  производство взрывчатых материалов и микрокристаллической целлюлозы). </w:t>
      </w:r>
    </w:p>
    <w:p w:rsidR="0008373A" w:rsidRPr="0056761D" w:rsidRDefault="0008373A" w:rsidP="006D67F6">
      <w:pPr>
        <w:ind w:left="-567" w:firstLine="709"/>
        <w:jc w:val="both"/>
      </w:pPr>
      <w:r w:rsidRPr="0056761D">
        <w:t>Согласно представленным копиям судебных решений и пояснительной записке организации, конкурсным управляющим предлагается в ближайшее время осуществить</w:t>
      </w:r>
      <w:r w:rsidRPr="0056761D">
        <w:rPr>
          <w:u w:val="single"/>
        </w:rPr>
        <w:t xml:space="preserve"> </w:t>
      </w:r>
      <w:r w:rsidRPr="0056761D">
        <w:rPr>
          <w:u w:val="single"/>
        </w:rPr>
        <w:lastRenderedPageBreak/>
        <w:t xml:space="preserve">замещение активов предприятия путем создания на базе имущественного комплекса </w:t>
      </w:r>
      <w:r>
        <w:rPr>
          <w:u w:val="single"/>
        </w:rPr>
        <w:br/>
      </w:r>
      <w:r w:rsidRPr="0056761D">
        <w:rPr>
          <w:caps/>
          <w:u w:val="single"/>
        </w:rPr>
        <w:t>ФГУП «ПО «П</w:t>
      </w:r>
      <w:r w:rsidRPr="0056761D">
        <w:rPr>
          <w:u w:val="single"/>
        </w:rPr>
        <w:t>рогресс» акционерного общества</w:t>
      </w:r>
      <w:r w:rsidRPr="0056761D">
        <w:t xml:space="preserve">, с последующим удовлетворением требованием кредиторов путем продажи акций. </w:t>
      </w:r>
    </w:p>
    <w:p w:rsidR="0008373A" w:rsidRPr="0056761D" w:rsidRDefault="0008373A" w:rsidP="006D67F6">
      <w:pPr>
        <w:ind w:left="-567" w:firstLine="709"/>
        <w:jc w:val="both"/>
      </w:pPr>
      <w:r w:rsidRPr="0056761D">
        <w:t>В случае положительного решения собрания кредиторов созданное акционерное общество (правопреемник) продолжит осуществлять регулируемую деятельность. В противном случае будет произведена реализация имущества на открытых торгах и передача объектов системы водоснабжения и водоотведения        в муниципальную собственность.</w:t>
      </w:r>
    </w:p>
    <w:p w:rsidR="0008373A" w:rsidRPr="0056761D" w:rsidRDefault="0008373A" w:rsidP="006D67F6">
      <w:pPr>
        <w:ind w:left="-567" w:firstLine="709"/>
        <w:jc w:val="both"/>
        <w:rPr>
          <w:color w:val="FF0000"/>
        </w:rPr>
      </w:pPr>
    </w:p>
    <w:p w:rsidR="0008373A" w:rsidRPr="0056761D" w:rsidRDefault="0008373A" w:rsidP="006D67F6">
      <w:pPr>
        <w:ind w:left="-567" w:firstLine="709"/>
        <w:jc w:val="both"/>
      </w:pPr>
      <w:r w:rsidRPr="0056761D">
        <w:t xml:space="preserve">Согласно представленной организацией пояснительной записке, до 2000г. предприятие оказывало </w:t>
      </w:r>
      <w:r w:rsidRPr="0056761D">
        <w:rPr>
          <w:u w:val="single"/>
        </w:rPr>
        <w:t>услуги по транспортировк</w:t>
      </w:r>
      <w:r w:rsidRPr="0056761D">
        <w:t xml:space="preserve">е и очистке </w:t>
      </w:r>
      <w:r w:rsidRPr="0056761D">
        <w:rPr>
          <w:u w:val="single"/>
        </w:rPr>
        <w:t>сточных вод</w:t>
      </w:r>
      <w:r w:rsidRPr="0056761D">
        <w:t xml:space="preserve"> для жилого сектора, промышленных предприятий и организаций всего Кировского района г. Кемерово. После передачи сетей в муниципальную собственность и пользование ОАО «</w:t>
      </w:r>
      <w:proofErr w:type="spellStart"/>
      <w:r w:rsidRPr="0056761D">
        <w:t>КемВод</w:t>
      </w:r>
      <w:proofErr w:type="spellEnd"/>
      <w:r w:rsidRPr="0056761D">
        <w:t xml:space="preserve">», на балансе ФГУП «ПО «Прогресс» оставлены </w:t>
      </w:r>
      <w:r w:rsidRPr="0056761D">
        <w:rPr>
          <w:u w:val="single"/>
        </w:rPr>
        <w:t>2 самотечных фекальных коллектора</w:t>
      </w:r>
      <w:r w:rsidRPr="0056761D">
        <w:t xml:space="preserve">  (Д=600, инвентарный номер 30200; Д=900, инвентарный номер 30195), к которым присоединены канализационные сети, отводящие сточные воды от нескольких промышленных потребителей («Кемеровская ТЭЦ» (АО «Кемеровская генерация»), ООО «</w:t>
      </w:r>
      <w:proofErr w:type="spellStart"/>
      <w:r w:rsidRPr="0056761D">
        <w:t>КузбассОргХим</w:t>
      </w:r>
      <w:proofErr w:type="spellEnd"/>
      <w:r w:rsidRPr="0056761D">
        <w:t xml:space="preserve">», ООО НПП «НИТЭМ» (до 01.04.2017), ООО «Машзавод БАСК»). Общая протяженность </w:t>
      </w:r>
      <w:proofErr w:type="gramStart"/>
      <w:r w:rsidRPr="0056761D">
        <w:t>коллекторов  составляет</w:t>
      </w:r>
      <w:proofErr w:type="gramEnd"/>
      <w:r w:rsidRPr="0056761D">
        <w:t xml:space="preserve"> </w:t>
      </w:r>
      <w:r w:rsidRPr="0056761D">
        <w:rPr>
          <w:b/>
          <w:i/>
        </w:rPr>
        <w:t xml:space="preserve">3,22 </w:t>
      </w:r>
      <w:r w:rsidRPr="0056761D">
        <w:t xml:space="preserve">км. </w:t>
      </w:r>
    </w:p>
    <w:p w:rsidR="0008373A" w:rsidRPr="0056761D" w:rsidRDefault="0008373A" w:rsidP="006D67F6">
      <w:pPr>
        <w:ind w:left="-567" w:firstLine="709"/>
        <w:jc w:val="both"/>
      </w:pPr>
      <w:r w:rsidRPr="0056761D">
        <w:t xml:space="preserve">Принятые сточные воды передаются для очистки в </w:t>
      </w:r>
      <w:proofErr w:type="gramStart"/>
      <w:r w:rsidRPr="0056761D">
        <w:t xml:space="preserve">коллектор  </w:t>
      </w:r>
      <w:r w:rsidRPr="0056761D">
        <w:rPr>
          <w:u w:val="single"/>
        </w:rPr>
        <w:t>ОАО</w:t>
      </w:r>
      <w:proofErr w:type="gramEnd"/>
      <w:r w:rsidRPr="0056761D">
        <w:rPr>
          <w:u w:val="single"/>
        </w:rPr>
        <w:t xml:space="preserve"> «Северо-Кузбасская энергетическая компания» (ОАО «СКЭК»), которое является гарантирующим поставщиком услуг водоотведения</w:t>
      </w:r>
      <w:r w:rsidRPr="0056761D">
        <w:t xml:space="preserve"> на территории Кемеровского городского округа.</w:t>
      </w:r>
    </w:p>
    <w:p w:rsidR="0008373A" w:rsidRPr="0056761D" w:rsidRDefault="0008373A" w:rsidP="006D67F6">
      <w:pPr>
        <w:ind w:left="-567" w:firstLine="709"/>
        <w:jc w:val="both"/>
        <w:rPr>
          <w:color w:val="FF0000"/>
        </w:rPr>
      </w:pPr>
      <w:r w:rsidRPr="0056761D">
        <w:rPr>
          <w:color w:val="FF0000"/>
        </w:rPr>
        <w:t xml:space="preserve">    </w:t>
      </w:r>
    </w:p>
    <w:p w:rsidR="0008373A" w:rsidRPr="0056761D" w:rsidRDefault="0008373A" w:rsidP="006D67F6">
      <w:pPr>
        <w:ind w:left="-567" w:firstLine="709"/>
        <w:jc w:val="center"/>
        <w:rPr>
          <w:b/>
          <w:u w:val="single"/>
        </w:rPr>
      </w:pPr>
      <w:r w:rsidRPr="0056761D">
        <w:rPr>
          <w:b/>
          <w:u w:val="single"/>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rsidR="0008373A" w:rsidRPr="0056761D" w:rsidRDefault="0008373A" w:rsidP="006D67F6">
      <w:pPr>
        <w:ind w:left="-567" w:firstLine="709"/>
        <w:jc w:val="both"/>
      </w:pPr>
      <w:r w:rsidRPr="0056761D">
        <w:t xml:space="preserve">Заявление об установлении долгосрочных тарифов на транспортировку питьевой воды и транспортировку сточных вод на 2019-2023 гг. (с применением метода индексации) поступило в РЭК КО </w:t>
      </w:r>
      <w:r w:rsidRPr="0056761D">
        <w:rPr>
          <w:u w:val="single"/>
        </w:rPr>
        <w:t>28.04.2018</w:t>
      </w:r>
      <w:proofErr w:type="gramStart"/>
      <w:r w:rsidRPr="0056761D">
        <w:rPr>
          <w:u w:val="single"/>
        </w:rPr>
        <w:t xml:space="preserve">   (</w:t>
      </w:r>
      <w:proofErr w:type="spellStart"/>
      <w:proofErr w:type="gramEnd"/>
      <w:r w:rsidRPr="0056761D">
        <w:rPr>
          <w:u w:val="single"/>
        </w:rPr>
        <w:t>вх</w:t>
      </w:r>
      <w:proofErr w:type="spellEnd"/>
      <w:r w:rsidRPr="0056761D">
        <w:rPr>
          <w:u w:val="single"/>
        </w:rPr>
        <w:t xml:space="preserve">. № 2122). </w:t>
      </w:r>
    </w:p>
    <w:p w:rsidR="0008373A" w:rsidRPr="0056761D" w:rsidRDefault="0008373A" w:rsidP="006D67F6">
      <w:pPr>
        <w:ind w:left="-567" w:firstLine="709"/>
        <w:jc w:val="both"/>
      </w:pPr>
      <w:r w:rsidRPr="0056761D">
        <w:t>Материалы организации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08373A" w:rsidRPr="0056761D" w:rsidRDefault="0008373A" w:rsidP="006D67F6">
      <w:pPr>
        <w:ind w:left="-567" w:firstLine="709"/>
        <w:jc w:val="both"/>
        <w:rPr>
          <w:color w:val="FF0000"/>
        </w:rPr>
      </w:pPr>
    </w:p>
    <w:p w:rsidR="0008373A" w:rsidRPr="0056761D" w:rsidRDefault="0008373A" w:rsidP="006D67F6">
      <w:pPr>
        <w:ind w:left="-567" w:firstLine="709"/>
        <w:jc w:val="center"/>
        <w:rPr>
          <w:b/>
          <w:u w:val="single"/>
        </w:rPr>
      </w:pPr>
      <w:r w:rsidRPr="0056761D">
        <w:rPr>
          <w:b/>
          <w:u w:val="single"/>
        </w:rPr>
        <w:t xml:space="preserve">Оценка достоверности данных, приведенных </w:t>
      </w:r>
    </w:p>
    <w:p w:rsidR="0008373A" w:rsidRPr="0056761D" w:rsidRDefault="0008373A" w:rsidP="006D67F6">
      <w:pPr>
        <w:ind w:left="-567" w:firstLine="709"/>
        <w:jc w:val="center"/>
        <w:rPr>
          <w:b/>
          <w:u w:val="single"/>
        </w:rPr>
      </w:pPr>
      <w:r w:rsidRPr="0056761D">
        <w:rPr>
          <w:b/>
          <w:u w:val="single"/>
        </w:rPr>
        <w:t xml:space="preserve">в предложениях об установлении тарифов </w:t>
      </w:r>
    </w:p>
    <w:p w:rsidR="0008373A" w:rsidRPr="0056761D" w:rsidRDefault="0008373A" w:rsidP="006D67F6">
      <w:pPr>
        <w:ind w:left="-567" w:firstLine="709"/>
        <w:jc w:val="center"/>
      </w:pPr>
    </w:p>
    <w:p w:rsidR="0008373A" w:rsidRPr="0056761D" w:rsidRDefault="0008373A" w:rsidP="006D67F6">
      <w:pPr>
        <w:ind w:left="-567" w:firstLine="709"/>
        <w:jc w:val="both"/>
      </w:pPr>
      <w:r w:rsidRPr="0056761D">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08373A" w:rsidRPr="0056761D" w:rsidRDefault="0008373A" w:rsidP="006D67F6">
      <w:pPr>
        <w:ind w:left="-567" w:firstLine="709"/>
        <w:jc w:val="both"/>
      </w:pPr>
      <w:r w:rsidRPr="0056761D">
        <w:t xml:space="preserve">Экспертная оценка экономической обоснованности расходов на транспортировку сточных </w:t>
      </w:r>
      <w:proofErr w:type="gramStart"/>
      <w:r w:rsidRPr="0056761D">
        <w:t>вод,  принимаемых</w:t>
      </w:r>
      <w:proofErr w:type="gramEnd"/>
      <w:r w:rsidRPr="0056761D">
        <w:t xml:space="preserve"> для расчета тарифов на предстоящий период регулирования, производилась на основе анализа общей сметы расходов в экономических элементах. </w:t>
      </w:r>
    </w:p>
    <w:p w:rsidR="0008373A" w:rsidRPr="0056761D" w:rsidRDefault="0008373A" w:rsidP="006D67F6">
      <w:pPr>
        <w:ind w:left="-567" w:firstLine="709"/>
        <w:jc w:val="center"/>
        <w:rPr>
          <w:b/>
          <w:color w:val="FF0000"/>
          <w:u w:val="single"/>
        </w:rPr>
      </w:pPr>
    </w:p>
    <w:p w:rsidR="0008373A" w:rsidRPr="0056761D" w:rsidRDefault="0008373A" w:rsidP="006D67F6">
      <w:pPr>
        <w:ind w:left="-567" w:firstLine="709"/>
        <w:jc w:val="center"/>
        <w:rPr>
          <w:b/>
          <w:u w:val="single"/>
        </w:rPr>
      </w:pPr>
      <w:r w:rsidRPr="0056761D">
        <w:rPr>
          <w:b/>
          <w:u w:val="single"/>
        </w:rPr>
        <w:t xml:space="preserve">Оценка имущественного </w:t>
      </w:r>
      <w:proofErr w:type="gramStart"/>
      <w:r w:rsidRPr="0056761D">
        <w:rPr>
          <w:b/>
          <w:u w:val="single"/>
        </w:rPr>
        <w:t>и  финансового</w:t>
      </w:r>
      <w:proofErr w:type="gramEnd"/>
      <w:r w:rsidRPr="0056761D">
        <w:rPr>
          <w:b/>
          <w:u w:val="single"/>
        </w:rPr>
        <w:t xml:space="preserve"> состояния организации</w:t>
      </w:r>
    </w:p>
    <w:p w:rsidR="0008373A" w:rsidRPr="0056761D" w:rsidRDefault="0008373A" w:rsidP="006D67F6">
      <w:pPr>
        <w:ind w:left="-567" w:firstLine="709"/>
        <w:jc w:val="both"/>
        <w:rPr>
          <w:color w:val="FF0000"/>
        </w:rPr>
      </w:pPr>
    </w:p>
    <w:p w:rsidR="0008373A" w:rsidRPr="0056761D" w:rsidRDefault="0008373A" w:rsidP="006D67F6">
      <w:pPr>
        <w:ind w:left="-567" w:firstLine="709"/>
        <w:jc w:val="both"/>
      </w:pPr>
      <w:r w:rsidRPr="0056761D">
        <w:t xml:space="preserve">Согласно предоставленной финансовой отчетности, за отчетный период      (2017 г.) общий объем выручки от реализации составил </w:t>
      </w:r>
      <w:r w:rsidRPr="0056761D">
        <w:rPr>
          <w:b/>
          <w:i/>
        </w:rPr>
        <w:t>120 706,00</w:t>
      </w:r>
      <w:r w:rsidRPr="0056761D">
        <w:t xml:space="preserve">  тыс. руб., прочие доходы – </w:t>
      </w:r>
      <w:r w:rsidRPr="0056761D">
        <w:rPr>
          <w:b/>
          <w:i/>
        </w:rPr>
        <w:t>16 585,00</w:t>
      </w:r>
      <w:r w:rsidRPr="0056761D">
        <w:t xml:space="preserve"> тыс. руб. </w:t>
      </w:r>
      <w:r w:rsidRPr="0056761D">
        <w:rPr>
          <w:u w:val="single"/>
        </w:rPr>
        <w:t>Себестоимость продаж</w:t>
      </w:r>
      <w:r w:rsidRPr="0056761D">
        <w:t xml:space="preserve"> сложилась на уровне </w:t>
      </w:r>
      <w:r w:rsidRPr="0056761D">
        <w:rPr>
          <w:b/>
          <w:i/>
        </w:rPr>
        <w:t>96 450,00</w:t>
      </w:r>
      <w:r w:rsidRPr="0056761D">
        <w:t xml:space="preserve"> тыс. руб. (</w:t>
      </w:r>
      <w:r w:rsidRPr="0056761D">
        <w:rPr>
          <w:b/>
          <w:i/>
        </w:rPr>
        <w:t>93,9%</w:t>
      </w:r>
      <w:r w:rsidRPr="0056761D">
        <w:t xml:space="preserve"> от уровня предыдущего отчетного периода), сумма управленческих расходов – </w:t>
      </w:r>
      <w:r w:rsidRPr="0056761D">
        <w:rPr>
          <w:b/>
          <w:i/>
        </w:rPr>
        <w:t>46 108,00</w:t>
      </w:r>
      <w:r w:rsidRPr="0056761D">
        <w:t xml:space="preserve"> тыс. руб.;  прочие </w:t>
      </w:r>
      <w:r w:rsidRPr="0056761D">
        <w:lastRenderedPageBreak/>
        <w:t xml:space="preserve">(внереализационные) расходы – </w:t>
      </w:r>
      <w:r w:rsidRPr="0056761D">
        <w:rPr>
          <w:b/>
          <w:i/>
        </w:rPr>
        <w:t>135 072,00</w:t>
      </w:r>
      <w:r w:rsidRPr="0056761D">
        <w:t xml:space="preserve"> тыс. руб. Финансовый результат до налогообложения составил </w:t>
      </w:r>
      <w:r w:rsidRPr="0056761D">
        <w:rPr>
          <w:b/>
          <w:i/>
        </w:rPr>
        <w:t>140 339,00</w:t>
      </w:r>
      <w:r w:rsidRPr="0056761D">
        <w:t xml:space="preserve"> тыс. руб., сумма чистого убытка – </w:t>
      </w:r>
      <w:r w:rsidRPr="0056761D">
        <w:rPr>
          <w:b/>
          <w:i/>
        </w:rPr>
        <w:t>120 192,00</w:t>
      </w:r>
      <w:r w:rsidRPr="0056761D">
        <w:t xml:space="preserve"> тыс. руб. </w:t>
      </w:r>
    </w:p>
    <w:p w:rsidR="0008373A" w:rsidRPr="0056761D" w:rsidRDefault="0008373A" w:rsidP="006D67F6">
      <w:pPr>
        <w:ind w:left="-567" w:firstLine="709"/>
        <w:jc w:val="both"/>
      </w:pPr>
      <w:r w:rsidRPr="0056761D">
        <w:t xml:space="preserve">Согласно данным оборотов по </w:t>
      </w:r>
      <w:proofErr w:type="spellStart"/>
      <w:r w:rsidRPr="0056761D">
        <w:t>сч</w:t>
      </w:r>
      <w:proofErr w:type="spellEnd"/>
      <w:r w:rsidRPr="0056761D">
        <w:t>. 90.1.1 (</w:t>
      </w:r>
      <w:proofErr w:type="spellStart"/>
      <w:r w:rsidRPr="0056761D">
        <w:t>оборотно</w:t>
      </w:r>
      <w:proofErr w:type="spellEnd"/>
      <w:r w:rsidRPr="0056761D">
        <w:t>-сальдовая ведомость с исправленными данными, стр. 107), выручка на потребительском рынке  по виду регулируемой деятельности</w:t>
      </w:r>
      <w:r w:rsidRPr="0056761D">
        <w:rPr>
          <w:u w:val="single"/>
        </w:rPr>
        <w:t xml:space="preserve"> «услуги по пропуску сточных вод» </w:t>
      </w:r>
      <w:r w:rsidRPr="0056761D">
        <w:t xml:space="preserve">составила (без учета НДС) </w:t>
      </w:r>
      <w:r w:rsidRPr="0056761D">
        <w:rPr>
          <w:b/>
          <w:i/>
        </w:rPr>
        <w:t>339,40</w:t>
      </w:r>
      <w:r w:rsidRPr="0056761D">
        <w:t xml:space="preserve"> тыс. руб.; физический объем реализации услуги составил, исходя из утвержденного среднего тарифа </w:t>
      </w:r>
      <w:r w:rsidRPr="0056761D">
        <w:rPr>
          <w:b/>
          <w:i/>
        </w:rPr>
        <w:t>2,17</w:t>
      </w:r>
      <w:r w:rsidRPr="0056761D">
        <w:t xml:space="preserve"> руб./м</w:t>
      </w:r>
      <w:r w:rsidRPr="0056761D">
        <w:rPr>
          <w:vertAlign w:val="superscript"/>
        </w:rPr>
        <w:t>3</w:t>
      </w:r>
      <w:r w:rsidRPr="0056761D">
        <w:t xml:space="preserve">, </w:t>
      </w:r>
      <w:r w:rsidRPr="0056761D">
        <w:rPr>
          <w:b/>
          <w:i/>
        </w:rPr>
        <w:t>156406</w:t>
      </w:r>
      <w:r w:rsidRPr="0056761D">
        <w:t xml:space="preserve"> м</w:t>
      </w:r>
      <w:r w:rsidRPr="0056761D">
        <w:rPr>
          <w:vertAlign w:val="superscript"/>
        </w:rPr>
        <w:t>3</w:t>
      </w:r>
      <w:r w:rsidRPr="0056761D">
        <w:t xml:space="preserve">. Объем реализации услуги собственным производственным участкам, согласно представленным счетам-фактурам ОАО «СКЭК», предъявленным на основании действующего единого договора водоснабжения и водоотведения, составил </w:t>
      </w:r>
      <w:r w:rsidRPr="0056761D">
        <w:rPr>
          <w:b/>
          <w:i/>
        </w:rPr>
        <w:t>4388,3</w:t>
      </w:r>
      <w:r w:rsidRPr="0056761D">
        <w:t xml:space="preserve"> м</w:t>
      </w:r>
      <w:r w:rsidRPr="0056761D">
        <w:rPr>
          <w:vertAlign w:val="superscript"/>
        </w:rPr>
        <w:t>3</w:t>
      </w:r>
      <w:r w:rsidRPr="0056761D">
        <w:t xml:space="preserve"> на сумму </w:t>
      </w:r>
      <w:r w:rsidRPr="0056761D">
        <w:rPr>
          <w:b/>
          <w:i/>
        </w:rPr>
        <w:t>9,52</w:t>
      </w:r>
      <w:r w:rsidRPr="0056761D">
        <w:t xml:space="preserve"> тыс. руб.  Общая сумма доходов по регулируемому виду деятельности, таким образом, сложилась на </w:t>
      </w:r>
      <w:proofErr w:type="gramStart"/>
      <w:r w:rsidRPr="0056761D">
        <w:t xml:space="preserve">уровне  </w:t>
      </w:r>
      <w:r w:rsidRPr="0056761D">
        <w:rPr>
          <w:b/>
          <w:i/>
        </w:rPr>
        <w:t>348</w:t>
      </w:r>
      <w:proofErr w:type="gramEnd"/>
      <w:r w:rsidRPr="0056761D">
        <w:rPr>
          <w:b/>
          <w:i/>
        </w:rPr>
        <w:t>,92</w:t>
      </w:r>
      <w:r w:rsidRPr="0056761D">
        <w:t xml:space="preserve"> тыс. руб. (при плане </w:t>
      </w:r>
      <w:r w:rsidRPr="0056761D">
        <w:rPr>
          <w:b/>
          <w:i/>
        </w:rPr>
        <w:t>283,34</w:t>
      </w:r>
      <w:r w:rsidRPr="0056761D">
        <w:t xml:space="preserve"> тыс. руб.).</w:t>
      </w:r>
    </w:p>
    <w:p w:rsidR="0008373A" w:rsidRPr="0056761D" w:rsidRDefault="0008373A" w:rsidP="006D67F6">
      <w:pPr>
        <w:ind w:left="-567" w:firstLine="709"/>
        <w:jc w:val="both"/>
      </w:pPr>
      <w:r w:rsidRPr="0056761D">
        <w:t xml:space="preserve"> Себестоимость услуги (согласно информации, представленной в шаблоне формата </w:t>
      </w:r>
      <w:r w:rsidRPr="0056761D">
        <w:rPr>
          <w:lang w:val="en-US"/>
        </w:rPr>
        <w:t>CALC</w:t>
      </w:r>
      <w:r w:rsidRPr="0056761D">
        <w:t>.</w:t>
      </w:r>
      <w:r w:rsidRPr="0056761D">
        <w:rPr>
          <w:lang w:val="en-US"/>
        </w:rPr>
        <w:t>TARIF</w:t>
      </w:r>
      <w:r w:rsidRPr="0056761D">
        <w:t>.</w:t>
      </w:r>
      <w:r w:rsidRPr="0056761D">
        <w:rPr>
          <w:lang w:val="en-US"/>
        </w:rPr>
        <w:t>VODA</w:t>
      </w:r>
      <w:r w:rsidRPr="0056761D">
        <w:t xml:space="preserve">.6.42), сложилась на уровне </w:t>
      </w:r>
      <w:r w:rsidRPr="0056761D">
        <w:rPr>
          <w:b/>
          <w:i/>
        </w:rPr>
        <w:t>454,31</w:t>
      </w:r>
      <w:r w:rsidRPr="0056761D">
        <w:t xml:space="preserve"> тыс. руб. Таким образом, по рассматриваемому виду деятельности получен убыток в размере </w:t>
      </w:r>
      <w:r w:rsidRPr="0056761D">
        <w:rPr>
          <w:b/>
          <w:i/>
        </w:rPr>
        <w:t>105,39</w:t>
      </w:r>
      <w:r w:rsidRPr="0056761D">
        <w:t xml:space="preserve"> тыс. руб.</w:t>
      </w:r>
    </w:p>
    <w:p w:rsidR="0008373A" w:rsidRPr="0056761D" w:rsidRDefault="0008373A" w:rsidP="006D67F6">
      <w:pPr>
        <w:ind w:left="-567" w:firstLine="709"/>
        <w:jc w:val="both"/>
      </w:pPr>
      <w:r w:rsidRPr="0056761D">
        <w:t xml:space="preserve">Следует отметить, что раздельный учет затрат по видам деятельности «холодное водоснабжение» и «транспортировка сточных вод» предприятием не обеспечен. Информация о фактически начисленных расходах по транспортировке сточных вод отражается организацией </w:t>
      </w:r>
      <w:r w:rsidRPr="0056761D">
        <w:rPr>
          <w:u w:val="single"/>
        </w:rPr>
        <w:t xml:space="preserve">на </w:t>
      </w:r>
      <w:proofErr w:type="spellStart"/>
      <w:r w:rsidRPr="0056761D">
        <w:rPr>
          <w:u w:val="single"/>
        </w:rPr>
        <w:t>сч</w:t>
      </w:r>
      <w:proofErr w:type="spellEnd"/>
      <w:r w:rsidRPr="0056761D">
        <w:rPr>
          <w:u w:val="single"/>
        </w:rPr>
        <w:t>. 23 (подразделение: «Цех 10»</w:t>
      </w:r>
      <w:r w:rsidRPr="0056761D">
        <w:t xml:space="preserve">) в составе </w:t>
      </w:r>
      <w:proofErr w:type="gramStart"/>
      <w:r w:rsidRPr="0056761D">
        <w:t>расходов  по</w:t>
      </w:r>
      <w:proofErr w:type="gramEnd"/>
      <w:r w:rsidRPr="0056761D">
        <w:t xml:space="preserve"> холодному водоснабжению (вид деятельности «Отпуск воды»). </w:t>
      </w:r>
    </w:p>
    <w:p w:rsidR="0008373A" w:rsidRPr="0056761D" w:rsidRDefault="0008373A" w:rsidP="006D67F6">
      <w:pPr>
        <w:ind w:left="-567" w:firstLine="709"/>
        <w:jc w:val="both"/>
      </w:pPr>
      <w:r w:rsidRPr="0056761D">
        <w:t>Организация использует общую систему налогообложения.</w:t>
      </w:r>
    </w:p>
    <w:p w:rsidR="0008373A" w:rsidRPr="0056761D" w:rsidRDefault="0008373A" w:rsidP="006D67F6">
      <w:pPr>
        <w:ind w:left="-567" w:firstLine="709"/>
        <w:jc w:val="both"/>
        <w:rPr>
          <w:color w:val="FF0000"/>
        </w:rPr>
      </w:pPr>
    </w:p>
    <w:p w:rsidR="0008373A" w:rsidRPr="0056761D" w:rsidRDefault="0008373A" w:rsidP="006D67F6">
      <w:pPr>
        <w:ind w:left="-567" w:firstLine="709"/>
        <w:jc w:val="center"/>
      </w:pPr>
      <w:r w:rsidRPr="0056761D">
        <w:rPr>
          <w:b/>
          <w:u w:val="single"/>
        </w:rPr>
        <w:t>Анализ основных технико-экономических показателей</w:t>
      </w:r>
    </w:p>
    <w:p w:rsidR="0008373A" w:rsidRPr="0056761D" w:rsidRDefault="0008373A" w:rsidP="006D67F6">
      <w:pPr>
        <w:ind w:left="-567" w:firstLine="709"/>
        <w:jc w:val="both"/>
      </w:pPr>
    </w:p>
    <w:p w:rsidR="0008373A" w:rsidRPr="0056761D" w:rsidRDefault="0008373A" w:rsidP="006D67F6">
      <w:pPr>
        <w:ind w:left="-567" w:firstLine="709"/>
        <w:jc w:val="both"/>
      </w:pPr>
      <w:r w:rsidRPr="0056761D">
        <w:t xml:space="preserve">Организацией предлагается к утверждению плановый объем </w:t>
      </w:r>
      <w:proofErr w:type="gramStart"/>
      <w:r w:rsidRPr="0056761D">
        <w:t>реализации  услуг</w:t>
      </w:r>
      <w:proofErr w:type="gramEnd"/>
      <w:r w:rsidRPr="0056761D">
        <w:rPr>
          <w:u w:val="single"/>
        </w:rPr>
        <w:t xml:space="preserve">  </w:t>
      </w:r>
      <w:r w:rsidRPr="0056761D">
        <w:t>по транспортировке сточных вод:</w:t>
      </w:r>
    </w:p>
    <w:p w:rsidR="0008373A" w:rsidRPr="0056761D" w:rsidRDefault="0008373A" w:rsidP="006D67F6">
      <w:pPr>
        <w:ind w:left="-567" w:firstLine="709"/>
        <w:jc w:val="both"/>
      </w:pPr>
      <w:r w:rsidRPr="0056761D">
        <w:t xml:space="preserve">на 2019 год - в размере </w:t>
      </w:r>
      <w:r w:rsidRPr="0056761D">
        <w:rPr>
          <w:b/>
          <w:i/>
        </w:rPr>
        <w:t>135406</w:t>
      </w:r>
      <w:r w:rsidRPr="0056761D">
        <w:t xml:space="preserve"> м</w:t>
      </w:r>
      <w:r w:rsidRPr="0056761D">
        <w:rPr>
          <w:vertAlign w:val="superscript"/>
        </w:rPr>
        <w:t>3</w:t>
      </w:r>
      <w:r w:rsidRPr="0056761D">
        <w:t xml:space="preserve">, в том числе на потребительском рынке </w:t>
      </w:r>
      <w:proofErr w:type="gramStart"/>
      <w:r w:rsidRPr="0056761D">
        <w:t xml:space="preserve">–  </w:t>
      </w:r>
      <w:r w:rsidRPr="0056761D">
        <w:rPr>
          <w:b/>
          <w:i/>
        </w:rPr>
        <w:t>135406</w:t>
      </w:r>
      <w:proofErr w:type="gramEnd"/>
      <w:r w:rsidRPr="0056761D">
        <w:t xml:space="preserve"> м</w:t>
      </w:r>
      <w:r w:rsidRPr="0056761D">
        <w:rPr>
          <w:vertAlign w:val="superscript"/>
        </w:rPr>
        <w:t>3</w:t>
      </w:r>
      <w:r w:rsidRPr="0056761D">
        <w:t>;</w:t>
      </w:r>
    </w:p>
    <w:p w:rsidR="0008373A" w:rsidRPr="0056761D" w:rsidRDefault="0008373A" w:rsidP="006D67F6">
      <w:pPr>
        <w:ind w:left="-567" w:firstLine="709"/>
        <w:jc w:val="both"/>
      </w:pPr>
      <w:r w:rsidRPr="0056761D">
        <w:t xml:space="preserve">на 2020 – 2023 годы – на уровне </w:t>
      </w:r>
      <w:r w:rsidRPr="0056761D">
        <w:rPr>
          <w:b/>
          <w:i/>
        </w:rPr>
        <w:t>2019</w:t>
      </w:r>
      <w:r w:rsidRPr="0056761D">
        <w:t xml:space="preserve"> года. </w:t>
      </w:r>
    </w:p>
    <w:p w:rsidR="0008373A" w:rsidRPr="0056761D" w:rsidRDefault="0008373A" w:rsidP="006D67F6">
      <w:pPr>
        <w:ind w:left="-567" w:firstLine="709"/>
        <w:jc w:val="both"/>
        <w:rPr>
          <w:b/>
        </w:rPr>
      </w:pPr>
      <w:r w:rsidRPr="0056761D">
        <w:t xml:space="preserve">Проанализировав представленные документы, специалист РЭК КО полагает экономически и технологически обоснованным принять </w:t>
      </w:r>
      <w:r w:rsidRPr="0056761D">
        <w:rPr>
          <w:u w:val="single"/>
        </w:rPr>
        <w:t xml:space="preserve">плановые объемы реализации услуг на 2019 год </w:t>
      </w:r>
      <w:r w:rsidRPr="0056761D">
        <w:t xml:space="preserve"> - как в части собственного потребления услуг, так и в части реализации на потребительском рынке  -    </w:t>
      </w:r>
      <w:r w:rsidRPr="0056761D">
        <w:rPr>
          <w:u w:val="single"/>
        </w:rPr>
        <w:t xml:space="preserve"> </w:t>
      </w:r>
      <w:r w:rsidRPr="0056761D">
        <w:t>на уровне соответствующих среднегодовых фактических показателей  2015-2017 гг. (по имеющимся у регулятора данным), в том числе:</w:t>
      </w:r>
    </w:p>
    <w:p w:rsidR="0008373A" w:rsidRPr="0056761D" w:rsidRDefault="0008373A" w:rsidP="006D67F6">
      <w:pPr>
        <w:ind w:left="-567" w:firstLine="709"/>
        <w:jc w:val="both"/>
      </w:pPr>
      <w:r w:rsidRPr="0056761D">
        <w:t xml:space="preserve">- на период с 01.01.2019 по 30.06.2019 – </w:t>
      </w:r>
      <w:r w:rsidRPr="0056761D">
        <w:rPr>
          <w:b/>
          <w:i/>
        </w:rPr>
        <w:t>77933,00</w:t>
      </w:r>
      <w:r w:rsidRPr="0056761D">
        <w:t xml:space="preserve"> м</w:t>
      </w:r>
      <w:r w:rsidRPr="0056761D">
        <w:rPr>
          <w:vertAlign w:val="superscript"/>
        </w:rPr>
        <w:t>3</w:t>
      </w:r>
      <w:r w:rsidRPr="0056761D">
        <w:t xml:space="preserve">, в том </w:t>
      </w:r>
      <w:proofErr w:type="gramStart"/>
      <w:r w:rsidRPr="0056761D">
        <w:t>числе  на</w:t>
      </w:r>
      <w:proofErr w:type="gramEnd"/>
      <w:r w:rsidRPr="0056761D">
        <w:t xml:space="preserve"> потребительский рынок – </w:t>
      </w:r>
      <w:r w:rsidRPr="0056761D">
        <w:rPr>
          <w:b/>
          <w:i/>
        </w:rPr>
        <w:t>76277,00</w:t>
      </w:r>
      <w:r w:rsidRPr="0056761D">
        <w:t xml:space="preserve"> м</w:t>
      </w:r>
      <w:r w:rsidRPr="0056761D">
        <w:rPr>
          <w:vertAlign w:val="superscript"/>
        </w:rPr>
        <w:t>3</w:t>
      </w:r>
      <w:r w:rsidRPr="0056761D">
        <w:t>;</w:t>
      </w:r>
    </w:p>
    <w:p w:rsidR="0008373A" w:rsidRPr="0056761D" w:rsidRDefault="0008373A" w:rsidP="006D67F6">
      <w:pPr>
        <w:ind w:left="-567" w:firstLine="709"/>
        <w:jc w:val="both"/>
      </w:pPr>
      <w:r w:rsidRPr="0056761D">
        <w:t xml:space="preserve">- на период с 01.07.2019 по 31.12.2019 – </w:t>
      </w:r>
      <w:r w:rsidRPr="0056761D">
        <w:rPr>
          <w:b/>
          <w:i/>
        </w:rPr>
        <w:t>77933,00</w:t>
      </w:r>
      <w:r w:rsidRPr="0056761D">
        <w:t xml:space="preserve"> м</w:t>
      </w:r>
      <w:r w:rsidRPr="0056761D">
        <w:rPr>
          <w:vertAlign w:val="superscript"/>
        </w:rPr>
        <w:t>3</w:t>
      </w:r>
      <w:r w:rsidRPr="0056761D">
        <w:t xml:space="preserve">, в том </w:t>
      </w:r>
      <w:proofErr w:type="gramStart"/>
      <w:r w:rsidRPr="0056761D">
        <w:t>числе  на</w:t>
      </w:r>
      <w:proofErr w:type="gramEnd"/>
      <w:r w:rsidRPr="0056761D">
        <w:t xml:space="preserve"> потребительский рынок – </w:t>
      </w:r>
      <w:r w:rsidRPr="0056761D">
        <w:rPr>
          <w:b/>
          <w:i/>
        </w:rPr>
        <w:t>76277,00</w:t>
      </w:r>
      <w:r w:rsidRPr="0056761D">
        <w:t xml:space="preserve"> м</w:t>
      </w:r>
      <w:r w:rsidRPr="0056761D">
        <w:rPr>
          <w:vertAlign w:val="superscript"/>
        </w:rPr>
        <w:t>3</w:t>
      </w:r>
      <w:r w:rsidRPr="0056761D">
        <w:t>.</w:t>
      </w:r>
    </w:p>
    <w:p w:rsidR="0008373A" w:rsidRPr="0056761D" w:rsidRDefault="0008373A" w:rsidP="006D67F6">
      <w:pPr>
        <w:ind w:left="-567" w:firstLine="709"/>
        <w:jc w:val="both"/>
        <w:rPr>
          <w:color w:val="FF0000"/>
        </w:rPr>
      </w:pPr>
    </w:p>
    <w:p w:rsidR="0008373A" w:rsidRPr="0056761D" w:rsidRDefault="0008373A" w:rsidP="006D67F6">
      <w:pPr>
        <w:ind w:left="-567"/>
        <w:jc w:val="center"/>
      </w:pPr>
      <w:r w:rsidRPr="0056761D">
        <w:rPr>
          <w:b/>
          <w:u w:val="single"/>
        </w:rPr>
        <w:t>Анализ расчета величины необходимой валовой выручки</w:t>
      </w:r>
    </w:p>
    <w:p w:rsidR="0008373A" w:rsidRPr="0056761D" w:rsidRDefault="0008373A" w:rsidP="006D67F6">
      <w:pPr>
        <w:ind w:left="-567" w:firstLine="567"/>
        <w:jc w:val="both"/>
      </w:pPr>
    </w:p>
    <w:p w:rsidR="0008373A" w:rsidRPr="0056761D" w:rsidRDefault="0008373A" w:rsidP="006D67F6">
      <w:pPr>
        <w:ind w:left="-567" w:firstLine="567"/>
        <w:jc w:val="both"/>
        <w:rPr>
          <w:u w:val="single"/>
        </w:rPr>
      </w:pPr>
      <w:r w:rsidRPr="0056761D">
        <w:t xml:space="preserve">Организацией заявлена необходимая валовая выручка </w:t>
      </w:r>
      <w:r w:rsidRPr="0056761D">
        <w:rPr>
          <w:u w:val="single"/>
        </w:rPr>
        <w:t>в сфере водоотведения (транспортировка сточных вод):</w:t>
      </w:r>
    </w:p>
    <w:p w:rsidR="0008373A" w:rsidRPr="0056761D" w:rsidRDefault="0008373A" w:rsidP="006D67F6">
      <w:pPr>
        <w:ind w:left="-567" w:firstLine="567"/>
        <w:jc w:val="both"/>
      </w:pPr>
      <w:r w:rsidRPr="0056761D">
        <w:t xml:space="preserve">- на 2019 год - размере </w:t>
      </w:r>
      <w:r w:rsidRPr="0056761D">
        <w:rPr>
          <w:b/>
          <w:i/>
        </w:rPr>
        <w:t>467,35</w:t>
      </w:r>
      <w:r w:rsidRPr="0056761D">
        <w:t xml:space="preserve"> тыс. руб., тариф – в размере </w:t>
      </w:r>
      <w:r w:rsidRPr="0056761D">
        <w:rPr>
          <w:b/>
          <w:i/>
        </w:rPr>
        <w:t>3,45</w:t>
      </w:r>
      <w:r w:rsidRPr="0056761D">
        <w:t xml:space="preserve"> руб./м</w:t>
      </w:r>
      <w:r w:rsidRPr="0056761D">
        <w:rPr>
          <w:vertAlign w:val="superscript"/>
        </w:rPr>
        <w:t>3</w:t>
      </w:r>
      <w:r w:rsidRPr="0056761D">
        <w:t>;</w:t>
      </w:r>
    </w:p>
    <w:p w:rsidR="0008373A" w:rsidRPr="0056761D" w:rsidRDefault="0008373A" w:rsidP="006D67F6">
      <w:pPr>
        <w:ind w:left="-567" w:firstLine="567"/>
        <w:jc w:val="both"/>
      </w:pPr>
      <w:r w:rsidRPr="0056761D">
        <w:t xml:space="preserve">- на 2020 год - размере </w:t>
      </w:r>
      <w:r w:rsidRPr="0056761D">
        <w:rPr>
          <w:b/>
          <w:i/>
        </w:rPr>
        <w:t>484</w:t>
      </w:r>
      <w:r w:rsidRPr="0056761D">
        <w:t>,</w:t>
      </w:r>
      <w:r w:rsidRPr="0056761D">
        <w:rPr>
          <w:b/>
          <w:i/>
        </w:rPr>
        <w:t>66</w:t>
      </w:r>
      <w:r w:rsidRPr="0056761D">
        <w:t xml:space="preserve"> тыс. руб., тариф – в размере </w:t>
      </w:r>
      <w:r w:rsidRPr="0056761D">
        <w:rPr>
          <w:b/>
          <w:i/>
        </w:rPr>
        <w:t>3,58</w:t>
      </w:r>
      <w:r w:rsidRPr="0056761D">
        <w:t xml:space="preserve"> руб./м</w:t>
      </w:r>
      <w:r w:rsidRPr="0056761D">
        <w:rPr>
          <w:vertAlign w:val="superscript"/>
        </w:rPr>
        <w:t>3</w:t>
      </w:r>
      <w:r w:rsidRPr="0056761D">
        <w:t>;</w:t>
      </w:r>
    </w:p>
    <w:p w:rsidR="0008373A" w:rsidRPr="0056761D" w:rsidRDefault="0008373A" w:rsidP="006D67F6">
      <w:pPr>
        <w:ind w:left="-567" w:firstLine="567"/>
        <w:jc w:val="both"/>
      </w:pPr>
      <w:r w:rsidRPr="0056761D">
        <w:t xml:space="preserve">- на 2021 год - размере </w:t>
      </w:r>
      <w:r w:rsidRPr="0056761D">
        <w:rPr>
          <w:b/>
          <w:i/>
        </w:rPr>
        <w:t>502,68</w:t>
      </w:r>
      <w:r w:rsidRPr="0056761D">
        <w:t xml:space="preserve"> тыс. руб., тариф – в размере </w:t>
      </w:r>
      <w:r w:rsidRPr="0056761D">
        <w:rPr>
          <w:b/>
          <w:i/>
        </w:rPr>
        <w:t>3,71</w:t>
      </w:r>
      <w:r w:rsidRPr="0056761D">
        <w:t xml:space="preserve"> руб./м</w:t>
      </w:r>
      <w:r w:rsidRPr="0056761D">
        <w:rPr>
          <w:vertAlign w:val="superscript"/>
        </w:rPr>
        <w:t>3</w:t>
      </w:r>
      <w:r w:rsidRPr="0056761D">
        <w:t>;</w:t>
      </w:r>
    </w:p>
    <w:p w:rsidR="0008373A" w:rsidRPr="0056761D" w:rsidRDefault="0008373A" w:rsidP="006D67F6">
      <w:pPr>
        <w:ind w:left="-567" w:firstLine="567"/>
        <w:jc w:val="both"/>
      </w:pPr>
      <w:r w:rsidRPr="0056761D">
        <w:t xml:space="preserve">- на 2022 год – размере </w:t>
      </w:r>
      <w:r w:rsidRPr="0056761D">
        <w:rPr>
          <w:b/>
          <w:i/>
        </w:rPr>
        <w:t>521,43</w:t>
      </w:r>
      <w:r w:rsidRPr="0056761D">
        <w:t xml:space="preserve"> тыс. руб., тариф – в размере </w:t>
      </w:r>
      <w:r w:rsidRPr="0056761D">
        <w:rPr>
          <w:b/>
          <w:i/>
        </w:rPr>
        <w:t>3,85</w:t>
      </w:r>
      <w:r w:rsidRPr="0056761D">
        <w:t xml:space="preserve"> руб./м</w:t>
      </w:r>
      <w:r w:rsidRPr="0056761D">
        <w:rPr>
          <w:vertAlign w:val="superscript"/>
        </w:rPr>
        <w:t>3</w:t>
      </w:r>
      <w:r w:rsidRPr="0056761D">
        <w:t>;</w:t>
      </w:r>
    </w:p>
    <w:p w:rsidR="0008373A" w:rsidRPr="0056761D" w:rsidRDefault="0008373A" w:rsidP="006D67F6">
      <w:pPr>
        <w:ind w:left="-567" w:firstLine="567"/>
        <w:jc w:val="both"/>
      </w:pPr>
      <w:r w:rsidRPr="0056761D">
        <w:t xml:space="preserve">- на 2023 год - размере </w:t>
      </w:r>
      <w:r w:rsidRPr="0056761D">
        <w:rPr>
          <w:b/>
          <w:i/>
        </w:rPr>
        <w:t>540,95</w:t>
      </w:r>
      <w:r w:rsidRPr="0056761D">
        <w:t xml:space="preserve"> тыс. руб., тариф – в размере </w:t>
      </w:r>
      <w:r w:rsidRPr="0056761D">
        <w:rPr>
          <w:b/>
          <w:i/>
        </w:rPr>
        <w:t>4,00</w:t>
      </w:r>
      <w:r w:rsidRPr="0056761D">
        <w:t xml:space="preserve"> руб./м</w:t>
      </w:r>
      <w:r w:rsidRPr="0056761D">
        <w:rPr>
          <w:vertAlign w:val="superscript"/>
        </w:rPr>
        <w:t>3</w:t>
      </w:r>
      <w:r w:rsidRPr="0056761D">
        <w:t>.</w:t>
      </w:r>
    </w:p>
    <w:p w:rsidR="0008373A" w:rsidRPr="0056761D" w:rsidRDefault="0008373A" w:rsidP="006D67F6">
      <w:pPr>
        <w:ind w:left="-567" w:firstLine="567"/>
        <w:jc w:val="both"/>
      </w:pPr>
      <w:r w:rsidRPr="0056761D">
        <w:t>Расчет предлагается произвести с использованием метода индексации.</w:t>
      </w:r>
    </w:p>
    <w:p w:rsidR="0008373A" w:rsidRPr="0056761D" w:rsidRDefault="0008373A" w:rsidP="006D67F6">
      <w:pPr>
        <w:ind w:left="-567" w:firstLine="567"/>
        <w:jc w:val="both"/>
        <w:rPr>
          <w:color w:val="FF0000"/>
        </w:rPr>
      </w:pPr>
    </w:p>
    <w:p w:rsidR="0008373A" w:rsidRPr="0056761D" w:rsidRDefault="0008373A" w:rsidP="006D67F6">
      <w:pPr>
        <w:autoSpaceDE w:val="0"/>
        <w:autoSpaceDN w:val="0"/>
        <w:adjustRightInd w:val="0"/>
        <w:ind w:left="-567" w:firstLine="540"/>
        <w:jc w:val="both"/>
      </w:pPr>
      <w:r w:rsidRPr="0056761D">
        <w:t xml:space="preserve">В соответствии с пунктом 53 </w:t>
      </w:r>
      <w:r w:rsidRPr="0056761D">
        <w:rPr>
          <w:u w:val="single"/>
        </w:rPr>
        <w:t>«</w:t>
      </w:r>
      <w:hyperlink r:id="rId81" w:history="1">
        <w:r w:rsidRPr="0056761D">
          <w:rPr>
            <w:u w:val="single"/>
          </w:rPr>
          <w:t>Основ</w:t>
        </w:r>
      </w:hyperlink>
      <w:r w:rsidRPr="0056761D">
        <w:rPr>
          <w:u w:val="single"/>
        </w:rPr>
        <w:t xml:space="preserve"> ценообразования в сфере водоснабжения и водоотведения»,</w:t>
      </w:r>
      <w:r w:rsidRPr="0056761D">
        <w:t xml:space="preserve"> утвержденных постановлением Правительства Российской Федерации от 13.05.2013 № 406  «О государственном регулировании тарифов в сфере водоснабжения и </w:t>
      </w:r>
      <w:r w:rsidRPr="0056761D">
        <w:lastRenderedPageBreak/>
        <w:t xml:space="preserve">водоотведения», при установлении тарифов на товары (работы, услуги) регулируемой организации, осуществляющей транспортировку сточных вод в условиях, сопоставимых с осуществлением аналогичной деятельности в этих же централизованных системах водоотведения другими регулируемыми организациями, и при этом протяженность сетей водоотведения, эксплуатируемых регулируемой организацией, не превышает 10 процентов общей протяженности сетей в указанных системах либо протяженность сетей регулируемой организации составляет не более 10 километров, для расчета необходимой валовой выручки применяется </w:t>
      </w:r>
      <w:r w:rsidRPr="0056761D">
        <w:rPr>
          <w:b/>
        </w:rPr>
        <w:t>метод сравнения аналогов</w:t>
      </w:r>
      <w:r w:rsidRPr="0056761D">
        <w:t>.</w:t>
      </w:r>
    </w:p>
    <w:p w:rsidR="0008373A" w:rsidRPr="0056761D" w:rsidRDefault="0008373A" w:rsidP="006D67F6">
      <w:pPr>
        <w:autoSpaceDE w:val="0"/>
        <w:autoSpaceDN w:val="0"/>
        <w:adjustRightInd w:val="0"/>
        <w:ind w:left="-567" w:firstLine="540"/>
        <w:jc w:val="both"/>
      </w:pPr>
      <w:r w:rsidRPr="0056761D">
        <w:t xml:space="preserve">При определении протяженности эксплуатируемых сетей водоотведения специалист РЭК КО руководствовался данными представленной организацией </w:t>
      </w:r>
      <w:r w:rsidRPr="0056761D">
        <w:rPr>
          <w:u w:val="single"/>
        </w:rPr>
        <w:t>Схемы водоотведения ФГУП «ПО «Прогресс</w:t>
      </w:r>
      <w:r w:rsidRPr="0056761D">
        <w:t xml:space="preserve">». Согласно схеме, общая протяженность канализационного коллектора, состоящего из нескольких отрезков трубопроводов диаметром </w:t>
      </w:r>
      <w:r w:rsidRPr="0056761D">
        <w:rPr>
          <w:b/>
          <w:i/>
        </w:rPr>
        <w:t>600</w:t>
      </w:r>
      <w:r w:rsidRPr="0056761D">
        <w:t xml:space="preserve"> мм с подключенными к нему сетями потребителей и относящегося к регулируемой деятельности, составляет </w:t>
      </w:r>
      <w:r w:rsidRPr="0056761D">
        <w:rPr>
          <w:b/>
          <w:i/>
        </w:rPr>
        <w:t>3960</w:t>
      </w:r>
      <w:r w:rsidRPr="0056761D">
        <w:t xml:space="preserve"> м.</w:t>
      </w:r>
    </w:p>
    <w:p w:rsidR="0008373A" w:rsidRPr="0056761D" w:rsidRDefault="0008373A" w:rsidP="006D67F6">
      <w:pPr>
        <w:autoSpaceDE w:val="0"/>
        <w:autoSpaceDN w:val="0"/>
        <w:adjustRightInd w:val="0"/>
        <w:ind w:left="-567" w:firstLine="540"/>
        <w:jc w:val="both"/>
      </w:pPr>
      <w:r w:rsidRPr="0056761D">
        <w:t xml:space="preserve">В связи с тем, что постатейное обоснование предлагаемых  организацией сумм необходимой валовой выручки не подкреплено достаточным обоснованием, а протяженность вышеуказанных сетей водоотведения составляет менее </w:t>
      </w:r>
      <w:r w:rsidRPr="0056761D">
        <w:rPr>
          <w:b/>
          <w:i/>
        </w:rPr>
        <w:t xml:space="preserve">10 км </w:t>
      </w:r>
      <w:r w:rsidRPr="0056761D">
        <w:t>(</w:t>
      </w:r>
      <w:r w:rsidRPr="0056761D">
        <w:rPr>
          <w:b/>
          <w:i/>
        </w:rPr>
        <w:t xml:space="preserve">0,6% </w:t>
      </w:r>
      <w:r w:rsidRPr="0056761D">
        <w:t xml:space="preserve">от общей протяженности  сетей гарантирующей организации - ОАО «СКЭК»), специалистом РЭК КО предлагается установить тариф на транспортировку сточных вод с применением метода сравнения аналогов. </w:t>
      </w:r>
    </w:p>
    <w:p w:rsidR="0008373A" w:rsidRPr="0056761D" w:rsidRDefault="0008373A" w:rsidP="006D67F6">
      <w:pPr>
        <w:ind w:left="-567" w:firstLine="567"/>
        <w:jc w:val="both"/>
        <w:rPr>
          <w:color w:val="FF0000"/>
        </w:rPr>
      </w:pPr>
      <w:r w:rsidRPr="0056761D">
        <w:rPr>
          <w:color w:val="FF0000"/>
        </w:rPr>
        <w:t xml:space="preserve">  </w:t>
      </w:r>
    </w:p>
    <w:p w:rsidR="0008373A" w:rsidRPr="0056761D" w:rsidRDefault="0008373A" w:rsidP="006D67F6">
      <w:pPr>
        <w:ind w:left="-567" w:firstLine="709"/>
        <w:jc w:val="both"/>
      </w:pPr>
      <w:r w:rsidRPr="0056761D">
        <w:t xml:space="preserve">Расчет величины необходимой валовой выручки и размера тарифов на транспортировку сточных вод производился в соответствии с положениями </w:t>
      </w:r>
      <w:r w:rsidRPr="0056761D">
        <w:rPr>
          <w:u w:val="single"/>
        </w:rPr>
        <w:t xml:space="preserve">Главы </w:t>
      </w:r>
      <w:r w:rsidRPr="0056761D">
        <w:rPr>
          <w:u w:val="single"/>
          <w:lang w:val="en-US"/>
        </w:rPr>
        <w:t>V</w:t>
      </w:r>
      <w:r w:rsidRPr="0056761D">
        <w:rPr>
          <w:u w:val="single"/>
        </w:rPr>
        <w:t xml:space="preserve"> «Методических указаний по расчету регулируемых тарифов в сфере водоснабжения и водоотведения»,</w:t>
      </w:r>
      <w:r w:rsidRPr="0056761D">
        <w:t xml:space="preserve"> утвержденных приказом ФСТ России       от 27.12.2013 № 1746-э (далее – «Методические указания»). </w:t>
      </w:r>
    </w:p>
    <w:p w:rsidR="0008373A" w:rsidRPr="0056761D" w:rsidRDefault="0008373A" w:rsidP="006D67F6">
      <w:pPr>
        <w:ind w:left="-567" w:firstLine="709"/>
        <w:jc w:val="both"/>
      </w:pPr>
      <w:r w:rsidRPr="0056761D">
        <w:t>Согласно Методическим указаниям, при установлении тарифов                           с применением метода сравнения аналогов величина необходимой валовой</w:t>
      </w:r>
      <w:r w:rsidRPr="0056761D">
        <w:rPr>
          <w:color w:val="FF0000"/>
        </w:rPr>
        <w:t xml:space="preserve">  </w:t>
      </w:r>
      <w:r w:rsidRPr="0056761D">
        <w:t xml:space="preserve">выручки регулируемой организации на очередной период регулирования определяется исходя из </w:t>
      </w:r>
      <w:r w:rsidRPr="0056761D">
        <w:rPr>
          <w:u w:val="single"/>
        </w:rPr>
        <w:t>экономически обоснованных затрат гарантирующей организации в централизованных системах водоотведения</w:t>
      </w:r>
      <w:r w:rsidRPr="0056761D">
        <w:t xml:space="preserve"> и протяженности сети регулируемой организации по следующим формулам:</w:t>
      </w:r>
    </w:p>
    <w:p w:rsidR="0008373A" w:rsidRPr="0056761D" w:rsidRDefault="0008373A" w:rsidP="006D67F6">
      <w:pPr>
        <w:ind w:left="-567" w:firstLine="709"/>
        <w:jc w:val="both"/>
        <w:rPr>
          <w:rFonts w:ascii="Calibri" w:eastAsia="Calibri" w:hAnsi="Calibri"/>
          <w:position w:val="-12"/>
          <w:lang w:eastAsia="en-US"/>
        </w:rPr>
      </w:pPr>
    </w:p>
    <w:p w:rsidR="0008373A" w:rsidRPr="0056761D" w:rsidRDefault="0008373A" w:rsidP="006D67F6">
      <w:pPr>
        <w:ind w:left="-567" w:firstLine="709"/>
        <w:jc w:val="both"/>
      </w:pPr>
      <w:r w:rsidRPr="0056761D">
        <w:rPr>
          <w:rFonts w:ascii="Calibri" w:eastAsia="Calibri" w:hAnsi="Calibri"/>
          <w:noProof/>
          <w:position w:val="-12"/>
          <w:lang w:eastAsia="en-US"/>
        </w:rPr>
        <w:drawing>
          <wp:inline distT="0" distB="0" distL="0" distR="0">
            <wp:extent cx="1819275" cy="285750"/>
            <wp:effectExtent l="0" t="0" r="9525" b="0"/>
            <wp:docPr id="248" name="Рисунок 248"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 descr="base_1_183091_298"/>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rsidR="0008373A" w:rsidRPr="0056761D" w:rsidRDefault="0008373A" w:rsidP="006D67F6">
      <w:pPr>
        <w:ind w:left="-567" w:firstLine="709"/>
        <w:jc w:val="both"/>
        <w:rPr>
          <w:rFonts w:ascii="Calibri" w:eastAsia="Calibri" w:hAnsi="Calibri"/>
          <w:position w:val="-24"/>
          <w:lang w:eastAsia="en-US"/>
        </w:rPr>
      </w:pPr>
    </w:p>
    <w:p w:rsidR="0008373A" w:rsidRPr="0056761D" w:rsidRDefault="0008373A" w:rsidP="006D67F6">
      <w:pPr>
        <w:ind w:left="-567" w:firstLine="709"/>
        <w:jc w:val="both"/>
      </w:pPr>
      <w:r w:rsidRPr="0056761D">
        <w:rPr>
          <w:rFonts w:ascii="Calibri" w:eastAsia="Calibri" w:hAnsi="Calibri"/>
          <w:noProof/>
          <w:position w:val="-24"/>
          <w:lang w:eastAsia="en-US"/>
        </w:rPr>
        <w:drawing>
          <wp:inline distT="0" distB="0" distL="0" distR="0">
            <wp:extent cx="1076325" cy="476250"/>
            <wp:effectExtent l="0" t="0" r="0" b="0"/>
            <wp:docPr id="247" name="Рисунок 247"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 descr="base_1_183091_29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rsidR="0008373A" w:rsidRPr="0056761D" w:rsidRDefault="0008373A" w:rsidP="006D67F6">
      <w:pPr>
        <w:ind w:left="-567" w:firstLine="709"/>
        <w:jc w:val="both"/>
      </w:pPr>
      <w:r w:rsidRPr="0056761D">
        <w:t>где:</w:t>
      </w:r>
    </w:p>
    <w:p w:rsidR="0008373A" w:rsidRPr="0056761D" w:rsidRDefault="0008373A" w:rsidP="006D67F6">
      <w:pPr>
        <w:ind w:left="-567" w:firstLine="709"/>
        <w:jc w:val="both"/>
      </w:pPr>
    </w:p>
    <w:p w:rsidR="0008373A" w:rsidRPr="0056761D" w:rsidRDefault="0008373A" w:rsidP="006D67F6">
      <w:pPr>
        <w:widowControl w:val="0"/>
        <w:autoSpaceDE w:val="0"/>
        <w:autoSpaceDN w:val="0"/>
        <w:ind w:left="-567" w:firstLine="709"/>
        <w:jc w:val="both"/>
      </w:pPr>
      <w:r w:rsidRPr="0056761D">
        <w:rPr>
          <w:noProof/>
          <w:position w:val="-12"/>
        </w:rPr>
        <w:drawing>
          <wp:inline distT="0" distB="0" distL="0" distR="0">
            <wp:extent cx="514350" cy="285750"/>
            <wp:effectExtent l="0" t="0" r="0" b="0"/>
            <wp:docPr id="246" name="Рисунок 246"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 descr="base_1_183091_300"/>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56761D">
        <w:t xml:space="preserve"> - необходимая валовая выручка, установленная в отношении n-ной регулируемой организации, тыс. руб.;</w:t>
      </w:r>
    </w:p>
    <w:p w:rsidR="0008373A" w:rsidRPr="0056761D" w:rsidRDefault="0008373A" w:rsidP="006D67F6">
      <w:pPr>
        <w:widowControl w:val="0"/>
        <w:autoSpaceDE w:val="0"/>
        <w:autoSpaceDN w:val="0"/>
        <w:ind w:left="-567" w:firstLine="709"/>
        <w:jc w:val="both"/>
      </w:pPr>
      <w:r w:rsidRPr="0056761D">
        <w:t>УТР - удельная необходимая валовая выручка в расчете на метр канализационной сети, тыс. руб./км;</w:t>
      </w:r>
    </w:p>
    <w:p w:rsidR="0008373A" w:rsidRPr="0056761D" w:rsidRDefault="0008373A" w:rsidP="006D67F6">
      <w:pPr>
        <w:widowControl w:val="0"/>
        <w:autoSpaceDE w:val="0"/>
        <w:autoSpaceDN w:val="0"/>
        <w:ind w:left="-567" w:firstLine="709"/>
        <w:jc w:val="both"/>
      </w:pPr>
      <w:r w:rsidRPr="0056761D">
        <w:rPr>
          <w:noProof/>
          <w:position w:val="-12"/>
        </w:rPr>
        <w:drawing>
          <wp:inline distT="0" distB="0" distL="0" distR="0">
            <wp:extent cx="276225" cy="285750"/>
            <wp:effectExtent l="0" t="0" r="0" b="0"/>
            <wp:docPr id="245" name="Рисунок 245"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 descr="base_1_183091_301"/>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56761D">
        <w:t xml:space="preserve"> - протяженность канализационной сети n-ной регулируемой организации, определенная в сопоставимых величинах, км;</w:t>
      </w:r>
    </w:p>
    <w:p w:rsidR="0008373A" w:rsidRPr="0056761D" w:rsidRDefault="0008373A" w:rsidP="006D67F6">
      <w:pPr>
        <w:widowControl w:val="0"/>
        <w:autoSpaceDE w:val="0"/>
        <w:autoSpaceDN w:val="0"/>
        <w:ind w:left="-567" w:firstLine="709"/>
        <w:jc w:val="both"/>
      </w:pPr>
      <w:r w:rsidRPr="0056761D">
        <w:t>A - нормативный уровень расходов на амортизацию основных средств и нематериальных активов в расчете на протяженность сети, тыс. руб./км;</w:t>
      </w:r>
    </w:p>
    <w:p w:rsidR="0008373A" w:rsidRPr="0056761D" w:rsidRDefault="0008373A" w:rsidP="006D67F6">
      <w:pPr>
        <w:widowControl w:val="0"/>
        <w:autoSpaceDE w:val="0"/>
        <w:autoSpaceDN w:val="0"/>
        <w:ind w:left="-567" w:firstLine="709"/>
        <w:jc w:val="both"/>
      </w:pPr>
      <w:r w:rsidRPr="0056761D">
        <w:rPr>
          <w:noProof/>
          <w:position w:val="-4"/>
        </w:rPr>
        <w:drawing>
          <wp:inline distT="0" distB="0" distL="0" distR="0">
            <wp:extent cx="466725" cy="266700"/>
            <wp:effectExtent l="0" t="0" r="9525" b="0"/>
            <wp:docPr id="244" name="Рисунок 244"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 descr="base_1_183091_302"/>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56761D">
        <w:t xml:space="preserve"> - текущие расходы гарантирующей организации, отнесенные на вид деятельности по транспортировке сточных вод, тыс. руб.;</w:t>
      </w:r>
    </w:p>
    <w:p w:rsidR="0008373A" w:rsidRPr="0056761D" w:rsidRDefault="0008373A" w:rsidP="006D67F6">
      <w:pPr>
        <w:ind w:left="-567" w:firstLine="709"/>
        <w:jc w:val="both"/>
      </w:pPr>
      <w:r w:rsidRPr="0056761D">
        <w:rPr>
          <w:rFonts w:eastAsia="Calibri"/>
          <w:noProof/>
          <w:position w:val="-4"/>
          <w:lang w:eastAsia="en-US"/>
        </w:rPr>
        <w:drawing>
          <wp:inline distT="0" distB="0" distL="0" distR="0">
            <wp:extent cx="285750" cy="266700"/>
            <wp:effectExtent l="0" t="0" r="0" b="0"/>
            <wp:docPr id="243" name="Рисунок 243"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8" descr="base_1_183091_303"/>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56761D">
        <w:rPr>
          <w:rFonts w:eastAsia="Calibri"/>
          <w:lang w:eastAsia="en-US"/>
        </w:rPr>
        <w:t xml:space="preserve"> - протяженность канализационной сети гарантирующей организации, определенная в сопоставимых величинах, км.</w:t>
      </w:r>
    </w:p>
    <w:p w:rsidR="0008373A" w:rsidRPr="0056761D" w:rsidRDefault="0008373A" w:rsidP="006D67F6">
      <w:pPr>
        <w:ind w:left="-567" w:firstLine="709"/>
        <w:jc w:val="both"/>
        <w:rPr>
          <w:color w:val="FF0000"/>
        </w:rPr>
      </w:pPr>
    </w:p>
    <w:p w:rsidR="0008373A" w:rsidRPr="0056761D" w:rsidRDefault="0008373A" w:rsidP="006D67F6">
      <w:pPr>
        <w:ind w:left="-567" w:firstLine="709"/>
        <w:jc w:val="both"/>
      </w:pPr>
      <w:r w:rsidRPr="0056761D">
        <w:rPr>
          <w:u w:val="single"/>
        </w:rPr>
        <w:t>Протяженность канализационной сети регулируемой организации</w:t>
      </w:r>
      <w:r w:rsidRPr="0056761D">
        <w:t xml:space="preserve"> определяется в сопоставимых величинах, расходы </w:t>
      </w:r>
      <w:proofErr w:type="gramStart"/>
      <w:r w:rsidRPr="0056761D">
        <w:t>на прокладку</w:t>
      </w:r>
      <w:proofErr w:type="gramEnd"/>
      <w:r w:rsidRPr="0056761D">
        <w:t xml:space="preserve"> которой эквивалентны средним расходам на прокладку сети диаметром 500 мм по формулам:</w:t>
      </w:r>
    </w:p>
    <w:p w:rsidR="0008373A" w:rsidRPr="0056761D" w:rsidRDefault="0008373A" w:rsidP="006D67F6">
      <w:pPr>
        <w:ind w:left="-567" w:firstLine="709"/>
        <w:jc w:val="both"/>
      </w:pPr>
    </w:p>
    <w:p w:rsidR="0008373A" w:rsidRPr="0056761D" w:rsidRDefault="0008373A" w:rsidP="006D67F6">
      <w:pPr>
        <w:ind w:left="-567" w:firstLine="709"/>
        <w:jc w:val="both"/>
        <w:rPr>
          <w:rFonts w:ascii="Calibri" w:eastAsia="Calibri" w:hAnsi="Calibri"/>
          <w:position w:val="-28"/>
          <w:lang w:eastAsia="en-US"/>
        </w:rPr>
      </w:pPr>
      <w:r w:rsidRPr="0056761D">
        <w:rPr>
          <w:rFonts w:ascii="Calibri" w:eastAsia="Calibri" w:hAnsi="Calibri"/>
          <w:noProof/>
          <w:position w:val="-28"/>
          <w:lang w:eastAsia="en-US"/>
        </w:rPr>
        <w:drawing>
          <wp:inline distT="0" distB="0" distL="0" distR="0">
            <wp:extent cx="1238250" cy="419100"/>
            <wp:effectExtent l="0" t="0" r="0" b="0"/>
            <wp:docPr id="242" name="Рисунок 242"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9" descr="base_1_183091_304"/>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rsidR="0008373A" w:rsidRPr="0056761D" w:rsidRDefault="0008373A" w:rsidP="006D67F6">
      <w:pPr>
        <w:ind w:left="-567" w:firstLine="709"/>
        <w:jc w:val="both"/>
      </w:pPr>
    </w:p>
    <w:p w:rsidR="0008373A" w:rsidRPr="0056761D" w:rsidRDefault="0008373A" w:rsidP="006D67F6">
      <w:pPr>
        <w:ind w:left="-567" w:firstLine="709"/>
        <w:jc w:val="both"/>
        <w:rPr>
          <w:rFonts w:ascii="Calibri" w:eastAsia="Calibri" w:hAnsi="Calibri"/>
          <w:position w:val="-30"/>
          <w:lang w:eastAsia="en-US"/>
        </w:rPr>
      </w:pPr>
      <w:r w:rsidRPr="0056761D">
        <w:rPr>
          <w:rFonts w:ascii="Calibri" w:eastAsia="Calibri" w:hAnsi="Calibri"/>
          <w:noProof/>
          <w:position w:val="-30"/>
          <w:lang w:eastAsia="en-US"/>
        </w:rPr>
        <w:drawing>
          <wp:inline distT="0" distB="0" distL="0" distR="0">
            <wp:extent cx="800100" cy="571500"/>
            <wp:effectExtent l="0" t="0" r="0" b="0"/>
            <wp:docPr id="241" name="Рисунок 241"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0" descr="base_1_183091_305"/>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rsidR="0008373A" w:rsidRPr="0056761D" w:rsidRDefault="0008373A" w:rsidP="006D67F6">
      <w:pPr>
        <w:ind w:left="-567" w:firstLine="567"/>
        <w:jc w:val="both"/>
        <w:rPr>
          <w:rFonts w:eastAsia="Calibri"/>
          <w:position w:val="-30"/>
          <w:lang w:eastAsia="en-US"/>
        </w:rPr>
      </w:pPr>
      <w:r w:rsidRPr="0056761D">
        <w:rPr>
          <w:rFonts w:eastAsia="Calibri"/>
          <w:position w:val="-30"/>
          <w:lang w:eastAsia="en-US"/>
        </w:rPr>
        <w:t>где:</w:t>
      </w:r>
    </w:p>
    <w:p w:rsidR="0008373A" w:rsidRPr="0056761D" w:rsidRDefault="0008373A" w:rsidP="006D67F6">
      <w:pPr>
        <w:ind w:left="-567" w:firstLine="567"/>
        <w:jc w:val="both"/>
        <w:rPr>
          <w:rFonts w:eastAsia="Calibri"/>
          <w:position w:val="-30"/>
          <w:lang w:eastAsia="en-US"/>
        </w:rPr>
      </w:pPr>
    </w:p>
    <w:p w:rsidR="0008373A" w:rsidRPr="0056761D" w:rsidRDefault="0008373A" w:rsidP="006D67F6">
      <w:pPr>
        <w:widowControl w:val="0"/>
        <w:autoSpaceDE w:val="0"/>
        <w:autoSpaceDN w:val="0"/>
        <w:ind w:left="-567" w:firstLine="567"/>
        <w:jc w:val="both"/>
      </w:pPr>
      <w:r w:rsidRPr="0056761D">
        <w:rPr>
          <w:noProof/>
          <w:position w:val="-12"/>
        </w:rPr>
        <w:drawing>
          <wp:inline distT="0" distB="0" distL="0" distR="0">
            <wp:extent cx="257175" cy="285750"/>
            <wp:effectExtent l="0" t="0" r="9525" b="0"/>
            <wp:docPr id="240" name="Рисунок 240"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1" descr="base_1_183091_306"/>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56761D">
        <w:t xml:space="preserve"> - протяженность в километрах трубопроводов организации i в сопоставимых величинах, км;</w:t>
      </w:r>
    </w:p>
    <w:p w:rsidR="0008373A" w:rsidRPr="0056761D" w:rsidRDefault="0008373A" w:rsidP="006D67F6">
      <w:pPr>
        <w:widowControl w:val="0"/>
        <w:autoSpaceDE w:val="0"/>
        <w:autoSpaceDN w:val="0"/>
        <w:ind w:left="-567" w:firstLine="567"/>
        <w:jc w:val="both"/>
      </w:pPr>
      <w:r w:rsidRPr="0056761D">
        <w:rPr>
          <w:noProof/>
          <w:position w:val="-14"/>
        </w:rPr>
        <w:drawing>
          <wp:inline distT="0" distB="0" distL="0" distR="0">
            <wp:extent cx="304800" cy="323850"/>
            <wp:effectExtent l="0" t="0" r="0" b="0"/>
            <wp:docPr id="239" name="Рисунок 239"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2" descr="base_1_183091_307"/>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56761D">
        <w:t xml:space="preserve"> - протяженность в километрах трубопроводов диаметра d организации i, км;</w:t>
      </w:r>
    </w:p>
    <w:p w:rsidR="0008373A" w:rsidRPr="0056761D" w:rsidRDefault="0008373A" w:rsidP="006D67F6">
      <w:pPr>
        <w:widowControl w:val="0"/>
        <w:autoSpaceDE w:val="0"/>
        <w:autoSpaceDN w:val="0"/>
        <w:ind w:left="-567" w:firstLine="567"/>
        <w:jc w:val="both"/>
      </w:pPr>
      <w:r w:rsidRPr="0056761D">
        <w:rPr>
          <w:noProof/>
          <w:position w:val="-12"/>
        </w:rPr>
        <w:drawing>
          <wp:inline distT="0" distB="0" distL="0" distR="0">
            <wp:extent cx="257175" cy="295275"/>
            <wp:effectExtent l="0" t="0" r="9525" b="0"/>
            <wp:docPr id="238" name="Рисунок 238"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3" descr="base_1_183091_308"/>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56761D">
        <w:t xml:space="preserve"> - протяженность в километрах трубопроводов диаметра d в</w:t>
      </w:r>
      <w:r w:rsidRPr="0056761D">
        <w:rPr>
          <w:color w:val="FF0000"/>
        </w:rPr>
        <w:t xml:space="preserve"> </w:t>
      </w:r>
      <w:r w:rsidRPr="0056761D">
        <w:t>централизованной системе водоотведения, км;</w:t>
      </w:r>
    </w:p>
    <w:p w:rsidR="0008373A" w:rsidRPr="0056761D" w:rsidRDefault="0008373A" w:rsidP="006D67F6">
      <w:pPr>
        <w:widowControl w:val="0"/>
        <w:autoSpaceDE w:val="0"/>
        <w:autoSpaceDN w:val="0"/>
        <w:ind w:left="-567" w:firstLine="567"/>
        <w:jc w:val="both"/>
      </w:pPr>
      <w:r w:rsidRPr="0056761D">
        <w:rPr>
          <w:noProof/>
          <w:position w:val="-12"/>
        </w:rPr>
        <w:drawing>
          <wp:inline distT="0" distB="0" distL="0" distR="0">
            <wp:extent cx="247650" cy="276225"/>
            <wp:effectExtent l="0" t="0" r="0" b="9525"/>
            <wp:docPr id="237" name="Рисунок 237"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 descr="base_1_183091_309"/>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56761D">
        <w:t xml:space="preserve"> - коэффициент дифференциации стоимости строительства сетей в зависимости от их диаметра d;</w:t>
      </w:r>
    </w:p>
    <w:p w:rsidR="0008373A" w:rsidRPr="0056761D" w:rsidRDefault="0008373A" w:rsidP="006D67F6">
      <w:pPr>
        <w:widowControl w:val="0"/>
        <w:autoSpaceDE w:val="0"/>
        <w:autoSpaceDN w:val="0"/>
        <w:ind w:left="-567" w:firstLine="567"/>
        <w:jc w:val="both"/>
      </w:pPr>
      <w:r w:rsidRPr="0056761D">
        <w:rPr>
          <w:noProof/>
          <w:position w:val="-12"/>
        </w:rPr>
        <w:drawing>
          <wp:inline distT="0" distB="0" distL="0" distR="0">
            <wp:extent cx="276225" cy="285750"/>
            <wp:effectExtent l="0" t="0" r="0" b="0"/>
            <wp:docPr id="236" name="Рисунок 236"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 descr="base_1_183091_310"/>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56761D">
        <w:t xml:space="preserve"> - средняя стоимость строительства трубопровода диаметра d, тыс. руб./км;</w:t>
      </w:r>
    </w:p>
    <w:p w:rsidR="0008373A" w:rsidRPr="0056761D" w:rsidRDefault="0008373A" w:rsidP="006D67F6">
      <w:pPr>
        <w:widowControl w:val="0"/>
        <w:autoSpaceDE w:val="0"/>
        <w:autoSpaceDN w:val="0"/>
        <w:ind w:left="-567" w:firstLine="567"/>
        <w:jc w:val="both"/>
      </w:pPr>
      <w:r w:rsidRPr="0056761D">
        <w:rPr>
          <w:noProof/>
          <w:position w:val="-12"/>
        </w:rPr>
        <w:drawing>
          <wp:inline distT="0" distB="0" distL="0" distR="0">
            <wp:extent cx="323850" cy="285750"/>
            <wp:effectExtent l="0" t="0" r="0" b="0"/>
            <wp:docPr id="235" name="Рисунок 235"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6" descr="base_1_183091_311"/>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56761D">
        <w:t xml:space="preserve"> - средняя стоимость строительства трубопровода диаметра 500 мм, тыс. руб./км.</w:t>
      </w:r>
    </w:p>
    <w:p w:rsidR="0008373A" w:rsidRPr="0056761D" w:rsidRDefault="0008373A" w:rsidP="006D67F6">
      <w:pPr>
        <w:autoSpaceDE w:val="0"/>
        <w:autoSpaceDN w:val="0"/>
        <w:adjustRightInd w:val="0"/>
        <w:ind w:left="-567" w:firstLine="540"/>
        <w:jc w:val="both"/>
      </w:pPr>
    </w:p>
    <w:p w:rsidR="0008373A" w:rsidRPr="0056761D" w:rsidRDefault="0008373A" w:rsidP="006D67F6">
      <w:pPr>
        <w:autoSpaceDE w:val="0"/>
        <w:autoSpaceDN w:val="0"/>
        <w:adjustRightInd w:val="0"/>
        <w:ind w:left="-567" w:firstLine="540"/>
        <w:jc w:val="both"/>
      </w:pPr>
      <w:r w:rsidRPr="0056761D">
        <w:t xml:space="preserve">Согласно </w:t>
      </w:r>
      <w:r w:rsidRPr="0056761D">
        <w:rPr>
          <w:u w:val="single"/>
        </w:rPr>
        <w:t>п. 37 Методических указаний</w:t>
      </w:r>
      <w:r w:rsidRPr="0056761D">
        <w:t xml:space="preserve">, удельная необходимая валовая выручка регулируемой организации рассчитывается </w:t>
      </w:r>
      <w:r w:rsidRPr="0056761D">
        <w:rPr>
          <w:b/>
        </w:rPr>
        <w:t xml:space="preserve">ежегодно </w:t>
      </w:r>
      <w:r w:rsidRPr="0056761D">
        <w:t xml:space="preserve">исходя из текущих расходов гарантирующей организации на транспортировку воды, сточных вод, определенных в соответствии с </w:t>
      </w:r>
      <w:hyperlink r:id="rId96" w:history="1">
        <w:r w:rsidRPr="0056761D">
          <w:t>главой VI.I</w:t>
        </w:r>
      </w:hyperlink>
      <w:r w:rsidRPr="0056761D">
        <w:t xml:space="preserve"> Методических указаний. При этом в составе таких расходов не учитываются:</w:t>
      </w:r>
    </w:p>
    <w:p w:rsidR="0008373A" w:rsidRPr="0056761D" w:rsidRDefault="0008373A" w:rsidP="006D67F6">
      <w:pPr>
        <w:autoSpaceDE w:val="0"/>
        <w:autoSpaceDN w:val="0"/>
        <w:adjustRightInd w:val="0"/>
        <w:ind w:left="-567" w:firstLine="540"/>
        <w:jc w:val="both"/>
      </w:pPr>
      <w:r w:rsidRPr="0056761D">
        <w:t>- сбытовые расходы гарантирующей организации;</w:t>
      </w:r>
    </w:p>
    <w:p w:rsidR="0008373A" w:rsidRPr="0056761D" w:rsidRDefault="0008373A" w:rsidP="006D67F6">
      <w:pPr>
        <w:autoSpaceDE w:val="0"/>
        <w:autoSpaceDN w:val="0"/>
        <w:adjustRightInd w:val="0"/>
        <w:ind w:left="-567" w:firstLine="540"/>
        <w:jc w:val="both"/>
      </w:pPr>
      <w:r w:rsidRPr="0056761D">
        <w:t>- доходы и расходы гарантирующей организации, возникшие в связи с применением штрафных санкций, выплатой компенсаций и корректировкой тарифов в связи с исполнением (неисполнением) установленных целевых показателей деятельности гарантирующей организации;</w:t>
      </w:r>
    </w:p>
    <w:p w:rsidR="0008373A" w:rsidRPr="0056761D" w:rsidRDefault="0008373A" w:rsidP="006D67F6">
      <w:pPr>
        <w:autoSpaceDE w:val="0"/>
        <w:autoSpaceDN w:val="0"/>
        <w:adjustRightInd w:val="0"/>
        <w:ind w:left="-567" w:firstLine="540"/>
        <w:jc w:val="both"/>
      </w:pPr>
      <w:r w:rsidRPr="0056761D">
        <w:t xml:space="preserve">- расходы, предусмотренные </w:t>
      </w:r>
      <w:hyperlink r:id="rId97" w:history="1">
        <w:r w:rsidRPr="0056761D">
          <w:rPr>
            <w:u w:val="single"/>
          </w:rPr>
          <w:t>подпунктами 3</w:t>
        </w:r>
      </w:hyperlink>
      <w:r w:rsidRPr="0056761D">
        <w:rPr>
          <w:u w:val="single"/>
        </w:rPr>
        <w:t xml:space="preserve"> - </w:t>
      </w:r>
      <w:hyperlink r:id="rId98" w:history="1">
        <w:r w:rsidRPr="0056761D">
          <w:rPr>
            <w:u w:val="single"/>
          </w:rPr>
          <w:t>7 пункта 49</w:t>
        </w:r>
      </w:hyperlink>
      <w:r w:rsidRPr="0056761D">
        <w:t xml:space="preserve"> Методических указаний  (расходы на арендную плату и лизинговые платежи, за исключением арендной платы за землю; расходы по сомнительным долгам для гарантирующей организации за предыдущий период регулирования;  экономия средств, достигнутая в результате снижения расходов предыдущего долгосрочного периода регулирования; расходы на обслуживание бесхозяйных сетей;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08373A" w:rsidRPr="0056761D" w:rsidRDefault="0008373A" w:rsidP="006D67F6">
      <w:pPr>
        <w:ind w:left="-567" w:firstLine="567"/>
        <w:jc w:val="both"/>
        <w:rPr>
          <w:u w:val="single"/>
        </w:rPr>
      </w:pPr>
      <w:r w:rsidRPr="0056761D">
        <w:t xml:space="preserve">Таким образом, установление тарифов рассматриваемой организации осуществлялось на 1 календарный год с учетом </w:t>
      </w:r>
      <w:r w:rsidRPr="0056761D">
        <w:rPr>
          <w:u w:val="single"/>
        </w:rPr>
        <w:t>следующей календарной разбивки:</w:t>
      </w:r>
    </w:p>
    <w:p w:rsidR="0008373A" w:rsidRPr="0056761D" w:rsidRDefault="0008373A" w:rsidP="006D67F6">
      <w:pPr>
        <w:ind w:left="-567" w:firstLine="567"/>
        <w:jc w:val="both"/>
      </w:pPr>
      <w:r w:rsidRPr="0056761D">
        <w:t>- с 01.01.2019 по 30.06.2019;</w:t>
      </w:r>
    </w:p>
    <w:p w:rsidR="0008373A" w:rsidRPr="0056761D" w:rsidRDefault="0008373A" w:rsidP="006D67F6">
      <w:pPr>
        <w:ind w:left="-567" w:firstLine="567"/>
        <w:jc w:val="both"/>
      </w:pPr>
      <w:r w:rsidRPr="0056761D">
        <w:t>- с 01.07.2019 по 31.12.2019.</w:t>
      </w:r>
    </w:p>
    <w:p w:rsidR="0008373A" w:rsidRPr="0056761D" w:rsidRDefault="0008373A" w:rsidP="006D67F6">
      <w:pPr>
        <w:ind w:left="-567" w:firstLine="567"/>
        <w:jc w:val="both"/>
      </w:pPr>
    </w:p>
    <w:p w:rsidR="0008373A" w:rsidRPr="0056761D" w:rsidRDefault="0008373A" w:rsidP="006D67F6">
      <w:pPr>
        <w:ind w:left="-567" w:firstLine="709"/>
        <w:jc w:val="both"/>
        <w:rPr>
          <w:u w:val="single"/>
        </w:rPr>
      </w:pPr>
      <w:r w:rsidRPr="0056761D">
        <w:lastRenderedPageBreak/>
        <w:t>При расчете необходимой валовой выручки специалистом РЭК КО  использовались данные ОАО «СКЭК» (г. Кемерово) о текущих расходах на транспортировку сточных вод за 2017 г. и о протяженности сетей в сопоставимых величинах по состоянию на 31.12.2017, предоставленные согласно запросу РЭК КО от 19.06.2018 (исх. М-10-79/2410-02,</w:t>
      </w:r>
      <w:r w:rsidRPr="0056761D">
        <w:rPr>
          <w:u w:val="single"/>
        </w:rPr>
        <w:t xml:space="preserve"> ответ организации от 23.07.2018 №  3444). </w:t>
      </w:r>
    </w:p>
    <w:p w:rsidR="0008373A" w:rsidRPr="0056761D" w:rsidRDefault="0008373A" w:rsidP="006D67F6">
      <w:pPr>
        <w:ind w:left="-567" w:firstLine="709"/>
        <w:jc w:val="both"/>
        <w:rPr>
          <w:color w:val="FF0000"/>
        </w:rPr>
      </w:pPr>
      <w:r w:rsidRPr="0056761D">
        <w:rPr>
          <w:u w:val="single"/>
        </w:rPr>
        <w:t>Сумма фактических текущих расходов</w:t>
      </w:r>
      <w:r w:rsidRPr="0056761D">
        <w:t xml:space="preserve"> гарантирующей организации на транспортировку сточных вод за 2017 г. составила </w:t>
      </w:r>
      <w:r w:rsidRPr="0056761D">
        <w:rPr>
          <w:b/>
          <w:i/>
        </w:rPr>
        <w:t>38830,44</w:t>
      </w:r>
      <w:r w:rsidRPr="0056761D">
        <w:t xml:space="preserve"> тыс. руб. Расходы определены в соответствии с п. 37 Методических указаний (приведены в </w:t>
      </w:r>
      <w:r w:rsidRPr="0056761D">
        <w:rPr>
          <w:u w:val="single"/>
        </w:rPr>
        <w:t xml:space="preserve">Приложении 1 </w:t>
      </w:r>
      <w:r w:rsidRPr="0056761D">
        <w:t>к экспертному заключению).</w:t>
      </w:r>
    </w:p>
    <w:p w:rsidR="0008373A" w:rsidRPr="0056761D" w:rsidRDefault="0008373A" w:rsidP="006D67F6">
      <w:pPr>
        <w:ind w:left="-567" w:firstLine="709"/>
        <w:jc w:val="both"/>
        <w:rPr>
          <w:u w:val="single"/>
        </w:rPr>
      </w:pPr>
    </w:p>
    <w:p w:rsidR="0008373A" w:rsidRPr="0056761D" w:rsidRDefault="0008373A" w:rsidP="006D67F6">
      <w:pPr>
        <w:ind w:left="-567" w:firstLine="709"/>
        <w:jc w:val="both"/>
      </w:pPr>
      <w:r w:rsidRPr="0056761D">
        <w:t xml:space="preserve">Согласно расчету, предоставленному ОАО «СКЭК», </w:t>
      </w:r>
      <w:r w:rsidRPr="0056761D">
        <w:rPr>
          <w:u w:val="single"/>
        </w:rPr>
        <w:t>протяженность канализационных сетей гарантирующей организации в сопоставимых величинах</w:t>
      </w:r>
      <w:r w:rsidRPr="0056761D">
        <w:t xml:space="preserve"> составила </w:t>
      </w:r>
      <w:r w:rsidRPr="0056761D">
        <w:rPr>
          <w:b/>
          <w:i/>
        </w:rPr>
        <w:t>616,92 км</w:t>
      </w:r>
      <w:r w:rsidRPr="0056761D">
        <w:t xml:space="preserve">.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(приведен </w:t>
      </w:r>
      <w:r w:rsidRPr="0056761D">
        <w:rPr>
          <w:u w:val="single"/>
        </w:rPr>
        <w:t>в   Приложении 2</w:t>
      </w:r>
      <w:r w:rsidRPr="0056761D">
        <w:t xml:space="preserve"> к экспертному заключению).</w:t>
      </w:r>
    </w:p>
    <w:p w:rsidR="0008373A" w:rsidRPr="0056761D" w:rsidRDefault="0008373A" w:rsidP="006D67F6">
      <w:pPr>
        <w:ind w:left="-567" w:firstLine="709"/>
        <w:jc w:val="both"/>
      </w:pPr>
      <w:r w:rsidRPr="0056761D">
        <w:t xml:space="preserve">Протяженность канализационных </w:t>
      </w:r>
      <w:proofErr w:type="gramStart"/>
      <w:r w:rsidRPr="0056761D">
        <w:t>сетей</w:t>
      </w:r>
      <w:r w:rsidRPr="0056761D">
        <w:rPr>
          <w:u w:val="single"/>
        </w:rPr>
        <w:t xml:space="preserve">  регулируемой</w:t>
      </w:r>
      <w:proofErr w:type="gramEnd"/>
      <w:r w:rsidRPr="0056761D">
        <w:rPr>
          <w:u w:val="single"/>
        </w:rPr>
        <w:t xml:space="preserve"> организации </w:t>
      </w:r>
      <w:r w:rsidRPr="0056761D">
        <w:t xml:space="preserve">в сопоставимых величинах составила  </w:t>
      </w:r>
      <w:r w:rsidRPr="0056761D">
        <w:rPr>
          <w:b/>
          <w:i/>
        </w:rPr>
        <w:t>6,686 км</w:t>
      </w:r>
      <w:r w:rsidRPr="0056761D">
        <w:t xml:space="preserve">  (</w:t>
      </w:r>
      <w:r w:rsidRPr="0056761D">
        <w:rPr>
          <w:u w:val="single"/>
        </w:rPr>
        <w:t xml:space="preserve">Приложение 3 </w:t>
      </w:r>
      <w:r w:rsidRPr="0056761D">
        <w:t xml:space="preserve"> к экспертному заключению). </w:t>
      </w:r>
    </w:p>
    <w:p w:rsidR="0008373A" w:rsidRPr="0056761D" w:rsidRDefault="0008373A" w:rsidP="006D67F6">
      <w:pPr>
        <w:ind w:left="-567" w:firstLine="709"/>
        <w:jc w:val="both"/>
      </w:pPr>
      <w:r w:rsidRPr="0056761D">
        <w:rPr>
          <w:u w:val="single"/>
        </w:rPr>
        <w:t xml:space="preserve">Удельная необходимая валовая выручка ОАО «СКЭК» за отчетный 2017 год </w:t>
      </w:r>
      <w:r w:rsidRPr="0056761D">
        <w:t xml:space="preserve">(в расчете на 1 км канализационной сети, определенной в сопоставимых величинах), составила </w:t>
      </w:r>
      <w:r w:rsidRPr="0056761D">
        <w:rPr>
          <w:b/>
          <w:i/>
        </w:rPr>
        <w:t>62,94</w:t>
      </w:r>
      <w:r w:rsidRPr="0056761D">
        <w:t xml:space="preserve"> тыс. руб./км. </w:t>
      </w:r>
    </w:p>
    <w:p w:rsidR="0008373A" w:rsidRPr="0056761D" w:rsidRDefault="0008373A" w:rsidP="006D67F6">
      <w:pPr>
        <w:tabs>
          <w:tab w:val="left" w:pos="1134"/>
        </w:tabs>
        <w:ind w:left="-567" w:firstLine="709"/>
        <w:jc w:val="both"/>
      </w:pPr>
      <w:r w:rsidRPr="0056761D">
        <w:rPr>
          <w:u w:val="single"/>
        </w:rPr>
        <w:t xml:space="preserve">Удельная необходимая валовая выручка ФГУП ПО «Прогресс» </w:t>
      </w:r>
      <w:r w:rsidRPr="0056761D">
        <w:t xml:space="preserve">для реализации производственной программы в сфере водоотведения на 2019 год определена исходя из удельной необходимой валовой выручки ОАО «СКЭК» за отчетный 2017 год, с применением индексов потребительских цен  </w:t>
      </w:r>
      <w:r w:rsidRPr="0056761D">
        <w:rPr>
          <w:b/>
          <w:i/>
        </w:rPr>
        <w:t>103,7%</w:t>
      </w:r>
      <w:r w:rsidRPr="0056761D">
        <w:t xml:space="preserve"> на 2018 год и </w:t>
      </w:r>
      <w:r w:rsidRPr="0056761D">
        <w:rPr>
          <w:b/>
          <w:i/>
        </w:rPr>
        <w:t xml:space="preserve">104,0% </w:t>
      </w:r>
      <w:r w:rsidRPr="0056761D">
        <w:t xml:space="preserve">на 2019г., и в годовом выражении составила  </w:t>
      </w:r>
      <w:r w:rsidRPr="0056761D">
        <w:rPr>
          <w:b/>
          <w:i/>
        </w:rPr>
        <w:t xml:space="preserve">66,58    </w:t>
      </w:r>
      <w:r w:rsidRPr="0056761D">
        <w:t xml:space="preserve"> тыс. руб. Индексы потребительских цен  приняты согласно </w:t>
      </w:r>
      <w:r w:rsidRPr="0056761D">
        <w:rPr>
          <w:u w:val="single"/>
        </w:rPr>
        <w:t>основным параметрам прогноза социально-экономического развития Российской Федерации на 2018 и 2019 годы</w:t>
      </w:r>
      <w:r w:rsidRPr="0056761D">
        <w:t xml:space="preserve">,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w:t>
      </w:r>
    </w:p>
    <w:p w:rsidR="0008373A" w:rsidRPr="0056761D" w:rsidRDefault="0008373A" w:rsidP="006D67F6">
      <w:pPr>
        <w:autoSpaceDE w:val="0"/>
        <w:autoSpaceDN w:val="0"/>
        <w:adjustRightInd w:val="0"/>
        <w:ind w:left="-567" w:firstLine="540"/>
        <w:jc w:val="both"/>
      </w:pPr>
      <w:r w:rsidRPr="0056761D">
        <w:rPr>
          <w:u w:val="single"/>
        </w:rPr>
        <w:t xml:space="preserve"> Нормативный уровень расходов регулируемой организации на амортизацию основных средств в расчете на протяженность сети</w:t>
      </w:r>
      <w:r w:rsidRPr="0056761D">
        <w:t xml:space="preserve"> определен в размере </w:t>
      </w:r>
      <w:r w:rsidRPr="0056761D">
        <w:rPr>
          <w:b/>
          <w:i/>
        </w:rPr>
        <w:t>0</w:t>
      </w:r>
      <w:r w:rsidRPr="0056761D">
        <w:rPr>
          <w:b/>
        </w:rPr>
        <w:t>%</w:t>
      </w:r>
      <w:r w:rsidRPr="0056761D">
        <w:t xml:space="preserve"> от установленной (годовой) суммы удельной необходимой валовой выручки регулируемой организации  - </w:t>
      </w:r>
      <w:r w:rsidRPr="0056761D">
        <w:rPr>
          <w:b/>
          <w:i/>
        </w:rPr>
        <w:t>0,0</w:t>
      </w:r>
      <w:r w:rsidRPr="0056761D">
        <w:t xml:space="preserve"> тыс. руб. в соответствии с фактически начисленной суммой амортизации за 2017 г. по трубопроводам (инвентарные номера 30200 и 30195), составляющим обслуживаемую систему водоотведения согласно пояснительной записке организации. </w:t>
      </w:r>
    </w:p>
    <w:p w:rsidR="0008373A" w:rsidRPr="0056761D" w:rsidRDefault="0008373A" w:rsidP="006D67F6">
      <w:pPr>
        <w:autoSpaceDE w:val="0"/>
        <w:autoSpaceDN w:val="0"/>
        <w:adjustRightInd w:val="0"/>
        <w:ind w:left="-567" w:firstLine="540"/>
        <w:jc w:val="both"/>
      </w:pPr>
      <w:r w:rsidRPr="0056761D">
        <w:rPr>
          <w:u w:val="single"/>
        </w:rPr>
        <w:t xml:space="preserve">Общий размер необходимой валовой выручки </w:t>
      </w:r>
      <w:r w:rsidRPr="0056761D">
        <w:t>по транспортировке сточных вод, с учетом принятой протяженности сетей в сопоставимых величинах, составил:</w:t>
      </w:r>
    </w:p>
    <w:p w:rsidR="0008373A" w:rsidRPr="0056761D" w:rsidRDefault="0008373A" w:rsidP="006D67F6">
      <w:pPr>
        <w:autoSpaceDE w:val="0"/>
        <w:autoSpaceDN w:val="0"/>
        <w:adjustRightInd w:val="0"/>
        <w:ind w:left="-567" w:firstLine="540"/>
        <w:jc w:val="both"/>
        <w:rPr>
          <w:b/>
          <w:i/>
        </w:rPr>
      </w:pPr>
      <w:r w:rsidRPr="0056761D">
        <w:rPr>
          <w:b/>
          <w:i/>
        </w:rPr>
        <w:t xml:space="preserve">(66,58 + 0) * 6,686 = 445,15 (тыс. </w:t>
      </w:r>
      <w:proofErr w:type="spellStart"/>
      <w:r w:rsidRPr="0056761D">
        <w:rPr>
          <w:b/>
          <w:i/>
        </w:rPr>
        <w:t>руб</w:t>
      </w:r>
      <w:proofErr w:type="spellEnd"/>
      <w:r w:rsidRPr="0056761D">
        <w:rPr>
          <w:b/>
          <w:i/>
        </w:rPr>
        <w:t xml:space="preserve">)., </w:t>
      </w:r>
    </w:p>
    <w:p w:rsidR="0008373A" w:rsidRPr="0056761D" w:rsidRDefault="0008373A" w:rsidP="006D67F6">
      <w:pPr>
        <w:autoSpaceDE w:val="0"/>
        <w:autoSpaceDN w:val="0"/>
        <w:adjustRightInd w:val="0"/>
        <w:ind w:left="-567" w:firstLine="540"/>
        <w:jc w:val="both"/>
      </w:pPr>
      <w:r w:rsidRPr="0056761D">
        <w:t xml:space="preserve">в том числе по периодам календарной разбивки (при расчете выручки по периодам разбивки путем умножения плановых объемов реализации на утвержденные тарифы, с учетом округления последних до второй значащей цифры, годовая сумма выручки корректируется до </w:t>
      </w:r>
      <w:r w:rsidRPr="0056761D">
        <w:rPr>
          <w:b/>
          <w:i/>
        </w:rPr>
        <w:t>444,99</w:t>
      </w:r>
      <w:r w:rsidRPr="0056761D">
        <w:t xml:space="preserve"> тыс. руб.):</w:t>
      </w:r>
    </w:p>
    <w:p w:rsidR="0008373A" w:rsidRPr="0056761D" w:rsidRDefault="0008373A" w:rsidP="006D67F6">
      <w:pPr>
        <w:autoSpaceDE w:val="0"/>
        <w:autoSpaceDN w:val="0"/>
        <w:adjustRightInd w:val="0"/>
        <w:ind w:left="-567" w:firstLine="540"/>
        <w:jc w:val="both"/>
      </w:pPr>
      <w:r w:rsidRPr="0056761D">
        <w:t xml:space="preserve">- с 01.01.2019 по 30.06.2019 – </w:t>
      </w:r>
      <w:r w:rsidRPr="0056761D">
        <w:rPr>
          <w:b/>
          <w:i/>
        </w:rPr>
        <w:t>135,60</w:t>
      </w:r>
      <w:r w:rsidRPr="0056761D">
        <w:t xml:space="preserve"> тыс. руб.;</w:t>
      </w:r>
    </w:p>
    <w:p w:rsidR="0008373A" w:rsidRPr="0056761D" w:rsidRDefault="0008373A" w:rsidP="006D67F6">
      <w:pPr>
        <w:autoSpaceDE w:val="0"/>
        <w:autoSpaceDN w:val="0"/>
        <w:adjustRightInd w:val="0"/>
        <w:ind w:left="-567" w:firstLine="540"/>
        <w:jc w:val="both"/>
      </w:pPr>
      <w:r w:rsidRPr="0056761D">
        <w:t xml:space="preserve">- с 01.07.2019 по 31.12.2019 </w:t>
      </w:r>
      <w:proofErr w:type="gramStart"/>
      <w:r w:rsidRPr="0056761D">
        <w:t xml:space="preserve">-  </w:t>
      </w:r>
      <w:r w:rsidRPr="0056761D">
        <w:rPr>
          <w:b/>
          <w:i/>
        </w:rPr>
        <w:t>309</w:t>
      </w:r>
      <w:proofErr w:type="gramEnd"/>
      <w:r w:rsidRPr="0056761D">
        <w:rPr>
          <w:b/>
          <w:i/>
        </w:rPr>
        <w:t>,39</w:t>
      </w:r>
      <w:r w:rsidRPr="0056761D">
        <w:t xml:space="preserve"> тыс. руб.</w:t>
      </w:r>
    </w:p>
    <w:p w:rsidR="0008373A" w:rsidRPr="0056761D" w:rsidRDefault="0008373A" w:rsidP="006D67F6">
      <w:pPr>
        <w:autoSpaceDE w:val="0"/>
        <w:autoSpaceDN w:val="0"/>
        <w:adjustRightInd w:val="0"/>
        <w:ind w:left="-567" w:firstLine="540"/>
        <w:jc w:val="both"/>
        <w:rPr>
          <w:u w:val="single"/>
        </w:rPr>
      </w:pPr>
      <w:r w:rsidRPr="0056761D">
        <w:t xml:space="preserve">Расчет величины необходимой валовой выручки представлен в </w:t>
      </w:r>
      <w:r w:rsidRPr="0056761D">
        <w:rPr>
          <w:u w:val="single"/>
        </w:rPr>
        <w:t xml:space="preserve">Приложении 4 </w:t>
      </w:r>
      <w:r w:rsidRPr="0056761D">
        <w:t>к экспертному заключению.</w:t>
      </w:r>
      <w:r w:rsidRPr="0056761D">
        <w:rPr>
          <w:u w:val="single"/>
        </w:rPr>
        <w:t xml:space="preserve"> </w:t>
      </w:r>
    </w:p>
    <w:p w:rsidR="0008373A" w:rsidRPr="0056761D" w:rsidRDefault="0008373A" w:rsidP="006D67F6">
      <w:pPr>
        <w:autoSpaceDE w:val="0"/>
        <w:autoSpaceDN w:val="0"/>
        <w:adjustRightInd w:val="0"/>
        <w:ind w:left="-567" w:firstLine="540"/>
        <w:jc w:val="both"/>
        <w:rPr>
          <w:u w:val="single"/>
        </w:rPr>
      </w:pPr>
    </w:p>
    <w:p w:rsidR="0008373A" w:rsidRPr="0056761D" w:rsidRDefault="0008373A" w:rsidP="006D67F6">
      <w:pPr>
        <w:tabs>
          <w:tab w:val="left" w:pos="1134"/>
        </w:tabs>
        <w:ind w:left="-567"/>
        <w:jc w:val="center"/>
        <w:rPr>
          <w:b/>
          <w:u w:val="single"/>
        </w:rPr>
      </w:pPr>
      <w:r w:rsidRPr="0056761D">
        <w:rPr>
          <w:b/>
          <w:u w:val="single"/>
        </w:rPr>
        <w:t xml:space="preserve">Тарифы на транспортировку сточных вод </w:t>
      </w:r>
    </w:p>
    <w:p w:rsidR="0008373A" w:rsidRPr="0056761D" w:rsidRDefault="0008373A" w:rsidP="006D67F6">
      <w:pPr>
        <w:tabs>
          <w:tab w:val="left" w:pos="1134"/>
        </w:tabs>
        <w:ind w:left="-567" w:firstLine="709"/>
        <w:jc w:val="center"/>
        <w:rPr>
          <w:b/>
          <w:color w:val="FF0000"/>
          <w:u w:val="single"/>
        </w:rPr>
      </w:pPr>
    </w:p>
    <w:p w:rsidR="0008373A" w:rsidRPr="0056761D" w:rsidRDefault="0008373A" w:rsidP="006D67F6">
      <w:pPr>
        <w:autoSpaceDE w:val="0"/>
        <w:autoSpaceDN w:val="0"/>
        <w:adjustRightInd w:val="0"/>
        <w:ind w:left="-567" w:firstLine="540"/>
        <w:jc w:val="both"/>
      </w:pPr>
      <w:r w:rsidRPr="0056761D">
        <w:rPr>
          <w:rFonts w:eastAsia="Calibri"/>
          <w:lang w:eastAsia="en-US"/>
        </w:rPr>
        <w:t xml:space="preserve">В соответствии с п. </w:t>
      </w:r>
      <w:r w:rsidRPr="0056761D">
        <w:t xml:space="preserve">96 Методических </w:t>
      </w:r>
      <w:proofErr w:type="gramStart"/>
      <w:r w:rsidRPr="0056761D">
        <w:t>указаний,  тарифы</w:t>
      </w:r>
      <w:proofErr w:type="gramEnd"/>
      <w:r w:rsidRPr="0056761D">
        <w:t xml:space="preserve"> регулируемых организаций на питьевую воду (питьевое водоснабжение), техническую воду, транспортировку холодной воды, </w:t>
      </w:r>
      <w:r w:rsidRPr="0056761D">
        <w:lastRenderedPageBreak/>
        <w:t xml:space="preserve">водоотведение, без дифференциации в виде </w:t>
      </w:r>
      <w:proofErr w:type="spellStart"/>
      <w:r w:rsidRPr="0056761D">
        <w:t>одноставочных</w:t>
      </w:r>
      <w:proofErr w:type="spellEnd"/>
      <w:r w:rsidRPr="0056761D">
        <w:t xml:space="preserve"> тарифов рассчитываются в соответствии с формулой:</w:t>
      </w:r>
    </w:p>
    <w:p w:rsidR="0008373A" w:rsidRPr="0056761D" w:rsidRDefault="0008373A" w:rsidP="006D67F6">
      <w:pPr>
        <w:autoSpaceDE w:val="0"/>
        <w:autoSpaceDN w:val="0"/>
        <w:adjustRightInd w:val="0"/>
        <w:ind w:left="-567"/>
        <w:jc w:val="center"/>
      </w:pPr>
      <w:r w:rsidRPr="0056761D">
        <w:rPr>
          <w:noProof/>
          <w:position w:val="-33"/>
        </w:rPr>
        <w:drawing>
          <wp:inline distT="0" distB="0" distL="0" distR="0">
            <wp:extent cx="962025" cy="59055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56761D">
        <w:t>, (42)</w:t>
      </w:r>
    </w:p>
    <w:p w:rsidR="0008373A" w:rsidRPr="0056761D" w:rsidRDefault="0008373A" w:rsidP="006D67F6">
      <w:pPr>
        <w:autoSpaceDE w:val="0"/>
        <w:autoSpaceDN w:val="0"/>
        <w:adjustRightInd w:val="0"/>
        <w:ind w:left="-567" w:firstLine="540"/>
        <w:jc w:val="both"/>
      </w:pPr>
      <w:r w:rsidRPr="0056761D">
        <w:t>где:</w:t>
      </w:r>
    </w:p>
    <w:p w:rsidR="0008373A" w:rsidRPr="0056761D" w:rsidRDefault="0008373A" w:rsidP="006D67F6">
      <w:pPr>
        <w:autoSpaceDE w:val="0"/>
        <w:autoSpaceDN w:val="0"/>
        <w:adjustRightInd w:val="0"/>
        <w:spacing w:before="280"/>
        <w:ind w:left="-567" w:firstLine="540"/>
        <w:jc w:val="both"/>
      </w:pPr>
      <w:r w:rsidRPr="0056761D">
        <w:rPr>
          <w:noProof/>
          <w:position w:val="-11"/>
        </w:rPr>
        <w:drawing>
          <wp:inline distT="0" distB="0" distL="0" distR="0">
            <wp:extent cx="257175" cy="32385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56761D">
        <w:t xml:space="preserve"> - тариф регулируемой организации, устанавливаемый на i-</w:t>
      </w:r>
      <w:proofErr w:type="spellStart"/>
      <w:r w:rsidRPr="0056761D">
        <w:t>ый</w:t>
      </w:r>
      <w:proofErr w:type="spellEnd"/>
      <w:r w:rsidRPr="0056761D">
        <w:t xml:space="preserve"> год, руб./куб. м;</w:t>
      </w:r>
    </w:p>
    <w:p w:rsidR="0008373A" w:rsidRPr="0056761D" w:rsidRDefault="0008373A" w:rsidP="006D67F6">
      <w:pPr>
        <w:autoSpaceDE w:val="0"/>
        <w:autoSpaceDN w:val="0"/>
        <w:adjustRightInd w:val="0"/>
        <w:spacing w:before="280"/>
        <w:ind w:left="-567" w:firstLine="540"/>
        <w:jc w:val="both"/>
      </w:pPr>
      <w:r w:rsidRPr="0056761D">
        <w:rPr>
          <w:noProof/>
          <w:position w:val="-11"/>
        </w:rPr>
        <w:drawing>
          <wp:inline distT="0" distB="0" distL="0" distR="0">
            <wp:extent cx="581025" cy="323850"/>
            <wp:effectExtent l="0" t="0" r="9525"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56761D">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56761D">
        <w:t>ый</w:t>
      </w:r>
      <w:proofErr w:type="spellEnd"/>
      <w:r w:rsidRPr="0056761D">
        <w:t xml:space="preserve"> год, руб.;</w:t>
      </w:r>
    </w:p>
    <w:p w:rsidR="0008373A" w:rsidRPr="0056761D" w:rsidRDefault="0008373A" w:rsidP="006D67F6">
      <w:pPr>
        <w:autoSpaceDE w:val="0"/>
        <w:autoSpaceDN w:val="0"/>
        <w:adjustRightInd w:val="0"/>
        <w:spacing w:before="280"/>
        <w:ind w:left="-567" w:firstLine="540"/>
        <w:jc w:val="both"/>
      </w:pPr>
      <w:r w:rsidRPr="0056761D">
        <w:rPr>
          <w:noProof/>
          <w:position w:val="-11"/>
        </w:rPr>
        <w:drawing>
          <wp:inline distT="0" distB="0" distL="0" distR="0">
            <wp:extent cx="266700" cy="32385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56761D">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08373A" w:rsidRPr="0056761D" w:rsidRDefault="0008373A" w:rsidP="006D67F6">
      <w:pPr>
        <w:ind w:left="-567" w:firstLine="709"/>
        <w:jc w:val="both"/>
        <w:rPr>
          <w:color w:val="FF0000"/>
        </w:rPr>
      </w:pPr>
    </w:p>
    <w:p w:rsidR="0008373A" w:rsidRPr="0056761D" w:rsidRDefault="0008373A" w:rsidP="006D67F6">
      <w:pPr>
        <w:ind w:left="-567" w:firstLine="709"/>
        <w:jc w:val="both"/>
      </w:pPr>
      <w:r w:rsidRPr="0056761D">
        <w:t xml:space="preserve">Учитывая результаты анализа и экономические интересы производителя и потребителей услуг по транспортировке сточных вод, рекомендую региональной энергетической комиссии Кемеровской области установить для ФГУП «ПО «Прогресс» </w:t>
      </w:r>
      <w:r w:rsidRPr="0056761D">
        <w:rPr>
          <w:b/>
          <w:u w:val="single"/>
        </w:rPr>
        <w:t>тарифы на транспортировку сточных вод</w:t>
      </w:r>
      <w:r w:rsidRPr="0056761D">
        <w:t xml:space="preserve"> на период с 01.01.2019 по 31.12.2019, приведенные   в графе 4 </w:t>
      </w:r>
      <w:r w:rsidRPr="0056761D">
        <w:rPr>
          <w:b/>
          <w:bCs/>
          <w:i/>
          <w:iCs/>
        </w:rPr>
        <w:t>таблицы 1</w:t>
      </w:r>
      <w:r w:rsidRPr="0056761D">
        <w:t>.</w:t>
      </w:r>
    </w:p>
    <w:p w:rsidR="0008373A" w:rsidRPr="0056761D" w:rsidRDefault="0008373A" w:rsidP="0008373A">
      <w:pPr>
        <w:pStyle w:val="4"/>
        <w:spacing w:before="0" w:after="0"/>
        <w:ind w:firstLine="709"/>
        <w:jc w:val="right"/>
        <w:rPr>
          <w:b w:val="0"/>
          <w:sz w:val="24"/>
          <w:szCs w:val="24"/>
          <w:u w:val="single"/>
        </w:rPr>
      </w:pPr>
      <w:r w:rsidRPr="0056761D">
        <w:rPr>
          <w:b w:val="0"/>
          <w:sz w:val="24"/>
          <w:szCs w:val="24"/>
          <w:u w:val="single"/>
        </w:rPr>
        <w:t>Таблица 1</w:t>
      </w:r>
    </w:p>
    <w:p w:rsidR="0008373A" w:rsidRPr="0056761D" w:rsidRDefault="0008373A" w:rsidP="0008373A"/>
    <w:p w:rsidR="0008373A" w:rsidRPr="0056761D" w:rsidRDefault="0008373A" w:rsidP="0008373A">
      <w:pPr>
        <w:ind w:firstLine="709"/>
        <w:jc w:val="center"/>
        <w:rPr>
          <w:b/>
        </w:rPr>
      </w:pPr>
      <w:r w:rsidRPr="0056761D">
        <w:rPr>
          <w:b/>
        </w:rPr>
        <w:t xml:space="preserve">Тарифы на услуги по транспортировке сточных вод, </w:t>
      </w:r>
    </w:p>
    <w:p w:rsidR="0008373A" w:rsidRPr="0056761D" w:rsidRDefault="0008373A" w:rsidP="0008373A">
      <w:pPr>
        <w:ind w:firstLine="709"/>
        <w:jc w:val="center"/>
        <w:rPr>
          <w:b/>
        </w:rPr>
      </w:pPr>
      <w:r w:rsidRPr="0056761D">
        <w:rPr>
          <w:b/>
        </w:rPr>
        <w:t>реализуемые ФГУП «ПО «Прогресс» на потребительском рынке</w:t>
      </w:r>
    </w:p>
    <w:p w:rsidR="0008373A" w:rsidRPr="0056761D" w:rsidRDefault="0008373A" w:rsidP="0008373A">
      <w:pPr>
        <w:ind w:firstLine="709"/>
        <w:jc w:val="center"/>
        <w:rPr>
          <w:b/>
        </w:rPr>
      </w:pPr>
      <w:r w:rsidRPr="0056761D">
        <w:rPr>
          <w:b/>
        </w:rPr>
        <w:t xml:space="preserve"> с 01.01.2019 по 31.12.2019 </w:t>
      </w:r>
    </w:p>
    <w:p w:rsidR="0008373A" w:rsidRPr="0056761D" w:rsidRDefault="0008373A" w:rsidP="000837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935"/>
        <w:gridCol w:w="1829"/>
        <w:gridCol w:w="1598"/>
        <w:gridCol w:w="1898"/>
      </w:tblGrid>
      <w:tr w:rsidR="0008373A" w:rsidRPr="006D67F6" w:rsidTr="00297B47">
        <w:trPr>
          <w:trHeight w:val="950"/>
        </w:trPr>
        <w:tc>
          <w:tcPr>
            <w:tcW w:w="2141" w:type="dxa"/>
            <w:shd w:val="clear" w:color="auto" w:fill="auto"/>
            <w:vAlign w:val="center"/>
          </w:tcPr>
          <w:p w:rsidR="0008373A" w:rsidRPr="006D67F6" w:rsidRDefault="0008373A" w:rsidP="00297B47">
            <w:pPr>
              <w:jc w:val="center"/>
              <w:rPr>
                <w:sz w:val="18"/>
                <w:szCs w:val="18"/>
              </w:rPr>
            </w:pPr>
            <w:r w:rsidRPr="006D67F6">
              <w:rPr>
                <w:sz w:val="18"/>
                <w:szCs w:val="18"/>
              </w:rPr>
              <w:t>Предприятие</w:t>
            </w:r>
          </w:p>
        </w:tc>
        <w:tc>
          <w:tcPr>
            <w:tcW w:w="1974" w:type="dxa"/>
            <w:shd w:val="clear" w:color="auto" w:fill="auto"/>
            <w:vAlign w:val="center"/>
          </w:tcPr>
          <w:p w:rsidR="0008373A" w:rsidRPr="006D67F6" w:rsidRDefault="0008373A" w:rsidP="00297B47">
            <w:pPr>
              <w:jc w:val="center"/>
              <w:rPr>
                <w:sz w:val="18"/>
                <w:szCs w:val="18"/>
              </w:rPr>
            </w:pPr>
            <w:r w:rsidRPr="006D67F6">
              <w:rPr>
                <w:sz w:val="18"/>
                <w:szCs w:val="18"/>
              </w:rPr>
              <w:t>Год долгосрочного периода</w:t>
            </w:r>
          </w:p>
        </w:tc>
        <w:tc>
          <w:tcPr>
            <w:tcW w:w="1871" w:type="dxa"/>
            <w:shd w:val="clear" w:color="auto" w:fill="auto"/>
            <w:vAlign w:val="center"/>
          </w:tcPr>
          <w:p w:rsidR="0008373A" w:rsidRPr="006D67F6" w:rsidRDefault="0008373A" w:rsidP="00297B47">
            <w:pPr>
              <w:jc w:val="center"/>
              <w:rPr>
                <w:sz w:val="18"/>
                <w:szCs w:val="18"/>
              </w:rPr>
            </w:pPr>
            <w:r w:rsidRPr="006D67F6">
              <w:rPr>
                <w:sz w:val="18"/>
                <w:szCs w:val="18"/>
              </w:rPr>
              <w:t>Календарная разбивка</w:t>
            </w:r>
          </w:p>
        </w:tc>
        <w:tc>
          <w:tcPr>
            <w:tcW w:w="1646" w:type="dxa"/>
            <w:shd w:val="clear" w:color="auto" w:fill="auto"/>
            <w:vAlign w:val="center"/>
          </w:tcPr>
          <w:p w:rsidR="0008373A" w:rsidRPr="006D67F6" w:rsidRDefault="0008373A" w:rsidP="00297B47">
            <w:pPr>
              <w:jc w:val="center"/>
              <w:rPr>
                <w:sz w:val="18"/>
                <w:szCs w:val="18"/>
              </w:rPr>
            </w:pPr>
            <w:r w:rsidRPr="006D67F6">
              <w:rPr>
                <w:sz w:val="18"/>
                <w:szCs w:val="18"/>
              </w:rPr>
              <w:t>Тарифы, руб./м</w:t>
            </w:r>
            <w:r w:rsidRPr="006D67F6">
              <w:rPr>
                <w:sz w:val="18"/>
                <w:szCs w:val="18"/>
                <w:vertAlign w:val="superscript"/>
              </w:rPr>
              <w:t>3</w:t>
            </w:r>
          </w:p>
        </w:tc>
        <w:tc>
          <w:tcPr>
            <w:tcW w:w="1938" w:type="dxa"/>
            <w:shd w:val="clear" w:color="auto" w:fill="auto"/>
            <w:vAlign w:val="center"/>
          </w:tcPr>
          <w:p w:rsidR="0008373A" w:rsidRPr="006D67F6" w:rsidRDefault="0008373A" w:rsidP="00297B47">
            <w:pPr>
              <w:jc w:val="center"/>
              <w:rPr>
                <w:sz w:val="18"/>
                <w:szCs w:val="18"/>
              </w:rPr>
            </w:pPr>
            <w:r w:rsidRPr="006D67F6">
              <w:rPr>
                <w:sz w:val="18"/>
                <w:szCs w:val="18"/>
              </w:rPr>
              <w:t>Рост к предыдущему периоду, %</w:t>
            </w:r>
          </w:p>
        </w:tc>
      </w:tr>
      <w:tr w:rsidR="0008373A" w:rsidRPr="006D67F6" w:rsidTr="00297B47">
        <w:tc>
          <w:tcPr>
            <w:tcW w:w="2141" w:type="dxa"/>
            <w:shd w:val="clear" w:color="auto" w:fill="auto"/>
          </w:tcPr>
          <w:p w:rsidR="0008373A" w:rsidRPr="006D67F6" w:rsidRDefault="0008373A" w:rsidP="00297B47">
            <w:pPr>
              <w:jc w:val="center"/>
              <w:rPr>
                <w:sz w:val="18"/>
                <w:szCs w:val="18"/>
              </w:rPr>
            </w:pPr>
            <w:r w:rsidRPr="006D67F6">
              <w:rPr>
                <w:sz w:val="18"/>
                <w:szCs w:val="18"/>
              </w:rPr>
              <w:t>1</w:t>
            </w:r>
          </w:p>
        </w:tc>
        <w:tc>
          <w:tcPr>
            <w:tcW w:w="1974" w:type="dxa"/>
            <w:shd w:val="clear" w:color="auto" w:fill="auto"/>
          </w:tcPr>
          <w:p w:rsidR="0008373A" w:rsidRPr="006D67F6" w:rsidRDefault="0008373A" w:rsidP="00297B47">
            <w:pPr>
              <w:jc w:val="center"/>
              <w:rPr>
                <w:sz w:val="18"/>
                <w:szCs w:val="18"/>
              </w:rPr>
            </w:pPr>
            <w:r w:rsidRPr="006D67F6">
              <w:rPr>
                <w:sz w:val="18"/>
                <w:szCs w:val="18"/>
              </w:rPr>
              <w:t>2</w:t>
            </w:r>
          </w:p>
        </w:tc>
        <w:tc>
          <w:tcPr>
            <w:tcW w:w="1871" w:type="dxa"/>
            <w:shd w:val="clear" w:color="auto" w:fill="auto"/>
          </w:tcPr>
          <w:p w:rsidR="0008373A" w:rsidRPr="006D67F6" w:rsidRDefault="0008373A" w:rsidP="00297B47">
            <w:pPr>
              <w:jc w:val="center"/>
              <w:rPr>
                <w:sz w:val="18"/>
                <w:szCs w:val="18"/>
              </w:rPr>
            </w:pPr>
            <w:r w:rsidRPr="006D67F6">
              <w:rPr>
                <w:sz w:val="18"/>
                <w:szCs w:val="18"/>
              </w:rPr>
              <w:t>3</w:t>
            </w:r>
          </w:p>
        </w:tc>
        <w:tc>
          <w:tcPr>
            <w:tcW w:w="1646" w:type="dxa"/>
            <w:shd w:val="clear" w:color="auto" w:fill="auto"/>
          </w:tcPr>
          <w:p w:rsidR="0008373A" w:rsidRPr="006D67F6" w:rsidRDefault="0008373A" w:rsidP="00297B47">
            <w:pPr>
              <w:jc w:val="center"/>
              <w:rPr>
                <w:sz w:val="18"/>
                <w:szCs w:val="18"/>
              </w:rPr>
            </w:pPr>
            <w:r w:rsidRPr="006D67F6">
              <w:rPr>
                <w:sz w:val="18"/>
                <w:szCs w:val="18"/>
              </w:rPr>
              <w:t>4</w:t>
            </w:r>
          </w:p>
        </w:tc>
        <w:tc>
          <w:tcPr>
            <w:tcW w:w="1938" w:type="dxa"/>
            <w:shd w:val="clear" w:color="auto" w:fill="auto"/>
          </w:tcPr>
          <w:p w:rsidR="0008373A" w:rsidRPr="006D67F6" w:rsidRDefault="0008373A" w:rsidP="00297B47">
            <w:pPr>
              <w:jc w:val="center"/>
              <w:rPr>
                <w:sz w:val="18"/>
                <w:szCs w:val="18"/>
              </w:rPr>
            </w:pPr>
            <w:r w:rsidRPr="006D67F6">
              <w:rPr>
                <w:sz w:val="18"/>
                <w:szCs w:val="18"/>
              </w:rPr>
              <w:t>5</w:t>
            </w:r>
          </w:p>
        </w:tc>
      </w:tr>
      <w:tr w:rsidR="0008373A" w:rsidRPr="006D67F6" w:rsidTr="00297B47">
        <w:trPr>
          <w:trHeight w:val="599"/>
        </w:trPr>
        <w:tc>
          <w:tcPr>
            <w:tcW w:w="9570" w:type="dxa"/>
            <w:gridSpan w:val="5"/>
            <w:shd w:val="clear" w:color="auto" w:fill="auto"/>
            <w:vAlign w:val="center"/>
          </w:tcPr>
          <w:p w:rsidR="0008373A" w:rsidRPr="006D67F6" w:rsidRDefault="0008373A" w:rsidP="00297B47">
            <w:pPr>
              <w:ind w:left="360"/>
              <w:jc w:val="center"/>
              <w:rPr>
                <w:b/>
                <w:sz w:val="18"/>
                <w:szCs w:val="18"/>
              </w:rPr>
            </w:pPr>
            <w:r w:rsidRPr="006D67F6">
              <w:rPr>
                <w:b/>
                <w:sz w:val="18"/>
                <w:szCs w:val="18"/>
              </w:rPr>
              <w:t>Транспортировка сточных вод</w:t>
            </w:r>
          </w:p>
        </w:tc>
      </w:tr>
      <w:tr w:rsidR="0008373A" w:rsidRPr="006D67F6" w:rsidTr="00297B47">
        <w:trPr>
          <w:trHeight w:val="946"/>
        </w:trPr>
        <w:tc>
          <w:tcPr>
            <w:tcW w:w="2141" w:type="dxa"/>
            <w:vMerge w:val="restart"/>
            <w:shd w:val="clear" w:color="auto" w:fill="auto"/>
            <w:vAlign w:val="center"/>
          </w:tcPr>
          <w:p w:rsidR="0008373A" w:rsidRPr="006D67F6" w:rsidRDefault="0008373A" w:rsidP="00297B47">
            <w:pPr>
              <w:jc w:val="center"/>
              <w:rPr>
                <w:sz w:val="18"/>
                <w:szCs w:val="18"/>
              </w:rPr>
            </w:pPr>
            <w:r w:rsidRPr="006D67F6">
              <w:rPr>
                <w:sz w:val="18"/>
                <w:szCs w:val="18"/>
              </w:rPr>
              <w:t>ФГУП «ПО «Прогресс»</w:t>
            </w:r>
          </w:p>
        </w:tc>
        <w:tc>
          <w:tcPr>
            <w:tcW w:w="1974" w:type="dxa"/>
            <w:vMerge w:val="restart"/>
            <w:shd w:val="clear" w:color="auto" w:fill="auto"/>
            <w:vAlign w:val="center"/>
          </w:tcPr>
          <w:p w:rsidR="0008373A" w:rsidRPr="006D67F6" w:rsidRDefault="0008373A" w:rsidP="00297B47">
            <w:pPr>
              <w:jc w:val="center"/>
              <w:rPr>
                <w:sz w:val="18"/>
                <w:szCs w:val="18"/>
              </w:rPr>
            </w:pPr>
            <w:r w:rsidRPr="006D67F6">
              <w:rPr>
                <w:sz w:val="18"/>
                <w:szCs w:val="18"/>
              </w:rPr>
              <w:t>2019</w:t>
            </w:r>
          </w:p>
        </w:tc>
        <w:tc>
          <w:tcPr>
            <w:tcW w:w="1871" w:type="dxa"/>
            <w:shd w:val="clear" w:color="auto" w:fill="auto"/>
            <w:vAlign w:val="center"/>
          </w:tcPr>
          <w:p w:rsidR="0008373A" w:rsidRPr="006D67F6" w:rsidRDefault="0008373A" w:rsidP="00297B47">
            <w:pPr>
              <w:jc w:val="center"/>
              <w:rPr>
                <w:sz w:val="18"/>
                <w:szCs w:val="18"/>
              </w:rPr>
            </w:pPr>
            <w:r w:rsidRPr="006D67F6">
              <w:rPr>
                <w:sz w:val="18"/>
                <w:szCs w:val="18"/>
              </w:rPr>
              <w:t>с 01.01.2019 по 30.06.2019</w:t>
            </w:r>
          </w:p>
        </w:tc>
        <w:tc>
          <w:tcPr>
            <w:tcW w:w="1646" w:type="dxa"/>
            <w:shd w:val="clear" w:color="auto" w:fill="auto"/>
            <w:vAlign w:val="center"/>
          </w:tcPr>
          <w:p w:rsidR="0008373A" w:rsidRPr="006D67F6" w:rsidRDefault="0008373A" w:rsidP="00297B47">
            <w:pPr>
              <w:jc w:val="center"/>
              <w:rPr>
                <w:b/>
                <w:sz w:val="18"/>
                <w:szCs w:val="18"/>
              </w:rPr>
            </w:pPr>
            <w:r w:rsidRPr="006D67F6">
              <w:rPr>
                <w:b/>
                <w:sz w:val="18"/>
                <w:szCs w:val="18"/>
              </w:rPr>
              <w:t>1,74</w:t>
            </w:r>
          </w:p>
        </w:tc>
        <w:tc>
          <w:tcPr>
            <w:tcW w:w="1938" w:type="dxa"/>
            <w:shd w:val="clear" w:color="auto" w:fill="auto"/>
            <w:vAlign w:val="center"/>
          </w:tcPr>
          <w:p w:rsidR="0008373A" w:rsidRPr="006D67F6" w:rsidRDefault="0008373A" w:rsidP="00297B47">
            <w:pPr>
              <w:jc w:val="center"/>
              <w:rPr>
                <w:i/>
                <w:sz w:val="18"/>
                <w:szCs w:val="18"/>
              </w:rPr>
            </w:pPr>
            <w:r w:rsidRPr="006D67F6">
              <w:rPr>
                <w:i/>
                <w:sz w:val="18"/>
                <w:szCs w:val="18"/>
              </w:rPr>
              <w:t>0,0</w:t>
            </w:r>
          </w:p>
        </w:tc>
      </w:tr>
      <w:tr w:rsidR="0008373A" w:rsidRPr="006D67F6" w:rsidTr="00297B47">
        <w:trPr>
          <w:trHeight w:val="946"/>
        </w:trPr>
        <w:tc>
          <w:tcPr>
            <w:tcW w:w="2141" w:type="dxa"/>
            <w:vMerge/>
            <w:shd w:val="clear" w:color="auto" w:fill="auto"/>
            <w:vAlign w:val="center"/>
          </w:tcPr>
          <w:p w:rsidR="0008373A" w:rsidRPr="006D67F6" w:rsidRDefault="0008373A" w:rsidP="00297B47">
            <w:pPr>
              <w:jc w:val="center"/>
              <w:rPr>
                <w:sz w:val="18"/>
                <w:szCs w:val="18"/>
              </w:rPr>
            </w:pPr>
          </w:p>
        </w:tc>
        <w:tc>
          <w:tcPr>
            <w:tcW w:w="1974" w:type="dxa"/>
            <w:vMerge/>
            <w:shd w:val="clear" w:color="auto" w:fill="auto"/>
            <w:vAlign w:val="center"/>
          </w:tcPr>
          <w:p w:rsidR="0008373A" w:rsidRPr="006D67F6" w:rsidRDefault="0008373A" w:rsidP="00297B47">
            <w:pPr>
              <w:jc w:val="center"/>
              <w:rPr>
                <w:sz w:val="18"/>
                <w:szCs w:val="18"/>
              </w:rPr>
            </w:pPr>
          </w:p>
        </w:tc>
        <w:tc>
          <w:tcPr>
            <w:tcW w:w="1871" w:type="dxa"/>
            <w:shd w:val="clear" w:color="auto" w:fill="auto"/>
            <w:vAlign w:val="center"/>
          </w:tcPr>
          <w:p w:rsidR="0008373A" w:rsidRPr="006D67F6" w:rsidRDefault="0008373A" w:rsidP="00297B47">
            <w:pPr>
              <w:jc w:val="center"/>
              <w:rPr>
                <w:sz w:val="18"/>
                <w:szCs w:val="18"/>
              </w:rPr>
            </w:pPr>
            <w:r w:rsidRPr="006D67F6">
              <w:rPr>
                <w:sz w:val="18"/>
                <w:szCs w:val="18"/>
              </w:rPr>
              <w:t>с 01.07.2019 по 31.12.2019</w:t>
            </w:r>
          </w:p>
        </w:tc>
        <w:tc>
          <w:tcPr>
            <w:tcW w:w="1646" w:type="dxa"/>
            <w:shd w:val="clear" w:color="auto" w:fill="auto"/>
            <w:vAlign w:val="center"/>
          </w:tcPr>
          <w:p w:rsidR="0008373A" w:rsidRPr="006D67F6" w:rsidRDefault="0008373A" w:rsidP="00297B47">
            <w:pPr>
              <w:jc w:val="center"/>
              <w:rPr>
                <w:b/>
                <w:sz w:val="18"/>
                <w:szCs w:val="18"/>
              </w:rPr>
            </w:pPr>
            <w:r w:rsidRPr="006D67F6">
              <w:rPr>
                <w:b/>
                <w:sz w:val="18"/>
                <w:szCs w:val="18"/>
              </w:rPr>
              <w:t>3,97</w:t>
            </w:r>
          </w:p>
        </w:tc>
        <w:tc>
          <w:tcPr>
            <w:tcW w:w="1938" w:type="dxa"/>
            <w:shd w:val="clear" w:color="auto" w:fill="auto"/>
            <w:vAlign w:val="center"/>
          </w:tcPr>
          <w:p w:rsidR="0008373A" w:rsidRPr="006D67F6" w:rsidRDefault="0008373A" w:rsidP="00297B47">
            <w:pPr>
              <w:jc w:val="center"/>
              <w:rPr>
                <w:i/>
                <w:sz w:val="18"/>
                <w:szCs w:val="18"/>
              </w:rPr>
            </w:pPr>
            <w:r w:rsidRPr="006D67F6">
              <w:rPr>
                <w:i/>
                <w:sz w:val="18"/>
                <w:szCs w:val="18"/>
              </w:rPr>
              <w:t>128,2</w:t>
            </w:r>
          </w:p>
        </w:tc>
      </w:tr>
    </w:tbl>
    <w:p w:rsidR="0008373A" w:rsidRPr="0056761D" w:rsidRDefault="0008373A" w:rsidP="0008373A"/>
    <w:p w:rsidR="0008373A" w:rsidRPr="0056761D" w:rsidRDefault="0008373A" w:rsidP="0008373A">
      <w:pPr>
        <w:ind w:left="360"/>
        <w:rPr>
          <w:b/>
          <w:i/>
          <w:color w:val="FF0000"/>
        </w:rPr>
      </w:pPr>
    </w:p>
    <w:p w:rsidR="006D67F6" w:rsidRDefault="006D67F6" w:rsidP="0008373A">
      <w:pPr>
        <w:ind w:left="360"/>
        <w:jc w:val="right"/>
        <w:rPr>
          <w:b/>
        </w:rPr>
        <w:sectPr w:rsidR="006D67F6" w:rsidSect="00297B47">
          <w:headerReference w:type="default" r:id="rId99"/>
          <w:footerReference w:type="even" r:id="rId100"/>
          <w:pgSz w:w="11906" w:h="16838"/>
          <w:pgMar w:top="1134" w:right="851" w:bottom="1247" w:left="1701" w:header="720" w:footer="720" w:gutter="0"/>
          <w:cols w:space="720"/>
          <w:titlePg/>
          <w:docGrid w:linePitch="326"/>
        </w:sectPr>
      </w:pPr>
    </w:p>
    <w:p w:rsidR="0008373A" w:rsidRPr="0056761D" w:rsidRDefault="0008373A" w:rsidP="0008373A">
      <w:pPr>
        <w:ind w:left="360"/>
        <w:jc w:val="right"/>
        <w:rPr>
          <w:b/>
        </w:rPr>
      </w:pPr>
      <w:r w:rsidRPr="0056761D">
        <w:rPr>
          <w:b/>
        </w:rPr>
        <w:lastRenderedPageBreak/>
        <w:t>Приложение 1 к Экспертному заключению</w:t>
      </w:r>
    </w:p>
    <w:p w:rsidR="0008373A" w:rsidRPr="0056761D" w:rsidRDefault="0008373A" w:rsidP="0008373A">
      <w:pPr>
        <w:ind w:left="360"/>
        <w:jc w:val="right"/>
        <w:rPr>
          <w:b/>
          <w:i/>
        </w:rPr>
        <w:sectPr w:rsidR="0008373A" w:rsidRPr="0056761D" w:rsidSect="00297B47">
          <w:pgSz w:w="11906" w:h="16838"/>
          <w:pgMar w:top="1134" w:right="851" w:bottom="1247" w:left="1701" w:header="720" w:footer="720" w:gutter="0"/>
          <w:cols w:space="720"/>
          <w:titlePg/>
          <w:docGrid w:linePitch="326"/>
        </w:sectPr>
      </w:pPr>
      <w:r w:rsidRPr="0056761D">
        <w:rPr>
          <w:noProof/>
        </w:rPr>
        <w:drawing>
          <wp:inline distT="0" distB="0" distL="0" distR="0">
            <wp:extent cx="5939790" cy="3627120"/>
            <wp:effectExtent l="0" t="0" r="381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939790" cy="3627120"/>
                    </a:xfrm>
                    <a:prstGeom prst="rect">
                      <a:avLst/>
                    </a:prstGeom>
                    <a:noFill/>
                    <a:ln>
                      <a:noFill/>
                    </a:ln>
                  </pic:spPr>
                </pic:pic>
              </a:graphicData>
            </a:graphic>
          </wp:inline>
        </w:drawing>
      </w:r>
    </w:p>
    <w:p w:rsidR="0008373A" w:rsidRPr="0056761D" w:rsidRDefault="0008373A" w:rsidP="006D67F6">
      <w:pPr>
        <w:jc w:val="right"/>
        <w:rPr>
          <w:b/>
        </w:rPr>
      </w:pPr>
      <w:r w:rsidRPr="0056761D">
        <w:rPr>
          <w:b/>
        </w:rPr>
        <w:lastRenderedPageBreak/>
        <w:t xml:space="preserve">                                          </w:t>
      </w:r>
      <w:r w:rsidR="006D67F6">
        <w:rPr>
          <w:b/>
        </w:rPr>
        <w:t xml:space="preserve">          </w:t>
      </w:r>
      <w:r w:rsidRPr="0056761D">
        <w:rPr>
          <w:b/>
        </w:rPr>
        <w:t xml:space="preserve">                            Приложение 2 к Экспертному заключению</w:t>
      </w:r>
    </w:p>
    <w:p w:rsidR="0008373A" w:rsidRPr="0056761D" w:rsidRDefault="0008373A" w:rsidP="0008373A">
      <w:pPr>
        <w:jc w:val="center"/>
        <w:rPr>
          <w:b/>
        </w:rPr>
      </w:pPr>
    </w:p>
    <w:p w:rsidR="0008373A" w:rsidRPr="0056761D" w:rsidRDefault="0008373A" w:rsidP="0008373A">
      <w:pPr>
        <w:rPr>
          <w:color w:val="FF0000"/>
        </w:rPr>
      </w:pPr>
    </w:p>
    <w:p w:rsidR="0008373A" w:rsidRPr="0056761D" w:rsidRDefault="0008373A" w:rsidP="0008373A">
      <w:pPr>
        <w:rPr>
          <w:color w:val="FF0000"/>
        </w:rPr>
      </w:pPr>
    </w:p>
    <w:p w:rsidR="0008373A" w:rsidRPr="0056761D" w:rsidRDefault="0008373A" w:rsidP="0008373A">
      <w:pPr>
        <w:rPr>
          <w:color w:val="FF0000"/>
        </w:rPr>
      </w:pPr>
    </w:p>
    <w:p w:rsidR="0008373A" w:rsidRPr="0056761D" w:rsidRDefault="0008373A" w:rsidP="006D67F6">
      <w:pPr>
        <w:jc w:val="center"/>
        <w:rPr>
          <w:color w:val="FF0000"/>
        </w:rPr>
      </w:pPr>
      <w:r w:rsidRPr="0056761D">
        <w:rPr>
          <w:noProof/>
        </w:rPr>
        <w:drawing>
          <wp:inline distT="0" distB="0" distL="0" distR="0">
            <wp:extent cx="5939790" cy="2373630"/>
            <wp:effectExtent l="0" t="0" r="3810" b="762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939790" cy="2373630"/>
                    </a:xfrm>
                    <a:prstGeom prst="rect">
                      <a:avLst/>
                    </a:prstGeom>
                    <a:noFill/>
                    <a:ln>
                      <a:noFill/>
                    </a:ln>
                  </pic:spPr>
                </pic:pic>
              </a:graphicData>
            </a:graphic>
          </wp:inline>
        </w:drawing>
      </w:r>
    </w:p>
    <w:p w:rsidR="0008373A" w:rsidRPr="0056761D" w:rsidRDefault="0008373A" w:rsidP="0008373A">
      <w:pPr>
        <w:rPr>
          <w:color w:val="FF0000"/>
        </w:rPr>
      </w:pPr>
    </w:p>
    <w:p w:rsidR="0008373A" w:rsidRPr="0056761D" w:rsidRDefault="0008373A" w:rsidP="006D67F6">
      <w:pPr>
        <w:jc w:val="right"/>
        <w:rPr>
          <w:b/>
        </w:rPr>
      </w:pPr>
      <w:r w:rsidRPr="0056761D">
        <w:rPr>
          <w:b/>
        </w:rPr>
        <w:t xml:space="preserve">                                                                                                                                                                              Приложение 3 к Экспертному заключению</w:t>
      </w:r>
    </w:p>
    <w:p w:rsidR="0008373A" w:rsidRPr="0056761D" w:rsidRDefault="0008373A" w:rsidP="0008373A">
      <w:pPr>
        <w:jc w:val="center"/>
        <w:rPr>
          <w:b/>
          <w:color w:val="FF0000"/>
        </w:rPr>
      </w:pPr>
    </w:p>
    <w:p w:rsidR="0008373A" w:rsidRPr="0056761D" w:rsidRDefault="0008373A" w:rsidP="0008373A">
      <w:pPr>
        <w:jc w:val="center"/>
        <w:rPr>
          <w:color w:val="FF0000"/>
        </w:rPr>
      </w:pPr>
      <w:r w:rsidRPr="0056761D">
        <w:rPr>
          <w:noProof/>
        </w:rPr>
        <w:drawing>
          <wp:inline distT="0" distB="0" distL="0" distR="0">
            <wp:extent cx="5939790" cy="3082290"/>
            <wp:effectExtent l="0" t="0" r="3810" b="381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939790" cy="3082290"/>
                    </a:xfrm>
                    <a:prstGeom prst="rect">
                      <a:avLst/>
                    </a:prstGeom>
                    <a:noFill/>
                    <a:ln>
                      <a:noFill/>
                    </a:ln>
                  </pic:spPr>
                </pic:pic>
              </a:graphicData>
            </a:graphic>
          </wp:inline>
        </w:drawing>
      </w:r>
    </w:p>
    <w:p w:rsidR="0008373A" w:rsidRPr="0056761D" w:rsidRDefault="0008373A" w:rsidP="0008373A">
      <w:pPr>
        <w:rPr>
          <w:color w:val="FF0000"/>
        </w:rPr>
      </w:pPr>
    </w:p>
    <w:p w:rsidR="0008373A" w:rsidRPr="0056761D" w:rsidRDefault="0008373A" w:rsidP="0008373A">
      <w:pPr>
        <w:rPr>
          <w:color w:val="FF0000"/>
        </w:rPr>
      </w:pPr>
    </w:p>
    <w:p w:rsidR="0008373A" w:rsidRPr="0056761D" w:rsidRDefault="0008373A" w:rsidP="0008373A">
      <w:pPr>
        <w:rPr>
          <w:color w:val="FF0000"/>
        </w:rPr>
      </w:pPr>
    </w:p>
    <w:p w:rsidR="0008373A" w:rsidRPr="0056761D" w:rsidRDefault="0008373A" w:rsidP="0008373A">
      <w:pPr>
        <w:rPr>
          <w:color w:val="FF0000"/>
        </w:rPr>
      </w:pPr>
    </w:p>
    <w:p w:rsidR="006D67F6" w:rsidRDefault="006D67F6" w:rsidP="0008373A">
      <w:pPr>
        <w:rPr>
          <w:color w:val="FF0000"/>
        </w:rPr>
        <w:sectPr w:rsidR="006D67F6" w:rsidSect="00207628">
          <w:pgSz w:w="11906" w:h="16838"/>
          <w:pgMar w:top="851" w:right="850" w:bottom="851" w:left="709" w:header="708" w:footer="708" w:gutter="0"/>
          <w:cols w:space="708"/>
          <w:titlePg/>
          <w:docGrid w:linePitch="360"/>
        </w:sectPr>
      </w:pPr>
    </w:p>
    <w:p w:rsidR="0008373A" w:rsidRPr="0056761D" w:rsidRDefault="0008373A" w:rsidP="0008373A">
      <w:pPr>
        <w:rPr>
          <w:color w:val="FF0000"/>
        </w:rPr>
      </w:pPr>
    </w:p>
    <w:p w:rsidR="0008373A" w:rsidRPr="0056761D" w:rsidRDefault="0008373A" w:rsidP="0008373A">
      <w:pPr>
        <w:jc w:val="center"/>
        <w:rPr>
          <w:color w:val="FF0000"/>
        </w:rPr>
      </w:pPr>
      <w:r w:rsidRPr="0056761D">
        <w:rPr>
          <w:b/>
        </w:rPr>
        <w:t xml:space="preserve">                                                                                                                                                                             Приложение 4 к Экспертному заключению</w:t>
      </w:r>
    </w:p>
    <w:p w:rsidR="0008373A" w:rsidRPr="0056761D" w:rsidRDefault="0008373A" w:rsidP="0008373A">
      <w:pPr>
        <w:jc w:val="center"/>
        <w:rPr>
          <w:color w:val="FF0000"/>
        </w:rPr>
      </w:pPr>
      <w:r w:rsidRPr="0056761D">
        <w:rPr>
          <w:noProof/>
        </w:rPr>
        <w:drawing>
          <wp:inline distT="0" distB="0" distL="0" distR="0">
            <wp:extent cx="9305925" cy="5372100"/>
            <wp:effectExtent l="0" t="0" r="9525"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305925" cy="5372100"/>
                    </a:xfrm>
                    <a:prstGeom prst="rect">
                      <a:avLst/>
                    </a:prstGeom>
                    <a:noFill/>
                    <a:ln>
                      <a:noFill/>
                    </a:ln>
                  </pic:spPr>
                </pic:pic>
              </a:graphicData>
            </a:graphic>
          </wp:inline>
        </w:drawing>
      </w:r>
    </w:p>
    <w:p w:rsidR="006D67F6" w:rsidRDefault="006D67F6" w:rsidP="00207628">
      <w:pPr>
        <w:tabs>
          <w:tab w:val="left" w:pos="0"/>
          <w:tab w:val="left" w:pos="3052"/>
        </w:tabs>
        <w:sectPr w:rsidR="006D67F6" w:rsidSect="006D67F6">
          <w:pgSz w:w="16838" w:h="11906" w:orient="landscape"/>
          <w:pgMar w:top="709" w:right="851" w:bottom="850" w:left="851" w:header="708" w:footer="708" w:gutter="0"/>
          <w:cols w:space="708"/>
          <w:titlePg/>
          <w:docGrid w:linePitch="360"/>
        </w:sectPr>
      </w:pPr>
    </w:p>
    <w:p w:rsidR="006D67F6" w:rsidRDefault="006D67F6" w:rsidP="006D67F6">
      <w:pPr>
        <w:ind w:left="2268" w:right="-569" w:firstLine="2977"/>
        <w:jc w:val="both"/>
      </w:pPr>
      <w:r>
        <w:lastRenderedPageBreak/>
        <w:t>Приложение № 18 к протоколу № 52</w:t>
      </w:r>
    </w:p>
    <w:p w:rsidR="006D67F6" w:rsidRDefault="006D67F6" w:rsidP="006D67F6">
      <w:pPr>
        <w:ind w:left="2268" w:right="-569" w:firstLine="2977"/>
        <w:jc w:val="both"/>
      </w:pPr>
      <w:r>
        <w:t xml:space="preserve">заседания Правления региональной </w:t>
      </w:r>
    </w:p>
    <w:p w:rsidR="006D67F6" w:rsidRDefault="006D67F6" w:rsidP="006D67F6">
      <w:pPr>
        <w:ind w:left="2268" w:right="-569" w:firstLine="2977"/>
        <w:jc w:val="both"/>
      </w:pPr>
      <w:r>
        <w:t>энергетической комиссии Кемеровской</w:t>
      </w:r>
    </w:p>
    <w:p w:rsidR="006D67F6" w:rsidRDefault="006D67F6" w:rsidP="006D67F6">
      <w:pPr>
        <w:tabs>
          <w:tab w:val="left" w:pos="0"/>
          <w:tab w:val="left" w:pos="3052"/>
        </w:tabs>
        <w:ind w:left="2268" w:firstLine="2977"/>
      </w:pPr>
      <w:r>
        <w:t>области от 25.09.2018</w:t>
      </w:r>
    </w:p>
    <w:p w:rsidR="006D67F6" w:rsidRDefault="006D67F6" w:rsidP="006D67F6">
      <w:pPr>
        <w:tabs>
          <w:tab w:val="left" w:pos="0"/>
          <w:tab w:val="left" w:pos="3052"/>
        </w:tabs>
        <w:ind w:left="2268" w:firstLine="2977"/>
      </w:pPr>
    </w:p>
    <w:p w:rsidR="006D67F6" w:rsidRDefault="006D67F6" w:rsidP="006D67F6">
      <w:pPr>
        <w:tabs>
          <w:tab w:val="left" w:pos="3052"/>
        </w:tabs>
        <w:jc w:val="center"/>
        <w:rPr>
          <w:b/>
          <w:bCs/>
          <w:sz w:val="28"/>
          <w:szCs w:val="28"/>
        </w:rPr>
      </w:pPr>
      <w:r w:rsidRPr="006343C3">
        <w:rPr>
          <w:b/>
          <w:bCs/>
          <w:sz w:val="28"/>
          <w:szCs w:val="28"/>
        </w:rPr>
        <w:t xml:space="preserve">Производственная программа </w:t>
      </w:r>
    </w:p>
    <w:p w:rsidR="006D67F6" w:rsidRPr="008962ED" w:rsidRDefault="006D67F6" w:rsidP="006D67F6">
      <w:pPr>
        <w:tabs>
          <w:tab w:val="left" w:pos="3052"/>
        </w:tabs>
        <w:jc w:val="center"/>
        <w:rPr>
          <w:b/>
          <w:sz w:val="28"/>
          <w:szCs w:val="28"/>
        </w:rPr>
      </w:pPr>
      <w:r w:rsidRPr="008962ED">
        <w:rPr>
          <w:b/>
          <w:sz w:val="28"/>
          <w:szCs w:val="28"/>
        </w:rPr>
        <w:t>ФГУП «ПО «Прогресс</w:t>
      </w:r>
      <w:r>
        <w:rPr>
          <w:b/>
          <w:sz w:val="28"/>
          <w:szCs w:val="28"/>
        </w:rPr>
        <w:t>»</w:t>
      </w:r>
      <w:r w:rsidRPr="008962ED">
        <w:rPr>
          <w:b/>
          <w:sz w:val="28"/>
          <w:szCs w:val="28"/>
        </w:rPr>
        <w:t xml:space="preserve"> (г. Кемерово)</w:t>
      </w:r>
    </w:p>
    <w:p w:rsidR="006D67F6" w:rsidRPr="008962ED" w:rsidRDefault="006D67F6" w:rsidP="006D67F6">
      <w:pPr>
        <w:tabs>
          <w:tab w:val="left" w:pos="3052"/>
        </w:tabs>
        <w:jc w:val="center"/>
        <w:rPr>
          <w:b/>
          <w:bCs/>
          <w:sz w:val="28"/>
          <w:szCs w:val="28"/>
        </w:rPr>
      </w:pPr>
      <w:r w:rsidRPr="008962ED">
        <w:rPr>
          <w:b/>
          <w:bCs/>
          <w:kern w:val="32"/>
          <w:sz w:val="28"/>
          <w:szCs w:val="28"/>
        </w:rPr>
        <w:t xml:space="preserve"> </w:t>
      </w:r>
      <w:r w:rsidRPr="008962ED">
        <w:rPr>
          <w:b/>
          <w:bCs/>
          <w:sz w:val="28"/>
          <w:szCs w:val="28"/>
        </w:rPr>
        <w:t xml:space="preserve">в сфере водоотведения </w:t>
      </w:r>
    </w:p>
    <w:p w:rsidR="006D67F6" w:rsidRPr="006343C3" w:rsidRDefault="006D67F6" w:rsidP="006D67F6">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31.12.201</w:t>
      </w:r>
      <w:r>
        <w:rPr>
          <w:b/>
          <w:bCs/>
          <w:sz w:val="28"/>
          <w:szCs w:val="28"/>
        </w:rPr>
        <w:t>9</w:t>
      </w:r>
    </w:p>
    <w:p w:rsidR="006D67F6" w:rsidRPr="006343C3" w:rsidRDefault="006D67F6" w:rsidP="006D67F6">
      <w:pPr>
        <w:rPr>
          <w:b/>
        </w:rPr>
      </w:pPr>
    </w:p>
    <w:p w:rsidR="006D67F6" w:rsidRPr="007C52A9" w:rsidRDefault="006D67F6" w:rsidP="006D67F6"/>
    <w:p w:rsidR="006D67F6" w:rsidRDefault="006D67F6" w:rsidP="006D67F6">
      <w:pPr>
        <w:jc w:val="center"/>
        <w:rPr>
          <w:sz w:val="28"/>
          <w:szCs w:val="28"/>
        </w:rPr>
      </w:pPr>
      <w:r>
        <w:rPr>
          <w:sz w:val="28"/>
          <w:szCs w:val="28"/>
        </w:rPr>
        <w:t>Раздел 1. Паспорт производственной программы</w:t>
      </w:r>
    </w:p>
    <w:p w:rsidR="006D67F6" w:rsidRDefault="006D67F6" w:rsidP="006D67F6">
      <w:pPr>
        <w:jc w:val="center"/>
        <w:rPr>
          <w:sz w:val="28"/>
          <w:szCs w:val="28"/>
        </w:rPr>
      </w:pPr>
    </w:p>
    <w:tbl>
      <w:tblPr>
        <w:tblStyle w:val="a5"/>
        <w:tblW w:w="10207" w:type="dxa"/>
        <w:jc w:val="center"/>
        <w:tblLook w:val="04A0" w:firstRow="1" w:lastRow="0" w:firstColumn="1" w:lastColumn="0" w:noHBand="0" w:noVBand="1"/>
      </w:tblPr>
      <w:tblGrid>
        <w:gridCol w:w="5103"/>
        <w:gridCol w:w="5104"/>
      </w:tblGrid>
      <w:tr w:rsidR="006D67F6" w:rsidTr="006D67F6">
        <w:trPr>
          <w:trHeight w:val="1221"/>
          <w:jc w:val="center"/>
        </w:trPr>
        <w:tc>
          <w:tcPr>
            <w:tcW w:w="5103" w:type="dxa"/>
            <w:vAlign w:val="center"/>
          </w:tcPr>
          <w:p w:rsidR="006D67F6" w:rsidRDefault="006D67F6" w:rsidP="00297B47">
            <w:pPr>
              <w:rPr>
                <w:sz w:val="28"/>
                <w:szCs w:val="28"/>
              </w:rPr>
            </w:pPr>
            <w:r>
              <w:rPr>
                <w:sz w:val="28"/>
                <w:szCs w:val="28"/>
              </w:rPr>
              <w:t>Наименование организации</w:t>
            </w:r>
          </w:p>
        </w:tc>
        <w:tc>
          <w:tcPr>
            <w:tcW w:w="5104" w:type="dxa"/>
            <w:vAlign w:val="center"/>
          </w:tcPr>
          <w:p w:rsidR="006D67F6" w:rsidRDefault="006D67F6" w:rsidP="00297B47">
            <w:pPr>
              <w:jc w:val="center"/>
              <w:rPr>
                <w:sz w:val="28"/>
                <w:szCs w:val="28"/>
              </w:rPr>
            </w:pPr>
            <w:r>
              <w:rPr>
                <w:sz w:val="28"/>
                <w:szCs w:val="28"/>
              </w:rPr>
              <w:t>ФГУП «ПО «Прогресс»</w:t>
            </w:r>
          </w:p>
        </w:tc>
      </w:tr>
      <w:tr w:rsidR="006D67F6" w:rsidTr="006D67F6">
        <w:trPr>
          <w:trHeight w:val="1109"/>
          <w:jc w:val="center"/>
        </w:trPr>
        <w:tc>
          <w:tcPr>
            <w:tcW w:w="5103" w:type="dxa"/>
            <w:vAlign w:val="center"/>
          </w:tcPr>
          <w:p w:rsidR="006D67F6" w:rsidRDefault="006D67F6" w:rsidP="00297B47">
            <w:pPr>
              <w:rPr>
                <w:sz w:val="28"/>
                <w:szCs w:val="28"/>
              </w:rPr>
            </w:pPr>
            <w:r>
              <w:rPr>
                <w:sz w:val="28"/>
                <w:szCs w:val="28"/>
              </w:rPr>
              <w:t>Юридический адрес, почтовый адрес</w:t>
            </w:r>
          </w:p>
        </w:tc>
        <w:tc>
          <w:tcPr>
            <w:tcW w:w="5104" w:type="dxa"/>
            <w:vAlign w:val="center"/>
          </w:tcPr>
          <w:p w:rsidR="006D67F6" w:rsidRDefault="006D67F6" w:rsidP="00297B47">
            <w:pPr>
              <w:jc w:val="center"/>
              <w:rPr>
                <w:sz w:val="28"/>
                <w:szCs w:val="28"/>
              </w:rPr>
            </w:pPr>
            <w:r>
              <w:rPr>
                <w:sz w:val="28"/>
                <w:szCs w:val="28"/>
              </w:rPr>
              <w:t xml:space="preserve">650001, г. Кемерово, </w:t>
            </w:r>
          </w:p>
          <w:p w:rsidR="006D67F6" w:rsidRDefault="006D67F6" w:rsidP="00297B47">
            <w:pPr>
              <w:jc w:val="center"/>
              <w:rPr>
                <w:sz w:val="28"/>
                <w:szCs w:val="28"/>
              </w:rPr>
            </w:pPr>
            <w:r>
              <w:rPr>
                <w:sz w:val="28"/>
                <w:szCs w:val="28"/>
              </w:rPr>
              <w:t>ул. 40 лет Октября, 2</w:t>
            </w:r>
          </w:p>
        </w:tc>
      </w:tr>
      <w:tr w:rsidR="006D67F6" w:rsidTr="006D67F6">
        <w:trPr>
          <w:jc w:val="center"/>
        </w:trPr>
        <w:tc>
          <w:tcPr>
            <w:tcW w:w="5103" w:type="dxa"/>
            <w:vAlign w:val="center"/>
          </w:tcPr>
          <w:p w:rsidR="006D67F6" w:rsidRDefault="006D67F6" w:rsidP="00297B47">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6D67F6" w:rsidRDefault="006D67F6" w:rsidP="00297B47">
            <w:pPr>
              <w:jc w:val="center"/>
              <w:rPr>
                <w:sz w:val="28"/>
                <w:szCs w:val="28"/>
              </w:rPr>
            </w:pPr>
            <w:r>
              <w:rPr>
                <w:sz w:val="28"/>
                <w:szCs w:val="28"/>
              </w:rPr>
              <w:t>региональная энергетическая комиссия Кемеровской области</w:t>
            </w:r>
          </w:p>
        </w:tc>
      </w:tr>
      <w:tr w:rsidR="006D67F6" w:rsidTr="006D67F6">
        <w:trPr>
          <w:jc w:val="center"/>
        </w:trPr>
        <w:tc>
          <w:tcPr>
            <w:tcW w:w="5103" w:type="dxa"/>
            <w:vAlign w:val="center"/>
          </w:tcPr>
          <w:p w:rsidR="006D67F6" w:rsidRDefault="006D67F6" w:rsidP="00297B47">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6D67F6" w:rsidRDefault="006D67F6" w:rsidP="00297B47">
            <w:pPr>
              <w:jc w:val="center"/>
              <w:rPr>
                <w:sz w:val="28"/>
                <w:szCs w:val="28"/>
              </w:rPr>
            </w:pPr>
            <w:r>
              <w:rPr>
                <w:sz w:val="28"/>
                <w:szCs w:val="28"/>
              </w:rPr>
              <w:t>650993, г. Кемерово,</w:t>
            </w:r>
          </w:p>
          <w:p w:rsidR="006D67F6" w:rsidRDefault="006D67F6" w:rsidP="00297B47">
            <w:pPr>
              <w:jc w:val="center"/>
              <w:rPr>
                <w:sz w:val="28"/>
                <w:szCs w:val="28"/>
              </w:rPr>
            </w:pPr>
            <w:r>
              <w:rPr>
                <w:sz w:val="28"/>
                <w:szCs w:val="28"/>
              </w:rPr>
              <w:t xml:space="preserve"> ул. Н. Островского, д. 32</w:t>
            </w:r>
          </w:p>
        </w:tc>
      </w:tr>
    </w:tbl>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Pr="00932803" w:rsidRDefault="006D67F6" w:rsidP="006D67F6">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932803">
        <w:rPr>
          <w:sz w:val="28"/>
          <w:szCs w:val="28"/>
        </w:rPr>
        <w:t xml:space="preserve">водоотведения </w:t>
      </w:r>
    </w:p>
    <w:p w:rsidR="006D67F6" w:rsidRDefault="006D67F6" w:rsidP="006D67F6">
      <w:pPr>
        <w:jc w:val="center"/>
        <w:rPr>
          <w:sz w:val="28"/>
          <w:szCs w:val="28"/>
        </w:rPr>
      </w:pPr>
    </w:p>
    <w:tbl>
      <w:tblPr>
        <w:tblStyle w:val="a5"/>
        <w:tblW w:w="10207" w:type="dxa"/>
        <w:jc w:val="center"/>
        <w:tblLayout w:type="fixed"/>
        <w:tblLook w:val="04A0" w:firstRow="1" w:lastRow="0" w:firstColumn="1" w:lastColumn="0" w:noHBand="0" w:noVBand="1"/>
      </w:tblPr>
      <w:tblGrid>
        <w:gridCol w:w="3970"/>
        <w:gridCol w:w="992"/>
        <w:gridCol w:w="1451"/>
        <w:gridCol w:w="1983"/>
        <w:gridCol w:w="980"/>
        <w:gridCol w:w="831"/>
      </w:tblGrid>
      <w:tr w:rsidR="006D67F6" w:rsidTr="006D67F6">
        <w:trPr>
          <w:trHeight w:val="706"/>
          <w:jc w:val="center"/>
        </w:trPr>
        <w:tc>
          <w:tcPr>
            <w:tcW w:w="3970" w:type="dxa"/>
            <w:vMerge w:val="restart"/>
            <w:vAlign w:val="center"/>
          </w:tcPr>
          <w:p w:rsidR="006D67F6" w:rsidRDefault="006D67F6" w:rsidP="00297B47">
            <w:pPr>
              <w:jc w:val="center"/>
              <w:rPr>
                <w:sz w:val="28"/>
                <w:szCs w:val="28"/>
              </w:rPr>
            </w:pPr>
            <w:r>
              <w:rPr>
                <w:sz w:val="28"/>
                <w:szCs w:val="28"/>
              </w:rPr>
              <w:t>Наименование мероприятия</w:t>
            </w:r>
          </w:p>
        </w:tc>
        <w:tc>
          <w:tcPr>
            <w:tcW w:w="992" w:type="dxa"/>
            <w:vMerge w:val="restart"/>
            <w:vAlign w:val="center"/>
          </w:tcPr>
          <w:p w:rsidR="006D67F6" w:rsidRDefault="006D67F6" w:rsidP="00297B4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D67F6" w:rsidRDefault="006D67F6" w:rsidP="00297B4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6D67F6" w:rsidRDefault="006D67F6" w:rsidP="00297B47">
            <w:pPr>
              <w:jc w:val="center"/>
              <w:rPr>
                <w:sz w:val="28"/>
                <w:szCs w:val="28"/>
              </w:rPr>
            </w:pPr>
            <w:r>
              <w:rPr>
                <w:sz w:val="28"/>
                <w:szCs w:val="28"/>
              </w:rPr>
              <w:t>Ожидаемый эффект</w:t>
            </w:r>
          </w:p>
        </w:tc>
      </w:tr>
      <w:tr w:rsidR="006D67F6" w:rsidTr="006D67F6">
        <w:trPr>
          <w:trHeight w:val="844"/>
          <w:jc w:val="center"/>
        </w:trPr>
        <w:tc>
          <w:tcPr>
            <w:tcW w:w="3970" w:type="dxa"/>
            <w:vMerge/>
          </w:tcPr>
          <w:p w:rsidR="006D67F6" w:rsidRDefault="006D67F6" w:rsidP="00297B47">
            <w:pPr>
              <w:jc w:val="center"/>
              <w:rPr>
                <w:sz w:val="28"/>
                <w:szCs w:val="28"/>
              </w:rPr>
            </w:pPr>
          </w:p>
        </w:tc>
        <w:tc>
          <w:tcPr>
            <w:tcW w:w="992" w:type="dxa"/>
            <w:vMerge/>
          </w:tcPr>
          <w:p w:rsidR="006D67F6" w:rsidRDefault="006D67F6" w:rsidP="00297B47">
            <w:pPr>
              <w:jc w:val="center"/>
              <w:rPr>
                <w:sz w:val="28"/>
                <w:szCs w:val="28"/>
              </w:rPr>
            </w:pPr>
          </w:p>
        </w:tc>
        <w:tc>
          <w:tcPr>
            <w:tcW w:w="1451" w:type="dxa"/>
            <w:vMerge/>
          </w:tcPr>
          <w:p w:rsidR="006D67F6" w:rsidRDefault="006D67F6" w:rsidP="00297B47">
            <w:pPr>
              <w:jc w:val="center"/>
              <w:rPr>
                <w:sz w:val="28"/>
                <w:szCs w:val="28"/>
              </w:rPr>
            </w:pPr>
          </w:p>
        </w:tc>
        <w:tc>
          <w:tcPr>
            <w:tcW w:w="1983" w:type="dxa"/>
            <w:vAlign w:val="center"/>
          </w:tcPr>
          <w:p w:rsidR="006D67F6" w:rsidRDefault="006D67F6" w:rsidP="00297B47">
            <w:pPr>
              <w:jc w:val="center"/>
              <w:rPr>
                <w:sz w:val="28"/>
                <w:szCs w:val="28"/>
              </w:rPr>
            </w:pPr>
            <w:r>
              <w:rPr>
                <w:sz w:val="28"/>
                <w:szCs w:val="28"/>
              </w:rPr>
              <w:t>Наименование показателей</w:t>
            </w:r>
          </w:p>
        </w:tc>
        <w:tc>
          <w:tcPr>
            <w:tcW w:w="980" w:type="dxa"/>
            <w:vAlign w:val="center"/>
          </w:tcPr>
          <w:p w:rsidR="006D67F6" w:rsidRDefault="006D67F6" w:rsidP="00297B47">
            <w:pPr>
              <w:jc w:val="center"/>
              <w:rPr>
                <w:sz w:val="28"/>
                <w:szCs w:val="28"/>
              </w:rPr>
            </w:pPr>
            <w:r>
              <w:rPr>
                <w:sz w:val="28"/>
                <w:szCs w:val="28"/>
              </w:rPr>
              <w:t>тыс. руб.</w:t>
            </w:r>
          </w:p>
        </w:tc>
        <w:tc>
          <w:tcPr>
            <w:tcW w:w="831" w:type="dxa"/>
            <w:vAlign w:val="center"/>
          </w:tcPr>
          <w:p w:rsidR="006D67F6" w:rsidRDefault="006D67F6" w:rsidP="00297B47">
            <w:pPr>
              <w:jc w:val="center"/>
              <w:rPr>
                <w:sz w:val="28"/>
                <w:szCs w:val="28"/>
              </w:rPr>
            </w:pPr>
            <w:r>
              <w:rPr>
                <w:sz w:val="28"/>
                <w:szCs w:val="28"/>
              </w:rPr>
              <w:t>%</w:t>
            </w:r>
          </w:p>
        </w:tc>
      </w:tr>
      <w:tr w:rsidR="006D67F6" w:rsidTr="006D67F6">
        <w:trPr>
          <w:trHeight w:val="351"/>
          <w:jc w:val="center"/>
        </w:trPr>
        <w:tc>
          <w:tcPr>
            <w:tcW w:w="10207" w:type="dxa"/>
            <w:gridSpan w:val="6"/>
            <w:vAlign w:val="center"/>
          </w:tcPr>
          <w:p w:rsidR="006D67F6" w:rsidRPr="00932803" w:rsidRDefault="006D67F6" w:rsidP="00297B47">
            <w:pPr>
              <w:ind w:left="360"/>
              <w:jc w:val="center"/>
              <w:rPr>
                <w:color w:val="FF0000"/>
                <w:sz w:val="28"/>
                <w:szCs w:val="28"/>
              </w:rPr>
            </w:pPr>
            <w:r w:rsidRPr="00932803">
              <w:rPr>
                <w:sz w:val="28"/>
                <w:szCs w:val="28"/>
              </w:rPr>
              <w:t>Транспортировка сточных вод</w:t>
            </w:r>
          </w:p>
        </w:tc>
      </w:tr>
      <w:tr w:rsidR="006D67F6" w:rsidTr="006D67F6">
        <w:trPr>
          <w:jc w:val="center"/>
        </w:trPr>
        <w:tc>
          <w:tcPr>
            <w:tcW w:w="3970" w:type="dxa"/>
          </w:tcPr>
          <w:p w:rsidR="006D67F6" w:rsidRPr="0079764E" w:rsidRDefault="006D67F6" w:rsidP="00297B47">
            <w:pPr>
              <w:jc w:val="center"/>
              <w:rPr>
                <w:color w:val="FF0000"/>
                <w:sz w:val="28"/>
                <w:szCs w:val="28"/>
              </w:rPr>
            </w:pPr>
            <w:r w:rsidRPr="00932803">
              <w:rPr>
                <w:sz w:val="28"/>
                <w:szCs w:val="28"/>
              </w:rPr>
              <w:t>-</w:t>
            </w:r>
          </w:p>
        </w:tc>
        <w:tc>
          <w:tcPr>
            <w:tcW w:w="992" w:type="dxa"/>
          </w:tcPr>
          <w:p w:rsidR="006D67F6" w:rsidRDefault="006D67F6" w:rsidP="00297B47">
            <w:pPr>
              <w:jc w:val="center"/>
              <w:rPr>
                <w:sz w:val="28"/>
                <w:szCs w:val="28"/>
              </w:rPr>
            </w:pPr>
            <w:r>
              <w:rPr>
                <w:sz w:val="28"/>
                <w:szCs w:val="28"/>
              </w:rPr>
              <w:t>-</w:t>
            </w:r>
          </w:p>
        </w:tc>
        <w:tc>
          <w:tcPr>
            <w:tcW w:w="1451" w:type="dxa"/>
          </w:tcPr>
          <w:p w:rsidR="006D67F6" w:rsidRDefault="006D67F6" w:rsidP="00297B47">
            <w:pPr>
              <w:jc w:val="center"/>
              <w:rPr>
                <w:sz w:val="28"/>
                <w:szCs w:val="28"/>
              </w:rPr>
            </w:pPr>
            <w:r>
              <w:rPr>
                <w:sz w:val="28"/>
                <w:szCs w:val="28"/>
              </w:rPr>
              <w:t>-</w:t>
            </w:r>
          </w:p>
        </w:tc>
        <w:tc>
          <w:tcPr>
            <w:tcW w:w="1983" w:type="dxa"/>
          </w:tcPr>
          <w:p w:rsidR="006D67F6" w:rsidRDefault="006D67F6" w:rsidP="00297B47">
            <w:pPr>
              <w:jc w:val="center"/>
              <w:rPr>
                <w:sz w:val="28"/>
                <w:szCs w:val="28"/>
              </w:rPr>
            </w:pPr>
            <w:r>
              <w:rPr>
                <w:sz w:val="28"/>
                <w:szCs w:val="28"/>
              </w:rPr>
              <w:t>-</w:t>
            </w:r>
          </w:p>
        </w:tc>
        <w:tc>
          <w:tcPr>
            <w:tcW w:w="980" w:type="dxa"/>
          </w:tcPr>
          <w:p w:rsidR="006D67F6" w:rsidRDefault="006D67F6" w:rsidP="00297B47">
            <w:pPr>
              <w:jc w:val="center"/>
              <w:rPr>
                <w:sz w:val="28"/>
                <w:szCs w:val="28"/>
              </w:rPr>
            </w:pPr>
            <w:r>
              <w:rPr>
                <w:sz w:val="28"/>
                <w:szCs w:val="28"/>
              </w:rPr>
              <w:t>-</w:t>
            </w:r>
          </w:p>
        </w:tc>
        <w:tc>
          <w:tcPr>
            <w:tcW w:w="831" w:type="dxa"/>
          </w:tcPr>
          <w:p w:rsidR="006D67F6" w:rsidRDefault="006D67F6" w:rsidP="00297B47">
            <w:pPr>
              <w:jc w:val="center"/>
              <w:rPr>
                <w:sz w:val="28"/>
                <w:szCs w:val="28"/>
              </w:rPr>
            </w:pPr>
            <w:r>
              <w:rPr>
                <w:sz w:val="28"/>
                <w:szCs w:val="28"/>
              </w:rPr>
              <w:t>-</w:t>
            </w:r>
          </w:p>
        </w:tc>
      </w:tr>
    </w:tbl>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Pr="00932803" w:rsidRDefault="006D67F6" w:rsidP="006D67F6">
      <w:pPr>
        <w:jc w:val="center"/>
        <w:rPr>
          <w:sz w:val="28"/>
          <w:szCs w:val="28"/>
        </w:rPr>
      </w:pPr>
      <w:r>
        <w:rPr>
          <w:sz w:val="28"/>
          <w:szCs w:val="28"/>
        </w:rPr>
        <w:t xml:space="preserve">Раздел 3. Перечень плановых мероприятий, направленных на улучшение качества </w:t>
      </w:r>
      <w:r w:rsidRPr="00932803">
        <w:rPr>
          <w:sz w:val="28"/>
          <w:szCs w:val="28"/>
        </w:rPr>
        <w:t>очистки сточных вод</w:t>
      </w:r>
    </w:p>
    <w:p w:rsidR="006D67F6" w:rsidRDefault="006D67F6" w:rsidP="006D67F6">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6D67F6" w:rsidTr="006D67F6">
        <w:trPr>
          <w:trHeight w:val="706"/>
          <w:jc w:val="center"/>
        </w:trPr>
        <w:tc>
          <w:tcPr>
            <w:tcW w:w="3970" w:type="dxa"/>
            <w:vMerge w:val="restart"/>
            <w:vAlign w:val="center"/>
          </w:tcPr>
          <w:p w:rsidR="006D67F6" w:rsidRDefault="006D67F6" w:rsidP="00297B47">
            <w:pPr>
              <w:jc w:val="center"/>
              <w:rPr>
                <w:sz w:val="28"/>
                <w:szCs w:val="28"/>
              </w:rPr>
            </w:pPr>
            <w:r>
              <w:rPr>
                <w:sz w:val="28"/>
                <w:szCs w:val="28"/>
              </w:rPr>
              <w:t>Наименование мероприятия</w:t>
            </w:r>
          </w:p>
        </w:tc>
        <w:tc>
          <w:tcPr>
            <w:tcW w:w="992" w:type="dxa"/>
            <w:vMerge w:val="restart"/>
            <w:vAlign w:val="center"/>
          </w:tcPr>
          <w:p w:rsidR="006D67F6" w:rsidRDefault="006D67F6" w:rsidP="00297B4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D67F6" w:rsidRDefault="006D67F6" w:rsidP="00297B4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6D67F6" w:rsidRDefault="006D67F6" w:rsidP="00297B47">
            <w:pPr>
              <w:jc w:val="center"/>
              <w:rPr>
                <w:sz w:val="28"/>
                <w:szCs w:val="28"/>
              </w:rPr>
            </w:pPr>
            <w:r>
              <w:rPr>
                <w:sz w:val="28"/>
                <w:szCs w:val="28"/>
              </w:rPr>
              <w:t>Ожидаемый эффект</w:t>
            </w:r>
          </w:p>
        </w:tc>
      </w:tr>
      <w:tr w:rsidR="006D67F6" w:rsidTr="006D67F6">
        <w:trPr>
          <w:trHeight w:val="844"/>
          <w:jc w:val="center"/>
        </w:trPr>
        <w:tc>
          <w:tcPr>
            <w:tcW w:w="3970" w:type="dxa"/>
            <w:vMerge/>
          </w:tcPr>
          <w:p w:rsidR="006D67F6" w:rsidRDefault="006D67F6" w:rsidP="00297B47">
            <w:pPr>
              <w:jc w:val="center"/>
              <w:rPr>
                <w:sz w:val="28"/>
                <w:szCs w:val="28"/>
              </w:rPr>
            </w:pPr>
          </w:p>
        </w:tc>
        <w:tc>
          <w:tcPr>
            <w:tcW w:w="992" w:type="dxa"/>
            <w:vMerge/>
          </w:tcPr>
          <w:p w:rsidR="006D67F6" w:rsidRDefault="006D67F6" w:rsidP="00297B47">
            <w:pPr>
              <w:jc w:val="center"/>
              <w:rPr>
                <w:sz w:val="28"/>
                <w:szCs w:val="28"/>
              </w:rPr>
            </w:pPr>
          </w:p>
        </w:tc>
        <w:tc>
          <w:tcPr>
            <w:tcW w:w="1451" w:type="dxa"/>
            <w:vMerge/>
          </w:tcPr>
          <w:p w:rsidR="006D67F6" w:rsidRDefault="006D67F6" w:rsidP="00297B47">
            <w:pPr>
              <w:jc w:val="center"/>
              <w:rPr>
                <w:sz w:val="28"/>
                <w:szCs w:val="28"/>
              </w:rPr>
            </w:pPr>
          </w:p>
        </w:tc>
        <w:tc>
          <w:tcPr>
            <w:tcW w:w="1983" w:type="dxa"/>
            <w:vAlign w:val="center"/>
          </w:tcPr>
          <w:p w:rsidR="006D67F6" w:rsidRDefault="006D67F6" w:rsidP="00297B47">
            <w:pPr>
              <w:jc w:val="center"/>
              <w:rPr>
                <w:sz w:val="28"/>
                <w:szCs w:val="28"/>
              </w:rPr>
            </w:pPr>
            <w:r>
              <w:rPr>
                <w:sz w:val="28"/>
                <w:szCs w:val="28"/>
              </w:rPr>
              <w:t>Наименование показателей</w:t>
            </w:r>
          </w:p>
        </w:tc>
        <w:tc>
          <w:tcPr>
            <w:tcW w:w="980" w:type="dxa"/>
            <w:vAlign w:val="center"/>
          </w:tcPr>
          <w:p w:rsidR="006D67F6" w:rsidRDefault="006D67F6" w:rsidP="00297B47">
            <w:pPr>
              <w:jc w:val="center"/>
              <w:rPr>
                <w:sz w:val="28"/>
                <w:szCs w:val="28"/>
              </w:rPr>
            </w:pPr>
            <w:r>
              <w:rPr>
                <w:sz w:val="28"/>
                <w:szCs w:val="28"/>
              </w:rPr>
              <w:t>тыс. руб.</w:t>
            </w:r>
          </w:p>
        </w:tc>
        <w:tc>
          <w:tcPr>
            <w:tcW w:w="831" w:type="dxa"/>
            <w:vAlign w:val="center"/>
          </w:tcPr>
          <w:p w:rsidR="006D67F6" w:rsidRDefault="006D67F6" w:rsidP="00297B47">
            <w:pPr>
              <w:jc w:val="center"/>
              <w:rPr>
                <w:sz w:val="28"/>
                <w:szCs w:val="28"/>
              </w:rPr>
            </w:pPr>
            <w:r>
              <w:rPr>
                <w:sz w:val="28"/>
                <w:szCs w:val="28"/>
              </w:rPr>
              <w:t>%</w:t>
            </w:r>
          </w:p>
        </w:tc>
      </w:tr>
      <w:tr w:rsidR="006D67F6" w:rsidTr="006D67F6">
        <w:trPr>
          <w:jc w:val="center"/>
        </w:trPr>
        <w:tc>
          <w:tcPr>
            <w:tcW w:w="10207" w:type="dxa"/>
            <w:gridSpan w:val="6"/>
          </w:tcPr>
          <w:p w:rsidR="006D67F6" w:rsidRPr="00932803" w:rsidRDefault="006D67F6" w:rsidP="00297B47">
            <w:pPr>
              <w:ind w:left="360"/>
              <w:jc w:val="center"/>
              <w:rPr>
                <w:sz w:val="28"/>
                <w:szCs w:val="28"/>
              </w:rPr>
            </w:pPr>
            <w:r w:rsidRPr="00932803">
              <w:rPr>
                <w:sz w:val="28"/>
                <w:szCs w:val="28"/>
              </w:rPr>
              <w:t>Транспортировка сточных вод</w:t>
            </w:r>
          </w:p>
        </w:tc>
      </w:tr>
      <w:tr w:rsidR="006D67F6" w:rsidTr="006D67F6">
        <w:trPr>
          <w:jc w:val="center"/>
        </w:trPr>
        <w:tc>
          <w:tcPr>
            <w:tcW w:w="3970" w:type="dxa"/>
          </w:tcPr>
          <w:p w:rsidR="006D67F6" w:rsidRPr="0079764E" w:rsidRDefault="006D67F6" w:rsidP="00297B47">
            <w:pPr>
              <w:jc w:val="center"/>
              <w:rPr>
                <w:color w:val="FF0000"/>
                <w:sz w:val="28"/>
                <w:szCs w:val="28"/>
              </w:rPr>
            </w:pPr>
            <w:r w:rsidRPr="00932803">
              <w:rPr>
                <w:sz w:val="28"/>
                <w:szCs w:val="28"/>
              </w:rPr>
              <w:t>-</w:t>
            </w:r>
          </w:p>
        </w:tc>
        <w:tc>
          <w:tcPr>
            <w:tcW w:w="992" w:type="dxa"/>
          </w:tcPr>
          <w:p w:rsidR="006D67F6" w:rsidRDefault="006D67F6" w:rsidP="00297B47">
            <w:pPr>
              <w:jc w:val="center"/>
              <w:rPr>
                <w:sz w:val="28"/>
                <w:szCs w:val="28"/>
              </w:rPr>
            </w:pPr>
            <w:r>
              <w:rPr>
                <w:sz w:val="28"/>
                <w:szCs w:val="28"/>
              </w:rPr>
              <w:t>-</w:t>
            </w:r>
          </w:p>
        </w:tc>
        <w:tc>
          <w:tcPr>
            <w:tcW w:w="1451" w:type="dxa"/>
          </w:tcPr>
          <w:p w:rsidR="006D67F6" w:rsidRDefault="006D67F6" w:rsidP="00297B47">
            <w:pPr>
              <w:jc w:val="center"/>
              <w:rPr>
                <w:sz w:val="28"/>
                <w:szCs w:val="28"/>
              </w:rPr>
            </w:pPr>
            <w:r>
              <w:rPr>
                <w:sz w:val="28"/>
                <w:szCs w:val="28"/>
              </w:rPr>
              <w:t>-</w:t>
            </w:r>
          </w:p>
        </w:tc>
        <w:tc>
          <w:tcPr>
            <w:tcW w:w="1983" w:type="dxa"/>
          </w:tcPr>
          <w:p w:rsidR="006D67F6" w:rsidRDefault="006D67F6" w:rsidP="00297B47">
            <w:pPr>
              <w:jc w:val="center"/>
              <w:rPr>
                <w:sz w:val="28"/>
                <w:szCs w:val="28"/>
              </w:rPr>
            </w:pPr>
            <w:r>
              <w:rPr>
                <w:sz w:val="28"/>
                <w:szCs w:val="28"/>
              </w:rPr>
              <w:t>-</w:t>
            </w:r>
          </w:p>
        </w:tc>
        <w:tc>
          <w:tcPr>
            <w:tcW w:w="980" w:type="dxa"/>
          </w:tcPr>
          <w:p w:rsidR="006D67F6" w:rsidRDefault="006D67F6" w:rsidP="00297B47">
            <w:pPr>
              <w:jc w:val="center"/>
              <w:rPr>
                <w:sz w:val="28"/>
                <w:szCs w:val="28"/>
              </w:rPr>
            </w:pPr>
            <w:r>
              <w:rPr>
                <w:sz w:val="28"/>
                <w:szCs w:val="28"/>
              </w:rPr>
              <w:t>-</w:t>
            </w:r>
          </w:p>
        </w:tc>
        <w:tc>
          <w:tcPr>
            <w:tcW w:w="831" w:type="dxa"/>
          </w:tcPr>
          <w:p w:rsidR="006D67F6" w:rsidRDefault="006D67F6" w:rsidP="00297B47">
            <w:pPr>
              <w:jc w:val="center"/>
              <w:rPr>
                <w:sz w:val="28"/>
                <w:szCs w:val="28"/>
              </w:rPr>
            </w:pPr>
            <w:r>
              <w:rPr>
                <w:sz w:val="28"/>
                <w:szCs w:val="28"/>
              </w:rPr>
              <w:t>-</w:t>
            </w:r>
          </w:p>
        </w:tc>
      </w:tr>
    </w:tbl>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Pr="00932803" w:rsidRDefault="006D67F6" w:rsidP="006D67F6">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932803">
        <w:rPr>
          <w:sz w:val="28"/>
          <w:szCs w:val="28"/>
        </w:rPr>
        <w:t>водоотведения</w:t>
      </w:r>
    </w:p>
    <w:p w:rsidR="006D67F6" w:rsidRDefault="006D67F6" w:rsidP="006D67F6">
      <w:pPr>
        <w:jc w:val="center"/>
        <w:rPr>
          <w:sz w:val="28"/>
          <w:szCs w:val="28"/>
        </w:rPr>
      </w:pPr>
    </w:p>
    <w:tbl>
      <w:tblPr>
        <w:tblStyle w:val="a5"/>
        <w:tblW w:w="10207" w:type="dxa"/>
        <w:jc w:val="center"/>
        <w:tblLook w:val="04A0" w:firstRow="1" w:lastRow="0" w:firstColumn="1" w:lastColumn="0" w:noHBand="0" w:noVBand="1"/>
      </w:tblPr>
      <w:tblGrid>
        <w:gridCol w:w="3970"/>
        <w:gridCol w:w="992"/>
        <w:gridCol w:w="1451"/>
        <w:gridCol w:w="1983"/>
        <w:gridCol w:w="980"/>
        <w:gridCol w:w="831"/>
      </w:tblGrid>
      <w:tr w:rsidR="006D67F6" w:rsidTr="006D67F6">
        <w:trPr>
          <w:trHeight w:val="706"/>
          <w:jc w:val="center"/>
        </w:trPr>
        <w:tc>
          <w:tcPr>
            <w:tcW w:w="3970" w:type="dxa"/>
            <w:vMerge w:val="restart"/>
            <w:vAlign w:val="center"/>
          </w:tcPr>
          <w:p w:rsidR="006D67F6" w:rsidRDefault="006D67F6" w:rsidP="00297B47">
            <w:pPr>
              <w:jc w:val="center"/>
              <w:rPr>
                <w:sz w:val="28"/>
                <w:szCs w:val="28"/>
              </w:rPr>
            </w:pPr>
            <w:r>
              <w:rPr>
                <w:sz w:val="28"/>
                <w:szCs w:val="28"/>
              </w:rPr>
              <w:t>Наименование мероприятия</w:t>
            </w:r>
          </w:p>
        </w:tc>
        <w:tc>
          <w:tcPr>
            <w:tcW w:w="992" w:type="dxa"/>
            <w:vMerge w:val="restart"/>
            <w:vAlign w:val="center"/>
          </w:tcPr>
          <w:p w:rsidR="006D67F6" w:rsidRDefault="006D67F6" w:rsidP="00297B47">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6D67F6" w:rsidRDefault="006D67F6" w:rsidP="00297B47">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rsidR="006D67F6" w:rsidRDefault="006D67F6" w:rsidP="00297B47">
            <w:pPr>
              <w:jc w:val="center"/>
              <w:rPr>
                <w:sz w:val="28"/>
                <w:szCs w:val="28"/>
              </w:rPr>
            </w:pPr>
            <w:r>
              <w:rPr>
                <w:sz w:val="28"/>
                <w:szCs w:val="28"/>
              </w:rPr>
              <w:t>Ожидаемый эффект</w:t>
            </w:r>
          </w:p>
        </w:tc>
      </w:tr>
      <w:tr w:rsidR="006D67F6" w:rsidTr="006D67F6">
        <w:trPr>
          <w:trHeight w:val="844"/>
          <w:jc w:val="center"/>
        </w:trPr>
        <w:tc>
          <w:tcPr>
            <w:tcW w:w="3970" w:type="dxa"/>
            <w:vMerge/>
          </w:tcPr>
          <w:p w:rsidR="006D67F6" w:rsidRDefault="006D67F6" w:rsidP="00297B47">
            <w:pPr>
              <w:jc w:val="center"/>
              <w:rPr>
                <w:sz w:val="28"/>
                <w:szCs w:val="28"/>
              </w:rPr>
            </w:pPr>
          </w:p>
        </w:tc>
        <w:tc>
          <w:tcPr>
            <w:tcW w:w="992" w:type="dxa"/>
            <w:vMerge/>
          </w:tcPr>
          <w:p w:rsidR="006D67F6" w:rsidRDefault="006D67F6" w:rsidP="00297B47">
            <w:pPr>
              <w:jc w:val="center"/>
              <w:rPr>
                <w:sz w:val="28"/>
                <w:szCs w:val="28"/>
              </w:rPr>
            </w:pPr>
          </w:p>
        </w:tc>
        <w:tc>
          <w:tcPr>
            <w:tcW w:w="1451" w:type="dxa"/>
            <w:vMerge/>
          </w:tcPr>
          <w:p w:rsidR="006D67F6" w:rsidRDefault="006D67F6" w:rsidP="00297B47">
            <w:pPr>
              <w:jc w:val="center"/>
              <w:rPr>
                <w:sz w:val="28"/>
                <w:szCs w:val="28"/>
              </w:rPr>
            </w:pPr>
          </w:p>
        </w:tc>
        <w:tc>
          <w:tcPr>
            <w:tcW w:w="1983" w:type="dxa"/>
            <w:vAlign w:val="center"/>
          </w:tcPr>
          <w:p w:rsidR="006D67F6" w:rsidRDefault="006D67F6" w:rsidP="00297B47">
            <w:pPr>
              <w:jc w:val="center"/>
              <w:rPr>
                <w:sz w:val="28"/>
                <w:szCs w:val="28"/>
              </w:rPr>
            </w:pPr>
            <w:r>
              <w:rPr>
                <w:sz w:val="28"/>
                <w:szCs w:val="28"/>
              </w:rPr>
              <w:t>Наименование показателей</w:t>
            </w:r>
          </w:p>
        </w:tc>
        <w:tc>
          <w:tcPr>
            <w:tcW w:w="980" w:type="dxa"/>
            <w:vAlign w:val="center"/>
          </w:tcPr>
          <w:p w:rsidR="006D67F6" w:rsidRDefault="006D67F6" w:rsidP="00297B47">
            <w:pPr>
              <w:jc w:val="center"/>
              <w:rPr>
                <w:sz w:val="28"/>
                <w:szCs w:val="28"/>
              </w:rPr>
            </w:pPr>
            <w:r>
              <w:rPr>
                <w:sz w:val="28"/>
                <w:szCs w:val="28"/>
              </w:rPr>
              <w:t>тыс. руб.</w:t>
            </w:r>
          </w:p>
        </w:tc>
        <w:tc>
          <w:tcPr>
            <w:tcW w:w="831" w:type="dxa"/>
            <w:vAlign w:val="center"/>
          </w:tcPr>
          <w:p w:rsidR="006D67F6" w:rsidRDefault="006D67F6" w:rsidP="00297B47">
            <w:pPr>
              <w:jc w:val="center"/>
              <w:rPr>
                <w:sz w:val="28"/>
                <w:szCs w:val="28"/>
              </w:rPr>
            </w:pPr>
            <w:r>
              <w:rPr>
                <w:sz w:val="28"/>
                <w:szCs w:val="28"/>
              </w:rPr>
              <w:t>%</w:t>
            </w:r>
          </w:p>
        </w:tc>
      </w:tr>
      <w:tr w:rsidR="006D67F6" w:rsidRPr="0079764E" w:rsidTr="006D67F6">
        <w:trPr>
          <w:jc w:val="center"/>
        </w:trPr>
        <w:tc>
          <w:tcPr>
            <w:tcW w:w="10207" w:type="dxa"/>
            <w:gridSpan w:val="6"/>
          </w:tcPr>
          <w:p w:rsidR="006D67F6" w:rsidRPr="00932803" w:rsidRDefault="006D67F6" w:rsidP="00297B47">
            <w:pPr>
              <w:ind w:left="360"/>
              <w:jc w:val="center"/>
              <w:rPr>
                <w:sz w:val="28"/>
                <w:szCs w:val="28"/>
              </w:rPr>
            </w:pPr>
            <w:r w:rsidRPr="00932803">
              <w:rPr>
                <w:sz w:val="28"/>
                <w:szCs w:val="28"/>
              </w:rPr>
              <w:t>Транспортировка сточных вод</w:t>
            </w:r>
          </w:p>
        </w:tc>
      </w:tr>
      <w:tr w:rsidR="006D67F6" w:rsidTr="006D67F6">
        <w:trPr>
          <w:jc w:val="center"/>
        </w:trPr>
        <w:tc>
          <w:tcPr>
            <w:tcW w:w="3970" w:type="dxa"/>
          </w:tcPr>
          <w:p w:rsidR="006D67F6" w:rsidRPr="0079764E" w:rsidRDefault="006D67F6" w:rsidP="00297B47">
            <w:pPr>
              <w:jc w:val="center"/>
              <w:rPr>
                <w:color w:val="FF0000"/>
                <w:sz w:val="28"/>
                <w:szCs w:val="28"/>
              </w:rPr>
            </w:pPr>
            <w:r w:rsidRPr="00932803">
              <w:rPr>
                <w:sz w:val="28"/>
                <w:szCs w:val="28"/>
              </w:rPr>
              <w:t>-</w:t>
            </w:r>
          </w:p>
        </w:tc>
        <w:tc>
          <w:tcPr>
            <w:tcW w:w="992" w:type="dxa"/>
          </w:tcPr>
          <w:p w:rsidR="006D67F6" w:rsidRDefault="006D67F6" w:rsidP="00297B47">
            <w:pPr>
              <w:jc w:val="center"/>
              <w:rPr>
                <w:sz w:val="28"/>
                <w:szCs w:val="28"/>
              </w:rPr>
            </w:pPr>
            <w:r>
              <w:rPr>
                <w:sz w:val="28"/>
                <w:szCs w:val="28"/>
              </w:rPr>
              <w:t>-</w:t>
            </w:r>
          </w:p>
        </w:tc>
        <w:tc>
          <w:tcPr>
            <w:tcW w:w="1451" w:type="dxa"/>
          </w:tcPr>
          <w:p w:rsidR="006D67F6" w:rsidRDefault="006D67F6" w:rsidP="00297B47">
            <w:pPr>
              <w:jc w:val="center"/>
              <w:rPr>
                <w:sz w:val="28"/>
                <w:szCs w:val="28"/>
              </w:rPr>
            </w:pPr>
            <w:r>
              <w:rPr>
                <w:sz w:val="28"/>
                <w:szCs w:val="28"/>
              </w:rPr>
              <w:t>-</w:t>
            </w:r>
          </w:p>
        </w:tc>
        <w:tc>
          <w:tcPr>
            <w:tcW w:w="1983" w:type="dxa"/>
          </w:tcPr>
          <w:p w:rsidR="006D67F6" w:rsidRDefault="006D67F6" w:rsidP="00297B47">
            <w:pPr>
              <w:jc w:val="center"/>
              <w:rPr>
                <w:sz w:val="28"/>
                <w:szCs w:val="28"/>
              </w:rPr>
            </w:pPr>
            <w:r>
              <w:rPr>
                <w:sz w:val="28"/>
                <w:szCs w:val="28"/>
              </w:rPr>
              <w:t>-</w:t>
            </w:r>
          </w:p>
        </w:tc>
        <w:tc>
          <w:tcPr>
            <w:tcW w:w="980" w:type="dxa"/>
          </w:tcPr>
          <w:p w:rsidR="006D67F6" w:rsidRDefault="006D67F6" w:rsidP="00297B47">
            <w:pPr>
              <w:jc w:val="center"/>
              <w:rPr>
                <w:sz w:val="28"/>
                <w:szCs w:val="28"/>
              </w:rPr>
            </w:pPr>
            <w:r>
              <w:rPr>
                <w:sz w:val="28"/>
                <w:szCs w:val="28"/>
              </w:rPr>
              <w:t>-</w:t>
            </w:r>
          </w:p>
        </w:tc>
        <w:tc>
          <w:tcPr>
            <w:tcW w:w="831" w:type="dxa"/>
          </w:tcPr>
          <w:p w:rsidR="006D67F6" w:rsidRDefault="006D67F6" w:rsidP="00297B47">
            <w:pPr>
              <w:jc w:val="center"/>
              <w:rPr>
                <w:sz w:val="28"/>
                <w:szCs w:val="28"/>
              </w:rPr>
            </w:pPr>
            <w:r>
              <w:rPr>
                <w:sz w:val="28"/>
                <w:szCs w:val="28"/>
              </w:rPr>
              <w:t>-</w:t>
            </w:r>
          </w:p>
        </w:tc>
      </w:tr>
    </w:tbl>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p>
    <w:p w:rsidR="006D67F6" w:rsidRDefault="006D67F6" w:rsidP="006D67F6">
      <w:pPr>
        <w:jc w:val="center"/>
        <w:rPr>
          <w:sz w:val="28"/>
          <w:szCs w:val="28"/>
        </w:rPr>
      </w:pPr>
      <w:r>
        <w:rPr>
          <w:sz w:val="28"/>
          <w:szCs w:val="28"/>
        </w:rPr>
        <w:t>Раздел 5</w:t>
      </w:r>
      <w:r w:rsidRPr="007C52A9">
        <w:rPr>
          <w:sz w:val="28"/>
          <w:szCs w:val="28"/>
        </w:rPr>
        <w:t xml:space="preserve">. Планируемые объемы </w:t>
      </w:r>
      <w:r>
        <w:rPr>
          <w:sz w:val="28"/>
          <w:szCs w:val="28"/>
        </w:rPr>
        <w:t>принимаемых сточных вод</w:t>
      </w:r>
    </w:p>
    <w:p w:rsidR="006D67F6" w:rsidRDefault="006D67F6" w:rsidP="006D67F6">
      <w:pPr>
        <w:jc w:val="center"/>
        <w:rPr>
          <w:sz w:val="28"/>
          <w:szCs w:val="28"/>
        </w:rPr>
      </w:pPr>
    </w:p>
    <w:tbl>
      <w:tblPr>
        <w:tblStyle w:val="a5"/>
        <w:tblW w:w="10065" w:type="dxa"/>
        <w:jc w:val="center"/>
        <w:tblLayout w:type="fixed"/>
        <w:tblLook w:val="04A0" w:firstRow="1" w:lastRow="0" w:firstColumn="1" w:lastColumn="0" w:noHBand="0" w:noVBand="1"/>
      </w:tblPr>
      <w:tblGrid>
        <w:gridCol w:w="1135"/>
        <w:gridCol w:w="4394"/>
        <w:gridCol w:w="851"/>
        <w:gridCol w:w="1843"/>
        <w:gridCol w:w="1842"/>
      </w:tblGrid>
      <w:tr w:rsidR="006D67F6" w:rsidTr="006D67F6">
        <w:trPr>
          <w:trHeight w:val="936"/>
          <w:jc w:val="center"/>
        </w:trPr>
        <w:tc>
          <w:tcPr>
            <w:tcW w:w="1135" w:type="dxa"/>
            <w:vAlign w:val="center"/>
          </w:tcPr>
          <w:p w:rsidR="006D67F6" w:rsidRDefault="006D67F6" w:rsidP="00297B47">
            <w:pPr>
              <w:jc w:val="center"/>
              <w:rPr>
                <w:sz w:val="28"/>
                <w:szCs w:val="28"/>
              </w:rPr>
            </w:pPr>
            <w:r w:rsidRPr="00203296">
              <w:rPr>
                <w:sz w:val="28"/>
                <w:szCs w:val="28"/>
              </w:rPr>
              <w:t>№</w:t>
            </w:r>
          </w:p>
          <w:p w:rsidR="006D67F6" w:rsidRPr="00203296" w:rsidRDefault="006D67F6" w:rsidP="00297B47">
            <w:pPr>
              <w:jc w:val="center"/>
              <w:rPr>
                <w:sz w:val="28"/>
                <w:szCs w:val="28"/>
              </w:rPr>
            </w:pPr>
            <w:r w:rsidRPr="00203296">
              <w:rPr>
                <w:sz w:val="28"/>
                <w:szCs w:val="28"/>
              </w:rPr>
              <w:t>п/п</w:t>
            </w:r>
          </w:p>
        </w:tc>
        <w:tc>
          <w:tcPr>
            <w:tcW w:w="4394" w:type="dxa"/>
            <w:vAlign w:val="center"/>
          </w:tcPr>
          <w:p w:rsidR="006D67F6" w:rsidRPr="00203296" w:rsidRDefault="006D67F6" w:rsidP="00297B47">
            <w:pPr>
              <w:jc w:val="center"/>
              <w:rPr>
                <w:sz w:val="28"/>
                <w:szCs w:val="28"/>
              </w:rPr>
            </w:pPr>
            <w:r w:rsidRPr="00203296">
              <w:rPr>
                <w:sz w:val="28"/>
                <w:szCs w:val="28"/>
              </w:rPr>
              <w:t>Наименование показателя</w:t>
            </w:r>
          </w:p>
        </w:tc>
        <w:tc>
          <w:tcPr>
            <w:tcW w:w="851" w:type="dxa"/>
            <w:vAlign w:val="center"/>
          </w:tcPr>
          <w:p w:rsidR="006D67F6" w:rsidRPr="00203296" w:rsidRDefault="006D67F6" w:rsidP="00297B47">
            <w:pPr>
              <w:jc w:val="center"/>
              <w:rPr>
                <w:sz w:val="28"/>
                <w:szCs w:val="28"/>
              </w:rPr>
            </w:pPr>
            <w:r w:rsidRPr="00203296">
              <w:rPr>
                <w:sz w:val="28"/>
                <w:szCs w:val="28"/>
              </w:rPr>
              <w:t>Ед. изм.</w:t>
            </w:r>
          </w:p>
        </w:tc>
        <w:tc>
          <w:tcPr>
            <w:tcW w:w="1843" w:type="dxa"/>
            <w:vAlign w:val="center"/>
          </w:tcPr>
          <w:p w:rsidR="006D67F6" w:rsidRPr="00203296" w:rsidRDefault="006D67F6" w:rsidP="00297B47">
            <w:pPr>
              <w:jc w:val="center"/>
              <w:rPr>
                <w:sz w:val="28"/>
                <w:szCs w:val="28"/>
              </w:rPr>
            </w:pPr>
            <w:r w:rsidRPr="00203296">
              <w:rPr>
                <w:sz w:val="28"/>
                <w:szCs w:val="28"/>
              </w:rPr>
              <w:t>с 01.01.</w:t>
            </w:r>
            <w:r>
              <w:rPr>
                <w:sz w:val="28"/>
                <w:szCs w:val="28"/>
              </w:rPr>
              <w:t>2019</w:t>
            </w:r>
            <w:r w:rsidRPr="00203296">
              <w:rPr>
                <w:sz w:val="28"/>
                <w:szCs w:val="28"/>
              </w:rPr>
              <w:t xml:space="preserve">    по 30.06.</w:t>
            </w:r>
            <w:r>
              <w:rPr>
                <w:sz w:val="28"/>
                <w:szCs w:val="28"/>
              </w:rPr>
              <w:t>2019</w:t>
            </w:r>
          </w:p>
        </w:tc>
        <w:tc>
          <w:tcPr>
            <w:tcW w:w="1842" w:type="dxa"/>
            <w:vAlign w:val="center"/>
          </w:tcPr>
          <w:p w:rsidR="006D67F6" w:rsidRPr="00203296" w:rsidRDefault="006D67F6" w:rsidP="00297B47">
            <w:pPr>
              <w:jc w:val="center"/>
              <w:rPr>
                <w:sz w:val="28"/>
                <w:szCs w:val="28"/>
              </w:rPr>
            </w:pPr>
            <w:r w:rsidRPr="00203296">
              <w:rPr>
                <w:sz w:val="28"/>
                <w:szCs w:val="28"/>
              </w:rPr>
              <w:t>с 01.07.</w:t>
            </w:r>
            <w:r>
              <w:rPr>
                <w:sz w:val="28"/>
                <w:szCs w:val="28"/>
              </w:rPr>
              <w:t>2019</w:t>
            </w:r>
            <w:r w:rsidRPr="00203296">
              <w:rPr>
                <w:sz w:val="28"/>
                <w:szCs w:val="28"/>
              </w:rPr>
              <w:t xml:space="preserve">     по 31.12.</w:t>
            </w:r>
            <w:r>
              <w:rPr>
                <w:sz w:val="28"/>
                <w:szCs w:val="28"/>
              </w:rPr>
              <w:t>2019</w:t>
            </w:r>
          </w:p>
        </w:tc>
      </w:tr>
      <w:tr w:rsidR="006D67F6" w:rsidTr="006D67F6">
        <w:trPr>
          <w:trHeight w:val="253"/>
          <w:jc w:val="center"/>
        </w:trPr>
        <w:tc>
          <w:tcPr>
            <w:tcW w:w="1135" w:type="dxa"/>
          </w:tcPr>
          <w:p w:rsidR="006D67F6" w:rsidRDefault="006D67F6" w:rsidP="00297B47">
            <w:pPr>
              <w:jc w:val="center"/>
              <w:rPr>
                <w:sz w:val="28"/>
                <w:szCs w:val="28"/>
              </w:rPr>
            </w:pPr>
            <w:r>
              <w:rPr>
                <w:sz w:val="28"/>
                <w:szCs w:val="28"/>
              </w:rPr>
              <w:t>1</w:t>
            </w:r>
          </w:p>
        </w:tc>
        <w:tc>
          <w:tcPr>
            <w:tcW w:w="4394" w:type="dxa"/>
          </w:tcPr>
          <w:p w:rsidR="006D67F6" w:rsidRDefault="006D67F6" w:rsidP="00297B47">
            <w:pPr>
              <w:jc w:val="center"/>
              <w:rPr>
                <w:sz w:val="28"/>
                <w:szCs w:val="28"/>
              </w:rPr>
            </w:pPr>
            <w:r>
              <w:rPr>
                <w:sz w:val="28"/>
                <w:szCs w:val="28"/>
              </w:rPr>
              <w:t>2</w:t>
            </w:r>
          </w:p>
        </w:tc>
        <w:tc>
          <w:tcPr>
            <w:tcW w:w="851" w:type="dxa"/>
          </w:tcPr>
          <w:p w:rsidR="006D67F6" w:rsidRDefault="006D67F6" w:rsidP="00297B47">
            <w:pPr>
              <w:jc w:val="center"/>
              <w:rPr>
                <w:sz w:val="28"/>
                <w:szCs w:val="28"/>
              </w:rPr>
            </w:pPr>
            <w:r>
              <w:rPr>
                <w:sz w:val="28"/>
                <w:szCs w:val="28"/>
              </w:rPr>
              <w:t>3</w:t>
            </w:r>
          </w:p>
        </w:tc>
        <w:tc>
          <w:tcPr>
            <w:tcW w:w="1843" w:type="dxa"/>
            <w:vAlign w:val="center"/>
          </w:tcPr>
          <w:p w:rsidR="006D67F6" w:rsidRDefault="006D67F6" w:rsidP="00297B47">
            <w:pPr>
              <w:jc w:val="center"/>
              <w:rPr>
                <w:sz w:val="28"/>
                <w:szCs w:val="28"/>
              </w:rPr>
            </w:pPr>
            <w:r>
              <w:rPr>
                <w:sz w:val="28"/>
                <w:szCs w:val="28"/>
              </w:rPr>
              <w:t>4</w:t>
            </w:r>
          </w:p>
        </w:tc>
        <w:tc>
          <w:tcPr>
            <w:tcW w:w="1842" w:type="dxa"/>
            <w:vAlign w:val="center"/>
          </w:tcPr>
          <w:p w:rsidR="006D67F6" w:rsidRDefault="006D67F6" w:rsidP="00297B47">
            <w:pPr>
              <w:jc w:val="center"/>
              <w:rPr>
                <w:sz w:val="28"/>
                <w:szCs w:val="28"/>
              </w:rPr>
            </w:pPr>
            <w:r>
              <w:rPr>
                <w:sz w:val="28"/>
                <w:szCs w:val="28"/>
              </w:rPr>
              <w:t>5</w:t>
            </w:r>
          </w:p>
        </w:tc>
      </w:tr>
      <w:tr w:rsidR="006D67F6" w:rsidRPr="00C1486B" w:rsidTr="006D67F6">
        <w:trPr>
          <w:trHeight w:val="275"/>
          <w:jc w:val="center"/>
        </w:trPr>
        <w:tc>
          <w:tcPr>
            <w:tcW w:w="10065" w:type="dxa"/>
            <w:gridSpan w:val="5"/>
            <w:vAlign w:val="center"/>
          </w:tcPr>
          <w:p w:rsidR="006D67F6" w:rsidRPr="00D02677" w:rsidRDefault="006D67F6" w:rsidP="00297B47">
            <w:pPr>
              <w:ind w:left="360"/>
              <w:jc w:val="center"/>
              <w:rPr>
                <w:color w:val="FF0000"/>
                <w:sz w:val="28"/>
                <w:szCs w:val="28"/>
              </w:rPr>
            </w:pPr>
            <w:r w:rsidRPr="00932803">
              <w:rPr>
                <w:sz w:val="28"/>
                <w:szCs w:val="28"/>
              </w:rPr>
              <w:t>Транспортировка сточных вод</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1.</w:t>
            </w:r>
          </w:p>
        </w:tc>
        <w:tc>
          <w:tcPr>
            <w:tcW w:w="4394" w:type="dxa"/>
            <w:vAlign w:val="center"/>
          </w:tcPr>
          <w:p w:rsidR="006D67F6" w:rsidRPr="00203296" w:rsidRDefault="006D67F6" w:rsidP="00297B47">
            <w:pPr>
              <w:rPr>
                <w:sz w:val="28"/>
                <w:szCs w:val="28"/>
              </w:rPr>
            </w:pPr>
            <w:r w:rsidRPr="00203296">
              <w:rPr>
                <w:sz w:val="28"/>
                <w:szCs w:val="28"/>
              </w:rPr>
              <w:t>Объем отведенных стоков</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77933,00</w:t>
            </w:r>
          </w:p>
        </w:tc>
        <w:tc>
          <w:tcPr>
            <w:tcW w:w="1842" w:type="dxa"/>
            <w:vAlign w:val="center"/>
          </w:tcPr>
          <w:p w:rsidR="006D67F6" w:rsidRPr="00203296" w:rsidRDefault="006D67F6" w:rsidP="00297B47">
            <w:pPr>
              <w:jc w:val="center"/>
              <w:rPr>
                <w:sz w:val="28"/>
                <w:szCs w:val="28"/>
              </w:rPr>
            </w:pPr>
            <w:r>
              <w:rPr>
                <w:sz w:val="28"/>
                <w:szCs w:val="28"/>
              </w:rPr>
              <w:t>77933,00</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2.</w:t>
            </w:r>
          </w:p>
        </w:tc>
        <w:tc>
          <w:tcPr>
            <w:tcW w:w="4394" w:type="dxa"/>
            <w:vAlign w:val="center"/>
          </w:tcPr>
          <w:p w:rsidR="006D67F6" w:rsidRPr="00203296" w:rsidRDefault="006D67F6" w:rsidP="00297B47">
            <w:pPr>
              <w:rPr>
                <w:sz w:val="28"/>
                <w:szCs w:val="28"/>
              </w:rPr>
            </w:pPr>
            <w:r w:rsidRPr="00203296">
              <w:rPr>
                <w:sz w:val="28"/>
                <w:szCs w:val="28"/>
              </w:rPr>
              <w:t>Хозяйственные нужды предприятия</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w:t>
            </w:r>
          </w:p>
        </w:tc>
        <w:tc>
          <w:tcPr>
            <w:tcW w:w="1842" w:type="dxa"/>
            <w:vAlign w:val="center"/>
          </w:tcPr>
          <w:p w:rsidR="006D67F6" w:rsidRPr="00203296" w:rsidRDefault="006D67F6" w:rsidP="00297B47">
            <w:pPr>
              <w:jc w:val="center"/>
              <w:rPr>
                <w:sz w:val="28"/>
                <w:szCs w:val="28"/>
              </w:rPr>
            </w:pPr>
            <w:r>
              <w:rPr>
                <w:sz w:val="28"/>
                <w:szCs w:val="28"/>
              </w:rPr>
              <w:t>-</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3.</w:t>
            </w:r>
          </w:p>
        </w:tc>
        <w:tc>
          <w:tcPr>
            <w:tcW w:w="4394" w:type="dxa"/>
          </w:tcPr>
          <w:p w:rsidR="006D67F6" w:rsidRPr="00203296" w:rsidRDefault="006D67F6" w:rsidP="00297B47">
            <w:pPr>
              <w:rPr>
                <w:sz w:val="28"/>
                <w:szCs w:val="28"/>
              </w:rPr>
            </w:pPr>
            <w:r w:rsidRPr="00203296">
              <w:rPr>
                <w:sz w:val="28"/>
                <w:szCs w:val="28"/>
              </w:rPr>
              <w:t>Принято сточных вод по категориям потребителей</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77933,00</w:t>
            </w:r>
          </w:p>
        </w:tc>
        <w:tc>
          <w:tcPr>
            <w:tcW w:w="1842" w:type="dxa"/>
            <w:vAlign w:val="center"/>
          </w:tcPr>
          <w:p w:rsidR="006D67F6" w:rsidRPr="00203296" w:rsidRDefault="006D67F6" w:rsidP="00297B47">
            <w:pPr>
              <w:jc w:val="center"/>
              <w:rPr>
                <w:sz w:val="28"/>
                <w:szCs w:val="28"/>
              </w:rPr>
            </w:pPr>
            <w:r>
              <w:rPr>
                <w:sz w:val="28"/>
                <w:szCs w:val="28"/>
              </w:rPr>
              <w:t>77933,00</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3.1.</w:t>
            </w:r>
          </w:p>
        </w:tc>
        <w:tc>
          <w:tcPr>
            <w:tcW w:w="4394" w:type="dxa"/>
          </w:tcPr>
          <w:p w:rsidR="006D67F6" w:rsidRPr="00203296" w:rsidRDefault="006D67F6" w:rsidP="00297B47">
            <w:pPr>
              <w:rPr>
                <w:sz w:val="28"/>
                <w:szCs w:val="28"/>
              </w:rPr>
            </w:pPr>
            <w:r w:rsidRPr="00203296">
              <w:rPr>
                <w:sz w:val="28"/>
                <w:szCs w:val="28"/>
              </w:rPr>
              <w:t>Потребительский рынок</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76277,00</w:t>
            </w:r>
          </w:p>
        </w:tc>
        <w:tc>
          <w:tcPr>
            <w:tcW w:w="1842" w:type="dxa"/>
            <w:vAlign w:val="center"/>
          </w:tcPr>
          <w:p w:rsidR="006D67F6" w:rsidRPr="00203296" w:rsidRDefault="006D67F6" w:rsidP="00297B47">
            <w:pPr>
              <w:jc w:val="center"/>
              <w:rPr>
                <w:sz w:val="28"/>
                <w:szCs w:val="28"/>
              </w:rPr>
            </w:pPr>
            <w:r>
              <w:rPr>
                <w:sz w:val="28"/>
                <w:szCs w:val="28"/>
              </w:rPr>
              <w:t>76277,00</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3.1.1.</w:t>
            </w:r>
          </w:p>
        </w:tc>
        <w:tc>
          <w:tcPr>
            <w:tcW w:w="4394" w:type="dxa"/>
          </w:tcPr>
          <w:p w:rsidR="006D67F6" w:rsidRPr="00203296" w:rsidRDefault="006D67F6" w:rsidP="00297B47">
            <w:pPr>
              <w:rPr>
                <w:sz w:val="28"/>
                <w:szCs w:val="28"/>
              </w:rPr>
            </w:pPr>
            <w:r w:rsidRPr="00203296">
              <w:rPr>
                <w:sz w:val="28"/>
                <w:szCs w:val="28"/>
              </w:rPr>
              <w:t>- население</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w:t>
            </w:r>
          </w:p>
        </w:tc>
        <w:tc>
          <w:tcPr>
            <w:tcW w:w="1842" w:type="dxa"/>
            <w:vAlign w:val="center"/>
          </w:tcPr>
          <w:p w:rsidR="006D67F6" w:rsidRPr="00203296" w:rsidRDefault="006D67F6" w:rsidP="00297B47">
            <w:pPr>
              <w:jc w:val="center"/>
              <w:rPr>
                <w:sz w:val="28"/>
                <w:szCs w:val="28"/>
              </w:rPr>
            </w:pPr>
            <w:r>
              <w:rPr>
                <w:sz w:val="28"/>
                <w:szCs w:val="28"/>
              </w:rPr>
              <w:t>-</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3.1.2.</w:t>
            </w:r>
          </w:p>
        </w:tc>
        <w:tc>
          <w:tcPr>
            <w:tcW w:w="4394" w:type="dxa"/>
          </w:tcPr>
          <w:p w:rsidR="006D67F6" w:rsidRPr="00203296" w:rsidRDefault="006D67F6" w:rsidP="00297B47">
            <w:pPr>
              <w:rPr>
                <w:sz w:val="28"/>
                <w:szCs w:val="28"/>
              </w:rPr>
            </w:pPr>
            <w:r w:rsidRPr="00203296">
              <w:rPr>
                <w:sz w:val="28"/>
                <w:szCs w:val="28"/>
              </w:rPr>
              <w:t>- прочие потребители</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76277,00</w:t>
            </w:r>
          </w:p>
        </w:tc>
        <w:tc>
          <w:tcPr>
            <w:tcW w:w="1842" w:type="dxa"/>
            <w:vAlign w:val="center"/>
          </w:tcPr>
          <w:p w:rsidR="006D67F6" w:rsidRPr="00203296" w:rsidRDefault="006D67F6" w:rsidP="00297B47">
            <w:pPr>
              <w:jc w:val="center"/>
              <w:rPr>
                <w:sz w:val="28"/>
                <w:szCs w:val="28"/>
              </w:rPr>
            </w:pPr>
            <w:r>
              <w:rPr>
                <w:sz w:val="28"/>
                <w:szCs w:val="28"/>
              </w:rPr>
              <w:t>76277,00</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3.2.</w:t>
            </w:r>
          </w:p>
        </w:tc>
        <w:tc>
          <w:tcPr>
            <w:tcW w:w="4394" w:type="dxa"/>
          </w:tcPr>
          <w:p w:rsidR="006D67F6" w:rsidRPr="00203296" w:rsidRDefault="006D67F6" w:rsidP="00297B47">
            <w:pPr>
              <w:rPr>
                <w:sz w:val="28"/>
                <w:szCs w:val="28"/>
              </w:rPr>
            </w:pPr>
            <w:r w:rsidRPr="00203296">
              <w:rPr>
                <w:sz w:val="28"/>
                <w:szCs w:val="28"/>
              </w:rPr>
              <w:t>Собственные нужды производства</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1656,00</w:t>
            </w:r>
          </w:p>
        </w:tc>
        <w:tc>
          <w:tcPr>
            <w:tcW w:w="1842" w:type="dxa"/>
            <w:vAlign w:val="center"/>
          </w:tcPr>
          <w:p w:rsidR="006D67F6" w:rsidRPr="00203296" w:rsidRDefault="006D67F6" w:rsidP="00297B47">
            <w:pPr>
              <w:jc w:val="center"/>
              <w:rPr>
                <w:sz w:val="28"/>
                <w:szCs w:val="28"/>
              </w:rPr>
            </w:pPr>
            <w:r>
              <w:rPr>
                <w:sz w:val="28"/>
                <w:szCs w:val="28"/>
              </w:rPr>
              <w:t>1656,00</w:t>
            </w:r>
          </w:p>
        </w:tc>
      </w:tr>
      <w:tr w:rsidR="006D67F6" w:rsidRPr="00C1486B" w:rsidTr="006D67F6">
        <w:trPr>
          <w:trHeight w:val="275"/>
          <w:jc w:val="center"/>
        </w:trPr>
        <w:tc>
          <w:tcPr>
            <w:tcW w:w="1135" w:type="dxa"/>
            <w:vAlign w:val="center"/>
          </w:tcPr>
          <w:p w:rsidR="006D67F6" w:rsidRPr="00203296" w:rsidRDefault="006D67F6" w:rsidP="00297B47">
            <w:pPr>
              <w:jc w:val="center"/>
              <w:rPr>
                <w:sz w:val="28"/>
                <w:szCs w:val="28"/>
              </w:rPr>
            </w:pPr>
            <w:r>
              <w:rPr>
                <w:sz w:val="28"/>
                <w:szCs w:val="28"/>
              </w:rPr>
              <w:t>4.</w:t>
            </w:r>
          </w:p>
        </w:tc>
        <w:tc>
          <w:tcPr>
            <w:tcW w:w="4394" w:type="dxa"/>
          </w:tcPr>
          <w:p w:rsidR="006D67F6" w:rsidRPr="00203296" w:rsidRDefault="006D67F6" w:rsidP="00297B47">
            <w:pPr>
              <w:rPr>
                <w:sz w:val="28"/>
                <w:szCs w:val="28"/>
              </w:rPr>
            </w:pPr>
            <w:r w:rsidRPr="00203296">
              <w:rPr>
                <w:sz w:val="28"/>
                <w:szCs w:val="28"/>
              </w:rPr>
              <w:t>Пропущено через собственные очистные сооружения</w:t>
            </w:r>
          </w:p>
        </w:tc>
        <w:tc>
          <w:tcPr>
            <w:tcW w:w="851" w:type="dxa"/>
            <w:vAlign w:val="center"/>
          </w:tcPr>
          <w:p w:rsidR="006D67F6" w:rsidRPr="00203296" w:rsidRDefault="006D67F6" w:rsidP="00297B47">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6D67F6" w:rsidRPr="00203296" w:rsidRDefault="006D67F6" w:rsidP="00297B47">
            <w:pPr>
              <w:jc w:val="center"/>
              <w:rPr>
                <w:sz w:val="28"/>
                <w:szCs w:val="28"/>
              </w:rPr>
            </w:pPr>
            <w:r>
              <w:rPr>
                <w:sz w:val="28"/>
                <w:szCs w:val="28"/>
              </w:rPr>
              <w:t>-</w:t>
            </w:r>
          </w:p>
        </w:tc>
        <w:tc>
          <w:tcPr>
            <w:tcW w:w="1842" w:type="dxa"/>
            <w:vAlign w:val="center"/>
          </w:tcPr>
          <w:p w:rsidR="006D67F6" w:rsidRPr="00203296" w:rsidRDefault="006D67F6" w:rsidP="00297B47">
            <w:pPr>
              <w:jc w:val="center"/>
              <w:rPr>
                <w:sz w:val="28"/>
                <w:szCs w:val="28"/>
              </w:rPr>
            </w:pPr>
            <w:r>
              <w:rPr>
                <w:sz w:val="28"/>
                <w:szCs w:val="28"/>
              </w:rPr>
              <w:t>-</w:t>
            </w:r>
          </w:p>
        </w:tc>
      </w:tr>
    </w:tbl>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6D67F6" w:rsidRDefault="006D67F6" w:rsidP="006D67F6">
      <w:pPr>
        <w:ind w:left="-567"/>
        <w:jc w:val="center"/>
        <w:rPr>
          <w:bCs/>
          <w:color w:val="000000"/>
          <w:sz w:val="28"/>
          <w:szCs w:val="28"/>
        </w:rPr>
      </w:pPr>
    </w:p>
    <w:tbl>
      <w:tblPr>
        <w:tblStyle w:val="a5"/>
        <w:tblW w:w="9753" w:type="dxa"/>
        <w:jc w:val="center"/>
        <w:tblLook w:val="04A0" w:firstRow="1" w:lastRow="0" w:firstColumn="1" w:lastColumn="0" w:noHBand="0" w:noVBand="1"/>
      </w:tblPr>
      <w:tblGrid>
        <w:gridCol w:w="5642"/>
        <w:gridCol w:w="1985"/>
        <w:gridCol w:w="2126"/>
      </w:tblGrid>
      <w:tr w:rsidR="006D67F6" w:rsidTr="006D67F6">
        <w:trPr>
          <w:trHeight w:val="748"/>
          <w:jc w:val="center"/>
        </w:trPr>
        <w:tc>
          <w:tcPr>
            <w:tcW w:w="5642" w:type="dxa"/>
            <w:vAlign w:val="center"/>
          </w:tcPr>
          <w:p w:rsidR="006D67F6" w:rsidRDefault="006D67F6" w:rsidP="00297B47">
            <w:pPr>
              <w:jc w:val="center"/>
              <w:rPr>
                <w:bCs/>
                <w:color w:val="000000"/>
                <w:sz w:val="28"/>
                <w:szCs w:val="28"/>
              </w:rPr>
            </w:pPr>
            <w:r>
              <w:rPr>
                <w:bCs/>
                <w:color w:val="000000"/>
                <w:sz w:val="28"/>
                <w:szCs w:val="28"/>
              </w:rPr>
              <w:t>Наименование показателя</w:t>
            </w:r>
          </w:p>
        </w:tc>
        <w:tc>
          <w:tcPr>
            <w:tcW w:w="1985" w:type="dxa"/>
            <w:vAlign w:val="center"/>
          </w:tcPr>
          <w:p w:rsidR="006D67F6" w:rsidRPr="00E50BA2" w:rsidRDefault="006D67F6" w:rsidP="00297B47">
            <w:pPr>
              <w:jc w:val="center"/>
              <w:rPr>
                <w:sz w:val="28"/>
                <w:szCs w:val="28"/>
              </w:rPr>
            </w:pPr>
            <w:r w:rsidRPr="00E50BA2">
              <w:rPr>
                <w:sz w:val="28"/>
                <w:szCs w:val="28"/>
              </w:rPr>
              <w:t>с 01.01.</w:t>
            </w:r>
            <w:r>
              <w:rPr>
                <w:sz w:val="28"/>
                <w:szCs w:val="28"/>
              </w:rPr>
              <w:t>2019</w:t>
            </w:r>
            <w:r w:rsidRPr="00E50BA2">
              <w:rPr>
                <w:sz w:val="28"/>
                <w:szCs w:val="28"/>
              </w:rPr>
              <w:t xml:space="preserve">    по 30.06.</w:t>
            </w:r>
            <w:r>
              <w:rPr>
                <w:sz w:val="28"/>
                <w:szCs w:val="28"/>
              </w:rPr>
              <w:t>2019</w:t>
            </w:r>
          </w:p>
        </w:tc>
        <w:tc>
          <w:tcPr>
            <w:tcW w:w="2126" w:type="dxa"/>
          </w:tcPr>
          <w:p w:rsidR="006D67F6" w:rsidRPr="00E50BA2" w:rsidRDefault="006D67F6" w:rsidP="00297B47">
            <w:pPr>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6D67F6" w:rsidTr="006D67F6">
        <w:trPr>
          <w:trHeight w:val="1446"/>
          <w:jc w:val="center"/>
        </w:trPr>
        <w:tc>
          <w:tcPr>
            <w:tcW w:w="5642" w:type="dxa"/>
            <w:vAlign w:val="center"/>
          </w:tcPr>
          <w:p w:rsidR="006D67F6" w:rsidRDefault="006D67F6" w:rsidP="00297B47">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C7608C">
              <w:rPr>
                <w:bCs/>
                <w:sz w:val="28"/>
                <w:szCs w:val="28"/>
              </w:rPr>
              <w:t>водоотведения (транспортировка сточных вод), тыс</w:t>
            </w:r>
            <w:r>
              <w:rPr>
                <w:bCs/>
                <w:color w:val="000000"/>
                <w:sz w:val="28"/>
                <w:szCs w:val="28"/>
              </w:rPr>
              <w:t>. руб.</w:t>
            </w:r>
          </w:p>
        </w:tc>
        <w:tc>
          <w:tcPr>
            <w:tcW w:w="1985" w:type="dxa"/>
            <w:vAlign w:val="center"/>
          </w:tcPr>
          <w:p w:rsidR="006D67F6" w:rsidRDefault="006D67F6" w:rsidP="00297B47">
            <w:pPr>
              <w:jc w:val="center"/>
              <w:rPr>
                <w:bCs/>
                <w:color w:val="000000"/>
                <w:sz w:val="28"/>
                <w:szCs w:val="28"/>
              </w:rPr>
            </w:pPr>
            <w:r>
              <w:rPr>
                <w:bCs/>
                <w:color w:val="000000"/>
                <w:sz w:val="28"/>
                <w:szCs w:val="28"/>
              </w:rPr>
              <w:t>135,60</w:t>
            </w:r>
          </w:p>
        </w:tc>
        <w:tc>
          <w:tcPr>
            <w:tcW w:w="2126" w:type="dxa"/>
            <w:vAlign w:val="center"/>
          </w:tcPr>
          <w:p w:rsidR="006D67F6" w:rsidRDefault="006D67F6" w:rsidP="00297B47">
            <w:pPr>
              <w:jc w:val="center"/>
              <w:rPr>
                <w:bCs/>
                <w:color w:val="000000"/>
                <w:sz w:val="28"/>
                <w:szCs w:val="28"/>
              </w:rPr>
            </w:pPr>
            <w:r>
              <w:rPr>
                <w:bCs/>
                <w:color w:val="000000"/>
                <w:sz w:val="28"/>
                <w:szCs w:val="28"/>
              </w:rPr>
              <w:t>309,39</w:t>
            </w:r>
          </w:p>
        </w:tc>
      </w:tr>
    </w:tbl>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r>
        <w:rPr>
          <w:bCs/>
          <w:color w:val="000000"/>
          <w:sz w:val="28"/>
          <w:szCs w:val="28"/>
        </w:rPr>
        <w:lastRenderedPageBreak/>
        <w:t xml:space="preserve">      Раздел 7. График реализации мероприятий производственной программы</w:t>
      </w:r>
    </w:p>
    <w:p w:rsidR="006D67F6" w:rsidRDefault="006D67F6" w:rsidP="006D67F6">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6D67F6" w:rsidTr="006D67F6">
        <w:trPr>
          <w:trHeight w:val="914"/>
          <w:jc w:val="center"/>
        </w:trPr>
        <w:tc>
          <w:tcPr>
            <w:tcW w:w="3539" w:type="dxa"/>
            <w:vAlign w:val="center"/>
          </w:tcPr>
          <w:p w:rsidR="006D67F6" w:rsidRDefault="006D67F6" w:rsidP="00297B47">
            <w:pPr>
              <w:jc w:val="center"/>
              <w:rPr>
                <w:bCs/>
                <w:color w:val="000000"/>
                <w:sz w:val="28"/>
                <w:szCs w:val="28"/>
              </w:rPr>
            </w:pPr>
            <w:r>
              <w:rPr>
                <w:bCs/>
                <w:color w:val="000000"/>
                <w:sz w:val="28"/>
                <w:szCs w:val="28"/>
              </w:rPr>
              <w:t>Наименование мероприятия</w:t>
            </w:r>
          </w:p>
        </w:tc>
        <w:tc>
          <w:tcPr>
            <w:tcW w:w="3260" w:type="dxa"/>
            <w:vAlign w:val="center"/>
          </w:tcPr>
          <w:p w:rsidR="006D67F6" w:rsidRDefault="006D67F6" w:rsidP="00297B47">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6D67F6" w:rsidRDefault="006D67F6" w:rsidP="00297B47">
            <w:pPr>
              <w:jc w:val="center"/>
              <w:rPr>
                <w:bCs/>
                <w:color w:val="000000"/>
                <w:sz w:val="28"/>
                <w:szCs w:val="28"/>
              </w:rPr>
            </w:pPr>
            <w:r>
              <w:rPr>
                <w:bCs/>
                <w:color w:val="000000"/>
                <w:sz w:val="28"/>
                <w:szCs w:val="28"/>
              </w:rPr>
              <w:t>Дата окончания реализации мероприятий</w:t>
            </w:r>
          </w:p>
        </w:tc>
      </w:tr>
      <w:tr w:rsidR="006D67F6" w:rsidTr="006D67F6">
        <w:trPr>
          <w:trHeight w:val="1409"/>
          <w:jc w:val="center"/>
        </w:trPr>
        <w:tc>
          <w:tcPr>
            <w:tcW w:w="3539" w:type="dxa"/>
            <w:vAlign w:val="center"/>
          </w:tcPr>
          <w:p w:rsidR="006D67F6" w:rsidRPr="00A106BF" w:rsidRDefault="006D67F6" w:rsidP="00297B47">
            <w:pPr>
              <w:jc w:val="center"/>
              <w:rPr>
                <w:bCs/>
                <w:sz w:val="28"/>
                <w:szCs w:val="28"/>
              </w:rPr>
            </w:pPr>
            <w:r w:rsidRPr="00A106BF">
              <w:rPr>
                <w:bCs/>
                <w:sz w:val="28"/>
                <w:szCs w:val="28"/>
              </w:rPr>
              <w:t>Бесперебойное водоотведение</w:t>
            </w:r>
          </w:p>
        </w:tc>
        <w:tc>
          <w:tcPr>
            <w:tcW w:w="3260" w:type="dxa"/>
            <w:vAlign w:val="center"/>
          </w:tcPr>
          <w:p w:rsidR="006D67F6" w:rsidRPr="00A106BF" w:rsidRDefault="006D67F6" w:rsidP="00297B47">
            <w:pPr>
              <w:jc w:val="center"/>
              <w:rPr>
                <w:bCs/>
                <w:sz w:val="28"/>
                <w:szCs w:val="28"/>
              </w:rPr>
            </w:pPr>
            <w:r w:rsidRPr="00A106BF">
              <w:rPr>
                <w:bCs/>
                <w:sz w:val="28"/>
                <w:szCs w:val="28"/>
              </w:rPr>
              <w:t>01.01.2019</w:t>
            </w:r>
          </w:p>
        </w:tc>
        <w:tc>
          <w:tcPr>
            <w:tcW w:w="3261" w:type="dxa"/>
            <w:vAlign w:val="center"/>
          </w:tcPr>
          <w:p w:rsidR="006D67F6" w:rsidRDefault="006D67F6" w:rsidP="00297B47">
            <w:pPr>
              <w:jc w:val="center"/>
              <w:rPr>
                <w:bCs/>
                <w:color w:val="000000"/>
                <w:sz w:val="28"/>
                <w:szCs w:val="28"/>
              </w:rPr>
            </w:pPr>
            <w:r>
              <w:rPr>
                <w:bCs/>
                <w:color w:val="000000"/>
                <w:sz w:val="28"/>
                <w:szCs w:val="28"/>
              </w:rPr>
              <w:t>31.12.2019</w:t>
            </w:r>
          </w:p>
        </w:tc>
      </w:tr>
    </w:tbl>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Pr="00A106BF" w:rsidRDefault="006D67F6" w:rsidP="006D67F6">
      <w:pPr>
        <w:ind w:left="-567" w:right="-426"/>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A106BF">
        <w:rPr>
          <w:bCs/>
          <w:sz w:val="28"/>
          <w:szCs w:val="28"/>
        </w:rPr>
        <w:t>водоотведения</w:t>
      </w:r>
    </w:p>
    <w:p w:rsidR="006D67F6" w:rsidRDefault="006D67F6" w:rsidP="006D67F6">
      <w:pPr>
        <w:ind w:left="-567"/>
        <w:jc w:val="center"/>
        <w:rPr>
          <w:bCs/>
          <w:color w:val="000000"/>
          <w:sz w:val="28"/>
          <w:szCs w:val="28"/>
        </w:rPr>
      </w:pPr>
    </w:p>
    <w:tbl>
      <w:tblPr>
        <w:tblStyle w:val="a5"/>
        <w:tblW w:w="10916" w:type="dxa"/>
        <w:jc w:val="center"/>
        <w:tblLayout w:type="fixed"/>
        <w:tblLook w:val="04A0" w:firstRow="1" w:lastRow="0" w:firstColumn="1" w:lastColumn="0" w:noHBand="0" w:noVBand="1"/>
      </w:tblPr>
      <w:tblGrid>
        <w:gridCol w:w="708"/>
        <w:gridCol w:w="4680"/>
        <w:gridCol w:w="1275"/>
        <w:gridCol w:w="1701"/>
        <w:gridCol w:w="1276"/>
        <w:gridCol w:w="1276"/>
      </w:tblGrid>
      <w:tr w:rsidR="006D67F6" w:rsidTr="006D67F6">
        <w:trPr>
          <w:jc w:val="center"/>
        </w:trPr>
        <w:tc>
          <w:tcPr>
            <w:tcW w:w="708" w:type="dxa"/>
            <w:vAlign w:val="center"/>
          </w:tcPr>
          <w:p w:rsidR="006D67F6" w:rsidRDefault="006D67F6" w:rsidP="00297B47">
            <w:pPr>
              <w:jc w:val="center"/>
              <w:rPr>
                <w:bCs/>
                <w:color w:val="000000"/>
                <w:sz w:val="28"/>
                <w:szCs w:val="28"/>
              </w:rPr>
            </w:pPr>
            <w:r>
              <w:rPr>
                <w:bCs/>
                <w:color w:val="000000"/>
                <w:sz w:val="28"/>
                <w:szCs w:val="28"/>
              </w:rPr>
              <w:t>№ п/п</w:t>
            </w:r>
          </w:p>
        </w:tc>
        <w:tc>
          <w:tcPr>
            <w:tcW w:w="4680" w:type="dxa"/>
            <w:vAlign w:val="center"/>
          </w:tcPr>
          <w:p w:rsidR="006D67F6" w:rsidRDefault="006D67F6" w:rsidP="00297B47">
            <w:pPr>
              <w:jc w:val="center"/>
              <w:rPr>
                <w:bCs/>
                <w:color w:val="000000"/>
                <w:sz w:val="28"/>
                <w:szCs w:val="28"/>
              </w:rPr>
            </w:pPr>
            <w:r>
              <w:rPr>
                <w:bCs/>
                <w:color w:val="000000"/>
                <w:sz w:val="28"/>
                <w:szCs w:val="28"/>
              </w:rPr>
              <w:t>Наименование показателя</w:t>
            </w:r>
          </w:p>
        </w:tc>
        <w:tc>
          <w:tcPr>
            <w:tcW w:w="1275" w:type="dxa"/>
            <w:vAlign w:val="center"/>
          </w:tcPr>
          <w:p w:rsidR="006D67F6" w:rsidRDefault="006D67F6" w:rsidP="00297B47">
            <w:pPr>
              <w:jc w:val="center"/>
              <w:rPr>
                <w:bCs/>
                <w:color w:val="000000"/>
                <w:sz w:val="28"/>
                <w:szCs w:val="28"/>
              </w:rPr>
            </w:pPr>
            <w:r>
              <w:rPr>
                <w:bCs/>
                <w:color w:val="000000"/>
                <w:sz w:val="28"/>
                <w:szCs w:val="28"/>
              </w:rPr>
              <w:t>Факт</w:t>
            </w:r>
          </w:p>
          <w:p w:rsidR="006D67F6" w:rsidRDefault="006D67F6" w:rsidP="00297B47">
            <w:pPr>
              <w:jc w:val="center"/>
              <w:rPr>
                <w:bCs/>
                <w:color w:val="000000"/>
                <w:sz w:val="28"/>
                <w:szCs w:val="28"/>
              </w:rPr>
            </w:pPr>
            <w:r>
              <w:rPr>
                <w:bCs/>
                <w:color w:val="000000"/>
                <w:sz w:val="28"/>
                <w:szCs w:val="28"/>
              </w:rPr>
              <w:t xml:space="preserve"> 2017 год</w:t>
            </w:r>
          </w:p>
        </w:tc>
        <w:tc>
          <w:tcPr>
            <w:tcW w:w="1701" w:type="dxa"/>
            <w:vAlign w:val="center"/>
          </w:tcPr>
          <w:p w:rsidR="006D67F6" w:rsidRDefault="006D67F6" w:rsidP="00297B47">
            <w:pPr>
              <w:jc w:val="center"/>
              <w:rPr>
                <w:bCs/>
                <w:color w:val="000000"/>
                <w:sz w:val="28"/>
                <w:szCs w:val="28"/>
              </w:rPr>
            </w:pPr>
            <w:r>
              <w:rPr>
                <w:bCs/>
                <w:color w:val="000000"/>
                <w:sz w:val="28"/>
                <w:szCs w:val="28"/>
              </w:rPr>
              <w:t>Ожидаемые значения</w:t>
            </w:r>
          </w:p>
          <w:p w:rsidR="006D67F6" w:rsidRDefault="006D67F6" w:rsidP="00297B47">
            <w:pPr>
              <w:jc w:val="center"/>
              <w:rPr>
                <w:bCs/>
                <w:color w:val="000000"/>
                <w:sz w:val="28"/>
                <w:szCs w:val="28"/>
              </w:rPr>
            </w:pPr>
            <w:r>
              <w:rPr>
                <w:bCs/>
                <w:color w:val="000000"/>
                <w:sz w:val="28"/>
                <w:szCs w:val="28"/>
              </w:rPr>
              <w:t xml:space="preserve"> 2018 год</w:t>
            </w:r>
          </w:p>
        </w:tc>
        <w:tc>
          <w:tcPr>
            <w:tcW w:w="1276" w:type="dxa"/>
            <w:vAlign w:val="center"/>
          </w:tcPr>
          <w:p w:rsidR="006D67F6" w:rsidRDefault="006D67F6" w:rsidP="00297B47">
            <w:pPr>
              <w:jc w:val="center"/>
              <w:rPr>
                <w:bCs/>
                <w:color w:val="000000"/>
                <w:sz w:val="28"/>
                <w:szCs w:val="28"/>
              </w:rPr>
            </w:pPr>
            <w:r>
              <w:rPr>
                <w:bCs/>
                <w:color w:val="000000"/>
                <w:sz w:val="28"/>
                <w:szCs w:val="28"/>
              </w:rPr>
              <w:t xml:space="preserve">План </w:t>
            </w:r>
          </w:p>
          <w:p w:rsidR="006D67F6" w:rsidRDefault="006D67F6" w:rsidP="00297B47">
            <w:pPr>
              <w:jc w:val="center"/>
              <w:rPr>
                <w:bCs/>
                <w:color w:val="000000"/>
                <w:sz w:val="28"/>
                <w:szCs w:val="28"/>
              </w:rPr>
            </w:pPr>
            <w:r>
              <w:rPr>
                <w:bCs/>
                <w:color w:val="000000"/>
                <w:sz w:val="28"/>
                <w:szCs w:val="28"/>
              </w:rPr>
              <w:t>2019 год</w:t>
            </w:r>
          </w:p>
        </w:tc>
        <w:tc>
          <w:tcPr>
            <w:tcW w:w="1276" w:type="dxa"/>
            <w:vAlign w:val="center"/>
          </w:tcPr>
          <w:p w:rsidR="006D67F6" w:rsidRDefault="006D67F6" w:rsidP="00297B47">
            <w:pPr>
              <w:jc w:val="center"/>
              <w:rPr>
                <w:bCs/>
                <w:color w:val="000000"/>
                <w:sz w:val="28"/>
                <w:szCs w:val="28"/>
              </w:rPr>
            </w:pPr>
            <w:r>
              <w:rPr>
                <w:bCs/>
                <w:color w:val="000000"/>
                <w:sz w:val="28"/>
                <w:szCs w:val="28"/>
              </w:rPr>
              <w:t xml:space="preserve">План </w:t>
            </w:r>
          </w:p>
          <w:p w:rsidR="006D67F6" w:rsidRDefault="006D67F6" w:rsidP="00297B47">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6D67F6" w:rsidTr="006D67F6">
        <w:trPr>
          <w:jc w:val="center"/>
        </w:trPr>
        <w:tc>
          <w:tcPr>
            <w:tcW w:w="708" w:type="dxa"/>
          </w:tcPr>
          <w:p w:rsidR="006D67F6" w:rsidRDefault="006D67F6" w:rsidP="00297B47">
            <w:pPr>
              <w:jc w:val="center"/>
              <w:rPr>
                <w:bCs/>
                <w:color w:val="000000"/>
                <w:sz w:val="28"/>
                <w:szCs w:val="28"/>
              </w:rPr>
            </w:pPr>
            <w:r>
              <w:rPr>
                <w:bCs/>
                <w:color w:val="000000"/>
                <w:sz w:val="28"/>
                <w:szCs w:val="28"/>
              </w:rPr>
              <w:t>1</w:t>
            </w:r>
          </w:p>
        </w:tc>
        <w:tc>
          <w:tcPr>
            <w:tcW w:w="4680" w:type="dxa"/>
          </w:tcPr>
          <w:p w:rsidR="006D67F6" w:rsidRDefault="006D67F6" w:rsidP="00297B47">
            <w:pPr>
              <w:jc w:val="center"/>
              <w:rPr>
                <w:bCs/>
                <w:color w:val="000000"/>
                <w:sz w:val="28"/>
                <w:szCs w:val="28"/>
              </w:rPr>
            </w:pPr>
            <w:r>
              <w:rPr>
                <w:bCs/>
                <w:color w:val="000000"/>
                <w:sz w:val="28"/>
                <w:szCs w:val="28"/>
              </w:rPr>
              <w:t>2</w:t>
            </w:r>
          </w:p>
        </w:tc>
        <w:tc>
          <w:tcPr>
            <w:tcW w:w="1275" w:type="dxa"/>
          </w:tcPr>
          <w:p w:rsidR="006D67F6" w:rsidRDefault="006D67F6" w:rsidP="00297B47">
            <w:pPr>
              <w:jc w:val="center"/>
              <w:rPr>
                <w:bCs/>
                <w:color w:val="000000"/>
                <w:sz w:val="28"/>
                <w:szCs w:val="28"/>
              </w:rPr>
            </w:pPr>
            <w:r>
              <w:rPr>
                <w:bCs/>
                <w:color w:val="000000"/>
                <w:sz w:val="28"/>
                <w:szCs w:val="28"/>
              </w:rPr>
              <w:t>3</w:t>
            </w:r>
          </w:p>
        </w:tc>
        <w:tc>
          <w:tcPr>
            <w:tcW w:w="1701" w:type="dxa"/>
          </w:tcPr>
          <w:p w:rsidR="006D67F6" w:rsidRDefault="006D67F6" w:rsidP="00297B47">
            <w:pPr>
              <w:jc w:val="center"/>
              <w:rPr>
                <w:bCs/>
                <w:color w:val="000000"/>
                <w:sz w:val="28"/>
                <w:szCs w:val="28"/>
              </w:rPr>
            </w:pPr>
            <w:r>
              <w:rPr>
                <w:bCs/>
                <w:color w:val="000000"/>
                <w:sz w:val="28"/>
                <w:szCs w:val="28"/>
              </w:rPr>
              <w:t>4</w:t>
            </w:r>
          </w:p>
        </w:tc>
        <w:tc>
          <w:tcPr>
            <w:tcW w:w="1276" w:type="dxa"/>
          </w:tcPr>
          <w:p w:rsidR="006D67F6" w:rsidRPr="005C7B70" w:rsidRDefault="006D67F6" w:rsidP="00297B47">
            <w:pPr>
              <w:jc w:val="center"/>
              <w:rPr>
                <w:bCs/>
                <w:color w:val="000000"/>
                <w:sz w:val="28"/>
                <w:szCs w:val="28"/>
                <w:lang w:val="en-US"/>
              </w:rPr>
            </w:pPr>
            <w:r>
              <w:rPr>
                <w:bCs/>
                <w:color w:val="000000"/>
                <w:sz w:val="28"/>
                <w:szCs w:val="28"/>
                <w:lang w:val="en-US"/>
              </w:rPr>
              <w:t>5</w:t>
            </w:r>
          </w:p>
        </w:tc>
        <w:tc>
          <w:tcPr>
            <w:tcW w:w="1276" w:type="dxa"/>
          </w:tcPr>
          <w:p w:rsidR="006D67F6" w:rsidRPr="005C7B70" w:rsidRDefault="006D67F6" w:rsidP="00297B47">
            <w:pPr>
              <w:jc w:val="center"/>
              <w:rPr>
                <w:bCs/>
                <w:color w:val="000000"/>
                <w:sz w:val="28"/>
                <w:szCs w:val="28"/>
                <w:lang w:val="en-US"/>
              </w:rPr>
            </w:pPr>
            <w:r>
              <w:rPr>
                <w:bCs/>
                <w:color w:val="000000"/>
                <w:sz w:val="28"/>
                <w:szCs w:val="28"/>
                <w:lang w:val="en-US"/>
              </w:rPr>
              <w:t>6</w:t>
            </w:r>
          </w:p>
        </w:tc>
      </w:tr>
      <w:tr w:rsidR="006D67F6" w:rsidTr="006D67F6">
        <w:trPr>
          <w:trHeight w:val="583"/>
          <w:jc w:val="center"/>
        </w:trPr>
        <w:tc>
          <w:tcPr>
            <w:tcW w:w="10916" w:type="dxa"/>
            <w:gridSpan w:val="6"/>
            <w:vAlign w:val="center"/>
          </w:tcPr>
          <w:p w:rsidR="006D67F6" w:rsidRPr="00A31D27" w:rsidRDefault="006D67F6" w:rsidP="006D67F6">
            <w:pPr>
              <w:pStyle w:val="af3"/>
              <w:numPr>
                <w:ilvl w:val="0"/>
                <w:numId w:val="4"/>
              </w:numPr>
              <w:jc w:val="center"/>
              <w:rPr>
                <w:bCs/>
                <w:color w:val="000000"/>
                <w:sz w:val="28"/>
                <w:szCs w:val="28"/>
              </w:rPr>
            </w:pPr>
            <w:r>
              <w:rPr>
                <w:bCs/>
                <w:color w:val="000000"/>
                <w:sz w:val="28"/>
                <w:szCs w:val="28"/>
              </w:rPr>
              <w:t>Показатели надежности и бесперебойности водоотведения</w:t>
            </w:r>
          </w:p>
        </w:tc>
      </w:tr>
      <w:tr w:rsidR="006D67F6" w:rsidTr="006D67F6">
        <w:trPr>
          <w:trHeight w:val="728"/>
          <w:jc w:val="center"/>
        </w:trPr>
        <w:tc>
          <w:tcPr>
            <w:tcW w:w="708" w:type="dxa"/>
            <w:vAlign w:val="center"/>
          </w:tcPr>
          <w:p w:rsidR="006D67F6" w:rsidRDefault="006D67F6" w:rsidP="00297B47">
            <w:pPr>
              <w:jc w:val="center"/>
              <w:rPr>
                <w:bCs/>
                <w:color w:val="000000"/>
                <w:sz w:val="28"/>
                <w:szCs w:val="28"/>
              </w:rPr>
            </w:pPr>
            <w:r>
              <w:rPr>
                <w:bCs/>
                <w:color w:val="000000"/>
                <w:sz w:val="28"/>
                <w:szCs w:val="28"/>
              </w:rPr>
              <w:t>1.1.</w:t>
            </w:r>
          </w:p>
        </w:tc>
        <w:tc>
          <w:tcPr>
            <w:tcW w:w="4680" w:type="dxa"/>
            <w:vAlign w:val="center"/>
          </w:tcPr>
          <w:p w:rsidR="006D67F6" w:rsidRDefault="006D67F6" w:rsidP="00297B4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rsidR="006D67F6" w:rsidRDefault="006D67F6" w:rsidP="00297B47">
            <w:pPr>
              <w:jc w:val="center"/>
              <w:rPr>
                <w:bCs/>
                <w:color w:val="000000"/>
                <w:sz w:val="28"/>
                <w:szCs w:val="28"/>
              </w:rPr>
            </w:pPr>
            <w:r>
              <w:rPr>
                <w:bCs/>
                <w:color w:val="000000"/>
                <w:sz w:val="28"/>
                <w:szCs w:val="28"/>
              </w:rPr>
              <w:t>-</w:t>
            </w:r>
          </w:p>
        </w:tc>
        <w:tc>
          <w:tcPr>
            <w:tcW w:w="1701"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r>
      <w:tr w:rsidR="006D67F6" w:rsidTr="006D67F6">
        <w:trPr>
          <w:trHeight w:val="504"/>
          <w:jc w:val="center"/>
        </w:trPr>
        <w:tc>
          <w:tcPr>
            <w:tcW w:w="10916" w:type="dxa"/>
            <w:gridSpan w:val="6"/>
            <w:vAlign w:val="center"/>
          </w:tcPr>
          <w:p w:rsidR="006D67F6" w:rsidRPr="00A31D27" w:rsidRDefault="006D67F6" w:rsidP="006D67F6">
            <w:pPr>
              <w:pStyle w:val="af3"/>
              <w:numPr>
                <w:ilvl w:val="0"/>
                <w:numId w:val="4"/>
              </w:numPr>
              <w:jc w:val="center"/>
              <w:rPr>
                <w:bCs/>
                <w:color w:val="000000"/>
                <w:sz w:val="28"/>
                <w:szCs w:val="28"/>
              </w:rPr>
            </w:pPr>
            <w:r>
              <w:rPr>
                <w:bCs/>
                <w:color w:val="000000"/>
                <w:sz w:val="28"/>
                <w:szCs w:val="28"/>
              </w:rPr>
              <w:t>Показатели качества очистки сточных вод</w:t>
            </w:r>
          </w:p>
        </w:tc>
      </w:tr>
      <w:tr w:rsidR="006D67F6" w:rsidTr="006D67F6">
        <w:trPr>
          <w:trHeight w:val="1180"/>
          <w:jc w:val="center"/>
        </w:trPr>
        <w:tc>
          <w:tcPr>
            <w:tcW w:w="708" w:type="dxa"/>
            <w:vAlign w:val="center"/>
          </w:tcPr>
          <w:p w:rsidR="006D67F6" w:rsidRDefault="006D67F6" w:rsidP="00297B47">
            <w:pPr>
              <w:jc w:val="center"/>
              <w:rPr>
                <w:bCs/>
                <w:color w:val="000000"/>
                <w:sz w:val="28"/>
                <w:szCs w:val="28"/>
              </w:rPr>
            </w:pPr>
            <w:r>
              <w:rPr>
                <w:bCs/>
                <w:color w:val="000000"/>
                <w:sz w:val="28"/>
                <w:szCs w:val="28"/>
              </w:rPr>
              <w:t>2.1.</w:t>
            </w:r>
          </w:p>
        </w:tc>
        <w:tc>
          <w:tcPr>
            <w:tcW w:w="4680" w:type="dxa"/>
            <w:vAlign w:val="center"/>
          </w:tcPr>
          <w:p w:rsidR="006D67F6" w:rsidRPr="00656E97" w:rsidRDefault="006D67F6" w:rsidP="00297B4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rsidR="006D67F6" w:rsidRDefault="006D67F6" w:rsidP="00297B47">
            <w:pPr>
              <w:jc w:val="center"/>
              <w:rPr>
                <w:bCs/>
                <w:color w:val="000000"/>
                <w:sz w:val="28"/>
                <w:szCs w:val="28"/>
              </w:rPr>
            </w:pPr>
            <w:r>
              <w:rPr>
                <w:bCs/>
                <w:color w:val="000000"/>
                <w:sz w:val="28"/>
                <w:szCs w:val="28"/>
              </w:rPr>
              <w:t>-</w:t>
            </w:r>
          </w:p>
        </w:tc>
        <w:tc>
          <w:tcPr>
            <w:tcW w:w="1701"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r>
      <w:tr w:rsidR="006D67F6" w:rsidTr="006D67F6">
        <w:trPr>
          <w:trHeight w:val="1378"/>
          <w:jc w:val="center"/>
        </w:trPr>
        <w:tc>
          <w:tcPr>
            <w:tcW w:w="708" w:type="dxa"/>
            <w:vAlign w:val="center"/>
          </w:tcPr>
          <w:p w:rsidR="006D67F6" w:rsidRDefault="006D67F6" w:rsidP="00297B47">
            <w:pPr>
              <w:jc w:val="center"/>
              <w:rPr>
                <w:bCs/>
                <w:color w:val="000000"/>
                <w:sz w:val="28"/>
                <w:szCs w:val="28"/>
              </w:rPr>
            </w:pPr>
            <w:r>
              <w:rPr>
                <w:bCs/>
                <w:color w:val="000000"/>
                <w:sz w:val="28"/>
                <w:szCs w:val="28"/>
              </w:rPr>
              <w:t>2.2.</w:t>
            </w:r>
          </w:p>
        </w:tc>
        <w:tc>
          <w:tcPr>
            <w:tcW w:w="4680" w:type="dxa"/>
            <w:vAlign w:val="center"/>
          </w:tcPr>
          <w:p w:rsidR="006D67F6" w:rsidRDefault="006D67F6" w:rsidP="00297B4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rsidR="006D67F6" w:rsidRDefault="006D67F6" w:rsidP="00297B47">
            <w:pPr>
              <w:jc w:val="center"/>
              <w:rPr>
                <w:bCs/>
                <w:color w:val="000000"/>
                <w:sz w:val="28"/>
                <w:szCs w:val="28"/>
              </w:rPr>
            </w:pPr>
            <w:r>
              <w:rPr>
                <w:bCs/>
                <w:color w:val="000000"/>
                <w:sz w:val="28"/>
                <w:szCs w:val="28"/>
              </w:rPr>
              <w:t>-</w:t>
            </w:r>
          </w:p>
        </w:tc>
        <w:tc>
          <w:tcPr>
            <w:tcW w:w="1701"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r>
      <w:tr w:rsidR="006D67F6" w:rsidTr="006D67F6">
        <w:trPr>
          <w:trHeight w:val="2083"/>
          <w:jc w:val="center"/>
        </w:trPr>
        <w:tc>
          <w:tcPr>
            <w:tcW w:w="708" w:type="dxa"/>
            <w:vAlign w:val="center"/>
          </w:tcPr>
          <w:p w:rsidR="006D67F6" w:rsidRDefault="006D67F6" w:rsidP="00297B47">
            <w:pPr>
              <w:jc w:val="center"/>
              <w:rPr>
                <w:bCs/>
                <w:color w:val="000000"/>
                <w:sz w:val="28"/>
                <w:szCs w:val="28"/>
              </w:rPr>
            </w:pPr>
            <w:r>
              <w:rPr>
                <w:bCs/>
                <w:color w:val="000000"/>
                <w:sz w:val="28"/>
                <w:szCs w:val="28"/>
              </w:rPr>
              <w:t>2.3.</w:t>
            </w:r>
          </w:p>
        </w:tc>
        <w:tc>
          <w:tcPr>
            <w:tcW w:w="4680" w:type="dxa"/>
            <w:vAlign w:val="center"/>
          </w:tcPr>
          <w:p w:rsidR="006D67F6" w:rsidRPr="00656E97" w:rsidRDefault="006D67F6" w:rsidP="00297B4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rsidR="006D67F6" w:rsidRDefault="006D67F6" w:rsidP="00297B47">
            <w:pPr>
              <w:jc w:val="center"/>
              <w:rPr>
                <w:bCs/>
                <w:color w:val="000000"/>
                <w:sz w:val="28"/>
                <w:szCs w:val="28"/>
              </w:rPr>
            </w:pPr>
            <w:r>
              <w:rPr>
                <w:bCs/>
                <w:color w:val="000000"/>
                <w:sz w:val="28"/>
                <w:szCs w:val="28"/>
              </w:rPr>
              <w:t>-</w:t>
            </w:r>
          </w:p>
        </w:tc>
        <w:tc>
          <w:tcPr>
            <w:tcW w:w="1701"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r>
      <w:tr w:rsidR="006D67F6" w:rsidTr="006D67F6">
        <w:trPr>
          <w:trHeight w:val="569"/>
          <w:jc w:val="center"/>
        </w:trPr>
        <w:tc>
          <w:tcPr>
            <w:tcW w:w="10916" w:type="dxa"/>
            <w:gridSpan w:val="6"/>
            <w:vAlign w:val="bottom"/>
          </w:tcPr>
          <w:p w:rsidR="006D67F6" w:rsidRDefault="006D67F6" w:rsidP="006D67F6">
            <w:pPr>
              <w:pStyle w:val="af3"/>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w:t>
            </w:r>
          </w:p>
          <w:p w:rsidR="006D67F6" w:rsidRPr="00A31D27" w:rsidRDefault="006D67F6" w:rsidP="00297B47">
            <w:pPr>
              <w:pStyle w:val="af3"/>
              <w:jc w:val="center"/>
              <w:rPr>
                <w:bCs/>
                <w:color w:val="000000"/>
                <w:sz w:val="28"/>
                <w:szCs w:val="28"/>
              </w:rPr>
            </w:pPr>
          </w:p>
        </w:tc>
      </w:tr>
      <w:tr w:rsidR="006D67F6" w:rsidTr="006D67F6">
        <w:trPr>
          <w:trHeight w:val="1684"/>
          <w:jc w:val="center"/>
        </w:trPr>
        <w:tc>
          <w:tcPr>
            <w:tcW w:w="708" w:type="dxa"/>
            <w:vAlign w:val="center"/>
          </w:tcPr>
          <w:p w:rsidR="006D67F6" w:rsidRDefault="006D67F6" w:rsidP="00297B47">
            <w:pPr>
              <w:jc w:val="center"/>
              <w:rPr>
                <w:bCs/>
                <w:color w:val="000000"/>
                <w:sz w:val="28"/>
                <w:szCs w:val="28"/>
              </w:rPr>
            </w:pPr>
            <w:r>
              <w:rPr>
                <w:bCs/>
                <w:color w:val="000000"/>
                <w:sz w:val="28"/>
                <w:szCs w:val="28"/>
              </w:rPr>
              <w:t>3.1.</w:t>
            </w:r>
          </w:p>
        </w:tc>
        <w:tc>
          <w:tcPr>
            <w:tcW w:w="4680" w:type="dxa"/>
            <w:vAlign w:val="center"/>
          </w:tcPr>
          <w:p w:rsidR="006D67F6" w:rsidRDefault="006D67F6" w:rsidP="00297B4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rsidR="006D67F6" w:rsidRDefault="006D67F6" w:rsidP="00297B47">
            <w:pPr>
              <w:jc w:val="center"/>
              <w:rPr>
                <w:bCs/>
                <w:color w:val="000000"/>
                <w:sz w:val="28"/>
                <w:szCs w:val="28"/>
              </w:rPr>
            </w:pPr>
            <w:r>
              <w:rPr>
                <w:bCs/>
                <w:color w:val="000000"/>
                <w:sz w:val="28"/>
                <w:szCs w:val="28"/>
              </w:rPr>
              <w:t>-</w:t>
            </w:r>
          </w:p>
        </w:tc>
        <w:tc>
          <w:tcPr>
            <w:tcW w:w="1701"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r>
      <w:tr w:rsidR="006D67F6" w:rsidTr="006D67F6">
        <w:trPr>
          <w:trHeight w:val="1836"/>
          <w:jc w:val="center"/>
        </w:trPr>
        <w:tc>
          <w:tcPr>
            <w:tcW w:w="708" w:type="dxa"/>
            <w:vAlign w:val="center"/>
          </w:tcPr>
          <w:p w:rsidR="006D67F6" w:rsidRDefault="006D67F6" w:rsidP="00297B47">
            <w:pPr>
              <w:jc w:val="center"/>
              <w:rPr>
                <w:bCs/>
                <w:color w:val="000000"/>
                <w:sz w:val="28"/>
                <w:szCs w:val="28"/>
              </w:rPr>
            </w:pPr>
            <w:r>
              <w:rPr>
                <w:bCs/>
                <w:color w:val="000000"/>
                <w:sz w:val="28"/>
                <w:szCs w:val="28"/>
              </w:rPr>
              <w:t>3.2.</w:t>
            </w:r>
          </w:p>
        </w:tc>
        <w:tc>
          <w:tcPr>
            <w:tcW w:w="4680" w:type="dxa"/>
            <w:vAlign w:val="center"/>
          </w:tcPr>
          <w:p w:rsidR="006D67F6" w:rsidRPr="00656E97" w:rsidRDefault="006D67F6" w:rsidP="00297B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rsidR="006D67F6" w:rsidRDefault="006D67F6" w:rsidP="00297B47">
            <w:pPr>
              <w:jc w:val="center"/>
              <w:rPr>
                <w:bCs/>
                <w:color w:val="000000"/>
                <w:sz w:val="28"/>
                <w:szCs w:val="28"/>
              </w:rPr>
            </w:pPr>
            <w:r>
              <w:rPr>
                <w:bCs/>
                <w:color w:val="000000"/>
                <w:sz w:val="28"/>
                <w:szCs w:val="28"/>
              </w:rPr>
              <w:t>0,00</w:t>
            </w:r>
          </w:p>
        </w:tc>
        <w:tc>
          <w:tcPr>
            <w:tcW w:w="1701" w:type="dxa"/>
            <w:vAlign w:val="center"/>
          </w:tcPr>
          <w:p w:rsidR="006D67F6" w:rsidRDefault="006D67F6" w:rsidP="00297B47">
            <w:pPr>
              <w:jc w:val="center"/>
              <w:rPr>
                <w:bCs/>
                <w:color w:val="000000"/>
                <w:sz w:val="28"/>
                <w:szCs w:val="28"/>
              </w:rPr>
            </w:pPr>
            <w:r>
              <w:rPr>
                <w:bCs/>
                <w:color w:val="000000"/>
                <w:sz w:val="28"/>
                <w:szCs w:val="28"/>
              </w:rPr>
              <w:t>0,00</w:t>
            </w:r>
          </w:p>
        </w:tc>
        <w:tc>
          <w:tcPr>
            <w:tcW w:w="1276" w:type="dxa"/>
            <w:vAlign w:val="center"/>
          </w:tcPr>
          <w:p w:rsidR="006D67F6" w:rsidRDefault="006D67F6" w:rsidP="00297B47">
            <w:pPr>
              <w:jc w:val="center"/>
              <w:rPr>
                <w:bCs/>
                <w:color w:val="000000"/>
                <w:sz w:val="28"/>
                <w:szCs w:val="28"/>
              </w:rPr>
            </w:pPr>
            <w:r>
              <w:rPr>
                <w:bCs/>
                <w:color w:val="000000"/>
                <w:sz w:val="28"/>
                <w:szCs w:val="28"/>
              </w:rPr>
              <w:t>0,00</w:t>
            </w:r>
          </w:p>
        </w:tc>
        <w:tc>
          <w:tcPr>
            <w:tcW w:w="1276" w:type="dxa"/>
            <w:vAlign w:val="center"/>
          </w:tcPr>
          <w:p w:rsidR="006D67F6" w:rsidRDefault="006D67F6" w:rsidP="00297B47">
            <w:pPr>
              <w:jc w:val="center"/>
              <w:rPr>
                <w:bCs/>
                <w:color w:val="000000"/>
                <w:sz w:val="28"/>
                <w:szCs w:val="28"/>
              </w:rPr>
            </w:pPr>
            <w:r>
              <w:rPr>
                <w:bCs/>
                <w:color w:val="000000"/>
                <w:sz w:val="28"/>
                <w:szCs w:val="28"/>
              </w:rPr>
              <w:t>0,00</w:t>
            </w:r>
          </w:p>
        </w:tc>
      </w:tr>
      <w:tr w:rsidR="006D67F6" w:rsidTr="006D67F6">
        <w:trPr>
          <w:trHeight w:val="1430"/>
          <w:jc w:val="center"/>
        </w:trPr>
        <w:tc>
          <w:tcPr>
            <w:tcW w:w="708" w:type="dxa"/>
            <w:vAlign w:val="center"/>
          </w:tcPr>
          <w:p w:rsidR="006D67F6" w:rsidRDefault="006D67F6" w:rsidP="00297B47">
            <w:pPr>
              <w:jc w:val="center"/>
              <w:rPr>
                <w:bCs/>
                <w:color w:val="000000"/>
                <w:sz w:val="28"/>
                <w:szCs w:val="28"/>
              </w:rPr>
            </w:pPr>
            <w:r>
              <w:rPr>
                <w:bCs/>
                <w:color w:val="000000"/>
                <w:sz w:val="28"/>
                <w:szCs w:val="28"/>
              </w:rPr>
              <w:t>3.3.</w:t>
            </w:r>
          </w:p>
        </w:tc>
        <w:tc>
          <w:tcPr>
            <w:tcW w:w="4680" w:type="dxa"/>
            <w:vAlign w:val="center"/>
          </w:tcPr>
          <w:p w:rsidR="006D67F6" w:rsidRPr="00656E97" w:rsidRDefault="006D67F6" w:rsidP="00297B4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rsidR="006D67F6" w:rsidRDefault="006D67F6" w:rsidP="00297B47">
            <w:pPr>
              <w:jc w:val="center"/>
              <w:rPr>
                <w:bCs/>
                <w:color w:val="000000"/>
                <w:sz w:val="28"/>
                <w:szCs w:val="28"/>
              </w:rPr>
            </w:pPr>
            <w:r>
              <w:rPr>
                <w:bCs/>
                <w:color w:val="000000"/>
                <w:sz w:val="28"/>
                <w:szCs w:val="28"/>
              </w:rPr>
              <w:t>-</w:t>
            </w:r>
          </w:p>
        </w:tc>
        <w:tc>
          <w:tcPr>
            <w:tcW w:w="1701"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c>
          <w:tcPr>
            <w:tcW w:w="1276" w:type="dxa"/>
            <w:vAlign w:val="center"/>
          </w:tcPr>
          <w:p w:rsidR="006D67F6" w:rsidRDefault="006D67F6" w:rsidP="00297B47">
            <w:pPr>
              <w:jc w:val="center"/>
              <w:rPr>
                <w:bCs/>
                <w:color w:val="000000"/>
                <w:sz w:val="28"/>
                <w:szCs w:val="28"/>
              </w:rPr>
            </w:pPr>
            <w:r>
              <w:rPr>
                <w:bCs/>
                <w:color w:val="000000"/>
                <w:sz w:val="28"/>
                <w:szCs w:val="28"/>
              </w:rPr>
              <w:t>-</w:t>
            </w:r>
          </w:p>
        </w:tc>
      </w:tr>
    </w:tbl>
    <w:p w:rsidR="006D67F6" w:rsidRDefault="006D67F6" w:rsidP="006D67F6">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6D67F6" w:rsidRDefault="006D67F6" w:rsidP="006D67F6">
      <w:pPr>
        <w:ind w:left="-567"/>
        <w:jc w:val="center"/>
        <w:rPr>
          <w:bCs/>
          <w:color w:val="000000"/>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693"/>
        <w:gridCol w:w="2410"/>
      </w:tblGrid>
      <w:tr w:rsidR="006D67F6" w:rsidTr="00297B47">
        <w:trPr>
          <w:trHeight w:val="2615"/>
          <w:jc w:val="center"/>
        </w:trPr>
        <w:tc>
          <w:tcPr>
            <w:tcW w:w="736" w:type="dxa"/>
            <w:vAlign w:val="center"/>
          </w:tcPr>
          <w:p w:rsidR="006D67F6" w:rsidRDefault="006D67F6" w:rsidP="00297B47">
            <w:pPr>
              <w:jc w:val="center"/>
              <w:rPr>
                <w:bCs/>
                <w:color w:val="000000"/>
                <w:sz w:val="28"/>
                <w:szCs w:val="28"/>
              </w:rPr>
            </w:pPr>
            <w:r>
              <w:rPr>
                <w:bCs/>
                <w:color w:val="000000"/>
                <w:sz w:val="28"/>
                <w:szCs w:val="28"/>
              </w:rPr>
              <w:t>№ п/п</w:t>
            </w:r>
          </w:p>
        </w:tc>
        <w:tc>
          <w:tcPr>
            <w:tcW w:w="3659" w:type="dxa"/>
            <w:vAlign w:val="center"/>
          </w:tcPr>
          <w:p w:rsidR="006D67F6" w:rsidRDefault="006D67F6" w:rsidP="00297B47">
            <w:pPr>
              <w:jc w:val="center"/>
              <w:rPr>
                <w:bCs/>
                <w:color w:val="000000"/>
                <w:sz w:val="28"/>
                <w:szCs w:val="28"/>
              </w:rPr>
            </w:pPr>
            <w:r>
              <w:rPr>
                <w:bCs/>
                <w:color w:val="000000"/>
                <w:sz w:val="28"/>
                <w:szCs w:val="28"/>
              </w:rPr>
              <w:t>Наименование показателя</w:t>
            </w:r>
          </w:p>
        </w:tc>
        <w:tc>
          <w:tcPr>
            <w:tcW w:w="1559" w:type="dxa"/>
            <w:vAlign w:val="center"/>
          </w:tcPr>
          <w:p w:rsidR="006D67F6" w:rsidRDefault="006D67F6" w:rsidP="00297B47">
            <w:pPr>
              <w:jc w:val="center"/>
              <w:rPr>
                <w:bCs/>
                <w:color w:val="000000"/>
                <w:sz w:val="28"/>
                <w:szCs w:val="28"/>
              </w:rPr>
            </w:pPr>
            <w:r>
              <w:rPr>
                <w:bCs/>
                <w:color w:val="000000"/>
                <w:sz w:val="28"/>
                <w:szCs w:val="28"/>
              </w:rPr>
              <w:t>Значение показателя в базовом периоде    2019 год</w:t>
            </w:r>
          </w:p>
        </w:tc>
        <w:tc>
          <w:tcPr>
            <w:tcW w:w="2693" w:type="dxa"/>
            <w:vAlign w:val="center"/>
          </w:tcPr>
          <w:p w:rsidR="006D67F6" w:rsidRDefault="006D67F6" w:rsidP="00297B47">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rsidR="006D67F6" w:rsidRDefault="006D67F6" w:rsidP="00297B47">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6D67F6" w:rsidTr="00297B47">
        <w:trPr>
          <w:jc w:val="center"/>
        </w:trPr>
        <w:tc>
          <w:tcPr>
            <w:tcW w:w="736" w:type="dxa"/>
          </w:tcPr>
          <w:p w:rsidR="006D67F6" w:rsidRDefault="006D67F6" w:rsidP="00297B47">
            <w:pPr>
              <w:jc w:val="center"/>
              <w:rPr>
                <w:bCs/>
                <w:color w:val="000000"/>
                <w:sz w:val="28"/>
                <w:szCs w:val="28"/>
              </w:rPr>
            </w:pPr>
            <w:r>
              <w:rPr>
                <w:bCs/>
                <w:color w:val="000000"/>
                <w:sz w:val="28"/>
                <w:szCs w:val="28"/>
              </w:rPr>
              <w:t>1</w:t>
            </w:r>
          </w:p>
        </w:tc>
        <w:tc>
          <w:tcPr>
            <w:tcW w:w="3659" w:type="dxa"/>
          </w:tcPr>
          <w:p w:rsidR="006D67F6" w:rsidRDefault="006D67F6" w:rsidP="00297B47">
            <w:pPr>
              <w:jc w:val="center"/>
              <w:rPr>
                <w:bCs/>
                <w:color w:val="000000"/>
                <w:sz w:val="28"/>
                <w:szCs w:val="28"/>
              </w:rPr>
            </w:pPr>
            <w:r>
              <w:rPr>
                <w:bCs/>
                <w:color w:val="000000"/>
                <w:sz w:val="28"/>
                <w:szCs w:val="28"/>
              </w:rPr>
              <w:t>2</w:t>
            </w:r>
          </w:p>
        </w:tc>
        <w:tc>
          <w:tcPr>
            <w:tcW w:w="1559" w:type="dxa"/>
          </w:tcPr>
          <w:p w:rsidR="006D67F6" w:rsidRDefault="006D67F6" w:rsidP="00297B47">
            <w:pPr>
              <w:jc w:val="center"/>
              <w:rPr>
                <w:bCs/>
                <w:color w:val="000000"/>
                <w:sz w:val="28"/>
                <w:szCs w:val="28"/>
              </w:rPr>
            </w:pPr>
            <w:r>
              <w:rPr>
                <w:bCs/>
                <w:color w:val="000000"/>
                <w:sz w:val="28"/>
                <w:szCs w:val="28"/>
              </w:rPr>
              <w:t>3</w:t>
            </w:r>
          </w:p>
        </w:tc>
        <w:tc>
          <w:tcPr>
            <w:tcW w:w="2693" w:type="dxa"/>
          </w:tcPr>
          <w:p w:rsidR="006D67F6" w:rsidRDefault="006D67F6" w:rsidP="00297B47">
            <w:pPr>
              <w:jc w:val="center"/>
              <w:rPr>
                <w:bCs/>
                <w:color w:val="000000"/>
                <w:sz w:val="28"/>
                <w:szCs w:val="28"/>
              </w:rPr>
            </w:pPr>
            <w:r>
              <w:rPr>
                <w:bCs/>
                <w:color w:val="000000"/>
                <w:sz w:val="28"/>
                <w:szCs w:val="28"/>
              </w:rPr>
              <w:t>4</w:t>
            </w:r>
          </w:p>
        </w:tc>
        <w:tc>
          <w:tcPr>
            <w:tcW w:w="2410" w:type="dxa"/>
          </w:tcPr>
          <w:p w:rsidR="006D67F6" w:rsidRDefault="006D67F6" w:rsidP="00297B47">
            <w:pPr>
              <w:jc w:val="center"/>
              <w:rPr>
                <w:bCs/>
                <w:color w:val="000000"/>
                <w:sz w:val="28"/>
                <w:szCs w:val="28"/>
              </w:rPr>
            </w:pPr>
            <w:r>
              <w:rPr>
                <w:bCs/>
                <w:color w:val="000000"/>
                <w:sz w:val="28"/>
                <w:szCs w:val="28"/>
              </w:rPr>
              <w:t>5</w:t>
            </w:r>
          </w:p>
        </w:tc>
      </w:tr>
      <w:tr w:rsidR="006D67F6" w:rsidTr="00297B47">
        <w:trPr>
          <w:trHeight w:val="802"/>
          <w:jc w:val="center"/>
        </w:trPr>
        <w:tc>
          <w:tcPr>
            <w:tcW w:w="11057" w:type="dxa"/>
            <w:gridSpan w:val="5"/>
            <w:vAlign w:val="center"/>
          </w:tcPr>
          <w:p w:rsidR="006D67F6" w:rsidRPr="00A31D27" w:rsidRDefault="006D67F6" w:rsidP="006D67F6">
            <w:pPr>
              <w:pStyle w:val="af3"/>
              <w:numPr>
                <w:ilvl w:val="0"/>
                <w:numId w:val="5"/>
              </w:numPr>
              <w:jc w:val="center"/>
              <w:rPr>
                <w:bCs/>
                <w:color w:val="000000"/>
                <w:sz w:val="28"/>
                <w:szCs w:val="28"/>
              </w:rPr>
            </w:pPr>
            <w:r>
              <w:rPr>
                <w:bCs/>
                <w:color w:val="000000"/>
                <w:sz w:val="28"/>
                <w:szCs w:val="28"/>
              </w:rPr>
              <w:t>Показатели надежности и бесперебойности водоотведения</w:t>
            </w:r>
          </w:p>
        </w:tc>
      </w:tr>
      <w:tr w:rsidR="006D67F6" w:rsidTr="00297B47">
        <w:trPr>
          <w:trHeight w:val="1249"/>
          <w:jc w:val="center"/>
        </w:trPr>
        <w:tc>
          <w:tcPr>
            <w:tcW w:w="736" w:type="dxa"/>
            <w:vAlign w:val="center"/>
          </w:tcPr>
          <w:p w:rsidR="006D67F6" w:rsidRDefault="006D67F6" w:rsidP="00297B47">
            <w:pPr>
              <w:jc w:val="center"/>
              <w:rPr>
                <w:bCs/>
                <w:color w:val="000000"/>
                <w:sz w:val="28"/>
                <w:szCs w:val="28"/>
              </w:rPr>
            </w:pPr>
            <w:r>
              <w:rPr>
                <w:bCs/>
                <w:color w:val="000000"/>
                <w:sz w:val="28"/>
                <w:szCs w:val="28"/>
              </w:rPr>
              <w:t>1.2.</w:t>
            </w:r>
          </w:p>
        </w:tc>
        <w:tc>
          <w:tcPr>
            <w:tcW w:w="3659" w:type="dxa"/>
            <w:vAlign w:val="center"/>
          </w:tcPr>
          <w:p w:rsidR="006D67F6" w:rsidRDefault="006D67F6" w:rsidP="00297B47">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6D67F6" w:rsidRDefault="006D67F6" w:rsidP="00297B47">
            <w:pPr>
              <w:jc w:val="center"/>
              <w:rPr>
                <w:bCs/>
                <w:color w:val="000000"/>
                <w:sz w:val="28"/>
                <w:szCs w:val="28"/>
              </w:rPr>
            </w:pPr>
            <w:r>
              <w:rPr>
                <w:bCs/>
                <w:color w:val="000000"/>
                <w:sz w:val="28"/>
                <w:szCs w:val="28"/>
              </w:rPr>
              <w:t>-</w:t>
            </w:r>
          </w:p>
        </w:tc>
        <w:tc>
          <w:tcPr>
            <w:tcW w:w="2693" w:type="dxa"/>
            <w:vAlign w:val="center"/>
          </w:tcPr>
          <w:p w:rsidR="006D67F6" w:rsidRDefault="006D67F6" w:rsidP="00297B47">
            <w:pPr>
              <w:jc w:val="center"/>
              <w:rPr>
                <w:bCs/>
                <w:color w:val="000000"/>
                <w:sz w:val="28"/>
                <w:szCs w:val="28"/>
              </w:rPr>
            </w:pPr>
            <w:r>
              <w:rPr>
                <w:bCs/>
                <w:color w:val="000000"/>
                <w:sz w:val="28"/>
                <w:szCs w:val="28"/>
              </w:rPr>
              <w:t>-</w:t>
            </w:r>
          </w:p>
        </w:tc>
        <w:tc>
          <w:tcPr>
            <w:tcW w:w="2410" w:type="dxa"/>
            <w:vAlign w:val="center"/>
          </w:tcPr>
          <w:p w:rsidR="006D67F6" w:rsidRDefault="006D67F6" w:rsidP="00297B47">
            <w:pPr>
              <w:jc w:val="center"/>
              <w:rPr>
                <w:bCs/>
                <w:color w:val="000000"/>
                <w:sz w:val="28"/>
                <w:szCs w:val="28"/>
              </w:rPr>
            </w:pPr>
            <w:r>
              <w:rPr>
                <w:bCs/>
                <w:color w:val="000000"/>
                <w:sz w:val="28"/>
                <w:szCs w:val="28"/>
              </w:rPr>
              <w:t>-</w:t>
            </w:r>
          </w:p>
        </w:tc>
      </w:tr>
      <w:tr w:rsidR="006D67F6" w:rsidTr="00297B47">
        <w:trPr>
          <w:trHeight w:val="855"/>
          <w:jc w:val="center"/>
        </w:trPr>
        <w:tc>
          <w:tcPr>
            <w:tcW w:w="11057" w:type="dxa"/>
            <w:gridSpan w:val="5"/>
            <w:vAlign w:val="center"/>
          </w:tcPr>
          <w:p w:rsidR="006D67F6" w:rsidRPr="00A31D27" w:rsidRDefault="006D67F6" w:rsidP="006D67F6">
            <w:pPr>
              <w:pStyle w:val="af3"/>
              <w:numPr>
                <w:ilvl w:val="0"/>
                <w:numId w:val="5"/>
              </w:numPr>
              <w:jc w:val="center"/>
              <w:rPr>
                <w:bCs/>
                <w:color w:val="000000"/>
                <w:sz w:val="28"/>
                <w:szCs w:val="28"/>
              </w:rPr>
            </w:pPr>
            <w:r>
              <w:rPr>
                <w:bCs/>
                <w:color w:val="000000"/>
                <w:sz w:val="28"/>
                <w:szCs w:val="28"/>
              </w:rPr>
              <w:t>Показатели качества очистки сточных вод</w:t>
            </w:r>
          </w:p>
        </w:tc>
      </w:tr>
      <w:tr w:rsidR="006D67F6" w:rsidTr="00297B47">
        <w:trPr>
          <w:trHeight w:val="2100"/>
          <w:jc w:val="center"/>
        </w:trPr>
        <w:tc>
          <w:tcPr>
            <w:tcW w:w="736" w:type="dxa"/>
            <w:vAlign w:val="center"/>
          </w:tcPr>
          <w:p w:rsidR="006D67F6" w:rsidRDefault="006D67F6" w:rsidP="00297B47">
            <w:pPr>
              <w:jc w:val="center"/>
              <w:rPr>
                <w:bCs/>
                <w:color w:val="000000"/>
                <w:sz w:val="28"/>
                <w:szCs w:val="28"/>
              </w:rPr>
            </w:pPr>
            <w:r>
              <w:rPr>
                <w:bCs/>
                <w:color w:val="000000"/>
                <w:sz w:val="28"/>
                <w:szCs w:val="28"/>
              </w:rPr>
              <w:t>2.1.</w:t>
            </w:r>
          </w:p>
        </w:tc>
        <w:tc>
          <w:tcPr>
            <w:tcW w:w="3659" w:type="dxa"/>
            <w:vAlign w:val="center"/>
          </w:tcPr>
          <w:p w:rsidR="006D67F6" w:rsidRPr="00656E97" w:rsidRDefault="006D67F6" w:rsidP="00297B47">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6D67F6" w:rsidRDefault="006D67F6" w:rsidP="00297B47">
            <w:pPr>
              <w:jc w:val="center"/>
              <w:rPr>
                <w:bCs/>
                <w:color w:val="000000"/>
                <w:sz w:val="28"/>
                <w:szCs w:val="28"/>
              </w:rPr>
            </w:pPr>
            <w:r>
              <w:rPr>
                <w:bCs/>
                <w:color w:val="000000"/>
                <w:sz w:val="28"/>
                <w:szCs w:val="28"/>
              </w:rPr>
              <w:t>-</w:t>
            </w:r>
          </w:p>
        </w:tc>
        <w:tc>
          <w:tcPr>
            <w:tcW w:w="2693" w:type="dxa"/>
            <w:vAlign w:val="center"/>
          </w:tcPr>
          <w:p w:rsidR="006D67F6" w:rsidRDefault="006D67F6" w:rsidP="00297B47">
            <w:pPr>
              <w:jc w:val="center"/>
              <w:rPr>
                <w:bCs/>
                <w:color w:val="000000"/>
                <w:sz w:val="28"/>
                <w:szCs w:val="28"/>
              </w:rPr>
            </w:pPr>
            <w:r>
              <w:rPr>
                <w:bCs/>
                <w:color w:val="000000"/>
                <w:sz w:val="28"/>
                <w:szCs w:val="28"/>
              </w:rPr>
              <w:t>-</w:t>
            </w:r>
          </w:p>
        </w:tc>
        <w:tc>
          <w:tcPr>
            <w:tcW w:w="2410" w:type="dxa"/>
            <w:vAlign w:val="center"/>
          </w:tcPr>
          <w:p w:rsidR="006D67F6" w:rsidRDefault="006D67F6" w:rsidP="00297B47">
            <w:pPr>
              <w:jc w:val="center"/>
              <w:rPr>
                <w:bCs/>
                <w:color w:val="000000"/>
                <w:sz w:val="28"/>
                <w:szCs w:val="28"/>
              </w:rPr>
            </w:pPr>
            <w:r>
              <w:rPr>
                <w:bCs/>
                <w:color w:val="000000"/>
                <w:sz w:val="28"/>
                <w:szCs w:val="28"/>
              </w:rPr>
              <w:t>-</w:t>
            </w:r>
          </w:p>
        </w:tc>
      </w:tr>
      <w:tr w:rsidR="006D67F6" w:rsidTr="006D67F6">
        <w:trPr>
          <w:trHeight w:val="1978"/>
          <w:jc w:val="center"/>
        </w:trPr>
        <w:tc>
          <w:tcPr>
            <w:tcW w:w="736" w:type="dxa"/>
            <w:vAlign w:val="center"/>
          </w:tcPr>
          <w:p w:rsidR="006D67F6" w:rsidRDefault="006D67F6" w:rsidP="00297B47">
            <w:pPr>
              <w:jc w:val="center"/>
              <w:rPr>
                <w:bCs/>
                <w:color w:val="000000"/>
                <w:sz w:val="28"/>
                <w:szCs w:val="28"/>
              </w:rPr>
            </w:pPr>
            <w:r>
              <w:rPr>
                <w:bCs/>
                <w:color w:val="000000"/>
                <w:sz w:val="28"/>
                <w:szCs w:val="28"/>
              </w:rPr>
              <w:t>2.2.</w:t>
            </w:r>
          </w:p>
        </w:tc>
        <w:tc>
          <w:tcPr>
            <w:tcW w:w="3659" w:type="dxa"/>
            <w:vAlign w:val="center"/>
          </w:tcPr>
          <w:p w:rsidR="006D67F6" w:rsidRDefault="006D67F6" w:rsidP="00297B47">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6D67F6" w:rsidRDefault="006D67F6" w:rsidP="00297B47">
            <w:pPr>
              <w:jc w:val="center"/>
              <w:rPr>
                <w:bCs/>
                <w:color w:val="000000"/>
                <w:sz w:val="28"/>
                <w:szCs w:val="28"/>
              </w:rPr>
            </w:pPr>
            <w:r>
              <w:rPr>
                <w:bCs/>
                <w:color w:val="000000"/>
                <w:sz w:val="28"/>
                <w:szCs w:val="28"/>
              </w:rPr>
              <w:t>-</w:t>
            </w:r>
          </w:p>
        </w:tc>
        <w:tc>
          <w:tcPr>
            <w:tcW w:w="2693" w:type="dxa"/>
            <w:vAlign w:val="center"/>
          </w:tcPr>
          <w:p w:rsidR="006D67F6" w:rsidRDefault="006D67F6" w:rsidP="00297B47">
            <w:pPr>
              <w:jc w:val="center"/>
              <w:rPr>
                <w:bCs/>
                <w:color w:val="000000"/>
                <w:sz w:val="28"/>
                <w:szCs w:val="28"/>
              </w:rPr>
            </w:pPr>
            <w:r>
              <w:rPr>
                <w:bCs/>
                <w:color w:val="000000"/>
                <w:sz w:val="28"/>
                <w:szCs w:val="28"/>
              </w:rPr>
              <w:t>-</w:t>
            </w:r>
          </w:p>
        </w:tc>
        <w:tc>
          <w:tcPr>
            <w:tcW w:w="2410" w:type="dxa"/>
            <w:vAlign w:val="center"/>
          </w:tcPr>
          <w:p w:rsidR="006D67F6" w:rsidRDefault="006D67F6" w:rsidP="00297B47">
            <w:pPr>
              <w:jc w:val="center"/>
              <w:rPr>
                <w:bCs/>
                <w:color w:val="000000"/>
                <w:sz w:val="28"/>
                <w:szCs w:val="28"/>
              </w:rPr>
            </w:pPr>
            <w:r>
              <w:rPr>
                <w:bCs/>
                <w:color w:val="000000"/>
                <w:sz w:val="28"/>
                <w:szCs w:val="28"/>
              </w:rPr>
              <w:t>-</w:t>
            </w:r>
          </w:p>
        </w:tc>
      </w:tr>
      <w:tr w:rsidR="006D67F6" w:rsidTr="00297B47">
        <w:trPr>
          <w:trHeight w:val="3232"/>
          <w:jc w:val="center"/>
        </w:trPr>
        <w:tc>
          <w:tcPr>
            <w:tcW w:w="736" w:type="dxa"/>
            <w:vAlign w:val="center"/>
          </w:tcPr>
          <w:p w:rsidR="006D67F6" w:rsidRDefault="006D67F6" w:rsidP="00297B47">
            <w:pPr>
              <w:jc w:val="center"/>
              <w:rPr>
                <w:bCs/>
                <w:color w:val="000000"/>
                <w:sz w:val="28"/>
                <w:szCs w:val="28"/>
              </w:rPr>
            </w:pPr>
            <w:r>
              <w:rPr>
                <w:bCs/>
                <w:color w:val="000000"/>
                <w:sz w:val="28"/>
                <w:szCs w:val="28"/>
              </w:rPr>
              <w:t>2.3.</w:t>
            </w:r>
          </w:p>
        </w:tc>
        <w:tc>
          <w:tcPr>
            <w:tcW w:w="3659" w:type="dxa"/>
            <w:vAlign w:val="center"/>
          </w:tcPr>
          <w:p w:rsidR="006D67F6" w:rsidRPr="00656E97" w:rsidRDefault="006D67F6" w:rsidP="00297B47">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6D67F6" w:rsidRDefault="006D67F6" w:rsidP="00297B47">
            <w:pPr>
              <w:jc w:val="center"/>
              <w:rPr>
                <w:bCs/>
                <w:color w:val="000000"/>
                <w:sz w:val="28"/>
                <w:szCs w:val="28"/>
              </w:rPr>
            </w:pPr>
            <w:r>
              <w:rPr>
                <w:bCs/>
                <w:color w:val="000000"/>
                <w:sz w:val="28"/>
                <w:szCs w:val="28"/>
              </w:rPr>
              <w:t>-</w:t>
            </w:r>
          </w:p>
        </w:tc>
        <w:tc>
          <w:tcPr>
            <w:tcW w:w="2693" w:type="dxa"/>
            <w:vAlign w:val="center"/>
          </w:tcPr>
          <w:p w:rsidR="006D67F6" w:rsidRDefault="006D67F6" w:rsidP="00297B47">
            <w:pPr>
              <w:jc w:val="center"/>
              <w:rPr>
                <w:bCs/>
                <w:color w:val="000000"/>
                <w:sz w:val="28"/>
                <w:szCs w:val="28"/>
              </w:rPr>
            </w:pPr>
            <w:r>
              <w:rPr>
                <w:bCs/>
                <w:color w:val="000000"/>
                <w:sz w:val="28"/>
                <w:szCs w:val="28"/>
              </w:rPr>
              <w:t>-</w:t>
            </w:r>
          </w:p>
        </w:tc>
        <w:tc>
          <w:tcPr>
            <w:tcW w:w="2410" w:type="dxa"/>
            <w:vAlign w:val="center"/>
          </w:tcPr>
          <w:p w:rsidR="006D67F6" w:rsidRDefault="006D67F6" w:rsidP="00297B47">
            <w:pPr>
              <w:jc w:val="center"/>
              <w:rPr>
                <w:bCs/>
                <w:color w:val="000000"/>
                <w:sz w:val="28"/>
                <w:szCs w:val="28"/>
              </w:rPr>
            </w:pPr>
            <w:r>
              <w:rPr>
                <w:bCs/>
                <w:color w:val="000000"/>
                <w:sz w:val="28"/>
                <w:szCs w:val="28"/>
              </w:rPr>
              <w:t>-</w:t>
            </w:r>
          </w:p>
        </w:tc>
      </w:tr>
      <w:tr w:rsidR="006D67F6" w:rsidTr="006D67F6">
        <w:trPr>
          <w:trHeight w:val="580"/>
          <w:jc w:val="center"/>
        </w:trPr>
        <w:tc>
          <w:tcPr>
            <w:tcW w:w="11057" w:type="dxa"/>
            <w:gridSpan w:val="5"/>
            <w:vAlign w:val="center"/>
          </w:tcPr>
          <w:p w:rsidR="006D67F6" w:rsidRPr="00A31D27" w:rsidRDefault="006D67F6" w:rsidP="006D67F6">
            <w:pPr>
              <w:pStyle w:val="af3"/>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6D67F6" w:rsidTr="00297B47">
        <w:trPr>
          <w:jc w:val="center"/>
        </w:trPr>
        <w:tc>
          <w:tcPr>
            <w:tcW w:w="736" w:type="dxa"/>
          </w:tcPr>
          <w:p w:rsidR="006D67F6" w:rsidRDefault="006D67F6" w:rsidP="00297B47">
            <w:pPr>
              <w:jc w:val="center"/>
              <w:rPr>
                <w:bCs/>
                <w:color w:val="000000"/>
                <w:sz w:val="28"/>
                <w:szCs w:val="28"/>
              </w:rPr>
            </w:pPr>
            <w:r>
              <w:rPr>
                <w:bCs/>
                <w:color w:val="000000"/>
                <w:sz w:val="28"/>
                <w:szCs w:val="28"/>
              </w:rPr>
              <w:lastRenderedPageBreak/>
              <w:t>1</w:t>
            </w:r>
          </w:p>
        </w:tc>
        <w:tc>
          <w:tcPr>
            <w:tcW w:w="3659" w:type="dxa"/>
          </w:tcPr>
          <w:p w:rsidR="006D67F6" w:rsidRDefault="006D67F6" w:rsidP="00297B47">
            <w:pPr>
              <w:jc w:val="center"/>
              <w:rPr>
                <w:bCs/>
                <w:color w:val="000000"/>
                <w:sz w:val="28"/>
                <w:szCs w:val="28"/>
              </w:rPr>
            </w:pPr>
            <w:r>
              <w:rPr>
                <w:bCs/>
                <w:color w:val="000000"/>
                <w:sz w:val="28"/>
                <w:szCs w:val="28"/>
              </w:rPr>
              <w:t>2</w:t>
            </w:r>
          </w:p>
        </w:tc>
        <w:tc>
          <w:tcPr>
            <w:tcW w:w="1559" w:type="dxa"/>
          </w:tcPr>
          <w:p w:rsidR="006D67F6" w:rsidRDefault="006D67F6" w:rsidP="00297B47">
            <w:pPr>
              <w:jc w:val="center"/>
              <w:rPr>
                <w:bCs/>
                <w:color w:val="000000"/>
                <w:sz w:val="28"/>
                <w:szCs w:val="28"/>
              </w:rPr>
            </w:pPr>
            <w:r>
              <w:rPr>
                <w:bCs/>
                <w:color w:val="000000"/>
                <w:sz w:val="28"/>
                <w:szCs w:val="28"/>
              </w:rPr>
              <w:t>3</w:t>
            </w:r>
          </w:p>
        </w:tc>
        <w:tc>
          <w:tcPr>
            <w:tcW w:w="2693" w:type="dxa"/>
          </w:tcPr>
          <w:p w:rsidR="006D67F6" w:rsidRDefault="006D67F6" w:rsidP="00297B47">
            <w:pPr>
              <w:jc w:val="center"/>
              <w:rPr>
                <w:bCs/>
                <w:color w:val="000000"/>
                <w:sz w:val="28"/>
                <w:szCs w:val="28"/>
              </w:rPr>
            </w:pPr>
            <w:r>
              <w:rPr>
                <w:bCs/>
                <w:color w:val="000000"/>
                <w:sz w:val="28"/>
                <w:szCs w:val="28"/>
              </w:rPr>
              <w:t>4</w:t>
            </w:r>
          </w:p>
        </w:tc>
        <w:tc>
          <w:tcPr>
            <w:tcW w:w="2410" w:type="dxa"/>
          </w:tcPr>
          <w:p w:rsidR="006D67F6" w:rsidRDefault="006D67F6" w:rsidP="00297B47">
            <w:pPr>
              <w:jc w:val="center"/>
              <w:rPr>
                <w:bCs/>
                <w:color w:val="000000"/>
                <w:sz w:val="28"/>
                <w:szCs w:val="28"/>
              </w:rPr>
            </w:pPr>
            <w:r>
              <w:rPr>
                <w:bCs/>
                <w:color w:val="000000"/>
                <w:sz w:val="28"/>
                <w:szCs w:val="28"/>
              </w:rPr>
              <w:t>5</w:t>
            </w:r>
          </w:p>
        </w:tc>
      </w:tr>
      <w:tr w:rsidR="006D67F6" w:rsidTr="00297B47">
        <w:trPr>
          <w:trHeight w:val="1978"/>
          <w:jc w:val="center"/>
        </w:trPr>
        <w:tc>
          <w:tcPr>
            <w:tcW w:w="736" w:type="dxa"/>
            <w:vAlign w:val="center"/>
          </w:tcPr>
          <w:p w:rsidR="006D67F6" w:rsidRDefault="006D67F6" w:rsidP="00297B47">
            <w:pPr>
              <w:jc w:val="center"/>
              <w:rPr>
                <w:bCs/>
                <w:color w:val="000000"/>
                <w:sz w:val="28"/>
                <w:szCs w:val="28"/>
              </w:rPr>
            </w:pPr>
            <w:r>
              <w:rPr>
                <w:bCs/>
                <w:color w:val="000000"/>
                <w:sz w:val="28"/>
                <w:szCs w:val="28"/>
              </w:rPr>
              <w:t>3.1.</w:t>
            </w:r>
          </w:p>
        </w:tc>
        <w:tc>
          <w:tcPr>
            <w:tcW w:w="3659" w:type="dxa"/>
            <w:vAlign w:val="center"/>
          </w:tcPr>
          <w:p w:rsidR="006D67F6" w:rsidRDefault="006D67F6" w:rsidP="00297B47">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6D67F6" w:rsidRDefault="006D67F6" w:rsidP="00297B47">
            <w:pPr>
              <w:jc w:val="center"/>
              <w:rPr>
                <w:bCs/>
                <w:color w:val="000000"/>
                <w:sz w:val="28"/>
                <w:szCs w:val="28"/>
              </w:rPr>
            </w:pPr>
            <w:r>
              <w:rPr>
                <w:bCs/>
                <w:color w:val="000000"/>
                <w:sz w:val="28"/>
                <w:szCs w:val="28"/>
              </w:rPr>
              <w:t>-</w:t>
            </w:r>
          </w:p>
        </w:tc>
        <w:tc>
          <w:tcPr>
            <w:tcW w:w="2693" w:type="dxa"/>
            <w:vAlign w:val="center"/>
          </w:tcPr>
          <w:p w:rsidR="006D67F6" w:rsidRDefault="006D67F6" w:rsidP="00297B47">
            <w:pPr>
              <w:jc w:val="center"/>
              <w:rPr>
                <w:bCs/>
                <w:color w:val="000000"/>
                <w:sz w:val="28"/>
                <w:szCs w:val="28"/>
              </w:rPr>
            </w:pPr>
            <w:r>
              <w:rPr>
                <w:bCs/>
                <w:color w:val="000000"/>
                <w:sz w:val="28"/>
                <w:szCs w:val="28"/>
              </w:rPr>
              <w:t>-</w:t>
            </w:r>
          </w:p>
        </w:tc>
        <w:tc>
          <w:tcPr>
            <w:tcW w:w="2410" w:type="dxa"/>
            <w:vAlign w:val="center"/>
          </w:tcPr>
          <w:p w:rsidR="006D67F6" w:rsidRDefault="006D67F6" w:rsidP="00297B47">
            <w:pPr>
              <w:jc w:val="center"/>
              <w:rPr>
                <w:bCs/>
                <w:color w:val="000000"/>
                <w:sz w:val="28"/>
                <w:szCs w:val="28"/>
              </w:rPr>
            </w:pPr>
            <w:r>
              <w:rPr>
                <w:bCs/>
                <w:color w:val="000000"/>
                <w:sz w:val="28"/>
                <w:szCs w:val="28"/>
              </w:rPr>
              <w:t>-</w:t>
            </w:r>
          </w:p>
        </w:tc>
      </w:tr>
      <w:tr w:rsidR="006D67F6" w:rsidTr="00297B47">
        <w:trPr>
          <w:trHeight w:val="2117"/>
          <w:jc w:val="center"/>
        </w:trPr>
        <w:tc>
          <w:tcPr>
            <w:tcW w:w="736" w:type="dxa"/>
            <w:vAlign w:val="center"/>
          </w:tcPr>
          <w:p w:rsidR="006D67F6" w:rsidRDefault="006D67F6" w:rsidP="00297B47">
            <w:pPr>
              <w:jc w:val="center"/>
              <w:rPr>
                <w:bCs/>
                <w:color w:val="000000"/>
                <w:sz w:val="28"/>
                <w:szCs w:val="28"/>
              </w:rPr>
            </w:pPr>
            <w:r>
              <w:rPr>
                <w:bCs/>
                <w:color w:val="000000"/>
                <w:sz w:val="28"/>
                <w:szCs w:val="28"/>
              </w:rPr>
              <w:t>3.2.</w:t>
            </w:r>
          </w:p>
        </w:tc>
        <w:tc>
          <w:tcPr>
            <w:tcW w:w="3659" w:type="dxa"/>
            <w:vAlign w:val="center"/>
          </w:tcPr>
          <w:p w:rsidR="006D67F6" w:rsidRPr="00656E97" w:rsidRDefault="006D67F6" w:rsidP="00297B47">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6D67F6" w:rsidRDefault="006D67F6" w:rsidP="00297B47">
            <w:pPr>
              <w:jc w:val="center"/>
              <w:rPr>
                <w:bCs/>
                <w:color w:val="000000"/>
                <w:sz w:val="28"/>
                <w:szCs w:val="28"/>
              </w:rPr>
            </w:pPr>
            <w:r>
              <w:rPr>
                <w:bCs/>
                <w:color w:val="000000"/>
                <w:sz w:val="28"/>
                <w:szCs w:val="28"/>
              </w:rPr>
              <w:t>0,00</w:t>
            </w:r>
          </w:p>
        </w:tc>
        <w:tc>
          <w:tcPr>
            <w:tcW w:w="2693" w:type="dxa"/>
            <w:vAlign w:val="center"/>
          </w:tcPr>
          <w:p w:rsidR="006D67F6" w:rsidRDefault="006D67F6" w:rsidP="00297B47">
            <w:pPr>
              <w:jc w:val="center"/>
              <w:rPr>
                <w:bCs/>
                <w:color w:val="000000"/>
                <w:sz w:val="28"/>
                <w:szCs w:val="28"/>
              </w:rPr>
            </w:pPr>
            <w:r>
              <w:rPr>
                <w:bCs/>
                <w:color w:val="000000"/>
                <w:sz w:val="28"/>
                <w:szCs w:val="28"/>
              </w:rPr>
              <w:t>0,00</w:t>
            </w:r>
          </w:p>
        </w:tc>
        <w:tc>
          <w:tcPr>
            <w:tcW w:w="2410" w:type="dxa"/>
            <w:vAlign w:val="center"/>
          </w:tcPr>
          <w:p w:rsidR="006D67F6" w:rsidRDefault="006D67F6" w:rsidP="00297B47">
            <w:pPr>
              <w:jc w:val="center"/>
              <w:rPr>
                <w:bCs/>
                <w:color w:val="000000"/>
                <w:sz w:val="28"/>
                <w:szCs w:val="28"/>
              </w:rPr>
            </w:pPr>
            <w:r>
              <w:rPr>
                <w:bCs/>
                <w:color w:val="000000"/>
                <w:sz w:val="28"/>
                <w:szCs w:val="28"/>
              </w:rPr>
              <w:t>-</w:t>
            </w:r>
          </w:p>
        </w:tc>
      </w:tr>
      <w:tr w:rsidR="006D67F6" w:rsidTr="00297B47">
        <w:trPr>
          <w:trHeight w:val="2248"/>
          <w:jc w:val="center"/>
        </w:trPr>
        <w:tc>
          <w:tcPr>
            <w:tcW w:w="736" w:type="dxa"/>
            <w:vAlign w:val="center"/>
          </w:tcPr>
          <w:p w:rsidR="006D67F6" w:rsidRDefault="006D67F6" w:rsidP="00297B47">
            <w:pPr>
              <w:jc w:val="center"/>
              <w:rPr>
                <w:bCs/>
                <w:color w:val="000000"/>
                <w:sz w:val="28"/>
                <w:szCs w:val="28"/>
              </w:rPr>
            </w:pPr>
            <w:r>
              <w:rPr>
                <w:bCs/>
                <w:color w:val="000000"/>
                <w:sz w:val="28"/>
                <w:szCs w:val="28"/>
              </w:rPr>
              <w:t>3.3.</w:t>
            </w:r>
          </w:p>
        </w:tc>
        <w:tc>
          <w:tcPr>
            <w:tcW w:w="3659" w:type="dxa"/>
            <w:vAlign w:val="center"/>
          </w:tcPr>
          <w:p w:rsidR="006D67F6" w:rsidRPr="00656E97" w:rsidRDefault="006D67F6" w:rsidP="00297B47">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6D67F6" w:rsidRDefault="006D67F6" w:rsidP="00297B47">
            <w:pPr>
              <w:jc w:val="center"/>
              <w:rPr>
                <w:bCs/>
                <w:color w:val="000000"/>
                <w:sz w:val="28"/>
                <w:szCs w:val="28"/>
              </w:rPr>
            </w:pPr>
            <w:r>
              <w:rPr>
                <w:bCs/>
                <w:color w:val="000000"/>
                <w:sz w:val="28"/>
                <w:szCs w:val="28"/>
              </w:rPr>
              <w:t>-</w:t>
            </w:r>
          </w:p>
        </w:tc>
        <w:tc>
          <w:tcPr>
            <w:tcW w:w="2693" w:type="dxa"/>
            <w:vAlign w:val="center"/>
          </w:tcPr>
          <w:p w:rsidR="006D67F6" w:rsidRDefault="006D67F6" w:rsidP="00297B47">
            <w:pPr>
              <w:jc w:val="center"/>
              <w:rPr>
                <w:bCs/>
                <w:color w:val="000000"/>
                <w:sz w:val="28"/>
                <w:szCs w:val="28"/>
              </w:rPr>
            </w:pPr>
            <w:r>
              <w:rPr>
                <w:bCs/>
                <w:color w:val="000000"/>
                <w:sz w:val="28"/>
                <w:szCs w:val="28"/>
              </w:rPr>
              <w:t>-</w:t>
            </w:r>
          </w:p>
        </w:tc>
        <w:tc>
          <w:tcPr>
            <w:tcW w:w="2410" w:type="dxa"/>
            <w:vAlign w:val="center"/>
          </w:tcPr>
          <w:p w:rsidR="006D67F6" w:rsidRDefault="006D67F6" w:rsidP="00297B47">
            <w:pPr>
              <w:jc w:val="center"/>
              <w:rPr>
                <w:bCs/>
                <w:color w:val="000000"/>
                <w:sz w:val="28"/>
                <w:szCs w:val="28"/>
              </w:rPr>
            </w:pPr>
            <w:r>
              <w:rPr>
                <w:bCs/>
                <w:color w:val="000000"/>
                <w:sz w:val="28"/>
                <w:szCs w:val="28"/>
              </w:rPr>
              <w:t>-</w:t>
            </w:r>
          </w:p>
        </w:tc>
      </w:tr>
    </w:tbl>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p>
    <w:p w:rsidR="006D67F6" w:rsidRDefault="006D67F6" w:rsidP="006D67F6">
      <w:pPr>
        <w:ind w:left="-567"/>
        <w:jc w:val="center"/>
        <w:rPr>
          <w:bCs/>
          <w:color w:val="000000"/>
          <w:sz w:val="28"/>
          <w:szCs w:val="28"/>
        </w:rPr>
      </w:pPr>
      <w:r>
        <w:rPr>
          <w:bCs/>
          <w:color w:val="000000"/>
          <w:sz w:val="28"/>
          <w:szCs w:val="28"/>
        </w:rPr>
        <w:lastRenderedPageBreak/>
        <w:t xml:space="preserve">    Раздел 10. Отчет об исполнении производственной программы за 2017 год</w:t>
      </w:r>
    </w:p>
    <w:p w:rsidR="006D67F6" w:rsidRDefault="006D67F6" w:rsidP="006D67F6">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6641"/>
        <w:gridCol w:w="3532"/>
      </w:tblGrid>
      <w:tr w:rsidR="006D67F6" w:rsidTr="006D67F6">
        <w:trPr>
          <w:jc w:val="center"/>
        </w:trPr>
        <w:tc>
          <w:tcPr>
            <w:tcW w:w="6641" w:type="dxa"/>
            <w:vAlign w:val="center"/>
          </w:tcPr>
          <w:p w:rsidR="006D67F6" w:rsidRDefault="006D67F6" w:rsidP="00297B47">
            <w:pPr>
              <w:jc w:val="center"/>
              <w:rPr>
                <w:bCs/>
                <w:color w:val="000000"/>
                <w:sz w:val="28"/>
                <w:szCs w:val="28"/>
              </w:rPr>
            </w:pPr>
            <w:r>
              <w:rPr>
                <w:bCs/>
                <w:color w:val="000000"/>
                <w:sz w:val="28"/>
                <w:szCs w:val="28"/>
              </w:rPr>
              <w:t>Наименование показателя</w:t>
            </w:r>
          </w:p>
        </w:tc>
        <w:tc>
          <w:tcPr>
            <w:tcW w:w="3532" w:type="dxa"/>
            <w:vAlign w:val="center"/>
          </w:tcPr>
          <w:p w:rsidR="006D67F6" w:rsidRDefault="006D67F6" w:rsidP="00297B47">
            <w:pPr>
              <w:jc w:val="center"/>
              <w:rPr>
                <w:bCs/>
                <w:color w:val="000000"/>
                <w:sz w:val="28"/>
                <w:szCs w:val="28"/>
              </w:rPr>
            </w:pPr>
            <w:r>
              <w:rPr>
                <w:bCs/>
                <w:color w:val="000000"/>
                <w:sz w:val="28"/>
                <w:szCs w:val="28"/>
              </w:rPr>
              <w:t>Фактическое значение показателя, тыс. руб.</w:t>
            </w:r>
          </w:p>
        </w:tc>
      </w:tr>
      <w:tr w:rsidR="006D67F6" w:rsidTr="006D67F6">
        <w:trPr>
          <w:trHeight w:val="514"/>
          <w:jc w:val="center"/>
        </w:trPr>
        <w:tc>
          <w:tcPr>
            <w:tcW w:w="10173" w:type="dxa"/>
            <w:gridSpan w:val="2"/>
            <w:vAlign w:val="center"/>
          </w:tcPr>
          <w:p w:rsidR="006D67F6" w:rsidRPr="007B088E" w:rsidRDefault="006D67F6" w:rsidP="00297B47">
            <w:pPr>
              <w:ind w:left="360"/>
              <w:jc w:val="center"/>
              <w:rPr>
                <w:bCs/>
                <w:color w:val="000000"/>
                <w:sz w:val="28"/>
                <w:szCs w:val="28"/>
              </w:rPr>
            </w:pPr>
            <w:r w:rsidRPr="00932803">
              <w:rPr>
                <w:sz w:val="28"/>
                <w:szCs w:val="28"/>
              </w:rPr>
              <w:t>Транспортировка сточных вод</w:t>
            </w:r>
          </w:p>
        </w:tc>
      </w:tr>
      <w:tr w:rsidR="006D67F6" w:rsidRPr="00FB1C58" w:rsidTr="006D67F6">
        <w:trPr>
          <w:jc w:val="center"/>
        </w:trPr>
        <w:tc>
          <w:tcPr>
            <w:tcW w:w="6641" w:type="dxa"/>
            <w:vAlign w:val="center"/>
          </w:tcPr>
          <w:p w:rsidR="006D67F6" w:rsidRPr="00F369FC" w:rsidRDefault="006D67F6" w:rsidP="00297B47">
            <w:pPr>
              <w:jc w:val="center"/>
              <w:rPr>
                <w:bCs/>
                <w:sz w:val="28"/>
                <w:szCs w:val="28"/>
              </w:rPr>
            </w:pPr>
            <w:r>
              <w:rPr>
                <w:bCs/>
                <w:sz w:val="28"/>
                <w:szCs w:val="28"/>
              </w:rPr>
              <w:t>-</w:t>
            </w:r>
          </w:p>
        </w:tc>
        <w:tc>
          <w:tcPr>
            <w:tcW w:w="3532" w:type="dxa"/>
            <w:vAlign w:val="center"/>
          </w:tcPr>
          <w:p w:rsidR="006D67F6" w:rsidRPr="00FB1C58" w:rsidRDefault="006D67F6" w:rsidP="00297B47">
            <w:pPr>
              <w:jc w:val="center"/>
              <w:rPr>
                <w:bCs/>
                <w:sz w:val="28"/>
                <w:szCs w:val="28"/>
              </w:rPr>
            </w:pPr>
            <w:r>
              <w:rPr>
                <w:bCs/>
                <w:sz w:val="28"/>
                <w:szCs w:val="28"/>
              </w:rPr>
              <w:t>-</w:t>
            </w:r>
          </w:p>
        </w:tc>
      </w:tr>
    </w:tbl>
    <w:p w:rsidR="006D67F6" w:rsidRDefault="006D67F6" w:rsidP="006D67F6">
      <w:pPr>
        <w:ind w:left="-567"/>
        <w:jc w:val="center"/>
        <w:rPr>
          <w:bCs/>
          <w:color w:val="000000"/>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rsidR="006D67F6" w:rsidRDefault="006D67F6" w:rsidP="006D67F6">
      <w:pPr>
        <w:ind w:left="-567"/>
        <w:jc w:val="center"/>
        <w:rPr>
          <w:bCs/>
          <w:color w:val="000000"/>
          <w:sz w:val="28"/>
          <w:szCs w:val="28"/>
        </w:rPr>
      </w:pPr>
    </w:p>
    <w:tbl>
      <w:tblPr>
        <w:tblStyle w:val="a5"/>
        <w:tblW w:w="9467" w:type="dxa"/>
        <w:jc w:val="center"/>
        <w:tblLook w:val="04A0" w:firstRow="1" w:lastRow="0" w:firstColumn="1" w:lastColumn="0" w:noHBand="0" w:noVBand="1"/>
      </w:tblPr>
      <w:tblGrid>
        <w:gridCol w:w="5935"/>
        <w:gridCol w:w="3532"/>
      </w:tblGrid>
      <w:tr w:rsidR="006D67F6" w:rsidTr="006D67F6">
        <w:trPr>
          <w:trHeight w:val="748"/>
          <w:jc w:val="center"/>
        </w:trPr>
        <w:tc>
          <w:tcPr>
            <w:tcW w:w="5935" w:type="dxa"/>
            <w:vAlign w:val="center"/>
          </w:tcPr>
          <w:p w:rsidR="006D67F6" w:rsidRDefault="006D67F6" w:rsidP="00297B47">
            <w:pPr>
              <w:jc w:val="center"/>
              <w:rPr>
                <w:bCs/>
                <w:color w:val="000000"/>
                <w:sz w:val="28"/>
                <w:szCs w:val="28"/>
              </w:rPr>
            </w:pPr>
            <w:r>
              <w:rPr>
                <w:bCs/>
                <w:color w:val="000000"/>
                <w:sz w:val="28"/>
                <w:szCs w:val="28"/>
              </w:rPr>
              <w:t>Наименование мероприятия</w:t>
            </w:r>
          </w:p>
        </w:tc>
        <w:tc>
          <w:tcPr>
            <w:tcW w:w="3532" w:type="dxa"/>
            <w:vAlign w:val="center"/>
          </w:tcPr>
          <w:p w:rsidR="006D67F6" w:rsidRDefault="006D67F6" w:rsidP="00297B47">
            <w:pPr>
              <w:jc w:val="center"/>
              <w:rPr>
                <w:bCs/>
                <w:color w:val="000000"/>
                <w:sz w:val="28"/>
                <w:szCs w:val="28"/>
              </w:rPr>
            </w:pPr>
            <w:r>
              <w:rPr>
                <w:bCs/>
                <w:color w:val="000000"/>
                <w:sz w:val="28"/>
                <w:szCs w:val="28"/>
              </w:rPr>
              <w:t>Период проведения мероприятий</w:t>
            </w:r>
          </w:p>
        </w:tc>
      </w:tr>
      <w:tr w:rsidR="006D67F6" w:rsidTr="006D67F6">
        <w:trPr>
          <w:trHeight w:val="517"/>
          <w:jc w:val="center"/>
        </w:trPr>
        <w:tc>
          <w:tcPr>
            <w:tcW w:w="5935" w:type="dxa"/>
            <w:vAlign w:val="center"/>
          </w:tcPr>
          <w:p w:rsidR="006D67F6" w:rsidRPr="00A806C8" w:rsidRDefault="006D67F6" w:rsidP="00297B47">
            <w:pPr>
              <w:jc w:val="center"/>
              <w:rPr>
                <w:bCs/>
                <w:sz w:val="28"/>
                <w:szCs w:val="28"/>
              </w:rPr>
            </w:pPr>
            <w:r>
              <w:rPr>
                <w:bCs/>
                <w:sz w:val="28"/>
                <w:szCs w:val="28"/>
              </w:rPr>
              <w:t>-</w:t>
            </w:r>
          </w:p>
        </w:tc>
        <w:tc>
          <w:tcPr>
            <w:tcW w:w="3532" w:type="dxa"/>
            <w:vAlign w:val="center"/>
          </w:tcPr>
          <w:p w:rsidR="006D67F6" w:rsidRPr="00FB1C58" w:rsidRDefault="006D67F6" w:rsidP="00297B47">
            <w:pPr>
              <w:jc w:val="center"/>
              <w:rPr>
                <w:bCs/>
                <w:sz w:val="28"/>
                <w:szCs w:val="28"/>
              </w:rPr>
            </w:pPr>
            <w:r>
              <w:rPr>
                <w:bCs/>
                <w:sz w:val="28"/>
                <w:szCs w:val="28"/>
              </w:rPr>
              <w:t>-</w:t>
            </w:r>
          </w:p>
        </w:tc>
      </w:tr>
    </w:tbl>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jc w:val="both"/>
        <w:rPr>
          <w:sz w:val="28"/>
          <w:szCs w:val="28"/>
        </w:rPr>
      </w:pPr>
    </w:p>
    <w:p w:rsidR="006D67F6" w:rsidRDefault="006D67F6" w:rsidP="006D67F6">
      <w:pPr>
        <w:ind w:left="2268" w:right="-569" w:firstLine="2977"/>
        <w:jc w:val="both"/>
      </w:pPr>
      <w:r>
        <w:t>Приложение № 19 к протоколу № 52</w:t>
      </w:r>
    </w:p>
    <w:p w:rsidR="006D67F6" w:rsidRDefault="006D67F6" w:rsidP="006D67F6">
      <w:pPr>
        <w:ind w:left="2268" w:right="-569" w:firstLine="2977"/>
        <w:jc w:val="both"/>
      </w:pPr>
      <w:r>
        <w:t xml:space="preserve">заседания Правления региональной </w:t>
      </w:r>
    </w:p>
    <w:p w:rsidR="006D67F6" w:rsidRDefault="006D67F6" w:rsidP="006D67F6">
      <w:pPr>
        <w:ind w:left="2268" w:right="-569" w:firstLine="2977"/>
        <w:jc w:val="both"/>
      </w:pPr>
      <w:r>
        <w:t>энергетической комиссии Кемеровской</w:t>
      </w:r>
    </w:p>
    <w:p w:rsidR="006D67F6" w:rsidRDefault="006D67F6" w:rsidP="006D67F6">
      <w:pPr>
        <w:tabs>
          <w:tab w:val="left" w:pos="0"/>
          <w:tab w:val="left" w:pos="3052"/>
        </w:tabs>
        <w:ind w:left="2268" w:firstLine="2977"/>
      </w:pPr>
      <w:r>
        <w:t>области от 25.09.2018</w:t>
      </w:r>
    </w:p>
    <w:p w:rsidR="006D67F6" w:rsidRDefault="006D67F6" w:rsidP="006D67F6">
      <w:pPr>
        <w:tabs>
          <w:tab w:val="left" w:pos="0"/>
          <w:tab w:val="left" w:pos="3052"/>
        </w:tabs>
        <w:ind w:left="3544"/>
      </w:pPr>
      <w:r w:rsidRPr="007C52A9">
        <w:tab/>
      </w:r>
    </w:p>
    <w:p w:rsidR="006D67F6" w:rsidRDefault="006D67F6" w:rsidP="006D67F6">
      <w:pPr>
        <w:tabs>
          <w:tab w:val="left" w:pos="0"/>
          <w:tab w:val="left" w:pos="3052"/>
        </w:tabs>
        <w:ind w:left="3544"/>
      </w:pPr>
    </w:p>
    <w:p w:rsidR="006D67F6" w:rsidRPr="007C52A9" w:rsidRDefault="006D67F6" w:rsidP="006D67F6">
      <w:pPr>
        <w:tabs>
          <w:tab w:val="left" w:pos="0"/>
          <w:tab w:val="left" w:pos="3052"/>
        </w:tabs>
        <w:ind w:left="3544"/>
      </w:pPr>
    </w:p>
    <w:p w:rsidR="006D67F6" w:rsidRPr="00967980" w:rsidRDefault="006D67F6" w:rsidP="006D67F6">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967980">
        <w:rPr>
          <w:b/>
          <w:sz w:val="28"/>
          <w:szCs w:val="28"/>
        </w:rPr>
        <w:t>на транспортировку сточных вод</w:t>
      </w:r>
    </w:p>
    <w:p w:rsidR="006D67F6" w:rsidRPr="00967980" w:rsidRDefault="006D67F6" w:rsidP="006D67F6">
      <w:pPr>
        <w:jc w:val="center"/>
        <w:rPr>
          <w:b/>
          <w:sz w:val="28"/>
          <w:szCs w:val="28"/>
        </w:rPr>
      </w:pPr>
      <w:r w:rsidRPr="00967980">
        <w:rPr>
          <w:b/>
          <w:sz w:val="28"/>
          <w:szCs w:val="28"/>
        </w:rPr>
        <w:t>ФГУП «ПО «Прогресс» (г. Кемерово)</w:t>
      </w:r>
    </w:p>
    <w:p w:rsidR="006D67F6" w:rsidRPr="00967980" w:rsidRDefault="006D67F6" w:rsidP="006D67F6">
      <w:pPr>
        <w:jc w:val="center"/>
        <w:rPr>
          <w:b/>
          <w:sz w:val="28"/>
          <w:szCs w:val="28"/>
        </w:rPr>
      </w:pPr>
      <w:r w:rsidRPr="00967980">
        <w:rPr>
          <w:b/>
          <w:sz w:val="28"/>
          <w:szCs w:val="28"/>
        </w:rPr>
        <w:t>на период с 01.01.2019 по 31.12.2019</w:t>
      </w:r>
    </w:p>
    <w:p w:rsidR="006D67F6" w:rsidRDefault="006D67F6" w:rsidP="006D67F6">
      <w:pPr>
        <w:jc w:val="center"/>
        <w:rPr>
          <w:b/>
          <w:sz w:val="28"/>
          <w:szCs w:val="28"/>
        </w:rPr>
      </w:pPr>
    </w:p>
    <w:p w:rsidR="006D67F6" w:rsidRDefault="006D67F6" w:rsidP="006D67F6">
      <w:pPr>
        <w:jc w:val="center"/>
        <w:rPr>
          <w:b/>
          <w:sz w:val="28"/>
          <w:szCs w:val="28"/>
        </w:rPr>
      </w:pPr>
    </w:p>
    <w:tbl>
      <w:tblPr>
        <w:tblW w:w="9356" w:type="dxa"/>
        <w:jc w:val="center"/>
        <w:tblLayout w:type="fixed"/>
        <w:tblLook w:val="04A0" w:firstRow="1" w:lastRow="0" w:firstColumn="1" w:lastColumn="0" w:noHBand="0" w:noVBand="1"/>
      </w:tblPr>
      <w:tblGrid>
        <w:gridCol w:w="5387"/>
        <w:gridCol w:w="1984"/>
        <w:gridCol w:w="1985"/>
      </w:tblGrid>
      <w:tr w:rsidR="006D67F6" w:rsidRPr="00EA2512" w:rsidTr="006D67F6">
        <w:trPr>
          <w:trHeight w:val="495"/>
          <w:jc w:val="center"/>
        </w:trPr>
        <w:tc>
          <w:tcPr>
            <w:tcW w:w="5387" w:type="dxa"/>
            <w:vMerge w:val="restart"/>
            <w:tcBorders>
              <w:top w:val="single" w:sz="4" w:space="0" w:color="auto"/>
              <w:left w:val="single" w:sz="4" w:space="0" w:color="auto"/>
              <w:right w:val="single" w:sz="4" w:space="0" w:color="auto"/>
            </w:tcBorders>
            <w:shd w:val="clear" w:color="000000" w:fill="FFFFFF"/>
            <w:vAlign w:val="center"/>
            <w:hideMark/>
          </w:tcPr>
          <w:p w:rsidR="006D67F6" w:rsidRPr="00EA2512" w:rsidRDefault="006D67F6" w:rsidP="00297B47">
            <w:pPr>
              <w:jc w:val="center"/>
              <w:rPr>
                <w:color w:val="000000"/>
                <w:sz w:val="28"/>
                <w:szCs w:val="28"/>
              </w:rPr>
            </w:pPr>
            <w:r w:rsidRPr="00EA2512">
              <w:rPr>
                <w:color w:val="000000"/>
                <w:sz w:val="28"/>
                <w:szCs w:val="28"/>
              </w:rPr>
              <w:t>Наименование 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rsidR="006D67F6" w:rsidRPr="00EA2512" w:rsidRDefault="006D67F6" w:rsidP="00297B47">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6D67F6" w:rsidRPr="00EA2512" w:rsidTr="006D67F6">
        <w:trPr>
          <w:trHeight w:val="885"/>
          <w:jc w:val="center"/>
        </w:trPr>
        <w:tc>
          <w:tcPr>
            <w:tcW w:w="5387" w:type="dxa"/>
            <w:vMerge/>
            <w:tcBorders>
              <w:left w:val="single" w:sz="4" w:space="0" w:color="auto"/>
              <w:bottom w:val="single" w:sz="4" w:space="0" w:color="auto"/>
              <w:right w:val="single" w:sz="4" w:space="0" w:color="auto"/>
            </w:tcBorders>
            <w:shd w:val="clear" w:color="000000" w:fill="FFFFFF"/>
            <w:vAlign w:val="center"/>
            <w:hideMark/>
          </w:tcPr>
          <w:p w:rsidR="006D67F6" w:rsidRPr="00EA2512" w:rsidRDefault="006D67F6" w:rsidP="00297B47">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rsidR="006D67F6" w:rsidRDefault="006D67F6" w:rsidP="00297B47">
            <w:pPr>
              <w:jc w:val="center"/>
              <w:rPr>
                <w:color w:val="000000"/>
                <w:sz w:val="28"/>
                <w:szCs w:val="28"/>
              </w:rPr>
            </w:pPr>
            <w:r w:rsidRPr="00EA2512">
              <w:rPr>
                <w:color w:val="000000"/>
                <w:sz w:val="28"/>
                <w:szCs w:val="28"/>
              </w:rPr>
              <w:t>с 01.01.</w:t>
            </w:r>
            <w:r>
              <w:rPr>
                <w:color w:val="000000"/>
                <w:sz w:val="28"/>
                <w:szCs w:val="28"/>
              </w:rPr>
              <w:t>2019</w:t>
            </w:r>
            <w:r w:rsidRPr="00EA2512">
              <w:rPr>
                <w:color w:val="000000"/>
                <w:sz w:val="28"/>
                <w:szCs w:val="28"/>
              </w:rPr>
              <w:t xml:space="preserve"> </w:t>
            </w:r>
          </w:p>
          <w:p w:rsidR="006D67F6" w:rsidRPr="00EA2512" w:rsidRDefault="006D67F6" w:rsidP="00297B47">
            <w:pPr>
              <w:jc w:val="center"/>
              <w:rPr>
                <w:color w:val="000000"/>
                <w:sz w:val="28"/>
                <w:szCs w:val="28"/>
              </w:rPr>
            </w:pPr>
            <w:r w:rsidRPr="00EA2512">
              <w:rPr>
                <w:color w:val="000000"/>
                <w:sz w:val="28"/>
                <w:szCs w:val="28"/>
              </w:rPr>
              <w:t>по 30.06.</w:t>
            </w:r>
            <w:r>
              <w:rPr>
                <w:color w:val="000000"/>
                <w:sz w:val="28"/>
                <w:szCs w:val="28"/>
              </w:rPr>
              <w:t>2019</w:t>
            </w:r>
          </w:p>
        </w:tc>
        <w:tc>
          <w:tcPr>
            <w:tcW w:w="1985" w:type="dxa"/>
            <w:tcBorders>
              <w:top w:val="nil"/>
              <w:left w:val="nil"/>
              <w:bottom w:val="single" w:sz="4" w:space="0" w:color="auto"/>
              <w:right w:val="single" w:sz="4" w:space="0" w:color="auto"/>
            </w:tcBorders>
            <w:shd w:val="clear" w:color="000000" w:fill="FFFFFF"/>
            <w:vAlign w:val="center"/>
            <w:hideMark/>
          </w:tcPr>
          <w:p w:rsidR="006D67F6" w:rsidRPr="00EA2512" w:rsidRDefault="006D67F6" w:rsidP="00297B47">
            <w:pPr>
              <w:jc w:val="center"/>
              <w:rPr>
                <w:color w:val="000000"/>
                <w:sz w:val="28"/>
                <w:szCs w:val="28"/>
              </w:rPr>
            </w:pPr>
            <w:r w:rsidRPr="00EA2512">
              <w:rPr>
                <w:color w:val="000000"/>
                <w:sz w:val="28"/>
                <w:szCs w:val="28"/>
              </w:rPr>
              <w:t>с 01.07.</w:t>
            </w:r>
            <w:r>
              <w:rPr>
                <w:color w:val="000000"/>
                <w:sz w:val="28"/>
                <w:szCs w:val="28"/>
              </w:rPr>
              <w:t xml:space="preserve">2019 </w:t>
            </w:r>
            <w:r w:rsidRPr="00EA2512">
              <w:rPr>
                <w:color w:val="000000"/>
                <w:sz w:val="28"/>
                <w:szCs w:val="28"/>
              </w:rPr>
              <w:t>по 31.12.</w:t>
            </w:r>
            <w:r>
              <w:rPr>
                <w:color w:val="000000"/>
                <w:sz w:val="28"/>
                <w:szCs w:val="28"/>
              </w:rPr>
              <w:t>2019</w:t>
            </w:r>
          </w:p>
        </w:tc>
      </w:tr>
      <w:tr w:rsidR="006D67F6" w:rsidRPr="00EA2512" w:rsidTr="006D67F6">
        <w:trPr>
          <w:trHeight w:val="557"/>
          <w:jc w:val="center"/>
        </w:trPr>
        <w:tc>
          <w:tcPr>
            <w:tcW w:w="9356" w:type="dxa"/>
            <w:gridSpan w:val="3"/>
            <w:tcBorders>
              <w:top w:val="nil"/>
              <w:left w:val="single" w:sz="4" w:space="0" w:color="auto"/>
              <w:bottom w:val="single" w:sz="4" w:space="0" w:color="auto"/>
              <w:right w:val="single" w:sz="4" w:space="0" w:color="auto"/>
            </w:tcBorders>
            <w:shd w:val="clear" w:color="000000" w:fill="FFFFFF"/>
            <w:vAlign w:val="center"/>
          </w:tcPr>
          <w:p w:rsidR="006D67F6" w:rsidRPr="00855D56" w:rsidRDefault="006D67F6" w:rsidP="00297B47">
            <w:pPr>
              <w:jc w:val="center"/>
              <w:rPr>
                <w:color w:val="FF0000"/>
                <w:sz w:val="28"/>
                <w:szCs w:val="28"/>
              </w:rPr>
            </w:pPr>
            <w:r w:rsidRPr="003E1634">
              <w:rPr>
                <w:color w:val="000000" w:themeColor="text1"/>
                <w:sz w:val="28"/>
                <w:szCs w:val="28"/>
              </w:rPr>
              <w:t>Транспортировка сточных вод</w:t>
            </w:r>
          </w:p>
        </w:tc>
      </w:tr>
      <w:tr w:rsidR="006D67F6" w:rsidRPr="00EA2512" w:rsidTr="006D67F6">
        <w:trPr>
          <w:trHeight w:val="565"/>
          <w:jc w:val="center"/>
        </w:trPr>
        <w:tc>
          <w:tcPr>
            <w:tcW w:w="5387" w:type="dxa"/>
            <w:tcBorders>
              <w:top w:val="nil"/>
              <w:left w:val="single" w:sz="4" w:space="0" w:color="auto"/>
              <w:bottom w:val="single" w:sz="4" w:space="0" w:color="auto"/>
              <w:right w:val="single" w:sz="4" w:space="0" w:color="auto"/>
            </w:tcBorders>
            <w:shd w:val="clear" w:color="000000" w:fill="FFFFFF"/>
            <w:vAlign w:val="center"/>
            <w:hideMark/>
          </w:tcPr>
          <w:p w:rsidR="006D67F6" w:rsidRPr="00EA2512" w:rsidRDefault="006D67F6" w:rsidP="00297B47">
            <w:pPr>
              <w:rPr>
                <w:color w:val="000000"/>
                <w:sz w:val="28"/>
                <w:szCs w:val="28"/>
              </w:rPr>
            </w:pPr>
            <w:r w:rsidRPr="00EA2512">
              <w:rPr>
                <w:color w:val="000000"/>
                <w:sz w:val="28"/>
                <w:szCs w:val="28"/>
              </w:rPr>
              <w:t>Прочие потребители</w:t>
            </w:r>
            <w:r>
              <w:rPr>
                <w:color w:val="000000"/>
                <w:sz w:val="28"/>
                <w:szCs w:val="28"/>
              </w:rPr>
              <w:t xml:space="preserve"> </w:t>
            </w:r>
            <w:r w:rsidRPr="00EA2512">
              <w:rPr>
                <w:color w:val="000000"/>
                <w:sz w:val="28"/>
                <w:szCs w:val="28"/>
              </w:rPr>
              <w:t>(без НДС)</w:t>
            </w:r>
          </w:p>
        </w:tc>
        <w:tc>
          <w:tcPr>
            <w:tcW w:w="1984" w:type="dxa"/>
            <w:tcBorders>
              <w:top w:val="nil"/>
              <w:left w:val="nil"/>
              <w:bottom w:val="single" w:sz="4" w:space="0" w:color="auto"/>
              <w:right w:val="single" w:sz="4" w:space="0" w:color="auto"/>
            </w:tcBorders>
            <w:shd w:val="clear" w:color="000000" w:fill="FFFFFF"/>
            <w:vAlign w:val="center"/>
          </w:tcPr>
          <w:p w:rsidR="006D67F6" w:rsidRPr="00252C99" w:rsidRDefault="006D67F6" w:rsidP="00297B47">
            <w:pPr>
              <w:jc w:val="center"/>
              <w:rPr>
                <w:sz w:val="28"/>
                <w:szCs w:val="28"/>
              </w:rPr>
            </w:pPr>
            <w:r>
              <w:rPr>
                <w:sz w:val="28"/>
                <w:szCs w:val="28"/>
              </w:rPr>
              <w:t>1,74</w:t>
            </w:r>
          </w:p>
        </w:tc>
        <w:tc>
          <w:tcPr>
            <w:tcW w:w="1985" w:type="dxa"/>
            <w:tcBorders>
              <w:top w:val="nil"/>
              <w:left w:val="nil"/>
              <w:bottom w:val="single" w:sz="4" w:space="0" w:color="auto"/>
              <w:right w:val="single" w:sz="4" w:space="0" w:color="auto"/>
            </w:tcBorders>
            <w:shd w:val="clear" w:color="000000" w:fill="FFFFFF"/>
            <w:vAlign w:val="center"/>
          </w:tcPr>
          <w:p w:rsidR="006D67F6" w:rsidRPr="00252C99" w:rsidRDefault="006D67F6" w:rsidP="00297B47">
            <w:pPr>
              <w:jc w:val="center"/>
              <w:rPr>
                <w:sz w:val="28"/>
                <w:szCs w:val="28"/>
              </w:rPr>
            </w:pPr>
            <w:r>
              <w:rPr>
                <w:sz w:val="28"/>
                <w:szCs w:val="28"/>
              </w:rPr>
              <w:t>3,97</w:t>
            </w:r>
          </w:p>
        </w:tc>
      </w:tr>
    </w:tbl>
    <w:p w:rsidR="006D67F6" w:rsidRDefault="006D67F6" w:rsidP="006D67F6">
      <w:pPr>
        <w:ind w:firstLine="709"/>
        <w:jc w:val="both"/>
        <w:rPr>
          <w:sz w:val="28"/>
          <w:szCs w:val="28"/>
        </w:rPr>
      </w:pPr>
    </w:p>
    <w:p w:rsidR="00793408" w:rsidRDefault="00793408" w:rsidP="00207628">
      <w:pPr>
        <w:tabs>
          <w:tab w:val="left" w:pos="0"/>
          <w:tab w:val="left" w:pos="3052"/>
        </w:tabs>
        <w:sectPr w:rsidR="00793408" w:rsidSect="006D67F6">
          <w:pgSz w:w="11906" w:h="16838"/>
          <w:pgMar w:top="851" w:right="850" w:bottom="851" w:left="709" w:header="708" w:footer="708" w:gutter="0"/>
          <w:cols w:space="708"/>
          <w:titlePg/>
          <w:docGrid w:linePitch="360"/>
        </w:sectPr>
      </w:pPr>
    </w:p>
    <w:p w:rsidR="00793408" w:rsidRDefault="00793408" w:rsidP="00793408">
      <w:pPr>
        <w:ind w:left="2268" w:right="-569" w:firstLine="2977"/>
        <w:jc w:val="both"/>
      </w:pPr>
      <w:r>
        <w:lastRenderedPageBreak/>
        <w:t>Приложение № 20 к протоколу № 52</w:t>
      </w:r>
    </w:p>
    <w:p w:rsidR="00793408" w:rsidRDefault="00793408" w:rsidP="00793408">
      <w:pPr>
        <w:ind w:left="2268" w:right="-569" w:firstLine="2977"/>
        <w:jc w:val="both"/>
      </w:pPr>
      <w:r>
        <w:t xml:space="preserve">заседания Правления региональной </w:t>
      </w:r>
    </w:p>
    <w:p w:rsidR="00793408" w:rsidRDefault="00793408" w:rsidP="00793408">
      <w:pPr>
        <w:ind w:left="2268" w:right="-569" w:firstLine="2977"/>
        <w:jc w:val="both"/>
      </w:pPr>
      <w:r>
        <w:t>энергетической комиссии Кемеровской</w:t>
      </w:r>
    </w:p>
    <w:p w:rsidR="00793408" w:rsidRDefault="00793408" w:rsidP="00793408">
      <w:pPr>
        <w:tabs>
          <w:tab w:val="left" w:pos="0"/>
          <w:tab w:val="left" w:pos="3052"/>
        </w:tabs>
        <w:ind w:left="2268" w:firstLine="2977"/>
      </w:pPr>
      <w:r>
        <w:t>области от 25.09.2018</w:t>
      </w:r>
    </w:p>
    <w:p w:rsidR="00207628" w:rsidRDefault="00207628" w:rsidP="00207628">
      <w:pPr>
        <w:tabs>
          <w:tab w:val="left" w:pos="0"/>
          <w:tab w:val="left" w:pos="3052"/>
        </w:tabs>
      </w:pPr>
    </w:p>
    <w:p w:rsidR="00793408" w:rsidRPr="00BA17CE" w:rsidRDefault="00793408" w:rsidP="00793408">
      <w:pPr>
        <w:ind w:left="567" w:firstLine="425"/>
        <w:jc w:val="center"/>
        <w:rPr>
          <w:b/>
        </w:rPr>
      </w:pPr>
      <w:bookmarkStart w:id="11" w:name="_Toc495418319"/>
      <w:bookmarkStart w:id="12" w:name="_Toc497491853"/>
      <w:r w:rsidRPr="00BA17CE">
        <w:rPr>
          <w:b/>
        </w:rPr>
        <w:t>Экспертное заключение</w:t>
      </w:r>
    </w:p>
    <w:p w:rsidR="00793408" w:rsidRPr="00BA17CE" w:rsidRDefault="00793408" w:rsidP="00793408">
      <w:pPr>
        <w:ind w:left="567" w:firstLine="425"/>
        <w:jc w:val="center"/>
        <w:rPr>
          <w:b/>
          <w:color w:val="000000"/>
        </w:rPr>
      </w:pPr>
      <w:r w:rsidRPr="00BA17CE">
        <w:rPr>
          <w:b/>
        </w:rPr>
        <w:t xml:space="preserve">региональной энергетической комиссии Кемеровской области по материалам, представленным </w:t>
      </w:r>
      <w:r w:rsidRPr="00BA17CE">
        <w:rPr>
          <w:b/>
          <w:color w:val="000000"/>
        </w:rPr>
        <w:t>ООО «</w:t>
      </w:r>
      <w:proofErr w:type="spellStart"/>
      <w:r w:rsidRPr="00BA17CE">
        <w:rPr>
          <w:b/>
          <w:color w:val="000000"/>
        </w:rPr>
        <w:t>ТайгаЭнергоСервис</w:t>
      </w:r>
      <w:proofErr w:type="spellEnd"/>
      <w:r w:rsidRPr="00BA17CE">
        <w:rPr>
          <w:b/>
          <w:color w:val="000000"/>
        </w:rPr>
        <w:t>»</w:t>
      </w:r>
      <w:r w:rsidRPr="00BA17CE">
        <w:rPr>
          <w:b/>
        </w:rPr>
        <w:t xml:space="preserve"> для установления тарифа на тепловую энергию </w:t>
      </w:r>
      <w:r w:rsidRPr="00BA17CE">
        <w:rPr>
          <w:b/>
          <w:color w:val="000000"/>
        </w:rPr>
        <w:t>на 2018 год, реализуемую на потребительском рынке г. Тайга</w:t>
      </w:r>
    </w:p>
    <w:p w:rsidR="00793408" w:rsidRPr="00A2485A" w:rsidRDefault="00793408" w:rsidP="00793408">
      <w:pPr>
        <w:tabs>
          <w:tab w:val="left" w:pos="0"/>
          <w:tab w:val="left" w:pos="9900"/>
        </w:tabs>
        <w:ind w:left="567" w:right="142" w:firstLine="425"/>
        <w:contextualSpacing/>
        <w:jc w:val="both"/>
      </w:pPr>
    </w:p>
    <w:p w:rsidR="00793408" w:rsidRPr="00A2485A" w:rsidRDefault="00793408" w:rsidP="00793408">
      <w:pPr>
        <w:pStyle w:val="1"/>
        <w:numPr>
          <w:ilvl w:val="0"/>
          <w:numId w:val="13"/>
        </w:numPr>
        <w:spacing w:before="0" w:after="0"/>
        <w:ind w:left="567" w:firstLine="425"/>
        <w:jc w:val="both"/>
        <w:rPr>
          <w:snapToGrid w:val="0"/>
          <w:sz w:val="24"/>
          <w:szCs w:val="24"/>
          <w:lang w:eastAsia="en-US"/>
        </w:rPr>
      </w:pPr>
      <w:r w:rsidRPr="00A2485A">
        <w:rPr>
          <w:snapToGrid w:val="0"/>
          <w:sz w:val="24"/>
          <w:szCs w:val="24"/>
          <w:lang w:eastAsia="en-US"/>
        </w:rPr>
        <w:t>Нормативно правовая база</w:t>
      </w:r>
      <w:bookmarkEnd w:id="11"/>
      <w:bookmarkEnd w:id="12"/>
    </w:p>
    <w:p w:rsidR="00793408" w:rsidRPr="00A2485A" w:rsidRDefault="00793408" w:rsidP="00793408">
      <w:pPr>
        <w:tabs>
          <w:tab w:val="left" w:pos="0"/>
          <w:tab w:val="left" w:pos="9900"/>
        </w:tabs>
        <w:ind w:left="567" w:right="142" w:firstLine="425"/>
        <w:contextualSpacing/>
        <w:jc w:val="both"/>
      </w:pPr>
      <w:r w:rsidRPr="00A2485A">
        <w:t>Гражданский кодекс Российской Федерации (далее – ГК РФ);</w:t>
      </w:r>
    </w:p>
    <w:p w:rsidR="00793408" w:rsidRPr="00A2485A" w:rsidRDefault="00793408" w:rsidP="00793408">
      <w:pPr>
        <w:tabs>
          <w:tab w:val="left" w:pos="0"/>
          <w:tab w:val="left" w:pos="9900"/>
        </w:tabs>
        <w:ind w:left="567" w:right="142" w:firstLine="425"/>
        <w:contextualSpacing/>
        <w:jc w:val="both"/>
      </w:pPr>
      <w:r w:rsidRPr="00A2485A">
        <w:t>Налоговый кодекс Российской Федерации (далее - НК РФ);</w:t>
      </w:r>
    </w:p>
    <w:p w:rsidR="00793408" w:rsidRPr="00A2485A" w:rsidRDefault="00793408" w:rsidP="00793408">
      <w:pPr>
        <w:tabs>
          <w:tab w:val="left" w:pos="0"/>
          <w:tab w:val="left" w:pos="9900"/>
        </w:tabs>
        <w:ind w:left="567" w:right="142" w:firstLine="425"/>
        <w:contextualSpacing/>
        <w:jc w:val="both"/>
      </w:pPr>
      <w:r w:rsidRPr="00A2485A">
        <w:t>Трудовой Кодекс Российской Федерации (далее - ТК РФ);</w:t>
      </w:r>
    </w:p>
    <w:p w:rsidR="00793408" w:rsidRPr="00A2485A" w:rsidRDefault="00793408" w:rsidP="00793408">
      <w:pPr>
        <w:tabs>
          <w:tab w:val="left" w:pos="0"/>
          <w:tab w:val="left" w:pos="9900"/>
        </w:tabs>
        <w:ind w:left="567" w:right="142" w:firstLine="425"/>
        <w:contextualSpacing/>
        <w:jc w:val="both"/>
      </w:pPr>
      <w:r w:rsidRPr="00A2485A">
        <w:t>Федеральный Закон от 17.08.1995 № 147-ФЗ «О естественных монополиях»;</w:t>
      </w:r>
    </w:p>
    <w:p w:rsidR="00793408" w:rsidRPr="00A2485A" w:rsidRDefault="00793408" w:rsidP="00793408">
      <w:pPr>
        <w:tabs>
          <w:tab w:val="left" w:pos="0"/>
          <w:tab w:val="left" w:pos="9900"/>
        </w:tabs>
        <w:ind w:left="567" w:right="142" w:firstLine="425"/>
        <w:contextualSpacing/>
        <w:jc w:val="both"/>
      </w:pPr>
      <w:r w:rsidRPr="00A2485A">
        <w:t>Федеральный закон от 27.07.2010 № 190-ФЗ «О теплоснабжении» (далее Закон о теплоснабжении);</w:t>
      </w:r>
    </w:p>
    <w:p w:rsidR="00793408" w:rsidRPr="00A2485A" w:rsidRDefault="00793408" w:rsidP="00793408">
      <w:pPr>
        <w:tabs>
          <w:tab w:val="left" w:pos="0"/>
          <w:tab w:val="left" w:pos="9900"/>
        </w:tabs>
        <w:ind w:left="567" w:right="142" w:firstLine="425"/>
        <w:contextualSpacing/>
        <w:jc w:val="both"/>
      </w:pPr>
      <w:r w:rsidRPr="00A2485A">
        <w:t>Постановление Правительства РФ от 06.07.1998 № 700 «О введении раздельного учета затрат по регулируемым видам деятельности в энергетике»;</w:t>
      </w:r>
    </w:p>
    <w:p w:rsidR="00793408" w:rsidRPr="00A2485A" w:rsidRDefault="00793408" w:rsidP="00793408">
      <w:pPr>
        <w:tabs>
          <w:tab w:val="left" w:pos="0"/>
          <w:tab w:val="left" w:pos="9900"/>
        </w:tabs>
        <w:ind w:left="567" w:right="142" w:firstLine="425"/>
        <w:contextualSpacing/>
        <w:jc w:val="both"/>
      </w:pPr>
      <w:r w:rsidRPr="00A2485A">
        <w:t xml:space="preserve">Постановление Правительства Российской Федерации от 22.10.2012 </w:t>
      </w:r>
      <w:r w:rsidRPr="00A2485A">
        <w:br/>
        <w:t>№ 1075 «О ценообразовании в сфере теплоснабжения» (далее Основы ценообразования и Правила регулирования);</w:t>
      </w:r>
    </w:p>
    <w:p w:rsidR="00793408" w:rsidRPr="00A2485A" w:rsidRDefault="00793408" w:rsidP="00793408">
      <w:pPr>
        <w:tabs>
          <w:tab w:val="left" w:pos="0"/>
          <w:tab w:val="left" w:pos="9900"/>
        </w:tabs>
        <w:ind w:left="567" w:right="142" w:firstLine="425"/>
        <w:contextualSpacing/>
        <w:jc w:val="both"/>
      </w:pPr>
      <w:r w:rsidRPr="00A2485A">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793408" w:rsidRPr="00A2485A" w:rsidRDefault="00793408" w:rsidP="00793408">
      <w:pPr>
        <w:tabs>
          <w:tab w:val="left" w:pos="0"/>
          <w:tab w:val="left" w:pos="9900"/>
        </w:tabs>
        <w:ind w:left="567" w:right="142" w:firstLine="425"/>
        <w:contextualSpacing/>
        <w:jc w:val="both"/>
      </w:pPr>
      <w:r w:rsidRPr="00A2485A">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793408" w:rsidRPr="00A2485A" w:rsidRDefault="00793408" w:rsidP="00793408">
      <w:pPr>
        <w:tabs>
          <w:tab w:val="left" w:pos="0"/>
        </w:tabs>
        <w:ind w:left="567" w:right="142" w:firstLine="425"/>
        <w:contextualSpacing/>
        <w:jc w:val="both"/>
      </w:pPr>
      <w:r w:rsidRPr="00A2485A">
        <w:t xml:space="preserve">Приказ Федеральной службы по тарифам (ФСТ России) от 13.06.2013 </w:t>
      </w:r>
      <w:r w:rsidRPr="00A2485A">
        <w:br/>
        <w:t>№ 760-э «Об утверждении Методических указаний по расчету регулируемых цен (тарифов) в сфере теплоснабжения» (далее Методические указания);</w:t>
      </w:r>
    </w:p>
    <w:p w:rsidR="00793408" w:rsidRPr="00A2485A" w:rsidRDefault="00793408" w:rsidP="00793408">
      <w:pPr>
        <w:tabs>
          <w:tab w:val="left" w:pos="0"/>
        </w:tabs>
        <w:ind w:left="567" w:right="142" w:firstLine="425"/>
        <w:contextualSpacing/>
        <w:jc w:val="both"/>
      </w:pPr>
      <w:r w:rsidRPr="00A2485A">
        <w:t xml:space="preserve">Приказ Федеральной службы по тарифам (ФСТ России) от 07.06.2013 </w:t>
      </w:r>
      <w:r w:rsidRPr="00A2485A">
        <w:br/>
        <w:t>№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rsidR="00793408" w:rsidRPr="00A2485A" w:rsidRDefault="00793408" w:rsidP="00793408">
      <w:pPr>
        <w:tabs>
          <w:tab w:val="left" w:pos="0"/>
        </w:tabs>
        <w:ind w:left="567" w:right="142" w:firstLine="425"/>
        <w:contextualSpacing/>
        <w:jc w:val="both"/>
      </w:pPr>
      <w:r w:rsidRPr="00A2485A">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793408" w:rsidRDefault="00793408" w:rsidP="00793408">
      <w:pPr>
        <w:tabs>
          <w:tab w:val="left" w:pos="0"/>
          <w:tab w:val="num" w:pos="993"/>
        </w:tabs>
        <w:ind w:left="567" w:right="142" w:firstLine="425"/>
        <w:contextualSpacing/>
        <w:jc w:val="both"/>
      </w:pPr>
      <w:r w:rsidRPr="00A2485A">
        <w:t>Вся нормативно – методическая основа используется в редакции, действующей на момент проведения экспертизы.</w:t>
      </w:r>
    </w:p>
    <w:p w:rsidR="005231A2" w:rsidRPr="00A2485A" w:rsidRDefault="005231A2" w:rsidP="00793408">
      <w:pPr>
        <w:tabs>
          <w:tab w:val="left" w:pos="0"/>
          <w:tab w:val="num" w:pos="993"/>
        </w:tabs>
        <w:ind w:left="567" w:right="142" w:firstLine="425"/>
        <w:contextualSpacing/>
        <w:jc w:val="both"/>
      </w:pPr>
    </w:p>
    <w:p w:rsidR="00793408" w:rsidRPr="00A2485A" w:rsidRDefault="00793408" w:rsidP="00793408">
      <w:pPr>
        <w:pStyle w:val="1"/>
        <w:numPr>
          <w:ilvl w:val="0"/>
          <w:numId w:val="13"/>
        </w:numPr>
        <w:spacing w:before="0" w:after="0"/>
        <w:ind w:left="567" w:firstLine="425"/>
        <w:jc w:val="both"/>
        <w:rPr>
          <w:snapToGrid w:val="0"/>
          <w:sz w:val="24"/>
          <w:szCs w:val="24"/>
          <w:lang w:eastAsia="en-US"/>
        </w:rPr>
      </w:pPr>
      <w:bookmarkStart w:id="13" w:name="_Toc497491854"/>
      <w:r w:rsidRPr="00A2485A">
        <w:rPr>
          <w:snapToGrid w:val="0"/>
          <w:sz w:val="24"/>
          <w:szCs w:val="24"/>
          <w:lang w:eastAsia="en-US"/>
        </w:rPr>
        <w:t>Основные методологические положения по расчёту необходимой валовой выручки</w:t>
      </w:r>
      <w:bookmarkEnd w:id="13"/>
      <w:r w:rsidRPr="00A2485A">
        <w:rPr>
          <w:snapToGrid w:val="0"/>
          <w:sz w:val="24"/>
          <w:szCs w:val="24"/>
          <w:lang w:eastAsia="en-US"/>
        </w:rPr>
        <w:t xml:space="preserve"> на тепловую энергию</w:t>
      </w:r>
    </w:p>
    <w:p w:rsidR="00793408" w:rsidRPr="00A2485A" w:rsidRDefault="00793408" w:rsidP="00793408">
      <w:pPr>
        <w:ind w:left="567" w:firstLine="425"/>
        <w:jc w:val="both"/>
        <w:rPr>
          <w:lang w:eastAsia="en-US"/>
        </w:rPr>
      </w:pPr>
    </w:p>
    <w:p w:rsidR="00793408" w:rsidRPr="00A2485A" w:rsidRDefault="00793408" w:rsidP="00793408">
      <w:pPr>
        <w:ind w:left="567" w:firstLine="425"/>
        <w:jc w:val="both"/>
        <w:rPr>
          <w:color w:val="000000"/>
        </w:rPr>
      </w:pPr>
      <w:r w:rsidRPr="00A2485A">
        <w:rPr>
          <w:color w:val="000000"/>
        </w:rPr>
        <w:t>Материалы ООО «</w:t>
      </w:r>
      <w:proofErr w:type="spellStart"/>
      <w:r w:rsidRPr="00A2485A">
        <w:rPr>
          <w:color w:val="000000"/>
        </w:rPr>
        <w:t>ТайгаЭнергоСервис</w:t>
      </w:r>
      <w:proofErr w:type="spellEnd"/>
      <w:r w:rsidRPr="00A2485A">
        <w:rPr>
          <w:color w:val="000000"/>
        </w:rPr>
        <w:t xml:space="preserve">» по расчету тарифов на 2018 год подготовлены в соответствии с требованиями Основ ценообразования и Методических указаний. </w:t>
      </w:r>
    </w:p>
    <w:p w:rsidR="00793408" w:rsidRPr="00A2485A" w:rsidRDefault="00793408" w:rsidP="00793408">
      <w:pPr>
        <w:ind w:left="567" w:firstLine="425"/>
        <w:jc w:val="both"/>
        <w:rPr>
          <w:color w:val="000000"/>
        </w:rPr>
      </w:pPr>
      <w:r w:rsidRPr="00A2485A">
        <w:rPr>
          <w:color w:val="000000"/>
        </w:rPr>
        <w:t>Расчетно-обосновывающие материалы представлены в соответствии с требованиями п. 16 Правил регулирования, оформлены надлежащим образом, прошнурованы, пронумерованы, заверены подписью руководителя и скреплены печатью предприятия.</w:t>
      </w:r>
    </w:p>
    <w:p w:rsidR="00793408" w:rsidRPr="00A2485A" w:rsidRDefault="00793408" w:rsidP="00793408">
      <w:pPr>
        <w:ind w:left="567" w:firstLine="425"/>
        <w:jc w:val="both"/>
        <w:rPr>
          <w:color w:val="000000"/>
        </w:rPr>
      </w:pPr>
      <w:r w:rsidRPr="00A2485A">
        <w:rPr>
          <w:color w:val="000000"/>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w:t>
      </w:r>
      <w:r w:rsidRPr="00A2485A">
        <w:rPr>
          <w:color w:val="000000"/>
        </w:rPr>
        <w:lastRenderedPageBreak/>
        <w:t>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793408" w:rsidRPr="00A2485A" w:rsidRDefault="00793408" w:rsidP="00793408">
      <w:pPr>
        <w:ind w:left="567" w:firstLine="425"/>
        <w:jc w:val="both"/>
        <w:rPr>
          <w:color w:val="000000"/>
        </w:rPr>
      </w:pPr>
      <w:r w:rsidRPr="00A2485A">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A2485A">
        <w:rPr>
          <w:color w:val="000000"/>
        </w:rPr>
        <w:t>ТайгаЭнергоСервис</w:t>
      </w:r>
      <w:proofErr w:type="spellEnd"/>
      <w:r w:rsidRPr="00A2485A">
        <w:rPr>
          <w:color w:val="000000"/>
        </w:rPr>
        <w:t>»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rsidR="00793408" w:rsidRPr="00A2485A" w:rsidRDefault="00793408" w:rsidP="00793408">
      <w:pPr>
        <w:ind w:left="567" w:firstLine="425"/>
        <w:jc w:val="both"/>
        <w:rPr>
          <w:color w:val="000000"/>
        </w:rPr>
      </w:pPr>
      <w:r w:rsidRPr="00A2485A">
        <w:rPr>
          <w:color w:val="000000"/>
        </w:rPr>
        <w:t>Экспертная оценка расходов ООО «</w:t>
      </w:r>
      <w:proofErr w:type="spellStart"/>
      <w:r w:rsidRPr="00A2485A">
        <w:rPr>
          <w:color w:val="000000"/>
        </w:rPr>
        <w:t>ТайгаЭнергоСервис</w:t>
      </w:r>
      <w:proofErr w:type="spellEnd"/>
      <w:r w:rsidRPr="00A2485A">
        <w:rPr>
          <w:color w:val="000000"/>
        </w:rPr>
        <w:t xml:space="preserve">», принимаемых для расчета тарифов на тепловую энергию на 2018 год производилась методом экономически обоснованных расходов. </w:t>
      </w:r>
    </w:p>
    <w:p w:rsidR="00793408" w:rsidRPr="00A2485A" w:rsidRDefault="00793408" w:rsidP="00793408">
      <w:pPr>
        <w:ind w:left="567" w:right="142" w:firstLine="425"/>
        <w:contextualSpacing/>
        <w:jc w:val="both"/>
      </w:pPr>
      <w:r w:rsidRPr="00A2485A">
        <w:t xml:space="preserve">Действующее законодательство предусматривает необходимость экономической обоснованности включаемых в тарифную базу расходов. </w:t>
      </w:r>
    </w:p>
    <w:p w:rsidR="00793408" w:rsidRPr="00A2485A" w:rsidRDefault="00793408" w:rsidP="00793408">
      <w:pPr>
        <w:ind w:left="567" w:firstLine="425"/>
        <w:contextualSpacing/>
        <w:jc w:val="both"/>
      </w:pPr>
      <w:r w:rsidRPr="00A2485A">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rsidR="00793408" w:rsidRPr="00A2485A" w:rsidRDefault="00793408" w:rsidP="00793408">
      <w:pPr>
        <w:autoSpaceDE w:val="0"/>
        <w:autoSpaceDN w:val="0"/>
        <w:adjustRightInd w:val="0"/>
        <w:ind w:left="567" w:firstLine="425"/>
        <w:contextualSpacing/>
        <w:jc w:val="both"/>
      </w:pPr>
      <w:r w:rsidRPr="00A2485A">
        <w:t xml:space="preserve">а) установленные на очередной период регулирования цены (тарифы) для соответствующей категории потребителей (тарифы на водоснабжение и водоотведение </w:t>
      </w:r>
      <w:proofErr w:type="gramStart"/>
      <w:r w:rsidRPr="00A2485A">
        <w:t>согласно постановлений</w:t>
      </w:r>
      <w:proofErr w:type="gramEnd"/>
      <w:r w:rsidRPr="00A2485A">
        <w:t xml:space="preserve"> РЭК Кемеровской области)</w:t>
      </w:r>
    </w:p>
    <w:p w:rsidR="00793408" w:rsidRPr="00A2485A" w:rsidRDefault="00793408" w:rsidP="00793408">
      <w:pPr>
        <w:autoSpaceDE w:val="0"/>
        <w:autoSpaceDN w:val="0"/>
        <w:adjustRightInd w:val="0"/>
        <w:ind w:left="567" w:firstLine="425"/>
        <w:contextualSpacing/>
        <w:jc w:val="both"/>
      </w:pPr>
      <w:r w:rsidRPr="00A2485A">
        <w:t>б) цены, установленные в договорах, заключенных в результате проведения торгов (согласно представленному предприятием Положению о закупках ООО «</w:t>
      </w:r>
      <w:proofErr w:type="spellStart"/>
      <w:r w:rsidRPr="00A2485A">
        <w:t>ТайгаЭнергоСервис</w:t>
      </w:r>
      <w:proofErr w:type="spellEnd"/>
      <w:r w:rsidRPr="00A2485A">
        <w:t>»);</w:t>
      </w:r>
    </w:p>
    <w:p w:rsidR="00793408" w:rsidRPr="00A2485A" w:rsidRDefault="00793408" w:rsidP="00793408">
      <w:pPr>
        <w:autoSpaceDE w:val="0"/>
        <w:autoSpaceDN w:val="0"/>
        <w:adjustRightInd w:val="0"/>
        <w:ind w:left="567" w:firstLine="425"/>
        <w:contextualSpacing/>
        <w:jc w:val="both"/>
      </w:pPr>
      <w:r w:rsidRPr="00A2485A">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(одобрен Правительством РФ 18.09.2017 и опубликован Минэкономразвития РФ 27.10.2017).</w:t>
      </w:r>
    </w:p>
    <w:p w:rsidR="00793408" w:rsidRPr="00A2485A" w:rsidRDefault="00793408" w:rsidP="00793408">
      <w:pPr>
        <w:autoSpaceDE w:val="0"/>
        <w:autoSpaceDN w:val="0"/>
        <w:adjustRightInd w:val="0"/>
        <w:ind w:left="567" w:firstLine="425"/>
        <w:contextualSpacing/>
        <w:jc w:val="both"/>
      </w:pPr>
      <w:r w:rsidRPr="00A2485A">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rsidR="00793408" w:rsidRPr="00A2485A" w:rsidRDefault="00793408" w:rsidP="00793408">
      <w:pPr>
        <w:autoSpaceDE w:val="0"/>
        <w:autoSpaceDN w:val="0"/>
        <w:adjustRightInd w:val="0"/>
        <w:ind w:left="567" w:firstLine="425"/>
        <w:contextualSpacing/>
        <w:jc w:val="both"/>
      </w:pPr>
      <w:r w:rsidRPr="00A2485A">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793408" w:rsidRPr="00A2485A" w:rsidRDefault="00793408" w:rsidP="00793408">
      <w:pPr>
        <w:autoSpaceDE w:val="0"/>
        <w:autoSpaceDN w:val="0"/>
        <w:adjustRightInd w:val="0"/>
        <w:ind w:left="567" w:firstLine="425"/>
        <w:contextualSpacing/>
        <w:jc w:val="both"/>
      </w:pPr>
      <w:r w:rsidRPr="00A2485A">
        <w:t>б) цены, установленные в договорах, заключенных в результате проведения торгов;</w:t>
      </w:r>
    </w:p>
    <w:p w:rsidR="00793408" w:rsidRPr="00A2485A" w:rsidRDefault="00793408" w:rsidP="00793408">
      <w:pPr>
        <w:autoSpaceDE w:val="0"/>
        <w:autoSpaceDN w:val="0"/>
        <w:adjustRightInd w:val="0"/>
        <w:ind w:left="567" w:firstLine="425"/>
        <w:contextualSpacing/>
        <w:jc w:val="both"/>
      </w:pPr>
      <w:r w:rsidRPr="00A2485A">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793408" w:rsidRPr="00A2485A" w:rsidRDefault="00793408" w:rsidP="00793408">
      <w:pPr>
        <w:autoSpaceDE w:val="0"/>
        <w:autoSpaceDN w:val="0"/>
        <w:adjustRightInd w:val="0"/>
        <w:ind w:left="567" w:firstLine="425"/>
        <w:contextualSpacing/>
        <w:jc w:val="both"/>
      </w:pPr>
      <w:r w:rsidRPr="00A2485A">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793408" w:rsidRPr="00A2485A" w:rsidRDefault="00793408" w:rsidP="00793408">
      <w:pPr>
        <w:autoSpaceDE w:val="0"/>
        <w:autoSpaceDN w:val="0"/>
        <w:adjustRightInd w:val="0"/>
        <w:ind w:left="567" w:firstLine="425"/>
        <w:contextualSpacing/>
        <w:jc w:val="both"/>
      </w:pPr>
      <w:r w:rsidRPr="00A2485A">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rsidR="00793408" w:rsidRPr="00A2485A" w:rsidRDefault="00793408" w:rsidP="00793408">
      <w:pPr>
        <w:autoSpaceDE w:val="0"/>
        <w:autoSpaceDN w:val="0"/>
        <w:adjustRightInd w:val="0"/>
        <w:ind w:left="567" w:firstLine="425"/>
        <w:contextualSpacing/>
        <w:jc w:val="both"/>
      </w:pPr>
      <w:r w:rsidRPr="00A2485A">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rsidR="00793408" w:rsidRPr="00A2485A" w:rsidRDefault="00793408" w:rsidP="00793408">
      <w:pPr>
        <w:autoSpaceDE w:val="0"/>
        <w:autoSpaceDN w:val="0"/>
        <w:adjustRightInd w:val="0"/>
        <w:ind w:left="567" w:firstLine="425"/>
        <w:contextualSpacing/>
        <w:jc w:val="both"/>
      </w:pPr>
      <w:r w:rsidRPr="00A2485A">
        <w:lastRenderedPageBreak/>
        <w:t>В целом, при осуществлении анализа и оценки отдельных статей расходов и их необходимости для деятельности ООО «</w:t>
      </w:r>
      <w:proofErr w:type="spellStart"/>
      <w:r w:rsidRPr="00A2485A">
        <w:t>ТайгаЭнергоСервис</w:t>
      </w:r>
      <w:proofErr w:type="spellEnd"/>
      <w:r w:rsidRPr="00A2485A">
        <w:t>»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rsidR="00793408" w:rsidRPr="00A2485A" w:rsidRDefault="00793408" w:rsidP="00793408">
      <w:pPr>
        <w:autoSpaceDE w:val="0"/>
        <w:autoSpaceDN w:val="0"/>
        <w:adjustRightInd w:val="0"/>
        <w:ind w:left="567" w:firstLine="425"/>
        <w:contextualSpacing/>
        <w:jc w:val="both"/>
      </w:pPr>
    </w:p>
    <w:p w:rsidR="00793408" w:rsidRPr="00A2485A" w:rsidRDefault="00793408" w:rsidP="00793408">
      <w:pPr>
        <w:pStyle w:val="1"/>
        <w:numPr>
          <w:ilvl w:val="0"/>
          <w:numId w:val="13"/>
        </w:numPr>
        <w:spacing w:before="0" w:after="0"/>
        <w:ind w:left="567" w:firstLine="425"/>
        <w:jc w:val="both"/>
        <w:rPr>
          <w:snapToGrid w:val="0"/>
          <w:sz w:val="24"/>
          <w:szCs w:val="24"/>
          <w:lang w:eastAsia="en-US"/>
        </w:rPr>
      </w:pPr>
      <w:bookmarkStart w:id="14" w:name="_Toc497491855"/>
      <w:r w:rsidRPr="00A2485A">
        <w:rPr>
          <w:snapToGrid w:val="0"/>
          <w:sz w:val="24"/>
          <w:szCs w:val="24"/>
          <w:lang w:eastAsia="en-US"/>
        </w:rPr>
        <w:t>Общая характеристика предприятия</w:t>
      </w:r>
      <w:bookmarkEnd w:id="14"/>
    </w:p>
    <w:p w:rsidR="00793408" w:rsidRPr="00A2485A" w:rsidRDefault="00793408" w:rsidP="00793408">
      <w:pPr>
        <w:ind w:left="567" w:firstLine="425"/>
        <w:jc w:val="both"/>
      </w:pPr>
    </w:p>
    <w:p w:rsidR="00793408" w:rsidRPr="00A2485A" w:rsidRDefault="00793408" w:rsidP="00793408">
      <w:pPr>
        <w:ind w:left="567" w:firstLine="425"/>
        <w:jc w:val="both"/>
      </w:pPr>
      <w:r w:rsidRPr="00A2485A">
        <w:t>ООО «</w:t>
      </w:r>
      <w:proofErr w:type="spellStart"/>
      <w:r w:rsidRPr="00A2485A">
        <w:t>ТайгаЭнергоСервис</w:t>
      </w:r>
      <w:proofErr w:type="spellEnd"/>
      <w:r w:rsidRPr="00A2485A">
        <w:t xml:space="preserve">» на основании договоров аренды с </w:t>
      </w:r>
      <w:r w:rsidRPr="00A2485A">
        <w:br/>
        <w:t>ООО «Рассвет» эксплуатирует семь водогрейных котельных, которые обеспечивают тепловой энергией население, бюджетных и иных потребителей. Котельные по надежности отпуска тепла потребителям относятся ко второй категории. Система теплоснабжения одноконтурная 2-х трубная. Теплоснабжение потребителей ООО «</w:t>
      </w:r>
      <w:proofErr w:type="spellStart"/>
      <w:r w:rsidRPr="00A2485A">
        <w:t>ТайгаЭнергоСервис</w:t>
      </w:r>
      <w:proofErr w:type="spellEnd"/>
      <w:r w:rsidRPr="00A2485A">
        <w:t>», осуществляется в открытой системе. Протяженность тепловых сетей составляет 10 912 м в однотрубном исчислении, с диаметром тепловых сетей от 25 мм до 150 мм.</w:t>
      </w:r>
    </w:p>
    <w:p w:rsidR="00793408" w:rsidRPr="00A2485A" w:rsidRDefault="00793408" w:rsidP="00793408">
      <w:pPr>
        <w:ind w:left="567" w:firstLine="425"/>
        <w:jc w:val="both"/>
      </w:pPr>
      <w:r w:rsidRPr="00A2485A">
        <w:t>В качестве топлива используется каменный уголь. Склады угля частично закрытые. Доставка угля на склады осуществляется автомобильным транспортом. Подача угля в помещение котельных осуществляется тележками. Затем уголь вручную подается в топки котлов.</w:t>
      </w:r>
    </w:p>
    <w:p w:rsidR="00793408" w:rsidRPr="00A2485A" w:rsidRDefault="00793408" w:rsidP="00793408">
      <w:pPr>
        <w:ind w:left="567" w:firstLine="425"/>
        <w:jc w:val="both"/>
      </w:pPr>
      <w:proofErr w:type="spellStart"/>
      <w:r w:rsidRPr="00A2485A">
        <w:t>Шлакозолоудаление</w:t>
      </w:r>
      <w:proofErr w:type="spellEnd"/>
      <w:r w:rsidRPr="00A2485A">
        <w:t xml:space="preserve"> осуществляется вручную. Шлак из помещений котельных вывозится на специально огороженные площадки временного хранения. Вывоз шлака с временных площадок осуществляется автотранспортом.</w:t>
      </w:r>
    </w:p>
    <w:p w:rsidR="00793408" w:rsidRPr="00A2485A" w:rsidRDefault="00793408" w:rsidP="00793408">
      <w:pPr>
        <w:ind w:left="567" w:firstLine="425"/>
        <w:jc w:val="both"/>
      </w:pPr>
      <w:r w:rsidRPr="00A2485A">
        <w:t xml:space="preserve">Тепловой схемой предусматривается приготовление и отпуск тепла на нужды отопления и горячего водоснабжения по температурному графику 95/70 </w:t>
      </w:r>
      <w:proofErr w:type="spellStart"/>
      <w:r w:rsidRPr="00A2485A">
        <w:rPr>
          <w:vertAlign w:val="superscript"/>
        </w:rPr>
        <w:t>о</w:t>
      </w:r>
      <w:r w:rsidRPr="00A2485A">
        <w:t>С</w:t>
      </w:r>
      <w:proofErr w:type="spellEnd"/>
      <w:r w:rsidRPr="00A2485A">
        <w:t>.</w:t>
      </w:r>
    </w:p>
    <w:p w:rsidR="00793408" w:rsidRPr="00A2485A" w:rsidRDefault="00793408" w:rsidP="00793408">
      <w:pPr>
        <w:ind w:left="567" w:firstLine="425"/>
        <w:jc w:val="both"/>
      </w:pPr>
      <w:r w:rsidRPr="00A2485A">
        <w:t>Электроэнергия приобретается у ПАО «</w:t>
      </w:r>
      <w:proofErr w:type="spellStart"/>
      <w:r w:rsidRPr="00A2485A">
        <w:t>Кузбассэнергосбыт</w:t>
      </w:r>
      <w:proofErr w:type="spellEnd"/>
      <w:r w:rsidRPr="00A2485A">
        <w:t xml:space="preserve">». </w:t>
      </w:r>
    </w:p>
    <w:p w:rsidR="00793408" w:rsidRPr="00A2485A" w:rsidRDefault="00793408" w:rsidP="00793408">
      <w:pPr>
        <w:ind w:left="567" w:firstLine="425"/>
        <w:jc w:val="both"/>
      </w:pPr>
      <w:r w:rsidRPr="00A2485A">
        <w:t>ООО «</w:t>
      </w:r>
      <w:proofErr w:type="spellStart"/>
      <w:r w:rsidRPr="00A2485A">
        <w:t>ТайгаЭнергоСервис</w:t>
      </w:r>
      <w:proofErr w:type="spellEnd"/>
      <w:r w:rsidRPr="00A2485A">
        <w:t xml:space="preserve">» применяет упрощённую систему налогообложения (том 1, стр. 24 тарифного дела). </w:t>
      </w:r>
    </w:p>
    <w:p w:rsidR="00793408" w:rsidRPr="00A2485A" w:rsidRDefault="00793408" w:rsidP="00793408">
      <w:pPr>
        <w:ind w:left="567" w:firstLine="425"/>
        <w:jc w:val="both"/>
      </w:pPr>
    </w:p>
    <w:p w:rsidR="00793408" w:rsidRPr="00A2485A" w:rsidRDefault="00793408" w:rsidP="00793408">
      <w:pPr>
        <w:pStyle w:val="1"/>
        <w:ind w:left="567" w:firstLine="425"/>
        <w:jc w:val="both"/>
        <w:rPr>
          <w:sz w:val="24"/>
          <w:szCs w:val="24"/>
        </w:rPr>
      </w:pPr>
      <w:r w:rsidRPr="00A2485A">
        <w:rPr>
          <w:sz w:val="24"/>
          <w:szCs w:val="24"/>
        </w:rPr>
        <w:t>Баланс тепловой энергии ООО «</w:t>
      </w:r>
      <w:proofErr w:type="spellStart"/>
      <w:r w:rsidRPr="00A2485A">
        <w:rPr>
          <w:sz w:val="24"/>
          <w:szCs w:val="24"/>
        </w:rPr>
        <w:t>ТайгаЭнергоСервис</w:t>
      </w:r>
      <w:proofErr w:type="spellEnd"/>
      <w:r w:rsidRPr="00A2485A">
        <w:rPr>
          <w:sz w:val="24"/>
          <w:szCs w:val="24"/>
        </w:rPr>
        <w:t xml:space="preserve"> на 2018 г.</w:t>
      </w:r>
    </w:p>
    <w:p w:rsidR="00793408" w:rsidRPr="00A2485A" w:rsidRDefault="00793408" w:rsidP="00793408">
      <w:pPr>
        <w:ind w:left="567" w:firstLine="425"/>
        <w:jc w:val="both"/>
      </w:pPr>
    </w:p>
    <w:p w:rsidR="00793408" w:rsidRPr="00A2485A" w:rsidRDefault="00793408" w:rsidP="00793408">
      <w:pPr>
        <w:ind w:left="567" w:firstLine="425"/>
        <w:jc w:val="both"/>
      </w:pPr>
      <w:r w:rsidRPr="00A2485A">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p>
    <w:p w:rsidR="00793408" w:rsidRPr="00A2485A" w:rsidRDefault="00793408" w:rsidP="00793408">
      <w:pPr>
        <w:ind w:left="567" w:firstLine="425"/>
        <w:jc w:val="both"/>
      </w:pPr>
      <w:r w:rsidRPr="00A2485A">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Расчет цен (тарифов) осуществляется органом регулирования в соответствии с методическими указаниями.</w:t>
      </w:r>
    </w:p>
    <w:p w:rsidR="00793408" w:rsidRPr="00A2485A" w:rsidRDefault="00793408" w:rsidP="00793408">
      <w:pPr>
        <w:ind w:left="567" w:firstLine="425"/>
        <w:jc w:val="both"/>
      </w:pPr>
      <w:r w:rsidRPr="00A2485A">
        <w:t>ООО «</w:t>
      </w:r>
      <w:proofErr w:type="spellStart"/>
      <w:r w:rsidRPr="00A2485A">
        <w:t>ТайгаЭнергоСервис</w:t>
      </w:r>
      <w:proofErr w:type="spellEnd"/>
      <w:r w:rsidRPr="00A2485A">
        <w:t xml:space="preserve">» на 2018 год заявлена выработка тепловой энергии в размере 14 999,00 Гкал. При этом, полезный отпуск тепловой энергии, по предложению предприятия, составляет 12 558,00 Гкал (в т.ч. на потребительском рынке в размере 12 558,00 Гкал). </w:t>
      </w:r>
    </w:p>
    <w:p w:rsidR="00793408" w:rsidRPr="00A2485A" w:rsidRDefault="00793408" w:rsidP="00793408">
      <w:pPr>
        <w:ind w:left="567" w:firstLine="425"/>
        <w:jc w:val="both"/>
      </w:pPr>
      <w:r w:rsidRPr="00A2485A">
        <w:t>Потери тепловой энергии при передаче тепловой энергии предприятием заявлены на уровне 2 018,00 Гкал, собственные нужды котельной – 423,00 Гкал.</w:t>
      </w:r>
    </w:p>
    <w:p w:rsidR="00793408" w:rsidRPr="00A2485A" w:rsidRDefault="00793408" w:rsidP="00793408">
      <w:pPr>
        <w:ind w:left="567" w:firstLine="425"/>
        <w:jc w:val="both"/>
      </w:pPr>
      <w:r w:rsidRPr="00A2485A">
        <w:t xml:space="preserve">Эксперты предлагают принять в расчёт объем отпуска тепловой энергии согласно проекту актуализации схемы теплоснабжения на уровне 12 558,00 Гкал (http://adm-tayga.ru/2016-01-28-08-45-02/zhkkh-i-dorozhnoe-khozyajstvo/dokumenty). </w:t>
      </w:r>
    </w:p>
    <w:p w:rsidR="00793408" w:rsidRPr="00A2485A" w:rsidRDefault="00793408" w:rsidP="00793408">
      <w:pPr>
        <w:ind w:left="567" w:firstLine="425"/>
        <w:jc w:val="both"/>
      </w:pPr>
      <w:r w:rsidRPr="00A2485A">
        <w:lastRenderedPageBreak/>
        <w:t>Объем потерь тепловой энергии при её передаче принимается на уровне утверждённых региональной энергетической комиссией Кемеровской области (постановлением от 26.07.2018 № 164) в размере 2 018,65 Гкал, а также расход тепловой энергии на собственные нужды котельных на основании экспертного заключения по удельному расходу условного топлива на отпуск тепловой энергии 2,4 % (358,44 Гкал).</w:t>
      </w:r>
    </w:p>
    <w:p w:rsidR="00793408" w:rsidRPr="00A2485A" w:rsidRDefault="00793408" w:rsidP="00793408">
      <w:pPr>
        <w:ind w:left="567" w:firstLine="425"/>
        <w:jc w:val="right"/>
      </w:pPr>
    </w:p>
    <w:p w:rsidR="00793408" w:rsidRPr="00A2485A" w:rsidRDefault="00793408" w:rsidP="00793408">
      <w:pPr>
        <w:ind w:left="567" w:firstLine="425"/>
        <w:jc w:val="right"/>
      </w:pPr>
      <w:r w:rsidRPr="00A2485A">
        <w:t>Таблица 1</w:t>
      </w:r>
    </w:p>
    <w:p w:rsidR="00793408" w:rsidRPr="00A2485A" w:rsidRDefault="00793408" w:rsidP="00793408">
      <w:pPr>
        <w:ind w:left="567" w:firstLine="425"/>
        <w:jc w:val="center"/>
      </w:pPr>
      <w:r w:rsidRPr="00A2485A">
        <w:t>Баланс выработки тепловой энергии ООО «</w:t>
      </w:r>
      <w:proofErr w:type="spellStart"/>
      <w:r w:rsidRPr="00A2485A">
        <w:t>ТайгаЭнергоСервис</w:t>
      </w:r>
      <w:proofErr w:type="spellEnd"/>
      <w:r w:rsidRPr="00A2485A">
        <w:t>»</w:t>
      </w:r>
    </w:p>
    <w:p w:rsidR="00793408" w:rsidRDefault="00793408" w:rsidP="00793408">
      <w:pPr>
        <w:ind w:left="567" w:firstLine="425"/>
      </w:pPr>
    </w:p>
    <w:tbl>
      <w:tblPr>
        <w:tblW w:w="5000" w:type="pct"/>
        <w:tblInd w:w="421" w:type="dxa"/>
        <w:tblLook w:val="04A0" w:firstRow="1" w:lastRow="0" w:firstColumn="1" w:lastColumn="0" w:noHBand="0" w:noVBand="1"/>
      </w:tblPr>
      <w:tblGrid>
        <w:gridCol w:w="1757"/>
        <w:gridCol w:w="3457"/>
        <w:gridCol w:w="912"/>
        <w:gridCol w:w="2086"/>
        <w:gridCol w:w="2125"/>
      </w:tblGrid>
      <w:tr w:rsidR="00BA17CE" w:rsidRPr="00A2485A" w:rsidTr="00CD3660">
        <w:trPr>
          <w:trHeight w:val="339"/>
          <w:tblHeader/>
        </w:trPr>
        <w:tc>
          <w:tcPr>
            <w:tcW w:w="2522" w:type="pct"/>
            <w:gridSpan w:val="2"/>
            <w:tcBorders>
              <w:top w:val="single" w:sz="4" w:space="0" w:color="auto"/>
              <w:left w:val="single" w:sz="4" w:space="0" w:color="auto"/>
              <w:right w:val="single" w:sz="4" w:space="0" w:color="auto"/>
            </w:tcBorders>
            <w:shd w:val="clear" w:color="auto" w:fill="auto"/>
            <w:vAlign w:val="center"/>
            <w:hideMark/>
          </w:tcPr>
          <w:p w:rsidR="00BA17CE" w:rsidRPr="00A2485A" w:rsidRDefault="00BA17CE" w:rsidP="00CD3660">
            <w:pPr>
              <w:jc w:val="center"/>
            </w:pPr>
            <w:r w:rsidRPr="00A2485A">
              <w:t> </w:t>
            </w:r>
          </w:p>
          <w:p w:rsidR="00BA17CE" w:rsidRPr="00A2485A" w:rsidRDefault="00BA17CE" w:rsidP="00CD3660">
            <w:pPr>
              <w:jc w:val="center"/>
            </w:pPr>
            <w:r w:rsidRPr="00A2485A">
              <w:t>Наименование</w:t>
            </w:r>
          </w:p>
          <w:p w:rsidR="00BA17CE" w:rsidRPr="00A2485A" w:rsidRDefault="00BA17CE" w:rsidP="00CD3660">
            <w:r w:rsidRPr="00A2485A">
              <w:t> </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ед. изм.</w:t>
            </w:r>
          </w:p>
        </w:tc>
        <w:tc>
          <w:tcPr>
            <w:tcW w:w="1009" w:type="pct"/>
            <w:tcBorders>
              <w:top w:val="single" w:sz="4" w:space="0" w:color="auto"/>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Предложение предприятия на 2018 год</w:t>
            </w:r>
          </w:p>
        </w:tc>
        <w:tc>
          <w:tcPr>
            <w:tcW w:w="10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Предложение экспертов на 2018 год</w:t>
            </w:r>
          </w:p>
        </w:tc>
      </w:tr>
      <w:tr w:rsidR="00BA17CE" w:rsidRPr="00A2485A" w:rsidTr="00CD3660">
        <w:trPr>
          <w:trHeight w:val="300"/>
        </w:trPr>
        <w:tc>
          <w:tcPr>
            <w:tcW w:w="252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Выработка</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single" w:sz="4" w:space="0" w:color="auto"/>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14 999,00</w:t>
            </w:r>
          </w:p>
        </w:tc>
        <w:tc>
          <w:tcPr>
            <w:tcW w:w="1028" w:type="pct"/>
            <w:tcBorders>
              <w:top w:val="single" w:sz="4" w:space="0" w:color="auto"/>
              <w:left w:val="nil"/>
              <w:bottom w:val="single" w:sz="4" w:space="0" w:color="auto"/>
              <w:right w:val="single" w:sz="4" w:space="0" w:color="auto"/>
            </w:tcBorders>
            <w:shd w:val="clear" w:color="auto" w:fill="auto"/>
          </w:tcPr>
          <w:p w:rsidR="00BA17CE" w:rsidRPr="00A2485A" w:rsidRDefault="00BA17CE" w:rsidP="00CD3660">
            <w:pPr>
              <w:jc w:val="center"/>
            </w:pPr>
            <w:r w:rsidRPr="00A2485A">
              <w:t>14 935,09</w:t>
            </w:r>
          </w:p>
        </w:tc>
      </w:tr>
      <w:tr w:rsidR="00BA17CE" w:rsidRPr="00A2485A" w:rsidTr="00CD3660">
        <w:trPr>
          <w:trHeight w:val="300"/>
        </w:trPr>
        <w:tc>
          <w:tcPr>
            <w:tcW w:w="252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Полезный отпуск всего</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12 558,00</w:t>
            </w:r>
          </w:p>
        </w:tc>
        <w:tc>
          <w:tcPr>
            <w:tcW w:w="1028" w:type="pct"/>
            <w:tcBorders>
              <w:top w:val="nil"/>
              <w:left w:val="nil"/>
              <w:bottom w:val="single" w:sz="4" w:space="0" w:color="auto"/>
              <w:right w:val="single" w:sz="4" w:space="0" w:color="auto"/>
            </w:tcBorders>
            <w:shd w:val="clear" w:color="auto" w:fill="auto"/>
          </w:tcPr>
          <w:p w:rsidR="00BA17CE" w:rsidRPr="00A2485A" w:rsidRDefault="00BA17CE" w:rsidP="00CD3660">
            <w:pPr>
              <w:jc w:val="center"/>
            </w:pPr>
            <w:r w:rsidRPr="00A2485A">
              <w:t>12 558,00</w:t>
            </w:r>
          </w:p>
        </w:tc>
      </w:tr>
      <w:tr w:rsidR="00BA17CE" w:rsidRPr="00A2485A" w:rsidTr="00CD3660">
        <w:trPr>
          <w:trHeight w:val="585"/>
        </w:trPr>
        <w:tc>
          <w:tcPr>
            <w:tcW w:w="252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Полезный отпуск тепловой энергии на потребительский рынок</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12 558,00</w:t>
            </w:r>
          </w:p>
        </w:tc>
        <w:tc>
          <w:tcPr>
            <w:tcW w:w="1028"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12 558,00</w:t>
            </w:r>
          </w:p>
        </w:tc>
      </w:tr>
      <w:tr w:rsidR="00BA17CE" w:rsidRPr="00A2485A" w:rsidTr="00CD3660">
        <w:trPr>
          <w:trHeight w:val="391"/>
        </w:trPr>
        <w:tc>
          <w:tcPr>
            <w:tcW w:w="850" w:type="pct"/>
            <w:vMerge w:val="restart"/>
            <w:tcBorders>
              <w:top w:val="nil"/>
              <w:left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Полезный отпуск тепловой энергии, Гкал</w:t>
            </w:r>
          </w:p>
        </w:tc>
        <w:tc>
          <w:tcPr>
            <w:tcW w:w="1672" w:type="pct"/>
            <w:tcBorders>
              <w:top w:val="single" w:sz="4" w:space="0" w:color="auto"/>
              <w:left w:val="nil"/>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Жилищные организации</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10 046,40</w:t>
            </w:r>
          </w:p>
        </w:tc>
        <w:tc>
          <w:tcPr>
            <w:tcW w:w="1028"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10 046,40</w:t>
            </w:r>
          </w:p>
        </w:tc>
      </w:tr>
      <w:tr w:rsidR="00BA17CE" w:rsidRPr="00A2485A" w:rsidTr="00CD3660">
        <w:trPr>
          <w:trHeight w:val="300"/>
        </w:trPr>
        <w:tc>
          <w:tcPr>
            <w:tcW w:w="850" w:type="pct"/>
            <w:vMerge/>
            <w:tcBorders>
              <w:left w:val="single" w:sz="4" w:space="0" w:color="auto"/>
              <w:right w:val="single" w:sz="4" w:space="0" w:color="auto"/>
            </w:tcBorders>
            <w:vAlign w:val="center"/>
            <w:hideMark/>
          </w:tcPr>
          <w:p w:rsidR="00BA17CE" w:rsidRPr="00A2485A" w:rsidRDefault="00BA17CE" w:rsidP="00CD3660"/>
        </w:tc>
        <w:tc>
          <w:tcPr>
            <w:tcW w:w="1672" w:type="pct"/>
            <w:tcBorders>
              <w:top w:val="single" w:sz="4" w:space="0" w:color="auto"/>
              <w:left w:val="nil"/>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Бюджетные организации</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1 883,70</w:t>
            </w:r>
          </w:p>
        </w:tc>
        <w:tc>
          <w:tcPr>
            <w:tcW w:w="1028"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1 883,70</w:t>
            </w:r>
          </w:p>
        </w:tc>
      </w:tr>
      <w:tr w:rsidR="00BA17CE" w:rsidRPr="00A2485A" w:rsidTr="00CD3660">
        <w:trPr>
          <w:trHeight w:val="300"/>
        </w:trPr>
        <w:tc>
          <w:tcPr>
            <w:tcW w:w="850" w:type="pct"/>
            <w:vMerge/>
            <w:tcBorders>
              <w:left w:val="single" w:sz="4" w:space="0" w:color="auto"/>
              <w:right w:val="single" w:sz="4" w:space="0" w:color="auto"/>
            </w:tcBorders>
            <w:vAlign w:val="center"/>
            <w:hideMark/>
          </w:tcPr>
          <w:p w:rsidR="00BA17CE" w:rsidRPr="00A2485A" w:rsidRDefault="00BA17CE" w:rsidP="00CD3660"/>
        </w:tc>
        <w:tc>
          <w:tcPr>
            <w:tcW w:w="1672" w:type="pct"/>
            <w:tcBorders>
              <w:top w:val="single" w:sz="4" w:space="0" w:color="auto"/>
              <w:left w:val="nil"/>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Иные потребители</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627,90</w:t>
            </w:r>
          </w:p>
        </w:tc>
        <w:tc>
          <w:tcPr>
            <w:tcW w:w="1028"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627,90</w:t>
            </w:r>
          </w:p>
        </w:tc>
      </w:tr>
      <w:tr w:rsidR="00BA17CE" w:rsidRPr="00A2485A" w:rsidTr="00CD3660">
        <w:trPr>
          <w:trHeight w:val="300"/>
        </w:trPr>
        <w:tc>
          <w:tcPr>
            <w:tcW w:w="850" w:type="pct"/>
            <w:vMerge/>
            <w:tcBorders>
              <w:left w:val="single" w:sz="4" w:space="0" w:color="auto"/>
              <w:bottom w:val="single" w:sz="4" w:space="0" w:color="auto"/>
              <w:right w:val="single" w:sz="4" w:space="0" w:color="auto"/>
            </w:tcBorders>
            <w:shd w:val="clear" w:color="auto" w:fill="auto"/>
            <w:vAlign w:val="center"/>
          </w:tcPr>
          <w:p w:rsidR="00BA17CE" w:rsidRPr="00A2485A" w:rsidRDefault="00BA17CE" w:rsidP="00CD3660">
            <w:pPr>
              <w:jc w:val="center"/>
            </w:pPr>
          </w:p>
        </w:tc>
        <w:tc>
          <w:tcPr>
            <w:tcW w:w="1672" w:type="pct"/>
            <w:tcBorders>
              <w:top w:val="single" w:sz="4" w:space="0" w:color="auto"/>
              <w:left w:val="single" w:sz="4" w:space="0" w:color="auto"/>
              <w:bottom w:val="single" w:sz="4" w:space="0" w:color="auto"/>
              <w:right w:val="single" w:sz="4" w:space="0" w:color="000000"/>
            </w:tcBorders>
            <w:shd w:val="clear" w:color="auto" w:fill="auto"/>
            <w:vAlign w:val="center"/>
          </w:tcPr>
          <w:p w:rsidR="00BA17CE" w:rsidRPr="00A2485A" w:rsidRDefault="00BA17CE" w:rsidP="00CD3660">
            <w:pPr>
              <w:jc w:val="center"/>
            </w:pPr>
            <w:r w:rsidRPr="00A2485A">
              <w:t>Производственные нужды предприятия</w:t>
            </w:r>
          </w:p>
        </w:tc>
        <w:tc>
          <w:tcPr>
            <w:tcW w:w="441"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0,00</w:t>
            </w:r>
          </w:p>
        </w:tc>
        <w:tc>
          <w:tcPr>
            <w:tcW w:w="1028"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0,00</w:t>
            </w:r>
          </w:p>
        </w:tc>
      </w:tr>
      <w:tr w:rsidR="00BA17CE" w:rsidRPr="00A2485A" w:rsidTr="00CD3660">
        <w:trPr>
          <w:trHeight w:val="300"/>
        </w:trPr>
        <w:tc>
          <w:tcPr>
            <w:tcW w:w="252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Потери в сетях предприятия</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2 018,00</w:t>
            </w:r>
          </w:p>
        </w:tc>
        <w:tc>
          <w:tcPr>
            <w:tcW w:w="1028"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2 018,65</w:t>
            </w:r>
          </w:p>
        </w:tc>
      </w:tr>
      <w:tr w:rsidR="00BA17CE" w:rsidRPr="00A2485A" w:rsidTr="00CD3660">
        <w:trPr>
          <w:trHeight w:val="300"/>
        </w:trPr>
        <w:tc>
          <w:tcPr>
            <w:tcW w:w="252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A17CE" w:rsidRPr="00A2485A" w:rsidRDefault="00BA17CE" w:rsidP="00CD3660">
            <w:pPr>
              <w:jc w:val="center"/>
            </w:pPr>
            <w:r w:rsidRPr="00A2485A">
              <w:t>Собственные нужды котельных</w:t>
            </w:r>
          </w:p>
        </w:tc>
        <w:tc>
          <w:tcPr>
            <w:tcW w:w="441" w:type="pct"/>
            <w:tcBorders>
              <w:top w:val="nil"/>
              <w:left w:val="nil"/>
              <w:bottom w:val="single" w:sz="4" w:space="0" w:color="auto"/>
              <w:right w:val="single" w:sz="4" w:space="0" w:color="auto"/>
            </w:tcBorders>
            <w:shd w:val="clear" w:color="auto" w:fill="auto"/>
            <w:vAlign w:val="center"/>
            <w:hideMark/>
          </w:tcPr>
          <w:p w:rsidR="00BA17CE" w:rsidRPr="00A2485A" w:rsidRDefault="00BA17CE" w:rsidP="00CD3660">
            <w:pPr>
              <w:jc w:val="center"/>
            </w:pPr>
            <w:r w:rsidRPr="00A2485A">
              <w:t>Гкал</w:t>
            </w:r>
          </w:p>
        </w:tc>
        <w:tc>
          <w:tcPr>
            <w:tcW w:w="1009"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423,00</w:t>
            </w:r>
          </w:p>
        </w:tc>
        <w:tc>
          <w:tcPr>
            <w:tcW w:w="1028" w:type="pct"/>
            <w:tcBorders>
              <w:top w:val="nil"/>
              <w:left w:val="nil"/>
              <w:bottom w:val="single" w:sz="4" w:space="0" w:color="auto"/>
              <w:right w:val="single" w:sz="4" w:space="0" w:color="auto"/>
            </w:tcBorders>
            <w:shd w:val="clear" w:color="auto" w:fill="auto"/>
            <w:vAlign w:val="center"/>
          </w:tcPr>
          <w:p w:rsidR="00BA17CE" w:rsidRPr="00A2485A" w:rsidRDefault="00BA17CE" w:rsidP="00CD3660">
            <w:pPr>
              <w:jc w:val="center"/>
            </w:pPr>
            <w:r w:rsidRPr="00A2485A">
              <w:t>358,44</w:t>
            </w:r>
          </w:p>
        </w:tc>
      </w:tr>
    </w:tbl>
    <w:p w:rsidR="00BA17CE" w:rsidRPr="00A2485A" w:rsidRDefault="00BA17CE" w:rsidP="00793408">
      <w:pPr>
        <w:ind w:left="567" w:firstLine="425"/>
      </w:pPr>
    </w:p>
    <w:p w:rsidR="00793408" w:rsidRPr="00A2485A" w:rsidRDefault="00793408" w:rsidP="00793408">
      <w:pPr>
        <w:ind w:left="567" w:firstLine="425"/>
        <w:jc w:val="both"/>
      </w:pPr>
      <w:r w:rsidRPr="00A2485A">
        <w:t>Таким образом, корректировка объема выработки тепловой энергии составила 63,91 Гкал.</w:t>
      </w:r>
    </w:p>
    <w:p w:rsidR="00793408" w:rsidRPr="00A2485A" w:rsidRDefault="00793408" w:rsidP="00793408">
      <w:pPr>
        <w:ind w:left="567" w:firstLine="425"/>
        <w:jc w:val="both"/>
      </w:pPr>
    </w:p>
    <w:p w:rsidR="00793408" w:rsidRPr="00A2485A" w:rsidRDefault="00793408" w:rsidP="00793408">
      <w:pPr>
        <w:pStyle w:val="1"/>
        <w:numPr>
          <w:ilvl w:val="0"/>
          <w:numId w:val="13"/>
        </w:numPr>
        <w:spacing w:before="0" w:after="0"/>
        <w:ind w:left="567" w:firstLine="425"/>
        <w:jc w:val="both"/>
        <w:rPr>
          <w:snapToGrid w:val="0"/>
          <w:sz w:val="24"/>
          <w:szCs w:val="24"/>
          <w:lang w:eastAsia="en-US"/>
        </w:rPr>
      </w:pPr>
      <w:bookmarkStart w:id="15" w:name="_Toc497491857"/>
      <w:r w:rsidRPr="00A2485A">
        <w:rPr>
          <w:snapToGrid w:val="0"/>
          <w:sz w:val="24"/>
          <w:szCs w:val="24"/>
          <w:lang w:eastAsia="en-US"/>
        </w:rPr>
        <w:t xml:space="preserve">Анализ экономической обоснованности по статьям расходов </w:t>
      </w:r>
      <w:bookmarkEnd w:id="15"/>
      <w:r w:rsidRPr="00A2485A">
        <w:rPr>
          <w:snapToGrid w:val="0"/>
          <w:sz w:val="24"/>
          <w:szCs w:val="24"/>
          <w:lang w:eastAsia="en-US"/>
        </w:rPr>
        <w:t>на тепловую энергию ООО «</w:t>
      </w:r>
      <w:proofErr w:type="spellStart"/>
      <w:r w:rsidRPr="00A2485A">
        <w:rPr>
          <w:snapToGrid w:val="0"/>
          <w:sz w:val="24"/>
          <w:szCs w:val="24"/>
          <w:lang w:eastAsia="en-US"/>
        </w:rPr>
        <w:t>ТайгаЭнергоСервис</w:t>
      </w:r>
      <w:proofErr w:type="spellEnd"/>
      <w:r w:rsidRPr="00A2485A">
        <w:rPr>
          <w:snapToGrid w:val="0"/>
          <w:sz w:val="24"/>
          <w:szCs w:val="24"/>
          <w:lang w:eastAsia="en-US"/>
        </w:rPr>
        <w:t>»</w:t>
      </w:r>
    </w:p>
    <w:p w:rsidR="00793408" w:rsidRPr="00A2485A" w:rsidRDefault="00793408" w:rsidP="00793408">
      <w:pPr>
        <w:ind w:left="567" w:firstLine="425"/>
        <w:jc w:val="both"/>
        <w:rPr>
          <w:lang w:eastAsia="en-US"/>
        </w:rPr>
      </w:pPr>
    </w:p>
    <w:p w:rsidR="00793408" w:rsidRPr="00A2485A" w:rsidRDefault="00793408" w:rsidP="00793408">
      <w:pPr>
        <w:ind w:left="567" w:firstLine="425"/>
        <w:contextualSpacing/>
        <w:jc w:val="both"/>
      </w:pPr>
      <w:r w:rsidRPr="00A2485A">
        <w:t xml:space="preserve">В соответствии с требованиями Методических указаний, утвержденных постановлением Правительства Российской Федерации от 22.10.2012 № 1075 </w:t>
      </w:r>
      <w:r w:rsidRPr="00A2485A">
        <w:br/>
        <w:t>«О ценообразовании в сфере теплоснабжения»» экспертами определен метод регулирования – метод экономически обоснованных расходов.</w:t>
      </w:r>
    </w:p>
    <w:p w:rsidR="00793408" w:rsidRPr="00A2485A" w:rsidRDefault="00793408" w:rsidP="00793408">
      <w:pPr>
        <w:autoSpaceDE w:val="0"/>
        <w:autoSpaceDN w:val="0"/>
        <w:adjustRightInd w:val="0"/>
        <w:ind w:left="567" w:firstLine="425"/>
        <w:contextualSpacing/>
        <w:jc w:val="both"/>
        <w:rPr>
          <w:bCs/>
        </w:rPr>
      </w:pPr>
      <w:r w:rsidRPr="00A2485A">
        <w:rPr>
          <w:bCs/>
        </w:rPr>
        <w:t>Необходимая валовая выручка (далее также - НВВ), определяемая согласно п. 23 Методических указаний в соответствии с методом экономически обоснованных расходов, рассчитывается по формуле:</w:t>
      </w:r>
    </w:p>
    <w:p w:rsidR="00793408" w:rsidRPr="00A2485A" w:rsidRDefault="00793408" w:rsidP="00793408">
      <w:pPr>
        <w:autoSpaceDE w:val="0"/>
        <w:autoSpaceDN w:val="0"/>
        <w:adjustRightInd w:val="0"/>
        <w:ind w:left="567" w:firstLine="425"/>
        <w:contextualSpacing/>
        <w:jc w:val="both"/>
        <w:rPr>
          <w:bCs/>
        </w:rPr>
      </w:pPr>
    </w:p>
    <w:p w:rsidR="00793408" w:rsidRPr="00A2485A" w:rsidRDefault="00793408" w:rsidP="00793408">
      <w:pPr>
        <w:autoSpaceDE w:val="0"/>
        <w:autoSpaceDN w:val="0"/>
        <w:adjustRightInd w:val="0"/>
        <w:ind w:left="567" w:firstLine="425"/>
        <w:contextualSpacing/>
        <w:jc w:val="both"/>
        <w:rPr>
          <w:bCs/>
        </w:rPr>
      </w:pPr>
      <w:r w:rsidRPr="00A2485A">
        <w:rPr>
          <w:bCs/>
          <w:noProof/>
          <w:position w:val="-14"/>
        </w:rPr>
        <w:drawing>
          <wp:inline distT="0" distB="0" distL="0" distR="0" wp14:anchorId="5B7C5AB9" wp14:editId="4CB149EA">
            <wp:extent cx="3571875" cy="32385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571875" cy="323850"/>
                    </a:xfrm>
                    <a:prstGeom prst="rect">
                      <a:avLst/>
                    </a:prstGeom>
                    <a:noFill/>
                    <a:ln>
                      <a:noFill/>
                    </a:ln>
                  </pic:spPr>
                </pic:pic>
              </a:graphicData>
            </a:graphic>
          </wp:inline>
        </w:drawing>
      </w:r>
      <w:r w:rsidRPr="00A2485A">
        <w:rPr>
          <w:bCs/>
        </w:rPr>
        <w:t xml:space="preserve"> (тыс. руб.) </w:t>
      </w:r>
    </w:p>
    <w:p w:rsidR="00793408" w:rsidRPr="00A2485A" w:rsidRDefault="00793408" w:rsidP="00793408">
      <w:pPr>
        <w:autoSpaceDE w:val="0"/>
        <w:autoSpaceDN w:val="0"/>
        <w:adjustRightInd w:val="0"/>
        <w:ind w:left="567" w:firstLine="425"/>
        <w:contextualSpacing/>
        <w:jc w:val="both"/>
        <w:rPr>
          <w:bCs/>
        </w:rPr>
      </w:pPr>
      <w:r w:rsidRPr="00A2485A">
        <w:rPr>
          <w:bCs/>
        </w:rPr>
        <w:t>где:</w:t>
      </w:r>
    </w:p>
    <w:p w:rsidR="00793408" w:rsidRPr="00A2485A" w:rsidRDefault="00793408" w:rsidP="00793408">
      <w:pPr>
        <w:autoSpaceDE w:val="0"/>
        <w:autoSpaceDN w:val="0"/>
        <w:adjustRightInd w:val="0"/>
        <w:ind w:left="567" w:firstLine="425"/>
        <w:contextualSpacing/>
        <w:jc w:val="both"/>
        <w:rPr>
          <w:bCs/>
        </w:rPr>
      </w:pPr>
      <w:r w:rsidRPr="00A2485A">
        <w:rPr>
          <w:bCs/>
        </w:rPr>
        <w:t>Р</w:t>
      </w:r>
      <w:proofErr w:type="gramStart"/>
      <w:r w:rsidRPr="00A2485A">
        <w:rPr>
          <w:bCs/>
          <w:vertAlign w:val="subscript"/>
        </w:rPr>
        <w:t>1,i</w:t>
      </w:r>
      <w:proofErr w:type="gramEnd"/>
      <w:r w:rsidRPr="00A2485A">
        <w:rPr>
          <w:bCs/>
        </w:rPr>
        <w:t xml:space="preserve">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rsidR="00793408" w:rsidRPr="00A2485A" w:rsidRDefault="00793408" w:rsidP="00793408">
      <w:pPr>
        <w:autoSpaceDE w:val="0"/>
        <w:autoSpaceDN w:val="0"/>
        <w:adjustRightInd w:val="0"/>
        <w:ind w:left="567" w:firstLine="425"/>
        <w:contextualSpacing/>
        <w:jc w:val="both"/>
        <w:rPr>
          <w:bCs/>
        </w:rPr>
      </w:pPr>
      <w:r w:rsidRPr="00A2485A">
        <w:rPr>
          <w:bCs/>
        </w:rPr>
        <w:t>Р</w:t>
      </w:r>
      <w:proofErr w:type="gramStart"/>
      <w:r w:rsidRPr="00A2485A">
        <w:rPr>
          <w:bCs/>
          <w:vertAlign w:val="subscript"/>
        </w:rPr>
        <w:t>2,i</w:t>
      </w:r>
      <w:proofErr w:type="gramEnd"/>
      <w:r w:rsidRPr="00A2485A">
        <w:rPr>
          <w:bCs/>
        </w:rPr>
        <w:t xml:space="preserve">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rsidR="00793408" w:rsidRPr="00A2485A" w:rsidRDefault="00793408" w:rsidP="00793408">
      <w:pPr>
        <w:autoSpaceDE w:val="0"/>
        <w:autoSpaceDN w:val="0"/>
        <w:adjustRightInd w:val="0"/>
        <w:ind w:left="567" w:firstLine="425"/>
        <w:contextualSpacing/>
        <w:jc w:val="both"/>
        <w:rPr>
          <w:bCs/>
        </w:rPr>
      </w:pPr>
      <w:proofErr w:type="spellStart"/>
      <w:r w:rsidRPr="00A2485A">
        <w:rPr>
          <w:bCs/>
        </w:rPr>
        <w:t>Н</w:t>
      </w:r>
      <w:r w:rsidRPr="00A2485A">
        <w:rPr>
          <w:bCs/>
          <w:vertAlign w:val="subscript"/>
        </w:rPr>
        <w:t>i</w:t>
      </w:r>
      <w:proofErr w:type="spellEnd"/>
      <w:r w:rsidRPr="00A2485A">
        <w:rPr>
          <w:bCs/>
        </w:rPr>
        <w:t xml:space="preserve"> - планируемая на i-й расчетный период регулирования величина налога на прибыль, определяемая в соответствии с Налоговым </w:t>
      </w:r>
      <w:hyperlink r:id="rId106" w:history="1">
        <w:r w:rsidRPr="00A2485A">
          <w:rPr>
            <w:bCs/>
          </w:rPr>
          <w:t>кодексом</w:t>
        </w:r>
      </w:hyperlink>
      <w:r w:rsidRPr="00A2485A">
        <w:rPr>
          <w:bCs/>
        </w:rPr>
        <w:t xml:space="preserve"> Российской Федерации, тыс. руб.;</w:t>
      </w:r>
    </w:p>
    <w:p w:rsidR="00793408" w:rsidRPr="00A2485A" w:rsidRDefault="00793408" w:rsidP="00793408">
      <w:pPr>
        <w:autoSpaceDE w:val="0"/>
        <w:autoSpaceDN w:val="0"/>
        <w:adjustRightInd w:val="0"/>
        <w:ind w:left="567" w:firstLine="425"/>
        <w:contextualSpacing/>
        <w:jc w:val="both"/>
        <w:rPr>
          <w:bCs/>
        </w:rPr>
      </w:pPr>
      <w:r w:rsidRPr="00A2485A">
        <w:rPr>
          <w:bCs/>
          <w:noProof/>
          <w:position w:val="-12"/>
        </w:rPr>
        <w:drawing>
          <wp:inline distT="0" distB="0" distL="0" distR="0" wp14:anchorId="486D86A0" wp14:editId="2CD28231">
            <wp:extent cx="657225" cy="32385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A2485A">
        <w:rPr>
          <w:bCs/>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w:t>
      </w:r>
      <w:r w:rsidRPr="00A2485A">
        <w:rPr>
          <w:bCs/>
        </w:rPr>
        <w:lastRenderedPageBreak/>
        <w:t xml:space="preserve">"-") в i-м расчетном периоде регулирования, определяемые в соответствии с </w:t>
      </w:r>
      <w:hyperlink r:id="rId108" w:history="1">
        <w:r w:rsidRPr="00A2485A">
          <w:rPr>
            <w:bCs/>
          </w:rPr>
          <w:t>пунктом 12</w:t>
        </w:r>
      </w:hyperlink>
      <w:r w:rsidRPr="00A2485A">
        <w:rPr>
          <w:bCs/>
        </w:rPr>
        <w:t xml:space="preserve">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w:t>
      </w:r>
      <w:hyperlink r:id="rId109" w:history="1">
        <w:r w:rsidRPr="00A2485A">
          <w:rPr>
            <w:bCs/>
          </w:rPr>
          <w:t>пунктом 31</w:t>
        </w:r>
      </w:hyperlink>
      <w:r w:rsidRPr="00A2485A">
        <w:rPr>
          <w:bCs/>
        </w:rPr>
        <w:t xml:space="preserve"> настоящих Методических указаний, тыс. руб.</w:t>
      </w:r>
    </w:p>
    <w:p w:rsidR="00793408" w:rsidRPr="00A2485A" w:rsidRDefault="00793408" w:rsidP="00793408">
      <w:pPr>
        <w:autoSpaceDE w:val="0"/>
        <w:autoSpaceDN w:val="0"/>
        <w:adjustRightInd w:val="0"/>
        <w:ind w:left="567" w:firstLine="425"/>
        <w:contextualSpacing/>
        <w:jc w:val="both"/>
        <w:rPr>
          <w:bCs/>
        </w:rPr>
      </w:pPr>
      <w:proofErr w:type="spellStart"/>
      <w:r w:rsidRPr="00A2485A">
        <w:rPr>
          <w:bCs/>
        </w:rPr>
        <w:t>РПП</w:t>
      </w:r>
      <w:r w:rsidRPr="00A2485A">
        <w:rPr>
          <w:bCs/>
          <w:vertAlign w:val="subscript"/>
        </w:rPr>
        <w:t>i</w:t>
      </w:r>
      <w:proofErr w:type="spellEnd"/>
      <w:r w:rsidRPr="00A2485A">
        <w:rPr>
          <w:bCs/>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w:t>
      </w:r>
      <w:hyperlink r:id="rId110" w:history="1">
        <w:r w:rsidRPr="00A2485A">
          <w:rPr>
            <w:bCs/>
          </w:rPr>
          <w:t>подпунктах 2</w:t>
        </w:r>
      </w:hyperlink>
      <w:r w:rsidRPr="00A2485A">
        <w:rPr>
          <w:bCs/>
        </w:rPr>
        <w:t xml:space="preserve"> - </w:t>
      </w:r>
      <w:hyperlink r:id="rId111" w:history="1">
        <w:r w:rsidRPr="00A2485A">
          <w:rPr>
            <w:bCs/>
          </w:rPr>
          <w:t>15 пункта 24</w:t>
        </w:r>
      </w:hyperlink>
      <w:r w:rsidRPr="00A2485A">
        <w:rPr>
          <w:bCs/>
        </w:rPr>
        <w:t xml:space="preserve">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rsidR="00793408" w:rsidRPr="00A2485A" w:rsidRDefault="00793408" w:rsidP="00793408">
      <w:pPr>
        <w:ind w:left="567" w:firstLine="425"/>
        <w:contextualSpacing/>
        <w:jc w:val="both"/>
      </w:pPr>
      <w:r w:rsidRPr="00A2485A">
        <w:t>Корректировка предложения предприятия по конкретным статьям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793408" w:rsidRPr="00A2485A" w:rsidRDefault="00793408" w:rsidP="00793408">
      <w:pPr>
        <w:ind w:left="567" w:firstLine="425"/>
        <w:contextualSpacing/>
        <w:jc w:val="both"/>
      </w:pPr>
      <w:r w:rsidRPr="00A2485A">
        <w:t>На 2018 год необходимая валовая выручка на производство и реализацию тепловой энергии ООО «</w:t>
      </w:r>
      <w:proofErr w:type="spellStart"/>
      <w:r w:rsidRPr="00A2485A">
        <w:t>ТайгаЭнергоСервис</w:t>
      </w:r>
      <w:proofErr w:type="spellEnd"/>
      <w:r w:rsidRPr="00A2485A">
        <w:t xml:space="preserve">», по расчёту экспертов РЭК КО, составила </w:t>
      </w:r>
      <w:r w:rsidRPr="00A2485A">
        <w:rPr>
          <w:b/>
        </w:rPr>
        <w:t xml:space="preserve">29 071,77 </w:t>
      </w:r>
      <w:r w:rsidRPr="00A2485A">
        <w:t>тыс. руб. в том числе:</w:t>
      </w:r>
    </w:p>
    <w:p w:rsidR="00793408" w:rsidRPr="00A2485A" w:rsidRDefault="00793408" w:rsidP="00793408">
      <w:pPr>
        <w:ind w:left="567" w:firstLine="425"/>
        <w:contextualSpacing/>
        <w:jc w:val="both"/>
      </w:pPr>
    </w:p>
    <w:p w:rsidR="00793408" w:rsidRPr="00A2485A" w:rsidRDefault="00793408" w:rsidP="00793408">
      <w:pPr>
        <w:pStyle w:val="3"/>
        <w:numPr>
          <w:ilvl w:val="2"/>
          <w:numId w:val="13"/>
        </w:numPr>
        <w:tabs>
          <w:tab w:val="left" w:pos="1134"/>
        </w:tabs>
        <w:spacing w:before="0" w:after="0"/>
        <w:ind w:left="567" w:firstLine="425"/>
        <w:jc w:val="both"/>
        <w:rPr>
          <w:snapToGrid w:val="0"/>
          <w:sz w:val="24"/>
          <w:szCs w:val="24"/>
          <w:lang w:eastAsia="en-US"/>
        </w:rPr>
      </w:pPr>
      <w:bookmarkStart w:id="16" w:name="_Toc497491858"/>
      <w:r w:rsidRPr="00A2485A">
        <w:rPr>
          <w:snapToGrid w:val="0"/>
          <w:sz w:val="24"/>
          <w:szCs w:val="24"/>
          <w:lang w:eastAsia="en-US"/>
        </w:rPr>
        <w:t xml:space="preserve">Расходы, связанные с производством и реализацией </w:t>
      </w:r>
      <w:bookmarkEnd w:id="16"/>
      <w:r w:rsidRPr="00A2485A">
        <w:rPr>
          <w:snapToGrid w:val="0"/>
          <w:sz w:val="24"/>
          <w:szCs w:val="24"/>
          <w:lang w:eastAsia="en-US"/>
        </w:rPr>
        <w:t>тепловой энергии ООО «</w:t>
      </w:r>
      <w:proofErr w:type="spellStart"/>
      <w:r w:rsidRPr="00A2485A">
        <w:rPr>
          <w:snapToGrid w:val="0"/>
          <w:sz w:val="24"/>
          <w:szCs w:val="24"/>
          <w:lang w:eastAsia="en-US"/>
        </w:rPr>
        <w:t>ТайгаЭнергоСервис</w:t>
      </w:r>
      <w:proofErr w:type="spellEnd"/>
      <w:r w:rsidRPr="00A2485A">
        <w:rPr>
          <w:snapToGrid w:val="0"/>
          <w:sz w:val="24"/>
          <w:szCs w:val="24"/>
          <w:lang w:eastAsia="en-US"/>
        </w:rPr>
        <w:t>» на 2018 год</w:t>
      </w:r>
    </w:p>
    <w:p w:rsidR="00793408" w:rsidRPr="00A2485A" w:rsidRDefault="00793408" w:rsidP="00793408">
      <w:pPr>
        <w:ind w:left="567" w:firstLine="425"/>
        <w:jc w:val="both"/>
        <w:rPr>
          <w:lang w:eastAsia="en-US"/>
        </w:rPr>
      </w:pPr>
    </w:p>
    <w:p w:rsidR="00793408" w:rsidRPr="00A2485A" w:rsidRDefault="00793408" w:rsidP="00793408">
      <w:pPr>
        <w:pStyle w:val="4"/>
        <w:numPr>
          <w:ilvl w:val="0"/>
          <w:numId w:val="14"/>
        </w:numPr>
        <w:spacing w:before="0" w:after="0"/>
        <w:ind w:left="567" w:firstLine="425"/>
        <w:jc w:val="both"/>
        <w:rPr>
          <w:sz w:val="24"/>
          <w:szCs w:val="24"/>
        </w:rPr>
      </w:pPr>
      <w:r w:rsidRPr="00A2485A">
        <w:rPr>
          <w:sz w:val="24"/>
          <w:szCs w:val="24"/>
        </w:rPr>
        <w:t>Расходы на сырье и материалы</w:t>
      </w:r>
    </w:p>
    <w:p w:rsidR="00793408" w:rsidRPr="00A2485A" w:rsidRDefault="00793408" w:rsidP="00793408">
      <w:pPr>
        <w:ind w:left="567" w:firstLine="425"/>
        <w:jc w:val="both"/>
      </w:pPr>
    </w:p>
    <w:p w:rsidR="00793408" w:rsidRPr="00A2485A" w:rsidRDefault="00793408" w:rsidP="00793408">
      <w:pPr>
        <w:tabs>
          <w:tab w:val="left" w:pos="360"/>
        </w:tabs>
        <w:ind w:left="567" w:firstLine="425"/>
        <w:jc w:val="both"/>
      </w:pPr>
      <w:r w:rsidRPr="00A2485A">
        <w:t xml:space="preserve"> ООО «</w:t>
      </w:r>
      <w:proofErr w:type="spellStart"/>
      <w:r w:rsidRPr="00A2485A">
        <w:t>ТайгаЭнергоСервис</w:t>
      </w:r>
      <w:proofErr w:type="spellEnd"/>
      <w:r w:rsidRPr="00A2485A">
        <w:t>» на 2018 год заявлены расходы по статье в сумме 632,77 тыс. руб. В качестве обоснования представлен расчёт количества и стоимости необходимых материалов на обслуживание и текущий ремонт оборудования (309,57 тыс. руб.), спецодежду и средства защиты (241,87 тыс. руб.), спецпитание (77,44 тыс. руб.), моющие средства (3,89 тыс. руб.) (том 1, стр. 81-86).</w:t>
      </w:r>
    </w:p>
    <w:p w:rsidR="00793408" w:rsidRPr="00A2485A" w:rsidRDefault="00793408" w:rsidP="00793408">
      <w:pPr>
        <w:tabs>
          <w:tab w:val="left" w:pos="360"/>
        </w:tabs>
        <w:ind w:left="567" w:firstLine="425"/>
        <w:jc w:val="both"/>
      </w:pPr>
      <w:r w:rsidRPr="00A2485A">
        <w:t>Экспертами был проведён анализ стоимости аналогичных товаров и материалов, представленных в сети Интернет и установлено, что цены, предложенные предприятием, не превышают среднерыночных. Расходы по статье предлагается учесть в сумме 632,77 тыс. руб. в соответствии с представленными предприятием расчётами.</w:t>
      </w:r>
    </w:p>
    <w:p w:rsidR="00793408" w:rsidRPr="00A2485A" w:rsidRDefault="00793408" w:rsidP="00793408">
      <w:pPr>
        <w:ind w:left="567" w:firstLine="425"/>
        <w:jc w:val="both"/>
      </w:pPr>
    </w:p>
    <w:p w:rsidR="00793408" w:rsidRPr="00A2485A" w:rsidRDefault="00793408" w:rsidP="00793408">
      <w:pPr>
        <w:pStyle w:val="4"/>
        <w:numPr>
          <w:ilvl w:val="0"/>
          <w:numId w:val="14"/>
        </w:numPr>
        <w:spacing w:before="0" w:after="0"/>
        <w:ind w:left="567" w:firstLine="425"/>
        <w:jc w:val="both"/>
        <w:rPr>
          <w:sz w:val="24"/>
          <w:szCs w:val="24"/>
        </w:rPr>
      </w:pPr>
      <w:r w:rsidRPr="00A2485A">
        <w:rPr>
          <w:sz w:val="24"/>
          <w:szCs w:val="24"/>
        </w:rPr>
        <w:t>Расходы на топливо</w:t>
      </w:r>
    </w:p>
    <w:p w:rsidR="00793408" w:rsidRPr="00A2485A" w:rsidRDefault="00793408" w:rsidP="00793408">
      <w:pPr>
        <w:ind w:left="567" w:firstLine="425"/>
        <w:jc w:val="both"/>
      </w:pPr>
    </w:p>
    <w:p w:rsidR="00793408" w:rsidRPr="00A2485A" w:rsidRDefault="00793408" w:rsidP="00793408">
      <w:pPr>
        <w:autoSpaceDE w:val="0"/>
        <w:autoSpaceDN w:val="0"/>
        <w:adjustRightInd w:val="0"/>
        <w:ind w:left="567" w:firstLine="425"/>
        <w:jc w:val="both"/>
        <w:rPr>
          <w:color w:val="000000"/>
        </w:rPr>
      </w:pPr>
      <w:r w:rsidRPr="00A2485A">
        <w:rPr>
          <w:color w:val="000000"/>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rsidR="00793408" w:rsidRPr="00A2485A" w:rsidRDefault="00793408" w:rsidP="00793408">
      <w:pPr>
        <w:ind w:left="567" w:firstLine="425"/>
        <w:jc w:val="both"/>
      </w:pPr>
      <w:r w:rsidRPr="00A2485A">
        <w:t xml:space="preserve">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региональной энергетической комиссией Кемеровской области на 2018 год (постановлением № 165 от 26.07.2018), в размере – 225,34 кг </w:t>
      </w:r>
      <w:proofErr w:type="spellStart"/>
      <w:r w:rsidRPr="00A2485A">
        <w:t>у.т</w:t>
      </w:r>
      <w:proofErr w:type="spellEnd"/>
      <w:r w:rsidRPr="00A2485A">
        <w:t>./Гкал.</w:t>
      </w:r>
    </w:p>
    <w:p w:rsidR="00793408" w:rsidRPr="00A2485A" w:rsidRDefault="00793408" w:rsidP="00793408">
      <w:pPr>
        <w:ind w:left="567" w:firstLine="425"/>
        <w:jc w:val="both"/>
      </w:pPr>
      <w:r w:rsidRPr="00A2485A">
        <w:rPr>
          <w:b/>
        </w:rPr>
        <w:t>Расчетный объем</w:t>
      </w:r>
      <w:r w:rsidRPr="00A2485A">
        <w:t xml:space="preserve"> натурального топлива составляет по энергетическому каменному углю </w:t>
      </w:r>
      <w:proofErr w:type="spellStart"/>
      <w:r w:rsidRPr="00A2485A">
        <w:t>сортомарки</w:t>
      </w:r>
      <w:proofErr w:type="spellEnd"/>
      <w:r w:rsidRPr="00A2485A">
        <w:t xml:space="preserve"> </w:t>
      </w:r>
      <w:proofErr w:type="spellStart"/>
      <w:r w:rsidRPr="00A2485A">
        <w:t>Др</w:t>
      </w:r>
      <w:proofErr w:type="spellEnd"/>
      <w:r w:rsidRPr="00A2485A">
        <w:t xml:space="preserve"> (с учетом естественной убыли 0,7 %) – 4537,62 т, при низшей рабочей теплоте сгорания – 5 102,64</w:t>
      </w:r>
      <w:r w:rsidRPr="00A2485A">
        <w:rPr>
          <w:b/>
        </w:rPr>
        <w:t xml:space="preserve"> </w:t>
      </w:r>
      <w:r w:rsidRPr="00A2485A">
        <w:t>ккал/кг, на основании удостоверений о качестве угля № 1 813/3 от 19.11.2017, № 2 827/1 от 03.12.2017, № 1 617/2 от 23.12.2017</w:t>
      </w:r>
      <w:r w:rsidRPr="00A2485A">
        <w:rPr>
          <w:color w:val="0000FF"/>
        </w:rPr>
        <w:t xml:space="preserve"> </w:t>
      </w:r>
      <w:r w:rsidRPr="00A2485A">
        <w:t xml:space="preserve">(том 1, стр.286 - 288 тарифного дела). </w:t>
      </w:r>
    </w:p>
    <w:p w:rsidR="00793408" w:rsidRPr="00A2485A" w:rsidRDefault="00793408" w:rsidP="00793408">
      <w:pPr>
        <w:ind w:left="567" w:firstLine="425"/>
        <w:jc w:val="both"/>
      </w:pPr>
      <w:r w:rsidRPr="00A2485A">
        <w:t xml:space="preserve">Корректировка объема в сторону снижения составила 941,38 т от предложения предприятия (5 479,00 т), в связи с учётом в расчётах объёма полезного отпуска тепловой энергии согласно проекту актуализации схемы теплоснабжения </w:t>
      </w:r>
      <w:proofErr w:type="spellStart"/>
      <w:r w:rsidRPr="00A2485A">
        <w:t>Тайгинского</w:t>
      </w:r>
      <w:proofErr w:type="spellEnd"/>
      <w:r w:rsidRPr="00A2485A">
        <w:t xml:space="preserve"> городского округа.</w:t>
      </w:r>
    </w:p>
    <w:p w:rsidR="00793408" w:rsidRPr="00A2485A" w:rsidRDefault="00793408" w:rsidP="00793408">
      <w:pPr>
        <w:ind w:left="567" w:firstLine="425"/>
        <w:jc w:val="both"/>
      </w:pPr>
      <w:r w:rsidRPr="00A2485A">
        <w:rPr>
          <w:b/>
        </w:rPr>
        <w:t xml:space="preserve">Расходы </w:t>
      </w:r>
      <w:r w:rsidRPr="00A2485A">
        <w:t xml:space="preserve">на топливо на 2018 год рассчитаны экспертами с учётом п. 28 Основ ценообразования, и составили </w:t>
      </w:r>
      <w:r w:rsidRPr="00A2485A">
        <w:rPr>
          <w:b/>
        </w:rPr>
        <w:t>5 897,29</w:t>
      </w:r>
      <w:r w:rsidRPr="00A2485A">
        <w:t xml:space="preserve"> тыс. руб., в том числе стоимость</w:t>
      </w:r>
      <w:r w:rsidRPr="00A2485A">
        <w:rPr>
          <w:b/>
        </w:rPr>
        <w:t xml:space="preserve"> </w:t>
      </w:r>
      <w:r w:rsidRPr="00A2485A">
        <w:t xml:space="preserve">натурального топлива 5 610,68 тыс. руб., затраты на транспортировку угля - 286,61 тыс. руб.). </w:t>
      </w:r>
    </w:p>
    <w:p w:rsidR="00793408" w:rsidRPr="00A2485A" w:rsidRDefault="00793408" w:rsidP="00793408">
      <w:pPr>
        <w:ind w:left="567" w:firstLine="425"/>
        <w:jc w:val="both"/>
      </w:pPr>
      <w:r w:rsidRPr="00A2485A">
        <w:rPr>
          <w:b/>
        </w:rPr>
        <w:lastRenderedPageBreak/>
        <w:t>Цена угля</w:t>
      </w:r>
      <w:r w:rsidRPr="00A2485A">
        <w:t xml:space="preserve">, согласно извещению о проведении закупки от 20.07.2018 № 1 составляет 1 245,14 руб./т (с НДС) – максимальная цена контракта </w:t>
      </w:r>
      <w:r w:rsidRPr="00A2485A">
        <w:br/>
        <w:t>(стр. 6 дополнительно представленных материалов).</w:t>
      </w:r>
    </w:p>
    <w:p w:rsidR="00793408" w:rsidRPr="00A2485A" w:rsidRDefault="00793408" w:rsidP="00793408">
      <w:pPr>
        <w:ind w:left="567" w:firstLine="425"/>
        <w:jc w:val="both"/>
      </w:pPr>
      <w:r w:rsidRPr="00A2485A">
        <w:t>Корректировка плановых расходов по статье на 2018 год, относительно предложения предприятия, составила -3 973,32 тыс. руб. в сторону снижения, в связи с корректировкой объёмов угля, необходимого для выработки тепловой энергии, корректировки цены топлива, а также расходов по его доставке.</w:t>
      </w:r>
    </w:p>
    <w:p w:rsidR="00793408" w:rsidRPr="00A2485A" w:rsidRDefault="00793408" w:rsidP="00793408">
      <w:pPr>
        <w:ind w:left="567" w:firstLine="425"/>
        <w:jc w:val="both"/>
      </w:pPr>
    </w:p>
    <w:p w:rsidR="00793408" w:rsidRPr="00A2485A" w:rsidRDefault="00793408" w:rsidP="00793408">
      <w:pPr>
        <w:pStyle w:val="4"/>
        <w:numPr>
          <w:ilvl w:val="0"/>
          <w:numId w:val="14"/>
        </w:numPr>
        <w:spacing w:before="0" w:after="0"/>
        <w:ind w:left="567" w:firstLine="425"/>
        <w:jc w:val="both"/>
        <w:rPr>
          <w:sz w:val="24"/>
          <w:szCs w:val="24"/>
        </w:rPr>
      </w:pPr>
      <w:r w:rsidRPr="00A2485A">
        <w:rPr>
          <w:sz w:val="24"/>
          <w:szCs w:val="24"/>
        </w:rPr>
        <w:t>Расходы на электроэнергию</w:t>
      </w:r>
    </w:p>
    <w:p w:rsidR="00793408" w:rsidRPr="00A2485A" w:rsidRDefault="00793408" w:rsidP="00793408">
      <w:pPr>
        <w:pStyle w:val="4"/>
        <w:spacing w:before="0" w:after="0"/>
        <w:ind w:left="567" w:firstLine="425"/>
        <w:jc w:val="both"/>
        <w:rPr>
          <w:sz w:val="24"/>
          <w:szCs w:val="24"/>
        </w:rPr>
      </w:pPr>
      <w:r w:rsidRPr="00A2485A">
        <w:rPr>
          <w:sz w:val="24"/>
          <w:szCs w:val="24"/>
        </w:rPr>
        <w:t xml:space="preserve"> </w:t>
      </w:r>
    </w:p>
    <w:p w:rsidR="00793408" w:rsidRPr="00A2485A" w:rsidRDefault="00793408" w:rsidP="00793408">
      <w:pPr>
        <w:tabs>
          <w:tab w:val="left" w:pos="1134"/>
        </w:tabs>
        <w:ind w:left="567" w:firstLine="425"/>
        <w:jc w:val="both"/>
      </w:pPr>
      <w:r w:rsidRPr="00A2485A">
        <w:rPr>
          <w:color w:val="000000"/>
        </w:rPr>
        <w:t>Расходы на приобретение энергетических ресурсов, холодной воды и теплоносителя определяются</w:t>
      </w:r>
      <w:r w:rsidRPr="00A2485A">
        <w:t xml:space="preserve"> согласно п. 27 Методических указаний. </w:t>
      </w:r>
    </w:p>
    <w:p w:rsidR="00793408" w:rsidRPr="00A2485A" w:rsidRDefault="00793408" w:rsidP="00793408">
      <w:pPr>
        <w:tabs>
          <w:tab w:val="left" w:pos="1134"/>
        </w:tabs>
        <w:ind w:left="567" w:firstLine="425"/>
        <w:jc w:val="both"/>
      </w:pPr>
      <w:r w:rsidRPr="00A2485A">
        <w:t xml:space="preserve">Предприятием на 2018 год заявлены расходы на приобретение электрической энергии в сумме 4 079,50 тыс. руб. на общий </w:t>
      </w:r>
      <w:r w:rsidRPr="00A2485A">
        <w:rPr>
          <w:b/>
        </w:rPr>
        <w:t>объем потребления</w:t>
      </w:r>
      <w:r w:rsidRPr="00A2485A">
        <w:t xml:space="preserve"> в количестве 811,13 тыс. </w:t>
      </w:r>
      <w:proofErr w:type="spellStart"/>
      <w:r w:rsidRPr="00A2485A">
        <w:t>кВтч</w:t>
      </w:r>
      <w:proofErr w:type="spellEnd"/>
      <w:r w:rsidRPr="00A2485A">
        <w:t>. Средний тариф на электрическую энергию заявлен на уровне 5,0294 руб./</w:t>
      </w:r>
      <w:proofErr w:type="spellStart"/>
      <w:r w:rsidRPr="00A2485A">
        <w:t>кВтч</w:t>
      </w:r>
      <w:proofErr w:type="spellEnd"/>
      <w:r w:rsidRPr="00A2485A">
        <w:t>.</w:t>
      </w:r>
    </w:p>
    <w:p w:rsidR="00793408" w:rsidRPr="00A2485A" w:rsidRDefault="00793408" w:rsidP="00793408">
      <w:pPr>
        <w:ind w:left="567" w:firstLine="425"/>
        <w:jc w:val="both"/>
      </w:pPr>
      <w:r w:rsidRPr="00A2485A">
        <w:t xml:space="preserve">При расчете </w:t>
      </w:r>
      <w:r w:rsidRPr="00A2485A">
        <w:rPr>
          <w:b/>
        </w:rPr>
        <w:t>количества</w:t>
      </w:r>
      <w:r w:rsidRPr="00A2485A">
        <w:t xml:space="preserve"> электроэнергии на 2018 год, необходимой для производства тепловой энергии, экспертами предлагается учесть фактический объём потребления электроэнергии за 2017 год по данному имущественному комплексу. Таким образом, общий расход электроэнергии, по мнению экспертов, должен составить 811,13 тыс. </w:t>
      </w:r>
      <w:proofErr w:type="spellStart"/>
      <w:r w:rsidRPr="00A2485A">
        <w:t>кВтч</w:t>
      </w:r>
      <w:proofErr w:type="spellEnd"/>
      <w:r w:rsidRPr="00A2485A">
        <w:t xml:space="preserve"> (что соответствует уровню потребления, предложенному предприятием). </w:t>
      </w:r>
    </w:p>
    <w:p w:rsidR="00793408" w:rsidRPr="00A2485A" w:rsidRDefault="00793408" w:rsidP="00793408">
      <w:pPr>
        <w:ind w:left="567" w:firstLine="425"/>
        <w:jc w:val="both"/>
      </w:pPr>
      <w:r w:rsidRPr="00A2485A">
        <w:t>ООО «</w:t>
      </w:r>
      <w:proofErr w:type="spellStart"/>
      <w:r w:rsidRPr="00A2485A">
        <w:t>ТайгаЭнергоСервис</w:t>
      </w:r>
      <w:proofErr w:type="spellEnd"/>
      <w:r w:rsidRPr="00A2485A">
        <w:t>» планирует приобретать электроэнергию у ПАО «</w:t>
      </w:r>
      <w:proofErr w:type="spellStart"/>
      <w:r w:rsidRPr="00A2485A">
        <w:t>Кузбассэнергосбыт</w:t>
      </w:r>
      <w:proofErr w:type="spellEnd"/>
      <w:r w:rsidRPr="00A2485A">
        <w:t>» (представлен договор с предыдущим оператором ООО «</w:t>
      </w:r>
      <w:proofErr w:type="spellStart"/>
      <w:r w:rsidRPr="00A2485A">
        <w:t>Сибпромсервис</w:t>
      </w:r>
      <w:proofErr w:type="spellEnd"/>
      <w:r w:rsidRPr="00A2485A">
        <w:t>» от 01.09.2013 № 2448 с ПАО «</w:t>
      </w:r>
      <w:proofErr w:type="spellStart"/>
      <w:r w:rsidRPr="00A2485A">
        <w:t>Кузбассэнергосбыт</w:t>
      </w:r>
      <w:proofErr w:type="spellEnd"/>
      <w:r w:rsidRPr="00A2485A">
        <w:t xml:space="preserve">» том 2, стр. 292 тарифного дела) по уровню напряжения НН. </w:t>
      </w:r>
    </w:p>
    <w:p w:rsidR="00793408" w:rsidRPr="00A2485A" w:rsidRDefault="00793408" w:rsidP="00793408">
      <w:pPr>
        <w:ind w:left="567" w:firstLine="425"/>
        <w:jc w:val="both"/>
      </w:pPr>
      <w:r w:rsidRPr="00A2485A">
        <w:t xml:space="preserve">Средневзвешенная цена электроэнергии составляет на 2018 год </w:t>
      </w:r>
      <w:r w:rsidRPr="00A2485A">
        <w:br/>
        <w:t>5,035 руб./</w:t>
      </w:r>
      <w:proofErr w:type="spellStart"/>
      <w:r w:rsidRPr="00A2485A">
        <w:t>кВтч</w:t>
      </w:r>
      <w:proofErr w:type="spellEnd"/>
      <w:r w:rsidRPr="00A2485A">
        <w:t xml:space="preserve"> (с НДС) (рассчитано на основании счетов-фактур за 2017 год с учётом прогнозного роста нерегулируемых цен на оптовом рынке электроэнергии равного 4,7 % (прогноз Минэкономразвития России от 27.10.2017).</w:t>
      </w:r>
    </w:p>
    <w:p w:rsidR="00793408" w:rsidRPr="00A2485A" w:rsidRDefault="00793408" w:rsidP="00793408">
      <w:pPr>
        <w:ind w:left="567" w:firstLine="425"/>
        <w:jc w:val="both"/>
      </w:pPr>
      <w:r w:rsidRPr="00A2485A">
        <w:t>Так как, предложенные предприятием расходы не превышают рассчитанных экспертами затрат по данной статье, эксперты предлагают учесть в ННВ расходы на уровне предложения предприятия в 4 079,50 тыс. руб.</w:t>
      </w:r>
    </w:p>
    <w:p w:rsidR="00793408" w:rsidRPr="00A2485A" w:rsidRDefault="00793408" w:rsidP="00793408">
      <w:pPr>
        <w:ind w:left="567" w:firstLine="425"/>
        <w:jc w:val="both"/>
      </w:pPr>
      <w:r w:rsidRPr="00A2485A">
        <w:t xml:space="preserve"> </w:t>
      </w:r>
    </w:p>
    <w:p w:rsidR="00793408" w:rsidRPr="00A2485A" w:rsidRDefault="00793408" w:rsidP="00793408">
      <w:pPr>
        <w:pStyle w:val="4"/>
        <w:numPr>
          <w:ilvl w:val="0"/>
          <w:numId w:val="14"/>
        </w:numPr>
        <w:spacing w:before="0" w:after="0"/>
        <w:ind w:left="567" w:firstLine="425"/>
        <w:jc w:val="both"/>
        <w:rPr>
          <w:sz w:val="24"/>
          <w:szCs w:val="24"/>
        </w:rPr>
      </w:pPr>
      <w:r w:rsidRPr="00A2485A">
        <w:rPr>
          <w:sz w:val="24"/>
          <w:szCs w:val="24"/>
        </w:rPr>
        <w:t>Расходы на холодную воду</w:t>
      </w:r>
    </w:p>
    <w:p w:rsidR="00793408" w:rsidRPr="00A2485A" w:rsidRDefault="00793408" w:rsidP="00793408">
      <w:pPr>
        <w:ind w:left="567" w:firstLine="425"/>
        <w:jc w:val="both"/>
      </w:pPr>
    </w:p>
    <w:p w:rsidR="00793408" w:rsidRPr="00A2485A" w:rsidRDefault="00793408" w:rsidP="00793408">
      <w:pPr>
        <w:ind w:left="567" w:firstLine="425"/>
        <w:jc w:val="both"/>
      </w:pPr>
      <w:r w:rsidRPr="00A2485A">
        <w:t>Расходы на приобретение энергетических ресурсов, холодной воды и теплоносителя определяются согласно п. 27 Методических указаний.</w:t>
      </w:r>
    </w:p>
    <w:p w:rsidR="00793408" w:rsidRPr="00A2485A" w:rsidRDefault="00793408" w:rsidP="00793408">
      <w:pPr>
        <w:ind w:left="567" w:firstLine="425"/>
        <w:jc w:val="both"/>
        <w:rPr>
          <w:u w:val="single"/>
        </w:rPr>
      </w:pPr>
      <w:r w:rsidRPr="00A2485A">
        <w:t xml:space="preserve">Предприятием на 2018 год заявлены расходы по статье в сумме </w:t>
      </w:r>
      <w:r w:rsidRPr="00A2485A">
        <w:br/>
        <w:t>513,91 тыс. руб. на общее количество воды 23,52 тыс. м</w:t>
      </w:r>
      <w:r w:rsidRPr="00A2485A">
        <w:rPr>
          <w:vertAlign w:val="superscript"/>
        </w:rPr>
        <w:t>3</w:t>
      </w:r>
      <w:r w:rsidRPr="00A2485A">
        <w:t>.</w:t>
      </w:r>
    </w:p>
    <w:p w:rsidR="00793408" w:rsidRPr="00A2485A" w:rsidRDefault="00793408" w:rsidP="00793408">
      <w:pPr>
        <w:ind w:left="567" w:firstLine="425"/>
        <w:jc w:val="both"/>
      </w:pPr>
      <w:r w:rsidRPr="00A2485A">
        <w:t>Расчёт расхода воды на технологические нужды выполнен на основании экспертного заключения по расчёту технологических затрат и потерь при передаче тепловой энергии, а также расчёта расхода воды на собственные нужды котельных, и составил 1,7541 тыс. м</w:t>
      </w:r>
      <w:r w:rsidRPr="00A2485A">
        <w:rPr>
          <w:vertAlign w:val="superscript"/>
        </w:rPr>
        <w:t>3</w:t>
      </w:r>
      <w:r w:rsidRPr="00A2485A">
        <w:t xml:space="preserve">. </w:t>
      </w:r>
    </w:p>
    <w:p w:rsidR="00793408" w:rsidRPr="00A2485A" w:rsidRDefault="00793408" w:rsidP="00793408">
      <w:pPr>
        <w:ind w:left="567" w:firstLine="425"/>
        <w:jc w:val="both"/>
      </w:pPr>
      <w:r w:rsidRPr="00A2485A">
        <w:t>Предприятием представлен договор водоснабжения между предыдущим оператором данного имущественного комплекса ООО «</w:t>
      </w:r>
      <w:proofErr w:type="spellStart"/>
      <w:r w:rsidRPr="00A2485A">
        <w:t>Сибпромсервис</w:t>
      </w:r>
      <w:proofErr w:type="spellEnd"/>
      <w:r w:rsidRPr="00A2485A">
        <w:t xml:space="preserve">» и МП «Водоканал» ТГО без даты № 46 (том 2, стр. 334 тарифного дела). </w:t>
      </w:r>
    </w:p>
    <w:p w:rsidR="00793408" w:rsidRPr="00A2485A" w:rsidRDefault="00793408" w:rsidP="00793408">
      <w:pPr>
        <w:ind w:left="567" w:firstLine="425"/>
        <w:jc w:val="both"/>
      </w:pPr>
      <w:r w:rsidRPr="00A2485A">
        <w:t>Тариф на холодную воду на 2018 год для МП «Водоканал» ТГО установлен постановлением региональной энергетической комиссии Кемеровской области от 26.07.2018 № 160 в размере 28,72 руб./м</w:t>
      </w:r>
      <w:r w:rsidRPr="00A2485A">
        <w:rPr>
          <w:vertAlign w:val="superscript"/>
        </w:rPr>
        <w:t xml:space="preserve">3 </w:t>
      </w:r>
      <w:r w:rsidRPr="00A2485A">
        <w:t>(с НДС).</w:t>
      </w:r>
    </w:p>
    <w:p w:rsidR="00793408" w:rsidRPr="00A2485A" w:rsidRDefault="00793408" w:rsidP="00793408">
      <w:pPr>
        <w:ind w:left="567" w:firstLine="425"/>
        <w:jc w:val="both"/>
      </w:pPr>
      <w:r w:rsidRPr="00A2485A">
        <w:t>Таким образом, расходы на приобретение холодной воды эксперты предлагают учесть в размере 50,38 тыс. руб.</w:t>
      </w:r>
    </w:p>
    <w:p w:rsidR="00793408" w:rsidRPr="00A2485A" w:rsidRDefault="00793408" w:rsidP="00793408">
      <w:pPr>
        <w:ind w:left="567" w:firstLine="425"/>
        <w:jc w:val="both"/>
      </w:pPr>
      <w:bookmarkStart w:id="17" w:name="_Hlk522550181"/>
      <w:r w:rsidRPr="00A2485A">
        <w:t>Корректировка плановых расходов по статье на 2018 год, относительно предложения предприятия, составила 463,54 тыс. руб. в сторону снижения, в связи с корректировкой объёмов потребляемой холодной воды на производство и передачу тепловой энергии (из расчёта исключены объёмы воды на ГВС).</w:t>
      </w:r>
    </w:p>
    <w:p w:rsidR="00793408" w:rsidRPr="00A2485A" w:rsidRDefault="00793408" w:rsidP="00793408">
      <w:pPr>
        <w:ind w:left="567" w:firstLine="425"/>
        <w:jc w:val="both"/>
      </w:pPr>
    </w:p>
    <w:bookmarkEnd w:id="17"/>
    <w:p w:rsidR="00793408" w:rsidRPr="00A2485A" w:rsidRDefault="00793408" w:rsidP="00793408">
      <w:pPr>
        <w:pStyle w:val="4"/>
        <w:spacing w:before="0" w:after="0"/>
        <w:ind w:left="567" w:firstLine="425"/>
        <w:jc w:val="both"/>
        <w:rPr>
          <w:sz w:val="24"/>
          <w:szCs w:val="24"/>
        </w:rPr>
      </w:pPr>
      <w:r w:rsidRPr="00A2485A">
        <w:rPr>
          <w:sz w:val="24"/>
          <w:szCs w:val="24"/>
        </w:rPr>
        <w:t>5) Расходы на оплату труда</w:t>
      </w:r>
    </w:p>
    <w:p w:rsidR="00793408" w:rsidRPr="00A2485A" w:rsidRDefault="00793408" w:rsidP="00793408">
      <w:pPr>
        <w:ind w:left="567" w:firstLine="425"/>
        <w:jc w:val="both"/>
      </w:pPr>
    </w:p>
    <w:p w:rsidR="00793408" w:rsidRPr="00A2485A" w:rsidRDefault="00793408" w:rsidP="00793408">
      <w:pPr>
        <w:ind w:left="567" w:firstLine="425"/>
        <w:jc w:val="both"/>
      </w:pPr>
      <w:r w:rsidRPr="00A2485A">
        <w:rPr>
          <w:color w:val="000000"/>
        </w:rPr>
        <w:t>ООО «</w:t>
      </w:r>
      <w:proofErr w:type="spellStart"/>
      <w:r w:rsidRPr="00A2485A">
        <w:rPr>
          <w:color w:val="000000"/>
        </w:rPr>
        <w:t>ТайгаЭнергоСервис</w:t>
      </w:r>
      <w:proofErr w:type="spellEnd"/>
      <w:r w:rsidRPr="00A2485A">
        <w:rPr>
          <w:color w:val="000000"/>
        </w:rPr>
        <w:t xml:space="preserve">» заявляет расходы по данной статье в размере </w:t>
      </w:r>
      <w:r w:rsidRPr="00A2485A">
        <w:rPr>
          <w:color w:val="000000"/>
        </w:rPr>
        <w:br/>
        <w:t>12 262,53 тыс. руб., в том числе расходы на АУП в размере 3 684,28 тыс. руб. на численность персонала в 10,5 человека, расходы на ППП – 8 </w:t>
      </w:r>
      <w:r w:rsidRPr="00A2485A">
        <w:t>578,25</w:t>
      </w:r>
      <w:r w:rsidRPr="00A2485A">
        <w:rPr>
          <w:color w:val="000000"/>
        </w:rPr>
        <w:t xml:space="preserve"> тыс. руб. на численность персонала в 38 человек. Таким образом, средняя з/п ППП составляет </w:t>
      </w:r>
      <w:r w:rsidRPr="00A2485A">
        <w:rPr>
          <w:color w:val="000000"/>
        </w:rPr>
        <w:br/>
        <w:t xml:space="preserve">18 811,96 руб. в месяц, АУП – 29 240,32 руб. в месяц, в общем по предприятию </w:t>
      </w:r>
      <w:r w:rsidRPr="00A2485A">
        <w:rPr>
          <w:color w:val="000000"/>
        </w:rPr>
        <w:br/>
        <w:t xml:space="preserve">21 069,65 руб. в месяц. В качестве обоснования представлено штатное расписание </w:t>
      </w:r>
      <w:r w:rsidRPr="00A2485A">
        <w:t xml:space="preserve">(том 2, стр. 361 тарифного дела), расчет нормативной численности рабочих по профессиям (том 2, стр. 362 тарифного дела). </w:t>
      </w:r>
    </w:p>
    <w:p w:rsidR="00793408" w:rsidRPr="00A2485A" w:rsidRDefault="00793408" w:rsidP="00793408">
      <w:pPr>
        <w:ind w:left="567" w:firstLine="425"/>
        <w:jc w:val="both"/>
        <w:rPr>
          <w:color w:val="000000"/>
        </w:rPr>
      </w:pPr>
      <w:r w:rsidRPr="00A2485A">
        <w:rPr>
          <w:color w:val="000000"/>
        </w:rPr>
        <w:t>Эксперты предлагают согласиться с предложениями предприятия и учесть в НВВ расходы на оплату труда в полном объёме.</w:t>
      </w:r>
    </w:p>
    <w:p w:rsidR="00793408" w:rsidRPr="00A2485A" w:rsidRDefault="00793408" w:rsidP="00793408">
      <w:pPr>
        <w:ind w:left="567" w:firstLine="425"/>
        <w:jc w:val="both"/>
        <w:rPr>
          <w:color w:val="000000"/>
        </w:rPr>
      </w:pPr>
    </w:p>
    <w:p w:rsidR="00793408" w:rsidRPr="00A2485A" w:rsidRDefault="00793408" w:rsidP="00793408">
      <w:pPr>
        <w:ind w:left="567" w:firstLine="425"/>
        <w:jc w:val="both"/>
        <w:rPr>
          <w:b/>
          <w:bCs/>
          <w:color w:val="000000"/>
        </w:rPr>
      </w:pPr>
      <w:r w:rsidRPr="00A2485A">
        <w:rPr>
          <w:b/>
          <w:bCs/>
          <w:color w:val="000000"/>
        </w:rPr>
        <w:t>6) Отчисления на социальные нужды</w:t>
      </w:r>
    </w:p>
    <w:p w:rsidR="00793408" w:rsidRPr="00A2485A" w:rsidRDefault="00793408" w:rsidP="00793408">
      <w:pPr>
        <w:ind w:left="567" w:firstLine="425"/>
        <w:jc w:val="both"/>
        <w:rPr>
          <w:b/>
          <w:bCs/>
          <w:color w:val="000000"/>
        </w:rPr>
      </w:pPr>
    </w:p>
    <w:p w:rsidR="00793408" w:rsidRPr="00A2485A" w:rsidRDefault="00793408" w:rsidP="00793408">
      <w:pPr>
        <w:ind w:left="567" w:firstLine="425"/>
        <w:jc w:val="both"/>
        <w:rPr>
          <w:bCs/>
          <w:color w:val="000000"/>
        </w:rPr>
      </w:pPr>
      <w:r w:rsidRPr="00A2485A">
        <w:rPr>
          <w:bCs/>
          <w:color w:val="000000"/>
        </w:rPr>
        <w:t>В расходы по статье «Отчисления на социальные нужды» включаются:</w:t>
      </w:r>
    </w:p>
    <w:p w:rsidR="00793408" w:rsidRPr="00A2485A" w:rsidRDefault="00793408" w:rsidP="00793408">
      <w:pPr>
        <w:ind w:left="567" w:firstLine="425"/>
        <w:jc w:val="both"/>
        <w:rPr>
          <w:bCs/>
          <w:color w:val="000000"/>
        </w:rPr>
      </w:pPr>
      <w:r w:rsidRPr="00A2485A">
        <w:rPr>
          <w:bCs/>
          <w:color w:val="000000"/>
        </w:rPr>
        <w:t xml:space="preserve">- сумма страховых взносов в соответствии со ст. 426, 427 Налогового кодекса Российской Федерации (часть вторая) от 05.08.2000 № 117-ФЗ </w:t>
      </w:r>
      <w:r w:rsidRPr="00A2485A">
        <w:rPr>
          <w:bCs/>
          <w:color w:val="000000"/>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rsidR="00793408" w:rsidRPr="00A2485A" w:rsidRDefault="00793408" w:rsidP="00793408">
      <w:pPr>
        <w:ind w:left="567" w:firstLine="425"/>
        <w:jc w:val="both"/>
        <w:rPr>
          <w:bCs/>
          <w:color w:val="000000"/>
        </w:rPr>
      </w:pPr>
      <w:r w:rsidRPr="00A2485A">
        <w:rPr>
          <w:bCs/>
          <w:color w:val="000000"/>
        </w:rPr>
        <w:t>- сумма страховых взносов в соответствии со ст. 428 НК Налогового кодекса Российской Федерации (часть вторая) от 05.08.2000 № 117-ФЗ;</w:t>
      </w:r>
    </w:p>
    <w:p w:rsidR="00793408" w:rsidRPr="00A2485A" w:rsidRDefault="00793408" w:rsidP="00793408">
      <w:pPr>
        <w:ind w:left="567" w:firstLine="425"/>
        <w:jc w:val="both"/>
        <w:rPr>
          <w:bCs/>
          <w:color w:val="000000"/>
        </w:rPr>
      </w:pPr>
      <w:r w:rsidRPr="00A2485A">
        <w:rPr>
          <w:bCs/>
          <w:color w:val="000000"/>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rsidR="00793408" w:rsidRPr="00A2485A" w:rsidRDefault="00793408" w:rsidP="00793408">
      <w:pPr>
        <w:ind w:left="567" w:firstLine="425"/>
        <w:jc w:val="both"/>
        <w:rPr>
          <w:bCs/>
          <w:color w:val="000000"/>
        </w:rPr>
      </w:pPr>
      <w:r w:rsidRPr="00A2485A">
        <w:rPr>
          <w:bCs/>
          <w:color w:val="000000"/>
        </w:rPr>
        <w:t xml:space="preserve">Предприятием на 2018 год заявлены расходы по статье в сумме </w:t>
      </w:r>
      <w:r w:rsidRPr="00A2485A">
        <w:rPr>
          <w:bCs/>
          <w:color w:val="000000"/>
        </w:rPr>
        <w:br/>
        <w:t>3 703,29 тыс. руб.</w:t>
      </w:r>
    </w:p>
    <w:p w:rsidR="00793408" w:rsidRPr="00A2485A" w:rsidRDefault="00793408" w:rsidP="00793408">
      <w:pPr>
        <w:ind w:left="567" w:firstLine="425"/>
        <w:jc w:val="both"/>
        <w:rPr>
          <w:bCs/>
          <w:color w:val="000000"/>
        </w:rPr>
      </w:pPr>
      <w:r w:rsidRPr="00A2485A">
        <w:rPr>
          <w:bCs/>
          <w:color w:val="000000"/>
        </w:rPr>
        <w:t>В соответствии с вышеназванными нормативными документами, размер отчислений на социальные нужды ООО «</w:t>
      </w:r>
      <w:proofErr w:type="spellStart"/>
      <w:r w:rsidRPr="00A2485A">
        <w:rPr>
          <w:bCs/>
          <w:color w:val="000000"/>
        </w:rPr>
        <w:t>ТайгаЭнергоСервис</w:t>
      </w:r>
      <w:proofErr w:type="spellEnd"/>
      <w:r w:rsidRPr="00A2485A">
        <w:rPr>
          <w:bCs/>
          <w:color w:val="000000"/>
        </w:rPr>
        <w:t>» составит 30,2% от ФОТ, то есть 3 703,29 тыс. руб.</w:t>
      </w:r>
    </w:p>
    <w:p w:rsidR="00793408" w:rsidRPr="00A2485A" w:rsidRDefault="00793408" w:rsidP="00793408">
      <w:pPr>
        <w:ind w:left="567" w:firstLine="425"/>
        <w:jc w:val="both"/>
        <w:rPr>
          <w:color w:val="000000"/>
        </w:rPr>
      </w:pPr>
    </w:p>
    <w:p w:rsidR="00793408" w:rsidRPr="00A2485A" w:rsidRDefault="00793408" w:rsidP="00793408">
      <w:pPr>
        <w:ind w:left="567" w:firstLine="425"/>
        <w:jc w:val="both"/>
        <w:rPr>
          <w:b/>
          <w:bCs/>
          <w:color w:val="000000"/>
        </w:rPr>
      </w:pPr>
      <w:r w:rsidRPr="00A2485A">
        <w:rPr>
          <w:b/>
          <w:bCs/>
          <w:color w:val="000000"/>
        </w:rPr>
        <w:t>7) Ремонт основных средств</w:t>
      </w:r>
    </w:p>
    <w:p w:rsidR="00793408" w:rsidRPr="00A2485A" w:rsidRDefault="00793408" w:rsidP="00793408">
      <w:pPr>
        <w:ind w:left="567" w:firstLine="425"/>
        <w:jc w:val="both"/>
        <w:rPr>
          <w:b/>
          <w:bCs/>
          <w:color w:val="000000"/>
        </w:rPr>
      </w:pPr>
    </w:p>
    <w:p w:rsidR="00793408" w:rsidRPr="00A2485A" w:rsidRDefault="00793408" w:rsidP="00793408">
      <w:pPr>
        <w:ind w:left="567" w:firstLine="425"/>
        <w:jc w:val="both"/>
        <w:rPr>
          <w:color w:val="000000"/>
        </w:rPr>
      </w:pPr>
      <w:r w:rsidRPr="00A2485A">
        <w:rPr>
          <w:color w:val="000000"/>
        </w:rPr>
        <w:t>ООО «</w:t>
      </w:r>
      <w:proofErr w:type="spellStart"/>
      <w:r w:rsidRPr="00A2485A">
        <w:rPr>
          <w:color w:val="000000"/>
        </w:rPr>
        <w:t>ТайгаЭнергоСервис</w:t>
      </w:r>
      <w:proofErr w:type="spellEnd"/>
      <w:r w:rsidRPr="00A2485A">
        <w:rPr>
          <w:color w:val="000000"/>
        </w:rPr>
        <w:t>» в смете затрат на 2018 год заявило расходы по статье в сумме 4 021,02 тыс. руб. В качестве обоснования представлены дефектные акты и сметные расчёты (стр. 7-32 дополнительно представленных обосновывающих материалов).</w:t>
      </w:r>
    </w:p>
    <w:p w:rsidR="00793408" w:rsidRPr="00A2485A" w:rsidRDefault="00793408" w:rsidP="00793408">
      <w:pPr>
        <w:ind w:left="567" w:firstLine="425"/>
        <w:jc w:val="both"/>
        <w:rPr>
          <w:color w:val="000000"/>
        </w:rPr>
      </w:pPr>
      <w:r w:rsidRPr="00A2485A">
        <w:rPr>
          <w:color w:val="000000"/>
        </w:rPr>
        <w:t>Проанализировав представленные материалы, эксперты предлагают учесть в НВВ предприятия расходы на проведение ремонтных работ в размере 1 584,14 тыс. руб. с учётом НДС, так как предприятие находится на УСНО.</w:t>
      </w:r>
    </w:p>
    <w:p w:rsidR="00793408" w:rsidRPr="00A2485A" w:rsidRDefault="00793408" w:rsidP="00793408">
      <w:pPr>
        <w:ind w:left="567" w:firstLine="425"/>
        <w:rPr>
          <w:color w:val="000000"/>
        </w:rPr>
      </w:pPr>
    </w:p>
    <w:p w:rsidR="00793408" w:rsidRDefault="00793408" w:rsidP="00793408">
      <w:pPr>
        <w:ind w:firstLine="709"/>
        <w:rPr>
          <w:color w:val="000000"/>
        </w:rPr>
        <w:sectPr w:rsidR="00793408" w:rsidSect="006D67F6">
          <w:pgSz w:w="11906" w:h="16838"/>
          <w:pgMar w:top="851" w:right="850" w:bottom="851" w:left="709" w:header="708" w:footer="708" w:gutter="0"/>
          <w:cols w:space="708"/>
          <w:titlePg/>
          <w:docGrid w:linePitch="360"/>
        </w:sectPr>
      </w:pPr>
    </w:p>
    <w:p w:rsidR="00793408" w:rsidRPr="00A2485A" w:rsidRDefault="00793408" w:rsidP="00793408">
      <w:pPr>
        <w:ind w:firstLine="709"/>
        <w:jc w:val="right"/>
        <w:rPr>
          <w:color w:val="000000"/>
        </w:rPr>
      </w:pPr>
      <w:r w:rsidRPr="00A2485A">
        <w:rPr>
          <w:color w:val="000000"/>
        </w:rPr>
        <w:lastRenderedPageBreak/>
        <w:t>Таблица 2</w:t>
      </w:r>
    </w:p>
    <w:tbl>
      <w:tblPr>
        <w:tblW w:w="5244" w:type="pct"/>
        <w:jc w:val="center"/>
        <w:tblLook w:val="04A0" w:firstRow="1" w:lastRow="0" w:firstColumn="1" w:lastColumn="0" w:noHBand="0" w:noVBand="1"/>
      </w:tblPr>
      <w:tblGrid>
        <w:gridCol w:w="645"/>
        <w:gridCol w:w="2308"/>
        <w:gridCol w:w="1264"/>
        <w:gridCol w:w="1473"/>
        <w:gridCol w:w="2324"/>
        <w:gridCol w:w="1743"/>
        <w:gridCol w:w="2311"/>
        <w:gridCol w:w="1908"/>
        <w:gridCol w:w="1899"/>
      </w:tblGrid>
      <w:tr w:rsidR="00793408" w:rsidRPr="00793408" w:rsidTr="00793408">
        <w:trPr>
          <w:trHeight w:val="300"/>
          <w:jc w:val="center"/>
        </w:trPr>
        <w:tc>
          <w:tcPr>
            <w:tcW w:w="203" w:type="pct"/>
            <w:tcBorders>
              <w:top w:val="nil"/>
              <w:left w:val="nil"/>
              <w:bottom w:val="nil"/>
              <w:right w:val="nil"/>
            </w:tcBorders>
            <w:shd w:val="clear" w:color="auto" w:fill="auto"/>
            <w:noWrap/>
            <w:vAlign w:val="bottom"/>
            <w:hideMark/>
          </w:tcPr>
          <w:p w:rsidR="00793408" w:rsidRPr="00793408" w:rsidRDefault="00793408" w:rsidP="00CD3660">
            <w:pPr>
              <w:jc w:val="center"/>
              <w:rPr>
                <w:sz w:val="20"/>
                <w:szCs w:val="20"/>
              </w:rPr>
            </w:pPr>
          </w:p>
        </w:tc>
        <w:tc>
          <w:tcPr>
            <w:tcW w:w="727" w:type="pct"/>
            <w:tcBorders>
              <w:top w:val="nil"/>
              <w:left w:val="nil"/>
              <w:bottom w:val="nil"/>
              <w:right w:val="nil"/>
            </w:tcBorders>
            <w:shd w:val="clear" w:color="auto" w:fill="auto"/>
            <w:noWrap/>
            <w:vAlign w:val="bottom"/>
            <w:hideMark/>
          </w:tcPr>
          <w:p w:rsidR="00793408" w:rsidRPr="00793408" w:rsidRDefault="00793408" w:rsidP="00CD3660">
            <w:pPr>
              <w:rPr>
                <w:sz w:val="20"/>
                <w:szCs w:val="20"/>
              </w:rPr>
            </w:pPr>
          </w:p>
        </w:tc>
        <w:tc>
          <w:tcPr>
            <w:tcW w:w="398" w:type="pct"/>
            <w:tcBorders>
              <w:top w:val="nil"/>
              <w:left w:val="nil"/>
              <w:bottom w:val="nil"/>
              <w:right w:val="nil"/>
            </w:tcBorders>
            <w:shd w:val="clear" w:color="auto" w:fill="auto"/>
            <w:noWrap/>
            <w:vAlign w:val="bottom"/>
            <w:hideMark/>
          </w:tcPr>
          <w:p w:rsidR="00793408" w:rsidRPr="00793408" w:rsidRDefault="00793408" w:rsidP="00CD3660">
            <w:pPr>
              <w:rPr>
                <w:sz w:val="20"/>
                <w:szCs w:val="20"/>
              </w:rPr>
            </w:pPr>
          </w:p>
        </w:tc>
        <w:tc>
          <w:tcPr>
            <w:tcW w:w="464" w:type="pct"/>
            <w:tcBorders>
              <w:top w:val="nil"/>
              <w:left w:val="nil"/>
              <w:bottom w:val="nil"/>
              <w:right w:val="nil"/>
            </w:tcBorders>
            <w:shd w:val="clear" w:color="auto" w:fill="auto"/>
            <w:noWrap/>
            <w:vAlign w:val="bottom"/>
            <w:hideMark/>
          </w:tcPr>
          <w:p w:rsidR="00793408" w:rsidRPr="00793408" w:rsidRDefault="00793408" w:rsidP="00CD3660">
            <w:pPr>
              <w:rPr>
                <w:sz w:val="20"/>
                <w:szCs w:val="20"/>
              </w:rPr>
            </w:pPr>
          </w:p>
        </w:tc>
        <w:tc>
          <w:tcPr>
            <w:tcW w:w="732" w:type="pct"/>
            <w:tcBorders>
              <w:top w:val="nil"/>
              <w:left w:val="nil"/>
              <w:bottom w:val="nil"/>
              <w:right w:val="nil"/>
            </w:tcBorders>
            <w:shd w:val="clear" w:color="auto" w:fill="auto"/>
            <w:noWrap/>
            <w:vAlign w:val="bottom"/>
            <w:hideMark/>
          </w:tcPr>
          <w:p w:rsidR="00793408" w:rsidRPr="00793408" w:rsidRDefault="00793408" w:rsidP="00CD3660">
            <w:pPr>
              <w:rPr>
                <w:sz w:val="20"/>
                <w:szCs w:val="20"/>
              </w:rPr>
            </w:pPr>
          </w:p>
        </w:tc>
        <w:tc>
          <w:tcPr>
            <w:tcW w:w="549" w:type="pct"/>
            <w:tcBorders>
              <w:top w:val="nil"/>
              <w:left w:val="nil"/>
              <w:bottom w:val="nil"/>
              <w:right w:val="nil"/>
            </w:tcBorders>
            <w:shd w:val="clear" w:color="auto" w:fill="auto"/>
            <w:noWrap/>
            <w:vAlign w:val="bottom"/>
            <w:hideMark/>
          </w:tcPr>
          <w:p w:rsidR="00793408" w:rsidRPr="00793408" w:rsidRDefault="00793408" w:rsidP="00CD3660">
            <w:pPr>
              <w:rPr>
                <w:sz w:val="20"/>
                <w:szCs w:val="20"/>
              </w:rPr>
            </w:pPr>
          </w:p>
        </w:tc>
        <w:tc>
          <w:tcPr>
            <w:tcW w:w="728" w:type="pct"/>
            <w:tcBorders>
              <w:top w:val="nil"/>
              <w:left w:val="nil"/>
              <w:bottom w:val="nil"/>
              <w:right w:val="nil"/>
            </w:tcBorders>
            <w:shd w:val="clear" w:color="auto" w:fill="auto"/>
            <w:noWrap/>
            <w:vAlign w:val="bottom"/>
            <w:hideMark/>
          </w:tcPr>
          <w:p w:rsidR="00793408" w:rsidRPr="00793408" w:rsidRDefault="00793408" w:rsidP="00CD3660">
            <w:pPr>
              <w:rPr>
                <w:sz w:val="20"/>
                <w:szCs w:val="20"/>
              </w:rPr>
            </w:pPr>
          </w:p>
        </w:tc>
        <w:tc>
          <w:tcPr>
            <w:tcW w:w="1199" w:type="pct"/>
            <w:gridSpan w:val="2"/>
            <w:tcBorders>
              <w:top w:val="nil"/>
              <w:left w:val="nil"/>
              <w:bottom w:val="single" w:sz="4" w:space="0" w:color="auto"/>
              <w:right w:val="nil"/>
            </w:tcBorders>
            <w:shd w:val="clear" w:color="auto" w:fill="auto"/>
            <w:noWrap/>
            <w:vAlign w:val="bottom"/>
            <w:hideMark/>
          </w:tcPr>
          <w:p w:rsidR="00793408" w:rsidRPr="00793408" w:rsidRDefault="00793408" w:rsidP="00CD3660">
            <w:pPr>
              <w:jc w:val="right"/>
              <w:rPr>
                <w:color w:val="000000"/>
                <w:sz w:val="20"/>
                <w:szCs w:val="20"/>
              </w:rPr>
            </w:pPr>
            <w:r w:rsidRPr="00793408">
              <w:rPr>
                <w:color w:val="000000"/>
                <w:sz w:val="20"/>
                <w:szCs w:val="20"/>
              </w:rPr>
              <w:t xml:space="preserve">тыс. руб. </w:t>
            </w:r>
            <w:r w:rsidRPr="00793408">
              <w:rPr>
                <w:color w:val="000000"/>
                <w:sz w:val="20"/>
                <w:szCs w:val="20"/>
                <w:lang w:val="en-US"/>
              </w:rPr>
              <w:t>c</w:t>
            </w:r>
            <w:r w:rsidRPr="00793408">
              <w:rPr>
                <w:color w:val="000000"/>
                <w:sz w:val="20"/>
                <w:szCs w:val="20"/>
              </w:rPr>
              <w:t xml:space="preserve"> НДС</w:t>
            </w:r>
          </w:p>
        </w:tc>
      </w:tr>
      <w:tr w:rsidR="00793408" w:rsidRPr="00793408" w:rsidTr="00793408">
        <w:trPr>
          <w:trHeight w:val="1020"/>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proofErr w:type="gramStart"/>
            <w:r w:rsidRPr="00793408">
              <w:rPr>
                <w:sz w:val="20"/>
                <w:szCs w:val="20"/>
              </w:rPr>
              <w:t>№  п</w:t>
            </w:r>
            <w:proofErr w:type="gramEnd"/>
            <w:r w:rsidRPr="00793408">
              <w:rPr>
                <w:sz w:val="20"/>
                <w:szCs w:val="20"/>
              </w:rPr>
              <w:t>/п</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Наименование работ</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Вид ремонта (КР; СР; ТР)</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Способ ремонта (подряд; х/способ)</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Состав работы, физический объем</w:t>
            </w:r>
          </w:p>
        </w:tc>
        <w:tc>
          <w:tcPr>
            <w:tcW w:w="549" w:type="pct"/>
            <w:tcBorders>
              <w:top w:val="single" w:sz="4" w:space="0" w:color="auto"/>
              <w:left w:val="nil"/>
              <w:bottom w:val="single" w:sz="4" w:space="0" w:color="auto"/>
              <w:right w:val="single" w:sz="4" w:space="0" w:color="auto"/>
            </w:tcBorders>
            <w:shd w:val="clear" w:color="000000" w:fill="FFFFFF"/>
            <w:vAlign w:val="center"/>
            <w:hideMark/>
          </w:tcPr>
          <w:p w:rsidR="00793408" w:rsidRPr="00793408" w:rsidRDefault="00793408" w:rsidP="00CD3660">
            <w:pPr>
              <w:jc w:val="center"/>
              <w:rPr>
                <w:sz w:val="20"/>
                <w:szCs w:val="20"/>
              </w:rPr>
            </w:pPr>
            <w:r w:rsidRPr="00793408">
              <w:rPr>
                <w:sz w:val="20"/>
                <w:szCs w:val="20"/>
              </w:rPr>
              <w:t>Стоимость ремонтов по предложению предприятия</w:t>
            </w:r>
          </w:p>
        </w:tc>
        <w:tc>
          <w:tcPr>
            <w:tcW w:w="728" w:type="pct"/>
            <w:tcBorders>
              <w:top w:val="single" w:sz="4" w:space="0" w:color="auto"/>
              <w:left w:val="nil"/>
              <w:bottom w:val="single" w:sz="4" w:space="0" w:color="auto"/>
              <w:right w:val="single" w:sz="4" w:space="0" w:color="auto"/>
            </w:tcBorders>
            <w:shd w:val="clear" w:color="000000" w:fill="FFFFFF"/>
            <w:vAlign w:val="center"/>
            <w:hideMark/>
          </w:tcPr>
          <w:p w:rsidR="00793408" w:rsidRPr="00793408" w:rsidRDefault="00793408" w:rsidP="00CD3660">
            <w:pPr>
              <w:jc w:val="center"/>
              <w:rPr>
                <w:sz w:val="20"/>
                <w:szCs w:val="20"/>
              </w:rPr>
            </w:pPr>
            <w:r w:rsidRPr="00793408">
              <w:rPr>
                <w:sz w:val="20"/>
                <w:szCs w:val="20"/>
              </w:rPr>
              <w:t>Подтверждающие документы</w:t>
            </w:r>
          </w:p>
        </w:tc>
        <w:tc>
          <w:tcPr>
            <w:tcW w:w="601"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jc w:val="center"/>
              <w:rPr>
                <w:sz w:val="20"/>
                <w:szCs w:val="20"/>
              </w:rPr>
            </w:pPr>
            <w:r w:rsidRPr="00793408">
              <w:rPr>
                <w:sz w:val="20"/>
                <w:szCs w:val="20"/>
              </w:rPr>
              <w:t>Стоимость ремонтов по мнению экспертов</w:t>
            </w:r>
          </w:p>
        </w:tc>
        <w:tc>
          <w:tcPr>
            <w:tcW w:w="598"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rPr>
                <w:sz w:val="20"/>
                <w:szCs w:val="20"/>
              </w:rPr>
            </w:pPr>
            <w:r w:rsidRPr="00793408">
              <w:rPr>
                <w:sz w:val="20"/>
                <w:szCs w:val="20"/>
              </w:rPr>
              <w:t>Замечания</w:t>
            </w:r>
          </w:p>
        </w:tc>
      </w:tr>
      <w:tr w:rsidR="00793408" w:rsidRPr="00793408" w:rsidTr="00793408">
        <w:trPr>
          <w:trHeight w:val="765"/>
          <w:jc w:val="center"/>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1</w:t>
            </w:r>
          </w:p>
        </w:tc>
        <w:tc>
          <w:tcPr>
            <w:tcW w:w="727"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Замена котлов в котельной по адресу: ул. Восточная, 82</w:t>
            </w:r>
          </w:p>
        </w:tc>
        <w:tc>
          <w:tcPr>
            <w:tcW w:w="398"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КР</w:t>
            </w:r>
          </w:p>
        </w:tc>
        <w:tc>
          <w:tcPr>
            <w:tcW w:w="464"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подряд</w:t>
            </w:r>
          </w:p>
        </w:tc>
        <w:tc>
          <w:tcPr>
            <w:tcW w:w="732"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Замена котлов</w:t>
            </w:r>
          </w:p>
        </w:tc>
        <w:tc>
          <w:tcPr>
            <w:tcW w:w="549"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1747,45</w:t>
            </w:r>
          </w:p>
        </w:tc>
        <w:tc>
          <w:tcPr>
            <w:tcW w:w="728"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jc w:val="center"/>
              <w:rPr>
                <w:sz w:val="20"/>
                <w:szCs w:val="20"/>
              </w:rPr>
            </w:pPr>
            <w:r w:rsidRPr="00793408">
              <w:rPr>
                <w:sz w:val="20"/>
                <w:szCs w:val="20"/>
              </w:rPr>
              <w:t>Локальный сметный расчет, дефектная ведомость</w:t>
            </w:r>
          </w:p>
        </w:tc>
        <w:tc>
          <w:tcPr>
            <w:tcW w:w="601"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0,00</w:t>
            </w:r>
          </w:p>
        </w:tc>
        <w:tc>
          <w:tcPr>
            <w:tcW w:w="598"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rPr>
                <w:sz w:val="20"/>
                <w:szCs w:val="20"/>
              </w:rPr>
            </w:pPr>
            <w:r w:rsidRPr="00793408">
              <w:rPr>
                <w:sz w:val="20"/>
                <w:szCs w:val="20"/>
              </w:rPr>
              <w:t>не относится к ремонтам</w:t>
            </w:r>
          </w:p>
        </w:tc>
      </w:tr>
      <w:tr w:rsidR="00793408" w:rsidRPr="00793408" w:rsidTr="00793408">
        <w:trPr>
          <w:trHeight w:val="765"/>
          <w:jc w:val="center"/>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2</w:t>
            </w:r>
          </w:p>
        </w:tc>
        <w:tc>
          <w:tcPr>
            <w:tcW w:w="727"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 xml:space="preserve">Ремонт кирпичной кладки в котельной </w:t>
            </w:r>
            <w:proofErr w:type="spellStart"/>
            <w:r w:rsidRPr="00793408">
              <w:rPr>
                <w:sz w:val="20"/>
                <w:szCs w:val="20"/>
              </w:rPr>
              <w:t>п.Таежный</w:t>
            </w:r>
            <w:proofErr w:type="spellEnd"/>
          </w:p>
        </w:tc>
        <w:tc>
          <w:tcPr>
            <w:tcW w:w="398"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ТР</w:t>
            </w:r>
          </w:p>
        </w:tc>
        <w:tc>
          <w:tcPr>
            <w:tcW w:w="464"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подряд</w:t>
            </w:r>
          </w:p>
        </w:tc>
        <w:tc>
          <w:tcPr>
            <w:tcW w:w="732"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Ремонт кирпичной кладки</w:t>
            </w:r>
          </w:p>
        </w:tc>
        <w:tc>
          <w:tcPr>
            <w:tcW w:w="549"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44,11</w:t>
            </w:r>
          </w:p>
        </w:tc>
        <w:tc>
          <w:tcPr>
            <w:tcW w:w="728"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jc w:val="center"/>
              <w:rPr>
                <w:sz w:val="20"/>
                <w:szCs w:val="20"/>
              </w:rPr>
            </w:pPr>
            <w:r w:rsidRPr="00793408">
              <w:rPr>
                <w:sz w:val="20"/>
                <w:szCs w:val="20"/>
              </w:rPr>
              <w:t>Локальный сметный расчет, дефектная ведомость</w:t>
            </w:r>
          </w:p>
        </w:tc>
        <w:tc>
          <w:tcPr>
            <w:tcW w:w="601"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44,11</w:t>
            </w:r>
          </w:p>
        </w:tc>
        <w:tc>
          <w:tcPr>
            <w:tcW w:w="598"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rPr>
                <w:sz w:val="20"/>
                <w:szCs w:val="20"/>
              </w:rPr>
            </w:pPr>
          </w:p>
        </w:tc>
      </w:tr>
      <w:tr w:rsidR="00793408" w:rsidRPr="00793408" w:rsidTr="00793408">
        <w:trPr>
          <w:trHeight w:val="1275"/>
          <w:jc w:val="center"/>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3</w:t>
            </w:r>
          </w:p>
        </w:tc>
        <w:tc>
          <w:tcPr>
            <w:tcW w:w="727"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Капитальный ремонт водопровода в п. Таежный</w:t>
            </w:r>
          </w:p>
        </w:tc>
        <w:tc>
          <w:tcPr>
            <w:tcW w:w="398"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КР</w:t>
            </w:r>
          </w:p>
        </w:tc>
        <w:tc>
          <w:tcPr>
            <w:tcW w:w="464"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подряд</w:t>
            </w:r>
          </w:p>
        </w:tc>
        <w:tc>
          <w:tcPr>
            <w:tcW w:w="732"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Капитальный ремонт водопровода</w:t>
            </w:r>
          </w:p>
        </w:tc>
        <w:tc>
          <w:tcPr>
            <w:tcW w:w="549"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305,05</w:t>
            </w:r>
          </w:p>
        </w:tc>
        <w:tc>
          <w:tcPr>
            <w:tcW w:w="728"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jc w:val="center"/>
              <w:rPr>
                <w:sz w:val="20"/>
                <w:szCs w:val="20"/>
              </w:rPr>
            </w:pPr>
            <w:r w:rsidRPr="00793408">
              <w:rPr>
                <w:sz w:val="20"/>
                <w:szCs w:val="20"/>
              </w:rPr>
              <w:t>Локальный сметный расчет, дефектная ведомость</w:t>
            </w:r>
          </w:p>
        </w:tc>
        <w:tc>
          <w:tcPr>
            <w:tcW w:w="601"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0,00</w:t>
            </w:r>
          </w:p>
        </w:tc>
        <w:tc>
          <w:tcPr>
            <w:tcW w:w="598" w:type="pct"/>
            <w:tcBorders>
              <w:top w:val="nil"/>
              <w:left w:val="nil"/>
              <w:bottom w:val="single" w:sz="4" w:space="0" w:color="auto"/>
              <w:right w:val="single" w:sz="4" w:space="0" w:color="auto"/>
            </w:tcBorders>
            <w:shd w:val="clear" w:color="000000" w:fill="FFFFFF"/>
            <w:vAlign w:val="center"/>
            <w:hideMark/>
          </w:tcPr>
          <w:p w:rsidR="00793408" w:rsidRPr="00793408" w:rsidRDefault="00793408" w:rsidP="00CD3660">
            <w:pPr>
              <w:rPr>
                <w:sz w:val="20"/>
                <w:szCs w:val="20"/>
              </w:rPr>
            </w:pPr>
            <w:r w:rsidRPr="00793408">
              <w:rPr>
                <w:sz w:val="20"/>
                <w:szCs w:val="20"/>
              </w:rPr>
              <w:t>водопровод не указан в договоре аренды</w:t>
            </w:r>
          </w:p>
        </w:tc>
      </w:tr>
      <w:tr w:rsidR="00793408" w:rsidRPr="00793408" w:rsidTr="00793408">
        <w:trPr>
          <w:trHeight w:val="765"/>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4</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Установка видеокамер на котельных</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ТР</w:t>
            </w:r>
          </w:p>
        </w:tc>
        <w:tc>
          <w:tcPr>
            <w:tcW w:w="464"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подряд</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Установка видеокамер</w:t>
            </w:r>
          </w:p>
        </w:tc>
        <w:tc>
          <w:tcPr>
            <w:tcW w:w="549"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384,38</w:t>
            </w:r>
          </w:p>
        </w:tc>
        <w:tc>
          <w:tcPr>
            <w:tcW w:w="728" w:type="pct"/>
            <w:tcBorders>
              <w:top w:val="single" w:sz="4" w:space="0" w:color="auto"/>
              <w:left w:val="nil"/>
              <w:bottom w:val="single" w:sz="4" w:space="0" w:color="auto"/>
              <w:right w:val="single" w:sz="4" w:space="0" w:color="auto"/>
            </w:tcBorders>
            <w:shd w:val="clear" w:color="000000" w:fill="FFFFFF"/>
            <w:vAlign w:val="center"/>
            <w:hideMark/>
          </w:tcPr>
          <w:p w:rsidR="00793408" w:rsidRPr="00793408" w:rsidRDefault="00793408" w:rsidP="00CD3660">
            <w:pPr>
              <w:jc w:val="center"/>
              <w:rPr>
                <w:sz w:val="20"/>
                <w:szCs w:val="20"/>
              </w:rPr>
            </w:pPr>
            <w:r w:rsidRPr="00793408">
              <w:rPr>
                <w:sz w:val="20"/>
                <w:szCs w:val="20"/>
              </w:rPr>
              <w:t>Локальный сметный расчет, дефектная ведомость</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0,00</w:t>
            </w:r>
          </w:p>
        </w:tc>
        <w:tc>
          <w:tcPr>
            <w:tcW w:w="598" w:type="pct"/>
            <w:tcBorders>
              <w:top w:val="single" w:sz="4" w:space="0" w:color="auto"/>
              <w:left w:val="nil"/>
              <w:bottom w:val="single" w:sz="4" w:space="0" w:color="auto"/>
              <w:right w:val="single" w:sz="4" w:space="0" w:color="auto"/>
            </w:tcBorders>
            <w:shd w:val="clear" w:color="000000" w:fill="FFFFFF"/>
            <w:vAlign w:val="center"/>
            <w:hideMark/>
          </w:tcPr>
          <w:p w:rsidR="00793408" w:rsidRPr="00793408" w:rsidRDefault="00793408" w:rsidP="00CD3660">
            <w:pPr>
              <w:rPr>
                <w:sz w:val="20"/>
                <w:szCs w:val="20"/>
              </w:rPr>
            </w:pPr>
            <w:r w:rsidRPr="00793408">
              <w:rPr>
                <w:sz w:val="20"/>
                <w:szCs w:val="20"/>
              </w:rPr>
              <w:t>не относится к ремонтам</w:t>
            </w:r>
          </w:p>
        </w:tc>
      </w:tr>
      <w:tr w:rsidR="00793408" w:rsidRPr="00793408" w:rsidTr="00793408">
        <w:trPr>
          <w:trHeight w:val="765"/>
          <w:jc w:val="center"/>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5</w:t>
            </w:r>
          </w:p>
        </w:tc>
        <w:tc>
          <w:tcPr>
            <w:tcW w:w="727" w:type="pct"/>
            <w:tcBorders>
              <w:top w:val="single" w:sz="4" w:space="0" w:color="auto"/>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 xml:space="preserve">Ремонт теплотрассы, котельная №7, п. </w:t>
            </w:r>
            <w:proofErr w:type="gramStart"/>
            <w:r w:rsidRPr="00793408">
              <w:rPr>
                <w:sz w:val="20"/>
                <w:szCs w:val="20"/>
              </w:rPr>
              <w:t>Таежный,  по</w:t>
            </w:r>
            <w:proofErr w:type="gramEnd"/>
            <w:r w:rsidRPr="00793408">
              <w:rPr>
                <w:sz w:val="20"/>
                <w:szCs w:val="20"/>
              </w:rPr>
              <w:t xml:space="preserve"> ул. Школьная 7а</w:t>
            </w:r>
          </w:p>
        </w:tc>
        <w:tc>
          <w:tcPr>
            <w:tcW w:w="398" w:type="pct"/>
            <w:tcBorders>
              <w:top w:val="single" w:sz="4" w:space="0" w:color="auto"/>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КР</w:t>
            </w:r>
          </w:p>
        </w:tc>
        <w:tc>
          <w:tcPr>
            <w:tcW w:w="464" w:type="pct"/>
            <w:tcBorders>
              <w:top w:val="single" w:sz="4" w:space="0" w:color="auto"/>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подряд</w:t>
            </w:r>
          </w:p>
        </w:tc>
        <w:tc>
          <w:tcPr>
            <w:tcW w:w="732" w:type="pct"/>
            <w:tcBorders>
              <w:top w:val="single" w:sz="4" w:space="0" w:color="auto"/>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Ремонт теплотрассы</w:t>
            </w:r>
          </w:p>
        </w:tc>
        <w:tc>
          <w:tcPr>
            <w:tcW w:w="549" w:type="pct"/>
            <w:tcBorders>
              <w:top w:val="single" w:sz="4" w:space="0" w:color="auto"/>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536,04</w:t>
            </w:r>
          </w:p>
        </w:tc>
        <w:tc>
          <w:tcPr>
            <w:tcW w:w="728" w:type="pct"/>
            <w:tcBorders>
              <w:top w:val="single" w:sz="4" w:space="0" w:color="auto"/>
              <w:left w:val="nil"/>
              <w:bottom w:val="single" w:sz="4" w:space="0" w:color="auto"/>
              <w:right w:val="single" w:sz="4" w:space="0" w:color="auto"/>
            </w:tcBorders>
            <w:shd w:val="clear" w:color="000000" w:fill="FFFFFF"/>
            <w:vAlign w:val="center"/>
          </w:tcPr>
          <w:p w:rsidR="00793408" w:rsidRPr="00793408" w:rsidRDefault="00793408" w:rsidP="00CD3660">
            <w:pPr>
              <w:jc w:val="center"/>
              <w:rPr>
                <w:sz w:val="20"/>
                <w:szCs w:val="20"/>
              </w:rPr>
            </w:pPr>
            <w:r w:rsidRPr="00793408">
              <w:rPr>
                <w:sz w:val="20"/>
                <w:szCs w:val="20"/>
              </w:rPr>
              <w:t>Локальный сметный расчет, дефектная ведомость</w:t>
            </w:r>
          </w:p>
        </w:tc>
        <w:tc>
          <w:tcPr>
            <w:tcW w:w="601" w:type="pct"/>
            <w:tcBorders>
              <w:top w:val="single" w:sz="4" w:space="0" w:color="auto"/>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536,04</w:t>
            </w:r>
          </w:p>
        </w:tc>
        <w:tc>
          <w:tcPr>
            <w:tcW w:w="598" w:type="pct"/>
            <w:tcBorders>
              <w:top w:val="single" w:sz="4" w:space="0" w:color="auto"/>
              <w:left w:val="nil"/>
              <w:bottom w:val="single" w:sz="4" w:space="0" w:color="auto"/>
              <w:right w:val="single" w:sz="4" w:space="0" w:color="auto"/>
            </w:tcBorders>
            <w:shd w:val="clear" w:color="000000" w:fill="FFFFFF"/>
            <w:vAlign w:val="center"/>
          </w:tcPr>
          <w:p w:rsidR="00793408" w:rsidRPr="00793408" w:rsidRDefault="00793408" w:rsidP="00CD3660">
            <w:pPr>
              <w:rPr>
                <w:sz w:val="20"/>
                <w:szCs w:val="20"/>
              </w:rPr>
            </w:pPr>
          </w:p>
        </w:tc>
      </w:tr>
      <w:tr w:rsidR="00793408" w:rsidRPr="00793408" w:rsidTr="00793408">
        <w:trPr>
          <w:trHeight w:val="765"/>
          <w:jc w:val="center"/>
        </w:trPr>
        <w:tc>
          <w:tcPr>
            <w:tcW w:w="203" w:type="pct"/>
            <w:tcBorders>
              <w:top w:val="nil"/>
              <w:left w:val="single" w:sz="4" w:space="0" w:color="auto"/>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6</w:t>
            </w:r>
          </w:p>
        </w:tc>
        <w:tc>
          <w:tcPr>
            <w:tcW w:w="727"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Ремонт теплотрассы, котельная №9, ул. Советская, 250</w:t>
            </w:r>
          </w:p>
        </w:tc>
        <w:tc>
          <w:tcPr>
            <w:tcW w:w="398"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КР</w:t>
            </w:r>
          </w:p>
        </w:tc>
        <w:tc>
          <w:tcPr>
            <w:tcW w:w="464"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подряд</w:t>
            </w:r>
          </w:p>
        </w:tc>
        <w:tc>
          <w:tcPr>
            <w:tcW w:w="732"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Ремонт теплотрассы</w:t>
            </w:r>
          </w:p>
        </w:tc>
        <w:tc>
          <w:tcPr>
            <w:tcW w:w="549"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495,64</w:t>
            </w:r>
          </w:p>
        </w:tc>
        <w:tc>
          <w:tcPr>
            <w:tcW w:w="728" w:type="pct"/>
            <w:tcBorders>
              <w:top w:val="nil"/>
              <w:left w:val="nil"/>
              <w:bottom w:val="single" w:sz="4" w:space="0" w:color="auto"/>
              <w:right w:val="single" w:sz="4" w:space="0" w:color="auto"/>
            </w:tcBorders>
            <w:shd w:val="clear" w:color="000000" w:fill="FFFFFF"/>
            <w:vAlign w:val="center"/>
          </w:tcPr>
          <w:p w:rsidR="00793408" w:rsidRPr="00793408" w:rsidRDefault="00793408" w:rsidP="00CD3660">
            <w:pPr>
              <w:jc w:val="center"/>
              <w:rPr>
                <w:sz w:val="20"/>
                <w:szCs w:val="20"/>
              </w:rPr>
            </w:pPr>
            <w:r w:rsidRPr="00793408">
              <w:rPr>
                <w:sz w:val="20"/>
                <w:szCs w:val="20"/>
              </w:rPr>
              <w:t>Локальный сметный расчет, дефектная ведомость</w:t>
            </w:r>
          </w:p>
        </w:tc>
        <w:tc>
          <w:tcPr>
            <w:tcW w:w="601"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495,64</w:t>
            </w:r>
          </w:p>
        </w:tc>
        <w:tc>
          <w:tcPr>
            <w:tcW w:w="598" w:type="pct"/>
            <w:tcBorders>
              <w:top w:val="nil"/>
              <w:left w:val="nil"/>
              <w:bottom w:val="single" w:sz="4" w:space="0" w:color="auto"/>
              <w:right w:val="single" w:sz="4" w:space="0" w:color="auto"/>
            </w:tcBorders>
            <w:shd w:val="clear" w:color="000000" w:fill="FFFFFF"/>
            <w:vAlign w:val="center"/>
          </w:tcPr>
          <w:p w:rsidR="00793408" w:rsidRPr="00793408" w:rsidRDefault="00793408" w:rsidP="00CD3660">
            <w:pPr>
              <w:rPr>
                <w:sz w:val="20"/>
                <w:szCs w:val="20"/>
              </w:rPr>
            </w:pPr>
          </w:p>
        </w:tc>
      </w:tr>
      <w:tr w:rsidR="00793408" w:rsidRPr="00793408" w:rsidTr="00793408">
        <w:trPr>
          <w:trHeight w:val="765"/>
          <w:jc w:val="center"/>
        </w:trPr>
        <w:tc>
          <w:tcPr>
            <w:tcW w:w="203" w:type="pct"/>
            <w:tcBorders>
              <w:top w:val="nil"/>
              <w:left w:val="single" w:sz="4" w:space="0" w:color="auto"/>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7</w:t>
            </w:r>
          </w:p>
        </w:tc>
        <w:tc>
          <w:tcPr>
            <w:tcW w:w="727"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Ремонт теплотрассы, котельная №4, ул. Чернышевского, 3</w:t>
            </w:r>
          </w:p>
        </w:tc>
        <w:tc>
          <w:tcPr>
            <w:tcW w:w="398"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КР</w:t>
            </w:r>
          </w:p>
        </w:tc>
        <w:tc>
          <w:tcPr>
            <w:tcW w:w="464"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подряд</w:t>
            </w:r>
          </w:p>
        </w:tc>
        <w:tc>
          <w:tcPr>
            <w:tcW w:w="732"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Ремонт теплотрассы</w:t>
            </w:r>
          </w:p>
        </w:tc>
        <w:tc>
          <w:tcPr>
            <w:tcW w:w="549"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508,34</w:t>
            </w:r>
          </w:p>
        </w:tc>
        <w:tc>
          <w:tcPr>
            <w:tcW w:w="728" w:type="pct"/>
            <w:tcBorders>
              <w:top w:val="nil"/>
              <w:left w:val="nil"/>
              <w:bottom w:val="single" w:sz="4" w:space="0" w:color="auto"/>
              <w:right w:val="single" w:sz="4" w:space="0" w:color="auto"/>
            </w:tcBorders>
            <w:shd w:val="clear" w:color="000000" w:fill="FFFFFF"/>
            <w:vAlign w:val="center"/>
          </w:tcPr>
          <w:p w:rsidR="00793408" w:rsidRPr="00793408" w:rsidRDefault="00793408" w:rsidP="00CD3660">
            <w:pPr>
              <w:jc w:val="center"/>
              <w:rPr>
                <w:sz w:val="20"/>
                <w:szCs w:val="20"/>
              </w:rPr>
            </w:pPr>
            <w:r w:rsidRPr="00793408">
              <w:rPr>
                <w:sz w:val="20"/>
                <w:szCs w:val="20"/>
              </w:rPr>
              <w:t>Локальный сметный расчет, дефектная ведомость</w:t>
            </w:r>
          </w:p>
        </w:tc>
        <w:tc>
          <w:tcPr>
            <w:tcW w:w="601" w:type="pct"/>
            <w:tcBorders>
              <w:top w:val="nil"/>
              <w:left w:val="nil"/>
              <w:bottom w:val="single" w:sz="4" w:space="0" w:color="auto"/>
              <w:right w:val="single" w:sz="4" w:space="0" w:color="auto"/>
            </w:tcBorders>
            <w:shd w:val="clear" w:color="auto" w:fill="auto"/>
            <w:vAlign w:val="center"/>
          </w:tcPr>
          <w:p w:rsidR="00793408" w:rsidRPr="00793408" w:rsidRDefault="00793408" w:rsidP="00CD3660">
            <w:pPr>
              <w:jc w:val="center"/>
              <w:rPr>
                <w:sz w:val="20"/>
                <w:szCs w:val="20"/>
              </w:rPr>
            </w:pPr>
            <w:r w:rsidRPr="00793408">
              <w:rPr>
                <w:sz w:val="20"/>
                <w:szCs w:val="20"/>
              </w:rPr>
              <w:t>508,34</w:t>
            </w:r>
          </w:p>
        </w:tc>
        <w:tc>
          <w:tcPr>
            <w:tcW w:w="598" w:type="pct"/>
            <w:tcBorders>
              <w:top w:val="nil"/>
              <w:left w:val="nil"/>
              <w:bottom w:val="single" w:sz="4" w:space="0" w:color="auto"/>
              <w:right w:val="single" w:sz="4" w:space="0" w:color="auto"/>
            </w:tcBorders>
            <w:shd w:val="clear" w:color="000000" w:fill="FFFFFF"/>
            <w:vAlign w:val="center"/>
          </w:tcPr>
          <w:p w:rsidR="00793408" w:rsidRPr="00793408" w:rsidRDefault="00793408" w:rsidP="00CD3660">
            <w:pPr>
              <w:rPr>
                <w:sz w:val="20"/>
                <w:szCs w:val="20"/>
              </w:rPr>
            </w:pPr>
          </w:p>
        </w:tc>
      </w:tr>
      <w:tr w:rsidR="00793408" w:rsidRPr="00793408" w:rsidTr="00793408">
        <w:trPr>
          <w:trHeight w:val="300"/>
          <w:jc w:val="center"/>
        </w:trPr>
        <w:tc>
          <w:tcPr>
            <w:tcW w:w="203" w:type="pct"/>
            <w:tcBorders>
              <w:top w:val="nil"/>
              <w:left w:val="single" w:sz="4" w:space="0" w:color="auto"/>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p>
        </w:tc>
        <w:tc>
          <w:tcPr>
            <w:tcW w:w="727"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ИТОГО:</w:t>
            </w:r>
          </w:p>
        </w:tc>
        <w:tc>
          <w:tcPr>
            <w:tcW w:w="398"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p>
        </w:tc>
        <w:tc>
          <w:tcPr>
            <w:tcW w:w="464"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p>
        </w:tc>
        <w:tc>
          <w:tcPr>
            <w:tcW w:w="732"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p>
        </w:tc>
        <w:tc>
          <w:tcPr>
            <w:tcW w:w="549"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bookmarkStart w:id="18" w:name="_Hlk525198502"/>
            <w:r w:rsidRPr="00793408">
              <w:rPr>
                <w:sz w:val="20"/>
                <w:szCs w:val="20"/>
              </w:rPr>
              <w:t>4021,02</w:t>
            </w:r>
            <w:bookmarkEnd w:id="18"/>
          </w:p>
        </w:tc>
        <w:tc>
          <w:tcPr>
            <w:tcW w:w="728" w:type="pct"/>
            <w:tcBorders>
              <w:top w:val="nil"/>
              <w:left w:val="nil"/>
              <w:bottom w:val="single" w:sz="4" w:space="0" w:color="auto"/>
              <w:right w:val="single" w:sz="4" w:space="0" w:color="auto"/>
            </w:tcBorders>
            <w:shd w:val="clear" w:color="auto" w:fill="auto"/>
            <w:noWrap/>
            <w:vAlign w:val="center"/>
            <w:hideMark/>
          </w:tcPr>
          <w:p w:rsidR="00793408" w:rsidRPr="00793408" w:rsidRDefault="00793408" w:rsidP="00CD3660">
            <w:pPr>
              <w:jc w:val="center"/>
              <w:rPr>
                <w:sz w:val="20"/>
                <w:szCs w:val="20"/>
              </w:rPr>
            </w:pPr>
          </w:p>
        </w:tc>
        <w:tc>
          <w:tcPr>
            <w:tcW w:w="601" w:type="pct"/>
            <w:tcBorders>
              <w:top w:val="nil"/>
              <w:left w:val="nil"/>
              <w:bottom w:val="single" w:sz="4" w:space="0" w:color="auto"/>
              <w:right w:val="single" w:sz="4" w:space="0" w:color="auto"/>
            </w:tcBorders>
            <w:shd w:val="clear" w:color="auto" w:fill="auto"/>
            <w:vAlign w:val="center"/>
            <w:hideMark/>
          </w:tcPr>
          <w:p w:rsidR="00793408" w:rsidRPr="00793408" w:rsidRDefault="00793408" w:rsidP="00CD3660">
            <w:pPr>
              <w:jc w:val="center"/>
              <w:rPr>
                <w:sz w:val="20"/>
                <w:szCs w:val="20"/>
              </w:rPr>
            </w:pPr>
            <w:r w:rsidRPr="00793408">
              <w:rPr>
                <w:sz w:val="20"/>
                <w:szCs w:val="20"/>
              </w:rPr>
              <w:t>1584,14</w:t>
            </w:r>
          </w:p>
        </w:tc>
        <w:tc>
          <w:tcPr>
            <w:tcW w:w="598" w:type="pct"/>
            <w:tcBorders>
              <w:top w:val="nil"/>
              <w:left w:val="nil"/>
              <w:bottom w:val="single" w:sz="4" w:space="0" w:color="auto"/>
              <w:right w:val="single" w:sz="4" w:space="0" w:color="auto"/>
            </w:tcBorders>
            <w:shd w:val="clear" w:color="auto" w:fill="auto"/>
            <w:noWrap/>
            <w:vAlign w:val="center"/>
            <w:hideMark/>
          </w:tcPr>
          <w:p w:rsidR="00793408" w:rsidRPr="00793408" w:rsidRDefault="00793408" w:rsidP="00CD3660">
            <w:pPr>
              <w:rPr>
                <w:sz w:val="20"/>
                <w:szCs w:val="20"/>
              </w:rPr>
            </w:pPr>
          </w:p>
        </w:tc>
      </w:tr>
    </w:tbl>
    <w:p w:rsidR="00793408" w:rsidRDefault="00793408" w:rsidP="00793408">
      <w:pPr>
        <w:spacing w:line="360" w:lineRule="auto"/>
        <w:ind w:firstLine="709"/>
        <w:rPr>
          <w:color w:val="000000"/>
        </w:rPr>
        <w:sectPr w:rsidR="00793408" w:rsidSect="00793408">
          <w:pgSz w:w="16838" w:h="11906" w:orient="landscape"/>
          <w:pgMar w:top="709" w:right="851" w:bottom="850" w:left="851" w:header="708" w:footer="708" w:gutter="0"/>
          <w:cols w:space="708"/>
          <w:titlePg/>
          <w:docGrid w:linePitch="360"/>
        </w:sectPr>
      </w:pPr>
    </w:p>
    <w:p w:rsidR="00793408" w:rsidRPr="00A2485A" w:rsidRDefault="00793408" w:rsidP="00793408">
      <w:pPr>
        <w:ind w:left="284" w:firstLine="426"/>
        <w:jc w:val="both"/>
        <w:rPr>
          <w:color w:val="000000"/>
        </w:rPr>
      </w:pPr>
      <w:r w:rsidRPr="00A2485A">
        <w:rPr>
          <w:color w:val="000000"/>
        </w:rPr>
        <w:lastRenderedPageBreak/>
        <w:t>Таким образом, корректировка расходов по статье составила 2 436,88 тыс. руб.</w:t>
      </w:r>
    </w:p>
    <w:p w:rsidR="00793408" w:rsidRPr="00A2485A" w:rsidRDefault="00793408" w:rsidP="00793408">
      <w:pPr>
        <w:ind w:left="284" w:firstLine="426"/>
        <w:jc w:val="both"/>
        <w:rPr>
          <w:color w:val="000000"/>
        </w:rPr>
      </w:pPr>
    </w:p>
    <w:p w:rsidR="00793408" w:rsidRPr="00A2485A" w:rsidRDefault="00793408" w:rsidP="00793408">
      <w:pPr>
        <w:pStyle w:val="4"/>
        <w:spacing w:before="0" w:after="0"/>
        <w:ind w:left="284" w:firstLine="851"/>
        <w:jc w:val="both"/>
        <w:rPr>
          <w:sz w:val="24"/>
          <w:szCs w:val="24"/>
        </w:rPr>
      </w:pPr>
      <w:r w:rsidRPr="00A2485A">
        <w:rPr>
          <w:sz w:val="24"/>
          <w:szCs w:val="24"/>
        </w:rPr>
        <w:t>8) Расходы на выполнение работ и услуг производственного характера, выполняемых по договорам со сторонними организациями</w:t>
      </w:r>
    </w:p>
    <w:p w:rsidR="00793408" w:rsidRPr="00A2485A" w:rsidRDefault="00793408" w:rsidP="00793408">
      <w:pPr>
        <w:ind w:left="284"/>
        <w:jc w:val="both"/>
      </w:pPr>
    </w:p>
    <w:p w:rsidR="00793408" w:rsidRPr="00A2485A" w:rsidRDefault="00793408" w:rsidP="00793408">
      <w:pPr>
        <w:shd w:val="clear" w:color="auto" w:fill="FFFFFF"/>
        <w:ind w:left="284" w:firstLine="675"/>
        <w:jc w:val="both"/>
      </w:pPr>
      <w:r w:rsidRPr="00A2485A">
        <w:t>ООО «</w:t>
      </w:r>
      <w:proofErr w:type="spellStart"/>
      <w:r w:rsidRPr="00A2485A">
        <w:t>ТайгаЭнергоСервис</w:t>
      </w:r>
      <w:proofErr w:type="spellEnd"/>
      <w:r w:rsidRPr="00A2485A">
        <w:t xml:space="preserve">» на 2018 год были заявлены расходы по статье в размере 83,81 тыс. руб., включающие в себя расходы по вывозу и утилизации </w:t>
      </w:r>
      <w:proofErr w:type="spellStart"/>
      <w:r w:rsidRPr="00A2485A">
        <w:t>золошлаковых</w:t>
      </w:r>
      <w:proofErr w:type="spellEnd"/>
      <w:r w:rsidRPr="00A2485A">
        <w:t xml:space="preserve"> отходов – 83,81 тыс. руб.</w:t>
      </w:r>
    </w:p>
    <w:p w:rsidR="00793408" w:rsidRPr="00A2485A" w:rsidRDefault="00793408" w:rsidP="00793408">
      <w:pPr>
        <w:shd w:val="clear" w:color="auto" w:fill="FFFFFF"/>
        <w:ind w:left="284" w:firstLine="675"/>
        <w:jc w:val="both"/>
      </w:pPr>
      <w:r w:rsidRPr="00A2485A">
        <w:t xml:space="preserve">Эксперты предлагают учесть расходы по данной статье в размере </w:t>
      </w:r>
      <w:r w:rsidRPr="00A2485A">
        <w:br/>
        <w:t xml:space="preserve">56,98 тыс. руб. </w:t>
      </w:r>
    </w:p>
    <w:p w:rsidR="00793408" w:rsidRPr="00A2485A" w:rsidRDefault="00793408" w:rsidP="00793408">
      <w:pPr>
        <w:shd w:val="clear" w:color="auto" w:fill="FFFFFF"/>
        <w:ind w:left="284" w:firstLine="675"/>
        <w:jc w:val="both"/>
      </w:pPr>
      <w:r w:rsidRPr="00A2485A">
        <w:t>Корректировка плановых расходов по статье на 2018 год, относительно предложения предприятия, составила 26,83 тыс. руб. в сторону снижения, в связи с учётом в расчётах м/ч погрузчика и КАМАЗа по их себестоимости (том 1, стр. 175 и 176 тарифного дела.</w:t>
      </w:r>
    </w:p>
    <w:p w:rsidR="00793408" w:rsidRPr="00A2485A" w:rsidRDefault="00793408" w:rsidP="00793408">
      <w:pPr>
        <w:shd w:val="clear" w:color="auto" w:fill="FFFFFF"/>
        <w:ind w:left="284" w:firstLine="675"/>
        <w:jc w:val="both"/>
      </w:pPr>
    </w:p>
    <w:p w:rsidR="00793408" w:rsidRPr="00A2485A" w:rsidRDefault="00793408" w:rsidP="00793408">
      <w:pPr>
        <w:pStyle w:val="4"/>
        <w:spacing w:before="0" w:after="0"/>
        <w:ind w:left="284" w:firstLine="709"/>
        <w:jc w:val="both"/>
        <w:rPr>
          <w:sz w:val="24"/>
          <w:szCs w:val="24"/>
        </w:rPr>
      </w:pPr>
      <w:r w:rsidRPr="00A2485A">
        <w:rPr>
          <w:sz w:val="24"/>
          <w:szCs w:val="24"/>
        </w:rPr>
        <w:t>9) Расходы на оплату иных работ и услуг, выполняемых по договорам с организациями</w:t>
      </w:r>
    </w:p>
    <w:p w:rsidR="00793408" w:rsidRPr="00A2485A" w:rsidRDefault="00793408" w:rsidP="00793408">
      <w:pPr>
        <w:ind w:left="284"/>
        <w:jc w:val="both"/>
      </w:pPr>
    </w:p>
    <w:p w:rsidR="00793408" w:rsidRPr="00A2485A" w:rsidRDefault="00793408" w:rsidP="00793408">
      <w:pPr>
        <w:tabs>
          <w:tab w:val="left" w:pos="0"/>
        </w:tabs>
        <w:ind w:left="284" w:firstLine="709"/>
        <w:jc w:val="both"/>
      </w:pPr>
      <w:r w:rsidRPr="00A2485A">
        <w:t>ООО «</w:t>
      </w:r>
      <w:proofErr w:type="spellStart"/>
      <w:r w:rsidRPr="00A2485A">
        <w:t>ТайгаЭнергоСервис</w:t>
      </w:r>
      <w:proofErr w:type="spellEnd"/>
      <w:r w:rsidRPr="00A2485A">
        <w:t>» на 2018 год заявлены расходы по статье на уровне 353,5 тыс. руб. включающие в себя услуги связи – 60,00 тыс. руб., расходы на охрану труда – 5,50 тыс. руб., медицинские осмотры – 48,00 тыс. руб., экспертиза расчётов нормативов – 60,00 тыс. руб., юридические услуги – 180,00 тыс. руб.</w:t>
      </w:r>
    </w:p>
    <w:p w:rsidR="00793408" w:rsidRPr="00A2485A" w:rsidRDefault="00793408" w:rsidP="00793408">
      <w:pPr>
        <w:tabs>
          <w:tab w:val="left" w:pos="0"/>
          <w:tab w:val="left" w:pos="1134"/>
        </w:tabs>
        <w:ind w:left="284" w:firstLine="709"/>
        <w:jc w:val="both"/>
      </w:pPr>
      <w:r w:rsidRPr="00A2485A">
        <w:t>В результате проведенного анализа, эксперты предлагают учесть расходы по статье на уровне 60,00 тыс. руб. (НДС не облагается) - затраты по договору на расчёт и экспертизу нормативов от 01.03.2018 № 733-НТЭ-2018 с ООО «ГЭТ» (том 2, стр. 422 тарифного дела), затраты на медицинские осмотры – 48,02 тыс. руб.(стр. 2 и 21 дополнительных обосновывающих материалов), затраты на юридические услуги – 180 тыс. руб. по договору от 01.03.2018 (том 2, стр. 357 тарифного дела)  По остальным статьям предприятием не представлено обоснований по количеству и стоимости оказанных услуг, ввиду чего они были исключены из расчётов.</w:t>
      </w:r>
    </w:p>
    <w:p w:rsidR="00793408" w:rsidRPr="00A2485A" w:rsidRDefault="00793408" w:rsidP="00793408">
      <w:pPr>
        <w:tabs>
          <w:tab w:val="left" w:pos="0"/>
          <w:tab w:val="left" w:pos="1134"/>
        </w:tabs>
        <w:ind w:left="284" w:firstLine="709"/>
        <w:jc w:val="both"/>
      </w:pPr>
      <w:r w:rsidRPr="00A2485A">
        <w:t>Таким образом, корректировка плановых расходов по статье на 2018 год, относительно предложения предприятия, составит 39,81 тыс. руб. в сторону снижения.</w:t>
      </w:r>
    </w:p>
    <w:p w:rsidR="00793408" w:rsidRPr="00A2485A" w:rsidRDefault="00793408" w:rsidP="00793408">
      <w:pPr>
        <w:tabs>
          <w:tab w:val="left" w:pos="0"/>
          <w:tab w:val="left" w:pos="1134"/>
        </w:tabs>
        <w:ind w:left="284" w:firstLine="709"/>
        <w:jc w:val="both"/>
      </w:pPr>
    </w:p>
    <w:p w:rsidR="00793408" w:rsidRPr="00A2485A" w:rsidRDefault="00793408" w:rsidP="00793408">
      <w:pPr>
        <w:pStyle w:val="4"/>
        <w:spacing w:before="0" w:after="0"/>
        <w:ind w:left="284" w:firstLine="709"/>
        <w:jc w:val="both"/>
        <w:rPr>
          <w:sz w:val="24"/>
          <w:szCs w:val="24"/>
        </w:rPr>
      </w:pPr>
      <w:r w:rsidRPr="00A2485A">
        <w:rPr>
          <w:sz w:val="24"/>
          <w:szCs w:val="24"/>
        </w:rPr>
        <w:t>10) Плата за выбросы и сбросы загрязняющих веществ в окружающую среду</w:t>
      </w:r>
    </w:p>
    <w:p w:rsidR="00793408" w:rsidRPr="00A2485A" w:rsidRDefault="00793408" w:rsidP="00793408">
      <w:pPr>
        <w:ind w:left="284"/>
        <w:jc w:val="both"/>
      </w:pPr>
    </w:p>
    <w:p w:rsidR="00793408" w:rsidRPr="00A2485A" w:rsidRDefault="00793408" w:rsidP="00793408">
      <w:pPr>
        <w:tabs>
          <w:tab w:val="left" w:pos="0"/>
        </w:tabs>
        <w:ind w:left="284" w:firstLine="709"/>
        <w:jc w:val="both"/>
      </w:pPr>
      <w:r w:rsidRPr="00A2485A">
        <w:t>Предприятием на 2018 год были заявлены расходы по данной статье в сумме 3,30 тыс. руб. При этом предприятием не представлено каких-либо обоснований по размеру данной платы.</w:t>
      </w:r>
    </w:p>
    <w:p w:rsidR="00793408" w:rsidRPr="00A2485A" w:rsidRDefault="00793408" w:rsidP="00793408">
      <w:pPr>
        <w:tabs>
          <w:tab w:val="left" w:pos="0"/>
        </w:tabs>
        <w:ind w:left="284" w:firstLine="709"/>
        <w:jc w:val="both"/>
      </w:pPr>
      <w:r w:rsidRPr="00A2485A">
        <w:t>Таким образом, эксперты предлагают исключить данные расходы из расчётов в полном объёме.</w:t>
      </w:r>
    </w:p>
    <w:p w:rsidR="00793408" w:rsidRPr="00A2485A" w:rsidRDefault="00793408" w:rsidP="00793408">
      <w:pPr>
        <w:tabs>
          <w:tab w:val="left" w:pos="0"/>
        </w:tabs>
        <w:ind w:left="284" w:firstLine="709"/>
        <w:jc w:val="both"/>
      </w:pPr>
      <w:r w:rsidRPr="00A2485A">
        <w:t xml:space="preserve">В связи с вышеизложенным, корректировка плановых расходов по статье </w:t>
      </w:r>
      <w:r w:rsidRPr="00A2485A">
        <w:br/>
        <w:t>на 2018 год, относительно предложения предприятия, составит 3,30 тыс. руб. в сторону снижения.</w:t>
      </w:r>
    </w:p>
    <w:p w:rsidR="00793408" w:rsidRPr="00A2485A" w:rsidRDefault="00793408" w:rsidP="00793408">
      <w:pPr>
        <w:tabs>
          <w:tab w:val="left" w:pos="0"/>
        </w:tabs>
        <w:ind w:left="284" w:firstLine="709"/>
        <w:jc w:val="both"/>
      </w:pPr>
    </w:p>
    <w:p w:rsidR="00793408" w:rsidRPr="00A2485A" w:rsidRDefault="00793408" w:rsidP="00793408">
      <w:pPr>
        <w:pStyle w:val="4"/>
        <w:spacing w:before="0" w:after="0"/>
        <w:ind w:left="284" w:firstLine="709"/>
        <w:jc w:val="both"/>
        <w:rPr>
          <w:sz w:val="24"/>
          <w:szCs w:val="24"/>
        </w:rPr>
      </w:pPr>
      <w:r w:rsidRPr="00A2485A">
        <w:rPr>
          <w:sz w:val="24"/>
          <w:szCs w:val="24"/>
        </w:rPr>
        <w:t>11) Арендная плата, концессионная плата, лизинговые платежи</w:t>
      </w:r>
    </w:p>
    <w:p w:rsidR="00793408" w:rsidRPr="00A2485A" w:rsidRDefault="00793408" w:rsidP="00793408">
      <w:pPr>
        <w:ind w:left="284"/>
        <w:jc w:val="both"/>
      </w:pPr>
    </w:p>
    <w:p w:rsidR="00793408" w:rsidRPr="00A2485A" w:rsidRDefault="00793408" w:rsidP="00793408">
      <w:pPr>
        <w:tabs>
          <w:tab w:val="left" w:pos="1134"/>
        </w:tabs>
        <w:ind w:left="284" w:firstLine="709"/>
        <w:jc w:val="both"/>
      </w:pPr>
      <w:r w:rsidRPr="00A2485A">
        <w:t>ООО «</w:t>
      </w:r>
      <w:proofErr w:type="spellStart"/>
      <w:r w:rsidRPr="00A2485A">
        <w:t>ТайгаЭнергоСервис</w:t>
      </w:r>
      <w:proofErr w:type="spellEnd"/>
      <w:r w:rsidRPr="00A2485A">
        <w:t xml:space="preserve">» на 2018 год были заявлены расходы по статье </w:t>
      </w:r>
      <w:r w:rsidRPr="00A2485A">
        <w:br/>
        <w:t>в сумме 2 043,71 тыс. руб., в том числе аренда котельных – 1 923,71 тыс. руб. и аренда офисного помещения по адресу г. Кемерово, ул. Павленко 1, офис 22 – 120 тыс. руб. В качестве обоснования данных расходов представлен договора аренды с ООО «Рассвет» от 01.03.2018 без номера (том 2, стр. 374-408 тарифного дела) и ООО «Феникс» от 01.03.2018 № ФЗ – 17 (том 1, стр. 416-421 тарифного дела).</w:t>
      </w:r>
    </w:p>
    <w:p w:rsidR="00793408" w:rsidRPr="00A2485A" w:rsidRDefault="00793408" w:rsidP="00793408">
      <w:pPr>
        <w:tabs>
          <w:tab w:val="left" w:pos="1134"/>
        </w:tabs>
        <w:ind w:left="284" w:firstLine="709"/>
        <w:jc w:val="both"/>
      </w:pPr>
      <w:r w:rsidRPr="00A2485A">
        <w:t>Эксперты предлагают включить расходы на аренду котельных в размере 39,10 тыс. руб. (размер налога на землю), остальные составляющие данной статьи затрат ввиду отсутствия обоснования их состава и стоимости в соответствии с п. 45 «Основ ценообразования в сфере теплоснабжения» утверждённых Постановлением Правительства РФ от 22.10.2012 № 1075 (ред. от 08.02.2018) предлагается исключить в полном объеме.</w:t>
      </w:r>
    </w:p>
    <w:p w:rsidR="00793408" w:rsidRPr="00A2485A" w:rsidRDefault="00793408" w:rsidP="00793408">
      <w:pPr>
        <w:tabs>
          <w:tab w:val="left" w:pos="1134"/>
        </w:tabs>
        <w:ind w:left="284" w:firstLine="709"/>
        <w:jc w:val="both"/>
      </w:pPr>
      <w:r w:rsidRPr="00A2485A">
        <w:lastRenderedPageBreak/>
        <w:t>Затраты на аренду офисного помещения предлагается учесть в соответствии с представленным договором аренды и включить расходы на уровне 120,00 тыс. руб.</w:t>
      </w:r>
    </w:p>
    <w:p w:rsidR="00793408" w:rsidRPr="00A2485A" w:rsidRDefault="00793408" w:rsidP="00793408">
      <w:pPr>
        <w:tabs>
          <w:tab w:val="left" w:pos="1134"/>
        </w:tabs>
        <w:ind w:left="284" w:firstLine="709"/>
        <w:jc w:val="both"/>
      </w:pPr>
      <w:r w:rsidRPr="00A2485A">
        <w:t>Таким образом, корректировка плановых расходов по статье на 2018 год, относительно предложения предприятия, составит 1 884,61 тыс. руб. в сторону снижения.</w:t>
      </w:r>
    </w:p>
    <w:p w:rsidR="00793408" w:rsidRPr="00A2485A" w:rsidRDefault="00793408" w:rsidP="00793408">
      <w:pPr>
        <w:tabs>
          <w:tab w:val="left" w:pos="1134"/>
        </w:tabs>
        <w:ind w:left="284" w:firstLine="709"/>
        <w:jc w:val="both"/>
      </w:pPr>
    </w:p>
    <w:p w:rsidR="00793408" w:rsidRPr="00A2485A" w:rsidRDefault="00793408" w:rsidP="00793408">
      <w:pPr>
        <w:pStyle w:val="4"/>
        <w:spacing w:before="0" w:after="0"/>
        <w:ind w:left="284" w:firstLine="709"/>
        <w:jc w:val="both"/>
        <w:rPr>
          <w:sz w:val="24"/>
          <w:szCs w:val="24"/>
        </w:rPr>
      </w:pPr>
      <w:r w:rsidRPr="00A2485A">
        <w:rPr>
          <w:sz w:val="24"/>
          <w:szCs w:val="24"/>
        </w:rPr>
        <w:t>12) Расходы на обучение персонала</w:t>
      </w:r>
    </w:p>
    <w:p w:rsidR="00793408" w:rsidRPr="00A2485A" w:rsidRDefault="00793408" w:rsidP="00793408">
      <w:pPr>
        <w:ind w:left="284"/>
        <w:jc w:val="both"/>
      </w:pPr>
    </w:p>
    <w:p w:rsidR="00793408" w:rsidRPr="00A2485A" w:rsidRDefault="00793408" w:rsidP="00793408">
      <w:pPr>
        <w:tabs>
          <w:tab w:val="left" w:pos="1134"/>
        </w:tabs>
        <w:ind w:left="284" w:firstLine="709"/>
        <w:jc w:val="both"/>
      </w:pPr>
      <w:r w:rsidRPr="00A2485A">
        <w:t>ООО «</w:t>
      </w:r>
      <w:proofErr w:type="spellStart"/>
      <w:r w:rsidRPr="00A2485A">
        <w:t>ТайгаЭнергоСервис</w:t>
      </w:r>
      <w:proofErr w:type="spellEnd"/>
      <w:r w:rsidRPr="00A2485A">
        <w:t xml:space="preserve">» на 2018 год были заявлены расходы по статье в сумме 47,00 тыс. руб. </w:t>
      </w:r>
    </w:p>
    <w:p w:rsidR="00793408" w:rsidRPr="00A2485A" w:rsidRDefault="00793408" w:rsidP="00793408">
      <w:pPr>
        <w:tabs>
          <w:tab w:val="left" w:pos="1134"/>
        </w:tabs>
        <w:ind w:left="284" w:firstLine="709"/>
        <w:jc w:val="both"/>
      </w:pPr>
      <w:r w:rsidRPr="00A2485A">
        <w:t>Эксперты предлагают учесть расходы по данной статье в размере 33,6 тыс. руб. в соответствии с представленным графиком обучения по пожарной безопасности (стр. 66 дополнительно представленных материалов</w:t>
      </w:r>
      <w:proofErr w:type="gramStart"/>
      <w:r w:rsidRPr="00A2485A">
        <w:t>) .</w:t>
      </w:r>
      <w:proofErr w:type="gramEnd"/>
    </w:p>
    <w:p w:rsidR="00793408" w:rsidRPr="00A2485A" w:rsidRDefault="00793408" w:rsidP="00793408">
      <w:pPr>
        <w:tabs>
          <w:tab w:val="left" w:pos="1134"/>
        </w:tabs>
        <w:ind w:left="284" w:firstLine="709"/>
        <w:jc w:val="both"/>
      </w:pPr>
      <w:r w:rsidRPr="00A2485A">
        <w:t>Корректировка плановых расходов по статье на 2018 год, относительно предложения предприятия, составила 13,40 тыс. руб. в сторону снижения.</w:t>
      </w:r>
    </w:p>
    <w:p w:rsidR="00793408" w:rsidRPr="00A2485A" w:rsidRDefault="00793408" w:rsidP="00793408">
      <w:pPr>
        <w:pStyle w:val="4"/>
        <w:spacing w:before="0" w:after="0"/>
        <w:ind w:left="284" w:firstLine="709"/>
        <w:jc w:val="both"/>
        <w:rPr>
          <w:sz w:val="24"/>
          <w:szCs w:val="24"/>
        </w:rPr>
      </w:pPr>
      <w:r w:rsidRPr="00A2485A">
        <w:rPr>
          <w:sz w:val="24"/>
          <w:szCs w:val="24"/>
        </w:rPr>
        <w:t>13) Другие расходы</w:t>
      </w:r>
    </w:p>
    <w:p w:rsidR="00793408" w:rsidRPr="00A2485A" w:rsidRDefault="00793408" w:rsidP="00793408">
      <w:pPr>
        <w:tabs>
          <w:tab w:val="left" w:pos="1134"/>
        </w:tabs>
        <w:ind w:left="284" w:firstLine="709"/>
        <w:jc w:val="both"/>
      </w:pPr>
      <w:r w:rsidRPr="00A2485A">
        <w:t xml:space="preserve">Предприятием по данной статье заявлены расходы в размере </w:t>
      </w:r>
      <w:r w:rsidRPr="00A2485A">
        <w:br/>
        <w:t xml:space="preserve">105,40 тыс. руб., в том числе: на приобретение канцелярских товаров – </w:t>
      </w:r>
      <w:r w:rsidRPr="00A2485A">
        <w:br/>
        <w:t>72,40 тыс. руб., на изготовление электронных ключей – 11,00 тыс. руб., на заправку огнетушителей – 22,00 тыс. руб.</w:t>
      </w:r>
    </w:p>
    <w:p w:rsidR="00793408" w:rsidRPr="00A2485A" w:rsidRDefault="00793408" w:rsidP="00793408">
      <w:pPr>
        <w:tabs>
          <w:tab w:val="left" w:pos="1134"/>
        </w:tabs>
        <w:ind w:left="284" w:firstLine="709"/>
        <w:jc w:val="both"/>
      </w:pPr>
      <w:r w:rsidRPr="00A2485A">
        <w:t>Эксперты предлагают исключить данные расходы из расчётов в полном объёме ввиду отсутствия обоснования их состава и стоимости.</w:t>
      </w:r>
    </w:p>
    <w:p w:rsidR="00793408" w:rsidRPr="00A2485A" w:rsidRDefault="00793408" w:rsidP="00793408">
      <w:pPr>
        <w:tabs>
          <w:tab w:val="left" w:pos="1134"/>
        </w:tabs>
        <w:ind w:left="284" w:firstLine="709"/>
        <w:jc w:val="both"/>
      </w:pPr>
      <w:r w:rsidRPr="00A2485A">
        <w:t>Корректировка плановых расходов по статье на 2018 год, относительно предложения предприятия, составила 105,40 тыс. руб. в сторону снижения.</w:t>
      </w:r>
    </w:p>
    <w:p w:rsidR="00793408" w:rsidRPr="00A2485A" w:rsidRDefault="00793408" w:rsidP="00793408">
      <w:pPr>
        <w:tabs>
          <w:tab w:val="left" w:pos="1134"/>
        </w:tabs>
        <w:ind w:left="284" w:firstLine="709"/>
        <w:jc w:val="both"/>
      </w:pPr>
    </w:p>
    <w:p w:rsidR="00793408" w:rsidRPr="00A2485A" w:rsidRDefault="00793408" w:rsidP="00793408">
      <w:pPr>
        <w:pStyle w:val="3"/>
        <w:numPr>
          <w:ilvl w:val="2"/>
          <w:numId w:val="13"/>
        </w:numPr>
        <w:tabs>
          <w:tab w:val="left" w:pos="1134"/>
        </w:tabs>
        <w:spacing w:before="0" w:after="0"/>
        <w:ind w:left="284" w:firstLine="709"/>
        <w:jc w:val="both"/>
        <w:rPr>
          <w:snapToGrid w:val="0"/>
          <w:sz w:val="24"/>
          <w:szCs w:val="24"/>
          <w:lang w:eastAsia="en-US"/>
        </w:rPr>
      </w:pPr>
      <w:bookmarkStart w:id="19" w:name="_Hlk525200202"/>
      <w:r w:rsidRPr="00A2485A">
        <w:rPr>
          <w:snapToGrid w:val="0"/>
          <w:sz w:val="24"/>
          <w:szCs w:val="24"/>
          <w:lang w:eastAsia="en-US"/>
        </w:rPr>
        <w:t>Внереализационные расходы</w:t>
      </w:r>
    </w:p>
    <w:p w:rsidR="00793408" w:rsidRPr="00A2485A" w:rsidRDefault="00793408" w:rsidP="00793408">
      <w:pPr>
        <w:ind w:left="284"/>
        <w:jc w:val="both"/>
        <w:rPr>
          <w:lang w:eastAsia="en-US"/>
        </w:rPr>
      </w:pPr>
    </w:p>
    <w:bookmarkEnd w:id="19"/>
    <w:p w:rsidR="00793408" w:rsidRPr="00A2485A" w:rsidRDefault="00793408" w:rsidP="00793408">
      <w:pPr>
        <w:pStyle w:val="4"/>
        <w:spacing w:before="0" w:after="0"/>
        <w:ind w:left="284" w:firstLine="709"/>
        <w:jc w:val="both"/>
        <w:rPr>
          <w:sz w:val="24"/>
          <w:szCs w:val="24"/>
        </w:rPr>
      </w:pPr>
      <w:r w:rsidRPr="00A2485A">
        <w:rPr>
          <w:sz w:val="24"/>
          <w:szCs w:val="24"/>
        </w:rPr>
        <w:t>1) Расходы, связанные с созданием нормативных запасов топлива</w:t>
      </w:r>
    </w:p>
    <w:p w:rsidR="00793408" w:rsidRPr="00A2485A" w:rsidRDefault="00793408" w:rsidP="00793408">
      <w:pPr>
        <w:ind w:left="284"/>
        <w:jc w:val="both"/>
      </w:pPr>
    </w:p>
    <w:p w:rsidR="00793408" w:rsidRPr="00A2485A" w:rsidRDefault="00793408" w:rsidP="00793408">
      <w:pPr>
        <w:tabs>
          <w:tab w:val="left" w:pos="1134"/>
        </w:tabs>
        <w:ind w:left="284" w:firstLine="709"/>
        <w:jc w:val="both"/>
      </w:pPr>
      <w:r w:rsidRPr="00A2485A">
        <w:t>Предприятием заявлены расходы по статье в размере 333,00 тыс. руб.</w:t>
      </w:r>
    </w:p>
    <w:p w:rsidR="00793408" w:rsidRPr="00A2485A" w:rsidRDefault="00793408" w:rsidP="00793408">
      <w:pPr>
        <w:tabs>
          <w:tab w:val="left" w:pos="1134"/>
        </w:tabs>
        <w:ind w:left="284" w:firstLine="709"/>
        <w:jc w:val="both"/>
      </w:pPr>
      <w:r w:rsidRPr="00A2485A">
        <w:t xml:space="preserve">Экспертами рассчитана стоимость нормативного запаса топлива, принятого в расчёт в соответствии с постановлением РЭК КО </w:t>
      </w:r>
      <w:bookmarkStart w:id="20" w:name="_Hlk522629838"/>
      <w:r w:rsidRPr="00A2485A">
        <w:t>от 26.07.2018 № 166</w:t>
      </w:r>
      <w:bookmarkEnd w:id="20"/>
      <w:r w:rsidRPr="00A2485A">
        <w:t xml:space="preserve">. Данные расходы могут учитываться в НВВ 2017 года в соответствии с </w:t>
      </w:r>
      <w:proofErr w:type="spellStart"/>
      <w:r w:rsidRPr="00A2485A">
        <w:t>пп</w:t>
      </w:r>
      <w:proofErr w:type="spellEnd"/>
      <w:r w:rsidRPr="00A2485A">
        <w:t xml:space="preserve">. б) п. 25 Методических указаний по расчету регулируемых цен (тарифов) в сфере теплоснабжения, утвержденных приказом ФСТ России от 13.06.2013 № 760-э. </w:t>
      </w:r>
      <w:r w:rsidRPr="00A2485A">
        <w:br/>
        <w:t>В соответствии с постановлением РЭК КО от 26.07.2018 № 166 размер нормативного запаса топлива составляет 222 тонны.</w:t>
      </w:r>
    </w:p>
    <w:p w:rsidR="00793408" w:rsidRPr="00A2485A" w:rsidRDefault="00793408" w:rsidP="00793408">
      <w:pPr>
        <w:tabs>
          <w:tab w:val="left" w:pos="1134"/>
        </w:tabs>
        <w:ind w:left="284" w:firstLine="709"/>
        <w:jc w:val="both"/>
      </w:pPr>
      <w:r w:rsidRPr="00A2485A">
        <w:t>Таким образом, затраты по данной статье по расчётам экспертов составят 288,52 тыс. руб.</w:t>
      </w:r>
    </w:p>
    <w:p w:rsidR="00793408" w:rsidRPr="00A2485A" w:rsidRDefault="00793408" w:rsidP="00793408">
      <w:pPr>
        <w:tabs>
          <w:tab w:val="left" w:pos="1134"/>
        </w:tabs>
        <w:ind w:left="284" w:firstLine="709"/>
        <w:jc w:val="both"/>
      </w:pPr>
      <w:r w:rsidRPr="00A2485A">
        <w:t>Корректировка плановых расходов по статье на 2018 год, относительно предложения предприятия, составила 44,48 тыс. руб. в сторону снижения в связи с корректировкой стоимости топлива.</w:t>
      </w:r>
    </w:p>
    <w:p w:rsidR="00793408" w:rsidRPr="00A2485A" w:rsidRDefault="00793408" w:rsidP="00793408">
      <w:pPr>
        <w:tabs>
          <w:tab w:val="left" w:pos="1134"/>
        </w:tabs>
        <w:ind w:left="284" w:firstLine="709"/>
        <w:jc w:val="both"/>
      </w:pPr>
    </w:p>
    <w:p w:rsidR="00793408" w:rsidRPr="00A2485A" w:rsidRDefault="00793408" w:rsidP="00793408">
      <w:pPr>
        <w:pStyle w:val="4"/>
        <w:spacing w:before="0" w:after="0"/>
        <w:ind w:left="284" w:firstLine="709"/>
        <w:jc w:val="both"/>
        <w:rPr>
          <w:sz w:val="24"/>
          <w:szCs w:val="24"/>
        </w:rPr>
      </w:pPr>
      <w:r w:rsidRPr="00A2485A">
        <w:rPr>
          <w:sz w:val="24"/>
          <w:szCs w:val="24"/>
        </w:rPr>
        <w:t>2) Расходы на услуги банков</w:t>
      </w:r>
    </w:p>
    <w:p w:rsidR="00793408" w:rsidRPr="00A2485A" w:rsidRDefault="00793408" w:rsidP="00793408">
      <w:pPr>
        <w:ind w:left="284"/>
        <w:jc w:val="both"/>
      </w:pPr>
    </w:p>
    <w:p w:rsidR="00793408" w:rsidRPr="00A2485A" w:rsidRDefault="00793408" w:rsidP="00793408">
      <w:pPr>
        <w:tabs>
          <w:tab w:val="left" w:pos="1134"/>
        </w:tabs>
        <w:ind w:left="284" w:firstLine="709"/>
        <w:jc w:val="both"/>
      </w:pPr>
      <w:r w:rsidRPr="00A2485A">
        <w:t>Предприятием заявлены расходы по статье в размере 28,00 тыс. руб.</w:t>
      </w:r>
    </w:p>
    <w:p w:rsidR="00793408" w:rsidRPr="00A2485A" w:rsidRDefault="00793408" w:rsidP="00793408">
      <w:pPr>
        <w:tabs>
          <w:tab w:val="left" w:pos="1134"/>
        </w:tabs>
        <w:ind w:left="284" w:firstLine="709"/>
        <w:jc w:val="both"/>
      </w:pPr>
      <w:r w:rsidRPr="00A2485A">
        <w:t>Эксперты предлагают исключить данные расходы из расчётов в полном объёме ввиду отсутствия обоснования их состава и стоимости.</w:t>
      </w:r>
    </w:p>
    <w:p w:rsidR="00793408" w:rsidRPr="00A2485A" w:rsidRDefault="00793408" w:rsidP="00793408">
      <w:pPr>
        <w:tabs>
          <w:tab w:val="left" w:pos="1134"/>
        </w:tabs>
        <w:ind w:left="284" w:firstLine="709"/>
        <w:jc w:val="both"/>
      </w:pPr>
      <w:r w:rsidRPr="00A2485A">
        <w:t>Корректировка плановых расходов по статье на 2018 год, относительно предложения предприятия, составила 28,00 тыс. руб. в сторону снижения.</w:t>
      </w:r>
    </w:p>
    <w:p w:rsidR="00793408" w:rsidRPr="00A2485A" w:rsidRDefault="00793408" w:rsidP="00793408">
      <w:pPr>
        <w:tabs>
          <w:tab w:val="left" w:pos="1134"/>
        </w:tabs>
        <w:ind w:left="284" w:firstLine="709"/>
        <w:jc w:val="both"/>
      </w:pPr>
    </w:p>
    <w:p w:rsidR="00793408" w:rsidRPr="00A2485A" w:rsidRDefault="00793408" w:rsidP="00793408">
      <w:pPr>
        <w:pStyle w:val="4"/>
        <w:spacing w:before="0" w:after="0"/>
        <w:ind w:left="284" w:firstLine="709"/>
        <w:jc w:val="both"/>
        <w:rPr>
          <w:sz w:val="24"/>
          <w:szCs w:val="24"/>
        </w:rPr>
      </w:pPr>
      <w:r w:rsidRPr="00A2485A">
        <w:rPr>
          <w:sz w:val="24"/>
          <w:szCs w:val="24"/>
        </w:rPr>
        <w:t>3) Расходы на обслуживание заемных средств</w:t>
      </w:r>
    </w:p>
    <w:p w:rsidR="00793408" w:rsidRPr="00A2485A" w:rsidRDefault="00793408" w:rsidP="00793408">
      <w:pPr>
        <w:ind w:left="284"/>
        <w:jc w:val="both"/>
      </w:pPr>
    </w:p>
    <w:p w:rsidR="00793408" w:rsidRPr="00A2485A" w:rsidRDefault="00793408" w:rsidP="00793408">
      <w:pPr>
        <w:tabs>
          <w:tab w:val="left" w:pos="1134"/>
        </w:tabs>
        <w:ind w:left="284" w:firstLine="709"/>
        <w:jc w:val="both"/>
      </w:pPr>
      <w:r w:rsidRPr="00A2485A">
        <w:lastRenderedPageBreak/>
        <w:t xml:space="preserve">Предприятием заявлены расходы по статье в размере 188,50 тыс. руб. </w:t>
      </w:r>
      <w:r w:rsidRPr="00A2485A">
        <w:br/>
        <w:t>В качестве обоснования представлен договор займа с АО «Дорожник» от 01.03.2018 без номера (том 2, стр. 409 тарифного дела).</w:t>
      </w:r>
    </w:p>
    <w:p w:rsidR="00793408" w:rsidRPr="00A2485A" w:rsidRDefault="00793408" w:rsidP="00793408">
      <w:pPr>
        <w:tabs>
          <w:tab w:val="left" w:pos="1134"/>
        </w:tabs>
        <w:ind w:left="284" w:firstLine="709"/>
        <w:jc w:val="both"/>
      </w:pPr>
      <w:r w:rsidRPr="00A2485A">
        <w:t>Эксперты предлагают исключить данные расходы в полном объёме, так как в соответствии с методическими указаниями по расчету регулируемых цен (тарифов) в сфере теплоснабжения, утвержденных Приказом ФСТ России от 13.06.2013 № 760-э, такие расходы учитываются органом регулирования при установлении регулируемых цен (тарифов) для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Указанные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 При этом расходы, связанные с обслуживанием заемных средств, учитываются в размере фактически понесенных расходов, не превышающем величину, равную ключевой ставке Банка России, увеличенной на 4 процентных пункта.</w:t>
      </w:r>
    </w:p>
    <w:p w:rsidR="00793408" w:rsidRPr="00A2485A" w:rsidRDefault="00793408" w:rsidP="00793408">
      <w:pPr>
        <w:tabs>
          <w:tab w:val="left" w:pos="1134"/>
        </w:tabs>
        <w:ind w:left="284" w:firstLine="709"/>
        <w:jc w:val="both"/>
      </w:pPr>
      <w:r w:rsidRPr="00A2485A">
        <w:t>Фактически понесённых расходов по данной статье предприятием не представлено, таким образом корректировка плановых расходов по статье на 2018 год, относительно предложения предприятия, составила 188,50 тыс. руб. в сторону снижения.</w:t>
      </w:r>
    </w:p>
    <w:p w:rsidR="00793408" w:rsidRPr="00A2485A" w:rsidRDefault="00793408" w:rsidP="00793408">
      <w:pPr>
        <w:tabs>
          <w:tab w:val="left" w:pos="1134"/>
        </w:tabs>
        <w:ind w:left="284" w:firstLine="709"/>
        <w:jc w:val="both"/>
      </w:pPr>
    </w:p>
    <w:p w:rsidR="00793408" w:rsidRPr="00A2485A" w:rsidRDefault="00793408" w:rsidP="00793408">
      <w:pPr>
        <w:pStyle w:val="3"/>
        <w:numPr>
          <w:ilvl w:val="2"/>
          <w:numId w:val="13"/>
        </w:numPr>
        <w:spacing w:before="0" w:after="0" w:line="312" w:lineRule="auto"/>
        <w:ind w:left="284"/>
        <w:jc w:val="both"/>
        <w:rPr>
          <w:snapToGrid w:val="0"/>
          <w:sz w:val="24"/>
          <w:szCs w:val="24"/>
          <w:lang w:eastAsia="en-US"/>
        </w:rPr>
      </w:pPr>
      <w:r w:rsidRPr="00A2485A">
        <w:rPr>
          <w:snapToGrid w:val="0"/>
          <w:sz w:val="24"/>
          <w:szCs w:val="24"/>
          <w:lang w:eastAsia="en-US"/>
        </w:rPr>
        <w:t>Расходы, не учитываемые в целях налогообложения</w:t>
      </w:r>
    </w:p>
    <w:p w:rsidR="00793408" w:rsidRPr="00A2485A" w:rsidRDefault="00793408" w:rsidP="00793408">
      <w:pPr>
        <w:pStyle w:val="3"/>
        <w:tabs>
          <w:tab w:val="left" w:pos="1134"/>
        </w:tabs>
        <w:ind w:left="284"/>
        <w:jc w:val="both"/>
        <w:rPr>
          <w:b w:val="0"/>
          <w:sz w:val="24"/>
          <w:szCs w:val="24"/>
        </w:rPr>
      </w:pPr>
      <w:r w:rsidRPr="00A2485A">
        <w:rPr>
          <w:snapToGrid w:val="0"/>
          <w:sz w:val="24"/>
          <w:szCs w:val="24"/>
          <w:lang w:eastAsia="en-US"/>
        </w:rPr>
        <w:t>1) Денежные выплаты</w:t>
      </w:r>
      <w:r w:rsidRPr="00A2485A">
        <w:rPr>
          <w:sz w:val="24"/>
          <w:szCs w:val="24"/>
        </w:rPr>
        <w:t xml:space="preserve"> социального характера </w:t>
      </w:r>
    </w:p>
    <w:p w:rsidR="00793408" w:rsidRPr="00A2485A" w:rsidRDefault="00793408" w:rsidP="00793408">
      <w:pPr>
        <w:tabs>
          <w:tab w:val="left" w:pos="1134"/>
        </w:tabs>
        <w:ind w:left="284" w:firstLine="709"/>
        <w:jc w:val="both"/>
        <w:rPr>
          <w:b/>
        </w:rPr>
      </w:pPr>
    </w:p>
    <w:p w:rsidR="00793408" w:rsidRPr="00A2485A" w:rsidRDefault="00793408" w:rsidP="00793408">
      <w:pPr>
        <w:tabs>
          <w:tab w:val="left" w:pos="1134"/>
        </w:tabs>
        <w:ind w:left="284" w:firstLine="709"/>
        <w:jc w:val="both"/>
      </w:pPr>
      <w:r w:rsidRPr="00A2485A">
        <w:t xml:space="preserve">Предприятием заявлены расходы по статье в размере 10,00 тыс. руб. </w:t>
      </w:r>
    </w:p>
    <w:p w:rsidR="00793408" w:rsidRPr="00A2485A" w:rsidRDefault="00793408" w:rsidP="00793408">
      <w:pPr>
        <w:tabs>
          <w:tab w:val="left" w:pos="1134"/>
        </w:tabs>
        <w:ind w:left="284" w:firstLine="709"/>
        <w:jc w:val="both"/>
      </w:pPr>
      <w:r w:rsidRPr="00A2485A">
        <w:t>Эксперты предлагают согласиться с предложениями предприятия и учесть в расчётах расходы на выплаты социального характера в размере 10,00 тыс. руб. согласно представленному положению об оплате труда (том 2, стр. 366 тарифного дела) и расчётам предприятия.</w:t>
      </w:r>
    </w:p>
    <w:p w:rsidR="00793408" w:rsidRPr="00A2485A" w:rsidRDefault="00793408" w:rsidP="00793408">
      <w:pPr>
        <w:tabs>
          <w:tab w:val="left" w:pos="1134"/>
        </w:tabs>
        <w:ind w:left="284" w:firstLine="709"/>
        <w:jc w:val="both"/>
        <w:rPr>
          <w:b/>
        </w:rPr>
      </w:pPr>
      <w:r w:rsidRPr="00A2485A">
        <w:t>Таким образом, по результатам проведённого анализа, экономически обоснованная необходимая валовая выручка ООО «</w:t>
      </w:r>
      <w:proofErr w:type="spellStart"/>
      <w:r w:rsidRPr="00A2485A">
        <w:t>ТайгаЭнергоСервис</w:t>
      </w:r>
      <w:proofErr w:type="spellEnd"/>
      <w:r w:rsidRPr="00A2485A">
        <w:t>» на тепловую энергию на 2018 год, по мнению экспертов, составила</w:t>
      </w:r>
      <w:r w:rsidR="00BA17CE">
        <w:t xml:space="preserve"> </w:t>
      </w:r>
      <w:r w:rsidRPr="00A2485A">
        <w:rPr>
          <w:b/>
          <w:u w:val="single"/>
        </w:rPr>
        <w:t>29 071,79</w:t>
      </w:r>
      <w:r w:rsidRPr="00A2485A">
        <w:rPr>
          <w:b/>
          <w:u w:val="single"/>
        </w:rPr>
        <w:tab/>
        <w:t xml:space="preserve"> тыс. руб.</w:t>
      </w:r>
    </w:p>
    <w:p w:rsidR="00793408" w:rsidRPr="00A2485A" w:rsidRDefault="00793408" w:rsidP="00793408">
      <w:pPr>
        <w:tabs>
          <w:tab w:val="left" w:pos="0"/>
        </w:tabs>
        <w:ind w:left="284"/>
        <w:jc w:val="both"/>
      </w:pPr>
    </w:p>
    <w:p w:rsidR="00793408" w:rsidRPr="00A2485A" w:rsidRDefault="00793408" w:rsidP="00793408">
      <w:pPr>
        <w:pStyle w:val="3"/>
        <w:numPr>
          <w:ilvl w:val="2"/>
          <w:numId w:val="13"/>
        </w:numPr>
        <w:spacing w:before="0" w:after="0"/>
        <w:ind w:left="284"/>
        <w:jc w:val="both"/>
        <w:rPr>
          <w:snapToGrid w:val="0"/>
          <w:sz w:val="24"/>
          <w:szCs w:val="24"/>
          <w:lang w:eastAsia="en-US"/>
        </w:rPr>
      </w:pPr>
      <w:r w:rsidRPr="00A2485A">
        <w:rPr>
          <w:snapToGrid w:val="0"/>
          <w:sz w:val="24"/>
          <w:szCs w:val="24"/>
          <w:lang w:eastAsia="en-US"/>
        </w:rPr>
        <w:t>Расчёт тарифов на тепловую энергию ООО «</w:t>
      </w:r>
      <w:proofErr w:type="spellStart"/>
      <w:r w:rsidRPr="00A2485A">
        <w:rPr>
          <w:snapToGrid w:val="0"/>
          <w:sz w:val="24"/>
          <w:szCs w:val="24"/>
          <w:lang w:eastAsia="en-US"/>
        </w:rPr>
        <w:t>ТайгаЭнергоСервис</w:t>
      </w:r>
      <w:proofErr w:type="spellEnd"/>
      <w:r w:rsidRPr="00A2485A">
        <w:rPr>
          <w:snapToGrid w:val="0"/>
          <w:sz w:val="24"/>
          <w:szCs w:val="24"/>
          <w:lang w:eastAsia="en-US"/>
        </w:rPr>
        <w:t>» на 2018 год</w:t>
      </w:r>
    </w:p>
    <w:p w:rsidR="00793408" w:rsidRPr="00A2485A" w:rsidRDefault="00793408" w:rsidP="00793408">
      <w:pPr>
        <w:ind w:left="284"/>
        <w:jc w:val="both"/>
        <w:rPr>
          <w:lang w:eastAsia="en-US"/>
        </w:rPr>
      </w:pPr>
    </w:p>
    <w:p w:rsidR="00793408" w:rsidRPr="00A2485A" w:rsidRDefault="00793408" w:rsidP="00793408">
      <w:pPr>
        <w:ind w:left="284" w:firstLine="709"/>
        <w:jc w:val="both"/>
        <w:rPr>
          <w:lang w:eastAsia="en-US"/>
        </w:rPr>
      </w:pPr>
      <w:r w:rsidRPr="00A2485A">
        <w:rPr>
          <w:lang w:eastAsia="en-US"/>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rsidR="00793408" w:rsidRPr="00A2485A" w:rsidRDefault="00793408" w:rsidP="00793408">
      <w:pPr>
        <w:ind w:left="284" w:firstLine="709"/>
        <w:jc w:val="both"/>
        <w:rPr>
          <w:u w:val="single"/>
          <w:lang w:eastAsia="en-US"/>
        </w:rPr>
      </w:pPr>
      <w:r w:rsidRPr="00A2485A">
        <w:rPr>
          <w:lang w:eastAsia="en-US"/>
        </w:rPr>
        <w:t xml:space="preserve">В соответствии с разделом </w:t>
      </w:r>
      <w:r w:rsidRPr="00A2485A">
        <w:rPr>
          <w:lang w:val="en-US" w:eastAsia="en-US"/>
        </w:rPr>
        <w:t>III</w:t>
      </w:r>
      <w:r w:rsidRPr="00A2485A">
        <w:rPr>
          <w:lang w:eastAsia="en-US"/>
        </w:rPr>
        <w:t xml:space="preserve"> данного заключения, расчётный объем полезного отпуска</w:t>
      </w:r>
      <w:r w:rsidR="00BA17CE">
        <w:rPr>
          <w:lang w:eastAsia="en-US"/>
        </w:rPr>
        <w:t xml:space="preserve"> </w:t>
      </w:r>
      <w:r w:rsidRPr="00A2485A">
        <w:rPr>
          <w:lang w:eastAsia="en-US"/>
        </w:rPr>
        <w:t>тепловой энергии, отпускаемой ООО «</w:t>
      </w:r>
      <w:proofErr w:type="spellStart"/>
      <w:r w:rsidRPr="00A2485A">
        <w:rPr>
          <w:lang w:eastAsia="en-US"/>
        </w:rPr>
        <w:t>ТайгаЭнергоСервис</w:t>
      </w:r>
      <w:proofErr w:type="spellEnd"/>
      <w:r w:rsidRPr="00A2485A">
        <w:rPr>
          <w:lang w:eastAsia="en-US"/>
        </w:rPr>
        <w:t xml:space="preserve">» в 2018 году, равен 12 558,00 Гкал. В соответствии с разделом </w:t>
      </w:r>
      <w:r w:rsidRPr="00A2485A">
        <w:rPr>
          <w:lang w:val="en-US" w:eastAsia="en-US"/>
        </w:rPr>
        <w:t>IV</w:t>
      </w:r>
      <w:r w:rsidRPr="00A2485A">
        <w:rPr>
          <w:lang w:eastAsia="en-US"/>
        </w:rPr>
        <w:t xml:space="preserve"> данного заключения, плановая экономически обоснованная необходимая валовая выручка по производству и передаче тепловой энергии ООО «</w:t>
      </w:r>
      <w:proofErr w:type="spellStart"/>
      <w:r w:rsidRPr="00A2485A">
        <w:rPr>
          <w:lang w:eastAsia="en-US"/>
        </w:rPr>
        <w:t>ТайгаЭнергоСервис</w:t>
      </w:r>
      <w:proofErr w:type="spellEnd"/>
      <w:r w:rsidRPr="00A2485A">
        <w:rPr>
          <w:lang w:eastAsia="en-US"/>
        </w:rPr>
        <w:t xml:space="preserve">» в 2018 году равна 29 071,79 тыс. руб. </w:t>
      </w:r>
    </w:p>
    <w:p w:rsidR="00793408" w:rsidRPr="00A2485A" w:rsidRDefault="00793408" w:rsidP="00793408">
      <w:pPr>
        <w:ind w:left="284" w:firstLine="709"/>
        <w:jc w:val="both"/>
        <w:rPr>
          <w:lang w:eastAsia="en-US"/>
        </w:rPr>
      </w:pPr>
      <w:r w:rsidRPr="00A2485A">
        <w:rPr>
          <w:lang w:eastAsia="en-US"/>
        </w:rPr>
        <w:t>Таким образом, экономически обоснованный тариф на тепловую энергию, отпускаемую ООО «</w:t>
      </w:r>
      <w:proofErr w:type="spellStart"/>
      <w:r w:rsidRPr="00A2485A">
        <w:rPr>
          <w:lang w:eastAsia="en-US"/>
        </w:rPr>
        <w:t>ТайгаЭнергоСервис</w:t>
      </w:r>
      <w:proofErr w:type="spellEnd"/>
      <w:r w:rsidRPr="00A2485A">
        <w:rPr>
          <w:lang w:eastAsia="en-US"/>
        </w:rPr>
        <w:t>» в 2018 году будет равен 2315,00 руб./Гкал.</w:t>
      </w:r>
    </w:p>
    <w:p w:rsidR="00793408" w:rsidRPr="00A2485A" w:rsidRDefault="00793408" w:rsidP="00793408">
      <w:pPr>
        <w:ind w:firstLine="709"/>
        <w:jc w:val="right"/>
        <w:rPr>
          <w:lang w:eastAsia="en-US"/>
        </w:rPr>
      </w:pPr>
      <w:r w:rsidRPr="00A2485A">
        <w:rPr>
          <w:lang w:eastAsia="en-US"/>
        </w:rPr>
        <w:t>Таблица 3</w:t>
      </w:r>
    </w:p>
    <w:p w:rsidR="00793408" w:rsidRPr="00A2485A" w:rsidRDefault="00793408" w:rsidP="00793408">
      <w:pPr>
        <w:ind w:firstLine="709"/>
        <w:jc w:val="center"/>
        <w:rPr>
          <w:lang w:eastAsia="en-US"/>
        </w:rPr>
      </w:pPr>
      <w:r w:rsidRPr="00A2485A">
        <w:rPr>
          <w:lang w:eastAsia="en-US"/>
        </w:rPr>
        <w:t>Расчёт тарифа на тепловую энергию ООО «</w:t>
      </w:r>
      <w:proofErr w:type="spellStart"/>
      <w:r w:rsidRPr="00A2485A">
        <w:rPr>
          <w:lang w:eastAsia="en-US"/>
        </w:rPr>
        <w:t>ТайгаЭнергоСервис</w:t>
      </w:r>
      <w:proofErr w:type="spellEnd"/>
      <w:r w:rsidRPr="00A2485A">
        <w:rPr>
          <w:lang w:eastAsia="en-US"/>
        </w:rPr>
        <w:t xml:space="preserve">» </w:t>
      </w:r>
      <w:r w:rsidRPr="00A2485A">
        <w:rPr>
          <w:lang w:eastAsia="en-US"/>
        </w:rPr>
        <w:br/>
        <w:t>в 2018 году</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7513"/>
        <w:gridCol w:w="1836"/>
      </w:tblGrid>
      <w:tr w:rsidR="00793408" w:rsidRPr="00BA17CE" w:rsidTr="00BA17CE">
        <w:trPr>
          <w:trHeight w:val="315"/>
        </w:trPr>
        <w:tc>
          <w:tcPr>
            <w:tcW w:w="1106" w:type="dxa"/>
          </w:tcPr>
          <w:p w:rsidR="00793408" w:rsidRPr="00BA17CE" w:rsidRDefault="00793408" w:rsidP="00CD3660">
            <w:pPr>
              <w:jc w:val="center"/>
              <w:rPr>
                <w:sz w:val="20"/>
                <w:szCs w:val="20"/>
              </w:rPr>
            </w:pPr>
            <w:r w:rsidRPr="00BA17CE">
              <w:rPr>
                <w:sz w:val="20"/>
                <w:szCs w:val="20"/>
              </w:rPr>
              <w:t>№ п/п</w:t>
            </w:r>
          </w:p>
        </w:tc>
        <w:tc>
          <w:tcPr>
            <w:tcW w:w="7513" w:type="dxa"/>
            <w:shd w:val="clear" w:color="auto" w:fill="auto"/>
            <w:noWrap/>
            <w:vAlign w:val="center"/>
            <w:hideMark/>
          </w:tcPr>
          <w:p w:rsidR="00793408" w:rsidRPr="00BA17CE" w:rsidRDefault="00793408" w:rsidP="00CD3660">
            <w:pPr>
              <w:jc w:val="center"/>
              <w:rPr>
                <w:sz w:val="20"/>
                <w:szCs w:val="20"/>
              </w:rPr>
            </w:pPr>
            <w:r w:rsidRPr="00BA17CE">
              <w:rPr>
                <w:sz w:val="20"/>
                <w:szCs w:val="20"/>
              </w:rPr>
              <w:t>Наименование показателя</w:t>
            </w:r>
          </w:p>
        </w:tc>
        <w:tc>
          <w:tcPr>
            <w:tcW w:w="1836" w:type="dxa"/>
            <w:shd w:val="clear" w:color="auto" w:fill="auto"/>
            <w:noWrap/>
            <w:vAlign w:val="center"/>
            <w:hideMark/>
          </w:tcPr>
          <w:p w:rsidR="00793408" w:rsidRPr="00BA17CE" w:rsidRDefault="00793408" w:rsidP="00CD3660">
            <w:pPr>
              <w:jc w:val="center"/>
              <w:rPr>
                <w:sz w:val="20"/>
                <w:szCs w:val="20"/>
              </w:rPr>
            </w:pPr>
            <w:r w:rsidRPr="00BA17CE">
              <w:rPr>
                <w:sz w:val="20"/>
                <w:szCs w:val="20"/>
              </w:rPr>
              <w:t>Значение</w:t>
            </w:r>
          </w:p>
        </w:tc>
      </w:tr>
      <w:tr w:rsidR="00793408" w:rsidRPr="00BA17CE" w:rsidTr="00BA17CE">
        <w:trPr>
          <w:trHeight w:val="315"/>
        </w:trPr>
        <w:tc>
          <w:tcPr>
            <w:tcW w:w="1106" w:type="dxa"/>
            <w:vAlign w:val="center"/>
          </w:tcPr>
          <w:p w:rsidR="00793408" w:rsidRPr="00BA17CE" w:rsidRDefault="00793408" w:rsidP="00CD3660">
            <w:pPr>
              <w:jc w:val="center"/>
              <w:rPr>
                <w:sz w:val="20"/>
                <w:szCs w:val="20"/>
              </w:rPr>
            </w:pPr>
            <w:r w:rsidRPr="00BA17CE">
              <w:rPr>
                <w:sz w:val="20"/>
                <w:szCs w:val="20"/>
              </w:rPr>
              <w:t>1.</w:t>
            </w:r>
          </w:p>
        </w:tc>
        <w:tc>
          <w:tcPr>
            <w:tcW w:w="7513" w:type="dxa"/>
            <w:shd w:val="clear" w:color="auto" w:fill="auto"/>
            <w:noWrap/>
            <w:vAlign w:val="center"/>
          </w:tcPr>
          <w:p w:rsidR="00793408" w:rsidRPr="00BA17CE" w:rsidRDefault="00793408" w:rsidP="00CD3660">
            <w:pPr>
              <w:rPr>
                <w:sz w:val="20"/>
                <w:szCs w:val="20"/>
              </w:rPr>
            </w:pPr>
            <w:r w:rsidRPr="00BA17CE">
              <w:rPr>
                <w:sz w:val="20"/>
                <w:szCs w:val="20"/>
              </w:rPr>
              <w:t>Полезный отпуск, Гкал</w:t>
            </w:r>
          </w:p>
        </w:tc>
        <w:tc>
          <w:tcPr>
            <w:tcW w:w="1836" w:type="dxa"/>
            <w:shd w:val="clear" w:color="auto" w:fill="auto"/>
            <w:noWrap/>
            <w:vAlign w:val="center"/>
          </w:tcPr>
          <w:p w:rsidR="00793408" w:rsidRPr="00BA17CE" w:rsidRDefault="00793408" w:rsidP="00CD3660">
            <w:pPr>
              <w:jc w:val="center"/>
              <w:rPr>
                <w:sz w:val="20"/>
                <w:szCs w:val="20"/>
              </w:rPr>
            </w:pPr>
            <w:r w:rsidRPr="00BA17CE">
              <w:rPr>
                <w:sz w:val="20"/>
                <w:szCs w:val="20"/>
              </w:rPr>
              <w:t>12 558,00</w:t>
            </w:r>
          </w:p>
        </w:tc>
      </w:tr>
      <w:tr w:rsidR="00793408" w:rsidRPr="00BA17CE" w:rsidTr="00BA17CE">
        <w:trPr>
          <w:trHeight w:val="315"/>
        </w:trPr>
        <w:tc>
          <w:tcPr>
            <w:tcW w:w="1106" w:type="dxa"/>
            <w:vAlign w:val="center"/>
          </w:tcPr>
          <w:p w:rsidR="00793408" w:rsidRPr="00BA17CE" w:rsidRDefault="00793408" w:rsidP="00CD3660">
            <w:pPr>
              <w:jc w:val="center"/>
              <w:rPr>
                <w:sz w:val="20"/>
                <w:szCs w:val="20"/>
              </w:rPr>
            </w:pPr>
            <w:r w:rsidRPr="00BA17CE">
              <w:rPr>
                <w:sz w:val="20"/>
                <w:szCs w:val="20"/>
              </w:rPr>
              <w:t>2.</w:t>
            </w:r>
          </w:p>
        </w:tc>
        <w:tc>
          <w:tcPr>
            <w:tcW w:w="7513" w:type="dxa"/>
            <w:shd w:val="clear" w:color="auto" w:fill="auto"/>
            <w:noWrap/>
            <w:vAlign w:val="center"/>
            <w:hideMark/>
          </w:tcPr>
          <w:p w:rsidR="00793408" w:rsidRPr="00BA17CE" w:rsidRDefault="00793408" w:rsidP="00CD3660">
            <w:pPr>
              <w:rPr>
                <w:sz w:val="20"/>
                <w:szCs w:val="20"/>
              </w:rPr>
            </w:pPr>
            <w:r w:rsidRPr="00BA17CE">
              <w:rPr>
                <w:sz w:val="20"/>
                <w:szCs w:val="20"/>
              </w:rPr>
              <w:t>Необходимая валовая выручка, тыс. руб.</w:t>
            </w:r>
          </w:p>
        </w:tc>
        <w:tc>
          <w:tcPr>
            <w:tcW w:w="1836" w:type="dxa"/>
            <w:shd w:val="clear" w:color="auto" w:fill="auto"/>
            <w:noWrap/>
            <w:vAlign w:val="center"/>
            <w:hideMark/>
          </w:tcPr>
          <w:p w:rsidR="00793408" w:rsidRPr="00BA17CE" w:rsidRDefault="00793408" w:rsidP="00CD3660">
            <w:pPr>
              <w:jc w:val="center"/>
              <w:rPr>
                <w:sz w:val="20"/>
                <w:szCs w:val="20"/>
              </w:rPr>
            </w:pPr>
            <w:r w:rsidRPr="00BA17CE">
              <w:rPr>
                <w:sz w:val="20"/>
                <w:szCs w:val="20"/>
              </w:rPr>
              <w:t>29 071,79</w:t>
            </w:r>
          </w:p>
        </w:tc>
      </w:tr>
      <w:tr w:rsidR="00793408" w:rsidRPr="00BA17CE" w:rsidTr="00BA17CE">
        <w:trPr>
          <w:trHeight w:val="315"/>
        </w:trPr>
        <w:tc>
          <w:tcPr>
            <w:tcW w:w="1106" w:type="dxa"/>
            <w:vAlign w:val="center"/>
          </w:tcPr>
          <w:p w:rsidR="00793408" w:rsidRPr="00BA17CE" w:rsidRDefault="00793408" w:rsidP="00CD3660">
            <w:pPr>
              <w:jc w:val="center"/>
              <w:rPr>
                <w:sz w:val="20"/>
                <w:szCs w:val="20"/>
              </w:rPr>
            </w:pPr>
            <w:r w:rsidRPr="00BA17CE">
              <w:rPr>
                <w:sz w:val="20"/>
                <w:szCs w:val="20"/>
              </w:rPr>
              <w:t>3.</w:t>
            </w:r>
          </w:p>
        </w:tc>
        <w:tc>
          <w:tcPr>
            <w:tcW w:w="7513" w:type="dxa"/>
            <w:shd w:val="clear" w:color="auto" w:fill="auto"/>
            <w:noWrap/>
            <w:vAlign w:val="center"/>
            <w:hideMark/>
          </w:tcPr>
          <w:p w:rsidR="00793408" w:rsidRPr="00BA17CE" w:rsidRDefault="00793408" w:rsidP="00CD3660">
            <w:pPr>
              <w:rPr>
                <w:sz w:val="20"/>
                <w:szCs w:val="20"/>
              </w:rPr>
            </w:pPr>
            <w:r w:rsidRPr="00BA17CE">
              <w:rPr>
                <w:sz w:val="20"/>
                <w:szCs w:val="20"/>
              </w:rPr>
              <w:t>Тариф на тепловую энергию, руб./Гкал</w:t>
            </w:r>
          </w:p>
        </w:tc>
        <w:tc>
          <w:tcPr>
            <w:tcW w:w="1836" w:type="dxa"/>
            <w:shd w:val="clear" w:color="auto" w:fill="auto"/>
            <w:noWrap/>
            <w:vAlign w:val="center"/>
            <w:hideMark/>
          </w:tcPr>
          <w:p w:rsidR="00793408" w:rsidRPr="00BA17CE" w:rsidRDefault="00793408" w:rsidP="00CD3660">
            <w:pPr>
              <w:jc w:val="center"/>
              <w:rPr>
                <w:sz w:val="20"/>
                <w:szCs w:val="20"/>
              </w:rPr>
            </w:pPr>
            <w:r w:rsidRPr="00BA17CE">
              <w:rPr>
                <w:sz w:val="20"/>
                <w:szCs w:val="20"/>
              </w:rPr>
              <w:t>2 315,00</w:t>
            </w:r>
          </w:p>
        </w:tc>
      </w:tr>
    </w:tbl>
    <w:p w:rsidR="005231A2" w:rsidRDefault="005231A2" w:rsidP="00207628">
      <w:pPr>
        <w:tabs>
          <w:tab w:val="left" w:pos="0"/>
          <w:tab w:val="left" w:pos="3052"/>
        </w:tabs>
        <w:sectPr w:rsidR="005231A2" w:rsidSect="00793408">
          <w:pgSz w:w="11906" w:h="16838"/>
          <w:pgMar w:top="851" w:right="850" w:bottom="851" w:left="709" w:header="708" w:footer="708" w:gutter="0"/>
          <w:cols w:space="708"/>
          <w:titlePg/>
          <w:docGrid w:linePitch="360"/>
        </w:sectPr>
      </w:pPr>
    </w:p>
    <w:p w:rsidR="005231A2" w:rsidRDefault="005231A2" w:rsidP="00207628">
      <w:pPr>
        <w:tabs>
          <w:tab w:val="left" w:pos="0"/>
          <w:tab w:val="left" w:pos="3052"/>
        </w:tabs>
        <w:sectPr w:rsidR="005231A2" w:rsidSect="00793408">
          <w:pgSz w:w="11906" w:h="16838"/>
          <w:pgMar w:top="851" w:right="850" w:bottom="851" w:left="709" w:header="708" w:footer="708" w:gutter="0"/>
          <w:cols w:space="708"/>
          <w:titlePg/>
          <w:docGrid w:linePitch="360"/>
        </w:sectPr>
      </w:pPr>
      <w:r w:rsidRPr="005231A2">
        <w:rPr>
          <w:noProof/>
        </w:rPr>
        <w:lastRenderedPageBreak/>
        <w:drawing>
          <wp:inline distT="0" distB="0" distL="0" distR="0">
            <wp:extent cx="6905625" cy="9401175"/>
            <wp:effectExtent l="0" t="0" r="9525" b="9525"/>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905625" cy="9401175"/>
                    </a:xfrm>
                    <a:prstGeom prst="rect">
                      <a:avLst/>
                    </a:prstGeom>
                    <a:noFill/>
                    <a:ln>
                      <a:noFill/>
                    </a:ln>
                  </pic:spPr>
                </pic:pic>
              </a:graphicData>
            </a:graphic>
          </wp:inline>
        </w:drawing>
      </w:r>
    </w:p>
    <w:p w:rsidR="005231A2" w:rsidRDefault="005231A2" w:rsidP="00207628">
      <w:pPr>
        <w:tabs>
          <w:tab w:val="left" w:pos="0"/>
          <w:tab w:val="left" w:pos="3052"/>
        </w:tabs>
        <w:sectPr w:rsidR="005231A2" w:rsidSect="00793408">
          <w:pgSz w:w="11906" w:h="16838"/>
          <w:pgMar w:top="851" w:right="850" w:bottom="851" w:left="709" w:header="708" w:footer="708" w:gutter="0"/>
          <w:cols w:space="708"/>
          <w:titlePg/>
          <w:docGrid w:linePitch="360"/>
        </w:sectPr>
      </w:pPr>
      <w:r w:rsidRPr="005231A2">
        <w:rPr>
          <w:noProof/>
        </w:rPr>
        <w:lastRenderedPageBreak/>
        <w:drawing>
          <wp:inline distT="0" distB="0" distL="0" distR="0">
            <wp:extent cx="6877050" cy="9611360"/>
            <wp:effectExtent l="0" t="0" r="0" b="889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877050" cy="9611360"/>
                    </a:xfrm>
                    <a:prstGeom prst="rect">
                      <a:avLst/>
                    </a:prstGeom>
                    <a:noFill/>
                    <a:ln>
                      <a:noFill/>
                    </a:ln>
                  </pic:spPr>
                </pic:pic>
              </a:graphicData>
            </a:graphic>
          </wp:inline>
        </w:drawing>
      </w:r>
    </w:p>
    <w:p w:rsidR="005231A2" w:rsidRDefault="005231A2" w:rsidP="00207628">
      <w:pPr>
        <w:tabs>
          <w:tab w:val="left" w:pos="0"/>
          <w:tab w:val="left" w:pos="3052"/>
        </w:tabs>
      </w:pPr>
      <w:r w:rsidRPr="005231A2">
        <w:rPr>
          <w:noProof/>
        </w:rPr>
        <w:lastRenderedPageBreak/>
        <w:drawing>
          <wp:inline distT="0" distB="0" distL="0" distR="0">
            <wp:extent cx="6829425" cy="9611360"/>
            <wp:effectExtent l="0" t="0" r="9525" b="889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829425" cy="9611360"/>
                    </a:xfrm>
                    <a:prstGeom prst="rect">
                      <a:avLst/>
                    </a:prstGeom>
                    <a:noFill/>
                    <a:ln>
                      <a:noFill/>
                    </a:ln>
                  </pic:spPr>
                </pic:pic>
              </a:graphicData>
            </a:graphic>
          </wp:inline>
        </w:drawing>
      </w:r>
    </w:p>
    <w:p w:rsidR="005231A2" w:rsidRDefault="005231A2" w:rsidP="00207628">
      <w:pPr>
        <w:tabs>
          <w:tab w:val="left" w:pos="0"/>
          <w:tab w:val="left" w:pos="3052"/>
        </w:tabs>
        <w:sectPr w:rsidR="005231A2" w:rsidSect="00793408">
          <w:pgSz w:w="11906" w:h="16838"/>
          <w:pgMar w:top="851" w:right="850" w:bottom="851" w:left="709" w:header="708" w:footer="708" w:gutter="0"/>
          <w:cols w:space="708"/>
          <w:titlePg/>
          <w:docGrid w:linePitch="360"/>
        </w:sectPr>
      </w:pPr>
    </w:p>
    <w:p w:rsidR="00BA17CE" w:rsidRDefault="00BA17CE" w:rsidP="00BA17CE">
      <w:pPr>
        <w:ind w:left="2268" w:right="-569" w:firstLine="3828"/>
        <w:jc w:val="both"/>
      </w:pPr>
      <w:r>
        <w:lastRenderedPageBreak/>
        <w:t>Приложение № 21 к протоколу № 52</w:t>
      </w:r>
    </w:p>
    <w:p w:rsidR="00BA17CE" w:rsidRDefault="00BA17CE" w:rsidP="00BA17CE">
      <w:pPr>
        <w:ind w:left="2268" w:right="-569" w:firstLine="3828"/>
        <w:jc w:val="both"/>
      </w:pPr>
      <w:r>
        <w:t xml:space="preserve">заседания Правления региональной </w:t>
      </w:r>
    </w:p>
    <w:p w:rsidR="00BA17CE" w:rsidRDefault="00BA17CE" w:rsidP="00BA17CE">
      <w:pPr>
        <w:ind w:left="2268" w:right="-569" w:firstLine="3828"/>
        <w:jc w:val="both"/>
      </w:pPr>
      <w:r>
        <w:t>энергетической комиссии Кемеровской</w:t>
      </w:r>
    </w:p>
    <w:p w:rsidR="00BA17CE" w:rsidRDefault="00BA17CE" w:rsidP="00BA17CE">
      <w:pPr>
        <w:tabs>
          <w:tab w:val="left" w:pos="0"/>
          <w:tab w:val="left" w:pos="3052"/>
        </w:tabs>
        <w:ind w:left="2268" w:firstLine="3828"/>
      </w:pPr>
      <w:r>
        <w:t>области от 25.09.2018</w:t>
      </w:r>
    </w:p>
    <w:p w:rsidR="00BA17CE" w:rsidRDefault="00BA17CE" w:rsidP="00BA17CE">
      <w:pPr>
        <w:tabs>
          <w:tab w:val="left" w:pos="0"/>
          <w:tab w:val="left" w:pos="3052"/>
        </w:tabs>
        <w:ind w:left="2268" w:firstLine="3828"/>
      </w:pPr>
    </w:p>
    <w:p w:rsidR="00BA17CE" w:rsidRDefault="00BA17CE" w:rsidP="00BA17CE">
      <w:pPr>
        <w:ind w:left="601" w:right="318"/>
        <w:jc w:val="center"/>
        <w:rPr>
          <w:b/>
          <w:bCs/>
          <w:sz w:val="28"/>
          <w:szCs w:val="28"/>
        </w:rPr>
      </w:pPr>
      <w:r>
        <w:rPr>
          <w:b/>
          <w:bCs/>
          <w:sz w:val="28"/>
          <w:szCs w:val="28"/>
        </w:rPr>
        <w:t>Тарифы ООО</w:t>
      </w:r>
      <w:r w:rsidRPr="008F1EF7">
        <w:rPr>
          <w:b/>
          <w:bCs/>
          <w:sz w:val="28"/>
          <w:szCs w:val="28"/>
        </w:rPr>
        <w:t xml:space="preserve"> «</w:t>
      </w:r>
      <w:proofErr w:type="spellStart"/>
      <w:r>
        <w:rPr>
          <w:b/>
          <w:bCs/>
          <w:sz w:val="28"/>
          <w:szCs w:val="28"/>
        </w:rPr>
        <w:t>ТайгаЭнергоСервис</w:t>
      </w:r>
      <w:proofErr w:type="spellEnd"/>
      <w:r w:rsidRPr="008F1EF7">
        <w:rPr>
          <w:b/>
          <w:bCs/>
          <w:sz w:val="28"/>
          <w:szCs w:val="28"/>
        </w:rPr>
        <w:t xml:space="preserve">» </w:t>
      </w:r>
      <w:r w:rsidRPr="008F1EF7">
        <w:rPr>
          <w:b/>
          <w:bCs/>
          <w:sz w:val="28"/>
          <w:szCs w:val="28"/>
          <w:lang w:val="x-none"/>
        </w:rPr>
        <w:t xml:space="preserve">на тепловую энергию, </w:t>
      </w:r>
    </w:p>
    <w:p w:rsidR="00BA17CE" w:rsidRDefault="00BA17CE" w:rsidP="00BA17CE">
      <w:pPr>
        <w:ind w:left="601" w:right="318"/>
        <w:jc w:val="center"/>
        <w:rPr>
          <w:b/>
          <w:bCs/>
          <w:kern w:val="32"/>
          <w:sz w:val="28"/>
          <w:szCs w:val="28"/>
        </w:rPr>
      </w:pPr>
      <w:r w:rsidRPr="008F1EF7">
        <w:rPr>
          <w:b/>
          <w:bCs/>
          <w:sz w:val="28"/>
          <w:szCs w:val="28"/>
          <w:lang w:val="x-none"/>
        </w:rPr>
        <w:t>реализуем</w:t>
      </w:r>
      <w:r w:rsidRPr="008F1EF7">
        <w:rPr>
          <w:b/>
          <w:bCs/>
          <w:sz w:val="28"/>
          <w:szCs w:val="28"/>
        </w:rPr>
        <w:t xml:space="preserve">ую </w:t>
      </w:r>
      <w:r w:rsidRPr="008F1EF7">
        <w:rPr>
          <w:b/>
          <w:bCs/>
          <w:sz w:val="28"/>
          <w:szCs w:val="28"/>
          <w:lang w:val="x-none"/>
        </w:rPr>
        <w:t>на потребительском рынке</w:t>
      </w:r>
      <w:r w:rsidRPr="008F1EF7">
        <w:rPr>
          <w:b/>
          <w:bCs/>
          <w:kern w:val="32"/>
          <w:sz w:val="28"/>
          <w:szCs w:val="28"/>
        </w:rPr>
        <w:t xml:space="preserve"> </w:t>
      </w:r>
      <w:r>
        <w:rPr>
          <w:b/>
          <w:bCs/>
          <w:kern w:val="32"/>
          <w:sz w:val="28"/>
          <w:szCs w:val="28"/>
        </w:rPr>
        <w:t>г. Тайга,</w:t>
      </w:r>
    </w:p>
    <w:p w:rsidR="00BA17CE" w:rsidRPr="00F50479" w:rsidRDefault="00BA17CE" w:rsidP="00BA17CE">
      <w:pPr>
        <w:ind w:left="601" w:right="318"/>
        <w:jc w:val="center"/>
        <w:rPr>
          <w:b/>
          <w:bCs/>
          <w:sz w:val="28"/>
          <w:szCs w:val="28"/>
        </w:rPr>
      </w:pPr>
      <w:r w:rsidRPr="008F1EF7">
        <w:rPr>
          <w:b/>
          <w:sz w:val="28"/>
          <w:szCs w:val="28"/>
        </w:rPr>
        <w:t xml:space="preserve">на </w:t>
      </w:r>
      <w:r w:rsidRPr="00F50479">
        <w:rPr>
          <w:b/>
          <w:sz w:val="28"/>
          <w:szCs w:val="28"/>
        </w:rPr>
        <w:t xml:space="preserve">период с </w:t>
      </w:r>
      <w:r>
        <w:rPr>
          <w:b/>
          <w:sz w:val="28"/>
          <w:szCs w:val="28"/>
        </w:rPr>
        <w:t>27.09</w:t>
      </w:r>
      <w:r w:rsidRPr="00F50479">
        <w:rPr>
          <w:b/>
          <w:sz w:val="28"/>
          <w:szCs w:val="28"/>
        </w:rPr>
        <w:t>.</w:t>
      </w:r>
      <w:r w:rsidRPr="00F50479">
        <w:rPr>
          <w:b/>
          <w:bCs/>
          <w:sz w:val="28"/>
          <w:szCs w:val="28"/>
        </w:rPr>
        <w:t>201</w:t>
      </w:r>
      <w:r>
        <w:rPr>
          <w:b/>
          <w:bCs/>
          <w:sz w:val="28"/>
          <w:szCs w:val="28"/>
        </w:rPr>
        <w:t>8</w:t>
      </w:r>
      <w:r w:rsidRPr="00F50479">
        <w:rPr>
          <w:b/>
          <w:bCs/>
          <w:sz w:val="28"/>
          <w:szCs w:val="28"/>
        </w:rPr>
        <w:t xml:space="preserve"> по 31.12.201</w:t>
      </w:r>
      <w:r>
        <w:rPr>
          <w:b/>
          <w:bCs/>
          <w:sz w:val="28"/>
          <w:szCs w:val="28"/>
        </w:rPr>
        <w:t>8</w:t>
      </w:r>
    </w:p>
    <w:p w:rsidR="00BA17CE" w:rsidRPr="00622E47" w:rsidRDefault="00BA17CE" w:rsidP="00BA17CE">
      <w:pPr>
        <w:ind w:left="601" w:right="-142"/>
        <w:jc w:val="right"/>
        <w:rPr>
          <w:b/>
          <w:sz w:val="28"/>
          <w:szCs w:val="28"/>
        </w:rPr>
      </w:pPr>
      <w:r>
        <w:t xml:space="preserve">  </w:t>
      </w:r>
      <w:r w:rsidRPr="00622E47">
        <w:rPr>
          <w:sz w:val="28"/>
          <w:szCs w:val="28"/>
        </w:rPr>
        <w:t>(НДС не облагается)</w:t>
      </w:r>
    </w:p>
    <w:tbl>
      <w:tblPr>
        <w:tblW w:w="103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126"/>
        <w:gridCol w:w="1417"/>
        <w:gridCol w:w="1138"/>
        <w:gridCol w:w="843"/>
        <w:gridCol w:w="702"/>
        <w:gridCol w:w="843"/>
        <w:gridCol w:w="703"/>
        <w:gridCol w:w="982"/>
      </w:tblGrid>
      <w:tr w:rsidR="00BA17CE" w:rsidRPr="001C2364" w:rsidTr="00CD3660">
        <w:trPr>
          <w:trHeight w:val="981"/>
          <w:jc w:val="right"/>
        </w:trPr>
        <w:tc>
          <w:tcPr>
            <w:tcW w:w="1622" w:type="dxa"/>
            <w:vMerge w:val="restart"/>
            <w:shd w:val="clear" w:color="auto" w:fill="auto"/>
            <w:vAlign w:val="center"/>
          </w:tcPr>
          <w:p w:rsidR="00BA17CE" w:rsidRDefault="00BA17CE" w:rsidP="00CD3660">
            <w:pPr>
              <w:ind w:left="-113" w:right="-150"/>
              <w:jc w:val="center"/>
            </w:pPr>
            <w:proofErr w:type="spellStart"/>
            <w:r w:rsidRPr="001C2364">
              <w:t>Наименова</w:t>
            </w:r>
            <w:proofErr w:type="spellEnd"/>
            <w:r>
              <w:t>-</w:t>
            </w:r>
          </w:p>
          <w:p w:rsidR="00BA17CE" w:rsidRPr="001C2364" w:rsidRDefault="00BA17CE" w:rsidP="00CD3660">
            <w:pPr>
              <w:ind w:left="-113" w:right="-150"/>
              <w:jc w:val="center"/>
            </w:pPr>
            <w:proofErr w:type="spellStart"/>
            <w:r w:rsidRPr="001C2364">
              <w:t>ние</w:t>
            </w:r>
            <w:proofErr w:type="spellEnd"/>
            <w:r w:rsidRPr="001C2364">
              <w:t xml:space="preserve"> регулируемой организации</w:t>
            </w:r>
          </w:p>
        </w:tc>
        <w:tc>
          <w:tcPr>
            <w:tcW w:w="2126" w:type="dxa"/>
            <w:vMerge w:val="restart"/>
            <w:shd w:val="clear" w:color="auto" w:fill="auto"/>
            <w:vAlign w:val="center"/>
          </w:tcPr>
          <w:p w:rsidR="00BA17CE" w:rsidRPr="001C2364" w:rsidRDefault="00BA17CE" w:rsidP="00CD3660">
            <w:pPr>
              <w:ind w:right="-2"/>
              <w:jc w:val="center"/>
            </w:pPr>
            <w:r w:rsidRPr="001C2364">
              <w:t>Вид тарифа</w:t>
            </w:r>
          </w:p>
        </w:tc>
        <w:tc>
          <w:tcPr>
            <w:tcW w:w="1417" w:type="dxa"/>
            <w:vMerge w:val="restart"/>
            <w:shd w:val="clear" w:color="auto" w:fill="auto"/>
            <w:vAlign w:val="center"/>
          </w:tcPr>
          <w:p w:rsidR="00BA17CE" w:rsidRPr="001C2364" w:rsidRDefault="00BA17CE" w:rsidP="00CD3660">
            <w:pPr>
              <w:ind w:right="-2"/>
              <w:jc w:val="center"/>
            </w:pPr>
            <w:r>
              <w:t>Период</w:t>
            </w:r>
          </w:p>
        </w:tc>
        <w:tc>
          <w:tcPr>
            <w:tcW w:w="1138" w:type="dxa"/>
            <w:vMerge w:val="restart"/>
            <w:shd w:val="clear" w:color="auto" w:fill="auto"/>
            <w:vAlign w:val="center"/>
          </w:tcPr>
          <w:p w:rsidR="00BA17CE" w:rsidRPr="001C2364" w:rsidRDefault="00BA17CE" w:rsidP="00CD3660">
            <w:pPr>
              <w:ind w:right="-2"/>
              <w:jc w:val="center"/>
            </w:pPr>
            <w:r w:rsidRPr="001C2364">
              <w:t>Вода</w:t>
            </w:r>
          </w:p>
        </w:tc>
        <w:tc>
          <w:tcPr>
            <w:tcW w:w="3091" w:type="dxa"/>
            <w:gridSpan w:val="4"/>
            <w:shd w:val="clear" w:color="auto" w:fill="auto"/>
            <w:vAlign w:val="center"/>
          </w:tcPr>
          <w:p w:rsidR="00BA17CE" w:rsidRPr="001C2364" w:rsidRDefault="00BA17CE" w:rsidP="00CD3660">
            <w:pPr>
              <w:ind w:right="-2"/>
              <w:jc w:val="center"/>
              <w:rPr>
                <w:sz w:val="28"/>
                <w:szCs w:val="28"/>
              </w:rPr>
            </w:pPr>
            <w:r w:rsidRPr="001C2364">
              <w:t>Отборный пар давлением</w:t>
            </w:r>
          </w:p>
        </w:tc>
        <w:tc>
          <w:tcPr>
            <w:tcW w:w="982" w:type="dxa"/>
            <w:vMerge w:val="restart"/>
            <w:shd w:val="clear" w:color="auto" w:fill="auto"/>
            <w:vAlign w:val="center"/>
          </w:tcPr>
          <w:p w:rsidR="00BA17CE" w:rsidRPr="001C2364" w:rsidRDefault="00BA17CE" w:rsidP="00CD3660">
            <w:pPr>
              <w:ind w:left="-108" w:right="-45" w:firstLine="23"/>
              <w:jc w:val="center"/>
            </w:pPr>
            <w:r w:rsidRPr="001C2364">
              <w:t xml:space="preserve">Острый и </w:t>
            </w:r>
            <w:proofErr w:type="spellStart"/>
            <w:proofErr w:type="gramStart"/>
            <w:r w:rsidRPr="001C2364">
              <w:t>редуци-рован</w:t>
            </w:r>
            <w:proofErr w:type="gramEnd"/>
            <w:r>
              <w:t>-</w:t>
            </w:r>
            <w:r w:rsidRPr="001C2364">
              <w:t>ный</w:t>
            </w:r>
            <w:proofErr w:type="spellEnd"/>
            <w:r w:rsidRPr="001C2364">
              <w:t xml:space="preserve"> пар</w:t>
            </w:r>
          </w:p>
        </w:tc>
      </w:tr>
      <w:tr w:rsidR="00BA17CE" w:rsidRPr="001C2364" w:rsidTr="00CD3660">
        <w:trPr>
          <w:trHeight w:val="728"/>
          <w:jc w:val="right"/>
        </w:trPr>
        <w:tc>
          <w:tcPr>
            <w:tcW w:w="1622" w:type="dxa"/>
            <w:vMerge/>
            <w:shd w:val="clear" w:color="auto" w:fill="auto"/>
            <w:vAlign w:val="center"/>
          </w:tcPr>
          <w:p w:rsidR="00BA17CE" w:rsidRPr="001C2364" w:rsidRDefault="00BA17CE" w:rsidP="00CD3660">
            <w:pPr>
              <w:ind w:right="-2"/>
              <w:jc w:val="center"/>
            </w:pPr>
          </w:p>
        </w:tc>
        <w:tc>
          <w:tcPr>
            <w:tcW w:w="2126" w:type="dxa"/>
            <w:vMerge/>
            <w:shd w:val="clear" w:color="auto" w:fill="auto"/>
            <w:vAlign w:val="center"/>
          </w:tcPr>
          <w:p w:rsidR="00BA17CE" w:rsidRPr="001C2364" w:rsidRDefault="00BA17CE" w:rsidP="00CD3660">
            <w:pPr>
              <w:ind w:right="-2"/>
              <w:jc w:val="center"/>
            </w:pPr>
          </w:p>
        </w:tc>
        <w:tc>
          <w:tcPr>
            <w:tcW w:w="1417" w:type="dxa"/>
            <w:vMerge/>
            <w:shd w:val="clear" w:color="auto" w:fill="auto"/>
            <w:vAlign w:val="center"/>
          </w:tcPr>
          <w:p w:rsidR="00BA17CE" w:rsidRPr="001C2364" w:rsidRDefault="00BA17CE" w:rsidP="00CD3660">
            <w:pPr>
              <w:ind w:right="-2"/>
              <w:jc w:val="center"/>
            </w:pPr>
          </w:p>
        </w:tc>
        <w:tc>
          <w:tcPr>
            <w:tcW w:w="1138" w:type="dxa"/>
            <w:vMerge/>
            <w:shd w:val="clear" w:color="auto" w:fill="auto"/>
            <w:vAlign w:val="center"/>
          </w:tcPr>
          <w:p w:rsidR="00BA17CE" w:rsidRPr="00F50479" w:rsidRDefault="00BA17CE" w:rsidP="00CD3660">
            <w:pPr>
              <w:ind w:left="-174" w:right="-109"/>
              <w:jc w:val="center"/>
            </w:pPr>
          </w:p>
        </w:tc>
        <w:tc>
          <w:tcPr>
            <w:tcW w:w="843" w:type="dxa"/>
            <w:shd w:val="clear" w:color="auto" w:fill="auto"/>
            <w:vAlign w:val="center"/>
          </w:tcPr>
          <w:p w:rsidR="00BA17CE" w:rsidRPr="001C2364" w:rsidRDefault="00BA17CE" w:rsidP="00CD3660">
            <w:pPr>
              <w:ind w:right="-2"/>
              <w:jc w:val="center"/>
              <w:rPr>
                <w:vertAlign w:val="superscript"/>
              </w:rPr>
            </w:pPr>
            <w:r w:rsidRPr="001C2364">
              <w:t>от 1,2 до 2,5 кг/см</w:t>
            </w:r>
            <w:r w:rsidRPr="001C2364">
              <w:rPr>
                <w:vertAlign w:val="superscript"/>
              </w:rPr>
              <w:t>2</w:t>
            </w:r>
          </w:p>
        </w:tc>
        <w:tc>
          <w:tcPr>
            <w:tcW w:w="702" w:type="dxa"/>
            <w:shd w:val="clear" w:color="auto" w:fill="auto"/>
            <w:vAlign w:val="center"/>
          </w:tcPr>
          <w:p w:rsidR="00BA17CE" w:rsidRPr="001C2364" w:rsidRDefault="00BA17CE" w:rsidP="00CD3660">
            <w:pPr>
              <w:ind w:left="-108" w:right="-124"/>
              <w:jc w:val="center"/>
              <w:rPr>
                <w:sz w:val="28"/>
                <w:szCs w:val="28"/>
              </w:rPr>
            </w:pPr>
            <w:r w:rsidRPr="001C2364">
              <w:t>от 2,5 до 7,0 кг/см</w:t>
            </w:r>
            <w:r w:rsidRPr="001C2364">
              <w:rPr>
                <w:vertAlign w:val="superscript"/>
              </w:rPr>
              <w:t>2</w:t>
            </w:r>
          </w:p>
        </w:tc>
        <w:tc>
          <w:tcPr>
            <w:tcW w:w="843" w:type="dxa"/>
            <w:shd w:val="clear" w:color="auto" w:fill="auto"/>
            <w:vAlign w:val="center"/>
          </w:tcPr>
          <w:p w:rsidR="00BA17CE" w:rsidRPr="001C2364" w:rsidRDefault="00BA17CE" w:rsidP="00CD3660">
            <w:pPr>
              <w:ind w:left="-92" w:right="-107"/>
              <w:jc w:val="center"/>
              <w:rPr>
                <w:sz w:val="28"/>
                <w:szCs w:val="28"/>
              </w:rPr>
            </w:pPr>
            <w:r w:rsidRPr="001C2364">
              <w:t>от 7,0 до 13,0 кг/см</w:t>
            </w:r>
            <w:r w:rsidRPr="001C2364">
              <w:rPr>
                <w:vertAlign w:val="superscript"/>
              </w:rPr>
              <w:t>2</w:t>
            </w:r>
          </w:p>
        </w:tc>
        <w:tc>
          <w:tcPr>
            <w:tcW w:w="703" w:type="dxa"/>
            <w:shd w:val="clear" w:color="auto" w:fill="auto"/>
            <w:vAlign w:val="center"/>
          </w:tcPr>
          <w:p w:rsidR="00BA17CE" w:rsidRPr="001C2364" w:rsidRDefault="00BA17CE" w:rsidP="00CD3660">
            <w:pPr>
              <w:ind w:left="-131" w:right="-108" w:firstLine="22"/>
              <w:jc w:val="center"/>
              <w:rPr>
                <w:sz w:val="28"/>
                <w:szCs w:val="28"/>
              </w:rPr>
            </w:pPr>
            <w:r w:rsidRPr="001C2364">
              <w:t>свыше 13,0 кг/см</w:t>
            </w:r>
            <w:r w:rsidRPr="001C2364">
              <w:rPr>
                <w:vertAlign w:val="superscript"/>
              </w:rPr>
              <w:t>2</w:t>
            </w:r>
          </w:p>
        </w:tc>
        <w:tc>
          <w:tcPr>
            <w:tcW w:w="982" w:type="dxa"/>
            <w:vMerge/>
            <w:shd w:val="clear" w:color="auto" w:fill="auto"/>
            <w:vAlign w:val="center"/>
          </w:tcPr>
          <w:p w:rsidR="00BA17CE" w:rsidRPr="001C2364" w:rsidRDefault="00BA17CE" w:rsidP="00CD3660">
            <w:pPr>
              <w:ind w:right="-2"/>
              <w:jc w:val="center"/>
            </w:pPr>
          </w:p>
        </w:tc>
      </w:tr>
      <w:tr w:rsidR="00BA17CE" w:rsidRPr="001C2364" w:rsidTr="00CD3660">
        <w:trPr>
          <w:trHeight w:val="481"/>
          <w:jc w:val="right"/>
        </w:trPr>
        <w:tc>
          <w:tcPr>
            <w:tcW w:w="1622" w:type="dxa"/>
            <w:vMerge w:val="restart"/>
            <w:shd w:val="clear" w:color="auto" w:fill="auto"/>
            <w:vAlign w:val="center"/>
          </w:tcPr>
          <w:p w:rsidR="00BA17CE" w:rsidRDefault="00BA17CE" w:rsidP="00CD3660">
            <w:pPr>
              <w:ind w:left="-113" w:right="-108"/>
              <w:jc w:val="center"/>
              <w:rPr>
                <w:bCs/>
              </w:rPr>
            </w:pPr>
            <w:r>
              <w:rPr>
                <w:bCs/>
              </w:rPr>
              <w:t>ООО</w:t>
            </w:r>
            <w:r w:rsidRPr="00C92B61">
              <w:rPr>
                <w:bCs/>
              </w:rPr>
              <w:t xml:space="preserve"> «</w:t>
            </w:r>
            <w:proofErr w:type="spellStart"/>
            <w:r>
              <w:rPr>
                <w:bCs/>
              </w:rPr>
              <w:t>ТайгаЭнерго</w:t>
            </w:r>
            <w:proofErr w:type="spellEnd"/>
            <w:r>
              <w:rPr>
                <w:bCs/>
              </w:rPr>
              <w:t>-</w:t>
            </w:r>
          </w:p>
          <w:p w:rsidR="00BA17CE" w:rsidRPr="00E554D6" w:rsidRDefault="00BA17CE" w:rsidP="00CD3660">
            <w:pPr>
              <w:ind w:left="-113" w:right="-108"/>
              <w:jc w:val="center"/>
            </w:pPr>
            <w:r>
              <w:rPr>
                <w:bCs/>
              </w:rPr>
              <w:t>Сервис</w:t>
            </w:r>
            <w:r w:rsidRPr="00C92B61">
              <w:rPr>
                <w:bCs/>
              </w:rPr>
              <w:t>»</w:t>
            </w:r>
          </w:p>
        </w:tc>
        <w:tc>
          <w:tcPr>
            <w:tcW w:w="8754" w:type="dxa"/>
            <w:gridSpan w:val="8"/>
            <w:shd w:val="clear" w:color="auto" w:fill="auto"/>
            <w:vAlign w:val="center"/>
          </w:tcPr>
          <w:p w:rsidR="00BA17CE" w:rsidRDefault="00BA17CE" w:rsidP="00CD3660">
            <w:pPr>
              <w:ind w:right="-2"/>
              <w:jc w:val="center"/>
            </w:pPr>
            <w:r w:rsidRPr="001C2364">
              <w:t>Для потребителей, в случае отсутствия дифференциаци</w:t>
            </w:r>
            <w:r>
              <w:t xml:space="preserve">и </w:t>
            </w:r>
            <w:r w:rsidRPr="001C2364">
              <w:t xml:space="preserve">тарифов </w:t>
            </w:r>
          </w:p>
          <w:p w:rsidR="00BA17CE" w:rsidRPr="001C2364" w:rsidRDefault="00BA17CE" w:rsidP="00CD3660">
            <w:pPr>
              <w:ind w:right="-2"/>
              <w:jc w:val="center"/>
            </w:pPr>
            <w:r w:rsidRPr="001C2364">
              <w:t>по схеме подключения</w:t>
            </w:r>
            <w:r>
              <w:t xml:space="preserve"> </w:t>
            </w:r>
          </w:p>
        </w:tc>
      </w:tr>
      <w:tr w:rsidR="00BA17CE" w:rsidRPr="001C2364" w:rsidTr="00CD3660">
        <w:trPr>
          <w:trHeight w:val="301"/>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Pr="001C2364" w:rsidRDefault="00BA17CE" w:rsidP="00CD3660">
            <w:pPr>
              <w:ind w:left="-108" w:right="-103"/>
              <w:jc w:val="center"/>
            </w:pPr>
            <w:proofErr w:type="spellStart"/>
            <w:r w:rsidRPr="001C2364">
              <w:t>Одноставочный</w:t>
            </w:r>
            <w:proofErr w:type="spellEnd"/>
          </w:p>
          <w:p w:rsidR="00BA17CE" w:rsidRPr="001C2364" w:rsidRDefault="00BA17CE" w:rsidP="00CD3660">
            <w:pPr>
              <w:ind w:left="-108" w:right="-103"/>
              <w:jc w:val="center"/>
            </w:pPr>
            <w:r w:rsidRPr="001C2364">
              <w:t>руб./Гкал</w:t>
            </w:r>
          </w:p>
        </w:tc>
        <w:tc>
          <w:tcPr>
            <w:tcW w:w="1417" w:type="dxa"/>
            <w:shd w:val="clear" w:color="auto" w:fill="auto"/>
            <w:vAlign w:val="center"/>
          </w:tcPr>
          <w:p w:rsidR="00BA17CE" w:rsidRPr="00C36E81" w:rsidRDefault="00BA17CE" w:rsidP="00CD3660">
            <w:pPr>
              <w:ind w:right="-2"/>
              <w:jc w:val="center"/>
              <w:rPr>
                <w:sz w:val="20"/>
                <w:szCs w:val="20"/>
              </w:rPr>
            </w:pPr>
            <w:r w:rsidRPr="00C36E81">
              <w:rPr>
                <w:sz w:val="20"/>
                <w:szCs w:val="20"/>
              </w:rPr>
              <w:t xml:space="preserve">с </w:t>
            </w:r>
            <w:r>
              <w:rPr>
                <w:sz w:val="20"/>
                <w:szCs w:val="20"/>
              </w:rPr>
              <w:t>27</w:t>
            </w:r>
            <w:r w:rsidRPr="00C36E81">
              <w:rPr>
                <w:sz w:val="20"/>
                <w:szCs w:val="20"/>
              </w:rPr>
              <w:t>.0</w:t>
            </w:r>
            <w:r>
              <w:rPr>
                <w:sz w:val="20"/>
                <w:szCs w:val="20"/>
              </w:rPr>
              <w:t>9</w:t>
            </w:r>
            <w:r w:rsidRPr="00C36E81">
              <w:rPr>
                <w:sz w:val="20"/>
                <w:szCs w:val="20"/>
              </w:rPr>
              <w:t>.2018 по 31.12.2018</w:t>
            </w:r>
          </w:p>
        </w:tc>
        <w:tc>
          <w:tcPr>
            <w:tcW w:w="1138" w:type="dxa"/>
            <w:shd w:val="clear" w:color="auto" w:fill="auto"/>
            <w:vAlign w:val="center"/>
          </w:tcPr>
          <w:p w:rsidR="00BA17CE" w:rsidRPr="00F50479" w:rsidRDefault="00BA17CE" w:rsidP="00CD3660">
            <w:pPr>
              <w:ind w:right="-2"/>
              <w:jc w:val="center"/>
            </w:pPr>
            <w:r>
              <w:t>2315,00</w:t>
            </w:r>
          </w:p>
        </w:tc>
        <w:tc>
          <w:tcPr>
            <w:tcW w:w="843" w:type="dxa"/>
            <w:shd w:val="clear" w:color="auto" w:fill="auto"/>
            <w:vAlign w:val="center"/>
          </w:tcPr>
          <w:p w:rsidR="00BA17CE" w:rsidRPr="00F50479" w:rsidRDefault="00BA17CE" w:rsidP="00CD3660">
            <w:pPr>
              <w:ind w:right="-2"/>
              <w:jc w:val="center"/>
            </w:pPr>
            <w:r w:rsidRPr="00F50479">
              <w:rPr>
                <w:lang w:val="en-US"/>
              </w:rPr>
              <w:t>x</w:t>
            </w:r>
          </w:p>
        </w:tc>
        <w:tc>
          <w:tcPr>
            <w:tcW w:w="702" w:type="dxa"/>
            <w:shd w:val="clear" w:color="auto" w:fill="auto"/>
            <w:vAlign w:val="center"/>
          </w:tcPr>
          <w:p w:rsidR="00BA17CE" w:rsidRPr="00F50479" w:rsidRDefault="00BA17CE" w:rsidP="00CD3660">
            <w:pPr>
              <w:ind w:right="-2"/>
              <w:jc w:val="center"/>
            </w:pPr>
            <w:r w:rsidRPr="001C2364">
              <w:rPr>
                <w:lang w:val="en-US"/>
              </w:rPr>
              <w:t>x</w:t>
            </w:r>
          </w:p>
        </w:tc>
        <w:tc>
          <w:tcPr>
            <w:tcW w:w="843" w:type="dxa"/>
            <w:shd w:val="clear" w:color="auto" w:fill="auto"/>
            <w:vAlign w:val="center"/>
          </w:tcPr>
          <w:p w:rsidR="00BA17CE" w:rsidRPr="00F50479" w:rsidRDefault="00BA17CE" w:rsidP="00CD3660">
            <w:pPr>
              <w:ind w:right="-2"/>
              <w:jc w:val="center"/>
            </w:pPr>
            <w:r w:rsidRPr="001C2364">
              <w:rPr>
                <w:lang w:val="en-US"/>
              </w:rPr>
              <w:t>x</w:t>
            </w:r>
          </w:p>
        </w:tc>
        <w:tc>
          <w:tcPr>
            <w:tcW w:w="703" w:type="dxa"/>
            <w:shd w:val="clear" w:color="auto" w:fill="auto"/>
            <w:vAlign w:val="center"/>
          </w:tcPr>
          <w:p w:rsidR="00BA17CE" w:rsidRPr="00F50479" w:rsidRDefault="00BA17CE" w:rsidP="00CD3660">
            <w:pPr>
              <w:ind w:right="-2"/>
              <w:jc w:val="center"/>
            </w:pPr>
            <w:r w:rsidRPr="001C2364">
              <w:rPr>
                <w:lang w:val="en-US"/>
              </w:rPr>
              <w:t>x</w:t>
            </w:r>
          </w:p>
        </w:tc>
        <w:tc>
          <w:tcPr>
            <w:tcW w:w="982" w:type="dxa"/>
            <w:shd w:val="clear" w:color="auto" w:fill="auto"/>
            <w:vAlign w:val="center"/>
          </w:tcPr>
          <w:p w:rsidR="00BA17CE" w:rsidRPr="00F50479" w:rsidRDefault="00BA17CE" w:rsidP="00CD3660">
            <w:pPr>
              <w:ind w:right="-2"/>
              <w:jc w:val="center"/>
            </w:pPr>
            <w:r w:rsidRPr="001C2364">
              <w:rPr>
                <w:lang w:val="en-US"/>
              </w:rPr>
              <w:t>x</w:t>
            </w:r>
          </w:p>
        </w:tc>
      </w:tr>
      <w:tr w:rsidR="00BA17CE" w:rsidRPr="001C2364" w:rsidTr="00CD3660">
        <w:trPr>
          <w:trHeight w:val="289"/>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Pr="001C2364" w:rsidRDefault="00BA17CE" w:rsidP="00CD3660">
            <w:pPr>
              <w:ind w:left="-108" w:right="-103"/>
              <w:jc w:val="center"/>
            </w:pPr>
            <w:proofErr w:type="spellStart"/>
            <w:r w:rsidRPr="001C2364">
              <w:t>Двухставочный</w:t>
            </w:r>
            <w:proofErr w:type="spellEnd"/>
          </w:p>
        </w:tc>
        <w:tc>
          <w:tcPr>
            <w:tcW w:w="1417" w:type="dxa"/>
            <w:shd w:val="clear" w:color="auto" w:fill="auto"/>
            <w:vAlign w:val="center"/>
          </w:tcPr>
          <w:p w:rsidR="00BA17CE" w:rsidRPr="001C2364" w:rsidRDefault="00BA17CE" w:rsidP="00CD3660">
            <w:pPr>
              <w:jc w:val="center"/>
            </w:pPr>
            <w:r w:rsidRPr="001C2364">
              <w:t>x</w:t>
            </w:r>
          </w:p>
        </w:tc>
        <w:tc>
          <w:tcPr>
            <w:tcW w:w="1138" w:type="dxa"/>
            <w:shd w:val="clear" w:color="auto" w:fill="auto"/>
            <w:vAlign w:val="center"/>
          </w:tcPr>
          <w:p w:rsidR="00BA17CE" w:rsidRPr="001C2364" w:rsidRDefault="00BA17CE" w:rsidP="00CD3660">
            <w:pPr>
              <w:jc w:val="center"/>
            </w:pPr>
            <w:r w:rsidRPr="001C2364">
              <w:t>x</w:t>
            </w:r>
          </w:p>
        </w:tc>
        <w:tc>
          <w:tcPr>
            <w:tcW w:w="843" w:type="dxa"/>
            <w:shd w:val="clear" w:color="auto" w:fill="auto"/>
            <w:vAlign w:val="center"/>
          </w:tcPr>
          <w:p w:rsidR="00BA17CE" w:rsidRPr="001C2364" w:rsidRDefault="00BA17CE" w:rsidP="00CD3660">
            <w:pPr>
              <w:jc w:val="center"/>
            </w:pPr>
            <w:r w:rsidRPr="001C2364">
              <w:t>x</w:t>
            </w:r>
          </w:p>
        </w:tc>
        <w:tc>
          <w:tcPr>
            <w:tcW w:w="702"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84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70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982" w:type="dxa"/>
            <w:shd w:val="clear" w:color="auto" w:fill="auto"/>
            <w:vAlign w:val="center"/>
          </w:tcPr>
          <w:p w:rsidR="00BA17CE" w:rsidRPr="001C2364" w:rsidRDefault="00BA17CE" w:rsidP="00CD3660">
            <w:pPr>
              <w:ind w:right="-2"/>
              <w:jc w:val="center"/>
              <w:rPr>
                <w:lang w:val="en-US"/>
              </w:rPr>
            </w:pPr>
            <w:r w:rsidRPr="001C2364">
              <w:rPr>
                <w:lang w:val="en-US"/>
              </w:rPr>
              <w:t>x</w:t>
            </w:r>
          </w:p>
        </w:tc>
      </w:tr>
      <w:tr w:rsidR="00BA17CE" w:rsidRPr="001C2364" w:rsidTr="00CD3660">
        <w:trPr>
          <w:trHeight w:val="776"/>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Pr="001C2364" w:rsidRDefault="00BA17CE" w:rsidP="00CD3660">
            <w:pPr>
              <w:ind w:left="-104" w:right="-101"/>
              <w:jc w:val="center"/>
            </w:pPr>
            <w:r w:rsidRPr="001C2364">
              <w:t>Ставка за тепловую энергию, руб./Гкал</w:t>
            </w:r>
          </w:p>
        </w:tc>
        <w:tc>
          <w:tcPr>
            <w:tcW w:w="1417" w:type="dxa"/>
            <w:shd w:val="clear" w:color="auto" w:fill="auto"/>
            <w:vAlign w:val="center"/>
          </w:tcPr>
          <w:p w:rsidR="00BA17CE" w:rsidRPr="001C2364" w:rsidRDefault="00BA17CE" w:rsidP="00CD3660">
            <w:pPr>
              <w:jc w:val="center"/>
            </w:pPr>
            <w:r w:rsidRPr="001C2364">
              <w:t>x</w:t>
            </w:r>
          </w:p>
        </w:tc>
        <w:tc>
          <w:tcPr>
            <w:tcW w:w="1138" w:type="dxa"/>
            <w:shd w:val="clear" w:color="auto" w:fill="auto"/>
            <w:vAlign w:val="center"/>
          </w:tcPr>
          <w:p w:rsidR="00BA17CE" w:rsidRPr="001C2364" w:rsidRDefault="00BA17CE" w:rsidP="00CD3660">
            <w:pPr>
              <w:jc w:val="center"/>
            </w:pPr>
            <w:r w:rsidRPr="001C2364">
              <w:t>x</w:t>
            </w:r>
          </w:p>
        </w:tc>
        <w:tc>
          <w:tcPr>
            <w:tcW w:w="843" w:type="dxa"/>
            <w:shd w:val="clear" w:color="auto" w:fill="auto"/>
            <w:vAlign w:val="center"/>
          </w:tcPr>
          <w:p w:rsidR="00BA17CE" w:rsidRPr="001C2364" w:rsidRDefault="00BA17CE" w:rsidP="00CD3660">
            <w:pPr>
              <w:jc w:val="center"/>
            </w:pPr>
            <w:r w:rsidRPr="001C2364">
              <w:t>x</w:t>
            </w:r>
          </w:p>
        </w:tc>
        <w:tc>
          <w:tcPr>
            <w:tcW w:w="702"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84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70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982" w:type="dxa"/>
            <w:shd w:val="clear" w:color="auto" w:fill="auto"/>
            <w:vAlign w:val="center"/>
          </w:tcPr>
          <w:p w:rsidR="00BA17CE" w:rsidRPr="001C2364" w:rsidRDefault="00BA17CE" w:rsidP="00CD3660">
            <w:pPr>
              <w:ind w:right="-2"/>
              <w:jc w:val="center"/>
              <w:rPr>
                <w:lang w:val="en-US"/>
              </w:rPr>
            </w:pPr>
            <w:r w:rsidRPr="001C2364">
              <w:rPr>
                <w:lang w:val="en-US"/>
              </w:rPr>
              <w:t>x</w:t>
            </w:r>
          </w:p>
        </w:tc>
      </w:tr>
      <w:tr w:rsidR="00BA17CE" w:rsidRPr="001C2364" w:rsidTr="00CD3660">
        <w:trPr>
          <w:trHeight w:val="1225"/>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Default="00BA17CE" w:rsidP="00CD3660">
            <w:pPr>
              <w:ind w:left="-104" w:right="-101"/>
              <w:jc w:val="center"/>
            </w:pPr>
            <w:r w:rsidRPr="001C2364">
              <w:t xml:space="preserve">Ставка за содержание тепловой мощности, </w:t>
            </w:r>
          </w:p>
          <w:p w:rsidR="00BA17CE" w:rsidRDefault="00BA17CE" w:rsidP="00CD3660">
            <w:pPr>
              <w:ind w:left="-104" w:right="-101"/>
              <w:jc w:val="center"/>
            </w:pPr>
            <w:r>
              <w:t xml:space="preserve">тыс. </w:t>
            </w:r>
            <w:r w:rsidRPr="001C2364">
              <w:t xml:space="preserve">руб./Гкал/ч </w:t>
            </w:r>
          </w:p>
          <w:p w:rsidR="00BA17CE" w:rsidRPr="001C2364" w:rsidRDefault="00BA17CE" w:rsidP="00CD3660">
            <w:pPr>
              <w:ind w:left="-104" w:right="-101"/>
              <w:jc w:val="center"/>
            </w:pPr>
            <w:r w:rsidRPr="001C2364">
              <w:t>в мес.</w:t>
            </w:r>
          </w:p>
        </w:tc>
        <w:tc>
          <w:tcPr>
            <w:tcW w:w="1417" w:type="dxa"/>
            <w:shd w:val="clear" w:color="auto" w:fill="auto"/>
            <w:vAlign w:val="center"/>
          </w:tcPr>
          <w:p w:rsidR="00BA17CE" w:rsidRPr="001C2364" w:rsidRDefault="00BA17CE" w:rsidP="00CD3660">
            <w:pPr>
              <w:jc w:val="center"/>
            </w:pPr>
            <w:r w:rsidRPr="001C2364">
              <w:t>x</w:t>
            </w:r>
          </w:p>
        </w:tc>
        <w:tc>
          <w:tcPr>
            <w:tcW w:w="1138" w:type="dxa"/>
            <w:shd w:val="clear" w:color="auto" w:fill="auto"/>
            <w:vAlign w:val="center"/>
          </w:tcPr>
          <w:p w:rsidR="00BA17CE" w:rsidRPr="001C2364" w:rsidRDefault="00BA17CE" w:rsidP="00CD3660">
            <w:pPr>
              <w:jc w:val="center"/>
            </w:pPr>
            <w:r w:rsidRPr="001C2364">
              <w:t>x</w:t>
            </w:r>
          </w:p>
        </w:tc>
        <w:tc>
          <w:tcPr>
            <w:tcW w:w="843" w:type="dxa"/>
            <w:shd w:val="clear" w:color="auto" w:fill="auto"/>
            <w:vAlign w:val="center"/>
          </w:tcPr>
          <w:p w:rsidR="00BA17CE" w:rsidRPr="001C2364" w:rsidRDefault="00BA17CE" w:rsidP="00CD3660">
            <w:pPr>
              <w:jc w:val="center"/>
            </w:pPr>
            <w:r w:rsidRPr="001C2364">
              <w:t>x</w:t>
            </w:r>
          </w:p>
        </w:tc>
        <w:tc>
          <w:tcPr>
            <w:tcW w:w="702"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84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70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982" w:type="dxa"/>
            <w:shd w:val="clear" w:color="auto" w:fill="auto"/>
            <w:vAlign w:val="center"/>
          </w:tcPr>
          <w:p w:rsidR="00BA17CE" w:rsidRPr="001C2364" w:rsidRDefault="00BA17CE" w:rsidP="00CD3660">
            <w:pPr>
              <w:ind w:right="-2"/>
              <w:jc w:val="center"/>
              <w:rPr>
                <w:lang w:val="en-US"/>
              </w:rPr>
            </w:pPr>
            <w:r w:rsidRPr="001C2364">
              <w:rPr>
                <w:lang w:val="en-US"/>
              </w:rPr>
              <w:t>x</w:t>
            </w:r>
          </w:p>
        </w:tc>
      </w:tr>
      <w:tr w:rsidR="00BA17CE" w:rsidRPr="001C2364" w:rsidTr="00CD3660">
        <w:trPr>
          <w:trHeight w:val="247"/>
          <w:jc w:val="right"/>
        </w:trPr>
        <w:tc>
          <w:tcPr>
            <w:tcW w:w="1622" w:type="dxa"/>
            <w:vMerge/>
            <w:shd w:val="clear" w:color="auto" w:fill="auto"/>
            <w:vAlign w:val="center"/>
          </w:tcPr>
          <w:p w:rsidR="00BA17CE" w:rsidRPr="001C2364" w:rsidRDefault="00BA17CE" w:rsidP="00CD3660">
            <w:pPr>
              <w:ind w:right="-2"/>
              <w:jc w:val="center"/>
            </w:pPr>
          </w:p>
        </w:tc>
        <w:tc>
          <w:tcPr>
            <w:tcW w:w="8754" w:type="dxa"/>
            <w:gridSpan w:val="8"/>
            <w:shd w:val="clear" w:color="auto" w:fill="auto"/>
            <w:vAlign w:val="center"/>
          </w:tcPr>
          <w:p w:rsidR="00BA17CE" w:rsidRPr="001C2364" w:rsidRDefault="00BA17CE" w:rsidP="00CD3660">
            <w:pPr>
              <w:ind w:right="-2"/>
              <w:jc w:val="center"/>
            </w:pPr>
            <w:r>
              <w:t>Население</w:t>
            </w:r>
            <w:r w:rsidRPr="0040193C">
              <w:t>*</w:t>
            </w:r>
          </w:p>
        </w:tc>
      </w:tr>
      <w:tr w:rsidR="00BA17CE" w:rsidRPr="001C2364" w:rsidTr="00CD3660">
        <w:trPr>
          <w:trHeight w:val="286"/>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Pr="001C2364" w:rsidRDefault="00BA17CE" w:rsidP="00CD3660">
            <w:pPr>
              <w:ind w:left="-108" w:right="-103"/>
              <w:jc w:val="center"/>
            </w:pPr>
            <w:proofErr w:type="spellStart"/>
            <w:r w:rsidRPr="001C2364">
              <w:t>Одноставочный</w:t>
            </w:r>
            <w:proofErr w:type="spellEnd"/>
          </w:p>
          <w:p w:rsidR="00BA17CE" w:rsidRPr="001C2364" w:rsidRDefault="00BA17CE" w:rsidP="00CD3660">
            <w:pPr>
              <w:ind w:left="-108" w:right="-103"/>
              <w:jc w:val="center"/>
            </w:pPr>
            <w:r w:rsidRPr="001C2364">
              <w:t>руб./Гкал</w:t>
            </w:r>
          </w:p>
        </w:tc>
        <w:tc>
          <w:tcPr>
            <w:tcW w:w="1417" w:type="dxa"/>
            <w:shd w:val="clear" w:color="auto" w:fill="auto"/>
            <w:vAlign w:val="center"/>
          </w:tcPr>
          <w:p w:rsidR="00BA17CE" w:rsidRPr="001C2364" w:rsidRDefault="00BA17CE" w:rsidP="00CD3660">
            <w:pPr>
              <w:jc w:val="center"/>
            </w:pPr>
            <w:r w:rsidRPr="00C36E81">
              <w:rPr>
                <w:sz w:val="20"/>
                <w:szCs w:val="20"/>
              </w:rPr>
              <w:t xml:space="preserve">с </w:t>
            </w:r>
            <w:r>
              <w:rPr>
                <w:sz w:val="20"/>
                <w:szCs w:val="20"/>
              </w:rPr>
              <w:t>27</w:t>
            </w:r>
            <w:r w:rsidRPr="00C36E81">
              <w:rPr>
                <w:sz w:val="20"/>
                <w:szCs w:val="20"/>
              </w:rPr>
              <w:t>.0</w:t>
            </w:r>
            <w:r>
              <w:rPr>
                <w:sz w:val="20"/>
                <w:szCs w:val="20"/>
              </w:rPr>
              <w:t>9</w:t>
            </w:r>
            <w:r w:rsidRPr="00C36E81">
              <w:rPr>
                <w:sz w:val="20"/>
                <w:szCs w:val="20"/>
              </w:rPr>
              <w:t>.2018 по 31.12.2018</w:t>
            </w:r>
          </w:p>
        </w:tc>
        <w:tc>
          <w:tcPr>
            <w:tcW w:w="1138" w:type="dxa"/>
            <w:shd w:val="clear" w:color="auto" w:fill="auto"/>
            <w:vAlign w:val="center"/>
          </w:tcPr>
          <w:p w:rsidR="00BA17CE" w:rsidRPr="00F50479" w:rsidRDefault="00BA17CE" w:rsidP="00CD3660">
            <w:pPr>
              <w:ind w:right="-2"/>
              <w:jc w:val="center"/>
            </w:pPr>
            <w:r>
              <w:t>2315,00</w:t>
            </w:r>
          </w:p>
        </w:tc>
        <w:tc>
          <w:tcPr>
            <w:tcW w:w="84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702"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84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70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982" w:type="dxa"/>
            <w:shd w:val="clear" w:color="auto" w:fill="auto"/>
            <w:vAlign w:val="center"/>
          </w:tcPr>
          <w:p w:rsidR="00BA17CE" w:rsidRPr="001C2364" w:rsidRDefault="00BA17CE" w:rsidP="00CD3660">
            <w:pPr>
              <w:ind w:right="-2"/>
              <w:jc w:val="center"/>
              <w:rPr>
                <w:lang w:val="en-US"/>
              </w:rPr>
            </w:pPr>
            <w:r w:rsidRPr="001C2364">
              <w:rPr>
                <w:lang w:val="en-US"/>
              </w:rPr>
              <w:t>x</w:t>
            </w:r>
          </w:p>
        </w:tc>
      </w:tr>
      <w:tr w:rsidR="00BA17CE" w:rsidRPr="001C2364" w:rsidTr="00CD3660">
        <w:trPr>
          <w:trHeight w:val="260"/>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Pr="001C2364" w:rsidRDefault="00BA17CE" w:rsidP="00CD3660">
            <w:pPr>
              <w:ind w:left="-108" w:right="-103"/>
              <w:jc w:val="center"/>
            </w:pPr>
            <w:proofErr w:type="spellStart"/>
            <w:r w:rsidRPr="001C2364">
              <w:t>Двухставочный</w:t>
            </w:r>
            <w:proofErr w:type="spellEnd"/>
          </w:p>
        </w:tc>
        <w:tc>
          <w:tcPr>
            <w:tcW w:w="1417" w:type="dxa"/>
            <w:shd w:val="clear" w:color="auto" w:fill="auto"/>
            <w:vAlign w:val="center"/>
          </w:tcPr>
          <w:p w:rsidR="00BA17CE" w:rsidRPr="001C2364" w:rsidRDefault="00BA17CE" w:rsidP="00CD3660">
            <w:pPr>
              <w:jc w:val="center"/>
            </w:pPr>
            <w:r w:rsidRPr="001C2364">
              <w:t>x</w:t>
            </w:r>
          </w:p>
        </w:tc>
        <w:tc>
          <w:tcPr>
            <w:tcW w:w="1138" w:type="dxa"/>
            <w:shd w:val="clear" w:color="auto" w:fill="auto"/>
            <w:vAlign w:val="center"/>
          </w:tcPr>
          <w:p w:rsidR="00BA17CE" w:rsidRPr="001C2364" w:rsidRDefault="00BA17CE" w:rsidP="00CD3660">
            <w:pPr>
              <w:jc w:val="center"/>
            </w:pPr>
            <w:r w:rsidRPr="001C2364">
              <w:t>x</w:t>
            </w:r>
          </w:p>
        </w:tc>
        <w:tc>
          <w:tcPr>
            <w:tcW w:w="843" w:type="dxa"/>
            <w:shd w:val="clear" w:color="auto" w:fill="auto"/>
            <w:vAlign w:val="center"/>
          </w:tcPr>
          <w:p w:rsidR="00BA17CE" w:rsidRPr="001C2364" w:rsidRDefault="00BA17CE" w:rsidP="00CD3660">
            <w:pPr>
              <w:jc w:val="center"/>
            </w:pPr>
            <w:r w:rsidRPr="001C2364">
              <w:t>x</w:t>
            </w:r>
          </w:p>
        </w:tc>
        <w:tc>
          <w:tcPr>
            <w:tcW w:w="702"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84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703" w:type="dxa"/>
            <w:shd w:val="clear" w:color="auto" w:fill="auto"/>
            <w:vAlign w:val="center"/>
          </w:tcPr>
          <w:p w:rsidR="00BA17CE" w:rsidRPr="001C2364" w:rsidRDefault="00BA17CE" w:rsidP="00CD3660">
            <w:pPr>
              <w:ind w:right="-2"/>
              <w:jc w:val="center"/>
              <w:rPr>
                <w:lang w:val="en-US"/>
              </w:rPr>
            </w:pPr>
            <w:r w:rsidRPr="001C2364">
              <w:rPr>
                <w:lang w:val="en-US"/>
              </w:rPr>
              <w:t>x</w:t>
            </w:r>
          </w:p>
        </w:tc>
        <w:tc>
          <w:tcPr>
            <w:tcW w:w="982" w:type="dxa"/>
            <w:shd w:val="clear" w:color="auto" w:fill="auto"/>
            <w:vAlign w:val="center"/>
          </w:tcPr>
          <w:p w:rsidR="00BA17CE" w:rsidRPr="001C2364" w:rsidRDefault="00BA17CE" w:rsidP="00CD3660">
            <w:pPr>
              <w:ind w:right="-2"/>
              <w:jc w:val="center"/>
              <w:rPr>
                <w:lang w:val="en-US"/>
              </w:rPr>
            </w:pPr>
            <w:r w:rsidRPr="001C2364">
              <w:rPr>
                <w:lang w:val="en-US"/>
              </w:rPr>
              <w:t>x</w:t>
            </w:r>
          </w:p>
        </w:tc>
      </w:tr>
      <w:tr w:rsidR="00BA17CE" w:rsidRPr="001C2364" w:rsidTr="00CD3660">
        <w:trPr>
          <w:trHeight w:val="743"/>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Pr="001C2364" w:rsidRDefault="00BA17CE" w:rsidP="00CD3660">
            <w:pPr>
              <w:ind w:left="-108" w:right="-103"/>
              <w:jc w:val="center"/>
            </w:pPr>
            <w:r w:rsidRPr="001C2364">
              <w:t>Ставка за тепловую эне</w:t>
            </w:r>
            <w:r>
              <w:t>рг</w:t>
            </w:r>
            <w:r w:rsidRPr="001C2364">
              <w:t>ию, руб./Гкал</w:t>
            </w:r>
          </w:p>
        </w:tc>
        <w:tc>
          <w:tcPr>
            <w:tcW w:w="1417" w:type="dxa"/>
            <w:shd w:val="clear" w:color="auto" w:fill="auto"/>
            <w:vAlign w:val="center"/>
          </w:tcPr>
          <w:p w:rsidR="00BA17CE" w:rsidRPr="001C2364" w:rsidRDefault="00BA17CE" w:rsidP="00CD3660">
            <w:pPr>
              <w:jc w:val="center"/>
            </w:pPr>
            <w:r w:rsidRPr="001C2364">
              <w:t>x</w:t>
            </w:r>
          </w:p>
        </w:tc>
        <w:tc>
          <w:tcPr>
            <w:tcW w:w="1138" w:type="dxa"/>
            <w:shd w:val="clear" w:color="auto" w:fill="auto"/>
            <w:vAlign w:val="center"/>
          </w:tcPr>
          <w:p w:rsidR="00BA17CE" w:rsidRPr="001C2364" w:rsidRDefault="00BA17CE" w:rsidP="00CD3660">
            <w:pPr>
              <w:jc w:val="center"/>
            </w:pPr>
            <w:r w:rsidRPr="001C2364">
              <w:t>x</w:t>
            </w:r>
          </w:p>
        </w:tc>
        <w:tc>
          <w:tcPr>
            <w:tcW w:w="843" w:type="dxa"/>
            <w:shd w:val="clear" w:color="auto" w:fill="auto"/>
            <w:vAlign w:val="center"/>
          </w:tcPr>
          <w:p w:rsidR="00BA17CE" w:rsidRPr="001C2364" w:rsidRDefault="00BA17CE" w:rsidP="00CD3660">
            <w:pPr>
              <w:jc w:val="center"/>
            </w:pPr>
            <w:r w:rsidRPr="001C2364">
              <w:t>x</w:t>
            </w:r>
          </w:p>
        </w:tc>
        <w:tc>
          <w:tcPr>
            <w:tcW w:w="702" w:type="dxa"/>
            <w:shd w:val="clear" w:color="auto" w:fill="auto"/>
            <w:vAlign w:val="center"/>
          </w:tcPr>
          <w:p w:rsidR="00BA17CE" w:rsidRPr="007B1DC9" w:rsidRDefault="00BA17CE" w:rsidP="00CD3660">
            <w:pPr>
              <w:ind w:right="-2"/>
              <w:jc w:val="center"/>
            </w:pPr>
            <w:r w:rsidRPr="001C2364">
              <w:rPr>
                <w:lang w:val="en-US"/>
              </w:rPr>
              <w:t>x</w:t>
            </w:r>
          </w:p>
        </w:tc>
        <w:tc>
          <w:tcPr>
            <w:tcW w:w="843" w:type="dxa"/>
            <w:shd w:val="clear" w:color="auto" w:fill="auto"/>
            <w:vAlign w:val="center"/>
          </w:tcPr>
          <w:p w:rsidR="00BA17CE" w:rsidRPr="007B1DC9" w:rsidRDefault="00BA17CE" w:rsidP="00CD3660">
            <w:pPr>
              <w:ind w:right="-2"/>
              <w:jc w:val="center"/>
            </w:pPr>
            <w:r w:rsidRPr="001C2364">
              <w:rPr>
                <w:lang w:val="en-US"/>
              </w:rPr>
              <w:t>x</w:t>
            </w:r>
          </w:p>
        </w:tc>
        <w:tc>
          <w:tcPr>
            <w:tcW w:w="703" w:type="dxa"/>
            <w:shd w:val="clear" w:color="auto" w:fill="auto"/>
            <w:vAlign w:val="center"/>
          </w:tcPr>
          <w:p w:rsidR="00BA17CE" w:rsidRPr="007B1DC9" w:rsidRDefault="00BA17CE" w:rsidP="00CD3660">
            <w:pPr>
              <w:ind w:right="-2"/>
              <w:jc w:val="center"/>
            </w:pPr>
            <w:r w:rsidRPr="001C2364">
              <w:rPr>
                <w:lang w:val="en-US"/>
              </w:rPr>
              <w:t>x</w:t>
            </w:r>
          </w:p>
        </w:tc>
        <w:tc>
          <w:tcPr>
            <w:tcW w:w="982" w:type="dxa"/>
            <w:shd w:val="clear" w:color="auto" w:fill="auto"/>
            <w:vAlign w:val="center"/>
          </w:tcPr>
          <w:p w:rsidR="00BA17CE" w:rsidRPr="007B1DC9" w:rsidRDefault="00BA17CE" w:rsidP="00CD3660">
            <w:pPr>
              <w:ind w:right="-2"/>
              <w:jc w:val="center"/>
            </w:pPr>
            <w:r w:rsidRPr="001C2364">
              <w:rPr>
                <w:lang w:val="en-US"/>
              </w:rPr>
              <w:t>x</w:t>
            </w:r>
          </w:p>
        </w:tc>
      </w:tr>
      <w:tr w:rsidR="00BA17CE" w:rsidRPr="001C2364" w:rsidTr="00CD3660">
        <w:trPr>
          <w:trHeight w:val="1456"/>
          <w:jc w:val="right"/>
        </w:trPr>
        <w:tc>
          <w:tcPr>
            <w:tcW w:w="1622" w:type="dxa"/>
            <w:vMerge/>
            <w:shd w:val="clear" w:color="auto" w:fill="auto"/>
            <w:vAlign w:val="center"/>
          </w:tcPr>
          <w:p w:rsidR="00BA17CE" w:rsidRPr="001C2364" w:rsidRDefault="00BA17CE" w:rsidP="00CD3660">
            <w:pPr>
              <w:ind w:right="-2"/>
              <w:jc w:val="center"/>
            </w:pPr>
          </w:p>
        </w:tc>
        <w:tc>
          <w:tcPr>
            <w:tcW w:w="2126" w:type="dxa"/>
            <w:shd w:val="clear" w:color="auto" w:fill="auto"/>
            <w:vAlign w:val="center"/>
          </w:tcPr>
          <w:p w:rsidR="00BA17CE" w:rsidRDefault="00BA17CE" w:rsidP="00CD3660">
            <w:pPr>
              <w:ind w:left="-108" w:right="-103"/>
              <w:jc w:val="center"/>
            </w:pPr>
            <w:r w:rsidRPr="001C2364">
              <w:t xml:space="preserve">Ставка за содержание тепловой мощности, </w:t>
            </w:r>
          </w:p>
          <w:p w:rsidR="00BA17CE" w:rsidRDefault="00BA17CE" w:rsidP="00CD3660">
            <w:pPr>
              <w:ind w:left="-108" w:right="-103"/>
              <w:jc w:val="center"/>
            </w:pPr>
            <w:r>
              <w:t xml:space="preserve">тыс. </w:t>
            </w:r>
            <w:r w:rsidRPr="001C2364">
              <w:t xml:space="preserve">руб./Гкал/ч </w:t>
            </w:r>
          </w:p>
          <w:p w:rsidR="00BA17CE" w:rsidRPr="001C2364" w:rsidRDefault="00BA17CE" w:rsidP="00CD3660">
            <w:pPr>
              <w:ind w:left="-108" w:right="-103"/>
              <w:jc w:val="center"/>
            </w:pPr>
            <w:r>
              <w:t>в</w:t>
            </w:r>
            <w:r w:rsidRPr="001C2364">
              <w:t xml:space="preserve"> мес.</w:t>
            </w:r>
          </w:p>
        </w:tc>
        <w:tc>
          <w:tcPr>
            <w:tcW w:w="1417" w:type="dxa"/>
            <w:shd w:val="clear" w:color="auto" w:fill="auto"/>
            <w:vAlign w:val="center"/>
          </w:tcPr>
          <w:p w:rsidR="00BA17CE" w:rsidRPr="001C2364" w:rsidRDefault="00BA17CE" w:rsidP="00CD3660">
            <w:pPr>
              <w:jc w:val="center"/>
            </w:pPr>
            <w:r w:rsidRPr="001C2364">
              <w:t>x</w:t>
            </w:r>
          </w:p>
        </w:tc>
        <w:tc>
          <w:tcPr>
            <w:tcW w:w="1138" w:type="dxa"/>
            <w:shd w:val="clear" w:color="auto" w:fill="auto"/>
            <w:vAlign w:val="center"/>
          </w:tcPr>
          <w:p w:rsidR="00BA17CE" w:rsidRPr="001C2364" w:rsidRDefault="00BA17CE" w:rsidP="00CD3660">
            <w:pPr>
              <w:jc w:val="center"/>
            </w:pPr>
            <w:r w:rsidRPr="001C2364">
              <w:t>x</w:t>
            </w:r>
          </w:p>
        </w:tc>
        <w:tc>
          <w:tcPr>
            <w:tcW w:w="843" w:type="dxa"/>
            <w:shd w:val="clear" w:color="auto" w:fill="auto"/>
            <w:vAlign w:val="center"/>
          </w:tcPr>
          <w:p w:rsidR="00BA17CE" w:rsidRPr="001C2364" w:rsidRDefault="00BA17CE" w:rsidP="00CD3660">
            <w:pPr>
              <w:jc w:val="center"/>
            </w:pPr>
            <w:r w:rsidRPr="001C2364">
              <w:t>x</w:t>
            </w:r>
          </w:p>
        </w:tc>
        <w:tc>
          <w:tcPr>
            <w:tcW w:w="702" w:type="dxa"/>
            <w:shd w:val="clear" w:color="auto" w:fill="auto"/>
            <w:vAlign w:val="center"/>
          </w:tcPr>
          <w:p w:rsidR="00BA17CE" w:rsidRPr="001C2364" w:rsidRDefault="00BA17CE" w:rsidP="00CD3660">
            <w:pPr>
              <w:ind w:right="-2"/>
              <w:jc w:val="center"/>
            </w:pPr>
            <w:r w:rsidRPr="001C2364">
              <w:rPr>
                <w:lang w:val="en-US"/>
              </w:rPr>
              <w:t>x</w:t>
            </w:r>
          </w:p>
        </w:tc>
        <w:tc>
          <w:tcPr>
            <w:tcW w:w="843" w:type="dxa"/>
            <w:shd w:val="clear" w:color="auto" w:fill="auto"/>
            <w:vAlign w:val="center"/>
          </w:tcPr>
          <w:p w:rsidR="00BA17CE" w:rsidRPr="001C2364" w:rsidRDefault="00BA17CE" w:rsidP="00CD3660">
            <w:pPr>
              <w:ind w:right="-2"/>
              <w:jc w:val="center"/>
            </w:pPr>
            <w:r w:rsidRPr="001C2364">
              <w:rPr>
                <w:lang w:val="en-US"/>
              </w:rPr>
              <w:t>x</w:t>
            </w:r>
          </w:p>
        </w:tc>
        <w:tc>
          <w:tcPr>
            <w:tcW w:w="703" w:type="dxa"/>
            <w:shd w:val="clear" w:color="auto" w:fill="auto"/>
            <w:vAlign w:val="center"/>
          </w:tcPr>
          <w:p w:rsidR="00BA17CE" w:rsidRPr="001C2364" w:rsidRDefault="00BA17CE" w:rsidP="00CD3660">
            <w:pPr>
              <w:ind w:right="-2"/>
              <w:jc w:val="center"/>
            </w:pPr>
            <w:r w:rsidRPr="001C2364">
              <w:rPr>
                <w:lang w:val="en-US"/>
              </w:rPr>
              <w:t>x</w:t>
            </w:r>
          </w:p>
        </w:tc>
        <w:tc>
          <w:tcPr>
            <w:tcW w:w="982" w:type="dxa"/>
            <w:shd w:val="clear" w:color="auto" w:fill="auto"/>
            <w:vAlign w:val="center"/>
          </w:tcPr>
          <w:p w:rsidR="00BA17CE" w:rsidRPr="001C2364" w:rsidRDefault="00BA17CE" w:rsidP="00CD3660">
            <w:pPr>
              <w:ind w:right="-2"/>
              <w:jc w:val="center"/>
            </w:pPr>
            <w:r w:rsidRPr="001C2364">
              <w:rPr>
                <w:lang w:val="en-US"/>
              </w:rPr>
              <w:t>x</w:t>
            </w:r>
          </w:p>
        </w:tc>
      </w:tr>
    </w:tbl>
    <w:p w:rsidR="00BA17CE" w:rsidRDefault="00BA17CE" w:rsidP="00BA17CE">
      <w:pPr>
        <w:ind w:left="-426" w:right="169" w:firstLine="426"/>
        <w:jc w:val="both"/>
        <w:rPr>
          <w:sz w:val="26"/>
          <w:szCs w:val="26"/>
        </w:rPr>
      </w:pPr>
    </w:p>
    <w:p w:rsidR="00BA17CE" w:rsidRDefault="00BA17CE" w:rsidP="00BA17CE">
      <w:pPr>
        <w:ind w:left="-142" w:right="-142" w:firstLine="709"/>
        <w:jc w:val="both"/>
        <w:rPr>
          <w:sz w:val="26"/>
          <w:szCs w:val="26"/>
        </w:rPr>
      </w:pPr>
      <w:r w:rsidRPr="009C1754">
        <w:rPr>
          <w:sz w:val="26"/>
          <w:szCs w:val="26"/>
        </w:rPr>
        <w:t xml:space="preserve">* </w:t>
      </w:r>
      <w:r>
        <w:rPr>
          <w:sz w:val="26"/>
          <w:szCs w:val="26"/>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BA17CE" w:rsidRDefault="00BA17CE" w:rsidP="00207628">
      <w:pPr>
        <w:tabs>
          <w:tab w:val="left" w:pos="0"/>
          <w:tab w:val="left" w:pos="3052"/>
        </w:tabs>
        <w:sectPr w:rsidR="00BA17CE" w:rsidSect="00793408">
          <w:pgSz w:w="11906" w:h="16838"/>
          <w:pgMar w:top="851" w:right="850" w:bottom="851" w:left="709" w:header="708" w:footer="708" w:gutter="0"/>
          <w:cols w:space="708"/>
          <w:titlePg/>
          <w:docGrid w:linePitch="360"/>
        </w:sectPr>
      </w:pPr>
    </w:p>
    <w:p w:rsidR="00BA17CE" w:rsidRDefault="00BA17CE" w:rsidP="00BA17CE">
      <w:pPr>
        <w:ind w:left="2552" w:right="-569" w:firstLine="3685"/>
        <w:jc w:val="both"/>
      </w:pPr>
      <w:r>
        <w:lastRenderedPageBreak/>
        <w:t>Приложение № 22 к протоколу № 52</w:t>
      </w:r>
    </w:p>
    <w:p w:rsidR="00BA17CE" w:rsidRDefault="00BA17CE" w:rsidP="00BA17CE">
      <w:pPr>
        <w:ind w:left="2552" w:right="-569" w:firstLine="3685"/>
        <w:jc w:val="both"/>
      </w:pPr>
      <w:r>
        <w:t xml:space="preserve">заседания Правления региональной </w:t>
      </w:r>
    </w:p>
    <w:p w:rsidR="00BA17CE" w:rsidRDefault="00BA17CE" w:rsidP="00BA17CE">
      <w:pPr>
        <w:ind w:left="2552" w:right="-569" w:firstLine="3685"/>
        <w:jc w:val="both"/>
      </w:pPr>
      <w:r>
        <w:t>энергетической комиссии Кемеровской</w:t>
      </w:r>
    </w:p>
    <w:p w:rsidR="00793408" w:rsidRDefault="00BA17CE" w:rsidP="00BA17CE">
      <w:pPr>
        <w:tabs>
          <w:tab w:val="left" w:pos="0"/>
          <w:tab w:val="left" w:pos="3052"/>
        </w:tabs>
        <w:ind w:left="2552" w:firstLine="3685"/>
      </w:pPr>
      <w:r>
        <w:t>области от 25.09.2018</w:t>
      </w:r>
    </w:p>
    <w:p w:rsidR="00BA0AED" w:rsidRDefault="00BA0AED" w:rsidP="00BA0AED">
      <w:pPr>
        <w:ind w:left="2552" w:right="-569" w:firstLine="3685"/>
        <w:jc w:val="both"/>
      </w:pPr>
    </w:p>
    <w:p w:rsidR="00BA0AED" w:rsidRDefault="00BA0AED" w:rsidP="00BA0AED">
      <w:pPr>
        <w:ind w:left="-284" w:right="-285"/>
        <w:jc w:val="center"/>
        <w:rPr>
          <w:b/>
          <w:bCs/>
          <w:sz w:val="28"/>
          <w:szCs w:val="28"/>
        </w:rPr>
      </w:pPr>
      <w:r>
        <w:rPr>
          <w:b/>
          <w:bCs/>
          <w:sz w:val="28"/>
          <w:szCs w:val="28"/>
        </w:rPr>
        <w:t>Т</w:t>
      </w:r>
      <w:r w:rsidRPr="003C7CA4">
        <w:rPr>
          <w:b/>
          <w:bCs/>
          <w:sz w:val="28"/>
          <w:szCs w:val="28"/>
        </w:rPr>
        <w:t xml:space="preserve">арифы </w:t>
      </w:r>
      <w:r>
        <w:rPr>
          <w:b/>
          <w:bCs/>
          <w:color w:val="000000"/>
          <w:kern w:val="32"/>
          <w:sz w:val="28"/>
          <w:szCs w:val="28"/>
        </w:rPr>
        <w:t>ООО</w:t>
      </w:r>
      <w:r w:rsidRPr="00723AFF">
        <w:rPr>
          <w:b/>
          <w:bCs/>
          <w:color w:val="000000"/>
          <w:kern w:val="32"/>
          <w:sz w:val="28"/>
          <w:szCs w:val="28"/>
        </w:rPr>
        <w:t xml:space="preserve"> «</w:t>
      </w:r>
      <w:proofErr w:type="spellStart"/>
      <w:r>
        <w:rPr>
          <w:b/>
          <w:bCs/>
          <w:color w:val="000000"/>
          <w:kern w:val="32"/>
          <w:sz w:val="28"/>
          <w:szCs w:val="28"/>
        </w:rPr>
        <w:t>ТайгаЭнергоСервис</w:t>
      </w:r>
      <w:proofErr w:type="spellEnd"/>
      <w:r w:rsidRPr="00723AFF">
        <w:rPr>
          <w:b/>
          <w:bCs/>
          <w:color w:val="000000"/>
          <w:kern w:val="32"/>
          <w:sz w:val="28"/>
          <w:szCs w:val="28"/>
        </w:rPr>
        <w:t xml:space="preserve">» </w:t>
      </w:r>
      <w:r w:rsidRPr="003C7CA4">
        <w:rPr>
          <w:b/>
          <w:bCs/>
          <w:sz w:val="28"/>
          <w:szCs w:val="28"/>
        </w:rPr>
        <w:t>на теплоноситель</w:t>
      </w:r>
      <w:r>
        <w:rPr>
          <w:b/>
          <w:bCs/>
          <w:sz w:val="28"/>
          <w:szCs w:val="28"/>
        </w:rPr>
        <w:t>,</w:t>
      </w:r>
    </w:p>
    <w:p w:rsidR="00BA0AED" w:rsidRDefault="00BA0AED" w:rsidP="00BA0AED">
      <w:pPr>
        <w:ind w:left="-284" w:right="-285"/>
        <w:jc w:val="center"/>
        <w:rPr>
          <w:b/>
          <w:bCs/>
          <w:sz w:val="28"/>
          <w:szCs w:val="28"/>
        </w:rPr>
      </w:pPr>
      <w:r>
        <w:rPr>
          <w:b/>
          <w:bCs/>
          <w:sz w:val="28"/>
          <w:szCs w:val="28"/>
        </w:rPr>
        <w:t>реализуемый на потребительском рынке г. Тайга, на период</w:t>
      </w:r>
    </w:p>
    <w:p w:rsidR="00BA0AED" w:rsidRDefault="00BA0AED" w:rsidP="00BA0AED">
      <w:pPr>
        <w:ind w:left="-284" w:right="-285"/>
        <w:jc w:val="center"/>
        <w:rPr>
          <w:b/>
          <w:bCs/>
          <w:sz w:val="28"/>
          <w:szCs w:val="28"/>
        </w:rPr>
      </w:pPr>
      <w:r>
        <w:rPr>
          <w:b/>
          <w:bCs/>
          <w:sz w:val="28"/>
          <w:szCs w:val="28"/>
        </w:rPr>
        <w:t>с 27</w:t>
      </w:r>
      <w:r w:rsidRPr="003C7CA4">
        <w:rPr>
          <w:b/>
          <w:bCs/>
          <w:sz w:val="28"/>
          <w:szCs w:val="28"/>
        </w:rPr>
        <w:t>.</w:t>
      </w:r>
      <w:r>
        <w:rPr>
          <w:b/>
          <w:bCs/>
          <w:sz w:val="28"/>
          <w:szCs w:val="28"/>
        </w:rPr>
        <w:t>09.2018 по 31.12.2018</w:t>
      </w:r>
    </w:p>
    <w:p w:rsidR="00BA0AED" w:rsidRDefault="00BA0AED" w:rsidP="00BA0AED">
      <w:pPr>
        <w:ind w:left="-284" w:right="-285"/>
        <w:jc w:val="center"/>
        <w:rPr>
          <w:b/>
          <w:bCs/>
          <w:sz w:val="28"/>
          <w:szCs w:val="28"/>
        </w:rPr>
      </w:pPr>
    </w:p>
    <w:tbl>
      <w:tblPr>
        <w:tblpPr w:leftFromText="180" w:rightFromText="180" w:vertAnchor="text" w:horzAnchor="margin" w:tblpXSpec="center" w:tblpY="456"/>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126"/>
        <w:gridCol w:w="1833"/>
        <w:gridCol w:w="1550"/>
        <w:gridCol w:w="1543"/>
      </w:tblGrid>
      <w:tr w:rsidR="00BA0AED" w:rsidRPr="004F0CF8" w:rsidTr="00781795">
        <w:tc>
          <w:tcPr>
            <w:tcW w:w="2943" w:type="dxa"/>
            <w:vMerge w:val="restart"/>
            <w:shd w:val="clear" w:color="auto" w:fill="auto"/>
            <w:vAlign w:val="center"/>
          </w:tcPr>
          <w:p w:rsidR="00BA0AED" w:rsidRPr="004F0CF8" w:rsidRDefault="00BA0AED" w:rsidP="00781795">
            <w:pPr>
              <w:ind w:right="-2"/>
              <w:jc w:val="center"/>
              <w:rPr>
                <w:color w:val="000000"/>
                <w:sz w:val="28"/>
                <w:szCs w:val="28"/>
              </w:rPr>
            </w:pPr>
            <w:r w:rsidRPr="004F0CF8">
              <w:rPr>
                <w:color w:val="000000"/>
                <w:sz w:val="28"/>
                <w:szCs w:val="28"/>
              </w:rPr>
              <w:t>Наименование регулируемой организации</w:t>
            </w:r>
          </w:p>
        </w:tc>
        <w:tc>
          <w:tcPr>
            <w:tcW w:w="2126" w:type="dxa"/>
            <w:vMerge w:val="restart"/>
            <w:shd w:val="clear" w:color="auto" w:fill="auto"/>
            <w:vAlign w:val="center"/>
          </w:tcPr>
          <w:p w:rsidR="00BA0AED" w:rsidRPr="004F0CF8" w:rsidRDefault="00BA0AED" w:rsidP="00781795">
            <w:pPr>
              <w:ind w:right="-2"/>
              <w:jc w:val="center"/>
              <w:rPr>
                <w:color w:val="000000"/>
                <w:sz w:val="28"/>
                <w:szCs w:val="28"/>
              </w:rPr>
            </w:pPr>
            <w:r w:rsidRPr="004F0CF8">
              <w:rPr>
                <w:color w:val="000000"/>
                <w:sz w:val="28"/>
                <w:szCs w:val="28"/>
              </w:rPr>
              <w:t>Вид тарифа</w:t>
            </w:r>
          </w:p>
        </w:tc>
        <w:tc>
          <w:tcPr>
            <w:tcW w:w="1833" w:type="dxa"/>
            <w:vMerge w:val="restart"/>
            <w:shd w:val="clear" w:color="auto" w:fill="auto"/>
            <w:vAlign w:val="center"/>
          </w:tcPr>
          <w:p w:rsidR="00BA0AED" w:rsidRPr="004F0CF8" w:rsidRDefault="00BA0AED" w:rsidP="00781795">
            <w:pPr>
              <w:ind w:right="-2"/>
              <w:jc w:val="center"/>
              <w:rPr>
                <w:color w:val="000000"/>
                <w:sz w:val="28"/>
                <w:szCs w:val="28"/>
              </w:rPr>
            </w:pPr>
            <w:r w:rsidRPr="004F0CF8">
              <w:rPr>
                <w:color w:val="000000"/>
                <w:sz w:val="28"/>
                <w:szCs w:val="28"/>
              </w:rPr>
              <w:t>Период</w:t>
            </w:r>
          </w:p>
        </w:tc>
        <w:tc>
          <w:tcPr>
            <w:tcW w:w="3093" w:type="dxa"/>
            <w:gridSpan w:val="2"/>
            <w:shd w:val="clear" w:color="auto" w:fill="auto"/>
            <w:vAlign w:val="center"/>
          </w:tcPr>
          <w:p w:rsidR="00BA0AED" w:rsidRPr="004F0CF8" w:rsidRDefault="00BA0AED" w:rsidP="00781795">
            <w:pPr>
              <w:ind w:right="-2"/>
              <w:jc w:val="center"/>
              <w:rPr>
                <w:color w:val="000000"/>
                <w:sz w:val="28"/>
                <w:szCs w:val="28"/>
              </w:rPr>
            </w:pPr>
            <w:r w:rsidRPr="004F0CF8">
              <w:rPr>
                <w:color w:val="000000"/>
                <w:sz w:val="28"/>
                <w:szCs w:val="28"/>
              </w:rPr>
              <w:t>Вид теплоносителя</w:t>
            </w:r>
          </w:p>
        </w:tc>
      </w:tr>
      <w:tr w:rsidR="00BA0AED" w:rsidRPr="004F0CF8" w:rsidTr="00781795">
        <w:trPr>
          <w:trHeight w:val="649"/>
        </w:trPr>
        <w:tc>
          <w:tcPr>
            <w:tcW w:w="2943" w:type="dxa"/>
            <w:vMerge/>
            <w:shd w:val="clear" w:color="auto" w:fill="auto"/>
            <w:vAlign w:val="center"/>
          </w:tcPr>
          <w:p w:rsidR="00BA0AED" w:rsidRPr="004F0CF8" w:rsidRDefault="00BA0AED" w:rsidP="00781795">
            <w:pPr>
              <w:ind w:right="-2"/>
              <w:jc w:val="center"/>
              <w:rPr>
                <w:color w:val="000000"/>
                <w:sz w:val="28"/>
                <w:szCs w:val="28"/>
              </w:rPr>
            </w:pPr>
          </w:p>
        </w:tc>
        <w:tc>
          <w:tcPr>
            <w:tcW w:w="2126" w:type="dxa"/>
            <w:vMerge/>
            <w:shd w:val="clear" w:color="auto" w:fill="auto"/>
            <w:vAlign w:val="center"/>
          </w:tcPr>
          <w:p w:rsidR="00BA0AED" w:rsidRPr="004F0CF8" w:rsidRDefault="00BA0AED" w:rsidP="00781795">
            <w:pPr>
              <w:ind w:right="-2"/>
              <w:jc w:val="center"/>
              <w:rPr>
                <w:color w:val="000000"/>
                <w:sz w:val="28"/>
                <w:szCs w:val="28"/>
              </w:rPr>
            </w:pPr>
          </w:p>
        </w:tc>
        <w:tc>
          <w:tcPr>
            <w:tcW w:w="1833" w:type="dxa"/>
            <w:vMerge/>
            <w:shd w:val="clear" w:color="auto" w:fill="auto"/>
            <w:vAlign w:val="center"/>
          </w:tcPr>
          <w:p w:rsidR="00BA0AED" w:rsidRPr="004F0CF8" w:rsidRDefault="00BA0AED" w:rsidP="00781795">
            <w:pPr>
              <w:ind w:right="-2"/>
              <w:jc w:val="center"/>
              <w:rPr>
                <w:color w:val="000000"/>
                <w:sz w:val="28"/>
                <w:szCs w:val="28"/>
              </w:rPr>
            </w:pPr>
          </w:p>
        </w:tc>
        <w:tc>
          <w:tcPr>
            <w:tcW w:w="1550" w:type="dxa"/>
            <w:shd w:val="clear" w:color="auto" w:fill="auto"/>
            <w:vAlign w:val="center"/>
          </w:tcPr>
          <w:p w:rsidR="00BA0AED" w:rsidRPr="004F0CF8" w:rsidRDefault="00BA0AED" w:rsidP="00781795">
            <w:pPr>
              <w:ind w:right="-2"/>
              <w:jc w:val="center"/>
              <w:rPr>
                <w:color w:val="000000"/>
                <w:sz w:val="28"/>
                <w:szCs w:val="28"/>
              </w:rPr>
            </w:pPr>
            <w:r w:rsidRPr="004F0CF8">
              <w:rPr>
                <w:color w:val="000000"/>
                <w:sz w:val="28"/>
                <w:szCs w:val="28"/>
              </w:rPr>
              <w:t>вода</w:t>
            </w:r>
          </w:p>
        </w:tc>
        <w:tc>
          <w:tcPr>
            <w:tcW w:w="1543" w:type="dxa"/>
            <w:shd w:val="clear" w:color="auto" w:fill="auto"/>
            <w:vAlign w:val="center"/>
          </w:tcPr>
          <w:p w:rsidR="00BA0AED" w:rsidRPr="004F0CF8" w:rsidRDefault="00BA0AED" w:rsidP="00781795">
            <w:pPr>
              <w:ind w:right="-2"/>
              <w:jc w:val="center"/>
              <w:rPr>
                <w:color w:val="000000"/>
                <w:sz w:val="28"/>
                <w:szCs w:val="28"/>
              </w:rPr>
            </w:pPr>
            <w:r w:rsidRPr="004F0CF8">
              <w:rPr>
                <w:color w:val="000000"/>
                <w:sz w:val="28"/>
                <w:szCs w:val="28"/>
              </w:rPr>
              <w:t>пар</w:t>
            </w:r>
          </w:p>
        </w:tc>
      </w:tr>
      <w:tr w:rsidR="00BA0AED" w:rsidRPr="004F0CF8" w:rsidTr="00781795">
        <w:tc>
          <w:tcPr>
            <w:tcW w:w="2943" w:type="dxa"/>
            <w:vMerge w:val="restart"/>
            <w:shd w:val="clear" w:color="auto" w:fill="auto"/>
            <w:vAlign w:val="center"/>
          </w:tcPr>
          <w:p w:rsidR="00BA0AED" w:rsidRPr="004F0CF8" w:rsidRDefault="00BA0AED" w:rsidP="00781795">
            <w:pPr>
              <w:ind w:left="-220" w:right="-53"/>
              <w:jc w:val="center"/>
              <w:rPr>
                <w:color w:val="000000"/>
                <w:sz w:val="28"/>
                <w:szCs w:val="28"/>
              </w:rPr>
            </w:pPr>
            <w:r>
              <w:rPr>
                <w:bCs/>
                <w:color w:val="000000"/>
                <w:kern w:val="32"/>
                <w:sz w:val="28"/>
                <w:szCs w:val="28"/>
              </w:rPr>
              <w:t>ООО</w:t>
            </w:r>
            <w:r w:rsidRPr="008C4EF7">
              <w:rPr>
                <w:bCs/>
                <w:color w:val="000000"/>
                <w:kern w:val="32"/>
                <w:sz w:val="28"/>
                <w:szCs w:val="28"/>
              </w:rPr>
              <w:t xml:space="preserve"> «</w:t>
            </w:r>
            <w:proofErr w:type="spellStart"/>
            <w:r>
              <w:rPr>
                <w:bCs/>
                <w:color w:val="000000"/>
                <w:kern w:val="32"/>
                <w:sz w:val="28"/>
                <w:szCs w:val="28"/>
              </w:rPr>
              <w:t>ТайгаЭнергоСервис</w:t>
            </w:r>
            <w:proofErr w:type="spellEnd"/>
            <w:r w:rsidRPr="008C4EF7">
              <w:rPr>
                <w:bCs/>
                <w:color w:val="000000"/>
                <w:kern w:val="32"/>
                <w:sz w:val="28"/>
                <w:szCs w:val="28"/>
              </w:rPr>
              <w:t>»</w:t>
            </w:r>
          </w:p>
        </w:tc>
        <w:tc>
          <w:tcPr>
            <w:tcW w:w="7052" w:type="dxa"/>
            <w:gridSpan w:val="4"/>
            <w:shd w:val="clear" w:color="auto" w:fill="auto"/>
            <w:vAlign w:val="center"/>
          </w:tcPr>
          <w:p w:rsidR="00BA0AED" w:rsidRPr="004F0CF8" w:rsidRDefault="00BA0AED" w:rsidP="00781795">
            <w:pPr>
              <w:ind w:right="-2"/>
              <w:jc w:val="center"/>
              <w:rPr>
                <w:color w:val="000000"/>
                <w:sz w:val="28"/>
                <w:szCs w:val="28"/>
              </w:rPr>
            </w:pPr>
            <w:r w:rsidRPr="004F0CF8">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r w:rsidRPr="004F0CF8">
              <w:rPr>
                <w:sz w:val="28"/>
                <w:szCs w:val="28"/>
              </w:rPr>
              <w:t>на котором производится теплоноситель</w:t>
            </w:r>
          </w:p>
        </w:tc>
      </w:tr>
      <w:tr w:rsidR="00BA0AED" w:rsidRPr="004F0CF8" w:rsidTr="00781795">
        <w:trPr>
          <w:trHeight w:val="905"/>
        </w:trPr>
        <w:tc>
          <w:tcPr>
            <w:tcW w:w="2943" w:type="dxa"/>
            <w:vMerge/>
            <w:shd w:val="clear" w:color="auto" w:fill="auto"/>
            <w:vAlign w:val="center"/>
          </w:tcPr>
          <w:p w:rsidR="00BA0AED" w:rsidRPr="002A5434" w:rsidRDefault="00BA0AED" w:rsidP="00781795">
            <w:pPr>
              <w:ind w:left="-220" w:right="-53"/>
              <w:jc w:val="center"/>
              <w:rPr>
                <w:bCs/>
                <w:color w:val="000000"/>
                <w:kern w:val="32"/>
              </w:rPr>
            </w:pPr>
          </w:p>
        </w:tc>
        <w:tc>
          <w:tcPr>
            <w:tcW w:w="2126" w:type="dxa"/>
            <w:shd w:val="clear" w:color="auto" w:fill="auto"/>
            <w:vAlign w:val="center"/>
          </w:tcPr>
          <w:p w:rsidR="00BA0AED" w:rsidRPr="004F0CF8" w:rsidRDefault="00BA0AED" w:rsidP="00781795">
            <w:pPr>
              <w:jc w:val="center"/>
              <w:rPr>
                <w:sz w:val="28"/>
                <w:szCs w:val="28"/>
              </w:rPr>
            </w:pPr>
            <w:proofErr w:type="spellStart"/>
            <w:r w:rsidRPr="004F0CF8">
              <w:rPr>
                <w:sz w:val="28"/>
                <w:szCs w:val="28"/>
              </w:rPr>
              <w:t>Одноставочный</w:t>
            </w:r>
            <w:proofErr w:type="spellEnd"/>
          </w:p>
          <w:p w:rsidR="00BA0AED" w:rsidRPr="004F0CF8" w:rsidRDefault="00BA0AED" w:rsidP="00781795">
            <w:pPr>
              <w:ind w:right="-2"/>
              <w:jc w:val="center"/>
              <w:rPr>
                <w:color w:val="000000"/>
                <w:sz w:val="28"/>
                <w:szCs w:val="28"/>
              </w:rPr>
            </w:pPr>
            <w:r w:rsidRPr="004F0CF8">
              <w:rPr>
                <w:sz w:val="28"/>
                <w:szCs w:val="28"/>
              </w:rPr>
              <w:t>руб./м</w:t>
            </w:r>
            <w:r w:rsidRPr="004F0CF8">
              <w:rPr>
                <w:sz w:val="28"/>
                <w:szCs w:val="28"/>
                <w:vertAlign w:val="superscript"/>
              </w:rPr>
              <w:t>3</w:t>
            </w:r>
          </w:p>
        </w:tc>
        <w:tc>
          <w:tcPr>
            <w:tcW w:w="1833" w:type="dxa"/>
            <w:shd w:val="clear" w:color="auto" w:fill="auto"/>
            <w:vAlign w:val="center"/>
          </w:tcPr>
          <w:p w:rsidR="00BA0AED" w:rsidRPr="00800068" w:rsidRDefault="00BA0AED" w:rsidP="00781795">
            <w:pPr>
              <w:ind w:right="-84"/>
              <w:jc w:val="center"/>
              <w:rPr>
                <w:color w:val="000000"/>
                <w:sz w:val="28"/>
                <w:szCs w:val="28"/>
              </w:rPr>
            </w:pPr>
            <w:r w:rsidRPr="00800068">
              <w:rPr>
                <w:color w:val="000000"/>
                <w:sz w:val="28"/>
                <w:szCs w:val="28"/>
              </w:rPr>
              <w:t>с 2</w:t>
            </w:r>
            <w:r>
              <w:rPr>
                <w:color w:val="000000"/>
                <w:sz w:val="28"/>
                <w:szCs w:val="28"/>
              </w:rPr>
              <w:t>7</w:t>
            </w:r>
            <w:r w:rsidRPr="00800068">
              <w:rPr>
                <w:color w:val="000000"/>
                <w:sz w:val="28"/>
                <w:szCs w:val="28"/>
              </w:rPr>
              <w:t xml:space="preserve">.09.2018 </w:t>
            </w:r>
          </w:p>
          <w:p w:rsidR="00BA0AED" w:rsidRPr="00EE042A" w:rsidRDefault="00BA0AED" w:rsidP="00781795">
            <w:pPr>
              <w:ind w:right="-84"/>
              <w:jc w:val="center"/>
              <w:rPr>
                <w:color w:val="000000"/>
              </w:rPr>
            </w:pPr>
            <w:r w:rsidRPr="00800068">
              <w:rPr>
                <w:color w:val="000000"/>
                <w:sz w:val="28"/>
                <w:szCs w:val="28"/>
              </w:rPr>
              <w:t>по 31.12.2018</w:t>
            </w:r>
          </w:p>
        </w:tc>
        <w:tc>
          <w:tcPr>
            <w:tcW w:w="1550" w:type="dxa"/>
            <w:shd w:val="clear" w:color="auto" w:fill="auto"/>
            <w:vAlign w:val="center"/>
          </w:tcPr>
          <w:p w:rsidR="00BA0AED" w:rsidRPr="00ED3F5F" w:rsidRDefault="00BA0AED" w:rsidP="00781795">
            <w:pPr>
              <w:jc w:val="center"/>
              <w:rPr>
                <w:sz w:val="28"/>
                <w:szCs w:val="28"/>
              </w:rPr>
            </w:pPr>
            <w:r>
              <w:rPr>
                <w:sz w:val="28"/>
                <w:szCs w:val="28"/>
              </w:rPr>
              <w:t>28,72</w:t>
            </w:r>
          </w:p>
        </w:tc>
        <w:tc>
          <w:tcPr>
            <w:tcW w:w="1543" w:type="dxa"/>
            <w:shd w:val="clear" w:color="auto" w:fill="auto"/>
            <w:vAlign w:val="center"/>
          </w:tcPr>
          <w:p w:rsidR="00BA0AED" w:rsidRPr="00FB6EDE" w:rsidRDefault="00BA0AED" w:rsidP="00781795">
            <w:pPr>
              <w:jc w:val="center"/>
              <w:rPr>
                <w:sz w:val="28"/>
                <w:szCs w:val="28"/>
              </w:rPr>
            </w:pPr>
            <w:r>
              <w:rPr>
                <w:sz w:val="28"/>
                <w:szCs w:val="28"/>
              </w:rPr>
              <w:t>х</w:t>
            </w:r>
          </w:p>
        </w:tc>
      </w:tr>
      <w:tr w:rsidR="00BA0AED" w:rsidRPr="004F0CF8" w:rsidTr="00781795">
        <w:trPr>
          <w:trHeight w:val="468"/>
        </w:trPr>
        <w:tc>
          <w:tcPr>
            <w:tcW w:w="2943" w:type="dxa"/>
            <w:vMerge/>
            <w:shd w:val="clear" w:color="auto" w:fill="auto"/>
            <w:vAlign w:val="center"/>
          </w:tcPr>
          <w:p w:rsidR="00BA0AED" w:rsidRPr="00FB6EDE" w:rsidRDefault="00BA0AED" w:rsidP="00781795">
            <w:pPr>
              <w:ind w:left="-220" w:right="-53"/>
              <w:jc w:val="center"/>
              <w:rPr>
                <w:color w:val="000000"/>
                <w:sz w:val="28"/>
                <w:szCs w:val="28"/>
              </w:rPr>
            </w:pPr>
          </w:p>
        </w:tc>
        <w:tc>
          <w:tcPr>
            <w:tcW w:w="7052" w:type="dxa"/>
            <w:gridSpan w:val="4"/>
            <w:shd w:val="clear" w:color="auto" w:fill="auto"/>
            <w:vAlign w:val="center"/>
          </w:tcPr>
          <w:p w:rsidR="00BA0AED" w:rsidRPr="00FB6EDE" w:rsidRDefault="00BA0AED" w:rsidP="00781795">
            <w:pPr>
              <w:ind w:right="-2"/>
              <w:jc w:val="center"/>
              <w:rPr>
                <w:color w:val="000000"/>
                <w:sz w:val="28"/>
                <w:szCs w:val="28"/>
              </w:rPr>
            </w:pPr>
            <w:r w:rsidRPr="00C4086E">
              <w:rPr>
                <w:sz w:val="28"/>
                <w:szCs w:val="28"/>
              </w:rPr>
              <w:t>Тариф на теплоноситель, поставляемый потребителям</w:t>
            </w:r>
          </w:p>
        </w:tc>
      </w:tr>
      <w:tr w:rsidR="00BA0AED" w:rsidRPr="004F0CF8" w:rsidTr="00781795">
        <w:trPr>
          <w:trHeight w:val="986"/>
        </w:trPr>
        <w:tc>
          <w:tcPr>
            <w:tcW w:w="2943" w:type="dxa"/>
            <w:vMerge/>
            <w:shd w:val="clear" w:color="auto" w:fill="auto"/>
            <w:vAlign w:val="center"/>
          </w:tcPr>
          <w:p w:rsidR="00BA0AED" w:rsidRPr="008C4EF7" w:rsidRDefault="00BA0AED" w:rsidP="00781795">
            <w:pPr>
              <w:ind w:left="-220" w:right="-53"/>
              <w:jc w:val="center"/>
              <w:rPr>
                <w:bCs/>
                <w:color w:val="000000"/>
                <w:kern w:val="32"/>
              </w:rPr>
            </w:pPr>
          </w:p>
        </w:tc>
        <w:tc>
          <w:tcPr>
            <w:tcW w:w="2126" w:type="dxa"/>
            <w:shd w:val="clear" w:color="auto" w:fill="auto"/>
            <w:vAlign w:val="center"/>
          </w:tcPr>
          <w:p w:rsidR="00BA0AED" w:rsidRPr="004F0CF8" w:rsidRDefault="00BA0AED" w:rsidP="00781795">
            <w:pPr>
              <w:ind w:right="-2"/>
              <w:jc w:val="center"/>
              <w:rPr>
                <w:color w:val="000000"/>
                <w:sz w:val="28"/>
                <w:szCs w:val="28"/>
              </w:rPr>
            </w:pPr>
            <w:proofErr w:type="spellStart"/>
            <w:r w:rsidRPr="004F0CF8">
              <w:rPr>
                <w:color w:val="000000"/>
                <w:sz w:val="28"/>
                <w:szCs w:val="28"/>
              </w:rPr>
              <w:t>Одноставочный</w:t>
            </w:r>
            <w:proofErr w:type="spellEnd"/>
          </w:p>
          <w:p w:rsidR="00BA0AED" w:rsidRPr="004A73E5" w:rsidRDefault="00BA0AED" w:rsidP="00781795">
            <w:pPr>
              <w:ind w:right="-2"/>
              <w:jc w:val="center"/>
              <w:rPr>
                <w:color w:val="000000"/>
                <w:sz w:val="28"/>
                <w:szCs w:val="28"/>
                <w:vertAlign w:val="superscript"/>
              </w:rPr>
            </w:pPr>
            <w:r w:rsidRPr="004F0CF8">
              <w:rPr>
                <w:color w:val="000000"/>
                <w:sz w:val="28"/>
                <w:szCs w:val="28"/>
              </w:rPr>
              <w:t>руб./м</w:t>
            </w:r>
            <w:r>
              <w:rPr>
                <w:color w:val="000000"/>
                <w:sz w:val="28"/>
                <w:szCs w:val="28"/>
                <w:vertAlign w:val="superscript"/>
              </w:rPr>
              <w:t>3</w:t>
            </w:r>
          </w:p>
        </w:tc>
        <w:tc>
          <w:tcPr>
            <w:tcW w:w="1833" w:type="dxa"/>
            <w:shd w:val="clear" w:color="auto" w:fill="auto"/>
            <w:vAlign w:val="center"/>
          </w:tcPr>
          <w:p w:rsidR="00BA0AED" w:rsidRPr="00800068" w:rsidRDefault="00BA0AED" w:rsidP="00781795">
            <w:pPr>
              <w:ind w:right="-84"/>
              <w:jc w:val="center"/>
              <w:rPr>
                <w:color w:val="000000"/>
                <w:sz w:val="28"/>
                <w:szCs w:val="28"/>
              </w:rPr>
            </w:pPr>
            <w:r w:rsidRPr="00800068">
              <w:rPr>
                <w:color w:val="000000"/>
                <w:sz w:val="28"/>
                <w:szCs w:val="28"/>
              </w:rPr>
              <w:t>с 2</w:t>
            </w:r>
            <w:r>
              <w:rPr>
                <w:color w:val="000000"/>
                <w:sz w:val="28"/>
                <w:szCs w:val="28"/>
              </w:rPr>
              <w:t>7</w:t>
            </w:r>
            <w:r w:rsidRPr="00800068">
              <w:rPr>
                <w:color w:val="000000"/>
                <w:sz w:val="28"/>
                <w:szCs w:val="28"/>
              </w:rPr>
              <w:t xml:space="preserve">.09.2018 </w:t>
            </w:r>
          </w:p>
          <w:p w:rsidR="00BA0AED" w:rsidRPr="00EE042A" w:rsidRDefault="00BA0AED" w:rsidP="00781795">
            <w:pPr>
              <w:ind w:right="-84"/>
              <w:jc w:val="center"/>
              <w:rPr>
                <w:color w:val="000000"/>
              </w:rPr>
            </w:pPr>
            <w:r w:rsidRPr="00800068">
              <w:rPr>
                <w:color w:val="000000"/>
                <w:sz w:val="28"/>
                <w:szCs w:val="28"/>
              </w:rPr>
              <w:t>по 31.12.2018</w:t>
            </w:r>
          </w:p>
        </w:tc>
        <w:tc>
          <w:tcPr>
            <w:tcW w:w="1550" w:type="dxa"/>
            <w:shd w:val="clear" w:color="auto" w:fill="auto"/>
            <w:vAlign w:val="center"/>
          </w:tcPr>
          <w:p w:rsidR="00BA0AED" w:rsidRPr="00ED3F5F" w:rsidRDefault="00BA0AED" w:rsidP="00781795">
            <w:pPr>
              <w:jc w:val="center"/>
              <w:rPr>
                <w:sz w:val="28"/>
                <w:szCs w:val="28"/>
              </w:rPr>
            </w:pPr>
            <w:r>
              <w:rPr>
                <w:sz w:val="28"/>
                <w:szCs w:val="28"/>
              </w:rPr>
              <w:t>28,72</w:t>
            </w:r>
          </w:p>
        </w:tc>
        <w:tc>
          <w:tcPr>
            <w:tcW w:w="1543" w:type="dxa"/>
            <w:shd w:val="clear" w:color="auto" w:fill="auto"/>
            <w:vAlign w:val="center"/>
          </w:tcPr>
          <w:p w:rsidR="00BA0AED" w:rsidRPr="00FB6EDE" w:rsidRDefault="00BA0AED" w:rsidP="00781795">
            <w:pPr>
              <w:jc w:val="center"/>
              <w:rPr>
                <w:sz w:val="28"/>
                <w:szCs w:val="28"/>
              </w:rPr>
            </w:pPr>
            <w:r>
              <w:rPr>
                <w:sz w:val="28"/>
                <w:szCs w:val="28"/>
              </w:rPr>
              <w:t>х</w:t>
            </w:r>
          </w:p>
        </w:tc>
      </w:tr>
      <w:tr w:rsidR="00BA0AED" w:rsidRPr="004F0CF8" w:rsidTr="00781795">
        <w:trPr>
          <w:trHeight w:val="417"/>
        </w:trPr>
        <w:tc>
          <w:tcPr>
            <w:tcW w:w="2943" w:type="dxa"/>
            <w:vMerge/>
            <w:shd w:val="clear" w:color="auto" w:fill="auto"/>
            <w:vAlign w:val="center"/>
          </w:tcPr>
          <w:p w:rsidR="00BA0AED" w:rsidRPr="008C4EF7" w:rsidRDefault="00BA0AED" w:rsidP="00781795">
            <w:pPr>
              <w:ind w:left="-220" w:right="-53"/>
              <w:jc w:val="center"/>
              <w:rPr>
                <w:bCs/>
                <w:color w:val="000000"/>
                <w:kern w:val="32"/>
              </w:rPr>
            </w:pPr>
          </w:p>
        </w:tc>
        <w:tc>
          <w:tcPr>
            <w:tcW w:w="7052" w:type="dxa"/>
            <w:gridSpan w:val="4"/>
            <w:shd w:val="clear" w:color="auto" w:fill="auto"/>
            <w:vAlign w:val="center"/>
          </w:tcPr>
          <w:p w:rsidR="00BA0AED" w:rsidRDefault="00BA0AED" w:rsidP="00781795">
            <w:pPr>
              <w:jc w:val="center"/>
              <w:rPr>
                <w:sz w:val="28"/>
                <w:szCs w:val="28"/>
              </w:rPr>
            </w:pPr>
            <w:r>
              <w:rPr>
                <w:sz w:val="28"/>
                <w:szCs w:val="28"/>
              </w:rPr>
              <w:t>Население*</w:t>
            </w:r>
          </w:p>
        </w:tc>
      </w:tr>
      <w:tr w:rsidR="00BA0AED" w:rsidRPr="004F0CF8" w:rsidTr="00781795">
        <w:trPr>
          <w:trHeight w:val="986"/>
        </w:trPr>
        <w:tc>
          <w:tcPr>
            <w:tcW w:w="2943" w:type="dxa"/>
            <w:vMerge/>
            <w:shd w:val="clear" w:color="auto" w:fill="auto"/>
            <w:vAlign w:val="center"/>
          </w:tcPr>
          <w:p w:rsidR="00BA0AED" w:rsidRPr="008C4EF7" w:rsidRDefault="00BA0AED" w:rsidP="00781795">
            <w:pPr>
              <w:ind w:left="-220" w:right="-53"/>
              <w:jc w:val="center"/>
              <w:rPr>
                <w:bCs/>
                <w:color w:val="000000"/>
                <w:kern w:val="32"/>
              </w:rPr>
            </w:pPr>
          </w:p>
        </w:tc>
        <w:tc>
          <w:tcPr>
            <w:tcW w:w="2126" w:type="dxa"/>
            <w:shd w:val="clear" w:color="auto" w:fill="auto"/>
            <w:vAlign w:val="center"/>
          </w:tcPr>
          <w:p w:rsidR="00BA0AED" w:rsidRPr="004F0CF8" w:rsidRDefault="00BA0AED" w:rsidP="00781795">
            <w:pPr>
              <w:ind w:right="-2"/>
              <w:jc w:val="center"/>
              <w:rPr>
                <w:color w:val="000000"/>
                <w:sz w:val="28"/>
                <w:szCs w:val="28"/>
              </w:rPr>
            </w:pPr>
            <w:proofErr w:type="spellStart"/>
            <w:r w:rsidRPr="004F0CF8">
              <w:rPr>
                <w:color w:val="000000"/>
                <w:sz w:val="28"/>
                <w:szCs w:val="28"/>
              </w:rPr>
              <w:t>Одноставочный</w:t>
            </w:r>
            <w:proofErr w:type="spellEnd"/>
          </w:p>
          <w:p w:rsidR="00BA0AED" w:rsidRPr="004A73E5" w:rsidRDefault="00BA0AED" w:rsidP="00781795">
            <w:pPr>
              <w:ind w:right="-2"/>
              <w:jc w:val="center"/>
              <w:rPr>
                <w:color w:val="000000"/>
                <w:sz w:val="28"/>
                <w:szCs w:val="28"/>
                <w:vertAlign w:val="superscript"/>
              </w:rPr>
            </w:pPr>
            <w:r w:rsidRPr="004F0CF8">
              <w:rPr>
                <w:color w:val="000000"/>
                <w:sz w:val="28"/>
                <w:szCs w:val="28"/>
              </w:rPr>
              <w:t>руб./м</w:t>
            </w:r>
            <w:r>
              <w:rPr>
                <w:color w:val="000000"/>
                <w:sz w:val="28"/>
                <w:szCs w:val="28"/>
                <w:vertAlign w:val="superscript"/>
              </w:rPr>
              <w:t>3</w:t>
            </w:r>
          </w:p>
        </w:tc>
        <w:tc>
          <w:tcPr>
            <w:tcW w:w="1833" w:type="dxa"/>
            <w:shd w:val="clear" w:color="auto" w:fill="auto"/>
            <w:vAlign w:val="center"/>
          </w:tcPr>
          <w:p w:rsidR="00BA0AED" w:rsidRPr="00800068" w:rsidRDefault="00BA0AED" w:rsidP="00781795">
            <w:pPr>
              <w:ind w:right="-84"/>
              <w:jc w:val="center"/>
              <w:rPr>
                <w:color w:val="000000"/>
                <w:sz w:val="28"/>
                <w:szCs w:val="28"/>
              </w:rPr>
            </w:pPr>
            <w:r w:rsidRPr="00800068">
              <w:rPr>
                <w:color w:val="000000"/>
                <w:sz w:val="28"/>
                <w:szCs w:val="28"/>
              </w:rPr>
              <w:t>с 2</w:t>
            </w:r>
            <w:r>
              <w:rPr>
                <w:color w:val="000000"/>
                <w:sz w:val="28"/>
                <w:szCs w:val="28"/>
              </w:rPr>
              <w:t>7</w:t>
            </w:r>
            <w:r w:rsidRPr="00800068">
              <w:rPr>
                <w:color w:val="000000"/>
                <w:sz w:val="28"/>
                <w:szCs w:val="28"/>
              </w:rPr>
              <w:t xml:space="preserve">.09.2018 </w:t>
            </w:r>
          </w:p>
          <w:p w:rsidR="00BA0AED" w:rsidRPr="00EE042A" w:rsidRDefault="00BA0AED" w:rsidP="00781795">
            <w:pPr>
              <w:ind w:right="-84"/>
              <w:jc w:val="center"/>
              <w:rPr>
                <w:color w:val="000000"/>
              </w:rPr>
            </w:pPr>
            <w:r w:rsidRPr="00800068">
              <w:rPr>
                <w:color w:val="000000"/>
                <w:sz w:val="28"/>
                <w:szCs w:val="28"/>
              </w:rPr>
              <w:t>по 31.12.2018</w:t>
            </w:r>
          </w:p>
        </w:tc>
        <w:tc>
          <w:tcPr>
            <w:tcW w:w="1550" w:type="dxa"/>
            <w:shd w:val="clear" w:color="auto" w:fill="auto"/>
            <w:vAlign w:val="center"/>
          </w:tcPr>
          <w:p w:rsidR="00BA0AED" w:rsidRPr="00ED3F5F" w:rsidRDefault="00BA0AED" w:rsidP="00781795">
            <w:pPr>
              <w:jc w:val="center"/>
              <w:rPr>
                <w:sz w:val="28"/>
                <w:szCs w:val="28"/>
              </w:rPr>
            </w:pPr>
            <w:r>
              <w:rPr>
                <w:sz w:val="28"/>
                <w:szCs w:val="28"/>
              </w:rPr>
              <w:t>28,72</w:t>
            </w:r>
          </w:p>
        </w:tc>
        <w:tc>
          <w:tcPr>
            <w:tcW w:w="1543" w:type="dxa"/>
            <w:shd w:val="clear" w:color="auto" w:fill="auto"/>
            <w:vAlign w:val="center"/>
          </w:tcPr>
          <w:p w:rsidR="00BA0AED" w:rsidRPr="00FB6EDE" w:rsidRDefault="00BA0AED" w:rsidP="00781795">
            <w:pPr>
              <w:jc w:val="center"/>
              <w:rPr>
                <w:sz w:val="28"/>
                <w:szCs w:val="28"/>
              </w:rPr>
            </w:pPr>
            <w:r>
              <w:rPr>
                <w:sz w:val="28"/>
                <w:szCs w:val="28"/>
              </w:rPr>
              <w:t>х</w:t>
            </w:r>
          </w:p>
        </w:tc>
      </w:tr>
    </w:tbl>
    <w:p w:rsidR="00BA0AED" w:rsidRPr="00C830FB" w:rsidRDefault="00BA0AED" w:rsidP="00BA0AED">
      <w:pPr>
        <w:ind w:left="601" w:right="-2"/>
        <w:jc w:val="right"/>
        <w:rPr>
          <w:b/>
          <w:sz w:val="28"/>
          <w:szCs w:val="28"/>
        </w:rPr>
      </w:pPr>
      <w:r w:rsidRPr="00C830FB">
        <w:rPr>
          <w:sz w:val="28"/>
          <w:szCs w:val="28"/>
        </w:rPr>
        <w:t>(НДС не облагается)</w:t>
      </w:r>
    </w:p>
    <w:p w:rsidR="00BA0AED" w:rsidRDefault="00BA0AED" w:rsidP="00BA0AED">
      <w:pPr>
        <w:ind w:left="-227" w:right="-285"/>
        <w:jc w:val="right"/>
      </w:pPr>
    </w:p>
    <w:p w:rsidR="00BA0AED" w:rsidRPr="00B36F9B" w:rsidRDefault="00BA0AED" w:rsidP="00BA0AED">
      <w:pPr>
        <w:ind w:left="-227" w:right="-285"/>
        <w:jc w:val="right"/>
        <w:rPr>
          <w:vanish/>
          <w:sz w:val="28"/>
          <w:szCs w:val="28"/>
        </w:rPr>
      </w:pPr>
    </w:p>
    <w:p w:rsidR="00BA0AED" w:rsidRPr="00B36F9B" w:rsidRDefault="00BA0AED" w:rsidP="00BA0AED">
      <w:pPr>
        <w:ind w:left="142" w:right="-142" w:firstLine="709"/>
        <w:jc w:val="both"/>
        <w:rPr>
          <w:sz w:val="28"/>
          <w:szCs w:val="28"/>
        </w:rPr>
      </w:pPr>
      <w:r w:rsidRPr="00B36F9B">
        <w:rPr>
          <w:sz w:val="28"/>
          <w:szCs w:val="28"/>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BA0AED" w:rsidRDefault="00BA0AED" w:rsidP="00BA0AED">
      <w:pPr>
        <w:ind w:left="-142" w:right="-285"/>
        <w:jc w:val="both"/>
        <w:rPr>
          <w:bCs/>
          <w:color w:val="000000"/>
          <w:kern w:val="32"/>
          <w:sz w:val="22"/>
          <w:szCs w:val="22"/>
        </w:rPr>
      </w:pPr>
    </w:p>
    <w:p w:rsidR="00BA0AED" w:rsidRDefault="00BA0AED" w:rsidP="00BA0AED">
      <w:pPr>
        <w:tabs>
          <w:tab w:val="left" w:pos="0"/>
        </w:tabs>
        <w:ind w:left="5387" w:right="-144"/>
        <w:jc w:val="center"/>
        <w:rPr>
          <w:b/>
          <w:color w:val="000000"/>
          <w:sz w:val="28"/>
          <w:szCs w:val="28"/>
        </w:rPr>
      </w:pPr>
    </w:p>
    <w:p w:rsidR="00BA0AED" w:rsidRDefault="00BA0AED" w:rsidP="00BA0AED">
      <w:pPr>
        <w:ind w:right="-569"/>
        <w:jc w:val="both"/>
      </w:pPr>
    </w:p>
    <w:p w:rsidR="00BA0AED" w:rsidRDefault="00BA0AED" w:rsidP="00BA0AED">
      <w:pPr>
        <w:ind w:left="2552" w:right="-569" w:firstLine="3685"/>
        <w:jc w:val="both"/>
      </w:pPr>
    </w:p>
    <w:p w:rsidR="00BA0AED" w:rsidRDefault="00BA0AED" w:rsidP="00BA0AED">
      <w:pPr>
        <w:ind w:left="2552" w:right="-569" w:firstLine="3685"/>
        <w:jc w:val="both"/>
        <w:sectPr w:rsidR="00BA0AED" w:rsidSect="00793408">
          <w:pgSz w:w="11906" w:h="16838"/>
          <w:pgMar w:top="851" w:right="850" w:bottom="851" w:left="709" w:header="708" w:footer="708" w:gutter="0"/>
          <w:cols w:space="708"/>
          <w:titlePg/>
          <w:docGrid w:linePitch="360"/>
        </w:sectPr>
      </w:pPr>
    </w:p>
    <w:p w:rsidR="00BA0AED" w:rsidRDefault="00BA0AED" w:rsidP="00BA0AED">
      <w:pPr>
        <w:ind w:left="2552" w:right="-569" w:firstLine="3685"/>
        <w:jc w:val="both"/>
      </w:pPr>
      <w:r>
        <w:lastRenderedPageBreak/>
        <w:t>Приложение № 23 к протоколу № 52</w:t>
      </w:r>
    </w:p>
    <w:p w:rsidR="00BA0AED" w:rsidRDefault="00BA0AED" w:rsidP="00BA0AED">
      <w:pPr>
        <w:ind w:left="2552" w:right="-569" w:firstLine="3685"/>
        <w:jc w:val="both"/>
      </w:pPr>
      <w:r>
        <w:t xml:space="preserve">заседания Правления региональной </w:t>
      </w:r>
    </w:p>
    <w:p w:rsidR="00BA0AED" w:rsidRDefault="00BA0AED" w:rsidP="00BA0AED">
      <w:pPr>
        <w:ind w:left="2552" w:right="-569" w:firstLine="3685"/>
        <w:jc w:val="both"/>
      </w:pPr>
      <w:r>
        <w:t>энергетической комиссии Кемеровской</w:t>
      </w:r>
    </w:p>
    <w:p w:rsidR="00BA0AED" w:rsidRDefault="00BA0AED" w:rsidP="00BA0AED">
      <w:pPr>
        <w:tabs>
          <w:tab w:val="left" w:pos="0"/>
          <w:tab w:val="left" w:pos="3052"/>
        </w:tabs>
        <w:ind w:left="2552" w:firstLine="3685"/>
      </w:pPr>
      <w:r>
        <w:t>области от 25.09.2018</w:t>
      </w:r>
    </w:p>
    <w:p w:rsidR="005231A2" w:rsidRDefault="005231A2" w:rsidP="00BA17CE">
      <w:pPr>
        <w:tabs>
          <w:tab w:val="left" w:pos="0"/>
          <w:tab w:val="left" w:pos="3052"/>
        </w:tabs>
        <w:ind w:left="2552" w:firstLine="3685"/>
      </w:pPr>
    </w:p>
    <w:p w:rsidR="00CD3660" w:rsidRPr="0039310C" w:rsidRDefault="00CD3660" w:rsidP="005231A2">
      <w:pPr>
        <w:ind w:left="567" w:firstLine="851"/>
        <w:jc w:val="center"/>
        <w:rPr>
          <w:b/>
          <w:iCs/>
        </w:rPr>
      </w:pPr>
      <w:r>
        <w:rPr>
          <w:b/>
          <w:iCs/>
        </w:rPr>
        <w:t>Экспертное заключение</w:t>
      </w:r>
      <w:r w:rsidRPr="0039310C">
        <w:rPr>
          <w:b/>
          <w:iCs/>
        </w:rPr>
        <w:br/>
        <w:t>региональной энергетической комиссии Кемеровской области</w:t>
      </w:r>
    </w:p>
    <w:p w:rsidR="00CD3660" w:rsidRPr="00583140" w:rsidRDefault="00CD3660" w:rsidP="005231A2">
      <w:pPr>
        <w:ind w:left="567" w:firstLine="851"/>
        <w:jc w:val="center"/>
        <w:rPr>
          <w:b/>
        </w:rPr>
      </w:pPr>
      <w:r w:rsidRPr="0039310C">
        <w:rPr>
          <w:b/>
          <w:lang w:val="x-none"/>
        </w:rPr>
        <w:t xml:space="preserve">по материалам, представленным </w:t>
      </w:r>
      <w:r w:rsidRPr="00160198">
        <w:rPr>
          <w:b/>
        </w:rPr>
        <w:t>ООО «</w:t>
      </w:r>
      <w:proofErr w:type="spellStart"/>
      <w:r w:rsidRPr="00160198">
        <w:rPr>
          <w:b/>
        </w:rPr>
        <w:t>ТайгаЭнергоСервис</w:t>
      </w:r>
      <w:proofErr w:type="spellEnd"/>
      <w:r>
        <w:rPr>
          <w:b/>
        </w:rPr>
        <w:t>»</w:t>
      </w:r>
      <w:r w:rsidRPr="0039310C">
        <w:rPr>
          <w:b/>
          <w:lang w:val="x-none"/>
        </w:rPr>
        <w:t>,</w:t>
      </w:r>
      <w:r>
        <w:rPr>
          <w:b/>
        </w:rPr>
        <w:t xml:space="preserve"> </w:t>
      </w:r>
      <w:r w:rsidRPr="0039310C">
        <w:rPr>
          <w:b/>
          <w:lang w:val="x-none"/>
        </w:rPr>
        <w:t xml:space="preserve">для установления </w:t>
      </w:r>
      <w:r w:rsidRPr="0039310C">
        <w:rPr>
          <w:b/>
        </w:rPr>
        <w:t xml:space="preserve">тарифов </w:t>
      </w:r>
      <w:r>
        <w:rPr>
          <w:b/>
        </w:rPr>
        <w:t>на горячую воду</w:t>
      </w:r>
      <w:r>
        <w:rPr>
          <w:b/>
          <w:lang w:val="x-none"/>
        </w:rPr>
        <w:t>, реализуем</w:t>
      </w:r>
      <w:r>
        <w:rPr>
          <w:b/>
        </w:rPr>
        <w:t>ую</w:t>
      </w:r>
      <w:r w:rsidRPr="0039310C">
        <w:rPr>
          <w:b/>
        </w:rPr>
        <w:t xml:space="preserve"> </w:t>
      </w:r>
      <w:r w:rsidRPr="0039310C">
        <w:rPr>
          <w:b/>
          <w:lang w:val="x-none"/>
        </w:rPr>
        <w:t>на потребительском рынке</w:t>
      </w:r>
      <w:r>
        <w:rPr>
          <w:b/>
        </w:rPr>
        <w:t xml:space="preserve"> </w:t>
      </w:r>
    </w:p>
    <w:p w:rsidR="00CD3660" w:rsidRPr="0039310C" w:rsidRDefault="00CD3660" w:rsidP="005231A2">
      <w:pPr>
        <w:ind w:left="567" w:firstLine="851"/>
      </w:pPr>
    </w:p>
    <w:p w:rsidR="00CD3660" w:rsidRDefault="00CD3660" w:rsidP="005231A2">
      <w:pPr>
        <w:ind w:left="567" w:firstLine="851"/>
        <w:jc w:val="both"/>
      </w:pPr>
      <w:r>
        <w:t xml:space="preserve">Предприятие </w:t>
      </w:r>
      <w:r w:rsidRPr="00160198">
        <w:t>ООО «</w:t>
      </w:r>
      <w:proofErr w:type="spellStart"/>
      <w:r w:rsidRPr="00160198">
        <w:t>ТайгаЭнергоСервис</w:t>
      </w:r>
      <w:proofErr w:type="spellEnd"/>
      <w:r w:rsidRPr="00160198">
        <w:t>»</w:t>
      </w:r>
      <w:r>
        <w:t xml:space="preserve"> предоставляет коммунальную услугу по горячему водоснабжению на территории </w:t>
      </w:r>
      <w:proofErr w:type="spellStart"/>
      <w:r>
        <w:t>Тайгинского</w:t>
      </w:r>
      <w:proofErr w:type="spellEnd"/>
      <w:r>
        <w:t xml:space="preserve"> городского округа в открытой</w:t>
      </w:r>
      <w:r w:rsidRPr="00E33172">
        <w:t xml:space="preserve"> системе горячего</w:t>
      </w:r>
      <w:r>
        <w:t xml:space="preserve"> водоснабжения.</w:t>
      </w:r>
    </w:p>
    <w:p w:rsidR="00CD3660" w:rsidRPr="003D1DB2" w:rsidRDefault="00CD3660" w:rsidP="005231A2">
      <w:pPr>
        <w:tabs>
          <w:tab w:val="left" w:pos="0"/>
          <w:tab w:val="left" w:pos="9900"/>
        </w:tabs>
        <w:ind w:left="567" w:right="-1" w:firstLine="851"/>
        <w:jc w:val="both"/>
      </w:pPr>
      <w:r w:rsidRPr="00962CA4">
        <w:t xml:space="preserve">Согласно п. 9 статьи 32 Федерального закона от 07.12.2011 № 416-ФЗ «О водоснабжении и водоотведении», для расчета тарифа на горячее водоснабжение </w:t>
      </w:r>
      <w:r>
        <w:t xml:space="preserve">в закрытой системе </w:t>
      </w:r>
      <w:r w:rsidRPr="00962CA4">
        <w:t>используются два компонента: х</w:t>
      </w:r>
      <w:r>
        <w:t>олодная вода и тепловая энергия.</w:t>
      </w:r>
    </w:p>
    <w:p w:rsidR="00CD3660" w:rsidRDefault="00CD3660" w:rsidP="005231A2">
      <w:pPr>
        <w:tabs>
          <w:tab w:val="left" w:pos="0"/>
          <w:tab w:val="left" w:pos="9900"/>
        </w:tabs>
        <w:ind w:left="567" w:right="-1" w:firstLine="851"/>
        <w:jc w:val="both"/>
        <w:rPr>
          <w:bCs/>
        </w:rPr>
      </w:pPr>
      <w:r w:rsidRPr="00280CCD">
        <w:rPr>
          <w:color w:val="000000"/>
        </w:rPr>
        <w:t xml:space="preserve">Значение компонента на </w:t>
      </w:r>
      <w:r>
        <w:rPr>
          <w:color w:val="000000"/>
        </w:rPr>
        <w:t>теплоноситель принято равным тарифам на холодную воду</w:t>
      </w:r>
      <w:r w:rsidRPr="006019DE">
        <w:rPr>
          <w:bCs/>
        </w:rPr>
        <w:t xml:space="preserve"> </w:t>
      </w:r>
      <w:r w:rsidRPr="00160198">
        <w:rPr>
          <w:bCs/>
        </w:rPr>
        <w:t>МП «Водоканал» ТГО</w:t>
      </w:r>
      <w:r>
        <w:rPr>
          <w:color w:val="000000"/>
        </w:rPr>
        <w:t xml:space="preserve">, утвержденным постановлениями РЭК Кемеровской области </w:t>
      </w:r>
      <w:r w:rsidRPr="003D1DB2">
        <w:t xml:space="preserve">от </w:t>
      </w:r>
      <w:r w:rsidRPr="00160198">
        <w:t>26.07.2018 № 160</w:t>
      </w:r>
      <w:r w:rsidRPr="00D33F84">
        <w:t>.</w:t>
      </w:r>
    </w:p>
    <w:p w:rsidR="00CD3660" w:rsidRDefault="00CD3660" w:rsidP="005231A2">
      <w:pPr>
        <w:tabs>
          <w:tab w:val="left" w:pos="0"/>
          <w:tab w:val="left" w:pos="9900"/>
        </w:tabs>
        <w:ind w:left="567" w:right="-1" w:firstLine="851"/>
        <w:jc w:val="both"/>
        <w:rPr>
          <w:bCs/>
        </w:rPr>
      </w:pPr>
      <w:r>
        <w:rPr>
          <w:bCs/>
        </w:rPr>
        <w:t>Тариф на холодную воду составляет:</w:t>
      </w:r>
    </w:p>
    <w:p w:rsidR="00CD3660" w:rsidRDefault="00CD3660" w:rsidP="005231A2">
      <w:pPr>
        <w:ind w:left="567" w:firstLine="851"/>
        <w:jc w:val="both"/>
        <w:rPr>
          <w:bCs/>
        </w:rPr>
      </w:pPr>
    </w:p>
    <w:p w:rsidR="00CD3660" w:rsidRDefault="00CD3660" w:rsidP="005231A2">
      <w:pPr>
        <w:ind w:left="567" w:firstLine="851"/>
        <w:jc w:val="both"/>
        <w:rPr>
          <w:bCs/>
        </w:rPr>
      </w:pPr>
      <w:r w:rsidRPr="00280CCD">
        <w:rPr>
          <w:bCs/>
        </w:rPr>
        <w:t xml:space="preserve">с </w:t>
      </w:r>
      <w:r>
        <w:rPr>
          <w:bCs/>
        </w:rPr>
        <w:t>01</w:t>
      </w:r>
      <w:r w:rsidRPr="00280CCD">
        <w:rPr>
          <w:bCs/>
        </w:rPr>
        <w:t>.0</w:t>
      </w:r>
      <w:r>
        <w:rPr>
          <w:bCs/>
        </w:rPr>
        <w:t>8</w:t>
      </w:r>
      <w:r w:rsidRPr="00280CCD">
        <w:rPr>
          <w:bCs/>
        </w:rPr>
        <w:t>.201</w:t>
      </w:r>
      <w:r>
        <w:rPr>
          <w:bCs/>
        </w:rPr>
        <w:t>8</w:t>
      </w:r>
      <w:r w:rsidRPr="00280CCD">
        <w:rPr>
          <w:bCs/>
        </w:rPr>
        <w:t xml:space="preserve"> г. по </w:t>
      </w:r>
      <w:r>
        <w:rPr>
          <w:bCs/>
        </w:rPr>
        <w:t>31</w:t>
      </w:r>
      <w:r w:rsidRPr="00280CCD">
        <w:rPr>
          <w:bCs/>
        </w:rPr>
        <w:t>.</w:t>
      </w:r>
      <w:r>
        <w:rPr>
          <w:bCs/>
        </w:rPr>
        <w:t>12</w:t>
      </w:r>
      <w:r w:rsidRPr="00280CCD">
        <w:rPr>
          <w:bCs/>
        </w:rPr>
        <w:t>.201</w:t>
      </w:r>
      <w:r>
        <w:rPr>
          <w:bCs/>
        </w:rPr>
        <w:t>8</w:t>
      </w:r>
      <w:r w:rsidRPr="00280CCD">
        <w:rPr>
          <w:bCs/>
        </w:rPr>
        <w:t xml:space="preserve"> г. в размере </w:t>
      </w:r>
      <w:r>
        <w:rPr>
          <w:bCs/>
        </w:rPr>
        <w:t xml:space="preserve">28,72 </w:t>
      </w:r>
      <w:r w:rsidRPr="00280CCD">
        <w:rPr>
          <w:bCs/>
        </w:rPr>
        <w:t>руб./</w:t>
      </w:r>
      <w:r>
        <w:rPr>
          <w:bCs/>
        </w:rPr>
        <w:t>м</w:t>
      </w:r>
      <w:r>
        <w:rPr>
          <w:bCs/>
          <w:vertAlign w:val="superscript"/>
        </w:rPr>
        <w:t>3</w:t>
      </w:r>
      <w:r>
        <w:rPr>
          <w:bCs/>
        </w:rPr>
        <w:t xml:space="preserve"> (с НДС).</w:t>
      </w:r>
    </w:p>
    <w:p w:rsidR="00CD3660" w:rsidRDefault="00CD3660" w:rsidP="005231A2">
      <w:pPr>
        <w:ind w:left="567" w:firstLine="851"/>
        <w:jc w:val="both"/>
        <w:rPr>
          <w:bCs/>
        </w:rPr>
      </w:pPr>
    </w:p>
    <w:p w:rsidR="00CD3660" w:rsidRDefault="00CD3660" w:rsidP="005231A2">
      <w:pPr>
        <w:ind w:left="567" w:firstLine="851"/>
        <w:jc w:val="both"/>
        <w:rPr>
          <w:bCs/>
        </w:rPr>
      </w:pPr>
      <w:r>
        <w:rPr>
          <w:bCs/>
        </w:rPr>
        <w:t>Величина компонента на теплоноситель составляет:</w:t>
      </w:r>
    </w:p>
    <w:p w:rsidR="00CD3660" w:rsidRDefault="00CD3660" w:rsidP="005231A2">
      <w:pPr>
        <w:ind w:left="567" w:firstLine="851"/>
        <w:jc w:val="both"/>
        <w:rPr>
          <w:bCs/>
        </w:rPr>
      </w:pPr>
    </w:p>
    <w:p w:rsidR="00CD3660" w:rsidRPr="00280CCD" w:rsidRDefault="00CD3660" w:rsidP="005231A2">
      <w:pPr>
        <w:ind w:left="567" w:firstLine="851"/>
        <w:jc w:val="both"/>
        <w:rPr>
          <w:bCs/>
        </w:rPr>
      </w:pPr>
      <w:r w:rsidRPr="00160198">
        <w:rPr>
          <w:bCs/>
        </w:rPr>
        <w:t xml:space="preserve">с </w:t>
      </w:r>
      <w:r>
        <w:rPr>
          <w:bCs/>
        </w:rPr>
        <w:t>27</w:t>
      </w:r>
      <w:r w:rsidRPr="00160198">
        <w:rPr>
          <w:bCs/>
        </w:rPr>
        <w:t>.0</w:t>
      </w:r>
      <w:r>
        <w:rPr>
          <w:bCs/>
        </w:rPr>
        <w:t>9</w:t>
      </w:r>
      <w:r w:rsidRPr="00160198">
        <w:rPr>
          <w:bCs/>
        </w:rPr>
        <w:t>.2018 г. по 31.12.2018 г. в размере 28,72 руб./м</w:t>
      </w:r>
      <w:r>
        <w:rPr>
          <w:bCs/>
          <w:vertAlign w:val="superscript"/>
        </w:rPr>
        <w:t>3</w:t>
      </w:r>
      <w:r w:rsidRPr="00160198">
        <w:rPr>
          <w:bCs/>
        </w:rPr>
        <w:t xml:space="preserve"> </w:t>
      </w:r>
      <w:r>
        <w:rPr>
          <w:bCs/>
        </w:rPr>
        <w:t>(</w:t>
      </w:r>
      <w:r w:rsidRPr="00160198">
        <w:rPr>
          <w:bCs/>
        </w:rPr>
        <w:t>НДС</w:t>
      </w:r>
      <w:r>
        <w:rPr>
          <w:bCs/>
        </w:rPr>
        <w:t xml:space="preserve"> не облагается) в соответствии с постановлением РЭК КО от </w:t>
      </w:r>
      <w:r w:rsidR="005231A2">
        <w:rPr>
          <w:bCs/>
        </w:rPr>
        <w:t>25</w:t>
      </w:r>
      <w:r>
        <w:rPr>
          <w:bCs/>
        </w:rPr>
        <w:t xml:space="preserve">.09.2018 № </w:t>
      </w:r>
      <w:r w:rsidR="005231A2">
        <w:rPr>
          <w:bCs/>
        </w:rPr>
        <w:t>220</w:t>
      </w:r>
      <w:r>
        <w:rPr>
          <w:bCs/>
        </w:rPr>
        <w:t>.</w:t>
      </w:r>
    </w:p>
    <w:p w:rsidR="00CD3660" w:rsidRDefault="00CD3660" w:rsidP="005231A2">
      <w:pPr>
        <w:tabs>
          <w:tab w:val="left" w:pos="0"/>
          <w:tab w:val="left" w:pos="9900"/>
        </w:tabs>
        <w:ind w:left="567" w:right="-1" w:firstLine="851"/>
        <w:jc w:val="both"/>
        <w:rPr>
          <w:bCs/>
        </w:rPr>
      </w:pPr>
    </w:p>
    <w:p w:rsidR="00CD3660" w:rsidRDefault="00CD3660" w:rsidP="005231A2">
      <w:pPr>
        <w:tabs>
          <w:tab w:val="left" w:pos="0"/>
          <w:tab w:val="left" w:pos="9900"/>
        </w:tabs>
        <w:ind w:left="567" w:right="-1" w:firstLine="851"/>
        <w:jc w:val="both"/>
        <w:rPr>
          <w:bCs/>
        </w:rPr>
      </w:pPr>
      <w:r>
        <w:rPr>
          <w:bCs/>
        </w:rPr>
        <w:t xml:space="preserve">Значение компонента на тепловую энергию принято равным </w:t>
      </w:r>
      <w:proofErr w:type="spellStart"/>
      <w:r>
        <w:rPr>
          <w:bCs/>
        </w:rPr>
        <w:t>одноставочным</w:t>
      </w:r>
      <w:proofErr w:type="spellEnd"/>
      <w:r>
        <w:rPr>
          <w:bCs/>
        </w:rPr>
        <w:t xml:space="preserve"> тарифам на тепловую энергию</w:t>
      </w:r>
      <w:r w:rsidRPr="00E72D69">
        <w:t xml:space="preserve"> </w:t>
      </w:r>
      <w:r w:rsidRPr="00160198">
        <w:t>ООО «</w:t>
      </w:r>
      <w:proofErr w:type="spellStart"/>
      <w:r w:rsidRPr="00160198">
        <w:t>ТайгаЭнергоСервис</w:t>
      </w:r>
      <w:proofErr w:type="spellEnd"/>
      <w:r w:rsidRPr="00160198">
        <w:t>»</w:t>
      </w:r>
      <w:r>
        <w:rPr>
          <w:bCs/>
        </w:rPr>
        <w:t xml:space="preserve">, утвержденных </w:t>
      </w:r>
      <w:r>
        <w:rPr>
          <w:color w:val="000000"/>
        </w:rPr>
        <w:t xml:space="preserve">постановлением РЭК Кемеровской области от </w:t>
      </w:r>
      <w:r w:rsidR="005231A2">
        <w:rPr>
          <w:color w:val="000000"/>
        </w:rPr>
        <w:t>25</w:t>
      </w:r>
      <w:r w:rsidRPr="0055286E">
        <w:rPr>
          <w:bCs/>
        </w:rPr>
        <w:t>.</w:t>
      </w:r>
      <w:r>
        <w:rPr>
          <w:bCs/>
        </w:rPr>
        <w:t>09</w:t>
      </w:r>
      <w:r w:rsidRPr="0055286E">
        <w:rPr>
          <w:bCs/>
        </w:rPr>
        <w:t>.201</w:t>
      </w:r>
      <w:r>
        <w:rPr>
          <w:bCs/>
        </w:rPr>
        <w:t>8</w:t>
      </w:r>
      <w:r w:rsidRPr="0055286E">
        <w:rPr>
          <w:bCs/>
        </w:rPr>
        <w:t xml:space="preserve"> №</w:t>
      </w:r>
      <w:r w:rsidR="005231A2">
        <w:rPr>
          <w:bCs/>
        </w:rPr>
        <w:t xml:space="preserve"> 219</w:t>
      </w:r>
      <w:r>
        <w:rPr>
          <w:bCs/>
        </w:rPr>
        <w:t>.</w:t>
      </w:r>
    </w:p>
    <w:p w:rsidR="00CD3660" w:rsidRDefault="00CD3660" w:rsidP="005231A2">
      <w:pPr>
        <w:tabs>
          <w:tab w:val="left" w:pos="0"/>
          <w:tab w:val="left" w:pos="9900"/>
        </w:tabs>
        <w:ind w:left="567" w:right="-1" w:firstLine="851"/>
        <w:jc w:val="both"/>
        <w:rPr>
          <w:bCs/>
        </w:rPr>
      </w:pPr>
    </w:p>
    <w:p w:rsidR="00CD3660" w:rsidRDefault="00CD3660" w:rsidP="005231A2">
      <w:pPr>
        <w:tabs>
          <w:tab w:val="left" w:pos="0"/>
          <w:tab w:val="left" w:pos="9900"/>
        </w:tabs>
        <w:ind w:left="567" w:right="-1" w:firstLine="851"/>
        <w:jc w:val="both"/>
        <w:rPr>
          <w:bCs/>
        </w:rPr>
      </w:pPr>
      <w:r>
        <w:rPr>
          <w:bCs/>
        </w:rPr>
        <w:t>Величина компонента на тепловую энергию составляет:</w:t>
      </w:r>
    </w:p>
    <w:p w:rsidR="00CD3660" w:rsidRDefault="00CD3660" w:rsidP="005231A2">
      <w:pPr>
        <w:tabs>
          <w:tab w:val="left" w:pos="426"/>
        </w:tabs>
        <w:ind w:left="567" w:firstLine="851"/>
        <w:jc w:val="both"/>
        <w:rPr>
          <w:bCs/>
        </w:rPr>
      </w:pPr>
    </w:p>
    <w:p w:rsidR="00CD3660" w:rsidRDefault="00CD3660" w:rsidP="005231A2">
      <w:pPr>
        <w:tabs>
          <w:tab w:val="left" w:pos="426"/>
        </w:tabs>
        <w:ind w:left="567" w:firstLine="851"/>
        <w:jc w:val="both"/>
        <w:rPr>
          <w:bCs/>
        </w:rPr>
      </w:pPr>
      <w:r w:rsidRPr="00280CCD">
        <w:rPr>
          <w:bCs/>
        </w:rPr>
        <w:t xml:space="preserve">с </w:t>
      </w:r>
      <w:r>
        <w:rPr>
          <w:bCs/>
        </w:rPr>
        <w:t>27</w:t>
      </w:r>
      <w:r w:rsidRPr="00280CCD">
        <w:rPr>
          <w:bCs/>
        </w:rPr>
        <w:t>.0</w:t>
      </w:r>
      <w:r>
        <w:rPr>
          <w:bCs/>
        </w:rPr>
        <w:t>9</w:t>
      </w:r>
      <w:r w:rsidRPr="00280CCD">
        <w:rPr>
          <w:bCs/>
        </w:rPr>
        <w:t>.2018 г. по 3</w:t>
      </w:r>
      <w:r>
        <w:rPr>
          <w:bCs/>
        </w:rPr>
        <w:t>1</w:t>
      </w:r>
      <w:r w:rsidRPr="00280CCD">
        <w:rPr>
          <w:bCs/>
        </w:rPr>
        <w:t>.</w:t>
      </w:r>
      <w:r>
        <w:rPr>
          <w:bCs/>
        </w:rPr>
        <w:t>12</w:t>
      </w:r>
      <w:r w:rsidRPr="00280CCD">
        <w:rPr>
          <w:bCs/>
        </w:rPr>
        <w:t xml:space="preserve">.2018 г. в размере </w:t>
      </w:r>
      <w:r>
        <w:rPr>
          <w:bCs/>
        </w:rPr>
        <w:t xml:space="preserve">2 315,00 </w:t>
      </w:r>
      <w:r w:rsidRPr="00280CCD">
        <w:rPr>
          <w:bCs/>
        </w:rPr>
        <w:t>руб./Гкал</w:t>
      </w:r>
      <w:r>
        <w:rPr>
          <w:bCs/>
        </w:rPr>
        <w:t xml:space="preserve"> (</w:t>
      </w:r>
      <w:r w:rsidRPr="008913CF">
        <w:rPr>
          <w:bCs/>
        </w:rPr>
        <w:t>НДС</w:t>
      </w:r>
      <w:r>
        <w:rPr>
          <w:bCs/>
        </w:rPr>
        <w:t xml:space="preserve"> не облагается).</w:t>
      </w:r>
    </w:p>
    <w:p w:rsidR="00CD3660" w:rsidRDefault="00CD3660" w:rsidP="005231A2">
      <w:pPr>
        <w:tabs>
          <w:tab w:val="left" w:pos="0"/>
          <w:tab w:val="left" w:pos="9900"/>
        </w:tabs>
        <w:ind w:left="567" w:right="-1" w:firstLine="851"/>
        <w:jc w:val="both"/>
        <w:rPr>
          <w:bCs/>
        </w:rPr>
      </w:pPr>
    </w:p>
    <w:p w:rsidR="00CD3660" w:rsidRDefault="00CD3660" w:rsidP="005231A2">
      <w:pPr>
        <w:tabs>
          <w:tab w:val="left" w:pos="0"/>
          <w:tab w:val="left" w:pos="9900"/>
        </w:tabs>
        <w:ind w:left="567" w:right="-1" w:firstLine="851"/>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sidRPr="00507D33">
        <w:rPr>
          <w:color w:val="000000"/>
        </w:rPr>
        <w:t>ООО «</w:t>
      </w:r>
      <w:proofErr w:type="spellStart"/>
      <w:r w:rsidRPr="00507D33">
        <w:rPr>
          <w:color w:val="000000"/>
        </w:rPr>
        <w:t>ТайгаЭнергоСервис</w:t>
      </w:r>
      <w:proofErr w:type="spellEnd"/>
      <w:r w:rsidRPr="00507D33">
        <w:rPr>
          <w:color w:val="000000"/>
        </w:rPr>
        <w:t>»</w:t>
      </w:r>
      <w:r>
        <w:rPr>
          <w:color w:val="000000"/>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rsidR="00CD3660" w:rsidRDefault="00CD3660" w:rsidP="005231A2">
      <w:pPr>
        <w:tabs>
          <w:tab w:val="left" w:pos="0"/>
          <w:tab w:val="left" w:pos="9900"/>
        </w:tabs>
        <w:ind w:left="567" w:right="-1" w:firstLine="851"/>
        <w:jc w:val="both"/>
        <w:rPr>
          <w:color w:val="00000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385"/>
        <w:gridCol w:w="2541"/>
        <w:gridCol w:w="2385"/>
      </w:tblGrid>
      <w:tr w:rsidR="00BA0AED" w:rsidTr="00BA0AED">
        <w:trPr>
          <w:trHeight w:val="420"/>
          <w:jc w:val="center"/>
        </w:trPr>
        <w:tc>
          <w:tcPr>
            <w:tcW w:w="4094" w:type="dxa"/>
            <w:gridSpan w:val="2"/>
            <w:shd w:val="clear" w:color="auto" w:fill="auto"/>
            <w:vAlign w:val="center"/>
          </w:tcPr>
          <w:p w:rsidR="00BA0AED" w:rsidRPr="00386A2F" w:rsidRDefault="00BA0AED" w:rsidP="00781795">
            <w:pPr>
              <w:ind w:left="-113"/>
              <w:jc w:val="center"/>
            </w:pPr>
            <w:r>
              <w:t>С изолированными стояками</w:t>
            </w:r>
          </w:p>
        </w:tc>
        <w:tc>
          <w:tcPr>
            <w:tcW w:w="5545" w:type="dxa"/>
            <w:gridSpan w:val="2"/>
            <w:shd w:val="clear" w:color="auto" w:fill="auto"/>
            <w:vAlign w:val="center"/>
            <w:hideMark/>
          </w:tcPr>
          <w:p w:rsidR="00BA0AED" w:rsidRDefault="00BA0AED" w:rsidP="00781795">
            <w:pPr>
              <w:jc w:val="center"/>
            </w:pPr>
            <w:r w:rsidRPr="00921E3C">
              <w:t xml:space="preserve">С </w:t>
            </w:r>
            <w:r>
              <w:t>не</w:t>
            </w:r>
            <w:r w:rsidRPr="00921E3C">
              <w:t>изолированными стояками</w:t>
            </w:r>
          </w:p>
        </w:tc>
      </w:tr>
      <w:tr w:rsidR="00BA0AED" w:rsidRPr="00386A2F" w:rsidTr="00BA0AED">
        <w:trPr>
          <w:trHeight w:val="255"/>
          <w:jc w:val="center"/>
        </w:trPr>
        <w:tc>
          <w:tcPr>
            <w:tcW w:w="1553" w:type="dxa"/>
            <w:shd w:val="clear" w:color="auto" w:fill="auto"/>
            <w:vAlign w:val="center"/>
            <w:hideMark/>
          </w:tcPr>
          <w:p w:rsidR="00BA0AED" w:rsidRPr="00386A2F" w:rsidRDefault="00BA0AED" w:rsidP="00781795">
            <w:pPr>
              <w:jc w:val="center"/>
            </w:pPr>
            <w:r>
              <w:t xml:space="preserve">с </w:t>
            </w:r>
            <w:r>
              <w:br/>
              <w:t>полотенцесушителями</w:t>
            </w:r>
          </w:p>
        </w:tc>
        <w:tc>
          <w:tcPr>
            <w:tcW w:w="2541" w:type="dxa"/>
            <w:shd w:val="clear" w:color="auto" w:fill="auto"/>
            <w:vAlign w:val="center"/>
            <w:hideMark/>
          </w:tcPr>
          <w:p w:rsidR="00BA0AED" w:rsidRPr="00386A2F" w:rsidRDefault="00BA0AED" w:rsidP="00781795">
            <w:pPr>
              <w:jc w:val="center"/>
            </w:pPr>
            <w:r>
              <w:t>без полотенцесушителей</w:t>
            </w:r>
          </w:p>
        </w:tc>
        <w:tc>
          <w:tcPr>
            <w:tcW w:w="2541" w:type="dxa"/>
            <w:shd w:val="clear" w:color="auto" w:fill="auto"/>
            <w:vAlign w:val="center"/>
            <w:hideMark/>
          </w:tcPr>
          <w:p w:rsidR="00BA0AED" w:rsidRPr="00386A2F" w:rsidRDefault="00BA0AED" w:rsidP="00781795">
            <w:pPr>
              <w:jc w:val="center"/>
            </w:pPr>
            <w:r>
              <w:t xml:space="preserve">с </w:t>
            </w:r>
            <w:r>
              <w:br/>
              <w:t>полотенцесушителями</w:t>
            </w:r>
          </w:p>
        </w:tc>
        <w:tc>
          <w:tcPr>
            <w:tcW w:w="3004" w:type="dxa"/>
            <w:shd w:val="clear" w:color="auto" w:fill="auto"/>
            <w:vAlign w:val="center"/>
            <w:hideMark/>
          </w:tcPr>
          <w:p w:rsidR="00BA0AED" w:rsidRPr="00386A2F" w:rsidRDefault="00BA0AED" w:rsidP="00781795">
            <w:pPr>
              <w:jc w:val="center"/>
            </w:pPr>
            <w:r>
              <w:t>без полотенцесушителей</w:t>
            </w:r>
          </w:p>
        </w:tc>
      </w:tr>
      <w:tr w:rsidR="00BA0AED" w:rsidRPr="00386A2F" w:rsidTr="00BA0AED">
        <w:trPr>
          <w:trHeight w:val="255"/>
          <w:jc w:val="center"/>
        </w:trPr>
        <w:tc>
          <w:tcPr>
            <w:tcW w:w="1553" w:type="dxa"/>
            <w:shd w:val="clear" w:color="auto" w:fill="auto"/>
            <w:vAlign w:val="center"/>
          </w:tcPr>
          <w:p w:rsidR="00BA0AED" w:rsidRPr="00386A2F" w:rsidRDefault="00BA0AED" w:rsidP="00781795">
            <w:pPr>
              <w:jc w:val="center"/>
            </w:pPr>
            <w:r>
              <w:t>0,0544</w:t>
            </w:r>
          </w:p>
        </w:tc>
        <w:tc>
          <w:tcPr>
            <w:tcW w:w="2541" w:type="dxa"/>
            <w:shd w:val="clear" w:color="auto" w:fill="auto"/>
            <w:vAlign w:val="center"/>
          </w:tcPr>
          <w:p w:rsidR="00BA0AED" w:rsidRPr="00386A2F" w:rsidRDefault="00BA0AED" w:rsidP="00781795">
            <w:pPr>
              <w:jc w:val="center"/>
            </w:pPr>
            <w:r>
              <w:t>0,0536</w:t>
            </w:r>
          </w:p>
        </w:tc>
        <w:tc>
          <w:tcPr>
            <w:tcW w:w="2541" w:type="dxa"/>
            <w:shd w:val="clear" w:color="auto" w:fill="auto"/>
            <w:vAlign w:val="center"/>
          </w:tcPr>
          <w:p w:rsidR="00BA0AED" w:rsidRPr="00386A2F" w:rsidRDefault="00BA0AED" w:rsidP="00781795">
            <w:pPr>
              <w:jc w:val="center"/>
            </w:pPr>
            <w:r>
              <w:t>0,0580</w:t>
            </w:r>
          </w:p>
        </w:tc>
        <w:tc>
          <w:tcPr>
            <w:tcW w:w="3004" w:type="dxa"/>
            <w:shd w:val="clear" w:color="auto" w:fill="auto"/>
            <w:vAlign w:val="center"/>
          </w:tcPr>
          <w:p w:rsidR="00BA0AED" w:rsidRPr="00386A2F" w:rsidRDefault="00BA0AED" w:rsidP="00781795">
            <w:pPr>
              <w:jc w:val="center"/>
            </w:pPr>
            <w:r>
              <w:t>0,0548</w:t>
            </w:r>
          </w:p>
        </w:tc>
      </w:tr>
    </w:tbl>
    <w:p w:rsidR="00CD3660" w:rsidRDefault="00CD3660" w:rsidP="005231A2">
      <w:pPr>
        <w:tabs>
          <w:tab w:val="left" w:pos="0"/>
          <w:tab w:val="left" w:pos="9900"/>
        </w:tabs>
        <w:ind w:left="567" w:right="-1" w:firstLine="851"/>
        <w:jc w:val="both"/>
        <w:rPr>
          <w:color w:val="000000"/>
        </w:rPr>
      </w:pPr>
    </w:p>
    <w:p w:rsidR="00CD3660" w:rsidRDefault="00CD3660" w:rsidP="005231A2">
      <w:pPr>
        <w:tabs>
          <w:tab w:val="left" w:pos="0"/>
          <w:tab w:val="left" w:pos="9900"/>
        </w:tabs>
        <w:ind w:left="567" w:right="-1" w:firstLine="851"/>
        <w:jc w:val="both"/>
        <w:rPr>
          <w:color w:val="000000"/>
        </w:rPr>
      </w:pPr>
    </w:p>
    <w:p w:rsidR="00CD3660" w:rsidRDefault="00CD3660" w:rsidP="005231A2">
      <w:pPr>
        <w:ind w:left="567" w:firstLine="851"/>
      </w:pPr>
    </w:p>
    <w:p w:rsidR="00CD3660" w:rsidRPr="00F02854" w:rsidRDefault="00CD3660" w:rsidP="005231A2">
      <w:pPr>
        <w:ind w:left="567" w:firstLine="851"/>
        <w:jc w:val="both"/>
      </w:pPr>
      <w:r>
        <w:lastRenderedPageBreak/>
        <w:t>На основании вышеуказанного, эксперты предлагают принять т</w:t>
      </w:r>
      <w:r w:rsidRPr="00F02854">
        <w:t xml:space="preserve">арифы на </w:t>
      </w:r>
      <w:r>
        <w:t xml:space="preserve">горячую </w:t>
      </w:r>
      <w:r w:rsidRPr="00903961">
        <w:t>воду</w:t>
      </w:r>
      <w:r w:rsidRPr="00903961">
        <w:rPr>
          <w:color w:val="000000"/>
        </w:rPr>
        <w:t xml:space="preserve"> в открытой системе</w:t>
      </w:r>
      <w:r>
        <w:rPr>
          <w:color w:val="000000"/>
        </w:rPr>
        <w:t xml:space="preserve"> горячего водоснабжения</w:t>
      </w:r>
      <w:r>
        <w:t xml:space="preserve"> </w:t>
      </w:r>
      <w:r w:rsidRPr="00F02854">
        <w:t>на 2018 год</w:t>
      </w:r>
      <w:r>
        <w:t xml:space="preserve"> для </w:t>
      </w:r>
      <w:r w:rsidRPr="00507D33">
        <w:t>ООО «</w:t>
      </w:r>
      <w:proofErr w:type="spellStart"/>
      <w:r w:rsidRPr="00507D33">
        <w:t>ТайгаЭнергоСервис</w:t>
      </w:r>
      <w:proofErr w:type="spellEnd"/>
      <w:r>
        <w:t>» в следующем виде:</w:t>
      </w:r>
    </w:p>
    <w:p w:rsidR="00CD3660" w:rsidRDefault="00CD3660" w:rsidP="005231A2">
      <w:pPr>
        <w:tabs>
          <w:tab w:val="left" w:pos="1890"/>
        </w:tabs>
        <w:ind w:left="567" w:right="-1" w:firstLine="851"/>
        <w:jc w:val="center"/>
        <w:rPr>
          <w:b/>
        </w:rPr>
      </w:pPr>
    </w:p>
    <w:p w:rsidR="00CD3660" w:rsidRDefault="00CD3660" w:rsidP="005231A2">
      <w:pPr>
        <w:tabs>
          <w:tab w:val="left" w:pos="1890"/>
        </w:tabs>
        <w:ind w:left="567" w:right="-1" w:firstLine="851"/>
        <w:jc w:val="center"/>
        <w:rPr>
          <w:b/>
        </w:rPr>
      </w:pPr>
      <w:r w:rsidRPr="00813BF8">
        <w:rPr>
          <w:b/>
        </w:rPr>
        <w:t xml:space="preserve">Тарифы на </w:t>
      </w:r>
      <w:r>
        <w:rPr>
          <w:b/>
        </w:rPr>
        <w:t xml:space="preserve">горячую воду </w:t>
      </w:r>
      <w:r w:rsidRPr="00507D33">
        <w:rPr>
          <w:b/>
        </w:rPr>
        <w:t>ООО «</w:t>
      </w:r>
      <w:proofErr w:type="spellStart"/>
      <w:r w:rsidRPr="00507D33">
        <w:rPr>
          <w:b/>
        </w:rPr>
        <w:t>ТайгаЭнергоСервис</w:t>
      </w:r>
      <w:proofErr w:type="spellEnd"/>
      <w:r w:rsidRPr="00507D33">
        <w:rPr>
          <w:b/>
        </w:rPr>
        <w:t>»</w:t>
      </w:r>
      <w:r w:rsidRPr="00813BF8">
        <w:rPr>
          <w:b/>
        </w:rPr>
        <w:t xml:space="preserve">, </w:t>
      </w:r>
      <w:r>
        <w:rPr>
          <w:b/>
        </w:rPr>
        <w:br/>
      </w:r>
      <w:r w:rsidRPr="00813BF8">
        <w:rPr>
          <w:b/>
        </w:rPr>
        <w:t>реализуем</w:t>
      </w:r>
      <w:r>
        <w:rPr>
          <w:b/>
        </w:rPr>
        <w:t>ую</w:t>
      </w:r>
      <w:r w:rsidRPr="00813BF8">
        <w:rPr>
          <w:b/>
        </w:rPr>
        <w:t xml:space="preserve"> </w:t>
      </w:r>
      <w:r>
        <w:rPr>
          <w:b/>
        </w:rPr>
        <w:t xml:space="preserve">в открытой системе горячего водоснабжения </w:t>
      </w:r>
      <w:r>
        <w:rPr>
          <w:b/>
        </w:rPr>
        <w:br/>
      </w:r>
      <w:r w:rsidRPr="00813BF8">
        <w:rPr>
          <w:b/>
        </w:rPr>
        <w:t>на потребительском рынке</w:t>
      </w:r>
    </w:p>
    <w:p w:rsidR="00CD3660" w:rsidRPr="008839F4" w:rsidRDefault="00CD3660" w:rsidP="005231A2">
      <w:pPr>
        <w:tabs>
          <w:tab w:val="left" w:pos="1890"/>
        </w:tabs>
        <w:ind w:left="567" w:right="-1" w:firstLine="851"/>
        <w:jc w:val="right"/>
      </w:pPr>
      <w:r w:rsidRPr="008839F4">
        <w:t>(НДС</w:t>
      </w:r>
      <w:r>
        <w:t xml:space="preserve"> не облагается</w:t>
      </w:r>
      <w:r w:rsidRPr="008839F4">
        <w:t>)</w:t>
      </w:r>
    </w:p>
    <w:tbl>
      <w:tblPr>
        <w:tblW w:w="10065" w:type="dxa"/>
        <w:jc w:val="center"/>
        <w:tblLook w:val="04A0" w:firstRow="1" w:lastRow="0" w:firstColumn="1" w:lastColumn="0" w:noHBand="0" w:noVBand="1"/>
      </w:tblPr>
      <w:tblGrid>
        <w:gridCol w:w="3370"/>
        <w:gridCol w:w="1688"/>
        <w:gridCol w:w="1550"/>
        <w:gridCol w:w="1907"/>
        <w:gridCol w:w="1550"/>
      </w:tblGrid>
      <w:tr w:rsidR="00BA0AED" w:rsidRPr="006B4F78" w:rsidTr="00BA0AED">
        <w:trPr>
          <w:trHeight w:val="420"/>
          <w:jc w:val="center"/>
        </w:trPr>
        <w:tc>
          <w:tcPr>
            <w:tcW w:w="3370" w:type="dxa"/>
            <w:vMerge w:val="restart"/>
            <w:tcBorders>
              <w:top w:val="single" w:sz="4" w:space="0" w:color="auto"/>
              <w:left w:val="single" w:sz="4" w:space="0" w:color="auto"/>
              <w:right w:val="single" w:sz="4" w:space="0" w:color="auto"/>
            </w:tcBorders>
            <w:shd w:val="clear" w:color="auto" w:fill="auto"/>
            <w:vAlign w:val="center"/>
            <w:hideMark/>
          </w:tcPr>
          <w:p w:rsidR="00BA0AED" w:rsidRPr="006B4F78" w:rsidRDefault="00BA0AED" w:rsidP="00781795">
            <w:pPr>
              <w:jc w:val="center"/>
              <w:rPr>
                <w:b/>
                <w:bCs/>
              </w:rPr>
            </w:pPr>
            <w:r w:rsidRPr="006B4F78">
              <w:rPr>
                <w:b/>
                <w:bCs/>
              </w:rPr>
              <w:t>2018</w:t>
            </w:r>
          </w:p>
        </w:tc>
        <w:tc>
          <w:tcPr>
            <w:tcW w:w="3238" w:type="dxa"/>
            <w:gridSpan w:val="2"/>
            <w:tcBorders>
              <w:top w:val="single" w:sz="4" w:space="0" w:color="auto"/>
              <w:left w:val="nil"/>
              <w:bottom w:val="single" w:sz="4" w:space="0" w:color="auto"/>
              <w:right w:val="single" w:sz="4" w:space="0" w:color="auto"/>
            </w:tcBorders>
            <w:shd w:val="clear" w:color="auto" w:fill="auto"/>
            <w:vAlign w:val="center"/>
          </w:tcPr>
          <w:p w:rsidR="00BA0AED" w:rsidRPr="006B4F78" w:rsidRDefault="00BA0AED" w:rsidP="00781795">
            <w:pPr>
              <w:jc w:val="center"/>
            </w:pPr>
            <w:r w:rsidRPr="006B4F78">
              <w:t>С изолированными стояками</w:t>
            </w:r>
          </w:p>
        </w:tc>
        <w:tc>
          <w:tcPr>
            <w:tcW w:w="3457" w:type="dxa"/>
            <w:gridSpan w:val="2"/>
            <w:tcBorders>
              <w:top w:val="single" w:sz="4" w:space="0" w:color="auto"/>
              <w:left w:val="nil"/>
              <w:bottom w:val="single" w:sz="4" w:space="0" w:color="auto"/>
              <w:right w:val="single" w:sz="4" w:space="0" w:color="auto"/>
            </w:tcBorders>
            <w:shd w:val="clear" w:color="auto" w:fill="auto"/>
            <w:hideMark/>
          </w:tcPr>
          <w:p w:rsidR="00BA0AED" w:rsidRPr="006B4F78" w:rsidRDefault="00BA0AED" w:rsidP="00781795">
            <w:pPr>
              <w:jc w:val="center"/>
            </w:pPr>
            <w:r w:rsidRPr="006B4F78">
              <w:t>С неизолированными стояками</w:t>
            </w:r>
          </w:p>
        </w:tc>
      </w:tr>
      <w:tr w:rsidR="00BA0AED" w:rsidRPr="006B4F78" w:rsidTr="00BA0AED">
        <w:trPr>
          <w:trHeight w:val="255"/>
          <w:jc w:val="center"/>
        </w:trPr>
        <w:tc>
          <w:tcPr>
            <w:tcW w:w="3370" w:type="dxa"/>
            <w:vMerge/>
            <w:tcBorders>
              <w:left w:val="single" w:sz="4" w:space="0" w:color="auto"/>
              <w:right w:val="single" w:sz="4" w:space="0" w:color="auto"/>
            </w:tcBorders>
            <w:vAlign w:val="center"/>
            <w:hideMark/>
          </w:tcPr>
          <w:p w:rsidR="00BA0AED" w:rsidRPr="006B4F78" w:rsidRDefault="00BA0AED" w:rsidP="00781795">
            <w:pPr>
              <w:rPr>
                <w:b/>
                <w:bCs/>
              </w:rPr>
            </w:pPr>
          </w:p>
        </w:tc>
        <w:tc>
          <w:tcPr>
            <w:tcW w:w="1688" w:type="dxa"/>
            <w:tcBorders>
              <w:top w:val="nil"/>
              <w:left w:val="nil"/>
              <w:bottom w:val="single" w:sz="4" w:space="0" w:color="auto"/>
              <w:right w:val="single" w:sz="4" w:space="0" w:color="auto"/>
            </w:tcBorders>
            <w:shd w:val="clear" w:color="auto" w:fill="auto"/>
            <w:vAlign w:val="center"/>
            <w:hideMark/>
          </w:tcPr>
          <w:p w:rsidR="00BA0AED" w:rsidRPr="006B4F78" w:rsidRDefault="00BA0AED" w:rsidP="00781795">
            <w:pPr>
              <w:jc w:val="center"/>
            </w:pPr>
            <w:r>
              <w:t xml:space="preserve">с </w:t>
            </w:r>
            <w:r>
              <w:br/>
              <w:t>полотенце-</w:t>
            </w:r>
            <w:proofErr w:type="spellStart"/>
            <w:r>
              <w:t>сушителями</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BA0AED" w:rsidRPr="006B4F78" w:rsidRDefault="00BA0AED" w:rsidP="00781795">
            <w:pPr>
              <w:jc w:val="center"/>
            </w:pPr>
            <w:proofErr w:type="gramStart"/>
            <w:r w:rsidRPr="006B4F78">
              <w:t>без полотенце</w:t>
            </w:r>
            <w:proofErr w:type="gramEnd"/>
            <w:r w:rsidRPr="006B4F78">
              <w:t>-</w:t>
            </w:r>
            <w:r>
              <w:t xml:space="preserve"> </w:t>
            </w:r>
            <w:proofErr w:type="spellStart"/>
            <w:r w:rsidRPr="00065B69">
              <w:t>сушител</w:t>
            </w:r>
            <w:r>
              <w:t>ей</w:t>
            </w:r>
            <w:proofErr w:type="spellEnd"/>
          </w:p>
        </w:tc>
        <w:tc>
          <w:tcPr>
            <w:tcW w:w="1907" w:type="dxa"/>
            <w:tcBorders>
              <w:top w:val="nil"/>
              <w:left w:val="nil"/>
              <w:bottom w:val="single" w:sz="4" w:space="0" w:color="auto"/>
              <w:right w:val="single" w:sz="4" w:space="0" w:color="auto"/>
            </w:tcBorders>
            <w:shd w:val="clear" w:color="auto" w:fill="auto"/>
            <w:vAlign w:val="center"/>
            <w:hideMark/>
          </w:tcPr>
          <w:p w:rsidR="00BA0AED" w:rsidRPr="006B4F78" w:rsidRDefault="00BA0AED" w:rsidP="00781795">
            <w:pPr>
              <w:jc w:val="center"/>
            </w:pPr>
            <w:r w:rsidRPr="006B4F78">
              <w:t xml:space="preserve">с </w:t>
            </w:r>
            <w:r w:rsidRPr="006B4F78">
              <w:br/>
              <w:t>полотенце-</w:t>
            </w:r>
            <w:r>
              <w:t xml:space="preserve"> </w:t>
            </w:r>
            <w:proofErr w:type="spellStart"/>
            <w:r w:rsidRPr="00065B69">
              <w:t>сушителями</w:t>
            </w:r>
            <w:proofErr w:type="spellEnd"/>
          </w:p>
        </w:tc>
        <w:tc>
          <w:tcPr>
            <w:tcW w:w="1550" w:type="dxa"/>
            <w:tcBorders>
              <w:top w:val="nil"/>
              <w:left w:val="nil"/>
              <w:bottom w:val="single" w:sz="4" w:space="0" w:color="auto"/>
              <w:right w:val="single" w:sz="4" w:space="0" w:color="auto"/>
            </w:tcBorders>
            <w:shd w:val="clear" w:color="auto" w:fill="auto"/>
            <w:vAlign w:val="center"/>
            <w:hideMark/>
          </w:tcPr>
          <w:p w:rsidR="00BA0AED" w:rsidRPr="006B4F78" w:rsidRDefault="00BA0AED" w:rsidP="00781795">
            <w:pPr>
              <w:jc w:val="center"/>
            </w:pPr>
            <w:proofErr w:type="gramStart"/>
            <w:r w:rsidRPr="006B4F78">
              <w:t>без полотенце</w:t>
            </w:r>
            <w:proofErr w:type="gramEnd"/>
            <w:r w:rsidRPr="006B4F78">
              <w:t>-</w:t>
            </w:r>
            <w:r>
              <w:t xml:space="preserve"> </w:t>
            </w:r>
            <w:proofErr w:type="spellStart"/>
            <w:r w:rsidRPr="00065B69">
              <w:t>сушител</w:t>
            </w:r>
            <w:r>
              <w:t>ей</w:t>
            </w:r>
            <w:proofErr w:type="spellEnd"/>
          </w:p>
        </w:tc>
      </w:tr>
      <w:tr w:rsidR="00BA0AED" w:rsidRPr="006B4F78" w:rsidTr="00BA0AED">
        <w:trPr>
          <w:trHeight w:val="255"/>
          <w:jc w:val="center"/>
        </w:trPr>
        <w:tc>
          <w:tcPr>
            <w:tcW w:w="3370" w:type="dxa"/>
            <w:vMerge/>
            <w:tcBorders>
              <w:left w:val="single" w:sz="4" w:space="0" w:color="auto"/>
              <w:bottom w:val="single" w:sz="4" w:space="0" w:color="auto"/>
              <w:right w:val="single" w:sz="4" w:space="0" w:color="auto"/>
            </w:tcBorders>
            <w:shd w:val="clear" w:color="auto" w:fill="auto"/>
            <w:vAlign w:val="center"/>
          </w:tcPr>
          <w:p w:rsidR="00BA0AED" w:rsidRPr="006B4F78" w:rsidRDefault="00BA0AED" w:rsidP="00781795">
            <w:pPr>
              <w:jc w:val="center"/>
            </w:pPr>
          </w:p>
        </w:tc>
        <w:tc>
          <w:tcPr>
            <w:tcW w:w="1688" w:type="dxa"/>
            <w:tcBorders>
              <w:top w:val="nil"/>
              <w:left w:val="nil"/>
              <w:bottom w:val="single" w:sz="4" w:space="0" w:color="auto"/>
              <w:right w:val="single" w:sz="4" w:space="0" w:color="auto"/>
            </w:tcBorders>
            <w:shd w:val="clear" w:color="auto" w:fill="auto"/>
            <w:vAlign w:val="center"/>
          </w:tcPr>
          <w:p w:rsidR="00BA0AED" w:rsidRPr="006B4F78" w:rsidRDefault="00BA0AED" w:rsidP="00781795">
            <w:pPr>
              <w:jc w:val="center"/>
              <w:rPr>
                <w:vertAlign w:val="superscript"/>
              </w:rP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BA0AED" w:rsidRPr="006B4F78" w:rsidRDefault="00BA0AED" w:rsidP="00781795">
            <w:pPr>
              <w:jc w:val="center"/>
            </w:pPr>
            <w:r w:rsidRPr="006B4F78">
              <w:t>руб./м</w:t>
            </w:r>
            <w:r w:rsidRPr="006B4F78">
              <w:rPr>
                <w:vertAlign w:val="superscript"/>
              </w:rPr>
              <w:t>3</w:t>
            </w:r>
          </w:p>
        </w:tc>
        <w:tc>
          <w:tcPr>
            <w:tcW w:w="1907" w:type="dxa"/>
            <w:tcBorders>
              <w:top w:val="nil"/>
              <w:left w:val="nil"/>
              <w:bottom w:val="single" w:sz="4" w:space="0" w:color="auto"/>
              <w:right w:val="single" w:sz="4" w:space="0" w:color="auto"/>
            </w:tcBorders>
            <w:shd w:val="clear" w:color="auto" w:fill="auto"/>
          </w:tcPr>
          <w:p w:rsidR="00BA0AED" w:rsidRPr="006B4F78" w:rsidRDefault="00BA0AED" w:rsidP="00781795">
            <w:pPr>
              <w:jc w:val="center"/>
            </w:pPr>
            <w:r w:rsidRPr="006B4F78">
              <w:t>руб./м</w:t>
            </w:r>
            <w:r w:rsidRPr="006B4F78">
              <w:rPr>
                <w:vertAlign w:val="superscript"/>
              </w:rPr>
              <w:t>3</w:t>
            </w:r>
          </w:p>
        </w:tc>
        <w:tc>
          <w:tcPr>
            <w:tcW w:w="1550" w:type="dxa"/>
            <w:tcBorders>
              <w:top w:val="nil"/>
              <w:left w:val="nil"/>
              <w:bottom w:val="single" w:sz="4" w:space="0" w:color="auto"/>
              <w:right w:val="single" w:sz="4" w:space="0" w:color="auto"/>
            </w:tcBorders>
            <w:shd w:val="clear" w:color="auto" w:fill="auto"/>
          </w:tcPr>
          <w:p w:rsidR="00BA0AED" w:rsidRPr="006B4F78" w:rsidRDefault="00BA0AED" w:rsidP="00781795">
            <w:pPr>
              <w:jc w:val="center"/>
            </w:pPr>
            <w:r w:rsidRPr="006B4F78">
              <w:t>руб./м</w:t>
            </w:r>
            <w:r w:rsidRPr="006B4F78">
              <w:rPr>
                <w:vertAlign w:val="superscript"/>
              </w:rPr>
              <w:t>3</w:t>
            </w:r>
          </w:p>
        </w:tc>
      </w:tr>
      <w:tr w:rsidR="00BA0AED" w:rsidRPr="006B4F78" w:rsidTr="00BA0AED">
        <w:trPr>
          <w:trHeight w:val="255"/>
          <w:jc w:val="center"/>
        </w:trPr>
        <w:tc>
          <w:tcPr>
            <w:tcW w:w="3370" w:type="dxa"/>
            <w:tcBorders>
              <w:top w:val="nil"/>
              <w:left w:val="single" w:sz="4" w:space="0" w:color="auto"/>
              <w:bottom w:val="single" w:sz="4" w:space="0" w:color="auto"/>
              <w:right w:val="single" w:sz="4" w:space="0" w:color="auto"/>
            </w:tcBorders>
            <w:shd w:val="clear" w:color="auto" w:fill="auto"/>
            <w:vAlign w:val="center"/>
          </w:tcPr>
          <w:p w:rsidR="00BA0AED" w:rsidRPr="006B4F78" w:rsidRDefault="00BA0AED" w:rsidP="00781795">
            <w:pPr>
              <w:jc w:val="center"/>
            </w:pPr>
            <w:r w:rsidRPr="006B4F78">
              <w:t>1</w:t>
            </w:r>
          </w:p>
        </w:tc>
        <w:tc>
          <w:tcPr>
            <w:tcW w:w="1688" w:type="dxa"/>
            <w:tcBorders>
              <w:top w:val="nil"/>
              <w:left w:val="nil"/>
              <w:bottom w:val="single" w:sz="4" w:space="0" w:color="auto"/>
              <w:right w:val="single" w:sz="4" w:space="0" w:color="auto"/>
            </w:tcBorders>
            <w:shd w:val="clear" w:color="auto" w:fill="auto"/>
            <w:vAlign w:val="center"/>
          </w:tcPr>
          <w:p w:rsidR="00BA0AED" w:rsidRPr="006B4F78" w:rsidRDefault="00BA0AED" w:rsidP="00781795">
            <w:pPr>
              <w:jc w:val="center"/>
            </w:pPr>
            <w:r w:rsidRPr="006B4F78">
              <w:t>2</w:t>
            </w:r>
          </w:p>
        </w:tc>
        <w:tc>
          <w:tcPr>
            <w:tcW w:w="1550" w:type="dxa"/>
            <w:tcBorders>
              <w:top w:val="nil"/>
              <w:left w:val="nil"/>
              <w:bottom w:val="single" w:sz="4" w:space="0" w:color="auto"/>
              <w:right w:val="single" w:sz="4" w:space="0" w:color="auto"/>
            </w:tcBorders>
            <w:shd w:val="clear" w:color="auto" w:fill="auto"/>
            <w:vAlign w:val="center"/>
          </w:tcPr>
          <w:p w:rsidR="00BA0AED" w:rsidRPr="006B4F78" w:rsidRDefault="00BA0AED" w:rsidP="00781795">
            <w:pPr>
              <w:jc w:val="center"/>
            </w:pPr>
            <w:r w:rsidRPr="006B4F78">
              <w:t>3</w:t>
            </w:r>
          </w:p>
        </w:tc>
        <w:tc>
          <w:tcPr>
            <w:tcW w:w="1907" w:type="dxa"/>
            <w:tcBorders>
              <w:top w:val="nil"/>
              <w:left w:val="nil"/>
              <w:bottom w:val="single" w:sz="4" w:space="0" w:color="auto"/>
              <w:right w:val="single" w:sz="4" w:space="0" w:color="auto"/>
            </w:tcBorders>
            <w:shd w:val="clear" w:color="auto" w:fill="auto"/>
            <w:vAlign w:val="center"/>
          </w:tcPr>
          <w:p w:rsidR="00BA0AED" w:rsidRPr="006B4F78" w:rsidRDefault="00BA0AED" w:rsidP="00781795">
            <w:pPr>
              <w:jc w:val="center"/>
            </w:pPr>
            <w:r w:rsidRPr="006B4F78">
              <w:t>4</w:t>
            </w:r>
          </w:p>
        </w:tc>
        <w:tc>
          <w:tcPr>
            <w:tcW w:w="1550" w:type="dxa"/>
            <w:tcBorders>
              <w:top w:val="nil"/>
              <w:left w:val="nil"/>
              <w:bottom w:val="single" w:sz="4" w:space="0" w:color="auto"/>
              <w:right w:val="single" w:sz="4" w:space="0" w:color="auto"/>
            </w:tcBorders>
            <w:shd w:val="clear" w:color="auto" w:fill="auto"/>
            <w:vAlign w:val="center"/>
          </w:tcPr>
          <w:p w:rsidR="00BA0AED" w:rsidRPr="006B4F78" w:rsidRDefault="00BA0AED" w:rsidP="00781795">
            <w:pPr>
              <w:jc w:val="center"/>
            </w:pPr>
            <w:r w:rsidRPr="006B4F78">
              <w:t>5</w:t>
            </w:r>
          </w:p>
        </w:tc>
      </w:tr>
      <w:tr w:rsidR="00BA0AED" w:rsidRPr="006B4F78" w:rsidTr="00BA0AED">
        <w:trPr>
          <w:trHeight w:val="255"/>
          <w:jc w:val="center"/>
        </w:trPr>
        <w:tc>
          <w:tcPr>
            <w:tcW w:w="3370" w:type="dxa"/>
            <w:tcBorders>
              <w:top w:val="nil"/>
              <w:left w:val="single" w:sz="4" w:space="0" w:color="auto"/>
              <w:bottom w:val="single" w:sz="4" w:space="0" w:color="auto"/>
              <w:right w:val="single" w:sz="4" w:space="0" w:color="auto"/>
            </w:tcBorders>
            <w:shd w:val="clear" w:color="auto" w:fill="auto"/>
            <w:vAlign w:val="center"/>
            <w:hideMark/>
          </w:tcPr>
          <w:p w:rsidR="00BA0AED" w:rsidRPr="006B4F78" w:rsidRDefault="00BA0AED" w:rsidP="00781795">
            <w:r>
              <w:t>с 27.09.2018 – 31.12.2018</w:t>
            </w:r>
          </w:p>
        </w:tc>
        <w:tc>
          <w:tcPr>
            <w:tcW w:w="1688" w:type="dxa"/>
            <w:tcBorders>
              <w:top w:val="nil"/>
              <w:left w:val="nil"/>
              <w:bottom w:val="single" w:sz="4" w:space="0" w:color="auto"/>
              <w:right w:val="single" w:sz="4" w:space="0" w:color="auto"/>
            </w:tcBorders>
            <w:shd w:val="clear" w:color="auto" w:fill="auto"/>
          </w:tcPr>
          <w:p w:rsidR="00BA0AED" w:rsidRPr="00FE2496" w:rsidRDefault="00BA0AED" w:rsidP="00781795">
            <w:pPr>
              <w:jc w:val="center"/>
            </w:pPr>
            <w:r w:rsidRPr="00FE2496">
              <w:t>154,66</w:t>
            </w:r>
          </w:p>
        </w:tc>
        <w:tc>
          <w:tcPr>
            <w:tcW w:w="1550" w:type="dxa"/>
            <w:tcBorders>
              <w:top w:val="nil"/>
              <w:left w:val="nil"/>
              <w:bottom w:val="single" w:sz="4" w:space="0" w:color="auto"/>
              <w:right w:val="single" w:sz="4" w:space="0" w:color="auto"/>
            </w:tcBorders>
            <w:shd w:val="clear" w:color="auto" w:fill="auto"/>
          </w:tcPr>
          <w:p w:rsidR="00BA0AED" w:rsidRPr="00FE2496" w:rsidRDefault="00BA0AED" w:rsidP="00781795">
            <w:pPr>
              <w:jc w:val="center"/>
            </w:pPr>
            <w:r w:rsidRPr="00FE2496">
              <w:t>152,80</w:t>
            </w:r>
          </w:p>
        </w:tc>
        <w:tc>
          <w:tcPr>
            <w:tcW w:w="1907" w:type="dxa"/>
            <w:tcBorders>
              <w:top w:val="nil"/>
              <w:left w:val="nil"/>
              <w:bottom w:val="single" w:sz="4" w:space="0" w:color="auto"/>
              <w:right w:val="single" w:sz="4" w:space="0" w:color="auto"/>
            </w:tcBorders>
            <w:shd w:val="clear" w:color="auto" w:fill="auto"/>
          </w:tcPr>
          <w:p w:rsidR="00BA0AED" w:rsidRPr="00FE2496" w:rsidRDefault="00BA0AED" w:rsidP="00781795">
            <w:pPr>
              <w:jc w:val="center"/>
            </w:pPr>
            <w:r w:rsidRPr="00FE2496">
              <w:t>162,99</w:t>
            </w:r>
          </w:p>
        </w:tc>
        <w:tc>
          <w:tcPr>
            <w:tcW w:w="1550" w:type="dxa"/>
            <w:tcBorders>
              <w:top w:val="nil"/>
              <w:left w:val="nil"/>
              <w:bottom w:val="single" w:sz="4" w:space="0" w:color="auto"/>
              <w:right w:val="single" w:sz="4" w:space="0" w:color="auto"/>
            </w:tcBorders>
            <w:shd w:val="clear" w:color="auto" w:fill="auto"/>
          </w:tcPr>
          <w:p w:rsidR="00BA0AED" w:rsidRDefault="00BA0AED" w:rsidP="00781795">
            <w:pPr>
              <w:jc w:val="center"/>
            </w:pPr>
            <w:r w:rsidRPr="00FE2496">
              <w:t>155,58</w:t>
            </w:r>
          </w:p>
        </w:tc>
      </w:tr>
    </w:tbl>
    <w:p w:rsidR="00CD3660" w:rsidRDefault="00CD3660" w:rsidP="005231A2">
      <w:pPr>
        <w:ind w:left="567" w:firstLine="851"/>
        <w:jc w:val="both"/>
      </w:pPr>
    </w:p>
    <w:p w:rsidR="00BA0AED" w:rsidRDefault="00BA0AED" w:rsidP="005231A2">
      <w:pPr>
        <w:ind w:left="567" w:firstLine="851"/>
        <w:jc w:val="both"/>
        <w:sectPr w:rsidR="00BA0AED" w:rsidSect="00793408">
          <w:pgSz w:w="11906" w:h="16838"/>
          <w:pgMar w:top="851" w:right="850" w:bottom="851" w:left="709" w:header="708" w:footer="708" w:gutter="0"/>
          <w:cols w:space="708"/>
          <w:titlePg/>
          <w:docGrid w:linePitch="360"/>
        </w:sectPr>
      </w:pPr>
    </w:p>
    <w:p w:rsidR="00BA0AED" w:rsidRDefault="00BA0AED" w:rsidP="00BA0AED">
      <w:pPr>
        <w:ind w:left="2552" w:right="-569" w:firstLine="8505"/>
        <w:jc w:val="both"/>
      </w:pPr>
      <w:r>
        <w:lastRenderedPageBreak/>
        <w:t>Приложение № 24 к протоколу № 52</w:t>
      </w:r>
    </w:p>
    <w:p w:rsidR="00BA0AED" w:rsidRDefault="00BA0AED" w:rsidP="00BA0AED">
      <w:pPr>
        <w:ind w:left="2552" w:right="-569" w:firstLine="8505"/>
        <w:jc w:val="both"/>
      </w:pPr>
      <w:r>
        <w:t xml:space="preserve">заседания Правления региональной </w:t>
      </w:r>
    </w:p>
    <w:p w:rsidR="00BA0AED" w:rsidRDefault="00BA0AED" w:rsidP="00BA0AED">
      <w:pPr>
        <w:ind w:left="2552" w:right="-569" w:firstLine="8505"/>
        <w:jc w:val="both"/>
      </w:pPr>
      <w:r>
        <w:t>энергетической комиссии Кемеровской</w:t>
      </w:r>
    </w:p>
    <w:p w:rsidR="00BA0AED" w:rsidRDefault="00BA0AED" w:rsidP="00BA0AED">
      <w:pPr>
        <w:tabs>
          <w:tab w:val="left" w:pos="0"/>
          <w:tab w:val="left" w:pos="3052"/>
        </w:tabs>
        <w:ind w:left="2552" w:firstLine="8505"/>
      </w:pPr>
      <w:r>
        <w:t>области от 25.09.2018</w:t>
      </w:r>
    </w:p>
    <w:p w:rsidR="00CD3660" w:rsidRDefault="00CD3660" w:rsidP="00BA0AED">
      <w:pPr>
        <w:ind w:firstLine="8505"/>
        <w:jc w:val="both"/>
      </w:pPr>
    </w:p>
    <w:p w:rsidR="00BA0AED" w:rsidRDefault="00BA0AED" w:rsidP="00BA0AED">
      <w:pPr>
        <w:jc w:val="center"/>
        <w:rPr>
          <w:b/>
          <w:sz w:val="28"/>
        </w:rPr>
      </w:pPr>
      <w:r w:rsidRPr="00126D92">
        <w:rPr>
          <w:b/>
          <w:sz w:val="28"/>
        </w:rPr>
        <w:t xml:space="preserve">Тарифы </w:t>
      </w:r>
      <w:r>
        <w:rPr>
          <w:b/>
          <w:sz w:val="28"/>
        </w:rPr>
        <w:t>ООО</w:t>
      </w:r>
      <w:r w:rsidRPr="00126D92">
        <w:rPr>
          <w:b/>
          <w:sz w:val="28"/>
        </w:rPr>
        <w:t xml:space="preserve"> «</w:t>
      </w:r>
      <w:proofErr w:type="spellStart"/>
      <w:r>
        <w:rPr>
          <w:b/>
          <w:sz w:val="28"/>
        </w:rPr>
        <w:t>ТайгаЭнергоСервис</w:t>
      </w:r>
      <w:proofErr w:type="spellEnd"/>
      <w:r w:rsidRPr="00126D92">
        <w:rPr>
          <w:b/>
          <w:sz w:val="28"/>
        </w:rPr>
        <w:t xml:space="preserve">» на горячую воду в открытой системе горячего водоснабжения </w:t>
      </w:r>
    </w:p>
    <w:p w:rsidR="00BA0AED" w:rsidRDefault="00BA0AED" w:rsidP="00BA0AED">
      <w:pPr>
        <w:jc w:val="center"/>
        <w:rPr>
          <w:b/>
          <w:sz w:val="28"/>
        </w:rPr>
      </w:pPr>
      <w:r w:rsidRPr="00126D92">
        <w:rPr>
          <w:b/>
          <w:sz w:val="28"/>
        </w:rPr>
        <w:t>(теплоснабжения), реализуемую на потребительском рынке г.</w:t>
      </w:r>
      <w:r>
        <w:rPr>
          <w:b/>
          <w:sz w:val="28"/>
        </w:rPr>
        <w:t xml:space="preserve"> Тайга, на период с 27.09</w:t>
      </w:r>
      <w:r w:rsidRPr="00126D92">
        <w:rPr>
          <w:b/>
          <w:sz w:val="28"/>
        </w:rPr>
        <w:t>.2018 по 31.12.2018</w:t>
      </w:r>
    </w:p>
    <w:p w:rsidR="00BA0AED" w:rsidRPr="00126D92" w:rsidRDefault="00BA0AED" w:rsidP="00BA0AED">
      <w:pPr>
        <w:jc w:val="center"/>
        <w:rPr>
          <w:b/>
          <w:sz w:val="28"/>
        </w:rPr>
      </w:pPr>
    </w:p>
    <w:p w:rsidR="00BA0AED" w:rsidRPr="008E3AC2" w:rsidRDefault="00BA0AED" w:rsidP="00BA0AED">
      <w:pPr>
        <w:jc w:val="right"/>
        <w:rPr>
          <w:bCs/>
          <w:sz w:val="28"/>
          <w:szCs w:val="28"/>
        </w:rPr>
      </w:pPr>
      <w:r w:rsidRPr="008020D1">
        <w:rPr>
          <w:bCs/>
          <w:sz w:val="28"/>
          <w:szCs w:val="28"/>
        </w:rPr>
        <w:t>НДС не облагается</w:t>
      </w:r>
    </w:p>
    <w:tbl>
      <w:tblPr>
        <w:tblW w:w="151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0"/>
        <w:gridCol w:w="1416"/>
        <w:gridCol w:w="921"/>
        <w:gridCol w:w="921"/>
        <w:gridCol w:w="921"/>
        <w:gridCol w:w="921"/>
        <w:gridCol w:w="992"/>
        <w:gridCol w:w="992"/>
        <w:gridCol w:w="992"/>
        <w:gridCol w:w="993"/>
        <w:gridCol w:w="992"/>
        <w:gridCol w:w="1134"/>
        <w:gridCol w:w="1276"/>
        <w:gridCol w:w="1134"/>
      </w:tblGrid>
      <w:tr w:rsidR="00BA0AED" w:rsidRPr="008E3AC2" w:rsidTr="00BA0AED">
        <w:trPr>
          <w:trHeight w:val="364"/>
          <w:jc w:val="center"/>
        </w:trPr>
        <w:tc>
          <w:tcPr>
            <w:tcW w:w="1590" w:type="dxa"/>
            <w:vMerge w:val="restart"/>
            <w:tcBorders>
              <w:top w:val="single" w:sz="2" w:space="0" w:color="auto"/>
              <w:left w:val="single" w:sz="2" w:space="0" w:color="auto"/>
              <w:right w:val="single" w:sz="2" w:space="0" w:color="auto"/>
            </w:tcBorders>
            <w:vAlign w:val="center"/>
            <w:hideMark/>
          </w:tcPr>
          <w:p w:rsidR="00BA0AED" w:rsidRPr="008E3AC2" w:rsidRDefault="00BA0AED" w:rsidP="00781795">
            <w:pPr>
              <w:tabs>
                <w:tab w:val="left" w:pos="3052"/>
              </w:tabs>
              <w:ind w:left="-108" w:right="-108"/>
              <w:jc w:val="center"/>
            </w:pPr>
            <w:r w:rsidRPr="008E3AC2">
              <w:t>Наименование регулируемой организации</w:t>
            </w:r>
          </w:p>
        </w:tc>
        <w:tc>
          <w:tcPr>
            <w:tcW w:w="1416" w:type="dxa"/>
            <w:vMerge w:val="restart"/>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ind w:left="-108" w:firstLine="47"/>
              <w:jc w:val="center"/>
            </w:pPr>
            <w:r w:rsidRPr="008E3AC2">
              <w:t>Период</w:t>
            </w:r>
          </w:p>
        </w:tc>
        <w:tc>
          <w:tcPr>
            <w:tcW w:w="3684" w:type="dxa"/>
            <w:gridSpan w:val="4"/>
            <w:tcBorders>
              <w:top w:val="single" w:sz="2" w:space="0" w:color="auto"/>
              <w:left w:val="single" w:sz="2" w:space="0" w:color="auto"/>
              <w:bottom w:val="single" w:sz="4" w:space="0" w:color="auto"/>
              <w:right w:val="single" w:sz="2" w:space="0" w:color="auto"/>
            </w:tcBorders>
            <w:vAlign w:val="center"/>
            <w:hideMark/>
          </w:tcPr>
          <w:p w:rsidR="00BA0AED" w:rsidRPr="008E3AC2" w:rsidRDefault="00BA0AED" w:rsidP="00781795">
            <w:pPr>
              <w:ind w:left="-108" w:firstLine="47"/>
              <w:jc w:val="center"/>
            </w:pPr>
            <w:r w:rsidRPr="008E3AC2">
              <w:t>Тариф на горячую воду для населения, руб./м</w:t>
            </w:r>
            <w:r w:rsidRPr="008E3AC2">
              <w:rPr>
                <w:vertAlign w:val="superscript"/>
              </w:rPr>
              <w:t xml:space="preserve">3 </w:t>
            </w:r>
            <w:r>
              <w:t>*</w:t>
            </w:r>
          </w:p>
        </w:tc>
        <w:tc>
          <w:tcPr>
            <w:tcW w:w="3969" w:type="dxa"/>
            <w:gridSpan w:val="4"/>
            <w:tcBorders>
              <w:top w:val="single" w:sz="2" w:space="0" w:color="auto"/>
              <w:left w:val="single" w:sz="2" w:space="0" w:color="auto"/>
              <w:bottom w:val="single" w:sz="4" w:space="0" w:color="auto"/>
              <w:right w:val="single" w:sz="2" w:space="0" w:color="auto"/>
            </w:tcBorders>
            <w:vAlign w:val="center"/>
            <w:hideMark/>
          </w:tcPr>
          <w:p w:rsidR="00BA0AED" w:rsidRPr="008E3AC2" w:rsidRDefault="00BA0AED" w:rsidP="00781795">
            <w:pPr>
              <w:ind w:left="-108" w:firstLine="47"/>
              <w:jc w:val="center"/>
            </w:pPr>
            <w:r w:rsidRPr="008E3AC2">
              <w:t>Тариф на горячую воду для прочих потребителей,</w:t>
            </w:r>
            <w:r>
              <w:t xml:space="preserve"> </w:t>
            </w:r>
            <w:r w:rsidRPr="008E3AC2">
              <w:t>руб./м</w:t>
            </w:r>
            <w:r w:rsidRPr="008E3AC2">
              <w:rPr>
                <w:vertAlign w:val="superscript"/>
              </w:rPr>
              <w:t xml:space="preserve">3 </w:t>
            </w:r>
          </w:p>
        </w:tc>
        <w:tc>
          <w:tcPr>
            <w:tcW w:w="992" w:type="dxa"/>
            <w:vMerge w:val="restart"/>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ind w:left="-108" w:right="-104" w:firstLine="3"/>
              <w:jc w:val="center"/>
            </w:pPr>
            <w:proofErr w:type="spellStart"/>
            <w:proofErr w:type="gramStart"/>
            <w:r w:rsidRPr="008E3AC2">
              <w:t>Компо-нент</w:t>
            </w:r>
            <w:proofErr w:type="spellEnd"/>
            <w:proofErr w:type="gramEnd"/>
            <w:r w:rsidRPr="008E3AC2">
              <w:t xml:space="preserve"> на </w:t>
            </w:r>
            <w:proofErr w:type="spellStart"/>
            <w:r w:rsidRPr="008E3AC2">
              <w:t>теплоно-ситель</w:t>
            </w:r>
            <w:proofErr w:type="spellEnd"/>
            <w:r w:rsidRPr="008E3AC2">
              <w:t>,</w:t>
            </w:r>
          </w:p>
          <w:p w:rsidR="00BA0AED" w:rsidRPr="008E3AC2" w:rsidRDefault="00BA0AED" w:rsidP="00781795">
            <w:pPr>
              <w:ind w:left="-108" w:right="-104" w:firstLine="3"/>
              <w:jc w:val="center"/>
            </w:pPr>
            <w:r w:rsidRPr="008E3AC2">
              <w:t>руб./м</w:t>
            </w:r>
            <w:r w:rsidRPr="008E3AC2">
              <w:rPr>
                <w:vertAlign w:val="superscript"/>
              </w:rPr>
              <w:t xml:space="preserve">3 </w:t>
            </w:r>
            <w:r w:rsidRPr="008E3AC2">
              <w:t>**</w:t>
            </w:r>
          </w:p>
          <w:p w:rsidR="00BA0AED" w:rsidRPr="00806ADA" w:rsidRDefault="00BA0AED" w:rsidP="00781795">
            <w:pPr>
              <w:tabs>
                <w:tab w:val="left" w:pos="3052"/>
              </w:tabs>
              <w:ind w:left="-108" w:right="-104" w:firstLine="3"/>
              <w:jc w:val="center"/>
            </w:pP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jc w:val="center"/>
            </w:pPr>
            <w:r w:rsidRPr="008E3AC2">
              <w:t>Компонент на тепловую энергию</w:t>
            </w:r>
          </w:p>
        </w:tc>
      </w:tr>
      <w:tr w:rsidR="00BA0AED" w:rsidRPr="008E3AC2" w:rsidTr="00BA0AED">
        <w:trPr>
          <w:trHeight w:val="225"/>
          <w:jc w:val="center"/>
        </w:trPr>
        <w:tc>
          <w:tcPr>
            <w:tcW w:w="1590" w:type="dxa"/>
            <w:vMerge/>
            <w:tcBorders>
              <w:left w:val="single" w:sz="2" w:space="0" w:color="auto"/>
              <w:right w:val="single" w:sz="2" w:space="0" w:color="auto"/>
            </w:tcBorders>
            <w:vAlign w:val="center"/>
            <w:hideMark/>
          </w:tcPr>
          <w:p w:rsidR="00BA0AED" w:rsidRPr="008E3AC2" w:rsidRDefault="00BA0AED" w:rsidP="00781795"/>
        </w:tc>
        <w:tc>
          <w:tcPr>
            <w:tcW w:w="1416" w:type="dxa"/>
            <w:vMerge/>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tc>
        <w:tc>
          <w:tcPr>
            <w:tcW w:w="1842" w:type="dxa"/>
            <w:gridSpan w:val="2"/>
            <w:tcBorders>
              <w:top w:val="single" w:sz="4" w:space="0" w:color="auto"/>
              <w:left w:val="single" w:sz="2" w:space="0" w:color="auto"/>
              <w:bottom w:val="single" w:sz="2" w:space="0" w:color="auto"/>
              <w:right w:val="single" w:sz="2" w:space="0" w:color="auto"/>
            </w:tcBorders>
            <w:vAlign w:val="center"/>
            <w:hideMark/>
          </w:tcPr>
          <w:p w:rsidR="00BA0AED" w:rsidRPr="00AC7BF8" w:rsidRDefault="00BA0AED" w:rsidP="00781795">
            <w:pPr>
              <w:ind w:left="-108" w:right="-85" w:hanging="55"/>
              <w:jc w:val="center"/>
              <w:rPr>
                <w:sz w:val="22"/>
                <w:szCs w:val="22"/>
              </w:rPr>
            </w:pPr>
            <w:r w:rsidRPr="00AC7BF8">
              <w:rPr>
                <w:sz w:val="22"/>
                <w:szCs w:val="22"/>
              </w:rPr>
              <w:t>Изолированные стояки</w:t>
            </w: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rsidR="00BA0AED" w:rsidRPr="00AC7BF8" w:rsidRDefault="00BA0AED" w:rsidP="00781795">
            <w:pPr>
              <w:ind w:left="-108" w:right="-85" w:hanging="4"/>
              <w:jc w:val="center"/>
              <w:rPr>
                <w:sz w:val="22"/>
                <w:szCs w:val="22"/>
              </w:rPr>
            </w:pPr>
            <w:r w:rsidRPr="00AC7BF8">
              <w:rPr>
                <w:sz w:val="22"/>
                <w:szCs w:val="22"/>
              </w:rPr>
              <w:t>Неизолированные стояки</w:t>
            </w:r>
          </w:p>
        </w:tc>
        <w:tc>
          <w:tcPr>
            <w:tcW w:w="1984" w:type="dxa"/>
            <w:gridSpan w:val="2"/>
            <w:tcBorders>
              <w:top w:val="single" w:sz="4" w:space="0" w:color="auto"/>
              <w:left w:val="single" w:sz="2" w:space="0" w:color="auto"/>
              <w:bottom w:val="single" w:sz="2" w:space="0" w:color="auto"/>
              <w:right w:val="single" w:sz="2" w:space="0" w:color="auto"/>
            </w:tcBorders>
            <w:vAlign w:val="center"/>
            <w:hideMark/>
          </w:tcPr>
          <w:p w:rsidR="00BA0AED" w:rsidRPr="00AC7BF8" w:rsidRDefault="00BA0AED" w:rsidP="00781795">
            <w:pPr>
              <w:ind w:left="-108" w:right="-85" w:hanging="55"/>
              <w:jc w:val="center"/>
              <w:rPr>
                <w:sz w:val="22"/>
                <w:szCs w:val="22"/>
              </w:rPr>
            </w:pPr>
            <w:r w:rsidRPr="00AC7BF8">
              <w:rPr>
                <w:sz w:val="22"/>
                <w:szCs w:val="22"/>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rsidR="00BA0AED" w:rsidRPr="00AC7BF8" w:rsidRDefault="00BA0AED" w:rsidP="00781795">
            <w:pPr>
              <w:ind w:left="-108" w:right="-85" w:hanging="4"/>
              <w:jc w:val="center"/>
              <w:rPr>
                <w:sz w:val="22"/>
                <w:szCs w:val="22"/>
              </w:rPr>
            </w:pPr>
            <w:r w:rsidRPr="00AC7BF8">
              <w:rPr>
                <w:sz w:val="22"/>
                <w:szCs w:val="22"/>
              </w:rPr>
              <w:t>Неизолированные стояки</w:t>
            </w:r>
          </w:p>
        </w:tc>
        <w:tc>
          <w:tcPr>
            <w:tcW w:w="992" w:type="dxa"/>
            <w:vMerge/>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left="-108" w:right="-151"/>
              <w:jc w:val="center"/>
            </w:pPr>
            <w:proofErr w:type="spellStart"/>
            <w:r w:rsidRPr="008E3AC2">
              <w:t>Односта-вочный</w:t>
            </w:r>
            <w:proofErr w:type="spellEnd"/>
            <w:r w:rsidRPr="008E3AC2">
              <w:t>, руб./Гкал</w:t>
            </w:r>
          </w:p>
          <w:p w:rsidR="00BA0AED" w:rsidRPr="008E3AC2" w:rsidRDefault="00BA0AED" w:rsidP="00781795">
            <w:pPr>
              <w:tabs>
                <w:tab w:val="left" w:pos="3052"/>
              </w:tabs>
              <w:ind w:left="-108" w:right="-151"/>
              <w:jc w:val="center"/>
            </w:pPr>
            <w:r w:rsidRPr="008E3AC2">
              <w:t>***</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jc w:val="center"/>
            </w:pPr>
            <w:proofErr w:type="spellStart"/>
            <w:r w:rsidRPr="008E3AC2">
              <w:t>Двухставочный</w:t>
            </w:r>
            <w:proofErr w:type="spellEnd"/>
          </w:p>
        </w:tc>
      </w:tr>
      <w:tr w:rsidR="00BA0AED" w:rsidRPr="008E3AC2" w:rsidTr="00BA0AED">
        <w:trPr>
          <w:trHeight w:val="1444"/>
          <w:jc w:val="center"/>
        </w:trPr>
        <w:tc>
          <w:tcPr>
            <w:tcW w:w="1590" w:type="dxa"/>
            <w:vMerge/>
            <w:tcBorders>
              <w:left w:val="single" w:sz="2" w:space="0" w:color="auto"/>
              <w:bottom w:val="single" w:sz="2" w:space="0" w:color="auto"/>
              <w:right w:val="single" w:sz="2" w:space="0" w:color="auto"/>
            </w:tcBorders>
            <w:vAlign w:val="center"/>
            <w:hideMark/>
          </w:tcPr>
          <w:p w:rsidR="00BA0AED" w:rsidRPr="008E3AC2" w:rsidRDefault="00BA0AED" w:rsidP="00781795"/>
        </w:tc>
        <w:tc>
          <w:tcPr>
            <w:tcW w:w="1416" w:type="dxa"/>
            <w:vMerge/>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tc>
        <w:tc>
          <w:tcPr>
            <w:tcW w:w="921"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right="-35"/>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right="-35"/>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21"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right="-68"/>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left="-177" w:right="-149"/>
              <w:jc w:val="center"/>
            </w:pPr>
            <w:r w:rsidRPr="008E3AC2">
              <w:t xml:space="preserve">с </w:t>
            </w:r>
            <w:proofErr w:type="gramStart"/>
            <w:r w:rsidRPr="008E3AC2">
              <w:t>поло-</w:t>
            </w:r>
            <w:proofErr w:type="spellStart"/>
            <w:r w:rsidRPr="008E3AC2">
              <w:t>тенце</w:t>
            </w:r>
            <w:proofErr w:type="spellEnd"/>
            <w:proofErr w:type="gramEnd"/>
            <w:r w:rsidRPr="008E3AC2">
              <w:t>-суши-</w:t>
            </w:r>
            <w:proofErr w:type="spellStart"/>
            <w:r w:rsidRPr="008E3AC2">
              <w:t>телями</w:t>
            </w:r>
            <w:proofErr w:type="spellEnd"/>
          </w:p>
        </w:tc>
        <w:tc>
          <w:tcPr>
            <w:tcW w:w="993"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tabs>
                <w:tab w:val="left" w:pos="3052"/>
              </w:tabs>
              <w:ind w:right="-35"/>
              <w:jc w:val="center"/>
            </w:pPr>
            <w:r w:rsidRPr="008E3AC2">
              <w:t xml:space="preserve">без </w:t>
            </w:r>
            <w:proofErr w:type="gramStart"/>
            <w:r w:rsidRPr="008E3AC2">
              <w:t>поло-</w:t>
            </w:r>
            <w:proofErr w:type="spellStart"/>
            <w:r w:rsidRPr="008E3AC2">
              <w:t>тенце</w:t>
            </w:r>
            <w:proofErr w:type="spellEnd"/>
            <w:proofErr w:type="gramEnd"/>
            <w:r w:rsidRPr="008E3AC2">
              <w:t>-суши-</w:t>
            </w:r>
            <w:proofErr w:type="spellStart"/>
            <w:r w:rsidRPr="008E3AC2">
              <w:t>телей</w:t>
            </w:r>
            <w:proofErr w:type="spellEnd"/>
          </w:p>
        </w:tc>
        <w:tc>
          <w:tcPr>
            <w:tcW w:w="992" w:type="dxa"/>
            <w:vMerge/>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tc>
        <w:tc>
          <w:tcPr>
            <w:tcW w:w="1134" w:type="dxa"/>
            <w:vMerge/>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tc>
        <w:tc>
          <w:tcPr>
            <w:tcW w:w="1276"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ind w:left="-95" w:right="-65"/>
              <w:jc w:val="center"/>
            </w:pPr>
            <w:r w:rsidRPr="008E3AC2">
              <w:t>Ставка за мощность, тыс. руб./</w:t>
            </w:r>
          </w:p>
          <w:p w:rsidR="00BA0AED" w:rsidRPr="008E3AC2" w:rsidRDefault="00BA0AED" w:rsidP="00781795">
            <w:pPr>
              <w:ind w:left="-95" w:right="-65"/>
              <w:jc w:val="center"/>
            </w:pPr>
            <w:r w:rsidRPr="008E3AC2">
              <w:t>Гкал/</w:t>
            </w:r>
          </w:p>
          <w:p w:rsidR="00BA0AED" w:rsidRPr="008E3AC2" w:rsidRDefault="00BA0AED" w:rsidP="00781795">
            <w:pPr>
              <w:jc w:val="center"/>
            </w:pPr>
            <w:r w:rsidRPr="008E3AC2">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ind w:left="-120" w:right="-112"/>
              <w:jc w:val="center"/>
            </w:pPr>
            <w:r w:rsidRPr="008E3AC2">
              <w:t>Ставка за тепловую энергию, руб./Гкал</w:t>
            </w:r>
          </w:p>
        </w:tc>
      </w:tr>
      <w:tr w:rsidR="00BA0AED" w:rsidRPr="008E3AC2" w:rsidTr="00BA0AED">
        <w:trPr>
          <w:trHeight w:val="224"/>
          <w:jc w:val="center"/>
        </w:trPr>
        <w:tc>
          <w:tcPr>
            <w:tcW w:w="1590" w:type="dxa"/>
            <w:tcBorders>
              <w:left w:val="single" w:sz="2" w:space="0" w:color="auto"/>
              <w:right w:val="single" w:sz="2" w:space="0" w:color="auto"/>
            </w:tcBorders>
            <w:vAlign w:val="center"/>
            <w:hideMark/>
          </w:tcPr>
          <w:p w:rsidR="00BA0AED" w:rsidRDefault="00BA0AED" w:rsidP="00781795">
            <w:pPr>
              <w:jc w:val="center"/>
              <w:rPr>
                <w:sz w:val="20"/>
                <w:szCs w:val="20"/>
              </w:rPr>
            </w:pPr>
            <w:r>
              <w:rPr>
                <w:sz w:val="20"/>
                <w:szCs w:val="20"/>
              </w:rPr>
              <w:t>ООО «</w:t>
            </w:r>
            <w:proofErr w:type="spellStart"/>
            <w:r>
              <w:rPr>
                <w:sz w:val="20"/>
                <w:szCs w:val="20"/>
              </w:rPr>
              <w:t>ТайгаЭнерго</w:t>
            </w:r>
            <w:proofErr w:type="spellEnd"/>
            <w:r>
              <w:rPr>
                <w:sz w:val="20"/>
                <w:szCs w:val="20"/>
              </w:rPr>
              <w:t>-</w:t>
            </w:r>
          </w:p>
          <w:p w:rsidR="00BA0AED" w:rsidRPr="008E3AC2" w:rsidRDefault="00BA0AED" w:rsidP="00781795">
            <w:pPr>
              <w:jc w:val="center"/>
              <w:rPr>
                <w:sz w:val="20"/>
                <w:szCs w:val="20"/>
              </w:rPr>
            </w:pPr>
            <w:r>
              <w:rPr>
                <w:sz w:val="20"/>
                <w:szCs w:val="20"/>
              </w:rPr>
              <w:t>Сервис»</w:t>
            </w:r>
          </w:p>
        </w:tc>
        <w:tc>
          <w:tcPr>
            <w:tcW w:w="1416" w:type="dxa"/>
            <w:tcBorders>
              <w:top w:val="single" w:sz="2" w:space="0" w:color="auto"/>
              <w:left w:val="single" w:sz="2" w:space="0" w:color="auto"/>
              <w:bottom w:val="single" w:sz="2" w:space="0" w:color="auto"/>
              <w:right w:val="single" w:sz="2" w:space="0" w:color="auto"/>
            </w:tcBorders>
            <w:vAlign w:val="center"/>
          </w:tcPr>
          <w:p w:rsidR="00BA0AED" w:rsidRPr="008E3AC2" w:rsidRDefault="00BA0AED" w:rsidP="00781795">
            <w:pPr>
              <w:tabs>
                <w:tab w:val="left" w:pos="3052"/>
              </w:tabs>
              <w:ind w:hanging="108"/>
              <w:jc w:val="center"/>
            </w:pPr>
            <w:r w:rsidRPr="008E3AC2">
              <w:t xml:space="preserve">с </w:t>
            </w:r>
            <w:r>
              <w:t>27.09</w:t>
            </w:r>
            <w:r w:rsidRPr="008E3AC2">
              <w:t>.201</w:t>
            </w:r>
            <w:r>
              <w:t>8</w:t>
            </w:r>
          </w:p>
        </w:tc>
        <w:tc>
          <w:tcPr>
            <w:tcW w:w="921" w:type="dxa"/>
            <w:tcBorders>
              <w:top w:val="single" w:sz="2" w:space="0" w:color="auto"/>
              <w:left w:val="single" w:sz="2" w:space="0" w:color="auto"/>
              <w:bottom w:val="single" w:sz="2" w:space="0" w:color="auto"/>
              <w:right w:val="single" w:sz="2" w:space="0" w:color="auto"/>
            </w:tcBorders>
            <w:vAlign w:val="center"/>
          </w:tcPr>
          <w:p w:rsidR="00BA0AED" w:rsidRPr="00E5488A" w:rsidRDefault="00BA0AED" w:rsidP="00781795">
            <w:pPr>
              <w:jc w:val="center"/>
            </w:pPr>
            <w:r w:rsidRPr="00E5488A">
              <w:t>154,66</w:t>
            </w:r>
          </w:p>
        </w:tc>
        <w:tc>
          <w:tcPr>
            <w:tcW w:w="921" w:type="dxa"/>
            <w:tcBorders>
              <w:top w:val="single" w:sz="2" w:space="0" w:color="auto"/>
              <w:left w:val="single" w:sz="2" w:space="0" w:color="auto"/>
              <w:bottom w:val="single" w:sz="2" w:space="0" w:color="auto"/>
              <w:right w:val="single" w:sz="2" w:space="0" w:color="auto"/>
            </w:tcBorders>
            <w:vAlign w:val="center"/>
          </w:tcPr>
          <w:p w:rsidR="00BA0AED" w:rsidRPr="00E5488A" w:rsidRDefault="00BA0AED" w:rsidP="00781795">
            <w:pPr>
              <w:jc w:val="center"/>
            </w:pPr>
            <w:r w:rsidRPr="00E5488A">
              <w:t>152,80</w:t>
            </w:r>
          </w:p>
        </w:tc>
        <w:tc>
          <w:tcPr>
            <w:tcW w:w="921" w:type="dxa"/>
            <w:tcBorders>
              <w:top w:val="single" w:sz="2" w:space="0" w:color="auto"/>
              <w:left w:val="single" w:sz="2" w:space="0" w:color="auto"/>
              <w:bottom w:val="single" w:sz="2" w:space="0" w:color="auto"/>
              <w:right w:val="single" w:sz="2" w:space="0" w:color="auto"/>
            </w:tcBorders>
            <w:vAlign w:val="center"/>
          </w:tcPr>
          <w:p w:rsidR="00BA0AED" w:rsidRPr="00E5488A" w:rsidRDefault="00BA0AED" w:rsidP="00781795">
            <w:pPr>
              <w:jc w:val="center"/>
            </w:pPr>
            <w:r w:rsidRPr="00E5488A">
              <w:t>162,99</w:t>
            </w:r>
          </w:p>
        </w:tc>
        <w:tc>
          <w:tcPr>
            <w:tcW w:w="921" w:type="dxa"/>
            <w:tcBorders>
              <w:top w:val="single" w:sz="2" w:space="0" w:color="auto"/>
              <w:left w:val="single" w:sz="2" w:space="0" w:color="auto"/>
              <w:bottom w:val="single" w:sz="2" w:space="0" w:color="auto"/>
              <w:right w:val="single" w:sz="2" w:space="0" w:color="auto"/>
            </w:tcBorders>
            <w:vAlign w:val="center"/>
          </w:tcPr>
          <w:p w:rsidR="00BA0AED" w:rsidRDefault="00BA0AED" w:rsidP="00781795">
            <w:pPr>
              <w:jc w:val="center"/>
            </w:pPr>
            <w:r w:rsidRPr="00E5488A">
              <w:t>155,58</w:t>
            </w:r>
          </w:p>
        </w:tc>
        <w:tc>
          <w:tcPr>
            <w:tcW w:w="992" w:type="dxa"/>
            <w:tcBorders>
              <w:top w:val="single" w:sz="2" w:space="0" w:color="auto"/>
              <w:left w:val="single" w:sz="2" w:space="0" w:color="auto"/>
              <w:bottom w:val="single" w:sz="2" w:space="0" w:color="auto"/>
              <w:right w:val="single" w:sz="2" w:space="0" w:color="auto"/>
            </w:tcBorders>
            <w:vAlign w:val="center"/>
          </w:tcPr>
          <w:p w:rsidR="00BA0AED" w:rsidRPr="00502054" w:rsidRDefault="00BA0AED" w:rsidP="00781795">
            <w:pPr>
              <w:jc w:val="center"/>
            </w:pPr>
            <w:r w:rsidRPr="00502054">
              <w:t>154,66</w:t>
            </w:r>
          </w:p>
        </w:tc>
        <w:tc>
          <w:tcPr>
            <w:tcW w:w="992" w:type="dxa"/>
            <w:tcBorders>
              <w:top w:val="single" w:sz="2" w:space="0" w:color="auto"/>
              <w:left w:val="single" w:sz="2" w:space="0" w:color="auto"/>
              <w:bottom w:val="single" w:sz="2" w:space="0" w:color="auto"/>
              <w:right w:val="single" w:sz="2" w:space="0" w:color="auto"/>
            </w:tcBorders>
            <w:vAlign w:val="center"/>
          </w:tcPr>
          <w:p w:rsidR="00BA0AED" w:rsidRPr="00502054" w:rsidRDefault="00BA0AED" w:rsidP="00781795">
            <w:pPr>
              <w:jc w:val="center"/>
            </w:pPr>
            <w:r w:rsidRPr="00502054">
              <w:t>152,80</w:t>
            </w:r>
          </w:p>
        </w:tc>
        <w:tc>
          <w:tcPr>
            <w:tcW w:w="992" w:type="dxa"/>
            <w:tcBorders>
              <w:top w:val="single" w:sz="2" w:space="0" w:color="auto"/>
              <w:left w:val="single" w:sz="2" w:space="0" w:color="auto"/>
              <w:bottom w:val="single" w:sz="2" w:space="0" w:color="auto"/>
              <w:right w:val="single" w:sz="2" w:space="0" w:color="auto"/>
            </w:tcBorders>
            <w:vAlign w:val="center"/>
          </w:tcPr>
          <w:p w:rsidR="00BA0AED" w:rsidRPr="00502054" w:rsidRDefault="00BA0AED" w:rsidP="00781795">
            <w:pPr>
              <w:jc w:val="center"/>
            </w:pPr>
            <w:r w:rsidRPr="00502054">
              <w:t>162,99</w:t>
            </w:r>
          </w:p>
        </w:tc>
        <w:tc>
          <w:tcPr>
            <w:tcW w:w="993" w:type="dxa"/>
            <w:tcBorders>
              <w:top w:val="single" w:sz="2" w:space="0" w:color="auto"/>
              <w:left w:val="single" w:sz="2" w:space="0" w:color="auto"/>
              <w:bottom w:val="single" w:sz="2" w:space="0" w:color="auto"/>
              <w:right w:val="single" w:sz="2" w:space="0" w:color="auto"/>
            </w:tcBorders>
            <w:vAlign w:val="center"/>
          </w:tcPr>
          <w:p w:rsidR="00BA0AED" w:rsidRDefault="00BA0AED" w:rsidP="00781795">
            <w:pPr>
              <w:jc w:val="center"/>
            </w:pPr>
            <w:r w:rsidRPr="00502054">
              <w:t>155,58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A0AED" w:rsidRPr="00E32E16" w:rsidRDefault="00BA0AED" w:rsidP="00781795">
            <w:pPr>
              <w:ind w:right="-2"/>
              <w:jc w:val="center"/>
            </w:pPr>
            <w:r>
              <w:t>28,72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0AED" w:rsidRPr="00E32E16" w:rsidRDefault="00BA0AED" w:rsidP="00781795">
            <w:pPr>
              <w:ind w:right="-2"/>
              <w:jc w:val="center"/>
            </w:pPr>
            <w:r>
              <w:t>2315,00</w:t>
            </w:r>
          </w:p>
        </w:tc>
        <w:tc>
          <w:tcPr>
            <w:tcW w:w="1276"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jc w:val="center"/>
            </w:pPr>
            <w:r w:rsidRPr="008E3AC2">
              <w:t>х</w:t>
            </w:r>
          </w:p>
        </w:tc>
        <w:tc>
          <w:tcPr>
            <w:tcW w:w="1134" w:type="dxa"/>
            <w:tcBorders>
              <w:top w:val="single" w:sz="2" w:space="0" w:color="auto"/>
              <w:left w:val="single" w:sz="2" w:space="0" w:color="auto"/>
              <w:bottom w:val="single" w:sz="2" w:space="0" w:color="auto"/>
              <w:right w:val="single" w:sz="2" w:space="0" w:color="auto"/>
            </w:tcBorders>
            <w:vAlign w:val="center"/>
            <w:hideMark/>
          </w:tcPr>
          <w:p w:rsidR="00BA0AED" w:rsidRPr="008E3AC2" w:rsidRDefault="00BA0AED" w:rsidP="00781795">
            <w:pPr>
              <w:jc w:val="center"/>
            </w:pPr>
            <w:r w:rsidRPr="008E3AC2">
              <w:t>х</w:t>
            </w:r>
          </w:p>
        </w:tc>
      </w:tr>
    </w:tbl>
    <w:p w:rsidR="00BA0AED" w:rsidRDefault="00BA0AED" w:rsidP="00BA0AED">
      <w:pPr>
        <w:ind w:firstLine="709"/>
        <w:jc w:val="both"/>
        <w:rPr>
          <w:sz w:val="28"/>
          <w:szCs w:val="28"/>
        </w:rPr>
      </w:pPr>
    </w:p>
    <w:p w:rsidR="00BA0AED" w:rsidRPr="00242F60" w:rsidRDefault="00BA0AED" w:rsidP="00BA0AED">
      <w:pPr>
        <w:ind w:left="709" w:firstLine="709"/>
        <w:jc w:val="both"/>
        <w:rPr>
          <w:sz w:val="28"/>
          <w:szCs w:val="28"/>
        </w:rPr>
      </w:pPr>
      <w:r w:rsidRPr="00242F60">
        <w:rPr>
          <w:sz w:val="28"/>
          <w:szCs w:val="28"/>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rsidR="00BA0AED" w:rsidRPr="00242F60" w:rsidRDefault="00BA0AED" w:rsidP="00BA0AED">
      <w:pPr>
        <w:ind w:left="709" w:firstLine="709"/>
        <w:jc w:val="both"/>
        <w:rPr>
          <w:sz w:val="28"/>
          <w:szCs w:val="28"/>
        </w:rPr>
      </w:pPr>
      <w:r w:rsidRPr="00242F60">
        <w:rPr>
          <w:sz w:val="28"/>
          <w:szCs w:val="28"/>
        </w:rPr>
        <w:t>** Тариф на теплоноситель для ООО «</w:t>
      </w:r>
      <w:proofErr w:type="spellStart"/>
      <w:r w:rsidRPr="00242F60">
        <w:rPr>
          <w:sz w:val="28"/>
          <w:szCs w:val="28"/>
        </w:rPr>
        <w:t>ТайгаЭнергоСервис</w:t>
      </w:r>
      <w:proofErr w:type="spellEnd"/>
      <w:r w:rsidRPr="00242F60">
        <w:rPr>
          <w:sz w:val="28"/>
          <w:szCs w:val="28"/>
        </w:rPr>
        <w:t xml:space="preserve">», установлен постановлением региональной энергетической комиссии Кемеровской области от </w:t>
      </w:r>
      <w:r>
        <w:rPr>
          <w:sz w:val="28"/>
          <w:szCs w:val="28"/>
        </w:rPr>
        <w:t>25</w:t>
      </w:r>
      <w:r w:rsidRPr="00242F60">
        <w:rPr>
          <w:sz w:val="28"/>
          <w:szCs w:val="28"/>
        </w:rPr>
        <w:t>.09.2018 №</w:t>
      </w:r>
      <w:r>
        <w:rPr>
          <w:sz w:val="28"/>
          <w:szCs w:val="28"/>
        </w:rPr>
        <w:t xml:space="preserve"> 220</w:t>
      </w:r>
      <w:r w:rsidRPr="00242F60">
        <w:rPr>
          <w:bCs/>
          <w:sz w:val="28"/>
          <w:szCs w:val="28"/>
        </w:rPr>
        <w:t>.</w:t>
      </w:r>
    </w:p>
    <w:p w:rsidR="00BA0AED" w:rsidRPr="00242F60" w:rsidRDefault="00BA0AED" w:rsidP="00BA0AED">
      <w:pPr>
        <w:ind w:left="709" w:firstLine="709"/>
        <w:jc w:val="both"/>
        <w:rPr>
          <w:color w:val="000000"/>
          <w:sz w:val="28"/>
          <w:szCs w:val="28"/>
        </w:rPr>
      </w:pPr>
      <w:r w:rsidRPr="00242F60">
        <w:rPr>
          <w:sz w:val="28"/>
          <w:szCs w:val="28"/>
        </w:rPr>
        <w:t>*** Тариф на тепловую энергию для ООО «</w:t>
      </w:r>
      <w:proofErr w:type="spellStart"/>
      <w:r w:rsidRPr="00242F60">
        <w:rPr>
          <w:sz w:val="28"/>
          <w:szCs w:val="28"/>
        </w:rPr>
        <w:t>ТайгаЭнергоСервис</w:t>
      </w:r>
      <w:proofErr w:type="spellEnd"/>
      <w:r w:rsidRPr="00242F60">
        <w:rPr>
          <w:sz w:val="28"/>
          <w:szCs w:val="28"/>
        </w:rPr>
        <w:t xml:space="preserve">» установлен постановлением региональной энергетической комиссии Кемеровской области от </w:t>
      </w:r>
      <w:r>
        <w:rPr>
          <w:sz w:val="28"/>
          <w:szCs w:val="28"/>
        </w:rPr>
        <w:t>25</w:t>
      </w:r>
      <w:r w:rsidRPr="00242F60">
        <w:rPr>
          <w:sz w:val="28"/>
          <w:szCs w:val="28"/>
        </w:rPr>
        <w:t>.09.2018 №</w:t>
      </w:r>
      <w:r>
        <w:rPr>
          <w:sz w:val="28"/>
          <w:szCs w:val="28"/>
        </w:rPr>
        <w:t xml:space="preserve"> 219</w:t>
      </w:r>
      <w:r w:rsidRPr="00242F60">
        <w:rPr>
          <w:sz w:val="28"/>
          <w:szCs w:val="28"/>
        </w:rPr>
        <w:t>.</w:t>
      </w:r>
    </w:p>
    <w:p w:rsidR="00BA0AED" w:rsidRDefault="00BA0AED" w:rsidP="00BA0AED">
      <w:pPr>
        <w:jc w:val="both"/>
      </w:pPr>
    </w:p>
    <w:sectPr w:rsidR="00BA0AED" w:rsidSect="00BA0AED">
      <w:pgSz w:w="16838" w:h="11906" w:orient="landscape"/>
      <w:pgMar w:top="709" w:right="851" w:bottom="85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660" w:rsidRDefault="00CD3660">
      <w:r>
        <w:separator/>
      </w:r>
    </w:p>
  </w:endnote>
  <w:endnote w:type="continuationSeparator" w:id="0">
    <w:p w:rsidR="00CD3660" w:rsidRDefault="00CD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60" w:rsidRDefault="00CD3660" w:rsidP="00297B4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CD3660" w:rsidRDefault="00CD366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660" w:rsidRDefault="00CD3660">
      <w:r>
        <w:separator/>
      </w:r>
    </w:p>
  </w:footnote>
  <w:footnote w:type="continuationSeparator" w:id="0">
    <w:p w:rsidR="00CD3660" w:rsidRDefault="00CD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EndPr/>
    <w:sdtContent>
      <w:p w:rsidR="00CD3660" w:rsidRDefault="00CD3660">
        <w:pPr>
          <w:pStyle w:val="a8"/>
          <w:jc w:val="center"/>
        </w:pPr>
        <w:r>
          <w:fldChar w:fldCharType="begin"/>
        </w:r>
        <w:r>
          <w:instrText>PAGE   \* MERGEFORMAT</w:instrText>
        </w:r>
        <w:r>
          <w:fldChar w:fldCharType="separate"/>
        </w:r>
        <w:r>
          <w:t>2</w:t>
        </w:r>
        <w:r>
          <w:fldChar w:fldCharType="end"/>
        </w:r>
      </w:p>
    </w:sdtContent>
  </w:sdt>
  <w:p w:rsidR="00CD3660" w:rsidRDefault="00CD3660">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60" w:rsidRDefault="00CD3660">
    <w:pPr>
      <w:pStyle w:val="a8"/>
      <w:jc w:val="center"/>
    </w:pPr>
    <w:r>
      <w:fldChar w:fldCharType="begin"/>
    </w:r>
    <w:r>
      <w:instrText>PAGE   \* MERGEFORMAT</w:instrText>
    </w:r>
    <w:r>
      <w:fldChar w:fldCharType="separate"/>
    </w:r>
    <w:r>
      <w:rPr>
        <w:noProof/>
      </w:rPr>
      <w:t>10</w:t>
    </w:r>
    <w:r>
      <w:fldChar w:fldCharType="end"/>
    </w:r>
  </w:p>
  <w:p w:rsidR="00CD3660" w:rsidRDefault="00CD366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861205"/>
      <w:docPartObj>
        <w:docPartGallery w:val="Page Numbers (Top of Page)"/>
        <w:docPartUnique/>
      </w:docPartObj>
    </w:sdtPr>
    <w:sdtEndPr/>
    <w:sdtContent>
      <w:p w:rsidR="00CD3660" w:rsidRDefault="00CD3660">
        <w:pPr>
          <w:pStyle w:val="a8"/>
          <w:jc w:val="center"/>
        </w:pPr>
        <w:r>
          <w:fldChar w:fldCharType="begin"/>
        </w:r>
        <w:r>
          <w:instrText>PAGE   \* MERGEFORMAT</w:instrText>
        </w:r>
        <w:r>
          <w:fldChar w:fldCharType="separate"/>
        </w:r>
        <w:r>
          <w:rPr>
            <w:noProof/>
          </w:rPr>
          <w:t>9</w:t>
        </w:r>
        <w:r>
          <w:fldChar w:fldCharType="end"/>
        </w:r>
      </w:p>
    </w:sdtContent>
  </w:sdt>
  <w:p w:rsidR="00CD3660" w:rsidRDefault="00CD366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60" w:rsidRDefault="00CD3660">
    <w:pPr>
      <w:pStyle w:val="a8"/>
      <w:jc w:val="center"/>
    </w:pPr>
  </w:p>
  <w:p w:rsidR="00CD3660" w:rsidRDefault="00CD3660">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rsidR="00CD3660" w:rsidRDefault="00CD3660">
        <w:pPr>
          <w:pStyle w:val="a8"/>
          <w:jc w:val="center"/>
        </w:pPr>
        <w:r>
          <w:fldChar w:fldCharType="begin"/>
        </w:r>
        <w:r>
          <w:instrText xml:space="preserve"> PAGE   \* MERGEFORMAT </w:instrText>
        </w:r>
        <w:r>
          <w:fldChar w:fldCharType="separate"/>
        </w:r>
        <w:r>
          <w:rPr>
            <w:noProof/>
          </w:rPr>
          <w:t>16</w:t>
        </w:r>
        <w:r>
          <w:rPr>
            <w:noProof/>
          </w:rPr>
          <w:fldChar w:fldCharType="end"/>
        </w:r>
      </w:p>
    </w:sdtContent>
  </w:sdt>
  <w:p w:rsidR="00CD3660" w:rsidRDefault="00CD3660">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rsidR="00CD3660" w:rsidRDefault="00CD3660">
        <w:pPr>
          <w:pStyle w:val="a8"/>
          <w:jc w:val="center"/>
        </w:pPr>
        <w:r>
          <w:fldChar w:fldCharType="begin"/>
        </w:r>
        <w:r>
          <w:instrText>PAGE   \* MERGEFORMAT</w:instrText>
        </w:r>
        <w:r>
          <w:fldChar w:fldCharType="separate"/>
        </w:r>
        <w:r>
          <w:rPr>
            <w:noProof/>
          </w:rPr>
          <w:t>13</w:t>
        </w:r>
        <w:r>
          <w:fldChar w:fldCharType="end"/>
        </w:r>
      </w:p>
    </w:sdtContent>
  </w:sdt>
  <w:p w:rsidR="00CD3660" w:rsidRDefault="00CD3660">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787547"/>
      <w:docPartObj>
        <w:docPartGallery w:val="Page Numbers (Top of Page)"/>
        <w:docPartUnique/>
      </w:docPartObj>
    </w:sdtPr>
    <w:sdtEndPr/>
    <w:sdtContent>
      <w:p w:rsidR="00CD3660" w:rsidRDefault="00CD3660">
        <w:pPr>
          <w:pStyle w:val="a8"/>
          <w:jc w:val="center"/>
        </w:pPr>
        <w:r>
          <w:fldChar w:fldCharType="begin"/>
        </w:r>
        <w:r>
          <w:instrText xml:space="preserve"> PAGE   \* MERGEFORMAT </w:instrText>
        </w:r>
        <w:r>
          <w:fldChar w:fldCharType="separate"/>
        </w:r>
        <w:r>
          <w:rPr>
            <w:noProof/>
          </w:rPr>
          <w:t>20</w:t>
        </w:r>
        <w:r>
          <w:rPr>
            <w:noProof/>
          </w:rPr>
          <w:fldChar w:fldCharType="end"/>
        </w:r>
      </w:p>
    </w:sdtContent>
  </w:sdt>
  <w:p w:rsidR="00CD3660" w:rsidRDefault="00CD3660">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664535"/>
      <w:docPartObj>
        <w:docPartGallery w:val="Page Numbers (Top of Page)"/>
        <w:docPartUnique/>
      </w:docPartObj>
    </w:sdtPr>
    <w:sdtEndPr/>
    <w:sdtContent>
      <w:p w:rsidR="00CD3660" w:rsidRDefault="00CD3660">
        <w:pPr>
          <w:pStyle w:val="a8"/>
          <w:jc w:val="center"/>
        </w:pPr>
        <w:r>
          <w:fldChar w:fldCharType="begin"/>
        </w:r>
        <w:r>
          <w:instrText>PAGE   \* MERGEFORMAT</w:instrText>
        </w:r>
        <w:r>
          <w:fldChar w:fldCharType="separate"/>
        </w:r>
        <w:r>
          <w:rPr>
            <w:noProof/>
          </w:rPr>
          <w:t>21</w:t>
        </w:r>
        <w:r>
          <w:fldChar w:fldCharType="end"/>
        </w:r>
      </w:p>
    </w:sdtContent>
  </w:sdt>
  <w:p w:rsidR="00CD3660" w:rsidRDefault="00CD3660">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479082"/>
      <w:docPartObj>
        <w:docPartGallery w:val="Page Numbers (Top of Page)"/>
        <w:docPartUnique/>
      </w:docPartObj>
    </w:sdtPr>
    <w:sdtEndPr/>
    <w:sdtContent>
      <w:p w:rsidR="00CD3660" w:rsidRDefault="00CD3660">
        <w:pPr>
          <w:pStyle w:val="a8"/>
          <w:jc w:val="center"/>
        </w:pPr>
        <w:r>
          <w:fldChar w:fldCharType="begin"/>
        </w:r>
        <w:r>
          <w:instrText xml:space="preserve"> PAGE   \* MERGEFORMAT </w:instrText>
        </w:r>
        <w:r>
          <w:fldChar w:fldCharType="separate"/>
        </w:r>
        <w:r>
          <w:rPr>
            <w:noProof/>
          </w:rPr>
          <w:t>16</w:t>
        </w:r>
        <w:r>
          <w:rPr>
            <w:noProof/>
          </w:rPr>
          <w:fldChar w:fldCharType="end"/>
        </w:r>
      </w:p>
    </w:sdtContent>
  </w:sdt>
  <w:p w:rsidR="00CD3660" w:rsidRDefault="00CD3660">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901197"/>
      <w:docPartObj>
        <w:docPartGallery w:val="Page Numbers (Top of Page)"/>
        <w:docPartUnique/>
      </w:docPartObj>
    </w:sdtPr>
    <w:sdtEndPr/>
    <w:sdtContent>
      <w:p w:rsidR="00CD3660" w:rsidRDefault="00CD3660">
        <w:pPr>
          <w:pStyle w:val="a8"/>
          <w:jc w:val="center"/>
        </w:pPr>
        <w:r>
          <w:fldChar w:fldCharType="begin"/>
        </w:r>
        <w:r>
          <w:instrText>PAGE   \* MERGEFORMAT</w:instrText>
        </w:r>
        <w:r>
          <w:fldChar w:fldCharType="separate"/>
        </w:r>
        <w:r>
          <w:rPr>
            <w:noProof/>
          </w:rPr>
          <w:t>17</w:t>
        </w:r>
        <w:r>
          <w:fldChar w:fldCharType="end"/>
        </w:r>
      </w:p>
    </w:sdtContent>
  </w:sdt>
  <w:p w:rsidR="00CD3660" w:rsidRDefault="00CD366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4E08F3"/>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3054E7F"/>
    <w:multiLevelType w:val="multilevel"/>
    <w:tmpl w:val="697A038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9" w15:restartNumberingAfterBreak="0">
    <w:nsid w:val="26774D0C"/>
    <w:multiLevelType w:val="hybridMultilevel"/>
    <w:tmpl w:val="08282F24"/>
    <w:lvl w:ilvl="0" w:tplc="9B0A7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F143EDD"/>
    <w:multiLevelType w:val="hybridMultilevel"/>
    <w:tmpl w:val="8222CDF8"/>
    <w:lvl w:ilvl="0" w:tplc="DB0E4632">
      <w:start w:val="7"/>
      <w:numFmt w:val="decimal"/>
      <w:lvlText w:val="%1)"/>
      <w:lvlJc w:val="left"/>
      <w:pPr>
        <w:ind w:left="4647" w:hanging="360"/>
      </w:pPr>
      <w:rPr>
        <w:rFonts w:hint="default"/>
      </w:rPr>
    </w:lvl>
    <w:lvl w:ilvl="1" w:tplc="04190019" w:tentative="1">
      <w:start w:val="1"/>
      <w:numFmt w:val="lowerLetter"/>
      <w:lvlText w:val="%2."/>
      <w:lvlJc w:val="left"/>
      <w:pPr>
        <w:ind w:left="5367" w:hanging="360"/>
      </w:pPr>
    </w:lvl>
    <w:lvl w:ilvl="2" w:tplc="0419001B">
      <w:start w:val="1"/>
      <w:numFmt w:val="lowerRoman"/>
      <w:lvlText w:val="%3."/>
      <w:lvlJc w:val="right"/>
      <w:pPr>
        <w:ind w:left="6087" w:hanging="180"/>
      </w:pPr>
    </w:lvl>
    <w:lvl w:ilvl="3" w:tplc="0419000F">
      <w:start w:val="1"/>
      <w:numFmt w:val="decimal"/>
      <w:lvlText w:val="%4."/>
      <w:lvlJc w:val="left"/>
      <w:pPr>
        <w:ind w:left="2345" w:hanging="360"/>
      </w:pPr>
    </w:lvl>
    <w:lvl w:ilvl="4" w:tplc="04190019" w:tentative="1">
      <w:start w:val="1"/>
      <w:numFmt w:val="lowerLetter"/>
      <w:lvlText w:val="%5."/>
      <w:lvlJc w:val="left"/>
      <w:pPr>
        <w:ind w:left="7527" w:hanging="360"/>
      </w:pPr>
    </w:lvl>
    <w:lvl w:ilvl="5" w:tplc="0419001B" w:tentative="1">
      <w:start w:val="1"/>
      <w:numFmt w:val="lowerRoman"/>
      <w:lvlText w:val="%6."/>
      <w:lvlJc w:val="right"/>
      <w:pPr>
        <w:ind w:left="8247" w:hanging="180"/>
      </w:pPr>
    </w:lvl>
    <w:lvl w:ilvl="6" w:tplc="0419000F" w:tentative="1">
      <w:start w:val="1"/>
      <w:numFmt w:val="decimal"/>
      <w:lvlText w:val="%7."/>
      <w:lvlJc w:val="left"/>
      <w:pPr>
        <w:ind w:left="8967" w:hanging="360"/>
      </w:pPr>
    </w:lvl>
    <w:lvl w:ilvl="7" w:tplc="04190019" w:tentative="1">
      <w:start w:val="1"/>
      <w:numFmt w:val="lowerLetter"/>
      <w:lvlText w:val="%8."/>
      <w:lvlJc w:val="left"/>
      <w:pPr>
        <w:ind w:left="9687" w:hanging="360"/>
      </w:pPr>
    </w:lvl>
    <w:lvl w:ilvl="8" w:tplc="0419001B" w:tentative="1">
      <w:start w:val="1"/>
      <w:numFmt w:val="lowerRoman"/>
      <w:lvlText w:val="%9."/>
      <w:lvlJc w:val="right"/>
      <w:pPr>
        <w:ind w:left="10407" w:hanging="180"/>
      </w:p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3A447122"/>
    <w:multiLevelType w:val="hybridMultilevel"/>
    <w:tmpl w:val="1B921D5C"/>
    <w:lvl w:ilvl="0" w:tplc="52366F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DE26DD"/>
    <w:multiLevelType w:val="hybridMultilevel"/>
    <w:tmpl w:val="C5583A5C"/>
    <w:lvl w:ilvl="0" w:tplc="0952E33A">
      <w:start w:val="1"/>
      <w:numFmt w:val="decimal"/>
      <w:lvlText w:val="%1."/>
      <w:lvlJc w:val="left"/>
      <w:pPr>
        <w:ind w:left="720" w:hanging="360"/>
      </w:pPr>
      <w:rPr>
        <w:rFonts w:hint="default"/>
        <w:color w:val="FF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756E20"/>
    <w:multiLevelType w:val="hybridMultilevel"/>
    <w:tmpl w:val="DF7E9144"/>
    <w:lvl w:ilvl="0" w:tplc="7AFECD84">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CE5FB6"/>
    <w:multiLevelType w:val="hybridMultilevel"/>
    <w:tmpl w:val="2F24EAB4"/>
    <w:lvl w:ilvl="0" w:tplc="788034F0">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0"/>
  </w:num>
  <w:num w:numId="3">
    <w:abstractNumId w:val="1"/>
  </w:num>
  <w:num w:numId="4">
    <w:abstractNumId w:val="17"/>
  </w:num>
  <w:num w:numId="5">
    <w:abstractNumId w:val="22"/>
  </w:num>
  <w:num w:numId="6">
    <w:abstractNumId w:val="21"/>
  </w:num>
  <w:num w:numId="7">
    <w:abstractNumId w:val="18"/>
  </w:num>
  <w:num w:numId="8">
    <w:abstractNumId w:val="29"/>
  </w:num>
  <w:num w:numId="9">
    <w:abstractNumId w:val="28"/>
  </w:num>
  <w:num w:numId="10">
    <w:abstractNumId w:val="15"/>
  </w:num>
  <w:num w:numId="11">
    <w:abstractNumId w:val="19"/>
  </w:num>
  <w:num w:numId="12">
    <w:abstractNumId w:val="23"/>
  </w:num>
  <w:num w:numId="13">
    <w:abstractNumId w:val="16"/>
  </w:num>
  <w:num w:numId="14">
    <w:abstractNumId w:val="26"/>
  </w:num>
  <w:num w:numId="15">
    <w:abstractNumId w:val="20"/>
  </w:num>
  <w:num w:numId="16">
    <w:abstractNumId w:val="2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1627"/>
    <w:rsid w:val="002C2749"/>
    <w:rsid w:val="002C367F"/>
    <w:rsid w:val="002C4236"/>
    <w:rsid w:val="002C5B99"/>
    <w:rsid w:val="002C66DC"/>
    <w:rsid w:val="002C69C1"/>
    <w:rsid w:val="002C6E87"/>
    <w:rsid w:val="002C6FF2"/>
    <w:rsid w:val="002C7417"/>
    <w:rsid w:val="002C77D1"/>
    <w:rsid w:val="002C7A0A"/>
    <w:rsid w:val="002C7ED4"/>
    <w:rsid w:val="002D0BAF"/>
    <w:rsid w:val="002D0E68"/>
    <w:rsid w:val="002D0EDB"/>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7086"/>
    <w:rsid w:val="00627293"/>
    <w:rsid w:val="006274EA"/>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7F6"/>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403F"/>
    <w:rsid w:val="0072405A"/>
    <w:rsid w:val="007248B6"/>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C7B"/>
    <w:rsid w:val="008B5495"/>
    <w:rsid w:val="008B5524"/>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01"/>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3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DD"/>
    <w:rsid w:val="00D77455"/>
    <w:rsid w:val="00D77610"/>
    <w:rsid w:val="00D77789"/>
    <w:rsid w:val="00D80537"/>
    <w:rsid w:val="00D80D93"/>
    <w:rsid w:val="00D81740"/>
    <w:rsid w:val="00D8200E"/>
    <w:rsid w:val="00D8315B"/>
    <w:rsid w:val="00D83BF9"/>
    <w:rsid w:val="00D841BE"/>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3656"/>
    <w:rsid w:val="00DE3E3A"/>
    <w:rsid w:val="00DE3E67"/>
    <w:rsid w:val="00DE432E"/>
    <w:rsid w:val="00DE4D66"/>
    <w:rsid w:val="00DE4D7C"/>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212"/>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1073"/>
    <o:shapelayout v:ext="edit">
      <o:idmap v:ext="edit" data="1"/>
    </o:shapelayout>
  </w:shapeDefaults>
  <w:decimalSymbol w:val=","/>
  <w:listSeparator w:val=";"/>
  <w14:docId w14:val="4670CBBE"/>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image" Target="media/image30.emf"/><Relationship Id="rId47" Type="http://schemas.openxmlformats.org/officeDocument/2006/relationships/image" Target="media/image35.wmf"/><Relationship Id="rId63" Type="http://schemas.openxmlformats.org/officeDocument/2006/relationships/hyperlink" Target="consultantplus://offline/ref=70846C98A434BB483FD80E06162558B2E30187F80E7FC4ADB272082609D93CF28B2396184282DFK3A0K" TargetMode="External"/><Relationship Id="rId68" Type="http://schemas.openxmlformats.org/officeDocument/2006/relationships/image" Target="media/image43.wmf"/><Relationship Id="rId84" Type="http://schemas.openxmlformats.org/officeDocument/2006/relationships/image" Target="media/image56.wmf"/><Relationship Id="rId89" Type="http://schemas.openxmlformats.org/officeDocument/2006/relationships/image" Target="media/image61.wmf"/><Relationship Id="rId112" Type="http://schemas.openxmlformats.org/officeDocument/2006/relationships/image" Target="media/image74.emf"/><Relationship Id="rId16" Type="http://schemas.openxmlformats.org/officeDocument/2006/relationships/image" Target="media/image6.wmf"/><Relationship Id="rId107" Type="http://schemas.openxmlformats.org/officeDocument/2006/relationships/image" Target="media/image73.wmf"/><Relationship Id="rId11" Type="http://schemas.openxmlformats.org/officeDocument/2006/relationships/image" Target="media/image3.emf"/><Relationship Id="rId32" Type="http://schemas.openxmlformats.org/officeDocument/2006/relationships/image" Target="media/image22.wmf"/><Relationship Id="rId37" Type="http://schemas.openxmlformats.org/officeDocument/2006/relationships/header" Target="header4.xml"/><Relationship Id="rId53" Type="http://schemas.openxmlformats.org/officeDocument/2006/relationships/image" Target="media/image39.emf"/><Relationship Id="rId58" Type="http://schemas.openxmlformats.org/officeDocument/2006/relationships/hyperlink" Target="consultantplus://offline/ref=ACD366B1C8FE984B2A548D93A0D800E413F1C2CD5E116E88754776F817C345FFE6A466037F18D642y2E" TargetMode="External"/><Relationship Id="rId74" Type="http://schemas.openxmlformats.org/officeDocument/2006/relationships/image" Target="media/image47.emf"/><Relationship Id="rId79" Type="http://schemas.openxmlformats.org/officeDocument/2006/relationships/image" Target="media/image52.emf"/><Relationship Id="rId102" Type="http://schemas.openxmlformats.org/officeDocument/2006/relationships/image" Target="media/image69.emf"/><Relationship Id="rId5" Type="http://schemas.openxmlformats.org/officeDocument/2006/relationships/webSettings" Target="webSettings.xml"/><Relationship Id="rId90" Type="http://schemas.openxmlformats.org/officeDocument/2006/relationships/image" Target="media/image62.wmf"/><Relationship Id="rId95" Type="http://schemas.openxmlformats.org/officeDocument/2006/relationships/image" Target="media/image67.wmf"/><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31.emf"/><Relationship Id="rId48" Type="http://schemas.openxmlformats.org/officeDocument/2006/relationships/image" Target="media/image36.wmf"/><Relationship Id="rId64" Type="http://schemas.openxmlformats.org/officeDocument/2006/relationships/hyperlink" Target="consultantplus://offline/ref=70846C98A434BB483FD80E06162558B2E30187F80E7FC4ADB272082609D93CF28B2396184282DFK3A1K" TargetMode="External"/><Relationship Id="rId69" Type="http://schemas.openxmlformats.org/officeDocument/2006/relationships/image" Target="media/image44.wmf"/><Relationship Id="rId113" Type="http://schemas.openxmlformats.org/officeDocument/2006/relationships/image" Target="media/image75.emf"/><Relationship Id="rId80" Type="http://schemas.openxmlformats.org/officeDocument/2006/relationships/image" Target="media/image53.emf"/><Relationship Id="rId85" Type="http://schemas.openxmlformats.org/officeDocument/2006/relationships/image" Target="media/image57.wmf"/><Relationship Id="rId12" Type="http://schemas.openxmlformats.org/officeDocument/2006/relationships/header" Target="header2.xml"/><Relationship Id="rId17" Type="http://schemas.openxmlformats.org/officeDocument/2006/relationships/image" Target="media/image7.wmf"/><Relationship Id="rId33" Type="http://schemas.openxmlformats.org/officeDocument/2006/relationships/image" Target="media/image23.wmf"/><Relationship Id="rId38" Type="http://schemas.openxmlformats.org/officeDocument/2006/relationships/header" Target="header5.xml"/><Relationship Id="rId59" Type="http://schemas.openxmlformats.org/officeDocument/2006/relationships/hyperlink" Target="consultantplus://offline/ref=9082247A8E29F9A8CF78DECDD0D9A630868A03E676E27FDB155976E7D2ED126D1986387AA85B9B63u6aBG" TargetMode="External"/><Relationship Id="rId103" Type="http://schemas.openxmlformats.org/officeDocument/2006/relationships/image" Target="media/image70.emf"/><Relationship Id="rId108" Type="http://schemas.openxmlformats.org/officeDocument/2006/relationships/hyperlink" Target="consultantplus://offline/ref=65F782067E6E1576C5E35312A20F75D8F5475AFD1B6D41F7090CB7B5D21BD51AF8D9922C5C3DB602q3BAM" TargetMode="External"/><Relationship Id="rId54" Type="http://schemas.openxmlformats.org/officeDocument/2006/relationships/image" Target="media/image40.emf"/><Relationship Id="rId70" Type="http://schemas.openxmlformats.org/officeDocument/2006/relationships/image" Target="media/image45.wmf"/><Relationship Id="rId75" Type="http://schemas.openxmlformats.org/officeDocument/2006/relationships/image" Target="media/image48.emf"/><Relationship Id="rId91" Type="http://schemas.openxmlformats.org/officeDocument/2006/relationships/image" Target="media/image63.wmf"/><Relationship Id="rId96" Type="http://schemas.openxmlformats.org/officeDocument/2006/relationships/hyperlink" Target="consultantplus://offline/ref=2F812612F24181494C51378CE8EFADE8541C9912593A47F23356C0DDA181C9C978BC7341B9E33066bFLB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header" Target="header6.xml"/><Relationship Id="rId57" Type="http://schemas.openxmlformats.org/officeDocument/2006/relationships/hyperlink" Target="consultantplus://offline/ref=6D891B0D0C3357A35E7B52644FC323A20667CCD0B978CA54637F970268C843F8F27EDE2048D43ED3a108J" TargetMode="External"/><Relationship Id="rId106" Type="http://schemas.openxmlformats.org/officeDocument/2006/relationships/hyperlink" Target="consultantplus://offline/ref=65F782067E6E1576C5E35312A20F75D8F5445FFB1D6C41F7090CB7B5D2q1BBM" TargetMode="External"/><Relationship Id="rId114" Type="http://schemas.openxmlformats.org/officeDocument/2006/relationships/image" Target="media/image76.emf"/><Relationship Id="rId10" Type="http://schemas.openxmlformats.org/officeDocument/2006/relationships/image" Target="media/image2.emf"/><Relationship Id="rId31" Type="http://schemas.openxmlformats.org/officeDocument/2006/relationships/image" Target="media/image21.wmf"/><Relationship Id="rId44" Type="http://schemas.openxmlformats.org/officeDocument/2006/relationships/image" Target="media/image32.emf"/><Relationship Id="rId52" Type="http://schemas.openxmlformats.org/officeDocument/2006/relationships/image" Target="media/image38.emf"/><Relationship Id="rId60" Type="http://schemas.openxmlformats.org/officeDocument/2006/relationships/hyperlink" Target="consultantplus://offline/ref=4977080FA17A2DD1FA23CB0FD7E2C8D66CDB05392BC2C54FC34609247F924B5A1ECB499FBDF1229E1Bb1G" TargetMode="External"/><Relationship Id="rId65" Type="http://schemas.openxmlformats.org/officeDocument/2006/relationships/image" Target="media/image41.emf"/><Relationship Id="rId73" Type="http://schemas.openxmlformats.org/officeDocument/2006/relationships/image" Target="media/image46.emf"/><Relationship Id="rId78" Type="http://schemas.openxmlformats.org/officeDocument/2006/relationships/image" Target="media/image51.emf"/><Relationship Id="rId81" Type="http://schemas.openxmlformats.org/officeDocument/2006/relationships/hyperlink" Target="consultantplus://offline/ref=263F82DE3B70B87FDF4646BF306A012ED3D4EA6A5A15E6C2021CDCD7072CE4FFEA2BB39D2E0362CBQ0d0M" TargetMode="External"/><Relationship Id="rId86" Type="http://schemas.openxmlformats.org/officeDocument/2006/relationships/image" Target="media/image58.wmf"/><Relationship Id="rId94" Type="http://schemas.openxmlformats.org/officeDocument/2006/relationships/image" Target="media/image66.wmf"/><Relationship Id="rId99" Type="http://schemas.openxmlformats.org/officeDocument/2006/relationships/header" Target="header10.xml"/><Relationship Id="rId101" Type="http://schemas.openxmlformats.org/officeDocument/2006/relationships/image" Target="media/image68.emf"/><Relationship Id="rId4" Type="http://schemas.openxmlformats.org/officeDocument/2006/relationships/settings" Target="settings.xml"/><Relationship Id="rId9"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8.wmf"/><Relationship Id="rId39" Type="http://schemas.openxmlformats.org/officeDocument/2006/relationships/image" Target="media/image27.emf"/><Relationship Id="rId109" Type="http://schemas.openxmlformats.org/officeDocument/2006/relationships/hyperlink" Target="consultantplus://offline/ref=65F782067E6E1576C5E35312A20F75D8F5475AFD1B6D41F7090CB7B5D21BD51AF8D9922C5C3DB703q3B0M" TargetMode="External"/><Relationship Id="rId34" Type="http://schemas.openxmlformats.org/officeDocument/2006/relationships/image" Target="media/image24.wmf"/><Relationship Id="rId50" Type="http://schemas.openxmlformats.org/officeDocument/2006/relationships/header" Target="header7.xml"/><Relationship Id="rId55" Type="http://schemas.openxmlformats.org/officeDocument/2006/relationships/hyperlink" Target="consultantplus://offline/ref=ACD366B1C8FE984B2A548D93A0D800E413F1C2CD5E116E88754776F817C345FFE6A466037F18D642y2E" TargetMode="External"/><Relationship Id="rId76" Type="http://schemas.openxmlformats.org/officeDocument/2006/relationships/image" Target="media/image49.emf"/><Relationship Id="rId97" Type="http://schemas.openxmlformats.org/officeDocument/2006/relationships/hyperlink" Target="consultantplus://offline/ref=2F812612F24181494C51378CE8EFADE8541C9912593A47F23356C0DDA181C9C978BC7341B9E3336CbFLBJ" TargetMode="External"/><Relationship Id="rId104" Type="http://schemas.openxmlformats.org/officeDocument/2006/relationships/image" Target="media/image71.emf"/><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image" Target="media/image64.wmf"/><Relationship Id="rId2" Type="http://schemas.openxmlformats.org/officeDocument/2006/relationships/numbering" Target="numbering.xml"/><Relationship Id="rId29" Type="http://schemas.openxmlformats.org/officeDocument/2006/relationships/image" Target="media/image19.wmf"/><Relationship Id="rId24" Type="http://schemas.openxmlformats.org/officeDocument/2006/relationships/image" Target="media/image14.wmf"/><Relationship Id="rId40" Type="http://schemas.openxmlformats.org/officeDocument/2006/relationships/image" Target="media/image28.emf"/><Relationship Id="rId45" Type="http://schemas.openxmlformats.org/officeDocument/2006/relationships/image" Target="media/image33.wmf"/><Relationship Id="rId66" Type="http://schemas.openxmlformats.org/officeDocument/2006/relationships/hyperlink" Target="consultantplus://offline/ref=706F7CB54EE0F894A015F3C5759B23C0F69FD20C92BCE7121EB36E843FB8F8DB75E958A50F3BCFA4KF12D" TargetMode="External"/><Relationship Id="rId87" Type="http://schemas.openxmlformats.org/officeDocument/2006/relationships/image" Target="media/image59.wmf"/><Relationship Id="rId110" Type="http://schemas.openxmlformats.org/officeDocument/2006/relationships/hyperlink" Target="consultantplus://offline/ref=65F782067E6E1576C5E35312A20F75D8F5475AFD1B6D41F7090CB7B5D21BD51AF8D9922C5C3DB60Eq3B0M" TargetMode="External"/><Relationship Id="rId115" Type="http://schemas.openxmlformats.org/officeDocument/2006/relationships/fontTable" Target="fontTable.xml"/><Relationship Id="rId61" Type="http://schemas.openxmlformats.org/officeDocument/2006/relationships/hyperlink" Target="consultantplus://offline/ref=2924A649EEEC299CA6BA6F03097E49CB8AE1524D680DE1B444CA0F5E70EA803D8A5371E2CC77C5E0aDM6K" TargetMode="External"/><Relationship Id="rId82" Type="http://schemas.openxmlformats.org/officeDocument/2006/relationships/image" Target="media/image54.wmf"/><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image" Target="media/image25.wmf"/><Relationship Id="rId56" Type="http://schemas.openxmlformats.org/officeDocument/2006/relationships/hyperlink" Target="consultantplus://offline/ref=ACD366B1C8FE984B2A548D93A0D800E413F1C2CD5E116E88754776F817C345FFE6A466037F18D642y2E" TargetMode="External"/><Relationship Id="rId77" Type="http://schemas.openxmlformats.org/officeDocument/2006/relationships/image" Target="media/image50.emf"/><Relationship Id="rId100" Type="http://schemas.openxmlformats.org/officeDocument/2006/relationships/footer" Target="footer1.xml"/><Relationship Id="rId105" Type="http://schemas.openxmlformats.org/officeDocument/2006/relationships/image" Target="media/image72.wmf"/><Relationship Id="rId8" Type="http://schemas.openxmlformats.org/officeDocument/2006/relationships/header" Target="header1.xml"/><Relationship Id="rId51" Type="http://schemas.openxmlformats.org/officeDocument/2006/relationships/image" Target="media/image37.emf"/><Relationship Id="rId72" Type="http://schemas.openxmlformats.org/officeDocument/2006/relationships/header" Target="header9.xml"/><Relationship Id="rId93" Type="http://schemas.openxmlformats.org/officeDocument/2006/relationships/image" Target="media/image65.wmf"/><Relationship Id="rId98" Type="http://schemas.openxmlformats.org/officeDocument/2006/relationships/hyperlink" Target="consultantplus://offline/ref=2F812612F24181494C51378CE8EFADE8541C9912593A47F23356C0DDA181C9C978BC7341B9E3336CbFL7J" TargetMode="External"/><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4.wmf"/><Relationship Id="rId67" Type="http://schemas.openxmlformats.org/officeDocument/2006/relationships/image" Target="media/image42.wmf"/><Relationship Id="rId116"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image" Target="media/image29.emf"/><Relationship Id="rId62" Type="http://schemas.openxmlformats.org/officeDocument/2006/relationships/hyperlink" Target="consultantplus://offline/ref=2924A649EEEC299CA6BA6F03097E49CB89EF534C6B0FE1B444CA0F5E70EA803D8A5371E2CC77C5EBaDM7K" TargetMode="External"/><Relationship Id="rId83" Type="http://schemas.openxmlformats.org/officeDocument/2006/relationships/image" Target="media/image55.wmf"/><Relationship Id="rId88" Type="http://schemas.openxmlformats.org/officeDocument/2006/relationships/image" Target="media/image60.wmf"/><Relationship Id="rId111" Type="http://schemas.openxmlformats.org/officeDocument/2006/relationships/hyperlink" Target="consultantplus://offline/ref=65F782067E6E1576C5E35312A20F75D8F5475AFD1B6D41F7090CB7B5D21BD51AF8D9922C5C3DB707q3B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F127-F19B-466F-9B1C-043840CA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4771</TotalTime>
  <Pages>171</Pages>
  <Words>36040</Words>
  <Characters>243794</Characters>
  <Application>Microsoft Office Word</Application>
  <DocSecurity>0</DocSecurity>
  <Lines>2031</Lines>
  <Paragraphs>558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279276</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153</cp:revision>
  <cp:lastPrinted>2018-10-02T03:23:00Z</cp:lastPrinted>
  <dcterms:created xsi:type="dcterms:W3CDTF">2018-06-07T03:09:00Z</dcterms:created>
  <dcterms:modified xsi:type="dcterms:W3CDTF">2018-10-02T03:30:00Z</dcterms:modified>
</cp:coreProperties>
</file>