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1E0BAA" w:rsidP="001E0BAA">
      <w:pPr>
        <w:ind w:left="5580"/>
        <w:jc w:val="right"/>
      </w:pPr>
      <w:r>
        <w:t>председател</w:t>
      </w:r>
      <w:r w:rsidR="00B256FD">
        <w:t>ь</w:t>
      </w:r>
      <w:r>
        <w:t xml:space="preserve"> </w:t>
      </w:r>
      <w:r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1E0BAA" w:rsidRPr="00B01C8A" w:rsidRDefault="001E0BAA" w:rsidP="001E0BAA">
      <w:pPr>
        <w:ind w:left="3686"/>
        <w:jc w:val="right"/>
      </w:pPr>
      <w:r w:rsidRPr="00B01C8A">
        <w:t xml:space="preserve">_________________ </w:t>
      </w:r>
      <w:r w:rsidR="00B256FD">
        <w:t xml:space="preserve">Д.В. </w:t>
      </w:r>
      <w:proofErr w:type="spellStart"/>
      <w:r w:rsidR="00B256FD">
        <w:t>Малюта</w:t>
      </w:r>
      <w:proofErr w:type="spellEnd"/>
    </w:p>
    <w:p w:rsidR="001E0BAA" w:rsidRDefault="001E0BAA" w:rsidP="001E0BAA">
      <w:pPr>
        <w:tabs>
          <w:tab w:val="left" w:pos="540"/>
        </w:tabs>
        <w:jc w:val="right"/>
        <w:rPr>
          <w:b/>
        </w:rPr>
      </w:pPr>
    </w:p>
    <w:p w:rsidR="00427B27" w:rsidRDefault="00427B27"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3A42D5">
        <w:rPr>
          <w:b/>
        </w:rPr>
        <w:t>5</w:t>
      </w:r>
      <w:r w:rsidR="00102193">
        <w:rPr>
          <w:b/>
        </w:rPr>
        <w:t>4</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102193" w:rsidP="008311A7">
      <w:r>
        <w:t>02</w:t>
      </w:r>
      <w:r w:rsidR="00A86720" w:rsidRPr="003866BB">
        <w:t>.</w:t>
      </w:r>
      <w:r>
        <w:t>10</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15B2D">
        <w:tab/>
      </w:r>
      <w:r w:rsidR="003015EF" w:rsidRPr="003866BB">
        <w:t xml:space="preserve"> </w:t>
      </w:r>
      <w:r w:rsidR="007C5E20" w:rsidRPr="003866BB">
        <w:t>г. Кемерово</w:t>
      </w:r>
    </w:p>
    <w:p w:rsidR="00A40CB4" w:rsidRPr="003866BB" w:rsidRDefault="00A40CB4" w:rsidP="007C5E20">
      <w:pPr>
        <w:jc w:val="both"/>
      </w:pPr>
    </w:p>
    <w:p w:rsidR="00C95E81" w:rsidRPr="003866BB" w:rsidRDefault="00C95E81" w:rsidP="00C95E81">
      <w:pPr>
        <w:jc w:val="both"/>
        <w:rPr>
          <w:b/>
        </w:rPr>
      </w:pPr>
      <w:r w:rsidRPr="003866BB">
        <w:t xml:space="preserve">Председательствующий – </w:t>
      </w:r>
      <w:proofErr w:type="spellStart"/>
      <w:r w:rsidR="00BB32B5">
        <w:rPr>
          <w:b/>
        </w:rPr>
        <w:t>Малюта</w:t>
      </w:r>
      <w:proofErr w:type="spellEnd"/>
      <w:r w:rsidR="00BB32B5">
        <w:rPr>
          <w:b/>
        </w:rPr>
        <w:t xml:space="preserve"> Д.В.</w:t>
      </w:r>
    </w:p>
    <w:p w:rsidR="00C95E81" w:rsidRDefault="00C95E81" w:rsidP="00C95E81">
      <w:pPr>
        <w:jc w:val="both"/>
        <w:rPr>
          <w:b/>
        </w:rPr>
      </w:pPr>
      <w:r w:rsidRPr="003866BB">
        <w:t xml:space="preserve">Секретарь – </w:t>
      </w:r>
      <w:r w:rsidR="007226E7">
        <w:rPr>
          <w:b/>
        </w:rPr>
        <w:t>Юхневич К.С.</w:t>
      </w:r>
    </w:p>
    <w:p w:rsidR="00C95E81" w:rsidRDefault="00C95E81" w:rsidP="00C95E81">
      <w:pPr>
        <w:jc w:val="both"/>
        <w:rPr>
          <w:b/>
        </w:rPr>
      </w:pPr>
    </w:p>
    <w:p w:rsidR="00C95E81" w:rsidRPr="00C443F5" w:rsidRDefault="00C95E81" w:rsidP="00C95E81">
      <w:pPr>
        <w:jc w:val="both"/>
        <w:rPr>
          <w:b/>
        </w:rPr>
      </w:pPr>
      <w:r w:rsidRPr="00C443F5">
        <w:rPr>
          <w:b/>
        </w:rPr>
        <w:t>Присутствовали:</w:t>
      </w:r>
    </w:p>
    <w:p w:rsidR="00C95E81" w:rsidRPr="00C443F5" w:rsidRDefault="00C95E81" w:rsidP="00C95E81">
      <w:pPr>
        <w:ind w:right="-142"/>
        <w:jc w:val="both"/>
      </w:pPr>
    </w:p>
    <w:p w:rsidR="00A87E27" w:rsidRDefault="00C95E81" w:rsidP="00371345">
      <w:pPr>
        <w:ind w:right="-142"/>
        <w:jc w:val="both"/>
        <w:rPr>
          <w:b/>
        </w:rPr>
      </w:pPr>
      <w:r w:rsidRPr="00C443F5">
        <w:t>Члены Правления:</w:t>
      </w:r>
      <w:r>
        <w:t xml:space="preserve"> </w:t>
      </w:r>
      <w:r w:rsidR="00B256FD" w:rsidRPr="00B256FD">
        <w:rPr>
          <w:b/>
        </w:rPr>
        <w:t>Чурсина О.А.</w:t>
      </w:r>
      <w:r w:rsidR="00B256FD">
        <w:t xml:space="preserve">, </w:t>
      </w:r>
      <w:r w:rsidR="004F0B0B">
        <w:rPr>
          <w:b/>
        </w:rPr>
        <w:t>Незнанов П.Г.</w:t>
      </w:r>
      <w:r w:rsidR="009B3524">
        <w:rPr>
          <w:b/>
        </w:rPr>
        <w:t xml:space="preserve">, </w:t>
      </w:r>
      <w:proofErr w:type="spellStart"/>
      <w:r w:rsidR="009B3524">
        <w:rPr>
          <w:b/>
        </w:rPr>
        <w:t>Кулебякина</w:t>
      </w:r>
      <w:proofErr w:type="spellEnd"/>
      <w:r w:rsidR="009B3524">
        <w:rPr>
          <w:b/>
        </w:rPr>
        <w:t xml:space="preserve"> М.В.</w:t>
      </w:r>
    </w:p>
    <w:p w:rsidR="00371345" w:rsidRDefault="00371345" w:rsidP="00C95E81">
      <w:pPr>
        <w:rPr>
          <w:b/>
        </w:rPr>
      </w:pPr>
    </w:p>
    <w:p w:rsidR="00C95E81" w:rsidRPr="00C443F5" w:rsidRDefault="00C95E81" w:rsidP="00C95E81">
      <w:pPr>
        <w:rPr>
          <w:b/>
        </w:rPr>
      </w:pPr>
      <w:r w:rsidRPr="00C443F5">
        <w:rPr>
          <w:b/>
        </w:rPr>
        <w:t>Приглашенные:</w:t>
      </w:r>
    </w:p>
    <w:p w:rsidR="00C95E81" w:rsidRPr="00C443F5" w:rsidRDefault="00C95E81" w:rsidP="00C95E81">
      <w:pPr>
        <w:tabs>
          <w:tab w:val="left" w:pos="4125"/>
        </w:tabs>
        <w:rPr>
          <w:b/>
        </w:rPr>
      </w:pPr>
      <w:r w:rsidRPr="00C443F5">
        <w:rPr>
          <w:b/>
        </w:rPr>
        <w:tab/>
      </w:r>
    </w:p>
    <w:tbl>
      <w:tblPr>
        <w:tblW w:w="5076" w:type="pct"/>
        <w:jc w:val="center"/>
        <w:tblLook w:val="04A0" w:firstRow="1" w:lastRow="0" w:firstColumn="1" w:lastColumn="0" w:noHBand="0" w:noVBand="1"/>
      </w:tblPr>
      <w:tblGrid>
        <w:gridCol w:w="2352"/>
        <w:gridCol w:w="7288"/>
      </w:tblGrid>
      <w:tr w:rsidR="00C95E81" w:rsidRPr="00C443F5" w:rsidTr="00915901">
        <w:trPr>
          <w:trHeight w:val="409"/>
          <w:jc w:val="center"/>
        </w:trPr>
        <w:tc>
          <w:tcPr>
            <w:tcW w:w="2352" w:type="dxa"/>
            <w:shd w:val="clear" w:color="auto" w:fill="auto"/>
          </w:tcPr>
          <w:p w:rsidR="00C95E81" w:rsidRPr="00C443F5" w:rsidRDefault="002C66DC" w:rsidP="009C5761">
            <w:pPr>
              <w:rPr>
                <w:b/>
              </w:rPr>
            </w:pPr>
            <w:r>
              <w:rPr>
                <w:b/>
              </w:rPr>
              <w:t>Бушуева О.В.</w:t>
            </w:r>
          </w:p>
        </w:tc>
        <w:tc>
          <w:tcPr>
            <w:tcW w:w="7288" w:type="dxa"/>
            <w:shd w:val="clear" w:color="auto" w:fill="auto"/>
          </w:tcPr>
          <w:p w:rsidR="00C95E81" w:rsidRPr="00C443F5" w:rsidRDefault="00C95E81" w:rsidP="000D351C">
            <w:pPr>
              <w:jc w:val="both"/>
            </w:pPr>
            <w:r w:rsidRPr="00C443F5">
              <w:t xml:space="preserve">- </w:t>
            </w:r>
            <w:r>
              <w:t xml:space="preserve">начальник </w:t>
            </w:r>
            <w:r w:rsidR="002C66DC">
              <w:t xml:space="preserve">управления </w:t>
            </w:r>
            <w:proofErr w:type="spellStart"/>
            <w:r w:rsidR="002C66DC">
              <w:t>контрольно</w:t>
            </w:r>
            <w:proofErr w:type="spellEnd"/>
            <w:r w:rsidR="002C66DC">
              <w:t xml:space="preserve"> </w:t>
            </w:r>
            <w:r w:rsidR="004A79F3">
              <w:t>–</w:t>
            </w:r>
            <w:r w:rsidR="00541B41">
              <w:t xml:space="preserve"> </w:t>
            </w:r>
            <w:r>
              <w:t xml:space="preserve">правового </w:t>
            </w:r>
            <w:r w:rsidR="002C66DC">
              <w:t xml:space="preserve">управления </w:t>
            </w:r>
            <w:r w:rsidRPr="00C443F5">
              <w:t>региональной энергетической комиссии Кемеровской области;</w:t>
            </w:r>
          </w:p>
        </w:tc>
      </w:tr>
      <w:tr w:rsidR="007226E7" w:rsidRPr="00C443F5" w:rsidTr="00915901">
        <w:trPr>
          <w:trHeight w:val="409"/>
          <w:jc w:val="center"/>
        </w:trPr>
        <w:tc>
          <w:tcPr>
            <w:tcW w:w="2352" w:type="dxa"/>
            <w:shd w:val="clear" w:color="auto" w:fill="auto"/>
          </w:tcPr>
          <w:p w:rsidR="007226E7" w:rsidRDefault="007226E7" w:rsidP="007226E7">
            <w:pPr>
              <w:ind w:right="-142"/>
              <w:rPr>
                <w:b/>
              </w:rPr>
            </w:pPr>
            <w:proofErr w:type="spellStart"/>
            <w:r>
              <w:rPr>
                <w:b/>
              </w:rPr>
              <w:t>Вахнова</w:t>
            </w:r>
            <w:proofErr w:type="spellEnd"/>
            <w:r>
              <w:rPr>
                <w:b/>
              </w:rPr>
              <w:t xml:space="preserve"> О.О. </w:t>
            </w:r>
          </w:p>
        </w:tc>
        <w:tc>
          <w:tcPr>
            <w:tcW w:w="7288" w:type="dxa"/>
            <w:shd w:val="clear" w:color="auto" w:fill="auto"/>
          </w:tcPr>
          <w:p w:rsidR="007226E7" w:rsidRDefault="007226E7" w:rsidP="007226E7">
            <w:pPr>
              <w:jc w:val="both"/>
            </w:pPr>
            <w:r>
              <w:t xml:space="preserve">- главный консультант отдела ценообразования в сфере водоснабжения, водоотведения и утилизации отходов </w:t>
            </w:r>
            <w:r w:rsidRPr="00C443F5">
              <w:t>региональной энергетической комиссии Кемеровской области</w:t>
            </w:r>
            <w:r>
              <w:t>;</w:t>
            </w:r>
          </w:p>
        </w:tc>
      </w:tr>
      <w:tr w:rsidR="007226E7" w:rsidRPr="00C443F5" w:rsidTr="00915901">
        <w:trPr>
          <w:trHeight w:val="409"/>
          <w:jc w:val="center"/>
        </w:trPr>
        <w:tc>
          <w:tcPr>
            <w:tcW w:w="2352" w:type="dxa"/>
            <w:shd w:val="clear" w:color="auto" w:fill="auto"/>
          </w:tcPr>
          <w:p w:rsidR="007226E7" w:rsidRPr="00734190" w:rsidRDefault="007226E7" w:rsidP="007226E7">
            <w:pPr>
              <w:rPr>
                <w:b/>
              </w:rPr>
            </w:pPr>
            <w:r>
              <w:rPr>
                <w:b/>
              </w:rPr>
              <w:t>Рюмшина М.Н.</w:t>
            </w:r>
          </w:p>
        </w:tc>
        <w:tc>
          <w:tcPr>
            <w:tcW w:w="7288" w:type="dxa"/>
            <w:shd w:val="clear" w:color="auto" w:fill="auto"/>
          </w:tcPr>
          <w:p w:rsidR="007226E7" w:rsidRDefault="007226E7" w:rsidP="007226E7">
            <w:pPr>
              <w:jc w:val="both"/>
            </w:pPr>
            <w:r>
              <w:t xml:space="preserve">- начальник отдела ценообразования транспортных и социально – значимых услуг </w:t>
            </w:r>
            <w:r w:rsidRPr="00C443F5">
              <w:t>региональной энергетической комиссии Кемеровской области</w:t>
            </w:r>
            <w:r>
              <w:t>;</w:t>
            </w:r>
          </w:p>
        </w:tc>
      </w:tr>
      <w:tr w:rsidR="004A79F3" w:rsidRPr="00C443F5" w:rsidTr="00915901">
        <w:trPr>
          <w:trHeight w:val="409"/>
          <w:jc w:val="center"/>
        </w:trPr>
        <w:tc>
          <w:tcPr>
            <w:tcW w:w="2352" w:type="dxa"/>
            <w:shd w:val="clear" w:color="auto" w:fill="auto"/>
          </w:tcPr>
          <w:p w:rsidR="004A79F3" w:rsidRPr="007B6F36" w:rsidRDefault="007B6F36" w:rsidP="004A79F3">
            <w:pPr>
              <w:ind w:right="-142"/>
              <w:rPr>
                <w:b/>
              </w:rPr>
            </w:pPr>
            <w:proofErr w:type="spellStart"/>
            <w:r>
              <w:rPr>
                <w:b/>
              </w:rPr>
              <w:t>Седашкина</w:t>
            </w:r>
            <w:proofErr w:type="spellEnd"/>
            <w:r>
              <w:rPr>
                <w:b/>
              </w:rPr>
              <w:t xml:space="preserve"> Г.С.</w:t>
            </w:r>
          </w:p>
        </w:tc>
        <w:tc>
          <w:tcPr>
            <w:tcW w:w="7288" w:type="dxa"/>
            <w:shd w:val="clear" w:color="auto" w:fill="auto"/>
          </w:tcPr>
          <w:p w:rsidR="004A79F3" w:rsidRDefault="007B6F36" w:rsidP="004A79F3">
            <w:pPr>
              <w:jc w:val="both"/>
            </w:pPr>
            <w:r>
              <w:t xml:space="preserve">- </w:t>
            </w:r>
            <w:r w:rsidR="00A63E20">
              <w:t xml:space="preserve">ведущий консультант отдела ценообразования в электроэнергетике </w:t>
            </w:r>
            <w:r w:rsidR="00A63E20" w:rsidRPr="00C443F5">
              <w:t>региональной энергетической комиссии Кемеровской области</w:t>
            </w:r>
            <w:r w:rsidR="00A63E20">
              <w:t>;</w:t>
            </w:r>
          </w:p>
        </w:tc>
      </w:tr>
      <w:tr w:rsidR="000D351C" w:rsidRPr="00C443F5" w:rsidTr="00915901">
        <w:trPr>
          <w:trHeight w:val="409"/>
          <w:jc w:val="center"/>
        </w:trPr>
        <w:tc>
          <w:tcPr>
            <w:tcW w:w="2352" w:type="dxa"/>
            <w:shd w:val="clear" w:color="auto" w:fill="auto"/>
          </w:tcPr>
          <w:p w:rsidR="000D351C" w:rsidRDefault="00A63E20" w:rsidP="000D351C">
            <w:pPr>
              <w:ind w:right="-142"/>
              <w:rPr>
                <w:b/>
              </w:rPr>
            </w:pPr>
            <w:r>
              <w:rPr>
                <w:b/>
              </w:rPr>
              <w:t>Овчинников А.Г.</w:t>
            </w:r>
          </w:p>
        </w:tc>
        <w:tc>
          <w:tcPr>
            <w:tcW w:w="7288" w:type="dxa"/>
            <w:shd w:val="clear" w:color="auto" w:fill="auto"/>
          </w:tcPr>
          <w:p w:rsidR="000D351C" w:rsidRDefault="00A63E20" w:rsidP="008366AA">
            <w:pPr>
              <w:jc w:val="both"/>
            </w:pPr>
            <w:r>
              <w:t xml:space="preserve">- главный консультант технического отдела </w:t>
            </w:r>
            <w:r w:rsidRPr="00C443F5">
              <w:t>региональной энергетической комиссии Кемеровской области</w:t>
            </w:r>
            <w:r w:rsidR="006A3236">
              <w:t>;</w:t>
            </w:r>
          </w:p>
        </w:tc>
      </w:tr>
      <w:tr w:rsidR="006A3236" w:rsidRPr="00C443F5" w:rsidTr="00915901">
        <w:trPr>
          <w:trHeight w:val="409"/>
          <w:jc w:val="center"/>
        </w:trPr>
        <w:tc>
          <w:tcPr>
            <w:tcW w:w="2352" w:type="dxa"/>
            <w:shd w:val="clear" w:color="auto" w:fill="auto"/>
          </w:tcPr>
          <w:p w:rsidR="006A3236" w:rsidRDefault="006A3236" w:rsidP="000D351C">
            <w:pPr>
              <w:ind w:right="-142"/>
              <w:rPr>
                <w:b/>
              </w:rPr>
            </w:pPr>
            <w:proofErr w:type="spellStart"/>
            <w:r>
              <w:rPr>
                <w:b/>
              </w:rPr>
              <w:t>Смолянникова</w:t>
            </w:r>
            <w:proofErr w:type="spellEnd"/>
            <w:r>
              <w:rPr>
                <w:b/>
              </w:rPr>
              <w:t xml:space="preserve"> Л.А.</w:t>
            </w:r>
          </w:p>
        </w:tc>
        <w:tc>
          <w:tcPr>
            <w:tcW w:w="7288" w:type="dxa"/>
            <w:shd w:val="clear" w:color="auto" w:fill="auto"/>
          </w:tcPr>
          <w:p w:rsidR="006A3236" w:rsidRDefault="006A3236" w:rsidP="008366AA">
            <w:pPr>
              <w:jc w:val="both"/>
            </w:pPr>
            <w:r>
              <w:t>- главный экономист ООО «</w:t>
            </w:r>
            <w:proofErr w:type="spellStart"/>
            <w:r>
              <w:t>Кемэ</w:t>
            </w:r>
            <w:r w:rsidR="009E2E26">
              <w:t>нерго</w:t>
            </w:r>
            <w:proofErr w:type="spellEnd"/>
            <w:r w:rsidR="009E2E26">
              <w:t>» (по доверенности 08/18 от 13.03.2018);</w:t>
            </w:r>
          </w:p>
        </w:tc>
      </w:tr>
      <w:tr w:rsidR="009E2E26" w:rsidRPr="00C443F5" w:rsidTr="00915901">
        <w:trPr>
          <w:trHeight w:val="409"/>
          <w:jc w:val="center"/>
        </w:trPr>
        <w:tc>
          <w:tcPr>
            <w:tcW w:w="2352" w:type="dxa"/>
            <w:shd w:val="clear" w:color="auto" w:fill="auto"/>
          </w:tcPr>
          <w:p w:rsidR="009E2E26" w:rsidRDefault="009E2E26" w:rsidP="000D351C">
            <w:pPr>
              <w:ind w:right="-142"/>
              <w:rPr>
                <w:b/>
              </w:rPr>
            </w:pPr>
            <w:r>
              <w:rPr>
                <w:b/>
              </w:rPr>
              <w:t>Маслова Т.В.</w:t>
            </w:r>
          </w:p>
        </w:tc>
        <w:tc>
          <w:tcPr>
            <w:tcW w:w="7288" w:type="dxa"/>
            <w:shd w:val="clear" w:color="auto" w:fill="auto"/>
          </w:tcPr>
          <w:p w:rsidR="009E2E26" w:rsidRDefault="009E2E26" w:rsidP="008366AA">
            <w:pPr>
              <w:jc w:val="both"/>
            </w:pPr>
            <w:r>
              <w:t xml:space="preserve">- заместитель директора по </w:t>
            </w:r>
            <w:r w:rsidR="00DE6579">
              <w:t>правовым вопросам</w:t>
            </w:r>
            <w:r w:rsidR="009321AB">
              <w:t xml:space="preserve"> ООО «</w:t>
            </w:r>
            <w:proofErr w:type="spellStart"/>
            <w:r w:rsidR="009321AB">
              <w:t>Кемэ</w:t>
            </w:r>
            <w:bookmarkStart w:id="0" w:name="_GoBack"/>
            <w:bookmarkEnd w:id="0"/>
            <w:r w:rsidR="009321AB">
              <w:t>нерго</w:t>
            </w:r>
            <w:proofErr w:type="spellEnd"/>
            <w:r w:rsidR="009321AB">
              <w:t>» (по доверенности 01/18 от 09.01.2018).</w:t>
            </w:r>
          </w:p>
        </w:tc>
      </w:tr>
    </w:tbl>
    <w:p w:rsidR="008366AA" w:rsidRDefault="008366AA" w:rsidP="00C95E81">
      <w:pPr>
        <w:ind w:right="-426"/>
        <w:jc w:val="both"/>
        <w:rPr>
          <w:b/>
        </w:rPr>
      </w:pPr>
    </w:p>
    <w:p w:rsidR="00A401A3" w:rsidRDefault="00A401A3" w:rsidP="00A401A3">
      <w:pPr>
        <w:ind w:right="-426"/>
        <w:jc w:val="both"/>
        <w:rPr>
          <w:b/>
        </w:rPr>
      </w:pPr>
      <w:bookmarkStart w:id="1" w:name="_Hlk508612479"/>
      <w:r w:rsidRPr="003866BB">
        <w:rPr>
          <w:b/>
        </w:rPr>
        <w:t>Повестка дня:</w:t>
      </w:r>
    </w:p>
    <w:p w:rsidR="00A401A3" w:rsidRPr="003866BB" w:rsidRDefault="00A401A3" w:rsidP="00A401A3">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76"/>
        <w:gridCol w:w="9174"/>
      </w:tblGrid>
      <w:tr w:rsidR="00570650" w:rsidRPr="008B4C7B" w:rsidTr="00B10246">
        <w:trPr>
          <w:trHeight w:val="287"/>
          <w:jc w:val="center"/>
        </w:trPr>
        <w:tc>
          <w:tcPr>
            <w:tcW w:w="576" w:type="dxa"/>
            <w:shd w:val="clear" w:color="auto" w:fill="auto"/>
          </w:tcPr>
          <w:p w:rsidR="00570650" w:rsidRDefault="00570650" w:rsidP="00570650">
            <w:pPr>
              <w:jc w:val="both"/>
            </w:pPr>
            <w:r>
              <w:t>1.</w:t>
            </w:r>
          </w:p>
        </w:tc>
        <w:tc>
          <w:tcPr>
            <w:tcW w:w="9174" w:type="dxa"/>
            <w:shd w:val="clear" w:color="auto" w:fill="auto"/>
          </w:tcPr>
          <w:p w:rsidR="00570650" w:rsidRPr="007E61D0" w:rsidRDefault="00570650" w:rsidP="00570650">
            <w:pPr>
              <w:jc w:val="both"/>
            </w:pPr>
            <w:r>
              <w:t>Об установлении тарифов на услуги по передаче электрической энергии</w:t>
            </w:r>
            <w:r>
              <w:br/>
              <w:t xml:space="preserve"> по электрическим сетям Кемеровской области</w:t>
            </w:r>
          </w:p>
        </w:tc>
      </w:tr>
      <w:tr w:rsidR="00570650" w:rsidRPr="008B4C7B" w:rsidTr="00B10246">
        <w:trPr>
          <w:trHeight w:val="287"/>
          <w:jc w:val="center"/>
        </w:trPr>
        <w:tc>
          <w:tcPr>
            <w:tcW w:w="576" w:type="dxa"/>
            <w:shd w:val="clear" w:color="auto" w:fill="auto"/>
          </w:tcPr>
          <w:p w:rsidR="00570650" w:rsidRDefault="00570650" w:rsidP="00570650">
            <w:pPr>
              <w:jc w:val="both"/>
            </w:pPr>
            <w:r>
              <w:t>2.</w:t>
            </w:r>
          </w:p>
        </w:tc>
        <w:tc>
          <w:tcPr>
            <w:tcW w:w="9174" w:type="dxa"/>
            <w:shd w:val="clear" w:color="auto" w:fill="auto"/>
          </w:tcPr>
          <w:p w:rsidR="00570650" w:rsidRPr="007E61D0" w:rsidRDefault="00570650" w:rsidP="00570650">
            <w:pPr>
              <w:jc w:val="both"/>
            </w:pPr>
            <w:r w:rsidRPr="007E61D0">
              <w:t>Об установлении предельных максимальных тарифов на транспортные</w:t>
            </w:r>
            <w:r>
              <w:br/>
            </w:r>
            <w:r w:rsidRPr="007E61D0">
              <w:t>услуги, оказываемые на подъездных железнодорожных путях</w:t>
            </w:r>
            <w:r>
              <w:br/>
            </w:r>
            <w:r w:rsidRPr="007E61D0">
              <w:t>ООО «Южно-Кузбасское промышленно-транспортное управление (ПТУ)»</w:t>
            </w:r>
          </w:p>
        </w:tc>
      </w:tr>
      <w:tr w:rsidR="00570650" w:rsidRPr="008B4C7B" w:rsidTr="00B10246">
        <w:trPr>
          <w:trHeight w:val="287"/>
          <w:jc w:val="center"/>
        </w:trPr>
        <w:tc>
          <w:tcPr>
            <w:tcW w:w="576" w:type="dxa"/>
            <w:shd w:val="clear" w:color="auto" w:fill="auto"/>
          </w:tcPr>
          <w:p w:rsidR="00570650" w:rsidRDefault="00570650" w:rsidP="00570650">
            <w:pPr>
              <w:jc w:val="both"/>
            </w:pPr>
            <w:r>
              <w:t>3.</w:t>
            </w:r>
          </w:p>
        </w:tc>
        <w:tc>
          <w:tcPr>
            <w:tcW w:w="9174" w:type="dxa"/>
            <w:shd w:val="clear" w:color="auto" w:fill="auto"/>
          </w:tcPr>
          <w:p w:rsidR="00570650" w:rsidRPr="00110BFC" w:rsidRDefault="00570650" w:rsidP="00570650">
            <w:pPr>
              <w:jc w:val="both"/>
            </w:pPr>
            <w:r w:rsidRPr="00246427">
              <w:t>Об установлении долгосрочных параметров регулирования</w:t>
            </w:r>
            <w:r>
              <w:t xml:space="preserve"> </w:t>
            </w:r>
            <w:r w:rsidRPr="00246427">
              <w:t>тарифов в сфере холодного водоснабжения питьевой водой</w:t>
            </w:r>
            <w:r>
              <w:t xml:space="preserve"> </w:t>
            </w:r>
            <w:r w:rsidRPr="00246427">
              <w:t>ОАО «Славино» (Новокузнецкий муниципальный район)</w:t>
            </w:r>
          </w:p>
        </w:tc>
      </w:tr>
      <w:tr w:rsidR="00570650" w:rsidRPr="008B4C7B" w:rsidTr="00B10246">
        <w:trPr>
          <w:trHeight w:val="287"/>
          <w:jc w:val="center"/>
        </w:trPr>
        <w:tc>
          <w:tcPr>
            <w:tcW w:w="576" w:type="dxa"/>
            <w:shd w:val="clear" w:color="auto" w:fill="auto"/>
          </w:tcPr>
          <w:p w:rsidR="00570650" w:rsidRDefault="00570650" w:rsidP="00570650">
            <w:pPr>
              <w:jc w:val="both"/>
            </w:pPr>
            <w:r>
              <w:t>4.</w:t>
            </w:r>
          </w:p>
        </w:tc>
        <w:tc>
          <w:tcPr>
            <w:tcW w:w="9174" w:type="dxa"/>
            <w:shd w:val="clear" w:color="auto" w:fill="auto"/>
          </w:tcPr>
          <w:p w:rsidR="00570650" w:rsidRPr="001B27D2" w:rsidRDefault="00570650" w:rsidP="00570650">
            <w:pPr>
              <w:jc w:val="both"/>
            </w:pPr>
            <w:r w:rsidRPr="00246427">
              <w:t>Об утверждении производственной программы в сфере холодного водоснабжения питьевой водой</w:t>
            </w:r>
            <w:r>
              <w:t xml:space="preserve"> </w:t>
            </w:r>
            <w:r w:rsidRPr="00246427">
              <w:t>и об установлении тарифов на питьевую воду</w:t>
            </w:r>
            <w:r w:rsidR="007351DE">
              <w:t xml:space="preserve"> </w:t>
            </w:r>
            <w:r w:rsidRPr="00246427">
              <w:t>ОАО «Славино» (Новокузнецкий муниципальный район)</w:t>
            </w:r>
          </w:p>
        </w:tc>
      </w:tr>
      <w:tr w:rsidR="00570650" w:rsidRPr="008B4C7B" w:rsidTr="00B10246">
        <w:trPr>
          <w:trHeight w:val="287"/>
          <w:jc w:val="center"/>
        </w:trPr>
        <w:tc>
          <w:tcPr>
            <w:tcW w:w="576" w:type="dxa"/>
            <w:shd w:val="clear" w:color="auto" w:fill="auto"/>
          </w:tcPr>
          <w:p w:rsidR="00570650" w:rsidRDefault="00570650" w:rsidP="00570650">
            <w:pPr>
              <w:jc w:val="both"/>
            </w:pPr>
            <w:r>
              <w:t>5.</w:t>
            </w:r>
          </w:p>
        </w:tc>
        <w:tc>
          <w:tcPr>
            <w:tcW w:w="9174" w:type="dxa"/>
            <w:shd w:val="clear" w:color="auto" w:fill="auto"/>
          </w:tcPr>
          <w:p w:rsidR="00570650" w:rsidRPr="00110BFC" w:rsidRDefault="00570650" w:rsidP="00570650">
            <w:pPr>
              <w:jc w:val="both"/>
            </w:pPr>
            <w:r w:rsidRPr="001B79F8">
              <w:t xml:space="preserve">Об установлении долгосрочных параметров регулирования тарифов в сфере водоотведения ООО «СПК </w:t>
            </w:r>
            <w:proofErr w:type="spellStart"/>
            <w:r w:rsidRPr="001B79F8">
              <w:t>Чистогорский</w:t>
            </w:r>
            <w:proofErr w:type="spellEnd"/>
            <w:r w:rsidRPr="001B79F8">
              <w:t>» (Новокузнецкий муниципальный район)</w:t>
            </w:r>
          </w:p>
        </w:tc>
      </w:tr>
      <w:tr w:rsidR="00570650" w:rsidRPr="008B4C7B" w:rsidTr="00B10246">
        <w:trPr>
          <w:trHeight w:val="287"/>
          <w:jc w:val="center"/>
        </w:trPr>
        <w:tc>
          <w:tcPr>
            <w:tcW w:w="576" w:type="dxa"/>
            <w:shd w:val="clear" w:color="auto" w:fill="auto"/>
          </w:tcPr>
          <w:p w:rsidR="00570650" w:rsidRDefault="00570650" w:rsidP="00570650">
            <w:pPr>
              <w:jc w:val="both"/>
            </w:pPr>
            <w:r>
              <w:lastRenderedPageBreak/>
              <w:t>6.</w:t>
            </w:r>
          </w:p>
        </w:tc>
        <w:tc>
          <w:tcPr>
            <w:tcW w:w="9174" w:type="dxa"/>
            <w:shd w:val="clear" w:color="auto" w:fill="auto"/>
          </w:tcPr>
          <w:p w:rsidR="00570650" w:rsidRPr="00110BFC" w:rsidRDefault="00570650" w:rsidP="00570650">
            <w:pPr>
              <w:jc w:val="both"/>
            </w:pPr>
            <w:r w:rsidRPr="001B79F8">
              <w:t>Об утверждении производственной программы</w:t>
            </w:r>
            <w:r>
              <w:t xml:space="preserve"> </w:t>
            </w:r>
            <w:r w:rsidRPr="001B79F8">
              <w:t>в сфере водоотведения</w:t>
            </w:r>
            <w:r>
              <w:br/>
            </w:r>
            <w:r w:rsidRPr="001B79F8">
              <w:t>и об установлении тарифов на водоотведение ООО «СПК «</w:t>
            </w:r>
            <w:proofErr w:type="spellStart"/>
            <w:proofErr w:type="gramStart"/>
            <w:r w:rsidRPr="001B79F8">
              <w:t>Чистогорский</w:t>
            </w:r>
            <w:proofErr w:type="spellEnd"/>
            <w:r w:rsidRPr="001B79F8">
              <w:t>»</w:t>
            </w:r>
            <w:r>
              <w:t xml:space="preserve"> </w:t>
            </w:r>
            <w:r w:rsidRPr="001B79F8">
              <w:t xml:space="preserve"> (</w:t>
            </w:r>
            <w:proofErr w:type="gramEnd"/>
            <w:r w:rsidRPr="001B79F8">
              <w:t>Новокузнецкий муниципальный район)</w:t>
            </w:r>
          </w:p>
        </w:tc>
      </w:tr>
    </w:tbl>
    <w:p w:rsidR="00A401A3" w:rsidRDefault="00A401A3" w:rsidP="00596FCE">
      <w:pPr>
        <w:ind w:firstLine="567"/>
        <w:jc w:val="both"/>
      </w:pPr>
    </w:p>
    <w:p w:rsidR="008366AA" w:rsidRDefault="008366AA" w:rsidP="008366AA">
      <w:pPr>
        <w:ind w:firstLine="567"/>
        <w:jc w:val="both"/>
      </w:pPr>
      <w:proofErr w:type="spellStart"/>
      <w:r>
        <w:rPr>
          <w:b/>
        </w:rPr>
        <w:t>Малюта</w:t>
      </w:r>
      <w:proofErr w:type="spellEnd"/>
      <w:r>
        <w:rPr>
          <w:b/>
        </w:rPr>
        <w:t xml:space="preserve"> Д.В</w:t>
      </w:r>
      <w:r w:rsidR="00B10246">
        <w:rPr>
          <w:b/>
        </w:rPr>
        <w:t>.</w:t>
      </w:r>
      <w:r w:rsidR="00A401A3" w:rsidRPr="009A1884">
        <w:t xml:space="preserve"> ознакомил присутствующих с повесткой дня, обратил внимание, что предприяти</w:t>
      </w:r>
      <w:r w:rsidR="0072403F">
        <w:t>ям</w:t>
      </w:r>
      <w:r w:rsidR="0036025B">
        <w:t xml:space="preserve"> </w:t>
      </w:r>
      <w:r w:rsidR="00A401A3" w:rsidRPr="009A1884">
        <w:t>в установленный срок было направлено уведомление о дате проведения Правления, и предоставил слово докладчику.</w:t>
      </w:r>
    </w:p>
    <w:p w:rsidR="008366AA" w:rsidRDefault="008366AA" w:rsidP="008366AA">
      <w:pPr>
        <w:ind w:firstLine="567"/>
        <w:jc w:val="both"/>
        <w:rPr>
          <w:b/>
        </w:rPr>
      </w:pPr>
    </w:p>
    <w:p w:rsidR="002C0A9D" w:rsidRPr="00427B27" w:rsidRDefault="00A401A3" w:rsidP="00570650">
      <w:pPr>
        <w:ind w:firstLine="567"/>
        <w:jc w:val="both"/>
        <w:rPr>
          <w:b/>
        </w:rPr>
      </w:pPr>
      <w:r w:rsidRPr="00427B27">
        <w:rPr>
          <w:b/>
        </w:rPr>
        <w:t xml:space="preserve">1. </w:t>
      </w:r>
      <w:r w:rsidR="00570650" w:rsidRPr="00427B27">
        <w:rPr>
          <w:b/>
        </w:rPr>
        <w:t>Об установлении тарифов на услуги по передаче электрической энергии</w:t>
      </w:r>
      <w:r w:rsidR="00570650" w:rsidRPr="00427B27">
        <w:rPr>
          <w:b/>
        </w:rPr>
        <w:br/>
        <w:t xml:space="preserve"> по электрическим сетям Кемеровской области</w:t>
      </w:r>
    </w:p>
    <w:p w:rsidR="00570650" w:rsidRPr="00D12D38" w:rsidRDefault="00570650" w:rsidP="00570650">
      <w:pPr>
        <w:ind w:firstLine="567"/>
        <w:jc w:val="both"/>
        <w:rPr>
          <w:color w:val="FF0000"/>
        </w:rPr>
      </w:pPr>
    </w:p>
    <w:p w:rsidR="002C0A9D" w:rsidRPr="00427B27" w:rsidRDefault="00751259" w:rsidP="00594237">
      <w:pPr>
        <w:ind w:firstLine="567"/>
        <w:jc w:val="both"/>
      </w:pPr>
      <w:r w:rsidRPr="00427B27">
        <w:t>Докладчик</w:t>
      </w:r>
      <w:r w:rsidR="000B7C37" w:rsidRPr="00427B27">
        <w:t>и</w:t>
      </w:r>
      <w:r w:rsidRPr="00427B27">
        <w:t xml:space="preserve"> </w:t>
      </w:r>
      <w:proofErr w:type="spellStart"/>
      <w:r w:rsidR="000B7C37" w:rsidRPr="00427B27">
        <w:rPr>
          <w:b/>
        </w:rPr>
        <w:t>Седашкина</w:t>
      </w:r>
      <w:proofErr w:type="spellEnd"/>
      <w:r w:rsidR="000B7C37" w:rsidRPr="00427B27">
        <w:rPr>
          <w:b/>
        </w:rPr>
        <w:t xml:space="preserve"> Г</w:t>
      </w:r>
      <w:r w:rsidRPr="00427B27">
        <w:rPr>
          <w:b/>
        </w:rPr>
        <w:t>.</w:t>
      </w:r>
      <w:r w:rsidR="000B7C37" w:rsidRPr="00427B27">
        <w:rPr>
          <w:b/>
        </w:rPr>
        <w:t>С</w:t>
      </w:r>
      <w:r w:rsidR="00427B27">
        <w:rPr>
          <w:b/>
        </w:rPr>
        <w:t>.</w:t>
      </w:r>
      <w:r w:rsidR="000B7C37" w:rsidRPr="00427B27">
        <w:rPr>
          <w:b/>
        </w:rPr>
        <w:t>, Овчинников А.Г.</w:t>
      </w:r>
      <w:r w:rsidRPr="00427B27">
        <w:t xml:space="preserve"> в соответствии с экспертным заключением (приложение № 1 к настоящему протоколу)</w:t>
      </w:r>
      <w:r w:rsidR="00427B27">
        <w:t xml:space="preserve"> </w:t>
      </w:r>
      <w:r w:rsidR="001B0394">
        <w:t>пояснили</w:t>
      </w:r>
      <w:r w:rsidR="003C782C" w:rsidRPr="00427B27">
        <w:t>:</w:t>
      </w:r>
    </w:p>
    <w:p w:rsidR="00594237" w:rsidRDefault="00594237" w:rsidP="00594237">
      <w:pPr>
        <w:ind w:firstLine="567"/>
        <w:jc w:val="both"/>
        <w:rPr>
          <w:color w:val="FF0000"/>
        </w:rPr>
      </w:pPr>
    </w:p>
    <w:p w:rsidR="00594237" w:rsidRPr="00427B27" w:rsidRDefault="00594237" w:rsidP="00427B27">
      <w:pPr>
        <w:pStyle w:val="ConsPlusNormal"/>
        <w:ind w:firstLine="567"/>
        <w:jc w:val="both"/>
        <w:rPr>
          <w:rFonts w:ascii="Times New Roman" w:hAnsi="Times New Roman" w:cs="Times New Roman"/>
          <w:sz w:val="24"/>
          <w:szCs w:val="24"/>
        </w:rPr>
      </w:pPr>
      <w:r w:rsidRPr="00427B27">
        <w:rPr>
          <w:rFonts w:ascii="Times New Roman" w:hAnsi="Times New Roman" w:cs="Times New Roman"/>
          <w:sz w:val="24"/>
          <w:szCs w:val="24"/>
        </w:rPr>
        <w:t>В целях исполнения определения Верховного Суда Российской Федерации от 09.08.2018 по делу № 81-АПГ18-8 и Кемеровского областного суда от 06.03.2018 по делу</w:t>
      </w:r>
      <w:r w:rsidR="00427B27">
        <w:rPr>
          <w:rFonts w:ascii="Times New Roman" w:hAnsi="Times New Roman" w:cs="Times New Roman"/>
          <w:sz w:val="24"/>
          <w:szCs w:val="24"/>
        </w:rPr>
        <w:br/>
      </w:r>
      <w:r w:rsidRPr="00427B27">
        <w:rPr>
          <w:rFonts w:ascii="Times New Roman" w:hAnsi="Times New Roman" w:cs="Times New Roman"/>
          <w:sz w:val="24"/>
          <w:szCs w:val="24"/>
        </w:rPr>
        <w:t xml:space="preserve"> № 3а-85/2018 был осуществлен анализ расходов ООО «</w:t>
      </w:r>
      <w:proofErr w:type="spellStart"/>
      <w:r w:rsidRPr="00427B27">
        <w:rPr>
          <w:rFonts w:ascii="Times New Roman" w:hAnsi="Times New Roman" w:cs="Times New Roman"/>
          <w:sz w:val="24"/>
          <w:szCs w:val="24"/>
        </w:rPr>
        <w:t>Кемэнерго</w:t>
      </w:r>
      <w:proofErr w:type="spellEnd"/>
      <w:r w:rsidRPr="00427B27">
        <w:rPr>
          <w:rFonts w:ascii="Times New Roman" w:hAnsi="Times New Roman" w:cs="Times New Roman"/>
          <w:sz w:val="24"/>
          <w:szCs w:val="24"/>
        </w:rPr>
        <w:t xml:space="preserve">» по статье «Работы и услуги производственного характера (в т.ч. услуги сторонних организаций по содержанию сетей и распределительных устройств)» по обозначенным судами подходам, который показал необходимость увеличения НВВ общества относительно ранее установленной на 2017 год. </w:t>
      </w:r>
    </w:p>
    <w:p w:rsidR="00594237" w:rsidRPr="00427B27" w:rsidRDefault="00594237" w:rsidP="00427B27">
      <w:pPr>
        <w:ind w:firstLine="540"/>
        <w:jc w:val="both"/>
      </w:pPr>
      <w:r w:rsidRPr="00427B27">
        <w:t>Единые (котловые) тарифы на 2017 год установлены на уровне максимальных утвержденных приказом ФАС России от 27.12.2016 № 1893/16 «Об утверждении предельных уровней тарифов на услуги по передаче электрической энергии, оказываемые потребителям, не относящимся к населению и приравненным к нему категориями потребителей, по субъектам Российской Федерации на 2017 год». Увеличение НВВ общества, а, следовательно, и котла приведет к увеличению котловых тарифов сверх установленных указанным приказом ФАС России на 2017 год. Поэтому, необходимо, руководствуясь пунктом 7 статьи 23.1 Федерального закона от 26.03.2003 № 35-ФЗ «Об электроэнергетике» исходить из того, что решение органа исполнительной власти субъекта Российской Федерации в области государственного регулирования тарифов об утверждении им цен (тарифов), устанавливаемых на уровне выше максимального или ниже минимального уровня, установленного федеральным органом исполнительной власти в области регулирования тарифов, подлежит согласованию с данным федеральным органом исполнительной власти, осуществляемому в порядке, установленном правилами государственного регулирования (пересмотра, применения) цен (тарифов) в электроэнергетике, до принятия данного решения органом исполнительной власти субъекта Российской Федерации. Согласование с федеральным органом исполнительной власти в области регулирования тарифов указанного решения осуществляется не позднее чем в течение 30 календарных дней с даты обращения органа исполнительной власти субъекта Российской Федерации в области государственного регулирования тарифов.</w:t>
      </w:r>
    </w:p>
    <w:p w:rsidR="00594237" w:rsidRPr="00427B27" w:rsidRDefault="00594237" w:rsidP="00427B27">
      <w:pPr>
        <w:ind w:firstLine="540"/>
        <w:jc w:val="both"/>
      </w:pPr>
      <w:r w:rsidRPr="00427B27">
        <w:t xml:space="preserve">Указанное согласование необходимо осуществить в соответствии с </w:t>
      </w:r>
      <w:bookmarkStart w:id="2" w:name="sub_1020"/>
      <w:r w:rsidRPr="00427B27">
        <w:t>приказом ФСТ России от 07.01.2004 № 236-э «Порядок согласования решений органов исполнительной власти субъектов Российской Федерации в области государственного регулирования тарифов об установлении тарифов на уровне выше максимального или ниже минимального уровня, установленного федеральным органом исполнительной власти в области государственного регулирования тарифов» (далее – Порядок).</w:t>
      </w:r>
    </w:p>
    <w:p w:rsidR="00594237" w:rsidRPr="00427B27" w:rsidRDefault="00594237" w:rsidP="00427B27">
      <w:pPr>
        <w:widowControl w:val="0"/>
        <w:autoSpaceDE w:val="0"/>
        <w:autoSpaceDN w:val="0"/>
        <w:adjustRightInd w:val="0"/>
        <w:ind w:firstLine="567"/>
        <w:jc w:val="both"/>
      </w:pPr>
      <w:r w:rsidRPr="00427B27">
        <w:t xml:space="preserve">В соответствии с пунктом 2 Порядка под установлением тарифов на уровне выше максимального или ниже минимального уровня, установленного федеральным органом исполнительной власти в области государственного регулирования тарифов в настоящем Порядке понимается принятие решения органом исполнительной власти субъекта Российской Федерации в области государственного регулирования тарифов об установлении тарифов, устанавливаемых на уровне выше предельного максимального уровня тарифов или </w:t>
      </w:r>
      <w:r w:rsidRPr="00427B27">
        <w:lastRenderedPageBreak/>
        <w:t>ниже предельного минимального уровня тарифов, установленного федеральным органом исполнительной власти в области государственного регулирования тарифов.</w:t>
      </w:r>
    </w:p>
    <w:p w:rsidR="00594237" w:rsidRPr="00427B27" w:rsidRDefault="00594237" w:rsidP="00427B27">
      <w:pPr>
        <w:widowControl w:val="0"/>
        <w:autoSpaceDE w:val="0"/>
        <w:autoSpaceDN w:val="0"/>
        <w:adjustRightInd w:val="0"/>
        <w:ind w:firstLine="567"/>
        <w:jc w:val="both"/>
      </w:pPr>
      <w:r w:rsidRPr="00427B27">
        <w:t xml:space="preserve">Руководствуясь пунктом </w:t>
      </w:r>
      <w:bookmarkStart w:id="3" w:name="sub_1050"/>
      <w:bookmarkEnd w:id="2"/>
      <w:r w:rsidRPr="00427B27">
        <w:t>5 Порядка, в случае изменения тарифов в течение финансового года и установления их на уровне выше максимального или ниже минимального уровня, установленного федеральным органом исполнительной власти в области государственного регулирования тарифов к заявлению должны быть приложены следующие документы (в подлиннике или заверенных заявителем копиях):</w:t>
      </w:r>
    </w:p>
    <w:bookmarkEnd w:id="3"/>
    <w:p w:rsidR="00594237" w:rsidRPr="00427B27" w:rsidRDefault="00594237" w:rsidP="00427B27">
      <w:pPr>
        <w:widowControl w:val="0"/>
        <w:autoSpaceDE w:val="0"/>
        <w:autoSpaceDN w:val="0"/>
        <w:adjustRightInd w:val="0"/>
        <w:ind w:firstLine="567"/>
        <w:jc w:val="both"/>
      </w:pPr>
      <w:r w:rsidRPr="00427B27">
        <w:t>- проект решения органа исполнительной власти субъектов Российской Федерации в области государственного регулирования тарифов об установлении тарифов;</w:t>
      </w:r>
    </w:p>
    <w:p w:rsidR="00594237" w:rsidRPr="00427B27" w:rsidRDefault="00594237" w:rsidP="00427B27">
      <w:pPr>
        <w:widowControl w:val="0"/>
        <w:autoSpaceDE w:val="0"/>
        <w:autoSpaceDN w:val="0"/>
        <w:adjustRightInd w:val="0"/>
        <w:ind w:firstLine="567"/>
        <w:jc w:val="both"/>
      </w:pPr>
      <w:r w:rsidRPr="00427B27">
        <w:t>- протокол заседания коллегиального органа исполнительной власти субъектов Российской Федерации в области государственного регулирования тарифов по вопросу принятия решения об установлении тарифов;</w:t>
      </w:r>
    </w:p>
    <w:p w:rsidR="00594237" w:rsidRPr="00427B27" w:rsidRDefault="00594237" w:rsidP="00427B27">
      <w:pPr>
        <w:widowControl w:val="0"/>
        <w:autoSpaceDE w:val="0"/>
        <w:autoSpaceDN w:val="0"/>
        <w:adjustRightInd w:val="0"/>
        <w:ind w:firstLine="567"/>
        <w:jc w:val="both"/>
      </w:pPr>
      <w:r w:rsidRPr="00427B27">
        <w:t>- документы, подтверждающие экономическую обоснованность устанавливаемых тарифов;</w:t>
      </w:r>
    </w:p>
    <w:p w:rsidR="00594237" w:rsidRPr="00427B27" w:rsidRDefault="00594237" w:rsidP="00427B27">
      <w:pPr>
        <w:widowControl w:val="0"/>
        <w:autoSpaceDE w:val="0"/>
        <w:autoSpaceDN w:val="0"/>
        <w:adjustRightInd w:val="0"/>
        <w:ind w:firstLine="567"/>
        <w:jc w:val="both"/>
      </w:pPr>
      <w:r w:rsidRPr="00427B27">
        <w:t>- проект закона субъекта Российской Федерации о внесении изменений и дополнений в закон субъекта Российской Федерации о бюджете субъекта Российской Федерации на текущий финансовый год.</w:t>
      </w:r>
    </w:p>
    <w:p w:rsidR="00594237" w:rsidRDefault="00594237" w:rsidP="00427B27">
      <w:pPr>
        <w:ind w:firstLine="567"/>
        <w:jc w:val="both"/>
      </w:pPr>
    </w:p>
    <w:p w:rsidR="001A39BD" w:rsidRDefault="001A39BD" w:rsidP="00427B27">
      <w:pPr>
        <w:ind w:firstLine="567"/>
        <w:jc w:val="both"/>
        <w:rPr>
          <w:bCs/>
        </w:rPr>
      </w:pPr>
      <w:proofErr w:type="spellStart"/>
      <w:r w:rsidRPr="001A39BD">
        <w:rPr>
          <w:b/>
        </w:rPr>
        <w:t>Кулебякина</w:t>
      </w:r>
      <w:proofErr w:type="spellEnd"/>
      <w:r w:rsidRPr="001A39BD">
        <w:rPr>
          <w:b/>
        </w:rPr>
        <w:t xml:space="preserve"> М.В.</w:t>
      </w:r>
      <w:r w:rsidRPr="001A39BD">
        <w:t xml:space="preserve"> отметила, что</w:t>
      </w:r>
      <w:r>
        <w:t xml:space="preserve"> н</w:t>
      </w:r>
      <w:r w:rsidRPr="001A39BD">
        <w:rPr>
          <w:bCs/>
        </w:rPr>
        <w:t>е предоставлены: проект постановления, пояснительная записка (заключение эксперта), обосновывающие материалы и расчеты.</w:t>
      </w:r>
    </w:p>
    <w:p w:rsidR="001A39BD" w:rsidRPr="001A39BD" w:rsidRDefault="001A39BD" w:rsidP="00427B27">
      <w:pPr>
        <w:ind w:firstLine="567"/>
        <w:jc w:val="both"/>
      </w:pPr>
    </w:p>
    <w:p w:rsidR="00DC6DA6" w:rsidRPr="00427B27" w:rsidRDefault="00DC6DA6" w:rsidP="00DC6DA6">
      <w:pPr>
        <w:ind w:firstLine="567"/>
        <w:jc w:val="both"/>
        <w:rPr>
          <w:bCs/>
          <w:kern w:val="32"/>
        </w:rPr>
      </w:pPr>
      <w:r w:rsidRPr="00427B27">
        <w:t>Рассмотрев представленные материалы, Правление региональной энергетической комиссии Кемеровской области</w:t>
      </w:r>
    </w:p>
    <w:p w:rsidR="00DC6DA6" w:rsidRPr="00427B27" w:rsidRDefault="00DC6DA6" w:rsidP="00DC6DA6">
      <w:pPr>
        <w:ind w:firstLine="567"/>
        <w:jc w:val="both"/>
        <w:rPr>
          <w:b/>
        </w:rPr>
      </w:pPr>
    </w:p>
    <w:p w:rsidR="00DC6DA6" w:rsidRPr="00427B27" w:rsidRDefault="00427B27" w:rsidP="00DC6DA6">
      <w:pPr>
        <w:ind w:firstLine="567"/>
        <w:jc w:val="both"/>
        <w:rPr>
          <w:b/>
        </w:rPr>
      </w:pPr>
      <w:r>
        <w:rPr>
          <w:b/>
        </w:rPr>
        <w:t>РЕШ</w:t>
      </w:r>
      <w:r w:rsidR="00DC6DA6" w:rsidRPr="00427B27">
        <w:rPr>
          <w:b/>
        </w:rPr>
        <w:t>ИЛО:</w:t>
      </w:r>
    </w:p>
    <w:p w:rsidR="00DC6DA6" w:rsidRPr="00427B27" w:rsidRDefault="00DC6DA6" w:rsidP="00DC6DA6">
      <w:pPr>
        <w:ind w:firstLine="567"/>
        <w:jc w:val="both"/>
        <w:rPr>
          <w:b/>
        </w:rPr>
      </w:pPr>
    </w:p>
    <w:p w:rsidR="00DC6DA6" w:rsidRPr="00427B27" w:rsidRDefault="00DC6DA6" w:rsidP="00DC6DA6">
      <w:pPr>
        <w:ind w:firstLine="567"/>
        <w:jc w:val="both"/>
      </w:pPr>
      <w:r w:rsidRPr="00427B27">
        <w:t>Согласиться с предложением докладчика.</w:t>
      </w:r>
    </w:p>
    <w:p w:rsidR="00DC6DA6" w:rsidRPr="00427B27" w:rsidRDefault="00DC6DA6" w:rsidP="00DC6DA6">
      <w:pPr>
        <w:ind w:firstLine="567"/>
        <w:jc w:val="both"/>
        <w:rPr>
          <w:b/>
        </w:rPr>
      </w:pPr>
    </w:p>
    <w:p w:rsidR="00DC6DA6" w:rsidRDefault="00DC6DA6" w:rsidP="00DC6DA6">
      <w:pPr>
        <w:ind w:firstLine="567"/>
        <w:jc w:val="both"/>
        <w:rPr>
          <w:b/>
        </w:rPr>
      </w:pPr>
      <w:r w:rsidRPr="00427B27">
        <w:rPr>
          <w:b/>
        </w:rPr>
        <w:t xml:space="preserve">Голосовали «ЗА» – </w:t>
      </w:r>
      <w:r w:rsidR="004A38F1">
        <w:rPr>
          <w:b/>
        </w:rPr>
        <w:t>3 человека;</w:t>
      </w:r>
    </w:p>
    <w:p w:rsidR="004A38F1" w:rsidRPr="00427B27" w:rsidRDefault="004A38F1" w:rsidP="00DC6DA6">
      <w:pPr>
        <w:ind w:firstLine="567"/>
        <w:jc w:val="both"/>
        <w:rPr>
          <w:b/>
        </w:rPr>
      </w:pPr>
      <w:r>
        <w:rPr>
          <w:b/>
        </w:rPr>
        <w:t>«ПРОТИВ» - 1 человек (</w:t>
      </w:r>
      <w:proofErr w:type="spellStart"/>
      <w:r>
        <w:rPr>
          <w:b/>
        </w:rPr>
        <w:t>Кулебякина</w:t>
      </w:r>
      <w:proofErr w:type="spellEnd"/>
      <w:r>
        <w:rPr>
          <w:b/>
        </w:rPr>
        <w:t xml:space="preserve"> М.В.).</w:t>
      </w:r>
    </w:p>
    <w:p w:rsidR="00751259" w:rsidRPr="00427B27" w:rsidRDefault="00751259" w:rsidP="00751259">
      <w:pPr>
        <w:ind w:firstLine="567"/>
        <w:jc w:val="both"/>
      </w:pPr>
    </w:p>
    <w:p w:rsidR="006A3236" w:rsidRPr="00DE147F" w:rsidRDefault="00751259" w:rsidP="00D20BDD">
      <w:pPr>
        <w:ind w:firstLine="567"/>
        <w:jc w:val="both"/>
        <w:rPr>
          <w:b/>
        </w:rPr>
      </w:pPr>
      <w:r w:rsidRPr="00DE147F">
        <w:rPr>
          <w:b/>
        </w:rPr>
        <w:t xml:space="preserve">2. </w:t>
      </w:r>
      <w:r w:rsidR="00DE147F" w:rsidRPr="00DE147F">
        <w:rPr>
          <w:b/>
        </w:rPr>
        <w:t>Об установлении предельных максимальных тарифов на транспортные</w:t>
      </w:r>
      <w:r w:rsidR="00DE147F" w:rsidRPr="00DE147F">
        <w:rPr>
          <w:b/>
        </w:rPr>
        <w:br/>
        <w:t>услуги, оказываемые на подъездных железнодорожных путях</w:t>
      </w:r>
      <w:r w:rsidR="00DE147F" w:rsidRPr="00DE147F">
        <w:rPr>
          <w:b/>
        </w:rPr>
        <w:br/>
        <w:t>ООО «Южно-Кузбасское промышленно-транспортное управление (ПТУ)»</w:t>
      </w:r>
    </w:p>
    <w:p w:rsidR="00DE147F" w:rsidRDefault="00DE147F" w:rsidP="00D20BDD">
      <w:pPr>
        <w:ind w:firstLine="567"/>
        <w:jc w:val="both"/>
      </w:pPr>
    </w:p>
    <w:p w:rsidR="00D20BDD" w:rsidRPr="00915901" w:rsidRDefault="00D20BDD" w:rsidP="00D20BDD">
      <w:pPr>
        <w:ind w:firstLine="567"/>
        <w:jc w:val="both"/>
      </w:pPr>
      <w:r w:rsidRPr="006D5F6B">
        <w:t xml:space="preserve">Докладчик </w:t>
      </w:r>
      <w:r w:rsidR="006A3236">
        <w:rPr>
          <w:b/>
        </w:rPr>
        <w:t>Рюмшина М.Н</w:t>
      </w:r>
      <w:r w:rsidRPr="006D5F6B">
        <w:rPr>
          <w:b/>
        </w:rPr>
        <w:t>.</w:t>
      </w:r>
      <w:r w:rsidRPr="006D5F6B">
        <w:t xml:space="preserve"> в соответствии с экспертным заключением (приложение </w:t>
      </w:r>
      <w:r>
        <w:br/>
      </w:r>
      <w:r w:rsidRPr="006D5F6B">
        <w:t xml:space="preserve">№ </w:t>
      </w:r>
      <w:r>
        <w:t>2</w:t>
      </w:r>
      <w:r w:rsidRPr="006D5F6B">
        <w:t xml:space="preserve"> к настояще</w:t>
      </w:r>
      <w:r>
        <w:t>му протоколу</w:t>
      </w:r>
      <w:r w:rsidRPr="006D5F6B">
        <w:t>) предлагает</w:t>
      </w:r>
      <w:r>
        <w:t xml:space="preserve">: </w:t>
      </w:r>
    </w:p>
    <w:p w:rsidR="006A3236" w:rsidRPr="00A14FF7" w:rsidRDefault="006A3236" w:rsidP="00D556E3">
      <w:pPr>
        <w:ind w:firstLine="567"/>
        <w:jc w:val="both"/>
      </w:pPr>
    </w:p>
    <w:p w:rsidR="00A14FF7" w:rsidRPr="00A14FF7" w:rsidRDefault="00A14FF7" w:rsidP="00B030B3">
      <w:pPr>
        <w:numPr>
          <w:ilvl w:val="0"/>
          <w:numId w:val="8"/>
        </w:numPr>
        <w:tabs>
          <w:tab w:val="left" w:pos="1276"/>
        </w:tabs>
        <w:ind w:left="0" w:firstLine="709"/>
        <w:jc w:val="both"/>
      </w:pPr>
      <w:r w:rsidRPr="00A14FF7">
        <w:t>Установить и ввести в действие с 10.10.2018 предельные максимальные тарифы на транспортные услуги, оказываемые на подъездных железнодорожных путях ООО «Южно-Кузбасское промышленно-транспортное управление (ПТУ)», ИНН 4222009121, (без НДС):</w:t>
      </w:r>
    </w:p>
    <w:p w:rsidR="00A14FF7" w:rsidRPr="00A14FF7" w:rsidRDefault="00A14FF7" w:rsidP="00A14FF7">
      <w:pPr>
        <w:pStyle w:val="ConsPlusNormal"/>
        <w:tabs>
          <w:tab w:val="left" w:pos="1276"/>
        </w:tabs>
        <w:spacing w:line="252" w:lineRule="auto"/>
        <w:ind w:firstLine="709"/>
        <w:jc w:val="both"/>
        <w:rPr>
          <w:rFonts w:ascii="Times New Roman" w:hAnsi="Times New Roman" w:cs="Times New Roman"/>
          <w:sz w:val="24"/>
          <w:szCs w:val="24"/>
        </w:rPr>
      </w:pPr>
      <w:r w:rsidRPr="00A14FF7">
        <w:rPr>
          <w:rFonts w:ascii="Times New Roman" w:hAnsi="Times New Roman" w:cs="Times New Roman"/>
          <w:sz w:val="24"/>
          <w:szCs w:val="24"/>
        </w:rPr>
        <w:t>1.1. Перевозка грузов, подача и уборка вагонов по подъездным железнодорожным путям в размере 48,48 рублей за тонну.</w:t>
      </w:r>
    </w:p>
    <w:p w:rsidR="00A14FF7" w:rsidRPr="00A14FF7" w:rsidRDefault="00A14FF7" w:rsidP="00A14FF7">
      <w:pPr>
        <w:pStyle w:val="ConsPlusNormal"/>
        <w:tabs>
          <w:tab w:val="left" w:pos="1276"/>
          <w:tab w:val="left" w:pos="1418"/>
          <w:tab w:val="left" w:pos="1560"/>
          <w:tab w:val="left" w:pos="1701"/>
        </w:tabs>
        <w:spacing w:line="252" w:lineRule="auto"/>
        <w:ind w:firstLine="709"/>
        <w:jc w:val="both"/>
        <w:rPr>
          <w:rFonts w:ascii="Times New Roman" w:hAnsi="Times New Roman" w:cs="Times New Roman"/>
          <w:sz w:val="24"/>
          <w:szCs w:val="24"/>
        </w:rPr>
      </w:pPr>
      <w:r w:rsidRPr="00A14FF7">
        <w:rPr>
          <w:rFonts w:ascii="Times New Roman" w:hAnsi="Times New Roman" w:cs="Times New Roman"/>
          <w:sz w:val="24"/>
          <w:szCs w:val="24"/>
        </w:rPr>
        <w:t>1.2.  Маневровая работа, выполняемая локомотивом в размере 1340,</w:t>
      </w:r>
      <w:proofErr w:type="gramStart"/>
      <w:r w:rsidRPr="00A14FF7">
        <w:rPr>
          <w:rFonts w:ascii="Times New Roman" w:hAnsi="Times New Roman" w:cs="Times New Roman"/>
          <w:sz w:val="24"/>
          <w:szCs w:val="24"/>
        </w:rPr>
        <w:t>28  рублей</w:t>
      </w:r>
      <w:proofErr w:type="gramEnd"/>
      <w:r w:rsidRPr="00A14FF7">
        <w:rPr>
          <w:rFonts w:ascii="Times New Roman" w:hAnsi="Times New Roman" w:cs="Times New Roman"/>
          <w:sz w:val="24"/>
          <w:szCs w:val="24"/>
        </w:rPr>
        <w:t xml:space="preserve"> за </w:t>
      </w:r>
      <w:proofErr w:type="spellStart"/>
      <w:r w:rsidRPr="00A14FF7">
        <w:rPr>
          <w:rFonts w:ascii="Times New Roman" w:hAnsi="Times New Roman" w:cs="Times New Roman"/>
          <w:sz w:val="24"/>
          <w:szCs w:val="24"/>
        </w:rPr>
        <w:t>локомотиво</w:t>
      </w:r>
      <w:proofErr w:type="spellEnd"/>
      <w:r w:rsidRPr="00A14FF7">
        <w:rPr>
          <w:rFonts w:ascii="Times New Roman" w:hAnsi="Times New Roman" w:cs="Times New Roman"/>
          <w:sz w:val="24"/>
          <w:szCs w:val="24"/>
        </w:rPr>
        <w:t>-час.</w:t>
      </w:r>
    </w:p>
    <w:p w:rsidR="00A14FF7" w:rsidRPr="00A14FF7" w:rsidRDefault="00A14FF7" w:rsidP="00A14FF7">
      <w:pPr>
        <w:tabs>
          <w:tab w:val="left" w:pos="1276"/>
          <w:tab w:val="left" w:pos="1418"/>
        </w:tabs>
        <w:ind w:firstLine="709"/>
        <w:jc w:val="both"/>
      </w:pPr>
      <w:r w:rsidRPr="00A14FF7">
        <w:t>2. Признать утратившим силу с 10.10.2018 постановление региональной энергетической комиссии Кемеровской области от 15.11.2016 № 274 «Об утверждении предельных тарифов на транспортные услуги, оказываемые на железнодорожных путях необщего пользования ООО «Южно-Кузбасское промышленно-транспортное управление (ПТУ)».</w:t>
      </w:r>
    </w:p>
    <w:p w:rsidR="00DE147F" w:rsidRDefault="00DE147F" w:rsidP="00D556E3">
      <w:pPr>
        <w:ind w:firstLine="567"/>
        <w:jc w:val="both"/>
      </w:pPr>
    </w:p>
    <w:p w:rsidR="00D556E3" w:rsidRDefault="00D556E3" w:rsidP="00D556E3">
      <w:pPr>
        <w:ind w:firstLine="567"/>
        <w:jc w:val="both"/>
        <w:rPr>
          <w:color w:val="000000" w:themeColor="text1"/>
        </w:rPr>
      </w:pPr>
      <w:r w:rsidRPr="00D76B95">
        <w:lastRenderedPageBreak/>
        <w:t>Отмечено, что в деле имеется письменное обращение (</w:t>
      </w:r>
      <w:proofErr w:type="spellStart"/>
      <w:r w:rsidRPr="00D76B95">
        <w:t>вх</w:t>
      </w:r>
      <w:proofErr w:type="spellEnd"/>
      <w:r w:rsidRPr="00D76B95">
        <w:t xml:space="preserve">. № </w:t>
      </w:r>
      <w:r w:rsidR="00A14FF7">
        <w:t>4560</w:t>
      </w:r>
      <w:r w:rsidRPr="00D76B95">
        <w:t xml:space="preserve"> от </w:t>
      </w:r>
      <w:r w:rsidR="00D76B95" w:rsidRPr="00D76B95">
        <w:t>2</w:t>
      </w:r>
      <w:r w:rsidR="00A14FF7">
        <w:t>8</w:t>
      </w:r>
      <w:r w:rsidRPr="00D76B95">
        <w:t xml:space="preserve">.09.2018; </w:t>
      </w:r>
      <w:r w:rsidRPr="00D76B95">
        <w:br/>
        <w:t xml:space="preserve">исх. № </w:t>
      </w:r>
      <w:r w:rsidR="00A14FF7">
        <w:t>651</w:t>
      </w:r>
      <w:r w:rsidRPr="00D76B95">
        <w:t xml:space="preserve"> от </w:t>
      </w:r>
      <w:r w:rsidR="00D76B95" w:rsidRPr="00D76B95">
        <w:t>2</w:t>
      </w:r>
      <w:r w:rsidR="00A14FF7">
        <w:t>8</w:t>
      </w:r>
      <w:r w:rsidRPr="00D76B95">
        <w:t xml:space="preserve">.09.2018) за подписью генерального директора </w:t>
      </w:r>
      <w:r w:rsidR="00D76B95" w:rsidRPr="00D76B95">
        <w:rPr>
          <w:bCs/>
          <w:kern w:val="32"/>
        </w:rPr>
        <w:t>ООО «</w:t>
      </w:r>
      <w:r w:rsidR="00A14FF7">
        <w:rPr>
          <w:bCs/>
          <w:kern w:val="32"/>
        </w:rPr>
        <w:t>ЮК ПТУ</w:t>
      </w:r>
      <w:r w:rsidR="00D76B95" w:rsidRPr="00D76B95">
        <w:rPr>
          <w:bCs/>
          <w:kern w:val="32"/>
        </w:rPr>
        <w:t>»</w:t>
      </w:r>
      <w:r w:rsidRPr="00D76B95">
        <w:rPr>
          <w:color w:val="000000" w:themeColor="text1"/>
        </w:rPr>
        <w:t xml:space="preserve"> </w:t>
      </w:r>
      <w:r w:rsidR="00A14FF7">
        <w:rPr>
          <w:color w:val="000000" w:themeColor="text1"/>
        </w:rPr>
        <w:br/>
        <w:t>О.В. Косоногова</w:t>
      </w:r>
      <w:r w:rsidRPr="00D76B95">
        <w:rPr>
          <w:color w:val="000000" w:themeColor="text1"/>
        </w:rPr>
        <w:t xml:space="preserve"> </w:t>
      </w:r>
      <w:r w:rsidR="00D76B95" w:rsidRPr="00D76B95">
        <w:rPr>
          <w:color w:val="000000" w:themeColor="text1"/>
        </w:rPr>
        <w:t xml:space="preserve">о том, что </w:t>
      </w:r>
      <w:r w:rsidR="00A14FF7">
        <w:rPr>
          <w:color w:val="000000" w:themeColor="text1"/>
        </w:rPr>
        <w:t xml:space="preserve">общество дает согласие на рассмотрение вопроса по установлению тарифов на транспортные услуги, оказываемые на подъездных железнодорожных путях необщего пользования </w:t>
      </w:r>
      <w:r w:rsidR="00A14FF7" w:rsidRPr="00D76B95">
        <w:rPr>
          <w:bCs/>
          <w:kern w:val="32"/>
        </w:rPr>
        <w:t>ООО «</w:t>
      </w:r>
      <w:r w:rsidR="00A14FF7">
        <w:rPr>
          <w:bCs/>
          <w:kern w:val="32"/>
        </w:rPr>
        <w:t>ЮК ПТУ</w:t>
      </w:r>
      <w:r w:rsidR="00A14FF7" w:rsidRPr="00D76B95">
        <w:rPr>
          <w:bCs/>
          <w:kern w:val="32"/>
        </w:rPr>
        <w:t>»</w:t>
      </w:r>
      <w:r w:rsidR="00A14FF7" w:rsidRPr="00D76B95">
        <w:rPr>
          <w:color w:val="000000" w:themeColor="text1"/>
        </w:rPr>
        <w:t xml:space="preserve"> </w:t>
      </w:r>
      <w:r w:rsidR="00A14FF7">
        <w:rPr>
          <w:color w:val="000000" w:themeColor="text1"/>
        </w:rPr>
        <w:t xml:space="preserve">без представителя предприятия. </w:t>
      </w:r>
    </w:p>
    <w:p w:rsidR="00D556E3" w:rsidRDefault="00D556E3" w:rsidP="00D556E3">
      <w:pPr>
        <w:ind w:firstLine="567"/>
        <w:jc w:val="both"/>
      </w:pPr>
    </w:p>
    <w:p w:rsidR="00EC0E3C" w:rsidRPr="00D20BDD" w:rsidRDefault="00EC0E3C" w:rsidP="00EC0E3C">
      <w:pPr>
        <w:ind w:firstLine="567"/>
        <w:jc w:val="both"/>
        <w:rPr>
          <w:bCs/>
          <w:kern w:val="32"/>
        </w:rPr>
      </w:pPr>
      <w:r w:rsidRPr="00D20BDD">
        <w:t>Рассмотрев представленные материалы, Правление региональной энергетической комиссии Кемеровской области</w:t>
      </w:r>
    </w:p>
    <w:p w:rsidR="00EC0E3C" w:rsidRPr="00D20BDD" w:rsidRDefault="00EC0E3C" w:rsidP="00EC0E3C">
      <w:pPr>
        <w:ind w:firstLine="567"/>
        <w:jc w:val="both"/>
        <w:rPr>
          <w:b/>
        </w:rPr>
      </w:pPr>
    </w:p>
    <w:p w:rsidR="00EC0E3C" w:rsidRPr="00D20BDD" w:rsidRDefault="00EC0E3C" w:rsidP="00EC0E3C">
      <w:pPr>
        <w:ind w:firstLine="567"/>
        <w:jc w:val="both"/>
        <w:rPr>
          <w:b/>
        </w:rPr>
      </w:pPr>
      <w:r w:rsidRPr="00D20BDD">
        <w:rPr>
          <w:b/>
        </w:rPr>
        <w:t>ПОСТАНОВИЛО:</w:t>
      </w:r>
    </w:p>
    <w:p w:rsidR="00EC0E3C" w:rsidRPr="00D20BDD" w:rsidRDefault="00EC0E3C" w:rsidP="00EC0E3C">
      <w:pPr>
        <w:ind w:firstLine="567"/>
        <w:jc w:val="both"/>
        <w:rPr>
          <w:b/>
        </w:rPr>
      </w:pPr>
    </w:p>
    <w:p w:rsidR="00EC0E3C" w:rsidRPr="00D20BDD" w:rsidRDefault="00EC0E3C" w:rsidP="00EC0E3C">
      <w:pPr>
        <w:ind w:firstLine="567"/>
        <w:jc w:val="both"/>
      </w:pPr>
      <w:r w:rsidRPr="00D20BDD">
        <w:t>Согласиться с предложением докладчика.</w:t>
      </w:r>
    </w:p>
    <w:p w:rsidR="00EC0E3C" w:rsidRPr="00D20BDD" w:rsidRDefault="00EC0E3C" w:rsidP="00EC0E3C">
      <w:pPr>
        <w:ind w:firstLine="567"/>
        <w:jc w:val="both"/>
        <w:rPr>
          <w:b/>
        </w:rPr>
      </w:pPr>
    </w:p>
    <w:p w:rsidR="00EC0E3C" w:rsidRPr="00D20BDD" w:rsidRDefault="00EC0E3C" w:rsidP="00EC0E3C">
      <w:pPr>
        <w:ind w:firstLine="567"/>
        <w:jc w:val="both"/>
        <w:rPr>
          <w:b/>
        </w:rPr>
      </w:pPr>
      <w:r w:rsidRPr="00D20BDD">
        <w:rPr>
          <w:b/>
        </w:rPr>
        <w:t>Голосовали «ЗА» – единогласно.</w:t>
      </w:r>
    </w:p>
    <w:p w:rsidR="00751259" w:rsidRPr="00D20BDD" w:rsidRDefault="00751259" w:rsidP="00751259">
      <w:pPr>
        <w:ind w:firstLine="567"/>
        <w:jc w:val="both"/>
        <w:rPr>
          <w:b/>
          <w:bCs/>
          <w:kern w:val="32"/>
          <w:highlight w:val="yellow"/>
        </w:rPr>
      </w:pPr>
    </w:p>
    <w:p w:rsidR="00D556E3" w:rsidRPr="009B3524" w:rsidRDefault="009B3524" w:rsidP="0072403F">
      <w:pPr>
        <w:ind w:firstLine="567"/>
        <w:jc w:val="both"/>
        <w:rPr>
          <w:b/>
        </w:rPr>
      </w:pPr>
      <w:r w:rsidRPr="009B3524">
        <w:rPr>
          <w:b/>
        </w:rPr>
        <w:t>3. Об установлении долгосрочных параметров регулирования тарифов в сфере холодного водоснабжения питьевой водой ОАО «Славино» (Новокузнецкий муниципальный район)</w:t>
      </w:r>
    </w:p>
    <w:p w:rsidR="009B3524" w:rsidRPr="00A14FF7" w:rsidRDefault="009B3524" w:rsidP="0072403F">
      <w:pPr>
        <w:ind w:firstLine="567"/>
        <w:jc w:val="both"/>
        <w:rPr>
          <w:b/>
          <w:color w:val="92D050"/>
        </w:rPr>
      </w:pPr>
    </w:p>
    <w:p w:rsidR="009B3524" w:rsidRPr="009B3524" w:rsidRDefault="00D556E3" w:rsidP="009B3524">
      <w:pPr>
        <w:ind w:firstLine="567"/>
        <w:jc w:val="both"/>
      </w:pPr>
      <w:r w:rsidRPr="006D5F6B">
        <w:t xml:space="preserve">Докладчик </w:t>
      </w:r>
      <w:proofErr w:type="spellStart"/>
      <w:r w:rsidR="009B3524">
        <w:rPr>
          <w:b/>
        </w:rPr>
        <w:t>Вахнова</w:t>
      </w:r>
      <w:proofErr w:type="spellEnd"/>
      <w:r w:rsidR="009B3524">
        <w:rPr>
          <w:b/>
        </w:rPr>
        <w:t xml:space="preserve"> О.О.</w:t>
      </w:r>
      <w:r w:rsidRPr="006D5F6B">
        <w:t xml:space="preserve"> в соответствии с экспертным заключением (приложение </w:t>
      </w:r>
      <w:r>
        <w:br/>
      </w:r>
      <w:r w:rsidRPr="006D5F6B">
        <w:t xml:space="preserve">№ </w:t>
      </w:r>
      <w:r w:rsidR="009B3524">
        <w:t>3</w:t>
      </w:r>
      <w:r w:rsidRPr="006D5F6B">
        <w:t xml:space="preserve"> к настояще</w:t>
      </w:r>
      <w:r>
        <w:t>му протоколу</w:t>
      </w:r>
      <w:r w:rsidRPr="006D5F6B">
        <w:t>) предлагает</w:t>
      </w:r>
      <w:r w:rsidR="009B3524">
        <w:t xml:space="preserve"> у</w:t>
      </w:r>
      <w:r w:rsidR="009B3524" w:rsidRPr="009B3524">
        <w:t xml:space="preserve">становить ОАО «Славино» (Новокузнецкий муниципальный район), ИНН 4238012426, долгосрочные параметры регулирования тарифов на питьевую воду на период с 01.01.2019 по 31.12.2023 согласно приложению </w:t>
      </w:r>
      <w:r w:rsidR="009B3524">
        <w:t xml:space="preserve">№ 4 </w:t>
      </w:r>
      <w:r w:rsidR="009B3524" w:rsidRPr="009B3524">
        <w:t xml:space="preserve">к настоящему </w:t>
      </w:r>
      <w:r w:rsidR="009B3524">
        <w:t>протоколу</w:t>
      </w:r>
      <w:r w:rsidR="009B3524" w:rsidRPr="009B3524">
        <w:t>.</w:t>
      </w:r>
    </w:p>
    <w:p w:rsidR="00625329" w:rsidRDefault="00625329" w:rsidP="00DC6DA6">
      <w:pPr>
        <w:ind w:firstLine="567"/>
        <w:jc w:val="both"/>
      </w:pPr>
    </w:p>
    <w:p w:rsidR="00DC6DA6" w:rsidRPr="00E17B99" w:rsidRDefault="00DC6DA6" w:rsidP="00DC6DA6">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DC6DA6" w:rsidRPr="00E17B99" w:rsidRDefault="00DC6DA6" w:rsidP="00DC6DA6">
      <w:pPr>
        <w:ind w:firstLine="567"/>
        <w:jc w:val="both"/>
        <w:rPr>
          <w:b/>
        </w:rPr>
      </w:pPr>
    </w:p>
    <w:p w:rsidR="00DC6DA6" w:rsidRDefault="00DC6DA6" w:rsidP="00DC6DA6">
      <w:pPr>
        <w:ind w:firstLine="567"/>
        <w:jc w:val="both"/>
        <w:rPr>
          <w:b/>
        </w:rPr>
      </w:pPr>
      <w:r>
        <w:rPr>
          <w:b/>
        </w:rPr>
        <w:t>ПОСТАНОВ</w:t>
      </w:r>
      <w:r w:rsidRPr="00E17B99">
        <w:rPr>
          <w:b/>
        </w:rPr>
        <w:t>ИЛО:</w:t>
      </w:r>
    </w:p>
    <w:p w:rsidR="00DC6DA6" w:rsidRDefault="00DC6DA6" w:rsidP="00DC6DA6">
      <w:pPr>
        <w:ind w:firstLine="567"/>
        <w:jc w:val="both"/>
        <w:rPr>
          <w:b/>
        </w:rPr>
      </w:pPr>
    </w:p>
    <w:p w:rsidR="00DC6DA6" w:rsidRPr="004107D1" w:rsidRDefault="00DC6DA6" w:rsidP="00DC6DA6">
      <w:pPr>
        <w:ind w:firstLine="567"/>
        <w:jc w:val="both"/>
      </w:pPr>
      <w:r w:rsidRPr="004107D1">
        <w:t>Согласиться с предложением докладчика.</w:t>
      </w:r>
    </w:p>
    <w:p w:rsidR="00DC6DA6" w:rsidRPr="00E17B99" w:rsidRDefault="00DC6DA6" w:rsidP="00DC6DA6">
      <w:pPr>
        <w:ind w:firstLine="567"/>
        <w:jc w:val="both"/>
        <w:rPr>
          <w:b/>
        </w:rPr>
      </w:pPr>
    </w:p>
    <w:p w:rsidR="00DC6DA6" w:rsidRDefault="00DC6DA6" w:rsidP="00DC6DA6">
      <w:pPr>
        <w:ind w:firstLine="567"/>
        <w:jc w:val="both"/>
        <w:rPr>
          <w:b/>
        </w:rPr>
      </w:pPr>
      <w:r w:rsidRPr="00E17B99">
        <w:rPr>
          <w:b/>
        </w:rPr>
        <w:t>Голосовали «ЗА» – единогласно.</w:t>
      </w:r>
    </w:p>
    <w:p w:rsidR="00DC6DA6" w:rsidRDefault="00DC6DA6" w:rsidP="00DC6DA6">
      <w:pPr>
        <w:ind w:firstLine="567"/>
        <w:jc w:val="both"/>
        <w:rPr>
          <w:b/>
        </w:rPr>
      </w:pPr>
    </w:p>
    <w:p w:rsidR="00CF6A29" w:rsidRPr="007351DE" w:rsidRDefault="00DC6DA6" w:rsidP="00CF6A29">
      <w:pPr>
        <w:ind w:firstLine="567"/>
        <w:jc w:val="both"/>
        <w:rPr>
          <w:b/>
          <w:highlight w:val="yellow"/>
        </w:rPr>
      </w:pPr>
      <w:r w:rsidRPr="007351DE">
        <w:rPr>
          <w:b/>
        </w:rPr>
        <w:t>4</w:t>
      </w:r>
      <w:r w:rsidR="004107D1" w:rsidRPr="007351DE">
        <w:rPr>
          <w:b/>
        </w:rPr>
        <w:t xml:space="preserve">. </w:t>
      </w:r>
      <w:bookmarkEnd w:id="1"/>
      <w:r w:rsidR="007351DE" w:rsidRPr="007351DE">
        <w:rPr>
          <w:b/>
        </w:rPr>
        <w:t>Об утверждении производственной программы в сфере холодного водоснабжения питьевой водой и об установлении тарифов на питьевую воду ОАО «Славино» (Новокузнецкий муниципальный район)</w:t>
      </w:r>
    </w:p>
    <w:p w:rsidR="00CF6A29" w:rsidRPr="007351DE" w:rsidRDefault="00CF6A29" w:rsidP="00CF6A29">
      <w:pPr>
        <w:ind w:firstLine="567"/>
        <w:jc w:val="both"/>
        <w:rPr>
          <w:b/>
          <w:highlight w:val="yellow"/>
        </w:rPr>
      </w:pPr>
    </w:p>
    <w:p w:rsidR="004107D1" w:rsidRDefault="007351DE" w:rsidP="00CF6A29">
      <w:pPr>
        <w:ind w:firstLine="567"/>
        <w:jc w:val="both"/>
      </w:pPr>
      <w:r w:rsidRPr="006D5F6B">
        <w:t xml:space="preserve">Докладчик </w:t>
      </w:r>
      <w:proofErr w:type="spellStart"/>
      <w:r>
        <w:rPr>
          <w:b/>
        </w:rPr>
        <w:t>Вахнова</w:t>
      </w:r>
      <w:proofErr w:type="spellEnd"/>
      <w:r>
        <w:rPr>
          <w:b/>
        </w:rPr>
        <w:t xml:space="preserve"> О.О.</w:t>
      </w:r>
      <w:r w:rsidRPr="006D5F6B">
        <w:t xml:space="preserve"> в соответствии с экспертным заключением (приложение </w:t>
      </w:r>
      <w:r>
        <w:br/>
      </w:r>
      <w:r w:rsidRPr="006D5F6B">
        <w:t xml:space="preserve">№ </w:t>
      </w:r>
      <w:r>
        <w:t>3</w:t>
      </w:r>
      <w:r w:rsidRPr="006D5F6B">
        <w:t xml:space="preserve"> к настояще</w:t>
      </w:r>
      <w:r>
        <w:t>му протоколу</w:t>
      </w:r>
      <w:r w:rsidRPr="006D5F6B">
        <w:t>) предлагает</w:t>
      </w:r>
      <w:r>
        <w:t>:</w:t>
      </w:r>
    </w:p>
    <w:p w:rsidR="007351DE" w:rsidRDefault="007351DE" w:rsidP="00CF6A29">
      <w:pPr>
        <w:ind w:firstLine="567"/>
        <w:jc w:val="both"/>
      </w:pPr>
    </w:p>
    <w:p w:rsidR="00DB4B47" w:rsidRPr="00AB2715" w:rsidRDefault="00DB4B47" w:rsidP="00DB4B47">
      <w:pPr>
        <w:ind w:firstLine="709"/>
        <w:jc w:val="both"/>
      </w:pPr>
      <w:r>
        <w:t xml:space="preserve">1. </w:t>
      </w:r>
      <w:r w:rsidR="007351DE" w:rsidRPr="007351DE">
        <w:t xml:space="preserve">Утвердить ОАО «Славино» (Новокузнецкий муниципальный район), ИНН 4238012426, производственную программу в сфере холодного водоснабжения питьевой водой на период с 01.01.2019 по 31.12.2023, </w:t>
      </w:r>
      <w:r w:rsidRPr="00AB2715">
        <w:t xml:space="preserve">согласно приложению № </w:t>
      </w:r>
      <w:r w:rsidR="007351DE">
        <w:t>5</w:t>
      </w:r>
      <w:r>
        <w:t xml:space="preserve"> к настоящему протоколу.</w:t>
      </w:r>
    </w:p>
    <w:p w:rsidR="00DB4B47" w:rsidRDefault="00DB4B47" w:rsidP="00DB4B47">
      <w:pPr>
        <w:ind w:firstLine="567"/>
        <w:jc w:val="both"/>
        <w:rPr>
          <w:bCs/>
          <w:kern w:val="32"/>
        </w:rPr>
      </w:pPr>
      <w:r>
        <w:t xml:space="preserve">2. </w:t>
      </w:r>
      <w:r w:rsidRPr="00AB2715">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w:t>
      </w:r>
      <w:r>
        <w:rPr>
          <w:bCs/>
          <w:kern w:val="32"/>
        </w:rPr>
        <w:t xml:space="preserve"> </w:t>
      </w:r>
      <w:r w:rsidRPr="00AB2715">
        <w:rPr>
          <w:bCs/>
          <w:kern w:val="32"/>
        </w:rPr>
        <w:t xml:space="preserve">при регулировании тарифов согласно приложению № </w:t>
      </w:r>
      <w:r w:rsidR="007351DE">
        <w:rPr>
          <w:bCs/>
          <w:kern w:val="32"/>
        </w:rPr>
        <w:t>6</w:t>
      </w:r>
      <w:r>
        <w:rPr>
          <w:bCs/>
          <w:kern w:val="32"/>
        </w:rPr>
        <w:t xml:space="preserve"> </w:t>
      </w:r>
      <w:r>
        <w:t>к настоящему протоколу</w:t>
      </w:r>
      <w:r>
        <w:rPr>
          <w:bCs/>
          <w:kern w:val="32"/>
        </w:rPr>
        <w:t>.</w:t>
      </w:r>
    </w:p>
    <w:p w:rsidR="00CF6A29" w:rsidRPr="00DB4B47" w:rsidRDefault="00DB4B47" w:rsidP="00FA6990">
      <w:pPr>
        <w:ind w:firstLine="709"/>
        <w:jc w:val="both"/>
        <w:rPr>
          <w:bCs/>
          <w:kern w:val="32"/>
        </w:rPr>
      </w:pPr>
      <w:r w:rsidRPr="00FA6990">
        <w:rPr>
          <w:bCs/>
          <w:kern w:val="32"/>
        </w:rPr>
        <w:lastRenderedPageBreak/>
        <w:t xml:space="preserve">3. </w:t>
      </w:r>
      <w:r w:rsidR="00FA6990" w:rsidRPr="00FA6990">
        <w:rPr>
          <w:bCs/>
          <w:kern w:val="32"/>
        </w:rPr>
        <w:t xml:space="preserve">Установить ОАО «Славино» (Новокузнецкий муниципальный район), ИНН 4238012426, </w:t>
      </w:r>
      <w:proofErr w:type="spellStart"/>
      <w:r w:rsidR="00FA6990" w:rsidRPr="00FA6990">
        <w:rPr>
          <w:bCs/>
          <w:kern w:val="32"/>
        </w:rPr>
        <w:t>одноставочные</w:t>
      </w:r>
      <w:proofErr w:type="spellEnd"/>
      <w:r w:rsidR="00FA6990" w:rsidRPr="00FA6990">
        <w:rPr>
          <w:bCs/>
          <w:kern w:val="32"/>
        </w:rPr>
        <w:t xml:space="preserve"> тарифы на питьевую воду, с применением метода индексации на период с 01.01.2019 по 31.12.2023</w:t>
      </w:r>
      <w:r>
        <w:rPr>
          <w:bCs/>
          <w:kern w:val="32"/>
        </w:rPr>
        <w:t xml:space="preserve"> согласно приложению № </w:t>
      </w:r>
      <w:r w:rsidR="00FA6990">
        <w:rPr>
          <w:bCs/>
          <w:kern w:val="32"/>
        </w:rPr>
        <w:t>7</w:t>
      </w:r>
      <w:r>
        <w:rPr>
          <w:bCs/>
          <w:kern w:val="32"/>
        </w:rPr>
        <w:t xml:space="preserve"> к настоящему протоколу.</w:t>
      </w:r>
    </w:p>
    <w:p w:rsidR="00CF6A29" w:rsidRDefault="00CF6A29" w:rsidP="00CF6A29">
      <w:pPr>
        <w:ind w:left="567"/>
        <w:jc w:val="both"/>
      </w:pPr>
    </w:p>
    <w:p w:rsidR="00030F25" w:rsidRPr="00030F25" w:rsidRDefault="00030F25" w:rsidP="00030F25">
      <w:pPr>
        <w:ind w:firstLine="567"/>
        <w:jc w:val="both"/>
      </w:pPr>
      <w:r w:rsidRPr="00CF5268">
        <w:t>Отмечено, что в деле имеется письменн</w:t>
      </w:r>
      <w:r w:rsidR="00A15748">
        <w:t>о</w:t>
      </w:r>
      <w:r>
        <w:t>е</w:t>
      </w:r>
      <w:r w:rsidRPr="00CF5268">
        <w:t xml:space="preserve"> обращени</w:t>
      </w:r>
      <w:r w:rsidR="00A15748">
        <w:t>е</w:t>
      </w:r>
      <w:r>
        <w:rPr>
          <w:color w:val="000000" w:themeColor="text1"/>
        </w:rPr>
        <w:t xml:space="preserve"> (</w:t>
      </w:r>
      <w:proofErr w:type="spellStart"/>
      <w:r>
        <w:rPr>
          <w:color w:val="000000" w:themeColor="text1"/>
        </w:rPr>
        <w:t>вх</w:t>
      </w:r>
      <w:proofErr w:type="spellEnd"/>
      <w:r>
        <w:rPr>
          <w:color w:val="000000" w:themeColor="text1"/>
        </w:rPr>
        <w:t xml:space="preserve">. № </w:t>
      </w:r>
      <w:r w:rsidR="00FA6990">
        <w:rPr>
          <w:color w:val="000000" w:themeColor="text1"/>
        </w:rPr>
        <w:t>4536</w:t>
      </w:r>
      <w:r>
        <w:rPr>
          <w:color w:val="000000" w:themeColor="text1"/>
        </w:rPr>
        <w:t xml:space="preserve"> от 27.09.2018; </w:t>
      </w:r>
      <w:r w:rsidR="00A15748">
        <w:rPr>
          <w:color w:val="000000" w:themeColor="text1"/>
        </w:rPr>
        <w:br/>
      </w:r>
      <w:r>
        <w:rPr>
          <w:color w:val="000000" w:themeColor="text1"/>
        </w:rPr>
        <w:t xml:space="preserve">исх. № </w:t>
      </w:r>
      <w:r w:rsidR="00FA6990">
        <w:rPr>
          <w:color w:val="000000" w:themeColor="text1"/>
        </w:rPr>
        <w:t>169</w:t>
      </w:r>
      <w:r>
        <w:rPr>
          <w:color w:val="000000" w:themeColor="text1"/>
        </w:rPr>
        <w:t xml:space="preserve"> от 2</w:t>
      </w:r>
      <w:r w:rsidR="00A15748">
        <w:rPr>
          <w:color w:val="000000" w:themeColor="text1"/>
        </w:rPr>
        <w:t>7</w:t>
      </w:r>
      <w:r>
        <w:rPr>
          <w:color w:val="000000" w:themeColor="text1"/>
        </w:rPr>
        <w:t xml:space="preserve">.09.2018) за подписью </w:t>
      </w:r>
      <w:r w:rsidR="00FA6990">
        <w:rPr>
          <w:color w:val="000000" w:themeColor="text1"/>
        </w:rPr>
        <w:t xml:space="preserve">директора ОАО «Славино» Р.С. </w:t>
      </w:r>
      <w:proofErr w:type="spellStart"/>
      <w:r w:rsidR="00FA6990">
        <w:rPr>
          <w:color w:val="000000" w:themeColor="text1"/>
        </w:rPr>
        <w:t>Камбарова</w:t>
      </w:r>
      <w:proofErr w:type="spellEnd"/>
      <w:r w:rsidR="00A15748">
        <w:rPr>
          <w:color w:val="000000" w:themeColor="text1"/>
        </w:rPr>
        <w:br/>
      </w:r>
      <w:r>
        <w:rPr>
          <w:color w:val="000000" w:themeColor="text1"/>
        </w:rPr>
        <w:t xml:space="preserve"> с просьбой рассмотреть вопрос </w:t>
      </w:r>
      <w:r w:rsidR="00FA6990">
        <w:rPr>
          <w:color w:val="000000" w:themeColor="text1"/>
        </w:rPr>
        <w:t>об установлении тарифов</w:t>
      </w:r>
      <w:r>
        <w:rPr>
          <w:color w:val="000000" w:themeColor="text1"/>
        </w:rPr>
        <w:t xml:space="preserve"> </w:t>
      </w:r>
      <w:r w:rsidR="00A15748">
        <w:rPr>
          <w:color w:val="000000" w:themeColor="text1"/>
        </w:rPr>
        <w:t>в сфере холодного водоснабжения в отсутствии представител</w:t>
      </w:r>
      <w:r w:rsidR="00FA6990">
        <w:rPr>
          <w:color w:val="000000" w:themeColor="text1"/>
        </w:rPr>
        <w:t>ей</w:t>
      </w:r>
      <w:r w:rsidR="00A15748">
        <w:rPr>
          <w:color w:val="000000" w:themeColor="text1"/>
        </w:rPr>
        <w:t xml:space="preserve"> </w:t>
      </w:r>
      <w:r w:rsidR="00FA6990">
        <w:rPr>
          <w:color w:val="000000" w:themeColor="text1"/>
        </w:rPr>
        <w:t>общества</w:t>
      </w:r>
      <w:r w:rsidR="00A15748">
        <w:rPr>
          <w:color w:val="000000" w:themeColor="text1"/>
        </w:rPr>
        <w:t>.</w:t>
      </w:r>
      <w:r w:rsidR="00FA6990">
        <w:rPr>
          <w:color w:val="000000" w:themeColor="text1"/>
        </w:rPr>
        <w:t xml:space="preserve"> С проектом постановления ознакомлены.</w:t>
      </w:r>
    </w:p>
    <w:p w:rsidR="00030F25" w:rsidRDefault="00030F25" w:rsidP="00030F25">
      <w:pPr>
        <w:ind w:firstLine="567"/>
        <w:jc w:val="both"/>
      </w:pPr>
    </w:p>
    <w:p w:rsidR="004107D1" w:rsidRPr="00E17B99" w:rsidRDefault="004107D1" w:rsidP="004107D1">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107D1" w:rsidRPr="00E17B99" w:rsidRDefault="004107D1" w:rsidP="004107D1">
      <w:pPr>
        <w:ind w:firstLine="567"/>
        <w:jc w:val="both"/>
        <w:rPr>
          <w:b/>
        </w:rPr>
      </w:pPr>
    </w:p>
    <w:p w:rsidR="004107D1" w:rsidRDefault="004107D1" w:rsidP="004107D1">
      <w:pPr>
        <w:ind w:firstLine="567"/>
        <w:jc w:val="both"/>
        <w:rPr>
          <w:b/>
        </w:rPr>
      </w:pPr>
      <w:r>
        <w:rPr>
          <w:b/>
        </w:rPr>
        <w:t>ПОСТАНОВ</w:t>
      </w:r>
      <w:r w:rsidRPr="00E17B99">
        <w:rPr>
          <w:b/>
        </w:rPr>
        <w:t>ИЛО:</w:t>
      </w:r>
    </w:p>
    <w:p w:rsidR="004107D1" w:rsidRDefault="004107D1" w:rsidP="004107D1">
      <w:pPr>
        <w:ind w:firstLine="567"/>
        <w:jc w:val="both"/>
        <w:rPr>
          <w:b/>
        </w:rPr>
      </w:pPr>
    </w:p>
    <w:p w:rsidR="004107D1" w:rsidRPr="004107D1" w:rsidRDefault="004107D1" w:rsidP="004107D1">
      <w:pPr>
        <w:ind w:firstLine="567"/>
        <w:jc w:val="both"/>
      </w:pPr>
      <w:r w:rsidRPr="004107D1">
        <w:t>Согласиться с предложением докладчика.</w:t>
      </w:r>
    </w:p>
    <w:p w:rsidR="004107D1" w:rsidRPr="00E17B99" w:rsidRDefault="004107D1" w:rsidP="004107D1">
      <w:pPr>
        <w:ind w:firstLine="567"/>
        <w:jc w:val="both"/>
        <w:rPr>
          <w:b/>
        </w:rPr>
      </w:pPr>
    </w:p>
    <w:p w:rsidR="004107D1" w:rsidRDefault="004107D1" w:rsidP="004107D1">
      <w:pPr>
        <w:ind w:firstLine="567"/>
        <w:jc w:val="both"/>
        <w:rPr>
          <w:b/>
        </w:rPr>
      </w:pPr>
      <w:r w:rsidRPr="00E17B99">
        <w:rPr>
          <w:b/>
        </w:rPr>
        <w:t>Голосовали «ЗА» – единогласно.</w:t>
      </w:r>
    </w:p>
    <w:p w:rsidR="00A15748" w:rsidRPr="00E17B99" w:rsidRDefault="00A15748" w:rsidP="004107D1">
      <w:pPr>
        <w:ind w:firstLine="567"/>
        <w:jc w:val="both"/>
        <w:rPr>
          <w:b/>
        </w:rPr>
      </w:pPr>
    </w:p>
    <w:p w:rsidR="00625329" w:rsidRPr="00FA6990" w:rsidRDefault="00DC6DA6" w:rsidP="004107D1">
      <w:pPr>
        <w:ind w:firstLine="567"/>
        <w:jc w:val="both"/>
        <w:rPr>
          <w:b/>
        </w:rPr>
      </w:pPr>
      <w:r w:rsidRPr="00FA6990">
        <w:rPr>
          <w:b/>
        </w:rPr>
        <w:t xml:space="preserve">5. </w:t>
      </w:r>
      <w:r w:rsidR="00FA6990" w:rsidRPr="00FA6990">
        <w:rPr>
          <w:b/>
        </w:rPr>
        <w:t xml:space="preserve">Об установлении долгосрочных параметров регулирования тарифов в сфере водоотведения ООО «СПК </w:t>
      </w:r>
      <w:proofErr w:type="spellStart"/>
      <w:r w:rsidR="00FA6990" w:rsidRPr="00FA6990">
        <w:rPr>
          <w:b/>
        </w:rPr>
        <w:t>Чистогорский</w:t>
      </w:r>
      <w:proofErr w:type="spellEnd"/>
      <w:r w:rsidR="00FA6990" w:rsidRPr="00FA6990">
        <w:rPr>
          <w:b/>
        </w:rPr>
        <w:t>» (Новокузнецкий муниципальный район)</w:t>
      </w:r>
    </w:p>
    <w:p w:rsidR="00FA6990" w:rsidRPr="00FA6990" w:rsidRDefault="00FA6990" w:rsidP="004107D1">
      <w:pPr>
        <w:ind w:firstLine="567"/>
        <w:jc w:val="both"/>
        <w:rPr>
          <w:b/>
        </w:rPr>
      </w:pPr>
    </w:p>
    <w:p w:rsidR="00030F25" w:rsidRPr="00FA6990" w:rsidRDefault="00DB4B47" w:rsidP="00FA6990">
      <w:pPr>
        <w:ind w:firstLine="567"/>
        <w:jc w:val="both"/>
      </w:pPr>
      <w:r w:rsidRPr="004107D1">
        <w:t xml:space="preserve">Докладчик </w:t>
      </w:r>
      <w:proofErr w:type="spellStart"/>
      <w:r w:rsidR="00FA6990" w:rsidRPr="00FA6990">
        <w:rPr>
          <w:b/>
        </w:rPr>
        <w:t>Вахнова</w:t>
      </w:r>
      <w:proofErr w:type="spellEnd"/>
      <w:r w:rsidR="00FA6990" w:rsidRPr="00FA6990">
        <w:rPr>
          <w:b/>
        </w:rPr>
        <w:t xml:space="preserve"> О</w:t>
      </w:r>
      <w:r w:rsidRPr="00FA6990">
        <w:rPr>
          <w:b/>
        </w:rPr>
        <w:t>.</w:t>
      </w:r>
      <w:r w:rsidR="00FA6990" w:rsidRPr="00FA6990">
        <w:rPr>
          <w:b/>
        </w:rPr>
        <w:t>О.</w:t>
      </w:r>
      <w:r w:rsidRPr="00FA6990">
        <w:t xml:space="preserve"> </w:t>
      </w:r>
      <w:r w:rsidRPr="004107D1">
        <w:t>согласно экспертному заключению</w:t>
      </w:r>
      <w:r>
        <w:t xml:space="preserve"> (приложение № </w:t>
      </w:r>
      <w:r w:rsidR="00FA6990">
        <w:t>8</w:t>
      </w:r>
      <w:r>
        <w:t xml:space="preserve"> к настоящему протоколу) </w:t>
      </w:r>
      <w:r w:rsidRPr="00FA6990">
        <w:t xml:space="preserve">предлагает </w:t>
      </w:r>
      <w:r w:rsidR="00FA6990" w:rsidRPr="00FA6990">
        <w:t>установить ООО «СПК «</w:t>
      </w:r>
      <w:proofErr w:type="spellStart"/>
      <w:r w:rsidR="00FA6990" w:rsidRPr="00FA6990">
        <w:t>Чистогорский</w:t>
      </w:r>
      <w:proofErr w:type="spellEnd"/>
      <w:r w:rsidR="00FA6990" w:rsidRPr="00FA6990">
        <w:t>» (Новокузнецкий муниципальный район), ИНН 4238013194, долгосрочные параметры регулирования тарифов на водоотведение на период с 01.01.2019 по 31.12.2023 согласно</w:t>
      </w:r>
      <w:r w:rsidR="00FA6990">
        <w:t xml:space="preserve"> приложению № 9 к настоящему протоколу.</w:t>
      </w:r>
    </w:p>
    <w:p w:rsidR="00233FBC" w:rsidRDefault="00233FBC" w:rsidP="00233FBC">
      <w:pPr>
        <w:jc w:val="both"/>
      </w:pPr>
    </w:p>
    <w:p w:rsidR="0027631F" w:rsidRPr="00E17B99" w:rsidRDefault="0027631F" w:rsidP="0027631F">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7631F" w:rsidRPr="00E17B99" w:rsidRDefault="0027631F" w:rsidP="0027631F">
      <w:pPr>
        <w:ind w:firstLine="567"/>
        <w:jc w:val="both"/>
        <w:rPr>
          <w:b/>
        </w:rPr>
      </w:pPr>
    </w:p>
    <w:p w:rsidR="0027631F" w:rsidRDefault="0027631F" w:rsidP="0027631F">
      <w:pPr>
        <w:ind w:firstLine="567"/>
        <w:jc w:val="both"/>
        <w:rPr>
          <w:b/>
        </w:rPr>
      </w:pPr>
      <w:r>
        <w:rPr>
          <w:b/>
        </w:rPr>
        <w:t>ПОСТАНОВ</w:t>
      </w:r>
      <w:r w:rsidRPr="00E17B99">
        <w:rPr>
          <w:b/>
        </w:rPr>
        <w:t>ИЛО:</w:t>
      </w:r>
    </w:p>
    <w:p w:rsidR="0027631F" w:rsidRDefault="0027631F" w:rsidP="0027631F">
      <w:pPr>
        <w:ind w:firstLine="567"/>
        <w:jc w:val="both"/>
        <w:rPr>
          <w:b/>
        </w:rPr>
      </w:pPr>
    </w:p>
    <w:p w:rsidR="0027631F" w:rsidRPr="004107D1" w:rsidRDefault="0027631F" w:rsidP="0027631F">
      <w:pPr>
        <w:ind w:firstLine="567"/>
        <w:jc w:val="both"/>
      </w:pPr>
      <w:r w:rsidRPr="004107D1">
        <w:t>Согласиться с предложением докладчика.</w:t>
      </w:r>
    </w:p>
    <w:p w:rsidR="0027631F" w:rsidRPr="00E17B99" w:rsidRDefault="0027631F" w:rsidP="0027631F">
      <w:pPr>
        <w:ind w:firstLine="567"/>
        <w:jc w:val="both"/>
        <w:rPr>
          <w:b/>
        </w:rPr>
      </w:pPr>
    </w:p>
    <w:p w:rsidR="0027631F" w:rsidRDefault="0027631F" w:rsidP="0027631F">
      <w:pPr>
        <w:ind w:firstLine="567"/>
        <w:jc w:val="both"/>
        <w:rPr>
          <w:b/>
        </w:rPr>
      </w:pPr>
      <w:r w:rsidRPr="00E17B99">
        <w:rPr>
          <w:b/>
        </w:rPr>
        <w:t>Голосовали «ЗА» – единогласно.</w:t>
      </w:r>
    </w:p>
    <w:p w:rsidR="0027631F" w:rsidRDefault="0027631F" w:rsidP="0027631F">
      <w:pPr>
        <w:ind w:firstLine="567"/>
        <w:jc w:val="both"/>
      </w:pPr>
    </w:p>
    <w:p w:rsidR="0085482C" w:rsidRPr="004268B7" w:rsidRDefault="004268B7" w:rsidP="0085482C">
      <w:pPr>
        <w:ind w:firstLine="567"/>
        <w:jc w:val="both"/>
        <w:rPr>
          <w:b/>
        </w:rPr>
      </w:pPr>
      <w:r w:rsidRPr="004268B7">
        <w:rPr>
          <w:b/>
        </w:rPr>
        <w:t>6. Об утверждении производственной программы в сфере водоотведения</w:t>
      </w:r>
      <w:r w:rsidRPr="004268B7">
        <w:rPr>
          <w:b/>
        </w:rPr>
        <w:br/>
        <w:t>и об установлении тарифов на водоотведение ООО «СПК «</w:t>
      </w:r>
      <w:proofErr w:type="spellStart"/>
      <w:proofErr w:type="gramStart"/>
      <w:r w:rsidRPr="004268B7">
        <w:rPr>
          <w:b/>
        </w:rPr>
        <w:t>Чистогорский</w:t>
      </w:r>
      <w:proofErr w:type="spellEnd"/>
      <w:r w:rsidRPr="004268B7">
        <w:rPr>
          <w:b/>
        </w:rPr>
        <w:t>»  (</w:t>
      </w:r>
      <w:proofErr w:type="gramEnd"/>
      <w:r w:rsidRPr="004268B7">
        <w:rPr>
          <w:b/>
        </w:rPr>
        <w:t>Новокузнецкий муниципальный район)</w:t>
      </w:r>
    </w:p>
    <w:p w:rsidR="004268B7" w:rsidRPr="004268B7" w:rsidRDefault="004268B7" w:rsidP="0085482C">
      <w:pPr>
        <w:ind w:firstLine="567"/>
        <w:jc w:val="both"/>
        <w:rPr>
          <w:b/>
          <w:color w:val="FF0000"/>
        </w:rPr>
      </w:pPr>
    </w:p>
    <w:p w:rsidR="004268B7" w:rsidRDefault="004268B7" w:rsidP="00030F25">
      <w:pPr>
        <w:ind w:firstLine="567"/>
        <w:jc w:val="both"/>
      </w:pPr>
      <w:r w:rsidRPr="004107D1">
        <w:t xml:space="preserve">Докладчик </w:t>
      </w:r>
      <w:proofErr w:type="spellStart"/>
      <w:r w:rsidRPr="00FA6990">
        <w:rPr>
          <w:b/>
        </w:rPr>
        <w:t>Вахнова</w:t>
      </w:r>
      <w:proofErr w:type="spellEnd"/>
      <w:r w:rsidRPr="00FA6990">
        <w:rPr>
          <w:b/>
        </w:rPr>
        <w:t xml:space="preserve"> О.О.</w:t>
      </w:r>
      <w:r w:rsidRPr="00FA6990">
        <w:t xml:space="preserve"> </w:t>
      </w:r>
      <w:r w:rsidRPr="004107D1">
        <w:t>согласно экспертному заключению</w:t>
      </w:r>
      <w:r>
        <w:t xml:space="preserve"> (приложение № 8 к настоящему протоколу) </w:t>
      </w:r>
      <w:r w:rsidRPr="00FA6990">
        <w:t>предлагает</w:t>
      </w:r>
      <w:r>
        <w:t>:</w:t>
      </w:r>
    </w:p>
    <w:p w:rsidR="004268B7" w:rsidRDefault="004268B7" w:rsidP="00030F25">
      <w:pPr>
        <w:ind w:firstLine="567"/>
        <w:jc w:val="both"/>
      </w:pPr>
    </w:p>
    <w:p w:rsidR="004268B7" w:rsidRPr="004268B7" w:rsidRDefault="004268B7" w:rsidP="004268B7">
      <w:pPr>
        <w:ind w:firstLine="709"/>
        <w:jc w:val="both"/>
      </w:pPr>
      <w:r w:rsidRPr="004268B7">
        <w:t>1. Утвердить ООО «СПК «</w:t>
      </w:r>
      <w:proofErr w:type="spellStart"/>
      <w:r w:rsidRPr="004268B7">
        <w:t>Чистогорский</w:t>
      </w:r>
      <w:proofErr w:type="spellEnd"/>
      <w:r w:rsidRPr="004268B7">
        <w:t>» (Новокузнецкий муниципальный район), ИНН 4238013194, производственную программу в сфере водоотведения на период с 01.01.2019 по 31.12.2023 согласно приложению № 1</w:t>
      </w:r>
      <w:r>
        <w:t>0</w:t>
      </w:r>
      <w:r w:rsidRPr="004268B7">
        <w:t xml:space="preserve"> к настоящему </w:t>
      </w:r>
      <w:r>
        <w:t>протоколу</w:t>
      </w:r>
      <w:r w:rsidRPr="004268B7">
        <w:t xml:space="preserve">.  </w:t>
      </w:r>
    </w:p>
    <w:p w:rsidR="00030F25" w:rsidRPr="00030F25" w:rsidRDefault="00030F25" w:rsidP="00030F25">
      <w:pPr>
        <w:ind w:firstLine="567"/>
        <w:jc w:val="both"/>
      </w:pPr>
      <w:r>
        <w:t xml:space="preserve">2. </w:t>
      </w:r>
      <w:r w:rsidRPr="00030F25">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1</w:t>
      </w:r>
      <w:r w:rsidR="004268B7">
        <w:t>1</w:t>
      </w:r>
      <w:r w:rsidRPr="00030F25">
        <w:t xml:space="preserve"> </w:t>
      </w:r>
      <w:r>
        <w:t>к настоящему протоколу</w:t>
      </w:r>
      <w:r w:rsidRPr="00030F25">
        <w:t>.</w:t>
      </w:r>
    </w:p>
    <w:p w:rsidR="00030F25" w:rsidRPr="00030F25" w:rsidRDefault="004268B7" w:rsidP="004268B7">
      <w:pPr>
        <w:ind w:firstLine="709"/>
        <w:jc w:val="both"/>
      </w:pPr>
      <w:r>
        <w:t>3</w:t>
      </w:r>
      <w:r w:rsidR="00030F25" w:rsidRPr="00030F25">
        <w:t xml:space="preserve">. </w:t>
      </w:r>
      <w:r w:rsidRPr="004268B7">
        <w:t>Установить ООО «СПК «</w:t>
      </w:r>
      <w:proofErr w:type="spellStart"/>
      <w:r w:rsidRPr="004268B7">
        <w:t>Чистогорский</w:t>
      </w:r>
      <w:proofErr w:type="spellEnd"/>
      <w:r w:rsidRPr="004268B7">
        <w:t xml:space="preserve">» (Новокузнецкий муниципальный район), ИНН 4238013194, </w:t>
      </w:r>
      <w:proofErr w:type="spellStart"/>
      <w:r w:rsidRPr="004268B7">
        <w:t>одноставочные</w:t>
      </w:r>
      <w:proofErr w:type="spellEnd"/>
      <w:r w:rsidRPr="004268B7">
        <w:t xml:space="preserve"> тарифы на водоотведение, с применением метода </w:t>
      </w:r>
      <w:r w:rsidRPr="004268B7">
        <w:lastRenderedPageBreak/>
        <w:t>индексации на период с 01.01.2019 по 31.12.2023</w:t>
      </w:r>
      <w:r>
        <w:t xml:space="preserve">, </w:t>
      </w:r>
      <w:r w:rsidR="00030F25" w:rsidRPr="00030F25">
        <w:t xml:space="preserve">согласно приложению № </w:t>
      </w:r>
      <w:r w:rsidR="00030F25">
        <w:t>1</w:t>
      </w:r>
      <w:r>
        <w:t>2</w:t>
      </w:r>
      <w:r w:rsidR="00030F25" w:rsidRPr="00030F25">
        <w:t xml:space="preserve"> к настоящему </w:t>
      </w:r>
      <w:r w:rsidR="00030F25">
        <w:t>протоколу</w:t>
      </w:r>
      <w:r w:rsidR="00030F25" w:rsidRPr="00030F25">
        <w:t xml:space="preserve">.  </w:t>
      </w:r>
    </w:p>
    <w:p w:rsidR="00030F25" w:rsidRDefault="00030F25" w:rsidP="0027631F">
      <w:pPr>
        <w:ind w:firstLine="567"/>
        <w:jc w:val="both"/>
      </w:pPr>
    </w:p>
    <w:p w:rsidR="00A15748" w:rsidRDefault="00A15748" w:rsidP="0027631F">
      <w:pPr>
        <w:ind w:firstLine="567"/>
        <w:jc w:val="both"/>
        <w:rPr>
          <w:color w:val="000000" w:themeColor="text1"/>
        </w:rPr>
      </w:pPr>
      <w:r>
        <w:t>В</w:t>
      </w:r>
      <w:r w:rsidRPr="00CF5268">
        <w:t xml:space="preserve"> деле имеется письменн</w:t>
      </w:r>
      <w:r>
        <w:t>ое</w:t>
      </w:r>
      <w:r w:rsidRPr="00CF5268">
        <w:t xml:space="preserve"> обращени</w:t>
      </w:r>
      <w:r>
        <w:t>е</w:t>
      </w:r>
      <w:r>
        <w:rPr>
          <w:color w:val="000000" w:themeColor="text1"/>
        </w:rPr>
        <w:t xml:space="preserve"> (</w:t>
      </w:r>
      <w:proofErr w:type="spellStart"/>
      <w:r>
        <w:rPr>
          <w:color w:val="000000" w:themeColor="text1"/>
        </w:rPr>
        <w:t>вх</w:t>
      </w:r>
      <w:proofErr w:type="spellEnd"/>
      <w:r>
        <w:rPr>
          <w:color w:val="000000" w:themeColor="text1"/>
        </w:rPr>
        <w:t>. № 4</w:t>
      </w:r>
      <w:r w:rsidR="004268B7">
        <w:rPr>
          <w:color w:val="000000" w:themeColor="text1"/>
        </w:rPr>
        <w:t>605</w:t>
      </w:r>
      <w:r>
        <w:rPr>
          <w:color w:val="000000" w:themeColor="text1"/>
        </w:rPr>
        <w:t xml:space="preserve"> от </w:t>
      </w:r>
      <w:r w:rsidR="004268B7">
        <w:rPr>
          <w:color w:val="000000" w:themeColor="text1"/>
        </w:rPr>
        <w:t>01</w:t>
      </w:r>
      <w:r>
        <w:rPr>
          <w:color w:val="000000" w:themeColor="text1"/>
        </w:rPr>
        <w:t>.</w:t>
      </w:r>
      <w:r w:rsidR="004268B7">
        <w:rPr>
          <w:color w:val="000000" w:themeColor="text1"/>
        </w:rPr>
        <w:t>10</w:t>
      </w:r>
      <w:r>
        <w:rPr>
          <w:color w:val="000000" w:themeColor="text1"/>
        </w:rPr>
        <w:t xml:space="preserve">.2018; </w:t>
      </w:r>
      <w:r>
        <w:rPr>
          <w:color w:val="000000" w:themeColor="text1"/>
        </w:rPr>
        <w:br/>
        <w:t xml:space="preserve">исх. № </w:t>
      </w:r>
      <w:r w:rsidR="004268B7">
        <w:rPr>
          <w:color w:val="000000" w:themeColor="text1"/>
        </w:rPr>
        <w:t>711</w:t>
      </w:r>
      <w:r>
        <w:rPr>
          <w:color w:val="000000" w:themeColor="text1"/>
        </w:rPr>
        <w:t xml:space="preserve"> от </w:t>
      </w:r>
      <w:r w:rsidR="004268B7">
        <w:rPr>
          <w:color w:val="000000" w:themeColor="text1"/>
        </w:rPr>
        <w:t>01</w:t>
      </w:r>
      <w:r>
        <w:rPr>
          <w:color w:val="000000" w:themeColor="text1"/>
        </w:rPr>
        <w:t>.</w:t>
      </w:r>
      <w:r w:rsidR="004268B7">
        <w:rPr>
          <w:color w:val="000000" w:themeColor="text1"/>
        </w:rPr>
        <w:t>10</w:t>
      </w:r>
      <w:r>
        <w:rPr>
          <w:color w:val="000000" w:themeColor="text1"/>
        </w:rPr>
        <w:t xml:space="preserve">.2018) за подписью директора </w:t>
      </w:r>
      <w:r w:rsidR="004268B7" w:rsidRPr="004268B7">
        <w:t>ООО «СПК «</w:t>
      </w:r>
      <w:proofErr w:type="spellStart"/>
      <w:r w:rsidR="004268B7" w:rsidRPr="004268B7">
        <w:t>Чистогорский</w:t>
      </w:r>
      <w:proofErr w:type="spellEnd"/>
      <w:r w:rsidR="004268B7" w:rsidRPr="004268B7">
        <w:t xml:space="preserve">» </w:t>
      </w:r>
      <w:r>
        <w:t xml:space="preserve"> </w:t>
      </w:r>
      <w:r>
        <w:br/>
      </w:r>
      <w:r w:rsidR="004268B7">
        <w:t>А.А. Аришина</w:t>
      </w:r>
      <w:r>
        <w:rPr>
          <w:color w:val="000000" w:themeColor="text1"/>
        </w:rPr>
        <w:t xml:space="preserve"> с просьбой рассмотреть вопрос в отсутствии представителей </w:t>
      </w:r>
      <w:r w:rsidR="004268B7">
        <w:rPr>
          <w:color w:val="000000" w:themeColor="text1"/>
        </w:rPr>
        <w:t>общества</w:t>
      </w:r>
      <w:r>
        <w:rPr>
          <w:color w:val="000000" w:themeColor="text1"/>
        </w:rPr>
        <w:t>.</w:t>
      </w:r>
      <w:r w:rsidR="004268B7">
        <w:rPr>
          <w:color w:val="000000" w:themeColor="text1"/>
        </w:rPr>
        <w:t xml:space="preserve"> </w:t>
      </w:r>
      <w:r w:rsidR="004268B7">
        <w:rPr>
          <w:color w:val="000000" w:themeColor="text1"/>
        </w:rPr>
        <w:br/>
        <w:t>С уровнем тарифа ознакомлены и согласны.</w:t>
      </w:r>
    </w:p>
    <w:p w:rsidR="00A15748" w:rsidRPr="00030F25" w:rsidRDefault="00A15748" w:rsidP="0027631F">
      <w:pPr>
        <w:ind w:firstLine="567"/>
        <w:jc w:val="both"/>
      </w:pPr>
    </w:p>
    <w:p w:rsidR="0027631F" w:rsidRPr="00E17B99" w:rsidRDefault="0027631F" w:rsidP="0027631F">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7631F" w:rsidRPr="00E17B99" w:rsidRDefault="0027631F" w:rsidP="0027631F">
      <w:pPr>
        <w:ind w:firstLine="567"/>
        <w:jc w:val="both"/>
        <w:rPr>
          <w:b/>
        </w:rPr>
      </w:pPr>
    </w:p>
    <w:p w:rsidR="0027631F" w:rsidRDefault="0027631F" w:rsidP="0027631F">
      <w:pPr>
        <w:ind w:firstLine="567"/>
        <w:jc w:val="both"/>
        <w:rPr>
          <w:b/>
        </w:rPr>
      </w:pPr>
      <w:r>
        <w:rPr>
          <w:b/>
        </w:rPr>
        <w:t>ПОСТАНОВ</w:t>
      </w:r>
      <w:r w:rsidRPr="00E17B99">
        <w:rPr>
          <w:b/>
        </w:rPr>
        <w:t>ИЛО:</w:t>
      </w:r>
    </w:p>
    <w:p w:rsidR="0027631F" w:rsidRDefault="0027631F" w:rsidP="0027631F">
      <w:pPr>
        <w:ind w:firstLine="567"/>
        <w:jc w:val="both"/>
        <w:rPr>
          <w:b/>
        </w:rPr>
      </w:pPr>
    </w:p>
    <w:p w:rsidR="0027631F" w:rsidRPr="004107D1" w:rsidRDefault="0027631F" w:rsidP="0027631F">
      <w:pPr>
        <w:ind w:firstLine="567"/>
        <w:jc w:val="both"/>
      </w:pPr>
      <w:r w:rsidRPr="004107D1">
        <w:t>Согласиться с предложением докладчика.</w:t>
      </w:r>
    </w:p>
    <w:p w:rsidR="0027631F" w:rsidRPr="00E17B99" w:rsidRDefault="0027631F" w:rsidP="0027631F">
      <w:pPr>
        <w:ind w:firstLine="567"/>
        <w:jc w:val="both"/>
        <w:rPr>
          <w:b/>
        </w:rPr>
      </w:pPr>
    </w:p>
    <w:p w:rsidR="0027631F" w:rsidRDefault="0027631F" w:rsidP="0027631F">
      <w:pPr>
        <w:ind w:firstLine="567"/>
        <w:jc w:val="both"/>
        <w:rPr>
          <w:b/>
        </w:rPr>
      </w:pPr>
      <w:r w:rsidRPr="00E17B99">
        <w:rPr>
          <w:b/>
        </w:rPr>
        <w:t>Голосовали «ЗА» – единогласно.</w:t>
      </w:r>
    </w:p>
    <w:p w:rsidR="002C0A9D" w:rsidRDefault="002C0A9D" w:rsidP="00014F33">
      <w:pPr>
        <w:ind w:firstLine="567"/>
        <w:jc w:val="both"/>
        <w:rPr>
          <w:b/>
        </w:rPr>
      </w:pPr>
    </w:p>
    <w:p w:rsidR="00014F33" w:rsidRPr="00014F33" w:rsidRDefault="00014F33" w:rsidP="00014F33">
      <w:pPr>
        <w:ind w:firstLine="567"/>
        <w:jc w:val="both"/>
        <w:rPr>
          <w:b/>
        </w:rPr>
      </w:pPr>
      <w:r w:rsidRPr="00014F33">
        <w:rPr>
          <w:b/>
        </w:rPr>
        <w:t>Члены Правления региональной энергетической комиссии Кемеровской области:</w:t>
      </w:r>
    </w:p>
    <w:p w:rsidR="00014F33" w:rsidRDefault="00014F33" w:rsidP="00014F33">
      <w:pPr>
        <w:jc w:val="both"/>
      </w:pPr>
    </w:p>
    <w:p w:rsidR="00A15748" w:rsidRDefault="00A15748" w:rsidP="00014F33">
      <w:pPr>
        <w:jc w:val="both"/>
      </w:pPr>
    </w:p>
    <w:p w:rsidR="00527EAE" w:rsidRDefault="00527EAE" w:rsidP="00527EAE">
      <w:pPr>
        <w:ind w:firstLine="567"/>
        <w:jc w:val="both"/>
      </w:pPr>
      <w:r>
        <w:t>_____________________О.А. Чурсина</w:t>
      </w:r>
    </w:p>
    <w:p w:rsidR="002C66DC" w:rsidRDefault="002C66DC" w:rsidP="008A508F">
      <w:pPr>
        <w:jc w:val="both"/>
      </w:pPr>
    </w:p>
    <w:p w:rsidR="00637DCA" w:rsidRDefault="00637DCA" w:rsidP="00014F33">
      <w:pPr>
        <w:ind w:firstLine="567"/>
        <w:jc w:val="both"/>
      </w:pPr>
    </w:p>
    <w:p w:rsidR="00637DCA" w:rsidRDefault="00637DCA" w:rsidP="00637DCA">
      <w:pPr>
        <w:ind w:firstLine="567"/>
        <w:jc w:val="both"/>
      </w:pPr>
      <w:r>
        <w:t>_____________________П.Г. Незнанов</w:t>
      </w:r>
    </w:p>
    <w:p w:rsidR="002C66DC" w:rsidRDefault="002C66DC" w:rsidP="00014F33">
      <w:pPr>
        <w:ind w:firstLine="567"/>
        <w:jc w:val="both"/>
      </w:pPr>
    </w:p>
    <w:p w:rsidR="004268B7" w:rsidRDefault="004268B7" w:rsidP="00014F33">
      <w:pPr>
        <w:ind w:firstLine="567"/>
        <w:jc w:val="both"/>
      </w:pPr>
    </w:p>
    <w:p w:rsidR="004268B7" w:rsidRDefault="004268B7" w:rsidP="004268B7">
      <w:pPr>
        <w:ind w:firstLine="567"/>
        <w:jc w:val="both"/>
      </w:pPr>
      <w:r>
        <w:t xml:space="preserve">_____________________М.В. </w:t>
      </w:r>
      <w:proofErr w:type="spellStart"/>
      <w:r>
        <w:t>Кулебякина</w:t>
      </w:r>
      <w:proofErr w:type="spellEnd"/>
    </w:p>
    <w:p w:rsidR="004268B7" w:rsidRDefault="004268B7" w:rsidP="00014F33">
      <w:pPr>
        <w:ind w:firstLine="567"/>
        <w:jc w:val="both"/>
      </w:pPr>
    </w:p>
    <w:p w:rsidR="001402F8" w:rsidRDefault="001402F8" w:rsidP="008A508F">
      <w:pPr>
        <w:jc w:val="both"/>
      </w:pPr>
    </w:p>
    <w:p w:rsidR="004268B7" w:rsidRDefault="004268B7" w:rsidP="008A508F">
      <w:pPr>
        <w:jc w:val="both"/>
      </w:pPr>
    </w:p>
    <w:p w:rsidR="00B97EC0" w:rsidRDefault="00014F33" w:rsidP="00C53713">
      <w:pPr>
        <w:ind w:firstLine="567"/>
        <w:jc w:val="both"/>
      </w:pPr>
      <w:r>
        <w:t xml:space="preserve">Секретарь заседания: ____________________ </w:t>
      </w:r>
      <w:r w:rsidR="004268B7">
        <w:t>К.С. Юхневич</w:t>
      </w:r>
    </w:p>
    <w:p w:rsidR="00B10246" w:rsidRDefault="00B10246" w:rsidP="001402F8">
      <w:pPr>
        <w:ind w:left="5103"/>
        <w:jc w:val="both"/>
        <w:sectPr w:rsidR="00B10246" w:rsidSect="00427B27">
          <w:headerReference w:type="default" r:id="rId8"/>
          <w:pgSz w:w="11906" w:h="16838"/>
          <w:pgMar w:top="709" w:right="850" w:bottom="851" w:left="1560" w:header="708" w:footer="708" w:gutter="0"/>
          <w:cols w:space="708"/>
          <w:titlePg/>
          <w:docGrid w:linePitch="360"/>
        </w:sectPr>
      </w:pPr>
    </w:p>
    <w:p w:rsidR="00B97EC0" w:rsidRDefault="00644976" w:rsidP="001402F8">
      <w:pPr>
        <w:ind w:left="5103"/>
        <w:jc w:val="both"/>
      </w:pPr>
      <w:r>
        <w:lastRenderedPageBreak/>
        <w:t xml:space="preserve">Приложение № 1 </w:t>
      </w:r>
      <w:r w:rsidR="00B97EC0">
        <w:t xml:space="preserve">к протоколу № </w:t>
      </w:r>
      <w:r w:rsidR="004107D1">
        <w:t>5</w:t>
      </w:r>
      <w:r w:rsidR="00427B27">
        <w:t>4</w:t>
      </w:r>
    </w:p>
    <w:p w:rsidR="00B97EC0" w:rsidRDefault="00B97EC0" w:rsidP="001402F8">
      <w:pPr>
        <w:ind w:left="5103"/>
        <w:jc w:val="both"/>
      </w:pPr>
      <w:r>
        <w:t xml:space="preserve">заседания Правления региональной </w:t>
      </w:r>
    </w:p>
    <w:p w:rsidR="00B97EC0" w:rsidRDefault="00B97EC0" w:rsidP="001402F8">
      <w:pPr>
        <w:ind w:left="5103"/>
        <w:jc w:val="both"/>
      </w:pPr>
      <w:r>
        <w:t>энергетической комиссии Кемеровской</w:t>
      </w:r>
    </w:p>
    <w:p w:rsidR="00B97EC0" w:rsidRDefault="00B97EC0" w:rsidP="001402F8">
      <w:pPr>
        <w:ind w:left="5103"/>
        <w:jc w:val="both"/>
      </w:pPr>
      <w:r>
        <w:t xml:space="preserve">области от </w:t>
      </w:r>
      <w:r w:rsidR="00427B27">
        <w:t>02</w:t>
      </w:r>
      <w:r>
        <w:t>.</w:t>
      </w:r>
      <w:r w:rsidR="00427B27">
        <w:t>10</w:t>
      </w:r>
      <w:r>
        <w:t>.2018</w:t>
      </w:r>
    </w:p>
    <w:p w:rsidR="00DE147F" w:rsidRDefault="00DE147F" w:rsidP="001402F8">
      <w:pPr>
        <w:ind w:left="5103"/>
        <w:jc w:val="both"/>
      </w:pPr>
    </w:p>
    <w:p w:rsidR="00427B27" w:rsidRPr="00DE147F" w:rsidRDefault="00427B27" w:rsidP="00427B27">
      <w:pPr>
        <w:keepNext/>
        <w:spacing w:line="19" w:lineRule="atLeast"/>
        <w:jc w:val="center"/>
        <w:outlineLvl w:val="0"/>
        <w:rPr>
          <w:b/>
          <w:iCs/>
        </w:rPr>
      </w:pPr>
      <w:bookmarkStart w:id="4" w:name="_Hlt483802884"/>
      <w:r w:rsidRPr="00DE147F">
        <w:rPr>
          <w:b/>
          <w:iCs/>
        </w:rPr>
        <w:t>Экспертное заключение</w:t>
      </w:r>
    </w:p>
    <w:p w:rsidR="00427B27" w:rsidRPr="00DE147F" w:rsidRDefault="00427B27" w:rsidP="00427B27">
      <w:pPr>
        <w:keepNext/>
        <w:spacing w:line="19" w:lineRule="atLeast"/>
        <w:jc w:val="center"/>
        <w:outlineLvl w:val="0"/>
        <w:rPr>
          <w:b/>
          <w:iCs/>
        </w:rPr>
      </w:pPr>
      <w:r w:rsidRPr="00DE147F">
        <w:rPr>
          <w:b/>
          <w:iCs/>
        </w:rPr>
        <w:t>региональной энергетической комиссии Кемеровской области</w:t>
      </w:r>
    </w:p>
    <w:p w:rsidR="00427B27" w:rsidRPr="00DE147F" w:rsidRDefault="00427B27" w:rsidP="00427B27">
      <w:pPr>
        <w:shd w:val="clear" w:color="auto" w:fill="FFFFFF"/>
        <w:spacing w:line="307" w:lineRule="exact"/>
        <w:ind w:right="6"/>
        <w:jc w:val="center"/>
      </w:pPr>
      <w:r w:rsidRPr="00DE147F">
        <w:rPr>
          <w:color w:val="000000"/>
          <w:spacing w:val="1"/>
        </w:rPr>
        <w:t>о составе и объеме необходимой валовой выручки</w:t>
      </w:r>
      <w:r w:rsidRPr="00DE147F">
        <w:rPr>
          <w:b/>
        </w:rPr>
        <w:t xml:space="preserve"> </w:t>
      </w:r>
      <w:r w:rsidRPr="00DE147F">
        <w:t xml:space="preserve">по материалам, </w:t>
      </w:r>
    </w:p>
    <w:p w:rsidR="00427B27" w:rsidRPr="00DE147F" w:rsidRDefault="00427B27" w:rsidP="00427B27">
      <w:pPr>
        <w:shd w:val="clear" w:color="auto" w:fill="FFFFFF"/>
        <w:spacing w:line="307" w:lineRule="exact"/>
        <w:ind w:right="6"/>
        <w:jc w:val="center"/>
      </w:pPr>
      <w:r w:rsidRPr="00DE147F">
        <w:t xml:space="preserve">представленным </w:t>
      </w:r>
      <w:r w:rsidRPr="00DE147F">
        <w:rPr>
          <w:color w:val="000000"/>
          <w:spacing w:val="1"/>
        </w:rPr>
        <w:t>ООО «</w:t>
      </w:r>
      <w:proofErr w:type="spellStart"/>
      <w:r w:rsidRPr="00DE147F">
        <w:rPr>
          <w:color w:val="000000"/>
          <w:spacing w:val="1"/>
        </w:rPr>
        <w:t>Кемэнерго</w:t>
      </w:r>
      <w:proofErr w:type="spellEnd"/>
      <w:r w:rsidRPr="00DE147F">
        <w:rPr>
          <w:color w:val="000000"/>
          <w:spacing w:val="1"/>
        </w:rPr>
        <w:t>» (г. Кемерово)</w:t>
      </w:r>
      <w:r w:rsidRPr="00DE147F">
        <w:t>, на услуги по передаче электрической энергии на 2017 год</w:t>
      </w:r>
      <w:bookmarkEnd w:id="4"/>
      <w:r w:rsidRPr="00DE147F">
        <w:t xml:space="preserve"> с учетов выводов </w:t>
      </w:r>
      <w:r w:rsidRPr="00DE147F">
        <w:rPr>
          <w:spacing w:val="1"/>
        </w:rPr>
        <w:t>определения Верховного Суда РФ от 09.08.2018 по делу № 81-АПГ18-8 (</w:t>
      </w:r>
      <w:r w:rsidRPr="00DE147F">
        <w:t xml:space="preserve">дело </w:t>
      </w:r>
      <w:r w:rsidRPr="00DE147F">
        <w:rPr>
          <w:color w:val="000000"/>
        </w:rPr>
        <w:t>№ 3а-85/2018</w:t>
      </w:r>
      <w:r w:rsidRPr="00DE147F">
        <w:t xml:space="preserve"> рассмотренное в Кемеровской областном суде по административному иску ООО «</w:t>
      </w:r>
      <w:proofErr w:type="spellStart"/>
      <w:r w:rsidRPr="00DE147F">
        <w:t>Кемэнерго</w:t>
      </w:r>
      <w:proofErr w:type="spellEnd"/>
      <w:r w:rsidRPr="00DE147F">
        <w:t xml:space="preserve">» о признании недействующим в части постановления региональной энергетической комиссии Кемеровской области от 05.12.2017 № 439) </w:t>
      </w:r>
    </w:p>
    <w:p w:rsidR="00427B27" w:rsidRPr="00DE147F" w:rsidRDefault="00427B27" w:rsidP="00427B27">
      <w:pPr>
        <w:shd w:val="clear" w:color="auto" w:fill="FFFFFF"/>
        <w:spacing w:line="307" w:lineRule="exact"/>
        <w:ind w:right="6"/>
        <w:jc w:val="center"/>
      </w:pPr>
    </w:p>
    <w:p w:rsidR="00427B27" w:rsidRPr="00DE147F" w:rsidRDefault="00427B27" w:rsidP="00427B27">
      <w:pPr>
        <w:tabs>
          <w:tab w:val="left" w:pos="1160"/>
        </w:tabs>
        <w:spacing w:line="19" w:lineRule="atLeast"/>
        <w:rPr>
          <w:color w:val="000000"/>
          <w:spacing w:val="1"/>
        </w:rPr>
      </w:pPr>
      <w:r w:rsidRPr="00DE147F">
        <w:rPr>
          <w:color w:val="000000"/>
          <w:spacing w:val="1"/>
        </w:rPr>
        <w:t xml:space="preserve">Полное наименование: </w:t>
      </w:r>
    </w:p>
    <w:p w:rsidR="00427B27" w:rsidRPr="00DE147F" w:rsidRDefault="00427B27" w:rsidP="00427B27">
      <w:pPr>
        <w:tabs>
          <w:tab w:val="left" w:pos="1160"/>
        </w:tabs>
        <w:spacing w:line="19" w:lineRule="atLeast"/>
      </w:pPr>
      <w:r w:rsidRPr="00DE147F">
        <w:rPr>
          <w:color w:val="000000"/>
          <w:spacing w:val="1"/>
        </w:rPr>
        <w:t>общество с ограниченной ответственностью «</w:t>
      </w:r>
      <w:proofErr w:type="spellStart"/>
      <w:r w:rsidRPr="00DE147F">
        <w:rPr>
          <w:color w:val="000000"/>
          <w:spacing w:val="1"/>
        </w:rPr>
        <w:t>Кемэнерго</w:t>
      </w:r>
      <w:proofErr w:type="spellEnd"/>
      <w:r w:rsidRPr="00DE147F">
        <w:rPr>
          <w:color w:val="000000"/>
          <w:spacing w:val="1"/>
        </w:rPr>
        <w:t>»</w:t>
      </w:r>
      <w:r w:rsidRPr="00DE147F">
        <w:t xml:space="preserve">; </w:t>
      </w:r>
    </w:p>
    <w:p w:rsidR="00427B27" w:rsidRPr="00DE147F" w:rsidRDefault="00427B27" w:rsidP="00427B27">
      <w:pPr>
        <w:tabs>
          <w:tab w:val="left" w:pos="1160"/>
        </w:tabs>
        <w:spacing w:line="19" w:lineRule="atLeast"/>
        <w:rPr>
          <w:color w:val="000000"/>
          <w:spacing w:val="1"/>
        </w:rPr>
      </w:pPr>
      <w:r w:rsidRPr="00DE147F">
        <w:t xml:space="preserve">Сокращенное </w:t>
      </w:r>
      <w:r w:rsidRPr="00DE147F">
        <w:rPr>
          <w:color w:val="000000"/>
          <w:spacing w:val="1"/>
        </w:rPr>
        <w:t xml:space="preserve">наименование: </w:t>
      </w:r>
    </w:p>
    <w:p w:rsidR="00427B27" w:rsidRPr="00DE147F" w:rsidRDefault="00427B27" w:rsidP="00427B27">
      <w:pPr>
        <w:tabs>
          <w:tab w:val="left" w:pos="1160"/>
        </w:tabs>
        <w:spacing w:line="19" w:lineRule="atLeast"/>
      </w:pPr>
      <w:r w:rsidRPr="00DE147F">
        <w:rPr>
          <w:color w:val="000000"/>
          <w:spacing w:val="1"/>
        </w:rPr>
        <w:t>ООО «</w:t>
      </w:r>
      <w:proofErr w:type="spellStart"/>
      <w:r w:rsidRPr="00DE147F">
        <w:rPr>
          <w:color w:val="000000"/>
          <w:spacing w:val="1"/>
        </w:rPr>
        <w:t>Кемэнерго</w:t>
      </w:r>
      <w:proofErr w:type="spellEnd"/>
      <w:r w:rsidRPr="00DE147F">
        <w:rPr>
          <w:color w:val="000000"/>
          <w:spacing w:val="1"/>
        </w:rPr>
        <w:t>»</w:t>
      </w:r>
      <w:r w:rsidRPr="00DE147F">
        <w:t xml:space="preserve"> (далее – Общество);</w:t>
      </w:r>
    </w:p>
    <w:p w:rsidR="00427B27" w:rsidRPr="00DE147F" w:rsidRDefault="00427B27" w:rsidP="00427B27">
      <w:pPr>
        <w:tabs>
          <w:tab w:val="left" w:pos="1160"/>
        </w:tabs>
        <w:spacing w:line="19" w:lineRule="atLeast"/>
      </w:pPr>
      <w:r w:rsidRPr="00DE147F">
        <w:t xml:space="preserve">Юридический адрес: </w:t>
      </w:r>
    </w:p>
    <w:p w:rsidR="00427B27" w:rsidRPr="00DE147F" w:rsidRDefault="00427B27" w:rsidP="00427B27">
      <w:pPr>
        <w:tabs>
          <w:tab w:val="left" w:pos="1160"/>
        </w:tabs>
        <w:spacing w:line="19" w:lineRule="atLeast"/>
      </w:pPr>
      <w:r w:rsidRPr="00DE147F">
        <w:t>650051, г. Кемерово, ул. Муромцева, д. 1/5;</w:t>
      </w:r>
    </w:p>
    <w:p w:rsidR="00427B27" w:rsidRPr="00DE147F" w:rsidRDefault="00427B27" w:rsidP="00427B27">
      <w:pPr>
        <w:tabs>
          <w:tab w:val="left" w:pos="1160"/>
        </w:tabs>
        <w:spacing w:line="19" w:lineRule="atLeast"/>
      </w:pPr>
      <w:r w:rsidRPr="00DE147F">
        <w:t xml:space="preserve">Почтовый адрес: </w:t>
      </w:r>
    </w:p>
    <w:p w:rsidR="00427B27" w:rsidRPr="00DE147F" w:rsidRDefault="00427B27" w:rsidP="00427B27">
      <w:pPr>
        <w:tabs>
          <w:tab w:val="left" w:pos="1160"/>
        </w:tabs>
        <w:spacing w:line="19" w:lineRule="atLeast"/>
      </w:pPr>
      <w:r w:rsidRPr="00DE147F">
        <w:t>650051, г. Кемерово, ул. Муромцева, д. 1/5;</w:t>
      </w:r>
    </w:p>
    <w:p w:rsidR="00427B27" w:rsidRPr="00DE147F" w:rsidRDefault="00427B27" w:rsidP="00427B27">
      <w:pPr>
        <w:spacing w:line="19" w:lineRule="atLeast"/>
        <w:jc w:val="both"/>
      </w:pPr>
      <w:r w:rsidRPr="00DE147F">
        <w:t xml:space="preserve">ИНН 420565936.  </w:t>
      </w:r>
    </w:p>
    <w:p w:rsidR="00427B27" w:rsidRPr="00DE147F" w:rsidRDefault="00427B27" w:rsidP="00427B27">
      <w:pPr>
        <w:pStyle w:val="a6"/>
        <w:spacing w:line="276" w:lineRule="auto"/>
        <w:ind w:firstLine="567"/>
      </w:pPr>
    </w:p>
    <w:p w:rsidR="00427B27" w:rsidRPr="00DE147F" w:rsidRDefault="00427B27" w:rsidP="00427B27">
      <w:pPr>
        <w:pStyle w:val="ConsPlusNormal"/>
        <w:ind w:firstLine="540"/>
        <w:jc w:val="both"/>
        <w:rPr>
          <w:rFonts w:ascii="Times New Roman" w:hAnsi="Times New Roman" w:cs="Times New Roman"/>
          <w:sz w:val="24"/>
          <w:szCs w:val="24"/>
        </w:rPr>
      </w:pPr>
      <w:r w:rsidRPr="00DE147F">
        <w:rPr>
          <w:rFonts w:ascii="Times New Roman" w:hAnsi="Times New Roman" w:cs="Times New Roman"/>
          <w:sz w:val="24"/>
          <w:szCs w:val="24"/>
        </w:rPr>
        <w:t xml:space="preserve">В соответствии с п. 7 раздела </w:t>
      </w:r>
      <w:r w:rsidRPr="00DE147F">
        <w:rPr>
          <w:rFonts w:ascii="Times New Roman" w:hAnsi="Times New Roman" w:cs="Times New Roman"/>
          <w:sz w:val="24"/>
          <w:szCs w:val="24"/>
          <w:lang w:val="en-US"/>
        </w:rPr>
        <w:t>III</w:t>
      </w:r>
      <w:r w:rsidRPr="00DE147F">
        <w:rPr>
          <w:rFonts w:ascii="Times New Roman" w:hAnsi="Times New Roman" w:cs="Times New Roman"/>
          <w:sz w:val="24"/>
          <w:szCs w:val="24"/>
        </w:rPr>
        <w:t xml:space="preserve"> Основ ценообразования № 1178 регулирующий орган принимает решения об установлении (пересмотре) долгосрочных параметров регулирования деятельности территориальных сетевых организаций, об установлении (изменении)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во исполнение вступившего в законную силу решения суда.</w:t>
      </w:r>
    </w:p>
    <w:p w:rsidR="00427B27" w:rsidRPr="00DE147F" w:rsidRDefault="00427B27" w:rsidP="00427B27">
      <w:pPr>
        <w:pStyle w:val="ConsPlusNormal"/>
        <w:ind w:firstLine="540"/>
        <w:jc w:val="both"/>
        <w:rPr>
          <w:rFonts w:ascii="Times New Roman" w:hAnsi="Times New Roman" w:cs="Times New Roman"/>
          <w:sz w:val="24"/>
          <w:szCs w:val="24"/>
        </w:rPr>
      </w:pPr>
      <w:r w:rsidRPr="00DE147F">
        <w:rPr>
          <w:rFonts w:ascii="Times New Roman" w:hAnsi="Times New Roman" w:cs="Times New Roman"/>
          <w:sz w:val="24"/>
          <w:szCs w:val="24"/>
        </w:rPr>
        <w:t>Экспертом региональной энергетической комиссии Кемеровской области (далее – РЭК КО) в настоящем экспертом заключении проведен анализ расходов ООО «</w:t>
      </w:r>
      <w:proofErr w:type="spellStart"/>
      <w:r w:rsidRPr="00DE147F">
        <w:rPr>
          <w:rFonts w:ascii="Times New Roman" w:hAnsi="Times New Roman" w:cs="Times New Roman"/>
          <w:sz w:val="24"/>
          <w:szCs w:val="24"/>
        </w:rPr>
        <w:t>Кемэнерго</w:t>
      </w:r>
      <w:proofErr w:type="spellEnd"/>
      <w:r w:rsidRPr="00DE147F">
        <w:rPr>
          <w:rFonts w:ascii="Times New Roman" w:hAnsi="Times New Roman" w:cs="Times New Roman"/>
          <w:sz w:val="24"/>
          <w:szCs w:val="24"/>
        </w:rPr>
        <w:t xml:space="preserve">» по статье расходов «Работы услуги производственного характера», с учетов выводов, изложенных в определении Верховного суда Российской Федерации  от 03.08.2017 по делу </w:t>
      </w:r>
      <w:r w:rsidRPr="00DE147F">
        <w:rPr>
          <w:rFonts w:ascii="Times New Roman" w:hAnsi="Times New Roman" w:cs="Times New Roman"/>
          <w:spacing w:val="1"/>
          <w:sz w:val="24"/>
          <w:szCs w:val="24"/>
        </w:rPr>
        <w:t>№ 81-АПГ17-8</w:t>
      </w:r>
      <w:r w:rsidRPr="00DE147F">
        <w:rPr>
          <w:rFonts w:ascii="Times New Roman" w:hAnsi="Times New Roman" w:cs="Times New Roman"/>
          <w:sz w:val="24"/>
          <w:szCs w:val="24"/>
        </w:rPr>
        <w:t xml:space="preserve">,  </w:t>
      </w:r>
      <w:r w:rsidRPr="00DE147F">
        <w:rPr>
          <w:rFonts w:ascii="Times New Roman" w:hAnsi="Times New Roman" w:cs="Times New Roman"/>
          <w:spacing w:val="1"/>
          <w:sz w:val="24"/>
          <w:szCs w:val="24"/>
        </w:rPr>
        <w:t>от 09.08.2018 по делу № 81-АПГ18-8</w:t>
      </w:r>
      <w:r w:rsidRPr="00DE147F">
        <w:rPr>
          <w:rFonts w:ascii="Times New Roman" w:hAnsi="Times New Roman" w:cs="Times New Roman"/>
          <w:sz w:val="24"/>
          <w:szCs w:val="24"/>
        </w:rPr>
        <w:t>а также экспертных заключений РЭК КО от 20.12.2016, 20.11.2017.</w:t>
      </w:r>
    </w:p>
    <w:p w:rsidR="00427B27" w:rsidRPr="00DE147F" w:rsidRDefault="00427B27" w:rsidP="00427B27">
      <w:pPr>
        <w:pStyle w:val="a6"/>
        <w:ind w:firstLine="567"/>
        <w:jc w:val="both"/>
      </w:pPr>
      <w:r w:rsidRPr="00DE147F">
        <w:t>По всем иным вопросам экономической обоснованности расходов ООО «</w:t>
      </w:r>
      <w:proofErr w:type="spellStart"/>
      <w:r w:rsidRPr="00DE147F">
        <w:t>Кемэнерго</w:t>
      </w:r>
      <w:proofErr w:type="spellEnd"/>
      <w:r w:rsidRPr="00DE147F">
        <w:t>» по передаче электрической энергии на 2017 год, не отраженным в настоящем экспертом заключении, а также иным вопросам деятельности организации следует руководствоваться экспертными заключениями региональной энергетической комиссии Кемеровской области от 20.12.2016, 20.11.2017.</w:t>
      </w:r>
    </w:p>
    <w:p w:rsidR="00DE147F" w:rsidRDefault="00DE147F" w:rsidP="00427B27">
      <w:pPr>
        <w:pStyle w:val="a6"/>
        <w:ind w:firstLine="567"/>
        <w:jc w:val="center"/>
        <w:rPr>
          <w:b/>
        </w:rPr>
        <w:sectPr w:rsidR="00DE147F" w:rsidSect="00427B27">
          <w:headerReference w:type="default" r:id="rId9"/>
          <w:pgSz w:w="11906" w:h="16838"/>
          <w:pgMar w:top="1134" w:right="850" w:bottom="851" w:left="1701" w:header="708" w:footer="708" w:gutter="0"/>
          <w:cols w:space="708"/>
          <w:docGrid w:linePitch="360"/>
        </w:sectPr>
      </w:pPr>
    </w:p>
    <w:p w:rsidR="00427B27" w:rsidRPr="00DE147F" w:rsidRDefault="00427B27" w:rsidP="00427B27">
      <w:pPr>
        <w:pStyle w:val="a6"/>
        <w:ind w:firstLine="567"/>
        <w:jc w:val="center"/>
        <w:rPr>
          <w:b/>
        </w:rPr>
      </w:pPr>
      <w:r w:rsidRPr="00DE147F">
        <w:rPr>
          <w:b/>
        </w:rPr>
        <w:lastRenderedPageBreak/>
        <w:t>Анализ расходов ООО «</w:t>
      </w:r>
      <w:proofErr w:type="spellStart"/>
      <w:r w:rsidRPr="00DE147F">
        <w:rPr>
          <w:b/>
        </w:rPr>
        <w:t>Кемэнерго</w:t>
      </w:r>
      <w:proofErr w:type="spellEnd"/>
      <w:r w:rsidRPr="00DE147F">
        <w:rPr>
          <w:b/>
        </w:rPr>
        <w:t>»</w:t>
      </w:r>
    </w:p>
    <w:p w:rsidR="00427B27" w:rsidRPr="00DE147F" w:rsidRDefault="00427B27" w:rsidP="00427B27">
      <w:pPr>
        <w:pStyle w:val="a6"/>
        <w:ind w:firstLine="567"/>
        <w:jc w:val="center"/>
        <w:rPr>
          <w:b/>
        </w:rPr>
      </w:pPr>
      <w:r w:rsidRPr="00DE147F">
        <w:rPr>
          <w:b/>
        </w:rPr>
        <w:t xml:space="preserve"> по статье «Работы и услуги производственного характера (в т.ч. услуги сторонних организаций по содержанию сетей и распределительных устройств)»</w:t>
      </w:r>
    </w:p>
    <w:p w:rsidR="00427B27" w:rsidRPr="00E1644F" w:rsidRDefault="00427B27" w:rsidP="00427B27">
      <w:pPr>
        <w:pStyle w:val="a6"/>
        <w:ind w:firstLine="567"/>
        <w:jc w:val="center"/>
        <w:rPr>
          <w:b/>
          <w:sz w:val="28"/>
          <w:szCs w:val="28"/>
        </w:rPr>
      </w:pPr>
    </w:p>
    <w:tbl>
      <w:tblPr>
        <w:tblW w:w="10349" w:type="dxa"/>
        <w:tblInd w:w="-459" w:type="dxa"/>
        <w:tblLayout w:type="fixed"/>
        <w:tblLook w:val="04A0" w:firstRow="1" w:lastRow="0" w:firstColumn="1" w:lastColumn="0" w:noHBand="0" w:noVBand="1"/>
      </w:tblPr>
      <w:tblGrid>
        <w:gridCol w:w="620"/>
        <w:gridCol w:w="1380"/>
        <w:gridCol w:w="1843"/>
        <w:gridCol w:w="1572"/>
        <w:gridCol w:w="4934"/>
      </w:tblGrid>
      <w:tr w:rsidR="00427B27" w:rsidRPr="00DE147F" w:rsidTr="00427B27">
        <w:trPr>
          <w:trHeight w:val="576"/>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7B27" w:rsidRPr="00DE147F" w:rsidRDefault="00427B27" w:rsidP="00427B27">
            <w:pPr>
              <w:jc w:val="center"/>
              <w:rPr>
                <w:b/>
                <w:bCs/>
                <w:color w:val="000000"/>
                <w:sz w:val="16"/>
                <w:szCs w:val="16"/>
              </w:rPr>
            </w:pPr>
            <w:bookmarkStart w:id="5" w:name="RANGE!A1:E5"/>
            <w:r w:rsidRPr="00DE147F">
              <w:rPr>
                <w:b/>
                <w:bCs/>
                <w:color w:val="000000"/>
                <w:sz w:val="16"/>
                <w:szCs w:val="16"/>
              </w:rPr>
              <w:t>№ п/п</w:t>
            </w:r>
            <w:bookmarkEnd w:id="5"/>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427B27" w:rsidRPr="00DE147F" w:rsidRDefault="00427B27" w:rsidP="00427B27">
            <w:pPr>
              <w:jc w:val="center"/>
              <w:rPr>
                <w:b/>
                <w:bCs/>
                <w:color w:val="000000"/>
                <w:sz w:val="16"/>
                <w:szCs w:val="16"/>
              </w:rPr>
            </w:pPr>
            <w:r w:rsidRPr="00DE147F">
              <w:rPr>
                <w:b/>
                <w:bCs/>
                <w:color w:val="000000"/>
                <w:sz w:val="16"/>
                <w:szCs w:val="16"/>
              </w:rPr>
              <w:t>Наименование</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27B27" w:rsidRPr="00DE147F" w:rsidRDefault="00427B27" w:rsidP="00427B27">
            <w:pPr>
              <w:jc w:val="center"/>
              <w:rPr>
                <w:b/>
                <w:bCs/>
                <w:color w:val="000000"/>
                <w:sz w:val="16"/>
                <w:szCs w:val="16"/>
              </w:rPr>
            </w:pPr>
            <w:r w:rsidRPr="00DE147F">
              <w:rPr>
                <w:b/>
                <w:bCs/>
                <w:color w:val="000000"/>
                <w:sz w:val="16"/>
                <w:szCs w:val="16"/>
              </w:rPr>
              <w:t>Предложение предприятия, руб.</w:t>
            </w:r>
          </w:p>
        </w:tc>
        <w:tc>
          <w:tcPr>
            <w:tcW w:w="1572" w:type="dxa"/>
            <w:tcBorders>
              <w:top w:val="single" w:sz="4" w:space="0" w:color="auto"/>
              <w:left w:val="nil"/>
              <w:bottom w:val="single" w:sz="4" w:space="0" w:color="auto"/>
              <w:right w:val="single" w:sz="4" w:space="0" w:color="auto"/>
            </w:tcBorders>
            <w:shd w:val="clear" w:color="auto" w:fill="auto"/>
            <w:vAlign w:val="center"/>
            <w:hideMark/>
          </w:tcPr>
          <w:p w:rsidR="00427B27" w:rsidRPr="00DE147F" w:rsidRDefault="00427B27" w:rsidP="00427B27">
            <w:pPr>
              <w:jc w:val="center"/>
              <w:rPr>
                <w:b/>
                <w:bCs/>
                <w:color w:val="000000"/>
                <w:sz w:val="16"/>
                <w:szCs w:val="16"/>
              </w:rPr>
            </w:pPr>
            <w:r w:rsidRPr="00DE147F">
              <w:rPr>
                <w:b/>
                <w:bCs/>
                <w:color w:val="000000"/>
                <w:sz w:val="16"/>
                <w:szCs w:val="16"/>
              </w:rPr>
              <w:t>Предложение РЭК, руб.</w:t>
            </w:r>
          </w:p>
        </w:tc>
        <w:tc>
          <w:tcPr>
            <w:tcW w:w="4934" w:type="dxa"/>
            <w:tcBorders>
              <w:top w:val="single" w:sz="4" w:space="0" w:color="auto"/>
              <w:left w:val="nil"/>
              <w:bottom w:val="single" w:sz="4" w:space="0" w:color="auto"/>
              <w:right w:val="single" w:sz="4" w:space="0" w:color="auto"/>
            </w:tcBorders>
            <w:shd w:val="clear" w:color="auto" w:fill="auto"/>
            <w:vAlign w:val="center"/>
            <w:hideMark/>
          </w:tcPr>
          <w:p w:rsidR="00427B27" w:rsidRPr="00DE147F" w:rsidRDefault="00427B27" w:rsidP="00427B27">
            <w:pPr>
              <w:jc w:val="center"/>
              <w:rPr>
                <w:b/>
                <w:bCs/>
                <w:color w:val="000000"/>
                <w:sz w:val="16"/>
                <w:szCs w:val="16"/>
              </w:rPr>
            </w:pPr>
            <w:r w:rsidRPr="00DE147F">
              <w:rPr>
                <w:b/>
                <w:bCs/>
                <w:color w:val="000000"/>
                <w:sz w:val="16"/>
                <w:szCs w:val="16"/>
              </w:rPr>
              <w:t>Пояснение</w:t>
            </w:r>
          </w:p>
        </w:tc>
      </w:tr>
      <w:tr w:rsidR="00427B27" w:rsidRPr="00DE147F" w:rsidTr="00427B27">
        <w:trPr>
          <w:trHeight w:val="115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427B27" w:rsidRPr="00DE147F" w:rsidRDefault="00427B27" w:rsidP="00427B27">
            <w:pPr>
              <w:jc w:val="center"/>
              <w:rPr>
                <w:color w:val="000000"/>
                <w:sz w:val="16"/>
                <w:szCs w:val="16"/>
              </w:rPr>
            </w:pPr>
            <w:r w:rsidRPr="00DE147F">
              <w:rPr>
                <w:color w:val="000000"/>
                <w:sz w:val="16"/>
                <w:szCs w:val="16"/>
              </w:rPr>
              <w:t>1</w:t>
            </w:r>
          </w:p>
        </w:tc>
        <w:tc>
          <w:tcPr>
            <w:tcW w:w="1380" w:type="dxa"/>
            <w:tcBorders>
              <w:top w:val="nil"/>
              <w:left w:val="nil"/>
              <w:bottom w:val="single" w:sz="4" w:space="0" w:color="auto"/>
              <w:right w:val="single" w:sz="4" w:space="0" w:color="auto"/>
            </w:tcBorders>
            <w:shd w:val="clear" w:color="auto" w:fill="auto"/>
            <w:vAlign w:val="center"/>
            <w:hideMark/>
          </w:tcPr>
          <w:p w:rsidR="00427B27" w:rsidRPr="00DE147F" w:rsidRDefault="00427B27" w:rsidP="00427B27">
            <w:pPr>
              <w:rPr>
                <w:color w:val="000000"/>
                <w:sz w:val="16"/>
                <w:szCs w:val="16"/>
              </w:rPr>
            </w:pPr>
            <w:r w:rsidRPr="00DE147F">
              <w:rPr>
                <w:color w:val="000000"/>
                <w:sz w:val="16"/>
                <w:szCs w:val="16"/>
              </w:rPr>
              <w:t>Оперативно-техническое обслуживание электрооборудования</w:t>
            </w:r>
          </w:p>
        </w:tc>
        <w:tc>
          <w:tcPr>
            <w:tcW w:w="1843" w:type="dxa"/>
            <w:tcBorders>
              <w:top w:val="nil"/>
              <w:left w:val="nil"/>
              <w:bottom w:val="single" w:sz="4" w:space="0" w:color="auto"/>
              <w:right w:val="single" w:sz="4" w:space="0" w:color="auto"/>
            </w:tcBorders>
            <w:shd w:val="clear" w:color="auto" w:fill="auto"/>
            <w:vAlign w:val="center"/>
            <w:hideMark/>
          </w:tcPr>
          <w:p w:rsidR="00427B27" w:rsidRPr="00DE147F" w:rsidRDefault="00427B27" w:rsidP="00427B27">
            <w:pPr>
              <w:jc w:val="right"/>
              <w:rPr>
                <w:color w:val="000000"/>
                <w:sz w:val="16"/>
                <w:szCs w:val="16"/>
              </w:rPr>
            </w:pPr>
            <w:r w:rsidRPr="00DE147F">
              <w:rPr>
                <w:color w:val="000000"/>
                <w:sz w:val="16"/>
                <w:szCs w:val="16"/>
              </w:rPr>
              <w:t>34 014 415,00</w:t>
            </w:r>
          </w:p>
        </w:tc>
        <w:tc>
          <w:tcPr>
            <w:tcW w:w="1572" w:type="dxa"/>
            <w:vMerge w:val="restart"/>
            <w:tcBorders>
              <w:top w:val="nil"/>
              <w:left w:val="single" w:sz="4" w:space="0" w:color="auto"/>
              <w:bottom w:val="single" w:sz="4" w:space="0" w:color="000000"/>
              <w:right w:val="single" w:sz="4" w:space="0" w:color="auto"/>
            </w:tcBorders>
            <w:shd w:val="clear" w:color="auto" w:fill="auto"/>
            <w:vAlign w:val="center"/>
            <w:hideMark/>
          </w:tcPr>
          <w:p w:rsidR="00427B27" w:rsidRPr="00DE147F" w:rsidRDefault="00427B27" w:rsidP="00427B27">
            <w:pPr>
              <w:jc w:val="right"/>
              <w:rPr>
                <w:color w:val="000000"/>
                <w:sz w:val="16"/>
                <w:szCs w:val="16"/>
              </w:rPr>
            </w:pPr>
            <w:r w:rsidRPr="00DE147F">
              <w:rPr>
                <w:color w:val="000000"/>
                <w:sz w:val="16"/>
                <w:szCs w:val="16"/>
              </w:rPr>
              <w:t>6 712 281,69</w:t>
            </w:r>
          </w:p>
        </w:tc>
        <w:tc>
          <w:tcPr>
            <w:tcW w:w="4934" w:type="dxa"/>
            <w:tcBorders>
              <w:top w:val="nil"/>
              <w:left w:val="nil"/>
              <w:bottom w:val="single" w:sz="4" w:space="0" w:color="auto"/>
              <w:right w:val="single" w:sz="4" w:space="0" w:color="auto"/>
            </w:tcBorders>
            <w:shd w:val="clear" w:color="auto" w:fill="auto"/>
            <w:vAlign w:val="center"/>
            <w:hideMark/>
          </w:tcPr>
          <w:p w:rsidR="00427B27" w:rsidRPr="00DE147F" w:rsidRDefault="00427B27" w:rsidP="00427B27">
            <w:pPr>
              <w:rPr>
                <w:color w:val="000000"/>
                <w:sz w:val="16"/>
                <w:szCs w:val="16"/>
              </w:rPr>
            </w:pPr>
            <w:r w:rsidRPr="00DE147F">
              <w:rPr>
                <w:color w:val="000000"/>
                <w:sz w:val="16"/>
                <w:szCs w:val="16"/>
              </w:rPr>
              <w:t>Плановые экономически обоснованные затраты на выполнение всех видов ремонтно-эксплуатационных работ</w:t>
            </w:r>
          </w:p>
          <w:p w:rsidR="00427B27" w:rsidRPr="00DE147F" w:rsidRDefault="00427B27" w:rsidP="00427B27">
            <w:pPr>
              <w:rPr>
                <w:color w:val="000000"/>
                <w:sz w:val="16"/>
                <w:szCs w:val="16"/>
              </w:rPr>
            </w:pPr>
            <w:r w:rsidRPr="00DE147F">
              <w:rPr>
                <w:color w:val="000000"/>
                <w:sz w:val="16"/>
                <w:szCs w:val="16"/>
              </w:rPr>
              <w:t>установок электрических сетей определены на основании расчета численности персонала на основании приказа Госстроя России от 03.04.2000 №68 и средней зарплаты. Расходы на материалы, машины и оборудование приняты на основании отчетных данных за 2017 год по предложению предприятия.</w:t>
            </w:r>
          </w:p>
        </w:tc>
      </w:tr>
      <w:tr w:rsidR="00427B27" w:rsidRPr="00DE147F" w:rsidTr="00427B27">
        <w:trPr>
          <w:trHeight w:val="864"/>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427B27" w:rsidRPr="00DE147F" w:rsidRDefault="00427B27" w:rsidP="00427B27">
            <w:pPr>
              <w:jc w:val="center"/>
              <w:rPr>
                <w:color w:val="000000"/>
                <w:sz w:val="16"/>
                <w:szCs w:val="16"/>
              </w:rPr>
            </w:pPr>
            <w:r w:rsidRPr="00DE147F">
              <w:rPr>
                <w:color w:val="000000"/>
                <w:sz w:val="16"/>
                <w:szCs w:val="16"/>
              </w:rPr>
              <w:t>2</w:t>
            </w:r>
          </w:p>
        </w:tc>
        <w:tc>
          <w:tcPr>
            <w:tcW w:w="1380" w:type="dxa"/>
            <w:tcBorders>
              <w:top w:val="nil"/>
              <w:left w:val="nil"/>
              <w:bottom w:val="single" w:sz="4" w:space="0" w:color="auto"/>
              <w:right w:val="single" w:sz="4" w:space="0" w:color="auto"/>
            </w:tcBorders>
            <w:shd w:val="clear" w:color="auto" w:fill="auto"/>
            <w:vAlign w:val="center"/>
            <w:hideMark/>
          </w:tcPr>
          <w:p w:rsidR="00427B27" w:rsidRPr="00DE147F" w:rsidRDefault="00427B27" w:rsidP="00427B27">
            <w:pPr>
              <w:rPr>
                <w:color w:val="000000"/>
                <w:sz w:val="16"/>
                <w:szCs w:val="16"/>
              </w:rPr>
            </w:pPr>
            <w:r w:rsidRPr="00DE147F">
              <w:rPr>
                <w:color w:val="000000"/>
                <w:sz w:val="16"/>
                <w:szCs w:val="16"/>
              </w:rPr>
              <w:t>Диспетчерское управление электрическими сетями</w:t>
            </w:r>
          </w:p>
        </w:tc>
        <w:tc>
          <w:tcPr>
            <w:tcW w:w="1843" w:type="dxa"/>
            <w:tcBorders>
              <w:top w:val="nil"/>
              <w:left w:val="nil"/>
              <w:bottom w:val="single" w:sz="4" w:space="0" w:color="auto"/>
              <w:right w:val="single" w:sz="4" w:space="0" w:color="auto"/>
            </w:tcBorders>
            <w:shd w:val="clear" w:color="auto" w:fill="auto"/>
            <w:vAlign w:val="center"/>
            <w:hideMark/>
          </w:tcPr>
          <w:p w:rsidR="00427B27" w:rsidRPr="00DE147F" w:rsidRDefault="00427B27" w:rsidP="00427B27">
            <w:pPr>
              <w:jc w:val="right"/>
              <w:rPr>
                <w:color w:val="000000"/>
                <w:sz w:val="16"/>
                <w:szCs w:val="16"/>
              </w:rPr>
            </w:pPr>
            <w:r w:rsidRPr="00DE147F">
              <w:rPr>
                <w:color w:val="000000"/>
                <w:sz w:val="16"/>
                <w:szCs w:val="16"/>
              </w:rPr>
              <w:t>3 431 770,00</w:t>
            </w:r>
          </w:p>
        </w:tc>
        <w:tc>
          <w:tcPr>
            <w:tcW w:w="1572" w:type="dxa"/>
            <w:vMerge/>
            <w:tcBorders>
              <w:top w:val="nil"/>
              <w:left w:val="single" w:sz="4" w:space="0" w:color="auto"/>
              <w:bottom w:val="single" w:sz="4" w:space="0" w:color="000000"/>
              <w:right w:val="single" w:sz="4" w:space="0" w:color="auto"/>
            </w:tcBorders>
            <w:vAlign w:val="center"/>
            <w:hideMark/>
          </w:tcPr>
          <w:p w:rsidR="00427B27" w:rsidRPr="00DE147F" w:rsidRDefault="00427B27" w:rsidP="00427B27">
            <w:pPr>
              <w:rPr>
                <w:color w:val="000000"/>
                <w:sz w:val="16"/>
                <w:szCs w:val="16"/>
              </w:rPr>
            </w:pPr>
          </w:p>
        </w:tc>
        <w:tc>
          <w:tcPr>
            <w:tcW w:w="4934" w:type="dxa"/>
            <w:tcBorders>
              <w:top w:val="nil"/>
              <w:left w:val="nil"/>
              <w:bottom w:val="single" w:sz="4" w:space="0" w:color="auto"/>
              <w:right w:val="single" w:sz="4" w:space="0" w:color="auto"/>
            </w:tcBorders>
            <w:shd w:val="clear" w:color="auto" w:fill="auto"/>
            <w:vAlign w:val="center"/>
            <w:hideMark/>
          </w:tcPr>
          <w:p w:rsidR="00427B27" w:rsidRPr="00DE147F" w:rsidRDefault="00427B27" w:rsidP="00427B27">
            <w:pPr>
              <w:rPr>
                <w:color w:val="000000"/>
                <w:sz w:val="16"/>
                <w:szCs w:val="16"/>
              </w:rPr>
            </w:pPr>
            <w:r w:rsidRPr="00DE147F">
              <w:rPr>
                <w:color w:val="000000"/>
                <w:sz w:val="16"/>
                <w:szCs w:val="16"/>
              </w:rPr>
              <w:t>Расчет численности по приказу Госстроя России от 03.04.2000 №68 учитывает наличие оперативно-диспетчерского персонала. Таким образом, все затраты по диспетчеризации учтены при определении численности работников в договоре на оперативно-техническое обслуживание.</w:t>
            </w:r>
          </w:p>
        </w:tc>
      </w:tr>
      <w:tr w:rsidR="00427B27" w:rsidRPr="00DE147F" w:rsidTr="00427B27">
        <w:trPr>
          <w:trHeight w:val="14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427B27" w:rsidRPr="00DE147F" w:rsidRDefault="00427B27" w:rsidP="00427B27">
            <w:pPr>
              <w:jc w:val="center"/>
              <w:rPr>
                <w:color w:val="000000"/>
                <w:sz w:val="16"/>
                <w:szCs w:val="16"/>
              </w:rPr>
            </w:pPr>
            <w:r w:rsidRPr="00DE147F">
              <w:rPr>
                <w:color w:val="000000"/>
                <w:sz w:val="16"/>
                <w:szCs w:val="16"/>
              </w:rPr>
              <w:t>3</w:t>
            </w:r>
          </w:p>
        </w:tc>
        <w:tc>
          <w:tcPr>
            <w:tcW w:w="1380" w:type="dxa"/>
            <w:tcBorders>
              <w:top w:val="nil"/>
              <w:left w:val="nil"/>
              <w:bottom w:val="single" w:sz="4" w:space="0" w:color="auto"/>
              <w:right w:val="single" w:sz="4" w:space="0" w:color="auto"/>
            </w:tcBorders>
            <w:shd w:val="clear" w:color="auto" w:fill="auto"/>
            <w:vAlign w:val="center"/>
            <w:hideMark/>
          </w:tcPr>
          <w:p w:rsidR="00427B27" w:rsidRPr="00DE147F" w:rsidRDefault="00427B27" w:rsidP="00427B27">
            <w:pPr>
              <w:rPr>
                <w:color w:val="000000"/>
                <w:sz w:val="16"/>
                <w:szCs w:val="16"/>
              </w:rPr>
            </w:pPr>
            <w:r w:rsidRPr="00DE147F">
              <w:rPr>
                <w:color w:val="000000"/>
                <w:sz w:val="16"/>
                <w:szCs w:val="16"/>
              </w:rPr>
              <w:t>Обслуживание приборов учета электроэнергии и измерительного комплекса</w:t>
            </w:r>
          </w:p>
        </w:tc>
        <w:tc>
          <w:tcPr>
            <w:tcW w:w="1843" w:type="dxa"/>
            <w:tcBorders>
              <w:top w:val="nil"/>
              <w:left w:val="nil"/>
              <w:bottom w:val="single" w:sz="4" w:space="0" w:color="auto"/>
              <w:right w:val="single" w:sz="4" w:space="0" w:color="auto"/>
            </w:tcBorders>
            <w:shd w:val="clear" w:color="auto" w:fill="auto"/>
            <w:vAlign w:val="center"/>
            <w:hideMark/>
          </w:tcPr>
          <w:p w:rsidR="00427B27" w:rsidRPr="00DE147F" w:rsidRDefault="00427B27" w:rsidP="00427B27">
            <w:pPr>
              <w:jc w:val="right"/>
              <w:rPr>
                <w:color w:val="000000"/>
                <w:sz w:val="16"/>
                <w:szCs w:val="16"/>
              </w:rPr>
            </w:pPr>
            <w:r w:rsidRPr="00DE147F">
              <w:rPr>
                <w:color w:val="000000"/>
                <w:sz w:val="16"/>
                <w:szCs w:val="16"/>
              </w:rPr>
              <w:t>9 029 687,00</w:t>
            </w:r>
          </w:p>
        </w:tc>
        <w:tc>
          <w:tcPr>
            <w:tcW w:w="1572" w:type="dxa"/>
            <w:vMerge/>
            <w:tcBorders>
              <w:top w:val="nil"/>
              <w:left w:val="single" w:sz="4" w:space="0" w:color="auto"/>
              <w:bottom w:val="single" w:sz="4" w:space="0" w:color="000000"/>
              <w:right w:val="single" w:sz="4" w:space="0" w:color="auto"/>
            </w:tcBorders>
            <w:vAlign w:val="center"/>
            <w:hideMark/>
          </w:tcPr>
          <w:p w:rsidR="00427B27" w:rsidRPr="00DE147F" w:rsidRDefault="00427B27" w:rsidP="00427B27">
            <w:pPr>
              <w:rPr>
                <w:color w:val="000000"/>
                <w:sz w:val="16"/>
                <w:szCs w:val="16"/>
              </w:rPr>
            </w:pPr>
          </w:p>
        </w:tc>
        <w:tc>
          <w:tcPr>
            <w:tcW w:w="4934" w:type="dxa"/>
            <w:tcBorders>
              <w:top w:val="nil"/>
              <w:left w:val="nil"/>
              <w:bottom w:val="single" w:sz="4" w:space="0" w:color="auto"/>
              <w:right w:val="single" w:sz="4" w:space="0" w:color="auto"/>
            </w:tcBorders>
            <w:shd w:val="clear" w:color="auto" w:fill="auto"/>
            <w:vAlign w:val="center"/>
            <w:hideMark/>
          </w:tcPr>
          <w:p w:rsidR="00427B27" w:rsidRPr="00DE147F" w:rsidRDefault="00427B27" w:rsidP="00427B27">
            <w:pPr>
              <w:rPr>
                <w:color w:val="000000"/>
                <w:sz w:val="16"/>
                <w:szCs w:val="16"/>
              </w:rPr>
            </w:pPr>
            <w:r w:rsidRPr="00DE147F">
              <w:rPr>
                <w:color w:val="000000"/>
                <w:sz w:val="16"/>
                <w:szCs w:val="16"/>
              </w:rPr>
              <w:t xml:space="preserve">В соответствии с МУ 20-э/2 трудозатраты по обслуживанию и ремонту оборудования, не включенного в номенклатуру условных </w:t>
            </w:r>
            <w:proofErr w:type="gramStart"/>
            <w:r w:rsidRPr="00DE147F">
              <w:rPr>
                <w:color w:val="000000"/>
                <w:sz w:val="16"/>
                <w:szCs w:val="16"/>
              </w:rPr>
              <w:t>единиц ,</w:t>
            </w:r>
            <w:proofErr w:type="gramEnd"/>
            <w:r w:rsidRPr="00DE147F">
              <w:rPr>
                <w:color w:val="000000"/>
                <w:sz w:val="16"/>
                <w:szCs w:val="16"/>
              </w:rPr>
              <w:t xml:space="preserve"> отдельно учитывать не требуется, т.к. они уже включены в имеющуюся номенклатуру. Кроме того, есть разъяснения ФАС России также это подтверждающее. Таким образом, все затраты по обслуживанию учтены при определении численности работников в договоре на оперативно-техническое обслуживание. Повторный учет расходов экономически не обоснован.</w:t>
            </w:r>
          </w:p>
        </w:tc>
      </w:tr>
      <w:tr w:rsidR="00427B27" w:rsidRPr="00DE147F" w:rsidTr="00427B27">
        <w:trPr>
          <w:trHeight w:val="288"/>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427B27" w:rsidRPr="00DE147F" w:rsidRDefault="00427B27" w:rsidP="00427B27">
            <w:pPr>
              <w:jc w:val="center"/>
              <w:rPr>
                <w:b/>
                <w:bCs/>
                <w:color w:val="000000"/>
                <w:sz w:val="16"/>
                <w:szCs w:val="16"/>
              </w:rPr>
            </w:pPr>
            <w:r w:rsidRPr="00DE147F">
              <w:rPr>
                <w:b/>
                <w:bCs/>
                <w:color w:val="000000"/>
                <w:sz w:val="16"/>
                <w:szCs w:val="16"/>
              </w:rPr>
              <w:t> </w:t>
            </w:r>
          </w:p>
        </w:tc>
        <w:tc>
          <w:tcPr>
            <w:tcW w:w="1380" w:type="dxa"/>
            <w:tcBorders>
              <w:top w:val="nil"/>
              <w:left w:val="nil"/>
              <w:bottom w:val="single" w:sz="4" w:space="0" w:color="auto"/>
              <w:right w:val="single" w:sz="4" w:space="0" w:color="auto"/>
            </w:tcBorders>
            <w:shd w:val="clear" w:color="auto" w:fill="auto"/>
            <w:vAlign w:val="center"/>
            <w:hideMark/>
          </w:tcPr>
          <w:p w:rsidR="00427B27" w:rsidRPr="00DE147F" w:rsidRDefault="00427B27" w:rsidP="00427B27">
            <w:pPr>
              <w:rPr>
                <w:b/>
                <w:bCs/>
                <w:color w:val="000000"/>
                <w:sz w:val="16"/>
                <w:szCs w:val="16"/>
              </w:rPr>
            </w:pPr>
            <w:r w:rsidRPr="00DE147F">
              <w:rPr>
                <w:b/>
                <w:bCs/>
                <w:color w:val="000000"/>
                <w:sz w:val="16"/>
                <w:szCs w:val="16"/>
              </w:rPr>
              <w:t>Услуги производственного характера</w:t>
            </w:r>
          </w:p>
        </w:tc>
        <w:tc>
          <w:tcPr>
            <w:tcW w:w="1843" w:type="dxa"/>
            <w:tcBorders>
              <w:top w:val="nil"/>
              <w:left w:val="nil"/>
              <w:bottom w:val="single" w:sz="4" w:space="0" w:color="auto"/>
              <w:right w:val="single" w:sz="4" w:space="0" w:color="auto"/>
            </w:tcBorders>
            <w:shd w:val="clear" w:color="auto" w:fill="auto"/>
            <w:vAlign w:val="center"/>
            <w:hideMark/>
          </w:tcPr>
          <w:p w:rsidR="00427B27" w:rsidRPr="00DE147F" w:rsidRDefault="00427B27" w:rsidP="00427B27">
            <w:pPr>
              <w:jc w:val="right"/>
              <w:rPr>
                <w:b/>
                <w:bCs/>
                <w:color w:val="000000"/>
                <w:sz w:val="16"/>
                <w:szCs w:val="16"/>
              </w:rPr>
            </w:pPr>
            <w:r w:rsidRPr="00DE147F">
              <w:rPr>
                <w:b/>
                <w:bCs/>
                <w:color w:val="000000"/>
                <w:sz w:val="16"/>
                <w:szCs w:val="16"/>
              </w:rPr>
              <w:t>46 475 872,00</w:t>
            </w:r>
          </w:p>
        </w:tc>
        <w:tc>
          <w:tcPr>
            <w:tcW w:w="1572" w:type="dxa"/>
            <w:tcBorders>
              <w:top w:val="nil"/>
              <w:left w:val="nil"/>
              <w:bottom w:val="single" w:sz="4" w:space="0" w:color="auto"/>
              <w:right w:val="single" w:sz="4" w:space="0" w:color="auto"/>
            </w:tcBorders>
            <w:shd w:val="clear" w:color="auto" w:fill="auto"/>
            <w:vAlign w:val="center"/>
            <w:hideMark/>
          </w:tcPr>
          <w:p w:rsidR="00427B27" w:rsidRPr="00DE147F" w:rsidRDefault="00427B27" w:rsidP="00427B27">
            <w:pPr>
              <w:jc w:val="right"/>
              <w:rPr>
                <w:b/>
                <w:bCs/>
                <w:color w:val="000000"/>
                <w:sz w:val="16"/>
                <w:szCs w:val="16"/>
              </w:rPr>
            </w:pPr>
            <w:r w:rsidRPr="00DE147F">
              <w:rPr>
                <w:b/>
                <w:bCs/>
                <w:color w:val="000000"/>
                <w:sz w:val="16"/>
                <w:szCs w:val="16"/>
              </w:rPr>
              <w:t>6 712 281,69</w:t>
            </w:r>
          </w:p>
        </w:tc>
        <w:tc>
          <w:tcPr>
            <w:tcW w:w="4934" w:type="dxa"/>
            <w:tcBorders>
              <w:top w:val="nil"/>
              <w:left w:val="nil"/>
              <w:bottom w:val="single" w:sz="4" w:space="0" w:color="auto"/>
              <w:right w:val="single" w:sz="4" w:space="0" w:color="auto"/>
            </w:tcBorders>
            <w:shd w:val="clear" w:color="auto" w:fill="auto"/>
            <w:vAlign w:val="center"/>
            <w:hideMark/>
          </w:tcPr>
          <w:p w:rsidR="00427B27" w:rsidRPr="00DE147F" w:rsidRDefault="00427B27" w:rsidP="00427B27">
            <w:pPr>
              <w:jc w:val="center"/>
              <w:rPr>
                <w:b/>
                <w:bCs/>
                <w:color w:val="000000"/>
                <w:sz w:val="16"/>
                <w:szCs w:val="16"/>
              </w:rPr>
            </w:pPr>
            <w:r w:rsidRPr="00DE147F">
              <w:rPr>
                <w:b/>
                <w:bCs/>
                <w:color w:val="000000"/>
                <w:sz w:val="16"/>
                <w:szCs w:val="16"/>
              </w:rPr>
              <w:t> </w:t>
            </w:r>
          </w:p>
        </w:tc>
      </w:tr>
    </w:tbl>
    <w:p w:rsidR="00427B27" w:rsidRDefault="00427B27" w:rsidP="00427B27">
      <w:pPr>
        <w:pStyle w:val="a6"/>
        <w:ind w:firstLine="567"/>
        <w:jc w:val="center"/>
        <w:rPr>
          <w:b/>
          <w:sz w:val="28"/>
          <w:szCs w:val="28"/>
        </w:rPr>
      </w:pPr>
    </w:p>
    <w:tbl>
      <w:tblPr>
        <w:tblW w:w="9938" w:type="dxa"/>
        <w:tblInd w:w="-459" w:type="dxa"/>
        <w:tblLook w:val="04A0" w:firstRow="1" w:lastRow="0" w:firstColumn="1" w:lastColumn="0" w:noHBand="0" w:noVBand="1"/>
      </w:tblPr>
      <w:tblGrid>
        <w:gridCol w:w="743"/>
        <w:gridCol w:w="3383"/>
        <w:gridCol w:w="1108"/>
        <w:gridCol w:w="799"/>
        <w:gridCol w:w="1895"/>
        <w:gridCol w:w="2010"/>
      </w:tblGrid>
      <w:tr w:rsidR="00427B27" w:rsidRPr="00DE147F" w:rsidTr="00427B27">
        <w:trPr>
          <w:trHeight w:val="600"/>
        </w:trPr>
        <w:tc>
          <w:tcPr>
            <w:tcW w:w="9938" w:type="dxa"/>
            <w:gridSpan w:val="6"/>
            <w:tcBorders>
              <w:top w:val="nil"/>
              <w:left w:val="nil"/>
              <w:bottom w:val="nil"/>
              <w:right w:val="nil"/>
            </w:tcBorders>
            <w:shd w:val="clear" w:color="auto" w:fill="auto"/>
            <w:vAlign w:val="bottom"/>
            <w:hideMark/>
          </w:tcPr>
          <w:p w:rsidR="00427B27" w:rsidRPr="00DE147F" w:rsidRDefault="00427B27" w:rsidP="00427B27">
            <w:pPr>
              <w:jc w:val="center"/>
              <w:rPr>
                <w:b/>
                <w:bCs/>
                <w:color w:val="000000"/>
                <w:sz w:val="16"/>
                <w:szCs w:val="16"/>
              </w:rPr>
            </w:pPr>
            <w:bookmarkStart w:id="6" w:name="RANGE!A1:F15"/>
            <w:r w:rsidRPr="00DE147F">
              <w:rPr>
                <w:b/>
                <w:bCs/>
                <w:color w:val="000000"/>
                <w:sz w:val="16"/>
                <w:szCs w:val="16"/>
              </w:rPr>
              <w:t>Расчет плановых затрат на выполнение всех видов ремонтно-эксплуатационных работ установок электрических сетей ООО «</w:t>
            </w:r>
            <w:proofErr w:type="spellStart"/>
            <w:r w:rsidRPr="00DE147F">
              <w:rPr>
                <w:b/>
                <w:bCs/>
                <w:color w:val="000000"/>
                <w:sz w:val="16"/>
                <w:szCs w:val="16"/>
              </w:rPr>
              <w:t>Кемэнерго</w:t>
            </w:r>
            <w:proofErr w:type="spellEnd"/>
            <w:r w:rsidRPr="00DE147F">
              <w:rPr>
                <w:b/>
                <w:bCs/>
                <w:color w:val="000000"/>
                <w:sz w:val="16"/>
                <w:szCs w:val="16"/>
              </w:rPr>
              <w:t>» на 2017 год</w:t>
            </w:r>
            <w:bookmarkEnd w:id="6"/>
          </w:p>
        </w:tc>
      </w:tr>
      <w:tr w:rsidR="00427B27" w:rsidRPr="00DE147F" w:rsidTr="00427B27">
        <w:trPr>
          <w:trHeight w:val="288"/>
        </w:trPr>
        <w:tc>
          <w:tcPr>
            <w:tcW w:w="743" w:type="dxa"/>
            <w:tcBorders>
              <w:top w:val="nil"/>
              <w:left w:val="nil"/>
              <w:bottom w:val="nil"/>
              <w:right w:val="nil"/>
            </w:tcBorders>
            <w:shd w:val="clear" w:color="auto" w:fill="auto"/>
            <w:noWrap/>
            <w:vAlign w:val="bottom"/>
            <w:hideMark/>
          </w:tcPr>
          <w:p w:rsidR="00427B27" w:rsidRPr="00DE147F" w:rsidRDefault="00427B27" w:rsidP="00427B27">
            <w:pPr>
              <w:rPr>
                <w:color w:val="000000"/>
                <w:sz w:val="16"/>
                <w:szCs w:val="16"/>
              </w:rPr>
            </w:pPr>
          </w:p>
        </w:tc>
        <w:tc>
          <w:tcPr>
            <w:tcW w:w="3383" w:type="dxa"/>
            <w:tcBorders>
              <w:top w:val="nil"/>
              <w:left w:val="nil"/>
              <w:bottom w:val="nil"/>
              <w:right w:val="nil"/>
            </w:tcBorders>
            <w:shd w:val="clear" w:color="auto" w:fill="auto"/>
            <w:noWrap/>
            <w:vAlign w:val="bottom"/>
            <w:hideMark/>
          </w:tcPr>
          <w:p w:rsidR="00427B27" w:rsidRPr="00DE147F" w:rsidRDefault="00427B27" w:rsidP="00427B27">
            <w:pPr>
              <w:rPr>
                <w:color w:val="000000"/>
                <w:sz w:val="16"/>
                <w:szCs w:val="16"/>
              </w:rPr>
            </w:pPr>
          </w:p>
        </w:tc>
        <w:tc>
          <w:tcPr>
            <w:tcW w:w="1108" w:type="dxa"/>
            <w:tcBorders>
              <w:top w:val="nil"/>
              <w:left w:val="nil"/>
              <w:bottom w:val="nil"/>
              <w:right w:val="nil"/>
            </w:tcBorders>
            <w:shd w:val="clear" w:color="auto" w:fill="auto"/>
            <w:noWrap/>
            <w:vAlign w:val="bottom"/>
            <w:hideMark/>
          </w:tcPr>
          <w:p w:rsidR="00427B27" w:rsidRPr="00DE147F" w:rsidRDefault="00427B27" w:rsidP="00427B27">
            <w:pPr>
              <w:rPr>
                <w:color w:val="000000"/>
                <w:sz w:val="16"/>
                <w:szCs w:val="16"/>
              </w:rPr>
            </w:pPr>
          </w:p>
        </w:tc>
        <w:tc>
          <w:tcPr>
            <w:tcW w:w="799" w:type="dxa"/>
            <w:tcBorders>
              <w:top w:val="nil"/>
              <w:left w:val="nil"/>
              <w:bottom w:val="nil"/>
              <w:right w:val="nil"/>
            </w:tcBorders>
            <w:shd w:val="clear" w:color="auto" w:fill="auto"/>
            <w:noWrap/>
            <w:vAlign w:val="bottom"/>
            <w:hideMark/>
          </w:tcPr>
          <w:p w:rsidR="00427B27" w:rsidRPr="00DE147F" w:rsidRDefault="00427B27" w:rsidP="00427B27">
            <w:pPr>
              <w:rPr>
                <w:color w:val="000000"/>
                <w:sz w:val="16"/>
                <w:szCs w:val="16"/>
              </w:rPr>
            </w:pPr>
          </w:p>
        </w:tc>
        <w:tc>
          <w:tcPr>
            <w:tcW w:w="1895" w:type="dxa"/>
            <w:tcBorders>
              <w:top w:val="nil"/>
              <w:left w:val="nil"/>
              <w:bottom w:val="nil"/>
              <w:right w:val="nil"/>
            </w:tcBorders>
            <w:shd w:val="clear" w:color="auto" w:fill="auto"/>
            <w:noWrap/>
            <w:vAlign w:val="bottom"/>
            <w:hideMark/>
          </w:tcPr>
          <w:p w:rsidR="00427B27" w:rsidRPr="00DE147F" w:rsidRDefault="00427B27" w:rsidP="00427B27">
            <w:pPr>
              <w:rPr>
                <w:color w:val="000000"/>
                <w:sz w:val="16"/>
                <w:szCs w:val="16"/>
              </w:rPr>
            </w:pPr>
          </w:p>
        </w:tc>
        <w:tc>
          <w:tcPr>
            <w:tcW w:w="2010" w:type="dxa"/>
            <w:tcBorders>
              <w:top w:val="nil"/>
              <w:left w:val="nil"/>
              <w:bottom w:val="nil"/>
              <w:right w:val="nil"/>
            </w:tcBorders>
            <w:shd w:val="clear" w:color="auto" w:fill="auto"/>
            <w:noWrap/>
            <w:vAlign w:val="bottom"/>
            <w:hideMark/>
          </w:tcPr>
          <w:p w:rsidR="00427B27" w:rsidRPr="00DE147F" w:rsidRDefault="00427B27" w:rsidP="00427B27">
            <w:pPr>
              <w:rPr>
                <w:color w:val="000000"/>
                <w:sz w:val="16"/>
                <w:szCs w:val="16"/>
              </w:rPr>
            </w:pPr>
          </w:p>
        </w:tc>
      </w:tr>
      <w:tr w:rsidR="00427B27" w:rsidRPr="00DE147F" w:rsidTr="00427B27">
        <w:trPr>
          <w:trHeight w:val="698"/>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7B27" w:rsidRPr="00DE147F" w:rsidRDefault="00427B27" w:rsidP="00427B27">
            <w:pPr>
              <w:jc w:val="center"/>
              <w:rPr>
                <w:color w:val="000000"/>
                <w:sz w:val="16"/>
                <w:szCs w:val="16"/>
              </w:rPr>
            </w:pPr>
            <w:r w:rsidRPr="00DE147F">
              <w:rPr>
                <w:color w:val="000000"/>
                <w:sz w:val="16"/>
                <w:szCs w:val="16"/>
              </w:rPr>
              <w:t>№ п/п</w:t>
            </w:r>
          </w:p>
        </w:tc>
        <w:tc>
          <w:tcPr>
            <w:tcW w:w="3383" w:type="dxa"/>
            <w:tcBorders>
              <w:top w:val="single" w:sz="4" w:space="0" w:color="auto"/>
              <w:left w:val="nil"/>
              <w:bottom w:val="single" w:sz="4" w:space="0" w:color="auto"/>
              <w:right w:val="single" w:sz="4" w:space="0" w:color="auto"/>
            </w:tcBorders>
            <w:shd w:val="clear" w:color="auto" w:fill="auto"/>
            <w:noWrap/>
            <w:vAlign w:val="bottom"/>
            <w:hideMark/>
          </w:tcPr>
          <w:p w:rsidR="00427B27" w:rsidRPr="00DE147F" w:rsidRDefault="00427B27" w:rsidP="00427B27">
            <w:pPr>
              <w:jc w:val="center"/>
              <w:rPr>
                <w:color w:val="000000"/>
                <w:sz w:val="16"/>
                <w:szCs w:val="16"/>
              </w:rPr>
            </w:pPr>
            <w:r w:rsidRPr="00DE147F">
              <w:rPr>
                <w:color w:val="000000"/>
                <w:sz w:val="16"/>
                <w:szCs w:val="16"/>
              </w:rPr>
              <w:t>Статья</w:t>
            </w:r>
          </w:p>
        </w:tc>
        <w:tc>
          <w:tcPr>
            <w:tcW w:w="1108" w:type="dxa"/>
            <w:tcBorders>
              <w:top w:val="single" w:sz="4" w:space="0" w:color="auto"/>
              <w:left w:val="nil"/>
              <w:bottom w:val="single" w:sz="4" w:space="0" w:color="auto"/>
              <w:right w:val="single" w:sz="4" w:space="0" w:color="auto"/>
            </w:tcBorders>
            <w:shd w:val="clear" w:color="auto" w:fill="auto"/>
            <w:noWrap/>
            <w:vAlign w:val="bottom"/>
            <w:hideMark/>
          </w:tcPr>
          <w:p w:rsidR="00427B27" w:rsidRPr="00DE147F" w:rsidRDefault="00427B27" w:rsidP="00427B27">
            <w:pPr>
              <w:jc w:val="center"/>
              <w:rPr>
                <w:color w:val="000000"/>
                <w:sz w:val="16"/>
                <w:szCs w:val="16"/>
              </w:rPr>
            </w:pPr>
            <w:proofErr w:type="spellStart"/>
            <w:r w:rsidRPr="00DE147F">
              <w:rPr>
                <w:color w:val="000000"/>
                <w:sz w:val="16"/>
                <w:szCs w:val="16"/>
              </w:rPr>
              <w:t>Ед.изм</w:t>
            </w:r>
            <w:proofErr w:type="spellEnd"/>
            <w:r w:rsidRPr="00DE147F">
              <w:rPr>
                <w:color w:val="000000"/>
                <w:sz w:val="16"/>
                <w:szCs w:val="16"/>
              </w:rPr>
              <w:t>.</w:t>
            </w:r>
          </w:p>
        </w:tc>
        <w:tc>
          <w:tcPr>
            <w:tcW w:w="799" w:type="dxa"/>
            <w:tcBorders>
              <w:top w:val="single" w:sz="4" w:space="0" w:color="auto"/>
              <w:left w:val="nil"/>
              <w:bottom w:val="single" w:sz="4" w:space="0" w:color="auto"/>
              <w:right w:val="single" w:sz="4" w:space="0" w:color="auto"/>
            </w:tcBorders>
            <w:shd w:val="clear" w:color="auto" w:fill="auto"/>
            <w:noWrap/>
            <w:vAlign w:val="bottom"/>
            <w:hideMark/>
          </w:tcPr>
          <w:p w:rsidR="00427B27" w:rsidRPr="00DE147F" w:rsidRDefault="00427B27" w:rsidP="00427B27">
            <w:pPr>
              <w:jc w:val="center"/>
              <w:rPr>
                <w:color w:val="000000"/>
                <w:sz w:val="16"/>
                <w:szCs w:val="16"/>
              </w:rPr>
            </w:pPr>
            <w:r w:rsidRPr="00DE147F">
              <w:rPr>
                <w:color w:val="000000"/>
                <w:sz w:val="16"/>
                <w:szCs w:val="16"/>
              </w:rPr>
              <w:t>Кол-во</w:t>
            </w:r>
          </w:p>
        </w:tc>
        <w:tc>
          <w:tcPr>
            <w:tcW w:w="1895" w:type="dxa"/>
            <w:tcBorders>
              <w:top w:val="single" w:sz="4" w:space="0" w:color="auto"/>
              <w:left w:val="nil"/>
              <w:bottom w:val="single" w:sz="4" w:space="0" w:color="auto"/>
              <w:right w:val="single" w:sz="4" w:space="0" w:color="auto"/>
            </w:tcBorders>
            <w:shd w:val="clear" w:color="auto" w:fill="auto"/>
            <w:noWrap/>
            <w:vAlign w:val="bottom"/>
            <w:hideMark/>
          </w:tcPr>
          <w:p w:rsidR="00427B27" w:rsidRPr="00DE147F" w:rsidRDefault="00427B27" w:rsidP="00427B27">
            <w:pPr>
              <w:jc w:val="center"/>
              <w:rPr>
                <w:color w:val="000000"/>
                <w:sz w:val="16"/>
                <w:szCs w:val="16"/>
              </w:rPr>
            </w:pPr>
            <w:r w:rsidRPr="00DE147F">
              <w:rPr>
                <w:color w:val="000000"/>
                <w:sz w:val="16"/>
                <w:szCs w:val="16"/>
              </w:rPr>
              <w:t>Цена за ед., руб.</w:t>
            </w:r>
          </w:p>
        </w:tc>
        <w:tc>
          <w:tcPr>
            <w:tcW w:w="2010" w:type="dxa"/>
            <w:tcBorders>
              <w:top w:val="single" w:sz="4" w:space="0" w:color="auto"/>
              <w:left w:val="nil"/>
              <w:bottom w:val="single" w:sz="4" w:space="0" w:color="auto"/>
              <w:right w:val="single" w:sz="4" w:space="0" w:color="auto"/>
            </w:tcBorders>
            <w:shd w:val="clear" w:color="auto" w:fill="auto"/>
            <w:noWrap/>
            <w:vAlign w:val="bottom"/>
            <w:hideMark/>
          </w:tcPr>
          <w:p w:rsidR="00427B27" w:rsidRPr="00DE147F" w:rsidRDefault="00427B27" w:rsidP="00427B27">
            <w:pPr>
              <w:jc w:val="center"/>
              <w:rPr>
                <w:color w:val="000000"/>
                <w:sz w:val="16"/>
                <w:szCs w:val="16"/>
              </w:rPr>
            </w:pPr>
            <w:r w:rsidRPr="00DE147F">
              <w:rPr>
                <w:color w:val="000000"/>
                <w:sz w:val="16"/>
                <w:szCs w:val="16"/>
              </w:rPr>
              <w:t>Сумма, руб.</w:t>
            </w:r>
          </w:p>
        </w:tc>
      </w:tr>
      <w:tr w:rsidR="00427B27" w:rsidRPr="00DE147F" w:rsidTr="00427B27">
        <w:trPr>
          <w:trHeight w:val="288"/>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1</w:t>
            </w:r>
          </w:p>
        </w:tc>
        <w:tc>
          <w:tcPr>
            <w:tcW w:w="3383"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color w:val="000000"/>
                <w:sz w:val="16"/>
                <w:szCs w:val="16"/>
              </w:rPr>
            </w:pPr>
            <w:r w:rsidRPr="00DE147F">
              <w:rPr>
                <w:color w:val="000000"/>
                <w:sz w:val="16"/>
                <w:szCs w:val="16"/>
              </w:rPr>
              <w:t>Зарплата производственных рабочих</w:t>
            </w:r>
          </w:p>
        </w:tc>
        <w:tc>
          <w:tcPr>
            <w:tcW w:w="1108"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color w:val="000000"/>
                <w:sz w:val="16"/>
                <w:szCs w:val="16"/>
              </w:rPr>
            </w:pPr>
            <w:r w:rsidRPr="00DE147F">
              <w:rPr>
                <w:color w:val="000000"/>
                <w:sz w:val="16"/>
                <w:szCs w:val="16"/>
              </w:rPr>
              <w:t>чел.</w:t>
            </w:r>
          </w:p>
        </w:tc>
        <w:tc>
          <w:tcPr>
            <w:tcW w:w="799"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6,09</w:t>
            </w:r>
          </w:p>
        </w:tc>
        <w:tc>
          <w:tcPr>
            <w:tcW w:w="189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color w:val="000000"/>
                <w:sz w:val="16"/>
                <w:szCs w:val="16"/>
              </w:rPr>
            </w:pPr>
            <w:r w:rsidRPr="00DE147F">
              <w:rPr>
                <w:color w:val="000000"/>
                <w:sz w:val="16"/>
                <w:szCs w:val="16"/>
              </w:rPr>
              <w:t> </w:t>
            </w:r>
          </w:p>
        </w:tc>
        <w:tc>
          <w:tcPr>
            <w:tcW w:w="2010"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196 329,42</w:t>
            </w:r>
          </w:p>
        </w:tc>
      </w:tr>
      <w:tr w:rsidR="00427B27" w:rsidRPr="00DE147F" w:rsidTr="00427B27">
        <w:trPr>
          <w:trHeight w:val="288"/>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1.1</w:t>
            </w:r>
          </w:p>
        </w:tc>
        <w:tc>
          <w:tcPr>
            <w:tcW w:w="3383"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color w:val="000000"/>
                <w:sz w:val="16"/>
                <w:szCs w:val="16"/>
              </w:rPr>
            </w:pPr>
            <w:r w:rsidRPr="00DE147F">
              <w:rPr>
                <w:color w:val="000000"/>
                <w:sz w:val="16"/>
                <w:szCs w:val="16"/>
              </w:rPr>
              <w:t>Руководители, специалисты</w:t>
            </w:r>
          </w:p>
        </w:tc>
        <w:tc>
          <w:tcPr>
            <w:tcW w:w="1108"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color w:val="000000"/>
                <w:sz w:val="16"/>
                <w:szCs w:val="16"/>
              </w:rPr>
            </w:pPr>
            <w:r w:rsidRPr="00DE147F">
              <w:rPr>
                <w:color w:val="000000"/>
                <w:sz w:val="16"/>
                <w:szCs w:val="16"/>
              </w:rPr>
              <w:t>чел.</w:t>
            </w:r>
          </w:p>
        </w:tc>
        <w:tc>
          <w:tcPr>
            <w:tcW w:w="799"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1,3</w:t>
            </w:r>
          </w:p>
        </w:tc>
        <w:tc>
          <w:tcPr>
            <w:tcW w:w="189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32 238,00</w:t>
            </w:r>
          </w:p>
        </w:tc>
        <w:tc>
          <w:tcPr>
            <w:tcW w:w="2010"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41 909,40</w:t>
            </w:r>
          </w:p>
        </w:tc>
      </w:tr>
      <w:tr w:rsidR="00427B27" w:rsidRPr="00DE147F" w:rsidTr="00427B27">
        <w:trPr>
          <w:trHeight w:val="288"/>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1.2</w:t>
            </w:r>
          </w:p>
        </w:tc>
        <w:tc>
          <w:tcPr>
            <w:tcW w:w="3383"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color w:val="000000"/>
                <w:sz w:val="16"/>
                <w:szCs w:val="16"/>
              </w:rPr>
            </w:pPr>
            <w:r w:rsidRPr="00DE147F">
              <w:rPr>
                <w:color w:val="000000"/>
                <w:sz w:val="16"/>
                <w:szCs w:val="16"/>
              </w:rPr>
              <w:t>Рабочие</w:t>
            </w:r>
          </w:p>
        </w:tc>
        <w:tc>
          <w:tcPr>
            <w:tcW w:w="1108"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color w:val="000000"/>
                <w:sz w:val="16"/>
                <w:szCs w:val="16"/>
              </w:rPr>
            </w:pPr>
            <w:r w:rsidRPr="00DE147F">
              <w:rPr>
                <w:color w:val="000000"/>
                <w:sz w:val="16"/>
                <w:szCs w:val="16"/>
              </w:rPr>
              <w:t>чел.</w:t>
            </w:r>
          </w:p>
        </w:tc>
        <w:tc>
          <w:tcPr>
            <w:tcW w:w="799"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4,29</w:t>
            </w:r>
          </w:p>
        </w:tc>
        <w:tc>
          <w:tcPr>
            <w:tcW w:w="189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32 238,00</w:t>
            </w:r>
          </w:p>
        </w:tc>
        <w:tc>
          <w:tcPr>
            <w:tcW w:w="2010"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138 301,02</w:t>
            </w:r>
          </w:p>
        </w:tc>
      </w:tr>
      <w:tr w:rsidR="00427B27" w:rsidRPr="00DE147F" w:rsidTr="00427B27">
        <w:trPr>
          <w:trHeight w:val="288"/>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1.3</w:t>
            </w:r>
          </w:p>
        </w:tc>
        <w:tc>
          <w:tcPr>
            <w:tcW w:w="3383"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color w:val="000000"/>
                <w:sz w:val="16"/>
                <w:szCs w:val="16"/>
              </w:rPr>
            </w:pPr>
            <w:r w:rsidRPr="00DE147F">
              <w:rPr>
                <w:color w:val="000000"/>
                <w:sz w:val="16"/>
                <w:szCs w:val="16"/>
              </w:rPr>
              <w:t>Водители</w:t>
            </w:r>
          </w:p>
        </w:tc>
        <w:tc>
          <w:tcPr>
            <w:tcW w:w="1108"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color w:val="000000"/>
                <w:sz w:val="16"/>
                <w:szCs w:val="16"/>
              </w:rPr>
            </w:pPr>
            <w:r w:rsidRPr="00DE147F">
              <w:rPr>
                <w:color w:val="000000"/>
                <w:sz w:val="16"/>
                <w:szCs w:val="16"/>
              </w:rPr>
              <w:t>чел.</w:t>
            </w:r>
          </w:p>
        </w:tc>
        <w:tc>
          <w:tcPr>
            <w:tcW w:w="799"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0,5</w:t>
            </w:r>
          </w:p>
        </w:tc>
        <w:tc>
          <w:tcPr>
            <w:tcW w:w="189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32 238,00</w:t>
            </w:r>
          </w:p>
        </w:tc>
        <w:tc>
          <w:tcPr>
            <w:tcW w:w="2010"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16 119,00</w:t>
            </w:r>
          </w:p>
        </w:tc>
      </w:tr>
      <w:tr w:rsidR="00427B27" w:rsidRPr="00DE147F" w:rsidTr="00427B27">
        <w:trPr>
          <w:trHeight w:val="288"/>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2</w:t>
            </w:r>
          </w:p>
        </w:tc>
        <w:tc>
          <w:tcPr>
            <w:tcW w:w="3383"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color w:val="000000"/>
                <w:sz w:val="16"/>
                <w:szCs w:val="16"/>
              </w:rPr>
            </w:pPr>
            <w:r w:rsidRPr="00DE147F">
              <w:rPr>
                <w:color w:val="000000"/>
                <w:sz w:val="16"/>
                <w:szCs w:val="16"/>
              </w:rPr>
              <w:t>Страховые взносы</w:t>
            </w:r>
          </w:p>
        </w:tc>
        <w:tc>
          <w:tcPr>
            <w:tcW w:w="1108"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color w:val="000000"/>
                <w:sz w:val="16"/>
                <w:szCs w:val="16"/>
              </w:rPr>
            </w:pPr>
            <w:r w:rsidRPr="00DE147F">
              <w:rPr>
                <w:color w:val="000000"/>
                <w:sz w:val="16"/>
                <w:szCs w:val="16"/>
              </w:rPr>
              <w:t>%</w:t>
            </w:r>
          </w:p>
        </w:tc>
        <w:tc>
          <w:tcPr>
            <w:tcW w:w="799"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30,2</w:t>
            </w:r>
          </w:p>
        </w:tc>
        <w:tc>
          <w:tcPr>
            <w:tcW w:w="189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color w:val="000000"/>
                <w:sz w:val="16"/>
                <w:szCs w:val="16"/>
              </w:rPr>
            </w:pPr>
            <w:r w:rsidRPr="00DE147F">
              <w:rPr>
                <w:color w:val="000000"/>
                <w:sz w:val="16"/>
                <w:szCs w:val="16"/>
              </w:rPr>
              <w:t> </w:t>
            </w:r>
          </w:p>
        </w:tc>
        <w:tc>
          <w:tcPr>
            <w:tcW w:w="2010"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59 291,48</w:t>
            </w:r>
          </w:p>
        </w:tc>
      </w:tr>
      <w:tr w:rsidR="00427B27" w:rsidRPr="00DE147F" w:rsidTr="00427B27">
        <w:trPr>
          <w:trHeight w:val="288"/>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rsidR="00427B27" w:rsidRPr="00DE147F" w:rsidRDefault="00427B27" w:rsidP="00427B27">
            <w:pPr>
              <w:jc w:val="right"/>
              <w:rPr>
                <w:sz w:val="16"/>
                <w:szCs w:val="16"/>
              </w:rPr>
            </w:pPr>
            <w:r w:rsidRPr="00DE147F">
              <w:rPr>
                <w:sz w:val="16"/>
                <w:szCs w:val="16"/>
              </w:rPr>
              <w:t>3</w:t>
            </w:r>
          </w:p>
        </w:tc>
        <w:tc>
          <w:tcPr>
            <w:tcW w:w="3383"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sz w:val="16"/>
                <w:szCs w:val="16"/>
              </w:rPr>
            </w:pPr>
            <w:r w:rsidRPr="00DE147F">
              <w:rPr>
                <w:sz w:val="16"/>
                <w:szCs w:val="16"/>
              </w:rPr>
              <w:t>Машины и оборудование</w:t>
            </w:r>
          </w:p>
        </w:tc>
        <w:tc>
          <w:tcPr>
            <w:tcW w:w="1108"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sz w:val="16"/>
                <w:szCs w:val="16"/>
              </w:rPr>
            </w:pPr>
            <w:r w:rsidRPr="00DE147F">
              <w:rPr>
                <w:sz w:val="16"/>
                <w:szCs w:val="16"/>
              </w:rPr>
              <w:t>руб.</w:t>
            </w:r>
          </w:p>
        </w:tc>
        <w:tc>
          <w:tcPr>
            <w:tcW w:w="799"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sz w:val="16"/>
                <w:szCs w:val="16"/>
              </w:rPr>
            </w:pPr>
            <w:r w:rsidRPr="00DE147F">
              <w:rPr>
                <w:sz w:val="16"/>
                <w:szCs w:val="16"/>
              </w:rPr>
              <w:t> </w:t>
            </w:r>
          </w:p>
        </w:tc>
        <w:tc>
          <w:tcPr>
            <w:tcW w:w="189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sz w:val="16"/>
                <w:szCs w:val="16"/>
              </w:rPr>
            </w:pPr>
            <w:r w:rsidRPr="00DE147F">
              <w:rPr>
                <w:sz w:val="16"/>
                <w:szCs w:val="16"/>
              </w:rPr>
              <w:t> </w:t>
            </w:r>
          </w:p>
        </w:tc>
        <w:tc>
          <w:tcPr>
            <w:tcW w:w="2010"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sz w:val="16"/>
                <w:szCs w:val="16"/>
              </w:rPr>
            </w:pPr>
            <w:r w:rsidRPr="00DE147F">
              <w:rPr>
                <w:sz w:val="16"/>
                <w:szCs w:val="16"/>
              </w:rPr>
              <w:t>141 073,08</w:t>
            </w:r>
          </w:p>
        </w:tc>
      </w:tr>
      <w:tr w:rsidR="00427B27" w:rsidRPr="00DE147F" w:rsidTr="00427B27">
        <w:trPr>
          <w:trHeight w:val="288"/>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rsidR="00427B27" w:rsidRPr="00DE147F" w:rsidRDefault="00427B27" w:rsidP="00427B27">
            <w:pPr>
              <w:jc w:val="right"/>
              <w:rPr>
                <w:sz w:val="16"/>
                <w:szCs w:val="16"/>
              </w:rPr>
            </w:pPr>
            <w:r w:rsidRPr="00DE147F">
              <w:rPr>
                <w:sz w:val="16"/>
                <w:szCs w:val="16"/>
              </w:rPr>
              <w:t>4</w:t>
            </w:r>
          </w:p>
        </w:tc>
        <w:tc>
          <w:tcPr>
            <w:tcW w:w="3383"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sz w:val="16"/>
                <w:szCs w:val="16"/>
              </w:rPr>
            </w:pPr>
            <w:r w:rsidRPr="00DE147F">
              <w:rPr>
                <w:sz w:val="16"/>
                <w:szCs w:val="16"/>
              </w:rPr>
              <w:t>Себестоимость</w:t>
            </w:r>
          </w:p>
        </w:tc>
        <w:tc>
          <w:tcPr>
            <w:tcW w:w="1108"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sz w:val="16"/>
                <w:szCs w:val="16"/>
              </w:rPr>
            </w:pPr>
            <w:r w:rsidRPr="00DE147F">
              <w:rPr>
                <w:sz w:val="16"/>
                <w:szCs w:val="16"/>
              </w:rPr>
              <w:t>руб.</w:t>
            </w:r>
          </w:p>
        </w:tc>
        <w:tc>
          <w:tcPr>
            <w:tcW w:w="799"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sz w:val="16"/>
                <w:szCs w:val="16"/>
              </w:rPr>
            </w:pPr>
            <w:r w:rsidRPr="00DE147F">
              <w:rPr>
                <w:sz w:val="16"/>
                <w:szCs w:val="16"/>
              </w:rPr>
              <w:t> </w:t>
            </w:r>
          </w:p>
        </w:tc>
        <w:tc>
          <w:tcPr>
            <w:tcW w:w="189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sz w:val="16"/>
                <w:szCs w:val="16"/>
              </w:rPr>
            </w:pPr>
            <w:r w:rsidRPr="00DE147F">
              <w:rPr>
                <w:sz w:val="16"/>
                <w:szCs w:val="16"/>
              </w:rPr>
              <w:t> </w:t>
            </w:r>
          </w:p>
        </w:tc>
        <w:tc>
          <w:tcPr>
            <w:tcW w:w="2010"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sz w:val="16"/>
                <w:szCs w:val="16"/>
              </w:rPr>
            </w:pPr>
            <w:r w:rsidRPr="00DE147F">
              <w:rPr>
                <w:sz w:val="16"/>
                <w:szCs w:val="16"/>
              </w:rPr>
              <w:t>396 693,98</w:t>
            </w:r>
          </w:p>
        </w:tc>
      </w:tr>
      <w:tr w:rsidR="00427B27" w:rsidRPr="00DE147F" w:rsidTr="00427B27">
        <w:trPr>
          <w:trHeight w:val="288"/>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rsidR="00427B27" w:rsidRPr="00DE147F" w:rsidRDefault="00427B27" w:rsidP="00427B27">
            <w:pPr>
              <w:jc w:val="right"/>
              <w:rPr>
                <w:sz w:val="16"/>
                <w:szCs w:val="16"/>
              </w:rPr>
            </w:pPr>
            <w:r w:rsidRPr="00DE147F">
              <w:rPr>
                <w:sz w:val="16"/>
                <w:szCs w:val="16"/>
              </w:rPr>
              <w:t>5</w:t>
            </w:r>
          </w:p>
        </w:tc>
        <w:tc>
          <w:tcPr>
            <w:tcW w:w="3383"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sz w:val="16"/>
                <w:szCs w:val="16"/>
              </w:rPr>
            </w:pPr>
            <w:r w:rsidRPr="00DE147F">
              <w:rPr>
                <w:sz w:val="16"/>
                <w:szCs w:val="16"/>
              </w:rPr>
              <w:t>Цена в месяц</w:t>
            </w:r>
          </w:p>
        </w:tc>
        <w:tc>
          <w:tcPr>
            <w:tcW w:w="1108"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sz w:val="16"/>
                <w:szCs w:val="16"/>
              </w:rPr>
            </w:pPr>
            <w:r w:rsidRPr="00DE147F">
              <w:rPr>
                <w:sz w:val="16"/>
                <w:szCs w:val="16"/>
              </w:rPr>
              <w:t>руб.</w:t>
            </w:r>
          </w:p>
        </w:tc>
        <w:tc>
          <w:tcPr>
            <w:tcW w:w="799"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sz w:val="16"/>
                <w:szCs w:val="16"/>
              </w:rPr>
            </w:pPr>
            <w:r w:rsidRPr="00DE147F">
              <w:rPr>
                <w:sz w:val="16"/>
                <w:szCs w:val="16"/>
              </w:rPr>
              <w:t> </w:t>
            </w:r>
          </w:p>
        </w:tc>
        <w:tc>
          <w:tcPr>
            <w:tcW w:w="189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sz w:val="16"/>
                <w:szCs w:val="16"/>
              </w:rPr>
            </w:pPr>
            <w:r w:rsidRPr="00DE147F">
              <w:rPr>
                <w:sz w:val="16"/>
                <w:szCs w:val="16"/>
              </w:rPr>
              <w:t> </w:t>
            </w:r>
          </w:p>
        </w:tc>
        <w:tc>
          <w:tcPr>
            <w:tcW w:w="2010"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sz w:val="16"/>
                <w:szCs w:val="16"/>
              </w:rPr>
            </w:pPr>
            <w:r w:rsidRPr="00DE147F">
              <w:rPr>
                <w:sz w:val="16"/>
                <w:szCs w:val="16"/>
              </w:rPr>
              <w:t>396 693,98</w:t>
            </w:r>
          </w:p>
        </w:tc>
      </w:tr>
      <w:tr w:rsidR="00427B27" w:rsidRPr="00DE147F" w:rsidTr="00427B27">
        <w:trPr>
          <w:trHeight w:val="288"/>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rsidR="00427B27" w:rsidRPr="00DE147F" w:rsidRDefault="00427B27" w:rsidP="00427B27">
            <w:pPr>
              <w:jc w:val="right"/>
              <w:rPr>
                <w:sz w:val="16"/>
                <w:szCs w:val="16"/>
              </w:rPr>
            </w:pPr>
            <w:r w:rsidRPr="00DE147F">
              <w:rPr>
                <w:sz w:val="16"/>
                <w:szCs w:val="16"/>
              </w:rPr>
              <w:t>6</w:t>
            </w:r>
          </w:p>
        </w:tc>
        <w:tc>
          <w:tcPr>
            <w:tcW w:w="3383"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sz w:val="16"/>
                <w:szCs w:val="16"/>
              </w:rPr>
            </w:pPr>
            <w:r w:rsidRPr="00DE147F">
              <w:rPr>
                <w:sz w:val="16"/>
                <w:szCs w:val="16"/>
              </w:rPr>
              <w:t>Цена в год</w:t>
            </w:r>
          </w:p>
        </w:tc>
        <w:tc>
          <w:tcPr>
            <w:tcW w:w="1108"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sz w:val="16"/>
                <w:szCs w:val="16"/>
              </w:rPr>
            </w:pPr>
            <w:r w:rsidRPr="00DE147F">
              <w:rPr>
                <w:sz w:val="16"/>
                <w:szCs w:val="16"/>
              </w:rPr>
              <w:t>руб.</w:t>
            </w:r>
          </w:p>
        </w:tc>
        <w:tc>
          <w:tcPr>
            <w:tcW w:w="799"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sz w:val="16"/>
                <w:szCs w:val="16"/>
              </w:rPr>
            </w:pPr>
            <w:r w:rsidRPr="00DE147F">
              <w:rPr>
                <w:sz w:val="16"/>
                <w:szCs w:val="16"/>
              </w:rPr>
              <w:t> </w:t>
            </w:r>
          </w:p>
        </w:tc>
        <w:tc>
          <w:tcPr>
            <w:tcW w:w="189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sz w:val="16"/>
                <w:szCs w:val="16"/>
              </w:rPr>
            </w:pPr>
            <w:r w:rsidRPr="00DE147F">
              <w:rPr>
                <w:sz w:val="16"/>
                <w:szCs w:val="16"/>
              </w:rPr>
              <w:t> </w:t>
            </w:r>
          </w:p>
        </w:tc>
        <w:tc>
          <w:tcPr>
            <w:tcW w:w="2010"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sz w:val="16"/>
                <w:szCs w:val="16"/>
              </w:rPr>
            </w:pPr>
            <w:r w:rsidRPr="00DE147F">
              <w:rPr>
                <w:sz w:val="16"/>
                <w:szCs w:val="16"/>
              </w:rPr>
              <w:t>4 760 327,78</w:t>
            </w:r>
          </w:p>
        </w:tc>
      </w:tr>
      <w:tr w:rsidR="00427B27" w:rsidRPr="00DE147F" w:rsidTr="00427B27">
        <w:trPr>
          <w:trHeight w:val="288"/>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rsidR="00427B27" w:rsidRPr="00DE147F" w:rsidRDefault="00427B27" w:rsidP="00427B27">
            <w:pPr>
              <w:jc w:val="right"/>
              <w:rPr>
                <w:sz w:val="16"/>
                <w:szCs w:val="16"/>
              </w:rPr>
            </w:pPr>
            <w:r w:rsidRPr="00DE147F">
              <w:rPr>
                <w:sz w:val="16"/>
                <w:szCs w:val="16"/>
              </w:rPr>
              <w:t>7</w:t>
            </w:r>
          </w:p>
        </w:tc>
        <w:tc>
          <w:tcPr>
            <w:tcW w:w="3383"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sz w:val="16"/>
                <w:szCs w:val="16"/>
              </w:rPr>
            </w:pPr>
            <w:r w:rsidRPr="00DE147F">
              <w:rPr>
                <w:sz w:val="16"/>
                <w:szCs w:val="16"/>
              </w:rPr>
              <w:t>Количество бригад</w:t>
            </w:r>
          </w:p>
        </w:tc>
        <w:tc>
          <w:tcPr>
            <w:tcW w:w="1108"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sz w:val="16"/>
                <w:szCs w:val="16"/>
              </w:rPr>
            </w:pPr>
            <w:r w:rsidRPr="00DE147F">
              <w:rPr>
                <w:sz w:val="16"/>
                <w:szCs w:val="16"/>
              </w:rPr>
              <w:t>шт.</w:t>
            </w:r>
          </w:p>
        </w:tc>
        <w:tc>
          <w:tcPr>
            <w:tcW w:w="799"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sz w:val="16"/>
                <w:szCs w:val="16"/>
              </w:rPr>
            </w:pPr>
            <w:r w:rsidRPr="00DE147F">
              <w:rPr>
                <w:sz w:val="16"/>
                <w:szCs w:val="16"/>
              </w:rPr>
              <w:t>1</w:t>
            </w:r>
          </w:p>
        </w:tc>
        <w:tc>
          <w:tcPr>
            <w:tcW w:w="189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sz w:val="16"/>
                <w:szCs w:val="16"/>
              </w:rPr>
            </w:pPr>
            <w:r w:rsidRPr="00DE147F">
              <w:rPr>
                <w:sz w:val="16"/>
                <w:szCs w:val="16"/>
              </w:rPr>
              <w:t> </w:t>
            </w:r>
          </w:p>
        </w:tc>
        <w:tc>
          <w:tcPr>
            <w:tcW w:w="2010"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sz w:val="16"/>
                <w:szCs w:val="16"/>
              </w:rPr>
            </w:pPr>
            <w:r w:rsidRPr="00DE147F">
              <w:rPr>
                <w:sz w:val="16"/>
                <w:szCs w:val="16"/>
              </w:rPr>
              <w:t>4 760 327,78</w:t>
            </w:r>
          </w:p>
        </w:tc>
      </w:tr>
      <w:tr w:rsidR="00427B27" w:rsidRPr="00DE147F" w:rsidTr="00427B27">
        <w:trPr>
          <w:trHeight w:val="288"/>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rsidR="00427B27" w:rsidRPr="00DE147F" w:rsidRDefault="00427B27" w:rsidP="00427B27">
            <w:pPr>
              <w:jc w:val="right"/>
              <w:rPr>
                <w:sz w:val="16"/>
                <w:szCs w:val="16"/>
              </w:rPr>
            </w:pPr>
            <w:r w:rsidRPr="00DE147F">
              <w:rPr>
                <w:sz w:val="16"/>
                <w:szCs w:val="16"/>
              </w:rPr>
              <w:t>8</w:t>
            </w:r>
          </w:p>
        </w:tc>
        <w:tc>
          <w:tcPr>
            <w:tcW w:w="3383"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sz w:val="16"/>
                <w:szCs w:val="16"/>
              </w:rPr>
            </w:pPr>
            <w:r w:rsidRPr="00DE147F">
              <w:rPr>
                <w:sz w:val="16"/>
                <w:szCs w:val="16"/>
              </w:rPr>
              <w:t>Техническое обслуживание (материалы)</w:t>
            </w:r>
          </w:p>
        </w:tc>
        <w:tc>
          <w:tcPr>
            <w:tcW w:w="1108"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sz w:val="16"/>
                <w:szCs w:val="16"/>
              </w:rPr>
            </w:pPr>
            <w:r w:rsidRPr="00DE147F">
              <w:rPr>
                <w:sz w:val="16"/>
                <w:szCs w:val="16"/>
              </w:rPr>
              <w:t>руб.</w:t>
            </w:r>
          </w:p>
        </w:tc>
        <w:tc>
          <w:tcPr>
            <w:tcW w:w="799"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sz w:val="16"/>
                <w:szCs w:val="16"/>
              </w:rPr>
            </w:pPr>
            <w:r w:rsidRPr="00DE147F">
              <w:rPr>
                <w:sz w:val="16"/>
                <w:szCs w:val="16"/>
              </w:rPr>
              <w:t> </w:t>
            </w:r>
          </w:p>
        </w:tc>
        <w:tc>
          <w:tcPr>
            <w:tcW w:w="189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sz w:val="16"/>
                <w:szCs w:val="16"/>
              </w:rPr>
            </w:pPr>
            <w:r w:rsidRPr="00DE147F">
              <w:rPr>
                <w:sz w:val="16"/>
                <w:szCs w:val="16"/>
              </w:rPr>
              <w:t> </w:t>
            </w:r>
          </w:p>
        </w:tc>
        <w:tc>
          <w:tcPr>
            <w:tcW w:w="2010"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sz w:val="16"/>
                <w:szCs w:val="16"/>
              </w:rPr>
            </w:pPr>
            <w:r w:rsidRPr="00DE147F">
              <w:rPr>
                <w:sz w:val="16"/>
                <w:szCs w:val="16"/>
              </w:rPr>
              <w:t>1 951 953,91</w:t>
            </w:r>
          </w:p>
        </w:tc>
      </w:tr>
      <w:tr w:rsidR="00427B27" w:rsidRPr="00DE147F" w:rsidTr="00427B27">
        <w:trPr>
          <w:trHeight w:val="288"/>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rsidR="00427B27" w:rsidRPr="00DE147F" w:rsidRDefault="00427B27" w:rsidP="00427B27">
            <w:pPr>
              <w:jc w:val="right"/>
              <w:rPr>
                <w:sz w:val="16"/>
                <w:szCs w:val="16"/>
              </w:rPr>
            </w:pPr>
            <w:r w:rsidRPr="00DE147F">
              <w:rPr>
                <w:sz w:val="16"/>
                <w:szCs w:val="16"/>
              </w:rPr>
              <w:t> </w:t>
            </w:r>
          </w:p>
        </w:tc>
        <w:tc>
          <w:tcPr>
            <w:tcW w:w="3383"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sz w:val="16"/>
                <w:szCs w:val="16"/>
              </w:rPr>
            </w:pPr>
            <w:r w:rsidRPr="00DE147F">
              <w:rPr>
                <w:sz w:val="16"/>
                <w:szCs w:val="16"/>
              </w:rPr>
              <w:t>ВСЕГО</w:t>
            </w:r>
          </w:p>
        </w:tc>
        <w:tc>
          <w:tcPr>
            <w:tcW w:w="1108"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sz w:val="16"/>
                <w:szCs w:val="16"/>
              </w:rPr>
            </w:pPr>
            <w:r w:rsidRPr="00DE147F">
              <w:rPr>
                <w:sz w:val="16"/>
                <w:szCs w:val="16"/>
              </w:rPr>
              <w:t> </w:t>
            </w:r>
          </w:p>
        </w:tc>
        <w:tc>
          <w:tcPr>
            <w:tcW w:w="799"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sz w:val="16"/>
                <w:szCs w:val="16"/>
              </w:rPr>
            </w:pPr>
            <w:r w:rsidRPr="00DE147F">
              <w:rPr>
                <w:sz w:val="16"/>
                <w:szCs w:val="16"/>
              </w:rPr>
              <w:t> </w:t>
            </w:r>
          </w:p>
        </w:tc>
        <w:tc>
          <w:tcPr>
            <w:tcW w:w="189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sz w:val="16"/>
                <w:szCs w:val="16"/>
              </w:rPr>
            </w:pPr>
            <w:r w:rsidRPr="00DE147F">
              <w:rPr>
                <w:sz w:val="16"/>
                <w:szCs w:val="16"/>
              </w:rPr>
              <w:t> </w:t>
            </w:r>
          </w:p>
        </w:tc>
        <w:tc>
          <w:tcPr>
            <w:tcW w:w="2010"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sz w:val="16"/>
                <w:szCs w:val="16"/>
              </w:rPr>
            </w:pPr>
            <w:r w:rsidRPr="00DE147F">
              <w:rPr>
                <w:sz w:val="16"/>
                <w:szCs w:val="16"/>
              </w:rPr>
              <w:t>6 712 281,69</w:t>
            </w:r>
          </w:p>
        </w:tc>
      </w:tr>
    </w:tbl>
    <w:p w:rsidR="00427B27" w:rsidRDefault="00427B27" w:rsidP="00427B27">
      <w:pPr>
        <w:pStyle w:val="a6"/>
        <w:ind w:firstLine="567"/>
        <w:jc w:val="center"/>
        <w:rPr>
          <w:b/>
          <w:sz w:val="28"/>
          <w:szCs w:val="28"/>
        </w:rPr>
      </w:pPr>
    </w:p>
    <w:p w:rsidR="00427B27" w:rsidRPr="00DE147F" w:rsidRDefault="00427B27" w:rsidP="00427B27">
      <w:pPr>
        <w:pStyle w:val="a6"/>
        <w:ind w:firstLine="567"/>
        <w:jc w:val="center"/>
        <w:rPr>
          <w:b/>
        </w:rPr>
      </w:pPr>
      <w:r w:rsidRPr="00DE147F">
        <w:rPr>
          <w:b/>
        </w:rPr>
        <w:t xml:space="preserve">Анализ экономической обоснованности величины </w:t>
      </w:r>
      <w:proofErr w:type="gramStart"/>
      <w:r w:rsidRPr="00DE147F">
        <w:rPr>
          <w:b/>
        </w:rPr>
        <w:t xml:space="preserve">прибыли,   </w:t>
      </w:r>
      <w:proofErr w:type="gramEnd"/>
      <w:r w:rsidRPr="00DE147F">
        <w:rPr>
          <w:b/>
        </w:rPr>
        <w:t xml:space="preserve">                  необходимой для эффективного функционирования Предприятия</w:t>
      </w:r>
    </w:p>
    <w:p w:rsidR="00427B27" w:rsidRPr="00DE147F" w:rsidRDefault="00427B27" w:rsidP="00427B27">
      <w:pPr>
        <w:pStyle w:val="a6"/>
        <w:ind w:firstLine="567"/>
        <w:jc w:val="both"/>
      </w:pPr>
      <w:r w:rsidRPr="00DE147F">
        <w:t xml:space="preserve">Таким образом, необходимая валовая выручка Общества, предлагаемая к утверждению </w:t>
      </w:r>
      <w:proofErr w:type="gramStart"/>
      <w:r w:rsidRPr="00DE147F">
        <w:t>на 2017 год</w:t>
      </w:r>
      <w:proofErr w:type="gramEnd"/>
      <w:r w:rsidRPr="00DE147F">
        <w:t xml:space="preserve"> составит 15 056,46 тыс. руб.</w:t>
      </w:r>
    </w:p>
    <w:p w:rsidR="00427B27" w:rsidRPr="00DE147F" w:rsidRDefault="00427B27" w:rsidP="00427B27">
      <w:pPr>
        <w:pStyle w:val="a6"/>
        <w:ind w:firstLine="567"/>
        <w:jc w:val="both"/>
      </w:pPr>
      <w:r w:rsidRPr="00DE147F">
        <w:t>Исходя из изложенного, учитывая результаты анализа и экономические интересы энергоснабжающей организации и потребителей, рекомендуется утвердить для предприятия следующий размер НВВ на услуги по передаче электрической энергии:</w:t>
      </w:r>
    </w:p>
    <w:p w:rsidR="00427B27" w:rsidRPr="004B5736" w:rsidRDefault="00427B27" w:rsidP="00427B27">
      <w:pPr>
        <w:pStyle w:val="a6"/>
        <w:ind w:firstLine="567"/>
        <w:jc w:val="both"/>
        <w:rPr>
          <w:sz w:val="28"/>
          <w:szCs w:val="28"/>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4219"/>
      </w:tblGrid>
      <w:tr w:rsidR="00427B27" w:rsidRPr="00DE147F" w:rsidTr="00427B27">
        <w:trPr>
          <w:jc w:val="center"/>
        </w:trPr>
        <w:tc>
          <w:tcPr>
            <w:tcW w:w="5670" w:type="dxa"/>
            <w:tcBorders>
              <w:top w:val="double" w:sz="4" w:space="0" w:color="auto"/>
              <w:left w:val="single" w:sz="4" w:space="0" w:color="auto"/>
              <w:bottom w:val="double" w:sz="4" w:space="0" w:color="auto"/>
              <w:right w:val="single" w:sz="4" w:space="0" w:color="auto"/>
            </w:tcBorders>
            <w:vAlign w:val="center"/>
          </w:tcPr>
          <w:p w:rsidR="00427B27" w:rsidRPr="00DE147F" w:rsidRDefault="00427B27" w:rsidP="00427B27">
            <w:pPr>
              <w:pStyle w:val="ad"/>
              <w:tabs>
                <w:tab w:val="left" w:pos="851"/>
              </w:tabs>
              <w:ind w:left="0" w:hanging="52"/>
              <w:jc w:val="center"/>
              <w:rPr>
                <w:bCs/>
                <w:sz w:val="16"/>
                <w:szCs w:val="16"/>
              </w:rPr>
            </w:pPr>
            <w:r w:rsidRPr="00DE147F">
              <w:rPr>
                <w:bCs/>
                <w:sz w:val="16"/>
                <w:szCs w:val="16"/>
              </w:rPr>
              <w:t>Показатели</w:t>
            </w:r>
          </w:p>
        </w:tc>
        <w:tc>
          <w:tcPr>
            <w:tcW w:w="4219" w:type="dxa"/>
            <w:tcBorders>
              <w:top w:val="double" w:sz="4" w:space="0" w:color="auto"/>
              <w:left w:val="single" w:sz="4" w:space="0" w:color="auto"/>
              <w:bottom w:val="double" w:sz="4" w:space="0" w:color="auto"/>
              <w:right w:val="single" w:sz="4" w:space="0" w:color="auto"/>
            </w:tcBorders>
            <w:vAlign w:val="center"/>
          </w:tcPr>
          <w:p w:rsidR="00427B27" w:rsidRPr="00DE147F" w:rsidRDefault="00427B27" w:rsidP="00427B27">
            <w:pPr>
              <w:pStyle w:val="ad"/>
              <w:tabs>
                <w:tab w:val="left" w:pos="851"/>
              </w:tabs>
              <w:ind w:left="0" w:right="81" w:hanging="52"/>
              <w:jc w:val="center"/>
              <w:rPr>
                <w:bCs/>
                <w:sz w:val="16"/>
                <w:szCs w:val="16"/>
              </w:rPr>
            </w:pPr>
            <w:r w:rsidRPr="00DE147F">
              <w:rPr>
                <w:bCs/>
                <w:sz w:val="16"/>
                <w:szCs w:val="16"/>
              </w:rPr>
              <w:t>Сумма к утверждению</w:t>
            </w:r>
          </w:p>
          <w:p w:rsidR="00427B27" w:rsidRPr="00DE147F" w:rsidRDefault="00427B27" w:rsidP="00427B27">
            <w:pPr>
              <w:pStyle w:val="ad"/>
              <w:tabs>
                <w:tab w:val="left" w:pos="851"/>
              </w:tabs>
              <w:ind w:left="0" w:right="81" w:hanging="52"/>
              <w:jc w:val="center"/>
              <w:rPr>
                <w:bCs/>
                <w:sz w:val="16"/>
                <w:szCs w:val="16"/>
              </w:rPr>
            </w:pPr>
            <w:r w:rsidRPr="00DE147F">
              <w:rPr>
                <w:bCs/>
                <w:sz w:val="16"/>
                <w:szCs w:val="16"/>
              </w:rPr>
              <w:t>на 2017 год, тыс. руб.</w:t>
            </w:r>
          </w:p>
        </w:tc>
      </w:tr>
      <w:tr w:rsidR="00427B27" w:rsidRPr="00DE147F" w:rsidTr="00427B27">
        <w:trPr>
          <w:jc w:val="center"/>
        </w:trPr>
        <w:tc>
          <w:tcPr>
            <w:tcW w:w="5670" w:type="dxa"/>
            <w:tcBorders>
              <w:top w:val="single" w:sz="4" w:space="0" w:color="auto"/>
              <w:left w:val="single" w:sz="4" w:space="0" w:color="auto"/>
              <w:bottom w:val="single" w:sz="4" w:space="0" w:color="auto"/>
              <w:right w:val="single" w:sz="4" w:space="0" w:color="auto"/>
            </w:tcBorders>
          </w:tcPr>
          <w:p w:rsidR="00427B27" w:rsidRPr="00DE147F" w:rsidRDefault="00427B27" w:rsidP="00427B27">
            <w:pPr>
              <w:pStyle w:val="ad"/>
              <w:tabs>
                <w:tab w:val="left" w:pos="851"/>
              </w:tabs>
              <w:ind w:left="0" w:hanging="52"/>
              <w:jc w:val="center"/>
              <w:rPr>
                <w:bCs/>
                <w:sz w:val="16"/>
                <w:szCs w:val="16"/>
              </w:rPr>
            </w:pPr>
            <w:r w:rsidRPr="00DE147F">
              <w:rPr>
                <w:bCs/>
                <w:sz w:val="16"/>
                <w:szCs w:val="16"/>
              </w:rPr>
              <w:t>Подконтрольные расходы</w:t>
            </w:r>
          </w:p>
        </w:tc>
        <w:tc>
          <w:tcPr>
            <w:tcW w:w="4219" w:type="dxa"/>
            <w:tcBorders>
              <w:top w:val="single" w:sz="4" w:space="0" w:color="auto"/>
              <w:left w:val="single" w:sz="4" w:space="0" w:color="auto"/>
              <w:bottom w:val="single" w:sz="4" w:space="0" w:color="auto"/>
              <w:right w:val="single" w:sz="4" w:space="0" w:color="auto"/>
            </w:tcBorders>
          </w:tcPr>
          <w:p w:rsidR="00427B27" w:rsidRPr="00DE147F" w:rsidRDefault="00427B27" w:rsidP="00427B27">
            <w:pPr>
              <w:pStyle w:val="ad"/>
              <w:tabs>
                <w:tab w:val="left" w:pos="851"/>
              </w:tabs>
              <w:ind w:left="0" w:hanging="52"/>
              <w:jc w:val="center"/>
              <w:rPr>
                <w:bCs/>
                <w:color w:val="000000"/>
                <w:sz w:val="16"/>
                <w:szCs w:val="16"/>
              </w:rPr>
            </w:pPr>
            <w:r w:rsidRPr="00DE147F">
              <w:rPr>
                <w:bCs/>
                <w:color w:val="000000"/>
                <w:sz w:val="16"/>
                <w:szCs w:val="16"/>
              </w:rPr>
              <w:t>8 124,47</w:t>
            </w:r>
          </w:p>
        </w:tc>
      </w:tr>
      <w:tr w:rsidR="00427B27" w:rsidRPr="00DE147F" w:rsidTr="00427B27">
        <w:trPr>
          <w:jc w:val="center"/>
        </w:trPr>
        <w:tc>
          <w:tcPr>
            <w:tcW w:w="5670" w:type="dxa"/>
            <w:tcBorders>
              <w:top w:val="single" w:sz="4" w:space="0" w:color="auto"/>
              <w:left w:val="single" w:sz="4" w:space="0" w:color="auto"/>
              <w:bottom w:val="single" w:sz="4" w:space="0" w:color="auto"/>
              <w:right w:val="single" w:sz="4" w:space="0" w:color="auto"/>
            </w:tcBorders>
          </w:tcPr>
          <w:p w:rsidR="00427B27" w:rsidRPr="00DE147F" w:rsidRDefault="00427B27" w:rsidP="00427B27">
            <w:pPr>
              <w:pStyle w:val="ad"/>
              <w:tabs>
                <w:tab w:val="left" w:pos="851"/>
              </w:tabs>
              <w:ind w:left="0" w:hanging="52"/>
              <w:jc w:val="center"/>
              <w:rPr>
                <w:bCs/>
                <w:sz w:val="16"/>
                <w:szCs w:val="16"/>
              </w:rPr>
            </w:pPr>
            <w:r w:rsidRPr="00DE147F">
              <w:rPr>
                <w:bCs/>
                <w:sz w:val="16"/>
                <w:szCs w:val="16"/>
              </w:rPr>
              <w:t>Неподконтрольные расходы</w:t>
            </w:r>
          </w:p>
        </w:tc>
        <w:tc>
          <w:tcPr>
            <w:tcW w:w="4219" w:type="dxa"/>
            <w:tcBorders>
              <w:top w:val="single" w:sz="4" w:space="0" w:color="auto"/>
              <w:left w:val="single" w:sz="4" w:space="0" w:color="auto"/>
              <w:bottom w:val="single" w:sz="4" w:space="0" w:color="auto"/>
              <w:right w:val="single" w:sz="4" w:space="0" w:color="auto"/>
            </w:tcBorders>
          </w:tcPr>
          <w:p w:rsidR="00427B27" w:rsidRPr="00DE147F" w:rsidRDefault="00427B27" w:rsidP="00427B27">
            <w:pPr>
              <w:pStyle w:val="ad"/>
              <w:tabs>
                <w:tab w:val="left" w:pos="851"/>
                <w:tab w:val="left" w:pos="1815"/>
                <w:tab w:val="center" w:pos="2378"/>
              </w:tabs>
              <w:ind w:left="0" w:hanging="52"/>
              <w:jc w:val="center"/>
              <w:rPr>
                <w:bCs/>
                <w:color w:val="000000"/>
                <w:sz w:val="16"/>
                <w:szCs w:val="16"/>
              </w:rPr>
            </w:pPr>
            <w:r w:rsidRPr="00DE147F">
              <w:rPr>
                <w:bCs/>
                <w:color w:val="000000"/>
                <w:sz w:val="16"/>
                <w:szCs w:val="16"/>
              </w:rPr>
              <w:t>258,20</w:t>
            </w:r>
          </w:p>
        </w:tc>
      </w:tr>
      <w:tr w:rsidR="00427B27" w:rsidRPr="00DE147F" w:rsidTr="00427B27">
        <w:trPr>
          <w:jc w:val="center"/>
        </w:trPr>
        <w:tc>
          <w:tcPr>
            <w:tcW w:w="5670" w:type="dxa"/>
            <w:tcBorders>
              <w:top w:val="single" w:sz="4" w:space="0" w:color="auto"/>
              <w:left w:val="single" w:sz="4" w:space="0" w:color="auto"/>
              <w:bottom w:val="single" w:sz="4" w:space="0" w:color="auto"/>
              <w:right w:val="single" w:sz="4" w:space="0" w:color="auto"/>
            </w:tcBorders>
          </w:tcPr>
          <w:p w:rsidR="00427B27" w:rsidRPr="00DE147F" w:rsidRDefault="00427B27" w:rsidP="00427B27">
            <w:pPr>
              <w:pStyle w:val="ad"/>
              <w:tabs>
                <w:tab w:val="left" w:pos="851"/>
              </w:tabs>
              <w:ind w:left="0" w:hanging="52"/>
              <w:jc w:val="center"/>
              <w:rPr>
                <w:b/>
                <w:bCs/>
                <w:sz w:val="16"/>
                <w:szCs w:val="16"/>
              </w:rPr>
            </w:pPr>
            <w:r w:rsidRPr="00DE147F">
              <w:rPr>
                <w:b/>
                <w:bCs/>
                <w:sz w:val="16"/>
                <w:szCs w:val="16"/>
              </w:rPr>
              <w:t>Итого НВВ на содержание</w:t>
            </w:r>
          </w:p>
        </w:tc>
        <w:tc>
          <w:tcPr>
            <w:tcW w:w="4219" w:type="dxa"/>
            <w:tcBorders>
              <w:top w:val="single" w:sz="4" w:space="0" w:color="auto"/>
              <w:left w:val="single" w:sz="4" w:space="0" w:color="auto"/>
              <w:bottom w:val="single" w:sz="4" w:space="0" w:color="auto"/>
              <w:right w:val="single" w:sz="4" w:space="0" w:color="auto"/>
            </w:tcBorders>
          </w:tcPr>
          <w:p w:rsidR="00427B27" w:rsidRPr="00DE147F" w:rsidRDefault="00427B27" w:rsidP="00427B27">
            <w:pPr>
              <w:pStyle w:val="ad"/>
              <w:tabs>
                <w:tab w:val="left" w:pos="851"/>
                <w:tab w:val="left" w:pos="1815"/>
                <w:tab w:val="center" w:pos="2378"/>
              </w:tabs>
              <w:ind w:left="0" w:hanging="52"/>
              <w:jc w:val="center"/>
              <w:rPr>
                <w:b/>
                <w:bCs/>
                <w:color w:val="000000"/>
                <w:sz w:val="16"/>
                <w:szCs w:val="16"/>
              </w:rPr>
            </w:pPr>
            <w:r w:rsidRPr="00DE147F">
              <w:rPr>
                <w:b/>
                <w:bCs/>
                <w:color w:val="000000"/>
                <w:sz w:val="16"/>
                <w:szCs w:val="16"/>
              </w:rPr>
              <w:t>8 382,67</w:t>
            </w:r>
          </w:p>
        </w:tc>
      </w:tr>
      <w:tr w:rsidR="00427B27" w:rsidRPr="00DE147F" w:rsidTr="00427B27">
        <w:trPr>
          <w:jc w:val="center"/>
        </w:trPr>
        <w:tc>
          <w:tcPr>
            <w:tcW w:w="5670" w:type="dxa"/>
            <w:tcBorders>
              <w:top w:val="single" w:sz="4" w:space="0" w:color="auto"/>
              <w:left w:val="single" w:sz="4" w:space="0" w:color="auto"/>
              <w:bottom w:val="single" w:sz="4" w:space="0" w:color="auto"/>
              <w:right w:val="single" w:sz="4" w:space="0" w:color="auto"/>
            </w:tcBorders>
          </w:tcPr>
          <w:p w:rsidR="00427B27" w:rsidRPr="00DE147F" w:rsidRDefault="00427B27" w:rsidP="00427B27">
            <w:pPr>
              <w:pStyle w:val="ad"/>
              <w:tabs>
                <w:tab w:val="left" w:pos="851"/>
              </w:tabs>
              <w:ind w:left="0" w:hanging="52"/>
              <w:jc w:val="center"/>
              <w:rPr>
                <w:bCs/>
                <w:sz w:val="16"/>
                <w:szCs w:val="16"/>
              </w:rPr>
            </w:pPr>
            <w:r w:rsidRPr="00DE147F">
              <w:rPr>
                <w:bCs/>
                <w:sz w:val="16"/>
                <w:szCs w:val="16"/>
              </w:rPr>
              <w:t>Расходы на оплату потерь</w:t>
            </w:r>
          </w:p>
        </w:tc>
        <w:tc>
          <w:tcPr>
            <w:tcW w:w="4219" w:type="dxa"/>
            <w:tcBorders>
              <w:top w:val="single" w:sz="4" w:space="0" w:color="auto"/>
              <w:left w:val="single" w:sz="4" w:space="0" w:color="auto"/>
              <w:bottom w:val="single" w:sz="4" w:space="0" w:color="auto"/>
              <w:right w:val="single" w:sz="4" w:space="0" w:color="auto"/>
            </w:tcBorders>
          </w:tcPr>
          <w:p w:rsidR="00427B27" w:rsidRPr="00DE147F" w:rsidRDefault="00427B27" w:rsidP="00427B27">
            <w:pPr>
              <w:pStyle w:val="ad"/>
              <w:tabs>
                <w:tab w:val="left" w:pos="851"/>
                <w:tab w:val="left" w:pos="1815"/>
                <w:tab w:val="center" w:pos="2378"/>
              </w:tabs>
              <w:ind w:left="0" w:hanging="52"/>
              <w:jc w:val="center"/>
              <w:rPr>
                <w:bCs/>
                <w:color w:val="000000"/>
                <w:sz w:val="16"/>
                <w:szCs w:val="16"/>
              </w:rPr>
            </w:pPr>
            <w:r w:rsidRPr="00DE147F">
              <w:rPr>
                <w:bCs/>
                <w:color w:val="000000"/>
                <w:sz w:val="16"/>
                <w:szCs w:val="16"/>
              </w:rPr>
              <w:t>1 123,14</w:t>
            </w:r>
          </w:p>
        </w:tc>
      </w:tr>
      <w:tr w:rsidR="00427B27" w:rsidRPr="00DE147F" w:rsidTr="00427B27">
        <w:trPr>
          <w:jc w:val="center"/>
        </w:trPr>
        <w:tc>
          <w:tcPr>
            <w:tcW w:w="5670" w:type="dxa"/>
            <w:tcBorders>
              <w:top w:val="single" w:sz="4" w:space="0" w:color="auto"/>
              <w:left w:val="single" w:sz="4" w:space="0" w:color="auto"/>
              <w:bottom w:val="single" w:sz="4" w:space="0" w:color="auto"/>
              <w:right w:val="single" w:sz="4" w:space="0" w:color="auto"/>
            </w:tcBorders>
          </w:tcPr>
          <w:p w:rsidR="00427B27" w:rsidRPr="00DE147F" w:rsidRDefault="00427B27" w:rsidP="00427B27">
            <w:pPr>
              <w:pStyle w:val="ad"/>
              <w:tabs>
                <w:tab w:val="left" w:pos="851"/>
              </w:tabs>
              <w:ind w:left="0" w:hanging="52"/>
              <w:jc w:val="center"/>
              <w:rPr>
                <w:b/>
                <w:bCs/>
                <w:sz w:val="16"/>
                <w:szCs w:val="16"/>
              </w:rPr>
            </w:pPr>
            <w:r w:rsidRPr="00DE147F">
              <w:rPr>
                <w:b/>
                <w:bCs/>
                <w:sz w:val="16"/>
                <w:szCs w:val="16"/>
              </w:rPr>
              <w:t>Расходы на оплату услуг ТСО, из них:</w:t>
            </w:r>
          </w:p>
        </w:tc>
        <w:tc>
          <w:tcPr>
            <w:tcW w:w="4219" w:type="dxa"/>
            <w:tcBorders>
              <w:top w:val="single" w:sz="4" w:space="0" w:color="auto"/>
              <w:left w:val="single" w:sz="4" w:space="0" w:color="auto"/>
              <w:bottom w:val="single" w:sz="4" w:space="0" w:color="auto"/>
              <w:right w:val="single" w:sz="4" w:space="0" w:color="auto"/>
            </w:tcBorders>
          </w:tcPr>
          <w:p w:rsidR="00427B27" w:rsidRPr="00DE147F" w:rsidRDefault="00427B27" w:rsidP="00427B27">
            <w:pPr>
              <w:pStyle w:val="ad"/>
              <w:tabs>
                <w:tab w:val="left" w:pos="851"/>
                <w:tab w:val="left" w:pos="1815"/>
                <w:tab w:val="center" w:pos="2378"/>
              </w:tabs>
              <w:ind w:left="0" w:hanging="52"/>
              <w:jc w:val="center"/>
              <w:rPr>
                <w:b/>
                <w:bCs/>
                <w:color w:val="000000"/>
                <w:sz w:val="16"/>
                <w:szCs w:val="16"/>
              </w:rPr>
            </w:pPr>
            <w:r w:rsidRPr="00DE147F">
              <w:rPr>
                <w:b/>
                <w:bCs/>
                <w:color w:val="000000"/>
                <w:sz w:val="16"/>
                <w:szCs w:val="16"/>
              </w:rPr>
              <w:t>5 550,65</w:t>
            </w:r>
          </w:p>
        </w:tc>
      </w:tr>
      <w:tr w:rsidR="00427B27" w:rsidRPr="00DE147F" w:rsidTr="00427B27">
        <w:trPr>
          <w:jc w:val="center"/>
        </w:trPr>
        <w:tc>
          <w:tcPr>
            <w:tcW w:w="5670" w:type="dxa"/>
            <w:tcBorders>
              <w:top w:val="single" w:sz="4" w:space="0" w:color="auto"/>
              <w:left w:val="single" w:sz="4" w:space="0" w:color="auto"/>
              <w:bottom w:val="single" w:sz="4" w:space="0" w:color="auto"/>
              <w:right w:val="single" w:sz="4" w:space="0" w:color="auto"/>
            </w:tcBorders>
          </w:tcPr>
          <w:p w:rsidR="00427B27" w:rsidRPr="00DE147F" w:rsidRDefault="00427B27" w:rsidP="00427B27">
            <w:pPr>
              <w:pStyle w:val="ad"/>
              <w:tabs>
                <w:tab w:val="left" w:pos="851"/>
              </w:tabs>
              <w:ind w:left="0" w:hanging="52"/>
              <w:jc w:val="center"/>
              <w:rPr>
                <w:b/>
                <w:bCs/>
                <w:sz w:val="16"/>
                <w:szCs w:val="16"/>
              </w:rPr>
            </w:pPr>
            <w:r w:rsidRPr="00DE147F">
              <w:rPr>
                <w:color w:val="000000"/>
                <w:sz w:val="16"/>
                <w:szCs w:val="16"/>
              </w:rPr>
              <w:t xml:space="preserve">ООО «Кузбасская </w:t>
            </w:r>
            <w:proofErr w:type="spellStart"/>
            <w:r w:rsidRPr="00DE147F">
              <w:rPr>
                <w:color w:val="000000"/>
                <w:sz w:val="16"/>
                <w:szCs w:val="16"/>
              </w:rPr>
              <w:t>энергосетевая</w:t>
            </w:r>
            <w:proofErr w:type="spellEnd"/>
            <w:r w:rsidRPr="00DE147F">
              <w:rPr>
                <w:color w:val="000000"/>
                <w:sz w:val="16"/>
                <w:szCs w:val="16"/>
              </w:rPr>
              <w:t xml:space="preserve"> компания» (ИНН 4205109750)</w:t>
            </w:r>
          </w:p>
        </w:tc>
        <w:tc>
          <w:tcPr>
            <w:tcW w:w="4219" w:type="dxa"/>
            <w:tcBorders>
              <w:top w:val="single" w:sz="4" w:space="0" w:color="auto"/>
              <w:left w:val="single" w:sz="4" w:space="0" w:color="auto"/>
              <w:bottom w:val="single" w:sz="4" w:space="0" w:color="auto"/>
              <w:right w:val="single" w:sz="4" w:space="0" w:color="auto"/>
            </w:tcBorders>
            <w:vAlign w:val="center"/>
          </w:tcPr>
          <w:p w:rsidR="00427B27" w:rsidRPr="00DE147F" w:rsidRDefault="00427B27" w:rsidP="00427B27">
            <w:pPr>
              <w:pStyle w:val="ad"/>
              <w:tabs>
                <w:tab w:val="left" w:pos="851"/>
                <w:tab w:val="left" w:pos="1815"/>
                <w:tab w:val="center" w:pos="2378"/>
              </w:tabs>
              <w:ind w:left="0" w:hanging="52"/>
              <w:jc w:val="center"/>
              <w:rPr>
                <w:bCs/>
                <w:color w:val="000000"/>
                <w:sz w:val="16"/>
                <w:szCs w:val="16"/>
              </w:rPr>
            </w:pPr>
            <w:r w:rsidRPr="00DE147F">
              <w:rPr>
                <w:bCs/>
                <w:color w:val="000000"/>
                <w:sz w:val="16"/>
                <w:szCs w:val="16"/>
              </w:rPr>
              <w:t>190,31</w:t>
            </w:r>
          </w:p>
        </w:tc>
      </w:tr>
      <w:tr w:rsidR="00427B27" w:rsidRPr="00DE147F" w:rsidTr="00427B27">
        <w:trPr>
          <w:jc w:val="center"/>
        </w:trPr>
        <w:tc>
          <w:tcPr>
            <w:tcW w:w="5670" w:type="dxa"/>
            <w:tcBorders>
              <w:top w:val="single" w:sz="4" w:space="0" w:color="auto"/>
              <w:left w:val="single" w:sz="4" w:space="0" w:color="auto"/>
              <w:bottom w:val="single" w:sz="4" w:space="0" w:color="auto"/>
              <w:right w:val="single" w:sz="4" w:space="0" w:color="auto"/>
            </w:tcBorders>
          </w:tcPr>
          <w:p w:rsidR="00427B27" w:rsidRPr="00DE147F" w:rsidRDefault="00427B27" w:rsidP="00427B27">
            <w:pPr>
              <w:pStyle w:val="ad"/>
              <w:tabs>
                <w:tab w:val="left" w:pos="851"/>
              </w:tabs>
              <w:ind w:left="0" w:hanging="52"/>
              <w:jc w:val="center"/>
              <w:rPr>
                <w:color w:val="000000"/>
                <w:sz w:val="16"/>
                <w:szCs w:val="16"/>
              </w:rPr>
            </w:pPr>
            <w:r w:rsidRPr="00DE147F">
              <w:rPr>
                <w:color w:val="000000"/>
                <w:sz w:val="16"/>
                <w:szCs w:val="16"/>
              </w:rPr>
              <w:t>ООО ХК «СДС-</w:t>
            </w:r>
            <w:proofErr w:type="spellStart"/>
            <w:r w:rsidRPr="00DE147F">
              <w:rPr>
                <w:color w:val="000000"/>
                <w:sz w:val="16"/>
                <w:szCs w:val="16"/>
              </w:rPr>
              <w:t>Энерго</w:t>
            </w:r>
            <w:proofErr w:type="spellEnd"/>
            <w:r w:rsidRPr="00DE147F">
              <w:rPr>
                <w:color w:val="000000"/>
                <w:sz w:val="16"/>
                <w:szCs w:val="16"/>
              </w:rPr>
              <w:t>» (ИНН 4250003450)</w:t>
            </w:r>
          </w:p>
        </w:tc>
        <w:tc>
          <w:tcPr>
            <w:tcW w:w="4219" w:type="dxa"/>
            <w:tcBorders>
              <w:top w:val="single" w:sz="4" w:space="0" w:color="auto"/>
              <w:left w:val="single" w:sz="4" w:space="0" w:color="auto"/>
              <w:bottom w:val="single" w:sz="4" w:space="0" w:color="auto"/>
              <w:right w:val="single" w:sz="4" w:space="0" w:color="auto"/>
            </w:tcBorders>
            <w:vAlign w:val="center"/>
          </w:tcPr>
          <w:p w:rsidR="00427B27" w:rsidRPr="00DE147F" w:rsidRDefault="00427B27" w:rsidP="00427B27">
            <w:pPr>
              <w:pStyle w:val="ad"/>
              <w:tabs>
                <w:tab w:val="left" w:pos="851"/>
                <w:tab w:val="left" w:pos="1815"/>
                <w:tab w:val="center" w:pos="2378"/>
              </w:tabs>
              <w:ind w:left="0" w:hanging="52"/>
              <w:jc w:val="center"/>
              <w:rPr>
                <w:bCs/>
                <w:color w:val="000000"/>
                <w:sz w:val="16"/>
                <w:szCs w:val="16"/>
              </w:rPr>
            </w:pPr>
            <w:r w:rsidRPr="00DE147F">
              <w:rPr>
                <w:bCs/>
                <w:color w:val="000000"/>
                <w:sz w:val="16"/>
                <w:szCs w:val="16"/>
              </w:rPr>
              <w:t>729,69</w:t>
            </w:r>
          </w:p>
        </w:tc>
      </w:tr>
      <w:tr w:rsidR="00427B27" w:rsidRPr="00DE147F" w:rsidTr="00427B27">
        <w:trPr>
          <w:jc w:val="center"/>
        </w:trPr>
        <w:tc>
          <w:tcPr>
            <w:tcW w:w="5670" w:type="dxa"/>
            <w:tcBorders>
              <w:top w:val="single" w:sz="4" w:space="0" w:color="auto"/>
              <w:left w:val="single" w:sz="4" w:space="0" w:color="auto"/>
              <w:bottom w:val="single" w:sz="4" w:space="0" w:color="auto"/>
              <w:right w:val="single" w:sz="4" w:space="0" w:color="auto"/>
            </w:tcBorders>
          </w:tcPr>
          <w:p w:rsidR="00427B27" w:rsidRPr="00DE147F" w:rsidRDefault="00427B27" w:rsidP="00427B27">
            <w:pPr>
              <w:pStyle w:val="ad"/>
              <w:tabs>
                <w:tab w:val="left" w:pos="851"/>
              </w:tabs>
              <w:ind w:left="0" w:hanging="52"/>
              <w:jc w:val="center"/>
              <w:rPr>
                <w:color w:val="000000"/>
                <w:sz w:val="16"/>
                <w:szCs w:val="16"/>
              </w:rPr>
            </w:pPr>
            <w:r w:rsidRPr="00DE147F">
              <w:rPr>
                <w:color w:val="000000"/>
                <w:sz w:val="16"/>
                <w:szCs w:val="16"/>
              </w:rPr>
              <w:t>ПАО «МРСК Сибири» (филиал ПАО «Межрегиональная распределительная сетевая компания Сибири» - «Кузбассэнерго – региональные электрические сети») (ИНН 2460069527)</w:t>
            </w:r>
          </w:p>
        </w:tc>
        <w:tc>
          <w:tcPr>
            <w:tcW w:w="4219" w:type="dxa"/>
            <w:tcBorders>
              <w:top w:val="single" w:sz="4" w:space="0" w:color="auto"/>
              <w:left w:val="single" w:sz="4" w:space="0" w:color="auto"/>
              <w:bottom w:val="single" w:sz="4" w:space="0" w:color="auto"/>
              <w:right w:val="single" w:sz="4" w:space="0" w:color="auto"/>
            </w:tcBorders>
            <w:vAlign w:val="center"/>
          </w:tcPr>
          <w:p w:rsidR="00427B27" w:rsidRPr="00DE147F" w:rsidRDefault="00427B27" w:rsidP="00427B27">
            <w:pPr>
              <w:pStyle w:val="ad"/>
              <w:tabs>
                <w:tab w:val="left" w:pos="851"/>
                <w:tab w:val="left" w:pos="1815"/>
                <w:tab w:val="center" w:pos="2378"/>
              </w:tabs>
              <w:ind w:left="0" w:hanging="52"/>
              <w:jc w:val="center"/>
              <w:rPr>
                <w:bCs/>
                <w:color w:val="000000"/>
                <w:sz w:val="16"/>
                <w:szCs w:val="16"/>
              </w:rPr>
            </w:pPr>
            <w:r w:rsidRPr="00DE147F">
              <w:rPr>
                <w:bCs/>
                <w:color w:val="000000"/>
                <w:sz w:val="16"/>
                <w:szCs w:val="16"/>
              </w:rPr>
              <w:t>4630,65</w:t>
            </w:r>
          </w:p>
        </w:tc>
      </w:tr>
      <w:tr w:rsidR="00427B27" w:rsidRPr="00DE147F" w:rsidTr="00427B27">
        <w:trPr>
          <w:jc w:val="center"/>
        </w:trPr>
        <w:tc>
          <w:tcPr>
            <w:tcW w:w="5670" w:type="dxa"/>
            <w:tcBorders>
              <w:top w:val="single" w:sz="4" w:space="0" w:color="auto"/>
              <w:left w:val="single" w:sz="4" w:space="0" w:color="auto"/>
              <w:bottom w:val="single" w:sz="4" w:space="0" w:color="auto"/>
              <w:right w:val="single" w:sz="4" w:space="0" w:color="auto"/>
            </w:tcBorders>
          </w:tcPr>
          <w:p w:rsidR="00427B27" w:rsidRPr="00DE147F" w:rsidRDefault="00427B27" w:rsidP="00427B27">
            <w:pPr>
              <w:pStyle w:val="ad"/>
              <w:tabs>
                <w:tab w:val="left" w:pos="851"/>
              </w:tabs>
              <w:ind w:left="0" w:hanging="52"/>
              <w:jc w:val="center"/>
              <w:rPr>
                <w:b/>
                <w:bCs/>
                <w:sz w:val="16"/>
                <w:szCs w:val="16"/>
              </w:rPr>
            </w:pPr>
            <w:r w:rsidRPr="00DE147F">
              <w:rPr>
                <w:b/>
                <w:bCs/>
                <w:sz w:val="16"/>
                <w:szCs w:val="16"/>
              </w:rPr>
              <w:t>Итого НВВ</w:t>
            </w:r>
          </w:p>
        </w:tc>
        <w:tc>
          <w:tcPr>
            <w:tcW w:w="4219" w:type="dxa"/>
            <w:tcBorders>
              <w:top w:val="single" w:sz="4" w:space="0" w:color="auto"/>
              <w:left w:val="single" w:sz="4" w:space="0" w:color="auto"/>
              <w:bottom w:val="single" w:sz="4" w:space="0" w:color="auto"/>
              <w:right w:val="single" w:sz="4" w:space="0" w:color="auto"/>
            </w:tcBorders>
          </w:tcPr>
          <w:p w:rsidR="00427B27" w:rsidRPr="00DE147F" w:rsidRDefault="00427B27" w:rsidP="00427B27">
            <w:pPr>
              <w:pStyle w:val="ad"/>
              <w:tabs>
                <w:tab w:val="left" w:pos="851"/>
                <w:tab w:val="left" w:pos="1815"/>
                <w:tab w:val="center" w:pos="2378"/>
              </w:tabs>
              <w:ind w:left="0" w:hanging="52"/>
              <w:jc w:val="center"/>
              <w:rPr>
                <w:b/>
                <w:bCs/>
                <w:color w:val="000000"/>
                <w:sz w:val="16"/>
                <w:szCs w:val="16"/>
              </w:rPr>
            </w:pPr>
            <w:r w:rsidRPr="00DE147F">
              <w:rPr>
                <w:b/>
                <w:bCs/>
                <w:color w:val="000000"/>
                <w:sz w:val="16"/>
                <w:szCs w:val="16"/>
              </w:rPr>
              <w:t>15 056,46</w:t>
            </w:r>
          </w:p>
        </w:tc>
      </w:tr>
    </w:tbl>
    <w:p w:rsidR="00427B27" w:rsidRPr="004B5736" w:rsidRDefault="00427B27" w:rsidP="00427B27">
      <w:pPr>
        <w:pStyle w:val="a6"/>
        <w:ind w:firstLine="567"/>
        <w:jc w:val="both"/>
        <w:rPr>
          <w:sz w:val="28"/>
          <w:szCs w:val="28"/>
        </w:rPr>
      </w:pPr>
    </w:p>
    <w:p w:rsidR="00427B27" w:rsidRPr="00DE147F" w:rsidRDefault="00427B27" w:rsidP="00427B27">
      <w:pPr>
        <w:pStyle w:val="a6"/>
        <w:ind w:firstLine="567"/>
        <w:jc w:val="center"/>
        <w:rPr>
          <w:b/>
        </w:rPr>
      </w:pPr>
      <w:r w:rsidRPr="00DE147F">
        <w:rPr>
          <w:b/>
        </w:rPr>
        <w:t>Заключение.</w:t>
      </w:r>
    </w:p>
    <w:p w:rsidR="00427B27" w:rsidRPr="00DE147F" w:rsidRDefault="00427B27" w:rsidP="00427B27">
      <w:pPr>
        <w:pStyle w:val="a6"/>
        <w:ind w:firstLine="567"/>
        <w:jc w:val="both"/>
      </w:pPr>
      <w:r w:rsidRPr="00DE147F">
        <w:t>Таким образом, необходимая валовая выручка на содержание сетей Общества, предлагаемая к утверждению на 2017 год составит 8 382,67 тыс. руб., в том числе:</w:t>
      </w:r>
    </w:p>
    <w:p w:rsidR="00427B27" w:rsidRPr="00DE147F" w:rsidRDefault="00427B27" w:rsidP="00427B27">
      <w:pPr>
        <w:pStyle w:val="a6"/>
        <w:ind w:firstLine="567"/>
        <w:jc w:val="both"/>
      </w:pPr>
      <w:r w:rsidRPr="00DE147F">
        <w:t>- подконтрольные расходы – 8 124,47 тыс. руб.;</w:t>
      </w:r>
    </w:p>
    <w:p w:rsidR="00427B27" w:rsidRPr="00DE147F" w:rsidRDefault="00427B27" w:rsidP="00427B27">
      <w:pPr>
        <w:pStyle w:val="a6"/>
        <w:ind w:firstLine="567"/>
        <w:jc w:val="both"/>
      </w:pPr>
      <w:r w:rsidRPr="00DE147F">
        <w:t>- неподконтрольные расходы – 258,20 тыс. руб.</w:t>
      </w:r>
    </w:p>
    <w:p w:rsidR="00427B27" w:rsidRPr="00DE147F" w:rsidRDefault="00427B27" w:rsidP="00427B27">
      <w:pPr>
        <w:pStyle w:val="a6"/>
        <w:ind w:firstLine="567"/>
        <w:jc w:val="both"/>
      </w:pPr>
      <w:r w:rsidRPr="00DE147F">
        <w:t>Так как размер расходов по оплате услуг ТСО ООО «</w:t>
      </w:r>
      <w:proofErr w:type="spellStart"/>
      <w:r w:rsidRPr="00DE147F">
        <w:t>Кемэнерго</w:t>
      </w:r>
      <w:proofErr w:type="spellEnd"/>
      <w:r w:rsidRPr="00DE147F">
        <w:t>» оспорен не был, то он принимается на прежнем уровне.</w:t>
      </w:r>
    </w:p>
    <w:p w:rsidR="00427B27" w:rsidRPr="00DE147F" w:rsidRDefault="00427B27" w:rsidP="00427B27">
      <w:pPr>
        <w:pStyle w:val="a6"/>
        <w:ind w:firstLine="567"/>
        <w:jc w:val="both"/>
      </w:pPr>
      <w:r w:rsidRPr="00DE147F">
        <w:t xml:space="preserve">Согласно, пункта 7 постановления № 63 от 27.12.2016 Пленума Верховного Суда Российской Федерации «О рассмотрении судами споров об оплате энергии в случае признания недействующим нормативного правового акта, которым установлена регулируемая цена»: «В случаях, когда регулируемая цена была вопреки требованиям закона установлена ниже экономически обоснованной и нормативный акт, в соответствии с которым она определялась, признан не действующим, участвующий в ее формировании поставщик не вправе требовать взыскания доплаты в соответствующей части с потребителей ресурса. Компенсация имущественных потерь поставщика при этом осуществляется путем их учета в следующих периодах регулирования, а </w:t>
      </w:r>
      <w:proofErr w:type="gramStart"/>
      <w:r w:rsidRPr="00DE147F">
        <w:t>так же</w:t>
      </w:r>
      <w:proofErr w:type="gramEnd"/>
      <w:r w:rsidRPr="00DE147F">
        <w:t xml:space="preserve"> посредством реализации иных способов защиты нарушенного права (статья 12 ГК РФ)».</w:t>
      </w:r>
    </w:p>
    <w:p w:rsidR="00427B27" w:rsidRPr="00DE147F" w:rsidRDefault="00427B27" w:rsidP="00427B27">
      <w:pPr>
        <w:pStyle w:val="a6"/>
        <w:ind w:firstLine="567"/>
        <w:jc w:val="both"/>
      </w:pPr>
    </w:p>
    <w:p w:rsidR="00427B27" w:rsidRPr="00DE147F" w:rsidRDefault="00427B27" w:rsidP="00427B27">
      <w:pPr>
        <w:pStyle w:val="a6"/>
        <w:ind w:firstLine="567"/>
        <w:jc w:val="both"/>
      </w:pPr>
      <w:r w:rsidRPr="00DE147F">
        <w:t>Приложение:</w:t>
      </w:r>
    </w:p>
    <w:p w:rsidR="00427B27" w:rsidRDefault="00427B27" w:rsidP="00B030B3">
      <w:pPr>
        <w:pStyle w:val="a6"/>
        <w:numPr>
          <w:ilvl w:val="0"/>
          <w:numId w:val="7"/>
        </w:numPr>
        <w:jc w:val="both"/>
      </w:pPr>
      <w:r w:rsidRPr="00DE147F">
        <w:t>Расчёт необходимой валовой выручки ООО «</w:t>
      </w:r>
      <w:proofErr w:type="spellStart"/>
      <w:r w:rsidRPr="00DE147F">
        <w:t>Кемэнерго</w:t>
      </w:r>
      <w:proofErr w:type="spellEnd"/>
      <w:r w:rsidRPr="00DE147F">
        <w:t>» методом долгосрочной индексации на 2017 год.</w:t>
      </w:r>
    </w:p>
    <w:p w:rsidR="00DE147F" w:rsidRDefault="00DE147F" w:rsidP="00427B27">
      <w:pPr>
        <w:pStyle w:val="a6"/>
        <w:ind w:firstLine="567"/>
        <w:jc w:val="both"/>
        <w:rPr>
          <w:color w:val="000000"/>
        </w:rPr>
      </w:pPr>
    </w:p>
    <w:p w:rsidR="00DE147F" w:rsidRDefault="00DE147F" w:rsidP="00427B27">
      <w:pPr>
        <w:pStyle w:val="a6"/>
        <w:ind w:firstLine="567"/>
        <w:jc w:val="both"/>
        <w:rPr>
          <w:color w:val="000000"/>
        </w:rPr>
        <w:sectPr w:rsidR="00DE147F" w:rsidSect="00427B27">
          <w:pgSz w:w="11906" w:h="16838"/>
          <w:pgMar w:top="1134" w:right="850" w:bottom="851" w:left="1701" w:header="708" w:footer="708" w:gutter="0"/>
          <w:cols w:space="708"/>
          <w:docGrid w:linePitch="360"/>
        </w:sectPr>
      </w:pPr>
    </w:p>
    <w:tbl>
      <w:tblPr>
        <w:tblW w:w="15466" w:type="dxa"/>
        <w:tblInd w:w="93" w:type="dxa"/>
        <w:tblLayout w:type="fixed"/>
        <w:tblLook w:val="04A0" w:firstRow="1" w:lastRow="0" w:firstColumn="1" w:lastColumn="0" w:noHBand="0" w:noVBand="1"/>
      </w:tblPr>
      <w:tblGrid>
        <w:gridCol w:w="936"/>
        <w:gridCol w:w="2765"/>
        <w:gridCol w:w="1760"/>
        <w:gridCol w:w="996"/>
        <w:gridCol w:w="80"/>
        <w:gridCol w:w="1275"/>
        <w:gridCol w:w="1276"/>
        <w:gridCol w:w="1276"/>
        <w:gridCol w:w="1275"/>
        <w:gridCol w:w="1276"/>
        <w:gridCol w:w="1276"/>
        <w:gridCol w:w="1275"/>
      </w:tblGrid>
      <w:tr w:rsidR="00427B27" w:rsidRPr="00DE147F" w:rsidTr="00427B27">
        <w:trPr>
          <w:trHeight w:val="312"/>
        </w:trPr>
        <w:tc>
          <w:tcPr>
            <w:tcW w:w="6457" w:type="dxa"/>
            <w:gridSpan w:val="4"/>
            <w:tcBorders>
              <w:top w:val="nil"/>
              <w:left w:val="nil"/>
              <w:bottom w:val="nil"/>
              <w:right w:val="nil"/>
            </w:tcBorders>
            <w:shd w:val="clear" w:color="auto" w:fill="auto"/>
            <w:noWrap/>
            <w:vAlign w:val="bottom"/>
            <w:hideMark/>
          </w:tcPr>
          <w:p w:rsidR="00427B27" w:rsidRPr="00DE147F" w:rsidRDefault="00427B27" w:rsidP="00427B27">
            <w:pPr>
              <w:jc w:val="center"/>
              <w:rPr>
                <w:color w:val="000000"/>
                <w:sz w:val="16"/>
                <w:szCs w:val="16"/>
              </w:rPr>
            </w:pPr>
          </w:p>
        </w:tc>
        <w:tc>
          <w:tcPr>
            <w:tcW w:w="6458" w:type="dxa"/>
            <w:gridSpan w:val="6"/>
            <w:tcBorders>
              <w:top w:val="nil"/>
              <w:left w:val="nil"/>
              <w:bottom w:val="nil"/>
              <w:right w:val="nil"/>
            </w:tcBorders>
            <w:shd w:val="clear" w:color="auto" w:fill="auto"/>
            <w:vAlign w:val="bottom"/>
          </w:tcPr>
          <w:p w:rsidR="00427B27" w:rsidRPr="00DE147F" w:rsidRDefault="00427B27" w:rsidP="00427B27">
            <w:pPr>
              <w:jc w:val="center"/>
              <w:rPr>
                <w:color w:val="000000"/>
                <w:sz w:val="16"/>
                <w:szCs w:val="16"/>
              </w:rPr>
            </w:pPr>
            <w:r w:rsidRPr="00DE147F">
              <w:rPr>
                <w:color w:val="000000"/>
                <w:sz w:val="16"/>
                <w:szCs w:val="16"/>
              </w:rPr>
              <w:t xml:space="preserve">                                                               Приложение</w:t>
            </w:r>
          </w:p>
          <w:p w:rsidR="00427B27" w:rsidRPr="00DE147F" w:rsidRDefault="00427B27" w:rsidP="00427B27">
            <w:pPr>
              <w:jc w:val="right"/>
              <w:rPr>
                <w:color w:val="000000"/>
                <w:sz w:val="16"/>
                <w:szCs w:val="16"/>
              </w:rPr>
            </w:pPr>
            <w:r w:rsidRPr="00DE147F">
              <w:rPr>
                <w:color w:val="000000"/>
                <w:sz w:val="16"/>
                <w:szCs w:val="16"/>
              </w:rPr>
              <w:t xml:space="preserve">             к экспертному заключению</w:t>
            </w:r>
          </w:p>
        </w:tc>
        <w:tc>
          <w:tcPr>
            <w:tcW w:w="1276" w:type="dxa"/>
            <w:tcBorders>
              <w:top w:val="nil"/>
              <w:left w:val="nil"/>
              <w:bottom w:val="nil"/>
              <w:right w:val="nil"/>
            </w:tcBorders>
            <w:shd w:val="clear" w:color="auto" w:fill="auto"/>
            <w:noWrap/>
            <w:vAlign w:val="bottom"/>
            <w:hideMark/>
          </w:tcPr>
          <w:p w:rsidR="00427B27" w:rsidRPr="00DE147F" w:rsidRDefault="00427B27" w:rsidP="00427B27">
            <w:pPr>
              <w:rPr>
                <w:color w:val="000000"/>
                <w:sz w:val="16"/>
                <w:szCs w:val="16"/>
              </w:rPr>
            </w:pPr>
          </w:p>
        </w:tc>
        <w:tc>
          <w:tcPr>
            <w:tcW w:w="1275" w:type="dxa"/>
            <w:tcBorders>
              <w:top w:val="nil"/>
              <w:left w:val="nil"/>
              <w:bottom w:val="nil"/>
              <w:right w:val="nil"/>
            </w:tcBorders>
            <w:shd w:val="clear" w:color="auto" w:fill="auto"/>
            <w:noWrap/>
            <w:vAlign w:val="bottom"/>
            <w:hideMark/>
          </w:tcPr>
          <w:p w:rsidR="00427B27" w:rsidRPr="00DE147F" w:rsidRDefault="00427B27" w:rsidP="00427B27">
            <w:pPr>
              <w:rPr>
                <w:color w:val="000000"/>
                <w:sz w:val="16"/>
                <w:szCs w:val="16"/>
              </w:rPr>
            </w:pPr>
          </w:p>
        </w:tc>
      </w:tr>
      <w:tr w:rsidR="00427B27" w:rsidRPr="00DE147F" w:rsidTr="00427B27">
        <w:trPr>
          <w:trHeight w:val="840"/>
        </w:trPr>
        <w:tc>
          <w:tcPr>
            <w:tcW w:w="15466" w:type="dxa"/>
            <w:gridSpan w:val="12"/>
            <w:tcBorders>
              <w:top w:val="nil"/>
              <w:left w:val="nil"/>
              <w:bottom w:val="single" w:sz="8" w:space="0" w:color="auto"/>
              <w:right w:val="nil"/>
            </w:tcBorders>
            <w:shd w:val="clear" w:color="auto" w:fill="auto"/>
            <w:vAlign w:val="center"/>
            <w:hideMark/>
          </w:tcPr>
          <w:p w:rsidR="00427B27" w:rsidRPr="00DE147F" w:rsidRDefault="00427B27" w:rsidP="00427B27">
            <w:pPr>
              <w:jc w:val="center"/>
              <w:rPr>
                <w:b/>
                <w:bCs/>
                <w:color w:val="000000"/>
                <w:sz w:val="16"/>
                <w:szCs w:val="16"/>
              </w:rPr>
            </w:pPr>
            <w:r w:rsidRPr="00DE147F">
              <w:rPr>
                <w:b/>
                <w:bCs/>
                <w:color w:val="000000"/>
                <w:sz w:val="16"/>
                <w:szCs w:val="16"/>
              </w:rPr>
              <w:t>Расчёт необходимой валовой выручки ООО "</w:t>
            </w:r>
            <w:proofErr w:type="spellStart"/>
            <w:r w:rsidRPr="00DE147F">
              <w:rPr>
                <w:b/>
                <w:bCs/>
                <w:color w:val="000000"/>
                <w:sz w:val="16"/>
                <w:szCs w:val="16"/>
              </w:rPr>
              <w:t>Кемэнерго</w:t>
            </w:r>
            <w:proofErr w:type="spellEnd"/>
            <w:r w:rsidRPr="00DE147F">
              <w:rPr>
                <w:b/>
                <w:bCs/>
                <w:color w:val="000000"/>
                <w:sz w:val="16"/>
                <w:szCs w:val="16"/>
              </w:rPr>
              <w:t>" методом долгосрочной индексации</w:t>
            </w:r>
          </w:p>
          <w:p w:rsidR="00427B27" w:rsidRPr="00DE147F" w:rsidRDefault="00427B27" w:rsidP="00427B27">
            <w:pPr>
              <w:jc w:val="center"/>
              <w:rPr>
                <w:b/>
                <w:bCs/>
                <w:color w:val="000000"/>
                <w:sz w:val="16"/>
                <w:szCs w:val="16"/>
              </w:rPr>
            </w:pPr>
            <w:r w:rsidRPr="00DE147F">
              <w:rPr>
                <w:b/>
                <w:bCs/>
                <w:color w:val="000000"/>
                <w:sz w:val="16"/>
                <w:szCs w:val="16"/>
              </w:rPr>
              <w:t>(на 3 года - 2017-2019)</w:t>
            </w:r>
          </w:p>
        </w:tc>
      </w:tr>
      <w:tr w:rsidR="00427B27" w:rsidRPr="00DE147F" w:rsidTr="00427B27">
        <w:trPr>
          <w:trHeight w:val="288"/>
        </w:trPr>
        <w:tc>
          <w:tcPr>
            <w:tcW w:w="936" w:type="dxa"/>
            <w:vMerge w:val="restart"/>
            <w:tcBorders>
              <w:top w:val="nil"/>
              <w:left w:val="single" w:sz="8" w:space="0" w:color="auto"/>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r w:rsidRPr="00DE147F">
              <w:rPr>
                <w:sz w:val="16"/>
                <w:szCs w:val="16"/>
              </w:rPr>
              <w:t>№п/п</w:t>
            </w:r>
          </w:p>
        </w:tc>
        <w:tc>
          <w:tcPr>
            <w:tcW w:w="2765" w:type="dxa"/>
            <w:vMerge w:val="restart"/>
            <w:tcBorders>
              <w:top w:val="nil"/>
              <w:left w:val="single" w:sz="4" w:space="0" w:color="auto"/>
              <w:bottom w:val="single" w:sz="4" w:space="0" w:color="auto"/>
              <w:right w:val="single" w:sz="4" w:space="0" w:color="auto"/>
            </w:tcBorders>
            <w:shd w:val="clear" w:color="000000" w:fill="FFFFFF"/>
            <w:vAlign w:val="center"/>
            <w:hideMark/>
          </w:tcPr>
          <w:p w:rsidR="00427B27" w:rsidRPr="00DE147F" w:rsidRDefault="00427B27" w:rsidP="00427B27">
            <w:pPr>
              <w:jc w:val="center"/>
              <w:rPr>
                <w:sz w:val="16"/>
                <w:szCs w:val="16"/>
              </w:rPr>
            </w:pPr>
            <w:r w:rsidRPr="00DE147F">
              <w:rPr>
                <w:sz w:val="16"/>
                <w:szCs w:val="16"/>
              </w:rPr>
              <w:t>Показатель</w:t>
            </w:r>
          </w:p>
        </w:tc>
        <w:tc>
          <w:tcPr>
            <w:tcW w:w="1760" w:type="dxa"/>
            <w:vMerge w:val="restart"/>
            <w:tcBorders>
              <w:top w:val="single" w:sz="4" w:space="0" w:color="auto"/>
              <w:left w:val="single" w:sz="4" w:space="0" w:color="auto"/>
              <w:bottom w:val="single" w:sz="4" w:space="0" w:color="auto"/>
              <w:right w:val="nil"/>
            </w:tcBorders>
            <w:shd w:val="clear" w:color="000000" w:fill="FFFFFF"/>
            <w:noWrap/>
            <w:vAlign w:val="center"/>
            <w:hideMark/>
          </w:tcPr>
          <w:p w:rsidR="00427B27" w:rsidRPr="00DE147F" w:rsidRDefault="00427B27" w:rsidP="00427B27">
            <w:pPr>
              <w:jc w:val="center"/>
              <w:rPr>
                <w:sz w:val="16"/>
                <w:szCs w:val="16"/>
              </w:rPr>
            </w:pPr>
            <w:r w:rsidRPr="00DE147F">
              <w:rPr>
                <w:sz w:val="16"/>
                <w:szCs w:val="16"/>
              </w:rPr>
              <w:t>Ед. изм.</w:t>
            </w:r>
          </w:p>
        </w:tc>
        <w:tc>
          <w:tcPr>
            <w:tcW w:w="1076" w:type="dxa"/>
            <w:gridSpan w:val="2"/>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r w:rsidRPr="00DE147F">
              <w:rPr>
                <w:sz w:val="16"/>
                <w:szCs w:val="16"/>
              </w:rPr>
              <w:t>2015 год</w:t>
            </w:r>
          </w:p>
        </w:tc>
        <w:tc>
          <w:tcPr>
            <w:tcW w:w="1275" w:type="dxa"/>
            <w:tcBorders>
              <w:top w:val="nil"/>
              <w:left w:val="nil"/>
              <w:bottom w:val="single" w:sz="4" w:space="0" w:color="auto"/>
              <w:right w:val="single" w:sz="8" w:space="0" w:color="auto"/>
            </w:tcBorders>
            <w:shd w:val="clear" w:color="000000" w:fill="FFFFFF"/>
            <w:noWrap/>
            <w:vAlign w:val="center"/>
            <w:hideMark/>
          </w:tcPr>
          <w:p w:rsidR="00427B27" w:rsidRPr="00DE147F" w:rsidRDefault="00427B27" w:rsidP="00427B27">
            <w:pPr>
              <w:jc w:val="center"/>
              <w:rPr>
                <w:sz w:val="16"/>
                <w:szCs w:val="16"/>
              </w:rPr>
            </w:pPr>
            <w:r w:rsidRPr="00DE147F">
              <w:rPr>
                <w:sz w:val="16"/>
                <w:szCs w:val="16"/>
              </w:rPr>
              <w:t>2016 год</w:t>
            </w:r>
          </w:p>
        </w:tc>
        <w:tc>
          <w:tcPr>
            <w:tcW w:w="5103" w:type="dxa"/>
            <w:gridSpan w:val="4"/>
            <w:tcBorders>
              <w:top w:val="single" w:sz="8"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r w:rsidRPr="00DE147F">
              <w:rPr>
                <w:sz w:val="16"/>
                <w:szCs w:val="16"/>
              </w:rPr>
              <w:t>2017 год</w:t>
            </w:r>
          </w:p>
        </w:tc>
        <w:tc>
          <w:tcPr>
            <w:tcW w:w="1276" w:type="dxa"/>
            <w:tcBorders>
              <w:top w:val="nil"/>
              <w:left w:val="nil"/>
              <w:bottom w:val="single" w:sz="4" w:space="0" w:color="auto"/>
              <w:right w:val="single" w:sz="8" w:space="0" w:color="auto"/>
            </w:tcBorders>
            <w:shd w:val="clear" w:color="auto" w:fill="auto"/>
            <w:noWrap/>
            <w:vAlign w:val="center"/>
            <w:hideMark/>
          </w:tcPr>
          <w:p w:rsidR="00427B27" w:rsidRPr="00DE147F" w:rsidRDefault="00427B27" w:rsidP="00427B27">
            <w:pPr>
              <w:jc w:val="center"/>
              <w:rPr>
                <w:sz w:val="16"/>
                <w:szCs w:val="16"/>
              </w:rPr>
            </w:pPr>
            <w:r w:rsidRPr="00DE147F">
              <w:rPr>
                <w:sz w:val="16"/>
                <w:szCs w:val="16"/>
              </w:rPr>
              <w:t>2018 год</w:t>
            </w:r>
          </w:p>
        </w:tc>
        <w:tc>
          <w:tcPr>
            <w:tcW w:w="1275" w:type="dxa"/>
            <w:tcBorders>
              <w:top w:val="nil"/>
              <w:left w:val="nil"/>
              <w:bottom w:val="single" w:sz="4" w:space="0" w:color="auto"/>
              <w:right w:val="single" w:sz="8" w:space="0" w:color="auto"/>
            </w:tcBorders>
            <w:shd w:val="clear" w:color="auto" w:fill="auto"/>
            <w:noWrap/>
            <w:vAlign w:val="center"/>
            <w:hideMark/>
          </w:tcPr>
          <w:p w:rsidR="00427B27" w:rsidRPr="00DE147F" w:rsidRDefault="00427B27" w:rsidP="00427B27">
            <w:pPr>
              <w:jc w:val="center"/>
              <w:rPr>
                <w:sz w:val="16"/>
                <w:szCs w:val="16"/>
              </w:rPr>
            </w:pPr>
            <w:r w:rsidRPr="00DE147F">
              <w:rPr>
                <w:sz w:val="16"/>
                <w:szCs w:val="16"/>
              </w:rPr>
              <w:t>2019 год</w:t>
            </w:r>
          </w:p>
        </w:tc>
      </w:tr>
      <w:tr w:rsidR="00427B27" w:rsidRPr="00DE147F" w:rsidTr="00427B27">
        <w:trPr>
          <w:trHeight w:val="312"/>
        </w:trPr>
        <w:tc>
          <w:tcPr>
            <w:tcW w:w="936" w:type="dxa"/>
            <w:vMerge/>
            <w:tcBorders>
              <w:top w:val="nil"/>
              <w:left w:val="single" w:sz="8" w:space="0" w:color="auto"/>
              <w:bottom w:val="single" w:sz="4" w:space="0" w:color="auto"/>
              <w:right w:val="single" w:sz="4" w:space="0" w:color="auto"/>
            </w:tcBorders>
            <w:vAlign w:val="center"/>
            <w:hideMark/>
          </w:tcPr>
          <w:p w:rsidR="00427B27" w:rsidRPr="00DE147F" w:rsidRDefault="00427B27" w:rsidP="00427B27">
            <w:pPr>
              <w:rPr>
                <w:sz w:val="16"/>
                <w:szCs w:val="16"/>
              </w:rPr>
            </w:pPr>
          </w:p>
        </w:tc>
        <w:tc>
          <w:tcPr>
            <w:tcW w:w="2765" w:type="dxa"/>
            <w:vMerge/>
            <w:tcBorders>
              <w:top w:val="nil"/>
              <w:left w:val="single" w:sz="4" w:space="0" w:color="auto"/>
              <w:bottom w:val="single" w:sz="4" w:space="0" w:color="auto"/>
              <w:right w:val="single" w:sz="4" w:space="0" w:color="auto"/>
            </w:tcBorders>
            <w:vAlign w:val="center"/>
            <w:hideMark/>
          </w:tcPr>
          <w:p w:rsidR="00427B27" w:rsidRPr="00DE147F" w:rsidRDefault="00427B27" w:rsidP="00427B27">
            <w:pPr>
              <w:rPr>
                <w:sz w:val="16"/>
                <w:szCs w:val="16"/>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427B27" w:rsidRPr="00DE147F" w:rsidRDefault="00427B27" w:rsidP="00427B27">
            <w:pPr>
              <w:rPr>
                <w:sz w:val="16"/>
                <w:szCs w:val="16"/>
              </w:rPr>
            </w:pPr>
          </w:p>
        </w:tc>
        <w:tc>
          <w:tcPr>
            <w:tcW w:w="107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r w:rsidRPr="00DE147F">
              <w:rPr>
                <w:sz w:val="16"/>
                <w:szCs w:val="16"/>
              </w:rPr>
              <w:t>Факт</w:t>
            </w:r>
          </w:p>
        </w:tc>
        <w:tc>
          <w:tcPr>
            <w:tcW w:w="1275" w:type="dxa"/>
            <w:tcBorders>
              <w:top w:val="nil"/>
              <w:left w:val="nil"/>
              <w:bottom w:val="single" w:sz="4" w:space="0" w:color="auto"/>
              <w:right w:val="single" w:sz="8" w:space="0" w:color="auto"/>
            </w:tcBorders>
            <w:shd w:val="clear" w:color="000000" w:fill="FFFFFF"/>
            <w:vAlign w:val="center"/>
            <w:hideMark/>
          </w:tcPr>
          <w:p w:rsidR="00427B27" w:rsidRPr="00DE147F" w:rsidRDefault="00427B27" w:rsidP="00427B27">
            <w:pPr>
              <w:jc w:val="center"/>
              <w:rPr>
                <w:sz w:val="16"/>
                <w:szCs w:val="16"/>
              </w:rPr>
            </w:pPr>
            <w:r w:rsidRPr="00DE147F">
              <w:rPr>
                <w:sz w:val="16"/>
                <w:szCs w:val="16"/>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427B27" w:rsidRPr="00DE147F" w:rsidRDefault="00427B27" w:rsidP="00427B27">
            <w:pPr>
              <w:jc w:val="center"/>
              <w:rPr>
                <w:sz w:val="16"/>
                <w:szCs w:val="16"/>
              </w:rPr>
            </w:pPr>
            <w:r w:rsidRPr="00DE147F">
              <w:rPr>
                <w:sz w:val="16"/>
                <w:szCs w:val="16"/>
              </w:rPr>
              <w:t>Предложение предприятия</w:t>
            </w:r>
          </w:p>
        </w:tc>
        <w:tc>
          <w:tcPr>
            <w:tcW w:w="1276" w:type="dxa"/>
            <w:tcBorders>
              <w:top w:val="nil"/>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r w:rsidRPr="00DE147F">
              <w:rPr>
                <w:sz w:val="16"/>
                <w:szCs w:val="16"/>
              </w:rPr>
              <w:t>Всего</w:t>
            </w:r>
          </w:p>
        </w:tc>
        <w:tc>
          <w:tcPr>
            <w:tcW w:w="1275" w:type="dxa"/>
            <w:tcBorders>
              <w:top w:val="nil"/>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r w:rsidRPr="00DE147F">
              <w:rPr>
                <w:sz w:val="16"/>
                <w:szCs w:val="16"/>
              </w:rPr>
              <w:t>Корректировка</w:t>
            </w:r>
          </w:p>
        </w:tc>
        <w:tc>
          <w:tcPr>
            <w:tcW w:w="1276" w:type="dxa"/>
            <w:tcBorders>
              <w:top w:val="nil"/>
              <w:left w:val="nil"/>
              <w:bottom w:val="single" w:sz="4" w:space="0" w:color="auto"/>
              <w:right w:val="single" w:sz="8" w:space="0" w:color="auto"/>
            </w:tcBorders>
            <w:shd w:val="clear" w:color="000000" w:fill="FFFFFF"/>
            <w:noWrap/>
            <w:vAlign w:val="center"/>
            <w:hideMark/>
          </w:tcPr>
          <w:p w:rsidR="00427B27" w:rsidRPr="00DE147F" w:rsidRDefault="00427B27" w:rsidP="00427B27">
            <w:pPr>
              <w:jc w:val="center"/>
              <w:rPr>
                <w:sz w:val="16"/>
                <w:szCs w:val="16"/>
              </w:rPr>
            </w:pPr>
            <w:r w:rsidRPr="00DE147F">
              <w:rPr>
                <w:sz w:val="16"/>
                <w:szCs w:val="16"/>
              </w:rPr>
              <w:t>Рост</w:t>
            </w:r>
          </w:p>
        </w:tc>
        <w:tc>
          <w:tcPr>
            <w:tcW w:w="1276" w:type="dxa"/>
            <w:tcBorders>
              <w:top w:val="nil"/>
              <w:left w:val="nil"/>
              <w:bottom w:val="single" w:sz="4" w:space="0" w:color="auto"/>
              <w:right w:val="single" w:sz="8" w:space="0" w:color="auto"/>
            </w:tcBorders>
            <w:shd w:val="clear" w:color="auto" w:fill="auto"/>
            <w:vAlign w:val="center"/>
            <w:hideMark/>
          </w:tcPr>
          <w:p w:rsidR="00427B27" w:rsidRPr="00DE147F" w:rsidRDefault="00427B27" w:rsidP="00427B27">
            <w:pPr>
              <w:jc w:val="center"/>
              <w:rPr>
                <w:sz w:val="16"/>
                <w:szCs w:val="16"/>
              </w:rPr>
            </w:pPr>
            <w:r w:rsidRPr="00DE147F">
              <w:rPr>
                <w:sz w:val="16"/>
                <w:szCs w:val="16"/>
              </w:rPr>
              <w:t>Всего</w:t>
            </w:r>
          </w:p>
        </w:tc>
        <w:tc>
          <w:tcPr>
            <w:tcW w:w="1275" w:type="dxa"/>
            <w:tcBorders>
              <w:top w:val="nil"/>
              <w:left w:val="nil"/>
              <w:bottom w:val="single" w:sz="4" w:space="0" w:color="auto"/>
              <w:right w:val="single" w:sz="8" w:space="0" w:color="auto"/>
            </w:tcBorders>
            <w:shd w:val="clear" w:color="auto" w:fill="auto"/>
            <w:vAlign w:val="center"/>
            <w:hideMark/>
          </w:tcPr>
          <w:p w:rsidR="00427B27" w:rsidRPr="00DE147F" w:rsidRDefault="00427B27" w:rsidP="00427B27">
            <w:pPr>
              <w:jc w:val="center"/>
              <w:rPr>
                <w:sz w:val="16"/>
                <w:szCs w:val="16"/>
              </w:rPr>
            </w:pPr>
            <w:r w:rsidRPr="00DE147F">
              <w:rPr>
                <w:sz w:val="16"/>
                <w:szCs w:val="16"/>
              </w:rPr>
              <w:t>Всего</w:t>
            </w:r>
          </w:p>
        </w:tc>
      </w:tr>
      <w:tr w:rsidR="00427B27" w:rsidRPr="00DE147F" w:rsidTr="00427B27">
        <w:trPr>
          <w:trHeight w:val="324"/>
        </w:trPr>
        <w:tc>
          <w:tcPr>
            <w:tcW w:w="936" w:type="dxa"/>
            <w:tcBorders>
              <w:top w:val="nil"/>
              <w:left w:val="single" w:sz="8" w:space="0" w:color="auto"/>
              <w:bottom w:val="single" w:sz="8" w:space="0" w:color="auto"/>
              <w:right w:val="single" w:sz="4" w:space="0" w:color="auto"/>
            </w:tcBorders>
            <w:shd w:val="clear" w:color="auto" w:fill="auto"/>
            <w:noWrap/>
            <w:vAlign w:val="bottom"/>
            <w:hideMark/>
          </w:tcPr>
          <w:p w:rsidR="00427B27" w:rsidRPr="00DE147F" w:rsidRDefault="00427B27" w:rsidP="00427B27">
            <w:pPr>
              <w:jc w:val="center"/>
              <w:rPr>
                <w:color w:val="000000"/>
                <w:sz w:val="16"/>
                <w:szCs w:val="16"/>
              </w:rPr>
            </w:pPr>
            <w:r w:rsidRPr="00DE147F">
              <w:rPr>
                <w:color w:val="000000"/>
                <w:sz w:val="16"/>
                <w:szCs w:val="16"/>
              </w:rPr>
              <w:t>1</w:t>
            </w:r>
          </w:p>
        </w:tc>
        <w:tc>
          <w:tcPr>
            <w:tcW w:w="2765" w:type="dxa"/>
            <w:tcBorders>
              <w:top w:val="nil"/>
              <w:left w:val="nil"/>
              <w:bottom w:val="single" w:sz="8" w:space="0" w:color="auto"/>
              <w:right w:val="single" w:sz="4" w:space="0" w:color="auto"/>
            </w:tcBorders>
            <w:shd w:val="clear" w:color="auto" w:fill="auto"/>
            <w:noWrap/>
            <w:vAlign w:val="bottom"/>
            <w:hideMark/>
          </w:tcPr>
          <w:p w:rsidR="00427B27" w:rsidRPr="00DE147F" w:rsidRDefault="00427B27" w:rsidP="00427B27">
            <w:pPr>
              <w:jc w:val="center"/>
              <w:rPr>
                <w:color w:val="000000"/>
                <w:sz w:val="16"/>
                <w:szCs w:val="16"/>
              </w:rPr>
            </w:pPr>
            <w:r w:rsidRPr="00DE147F">
              <w:rPr>
                <w:color w:val="000000"/>
                <w:sz w:val="16"/>
                <w:szCs w:val="16"/>
              </w:rPr>
              <w:t>2</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427B27" w:rsidRPr="00DE147F" w:rsidRDefault="00427B27" w:rsidP="00427B27">
            <w:pPr>
              <w:jc w:val="center"/>
              <w:rPr>
                <w:color w:val="000000"/>
                <w:sz w:val="16"/>
                <w:szCs w:val="16"/>
              </w:rPr>
            </w:pPr>
            <w:r w:rsidRPr="00DE147F">
              <w:rPr>
                <w:color w:val="000000"/>
                <w:sz w:val="16"/>
                <w:szCs w:val="16"/>
              </w:rPr>
              <w:t>3</w:t>
            </w:r>
          </w:p>
        </w:tc>
        <w:tc>
          <w:tcPr>
            <w:tcW w:w="1076" w:type="dxa"/>
            <w:gridSpan w:val="2"/>
            <w:tcBorders>
              <w:top w:val="nil"/>
              <w:left w:val="single" w:sz="4" w:space="0" w:color="auto"/>
              <w:bottom w:val="single" w:sz="8" w:space="0" w:color="auto"/>
              <w:right w:val="single" w:sz="4" w:space="0" w:color="auto"/>
            </w:tcBorders>
            <w:shd w:val="clear" w:color="auto" w:fill="auto"/>
            <w:noWrap/>
            <w:vAlign w:val="bottom"/>
            <w:hideMark/>
          </w:tcPr>
          <w:p w:rsidR="00427B27" w:rsidRPr="00DE147F" w:rsidRDefault="00427B27" w:rsidP="00427B27">
            <w:pPr>
              <w:jc w:val="center"/>
              <w:rPr>
                <w:color w:val="000000"/>
                <w:sz w:val="16"/>
                <w:szCs w:val="16"/>
              </w:rPr>
            </w:pPr>
            <w:r w:rsidRPr="00DE147F">
              <w:rPr>
                <w:color w:val="000000"/>
                <w:sz w:val="16"/>
                <w:szCs w:val="16"/>
              </w:rPr>
              <w:t>4</w:t>
            </w:r>
          </w:p>
        </w:tc>
        <w:tc>
          <w:tcPr>
            <w:tcW w:w="1275"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center"/>
              <w:rPr>
                <w:color w:val="000000"/>
                <w:sz w:val="16"/>
                <w:szCs w:val="16"/>
              </w:rPr>
            </w:pPr>
            <w:r w:rsidRPr="00DE147F">
              <w:rPr>
                <w:color w:val="000000"/>
                <w:sz w:val="16"/>
                <w:szCs w:val="16"/>
              </w:rPr>
              <w:t>5</w:t>
            </w:r>
          </w:p>
        </w:tc>
        <w:tc>
          <w:tcPr>
            <w:tcW w:w="1276" w:type="dxa"/>
            <w:tcBorders>
              <w:top w:val="nil"/>
              <w:left w:val="nil"/>
              <w:bottom w:val="single" w:sz="8" w:space="0" w:color="auto"/>
              <w:right w:val="single" w:sz="4" w:space="0" w:color="auto"/>
            </w:tcBorders>
            <w:shd w:val="clear" w:color="auto" w:fill="auto"/>
            <w:noWrap/>
            <w:vAlign w:val="bottom"/>
            <w:hideMark/>
          </w:tcPr>
          <w:p w:rsidR="00427B27" w:rsidRPr="00DE147F" w:rsidRDefault="00427B27" w:rsidP="00427B27">
            <w:pPr>
              <w:jc w:val="center"/>
              <w:rPr>
                <w:color w:val="000000"/>
                <w:sz w:val="16"/>
                <w:szCs w:val="16"/>
              </w:rPr>
            </w:pPr>
            <w:r w:rsidRPr="00DE147F">
              <w:rPr>
                <w:color w:val="000000"/>
                <w:sz w:val="16"/>
                <w:szCs w:val="16"/>
              </w:rPr>
              <w:t>6</w:t>
            </w:r>
          </w:p>
        </w:tc>
        <w:tc>
          <w:tcPr>
            <w:tcW w:w="1276" w:type="dxa"/>
            <w:tcBorders>
              <w:top w:val="nil"/>
              <w:left w:val="nil"/>
              <w:bottom w:val="single" w:sz="8" w:space="0" w:color="auto"/>
              <w:right w:val="single" w:sz="4" w:space="0" w:color="auto"/>
            </w:tcBorders>
            <w:shd w:val="clear" w:color="auto" w:fill="auto"/>
            <w:noWrap/>
            <w:vAlign w:val="bottom"/>
            <w:hideMark/>
          </w:tcPr>
          <w:p w:rsidR="00427B27" w:rsidRPr="00DE147F" w:rsidRDefault="00427B27" w:rsidP="00427B27">
            <w:pPr>
              <w:jc w:val="center"/>
              <w:rPr>
                <w:color w:val="000000"/>
                <w:sz w:val="16"/>
                <w:szCs w:val="16"/>
              </w:rPr>
            </w:pPr>
            <w:r w:rsidRPr="00DE147F">
              <w:rPr>
                <w:color w:val="000000"/>
                <w:sz w:val="16"/>
                <w:szCs w:val="16"/>
              </w:rPr>
              <w:t>7</w:t>
            </w:r>
          </w:p>
        </w:tc>
        <w:tc>
          <w:tcPr>
            <w:tcW w:w="1275" w:type="dxa"/>
            <w:tcBorders>
              <w:top w:val="nil"/>
              <w:left w:val="nil"/>
              <w:bottom w:val="single" w:sz="8" w:space="0" w:color="auto"/>
              <w:right w:val="single" w:sz="4" w:space="0" w:color="auto"/>
            </w:tcBorders>
            <w:shd w:val="clear" w:color="auto" w:fill="auto"/>
            <w:noWrap/>
            <w:vAlign w:val="bottom"/>
            <w:hideMark/>
          </w:tcPr>
          <w:p w:rsidR="00427B27" w:rsidRPr="00DE147F" w:rsidRDefault="00427B27" w:rsidP="00427B27">
            <w:pPr>
              <w:jc w:val="center"/>
              <w:rPr>
                <w:color w:val="000000"/>
                <w:sz w:val="16"/>
                <w:szCs w:val="16"/>
              </w:rPr>
            </w:pPr>
            <w:r w:rsidRPr="00DE147F">
              <w:rPr>
                <w:color w:val="000000"/>
                <w:sz w:val="16"/>
                <w:szCs w:val="16"/>
              </w:rPr>
              <w:t>8</w:t>
            </w:r>
          </w:p>
        </w:tc>
        <w:tc>
          <w:tcPr>
            <w:tcW w:w="1276"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center"/>
              <w:rPr>
                <w:color w:val="000000"/>
                <w:sz w:val="16"/>
                <w:szCs w:val="16"/>
              </w:rPr>
            </w:pPr>
            <w:r w:rsidRPr="00DE147F">
              <w:rPr>
                <w:color w:val="000000"/>
                <w:sz w:val="16"/>
                <w:szCs w:val="16"/>
              </w:rPr>
              <w:t>9</w:t>
            </w:r>
          </w:p>
        </w:tc>
        <w:tc>
          <w:tcPr>
            <w:tcW w:w="1276"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center"/>
              <w:rPr>
                <w:color w:val="000000"/>
                <w:sz w:val="16"/>
                <w:szCs w:val="16"/>
              </w:rPr>
            </w:pPr>
            <w:r w:rsidRPr="00DE147F">
              <w:rPr>
                <w:color w:val="000000"/>
                <w:sz w:val="16"/>
                <w:szCs w:val="16"/>
              </w:rPr>
              <w:t>10</w:t>
            </w:r>
          </w:p>
        </w:tc>
        <w:tc>
          <w:tcPr>
            <w:tcW w:w="1275"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center"/>
              <w:rPr>
                <w:color w:val="000000"/>
                <w:sz w:val="16"/>
                <w:szCs w:val="16"/>
              </w:rPr>
            </w:pPr>
            <w:r w:rsidRPr="00DE147F">
              <w:rPr>
                <w:color w:val="000000"/>
                <w:sz w:val="16"/>
                <w:szCs w:val="16"/>
              </w:rPr>
              <w:t>11</w:t>
            </w:r>
          </w:p>
        </w:tc>
      </w:tr>
      <w:tr w:rsidR="00427B27" w:rsidRPr="00DE147F" w:rsidTr="00427B27">
        <w:trPr>
          <w:trHeight w:val="312"/>
        </w:trPr>
        <w:tc>
          <w:tcPr>
            <w:tcW w:w="15466"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7B27" w:rsidRPr="00DE147F" w:rsidRDefault="00427B27" w:rsidP="00427B27">
            <w:pPr>
              <w:rPr>
                <w:b/>
                <w:bCs/>
                <w:color w:val="000000"/>
                <w:sz w:val="16"/>
                <w:szCs w:val="16"/>
              </w:rPr>
            </w:pPr>
            <w:r w:rsidRPr="00DE147F">
              <w:rPr>
                <w:b/>
                <w:bCs/>
                <w:color w:val="000000"/>
                <w:sz w:val="16"/>
                <w:szCs w:val="16"/>
              </w:rPr>
              <w:t>Расчёт коэффициента индексации</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sz w:val="16"/>
                <w:szCs w:val="16"/>
              </w:rPr>
            </w:pPr>
            <w:r w:rsidRPr="00DE147F">
              <w:rPr>
                <w:sz w:val="16"/>
                <w:szCs w:val="16"/>
              </w:rPr>
              <w:t>1</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sz w:val="16"/>
                <w:szCs w:val="16"/>
              </w:rPr>
            </w:pPr>
            <w:r w:rsidRPr="00DE147F">
              <w:rPr>
                <w:sz w:val="16"/>
                <w:szCs w:val="16"/>
              </w:rPr>
              <w:t>ИПЦ</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r w:rsidRPr="00DE147F">
              <w:rPr>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right"/>
              <w:rPr>
                <w:sz w:val="16"/>
                <w:szCs w:val="16"/>
              </w:rPr>
            </w:pPr>
            <w:r w:rsidRPr="00DE147F">
              <w:rPr>
                <w:sz w:val="16"/>
                <w:szCs w:val="16"/>
              </w:rPr>
              <w:t>5,60%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7,10%</w:t>
            </w:r>
          </w:p>
        </w:tc>
        <w:tc>
          <w:tcPr>
            <w:tcW w:w="1276"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5,60%</w:t>
            </w:r>
          </w:p>
        </w:tc>
        <w:tc>
          <w:tcPr>
            <w:tcW w:w="1276"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4,70%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-0,01</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-33,80%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4,00%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4,00%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sz w:val="16"/>
                <w:szCs w:val="16"/>
              </w:rPr>
            </w:pPr>
            <w:r w:rsidRPr="00DE147F">
              <w:rPr>
                <w:sz w:val="16"/>
                <w:szCs w:val="16"/>
              </w:rPr>
              <w:t>2</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sz w:val="16"/>
                <w:szCs w:val="16"/>
              </w:rPr>
            </w:pPr>
            <w:r w:rsidRPr="00DE147F">
              <w:rPr>
                <w:sz w:val="16"/>
                <w:szCs w:val="16"/>
              </w:rPr>
              <w:t>Индекс эффективности операционных расходов</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r w:rsidRPr="00DE147F">
              <w:rPr>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right"/>
              <w:rPr>
                <w:sz w:val="16"/>
                <w:szCs w:val="16"/>
              </w:rPr>
            </w:pPr>
            <w:r w:rsidRPr="00DE147F">
              <w:rPr>
                <w:sz w:val="16"/>
                <w:szCs w:val="16"/>
              </w:rPr>
              <w:t>1,0%</w:t>
            </w:r>
          </w:p>
        </w:tc>
        <w:tc>
          <w:tcPr>
            <w:tcW w:w="1275" w:type="dxa"/>
            <w:tcBorders>
              <w:top w:val="nil"/>
              <w:left w:val="nil"/>
              <w:bottom w:val="single" w:sz="4" w:space="0" w:color="auto"/>
              <w:right w:val="single" w:sz="8" w:space="0" w:color="auto"/>
            </w:tcBorders>
            <w:shd w:val="clear" w:color="000000" w:fill="FFFFFF"/>
            <w:noWrap/>
            <w:vAlign w:val="bottom"/>
            <w:hideMark/>
          </w:tcPr>
          <w:p w:rsidR="00427B27" w:rsidRPr="00DE147F" w:rsidRDefault="00427B27" w:rsidP="00427B27">
            <w:pPr>
              <w:jc w:val="right"/>
              <w:rPr>
                <w:sz w:val="16"/>
                <w:szCs w:val="16"/>
              </w:rPr>
            </w:pPr>
            <w:r w:rsidRPr="00DE147F">
              <w:rPr>
                <w:sz w:val="16"/>
                <w:szCs w:val="16"/>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sz w:val="16"/>
                <w:szCs w:val="16"/>
              </w:rPr>
            </w:pPr>
            <w:r w:rsidRPr="00DE147F">
              <w:rPr>
                <w:sz w:val="16"/>
                <w:szCs w:val="16"/>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sz w:val="16"/>
                <w:szCs w:val="16"/>
              </w:rPr>
            </w:pPr>
            <w:r w:rsidRPr="00DE147F">
              <w:rPr>
                <w:sz w:val="16"/>
                <w:szCs w:val="16"/>
              </w:rPr>
              <w:t>1,0%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sz w:val="16"/>
                <w:szCs w:val="16"/>
              </w:rPr>
            </w:pPr>
            <w:r w:rsidRPr="00DE147F">
              <w:rPr>
                <w:sz w:val="16"/>
                <w:szCs w:val="16"/>
              </w:rPr>
              <w:t>1,0%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sz w:val="16"/>
                <w:szCs w:val="16"/>
              </w:rPr>
            </w:pPr>
            <w:r w:rsidRPr="00DE147F">
              <w:rPr>
                <w:sz w:val="16"/>
                <w:szCs w:val="16"/>
              </w:rPr>
              <w:t>1,0%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sz w:val="16"/>
                <w:szCs w:val="16"/>
              </w:rPr>
            </w:pPr>
            <w:r w:rsidRPr="00DE147F">
              <w:rPr>
                <w:sz w:val="16"/>
                <w:szCs w:val="16"/>
              </w:rPr>
              <w:t>3</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sz w:val="16"/>
                <w:szCs w:val="16"/>
              </w:rPr>
            </w:pPr>
            <w:r w:rsidRPr="00DE147F">
              <w:rPr>
                <w:sz w:val="16"/>
                <w:szCs w:val="16"/>
              </w:rPr>
              <w:t>Количество активов</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r w:rsidRPr="00DE147F">
              <w:rPr>
                <w:sz w:val="16"/>
                <w:szCs w:val="16"/>
              </w:rPr>
              <w:t>у.е.</w:t>
            </w:r>
          </w:p>
        </w:tc>
        <w:tc>
          <w:tcPr>
            <w:tcW w:w="107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right"/>
              <w:rPr>
                <w:sz w:val="16"/>
                <w:szCs w:val="16"/>
              </w:rPr>
            </w:pPr>
            <w:r w:rsidRPr="00DE147F">
              <w:rPr>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192,88</w:t>
            </w:r>
          </w:p>
        </w:tc>
        <w:tc>
          <w:tcPr>
            <w:tcW w:w="1276"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313,13</w:t>
            </w:r>
          </w:p>
        </w:tc>
        <w:tc>
          <w:tcPr>
            <w:tcW w:w="1276"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207,40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-105,73</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7,53%</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207,40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207,40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sz w:val="16"/>
                <w:szCs w:val="16"/>
              </w:rPr>
            </w:pPr>
            <w:r w:rsidRPr="00DE147F">
              <w:rPr>
                <w:sz w:val="16"/>
                <w:szCs w:val="16"/>
              </w:rPr>
              <w:t>4</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sz w:val="16"/>
                <w:szCs w:val="16"/>
              </w:rPr>
            </w:pPr>
            <w:r w:rsidRPr="00DE147F">
              <w:rPr>
                <w:sz w:val="16"/>
                <w:szCs w:val="16"/>
              </w:rPr>
              <w:t>Индекс изменения количества активов</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r w:rsidRPr="00DE147F">
              <w:rPr>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62,35%</w:t>
            </w:r>
          </w:p>
        </w:tc>
        <w:tc>
          <w:tcPr>
            <w:tcW w:w="1276"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7,53%</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-0,55</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sz w:val="16"/>
                <w:szCs w:val="16"/>
              </w:rPr>
            </w:pPr>
            <w:r w:rsidRPr="00DE147F">
              <w:rPr>
                <w:sz w:val="16"/>
                <w:szCs w:val="16"/>
              </w:rPr>
              <w:t>5</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sz w:val="16"/>
                <w:szCs w:val="16"/>
              </w:rPr>
            </w:pPr>
            <w:r w:rsidRPr="00DE147F">
              <w:rPr>
                <w:sz w:val="16"/>
                <w:szCs w:val="16"/>
              </w:rPr>
              <w:t>Коэффициент эластичности затрат по росту активов</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r w:rsidRPr="00DE147F">
              <w:rPr>
                <w:sz w:val="16"/>
                <w:szCs w:val="16"/>
              </w:rPr>
              <w:t> </w:t>
            </w:r>
          </w:p>
        </w:tc>
        <w:tc>
          <w:tcPr>
            <w:tcW w:w="107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right"/>
              <w:rPr>
                <w:sz w:val="16"/>
                <w:szCs w:val="16"/>
              </w:rPr>
            </w:pPr>
            <w:r w:rsidRPr="00DE147F">
              <w:rPr>
                <w:sz w:val="16"/>
                <w:szCs w:val="16"/>
              </w:rPr>
              <w:t>0,75</w:t>
            </w:r>
          </w:p>
        </w:tc>
        <w:tc>
          <w:tcPr>
            <w:tcW w:w="1275" w:type="dxa"/>
            <w:tcBorders>
              <w:top w:val="nil"/>
              <w:left w:val="nil"/>
              <w:bottom w:val="single" w:sz="4" w:space="0" w:color="auto"/>
              <w:right w:val="single" w:sz="8" w:space="0" w:color="auto"/>
            </w:tcBorders>
            <w:shd w:val="clear" w:color="000000" w:fill="FFFFFF"/>
            <w:noWrap/>
            <w:vAlign w:val="bottom"/>
            <w:hideMark/>
          </w:tcPr>
          <w:p w:rsidR="00427B27" w:rsidRPr="00DE147F" w:rsidRDefault="00427B27" w:rsidP="00427B27">
            <w:pPr>
              <w:jc w:val="right"/>
              <w:rPr>
                <w:sz w:val="16"/>
                <w:szCs w:val="16"/>
              </w:rPr>
            </w:pPr>
            <w:r w:rsidRPr="00DE147F">
              <w:rPr>
                <w:sz w:val="16"/>
                <w:szCs w:val="16"/>
              </w:rPr>
              <w:t>0,75</w:t>
            </w:r>
          </w:p>
        </w:tc>
        <w:tc>
          <w:tcPr>
            <w:tcW w:w="1276"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sz w:val="16"/>
                <w:szCs w:val="16"/>
              </w:rPr>
            </w:pPr>
            <w:r w:rsidRPr="00DE147F">
              <w:rPr>
                <w:sz w:val="16"/>
                <w:szCs w:val="16"/>
              </w:rPr>
              <w:t>0,75</w:t>
            </w:r>
          </w:p>
        </w:tc>
        <w:tc>
          <w:tcPr>
            <w:tcW w:w="1276"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sz w:val="16"/>
                <w:szCs w:val="16"/>
              </w:rPr>
            </w:pPr>
            <w:r w:rsidRPr="00DE147F">
              <w:rPr>
                <w:sz w:val="16"/>
                <w:szCs w:val="16"/>
              </w:rPr>
              <w:t>0,75</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sz w:val="16"/>
                <w:szCs w:val="16"/>
              </w:rPr>
            </w:pPr>
            <w:r w:rsidRPr="00DE147F">
              <w:rPr>
                <w:sz w:val="16"/>
                <w:szCs w:val="16"/>
              </w:rPr>
              <w:t>0,75</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sz w:val="16"/>
                <w:szCs w:val="16"/>
              </w:rPr>
            </w:pPr>
            <w:r w:rsidRPr="00DE147F">
              <w:rPr>
                <w:sz w:val="16"/>
                <w:szCs w:val="16"/>
              </w:rPr>
              <w:t>0,75</w:t>
            </w:r>
          </w:p>
        </w:tc>
      </w:tr>
      <w:tr w:rsidR="00427B27" w:rsidRPr="00DE147F" w:rsidTr="00427B27">
        <w:trPr>
          <w:trHeight w:val="324"/>
        </w:trPr>
        <w:tc>
          <w:tcPr>
            <w:tcW w:w="936" w:type="dxa"/>
            <w:tcBorders>
              <w:top w:val="nil"/>
              <w:left w:val="single" w:sz="8" w:space="0" w:color="auto"/>
              <w:bottom w:val="single" w:sz="8" w:space="0" w:color="auto"/>
              <w:right w:val="single" w:sz="4" w:space="0" w:color="auto"/>
            </w:tcBorders>
            <w:shd w:val="clear" w:color="000000" w:fill="FFFFFF"/>
            <w:noWrap/>
            <w:vAlign w:val="bottom"/>
            <w:hideMark/>
          </w:tcPr>
          <w:p w:rsidR="00427B27" w:rsidRPr="00DE147F" w:rsidRDefault="00427B27" w:rsidP="00427B27">
            <w:pPr>
              <w:jc w:val="center"/>
              <w:rPr>
                <w:sz w:val="16"/>
                <w:szCs w:val="16"/>
              </w:rPr>
            </w:pPr>
            <w:r w:rsidRPr="00DE147F">
              <w:rPr>
                <w:sz w:val="16"/>
                <w:szCs w:val="16"/>
              </w:rPr>
              <w:t>6</w:t>
            </w:r>
          </w:p>
        </w:tc>
        <w:tc>
          <w:tcPr>
            <w:tcW w:w="2765" w:type="dxa"/>
            <w:tcBorders>
              <w:top w:val="nil"/>
              <w:left w:val="nil"/>
              <w:bottom w:val="single" w:sz="8" w:space="0" w:color="auto"/>
              <w:right w:val="single" w:sz="4" w:space="0" w:color="auto"/>
            </w:tcBorders>
            <w:shd w:val="clear" w:color="000000" w:fill="FFFFFF"/>
            <w:vAlign w:val="bottom"/>
            <w:hideMark/>
          </w:tcPr>
          <w:p w:rsidR="00427B27" w:rsidRPr="00DE147F" w:rsidRDefault="00427B27" w:rsidP="00427B27">
            <w:pPr>
              <w:rPr>
                <w:sz w:val="16"/>
                <w:szCs w:val="16"/>
              </w:rPr>
            </w:pPr>
            <w:r w:rsidRPr="00DE147F">
              <w:rPr>
                <w:sz w:val="16"/>
                <w:szCs w:val="16"/>
              </w:rPr>
              <w:t>Итого коэффициент индексации</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r w:rsidRPr="00DE147F">
              <w:rPr>
                <w:sz w:val="16"/>
                <w:szCs w:val="16"/>
              </w:rPr>
              <w:t> </w:t>
            </w:r>
          </w:p>
        </w:tc>
        <w:tc>
          <w:tcPr>
            <w:tcW w:w="1076" w:type="dxa"/>
            <w:gridSpan w:val="2"/>
            <w:tcBorders>
              <w:top w:val="nil"/>
              <w:left w:val="single" w:sz="4" w:space="0" w:color="auto"/>
              <w:bottom w:val="single" w:sz="8" w:space="0" w:color="auto"/>
              <w:right w:val="single" w:sz="4" w:space="0" w:color="auto"/>
            </w:tcBorders>
            <w:shd w:val="clear" w:color="000000" w:fill="FFFFFF"/>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5" w:type="dxa"/>
            <w:tcBorders>
              <w:top w:val="nil"/>
              <w:left w:val="nil"/>
              <w:bottom w:val="single" w:sz="8" w:space="0" w:color="auto"/>
              <w:right w:val="single" w:sz="8" w:space="0" w:color="auto"/>
            </w:tcBorders>
            <w:shd w:val="clear" w:color="000000" w:fill="FFFFFF"/>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8"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1,5343</w:t>
            </w:r>
          </w:p>
        </w:tc>
        <w:tc>
          <w:tcPr>
            <w:tcW w:w="1276" w:type="dxa"/>
            <w:tcBorders>
              <w:top w:val="nil"/>
              <w:left w:val="nil"/>
              <w:bottom w:val="single" w:sz="8"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1,0951</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-0,44</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1,0296</w:t>
            </w:r>
          </w:p>
        </w:tc>
        <w:tc>
          <w:tcPr>
            <w:tcW w:w="1275"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1,0296</w:t>
            </w:r>
          </w:p>
        </w:tc>
      </w:tr>
      <w:tr w:rsidR="00427B27" w:rsidRPr="00DE147F" w:rsidTr="00427B27">
        <w:trPr>
          <w:trHeight w:val="312"/>
        </w:trPr>
        <w:tc>
          <w:tcPr>
            <w:tcW w:w="15466"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7B27" w:rsidRPr="00DE147F" w:rsidRDefault="00427B27" w:rsidP="00427B27">
            <w:pPr>
              <w:rPr>
                <w:b/>
                <w:bCs/>
                <w:color w:val="000000"/>
                <w:sz w:val="16"/>
                <w:szCs w:val="16"/>
              </w:rPr>
            </w:pPr>
            <w:r w:rsidRPr="00DE147F">
              <w:rPr>
                <w:b/>
                <w:bCs/>
                <w:color w:val="000000"/>
                <w:sz w:val="16"/>
                <w:szCs w:val="16"/>
              </w:rPr>
              <w:t>1. Расчёт подконтрольных расходов</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sz w:val="16"/>
                <w:szCs w:val="16"/>
              </w:rPr>
            </w:pPr>
            <w:r w:rsidRPr="00DE147F">
              <w:rPr>
                <w:sz w:val="16"/>
                <w:szCs w:val="16"/>
              </w:rPr>
              <w:t>1.1.</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sz w:val="16"/>
                <w:szCs w:val="16"/>
              </w:rPr>
            </w:pPr>
            <w:r w:rsidRPr="00DE147F">
              <w:rPr>
                <w:sz w:val="16"/>
                <w:szCs w:val="16"/>
              </w:rPr>
              <w:t>Материальные затраты</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proofErr w:type="spellStart"/>
            <w:r w:rsidRPr="00DE147F">
              <w:rPr>
                <w:sz w:val="16"/>
                <w:szCs w:val="16"/>
              </w:rPr>
              <w:t>тыс.руб</w:t>
            </w:r>
            <w:proofErr w:type="spellEnd"/>
            <w:r w:rsidRPr="00DE147F">
              <w:rPr>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5" w:type="dxa"/>
            <w:tcBorders>
              <w:top w:val="nil"/>
              <w:left w:val="nil"/>
              <w:bottom w:val="single" w:sz="4" w:space="0" w:color="auto"/>
              <w:right w:val="single" w:sz="8"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51,09</w:t>
            </w:r>
          </w:p>
        </w:tc>
        <w:tc>
          <w:tcPr>
            <w:tcW w:w="1276"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47 337,21</w:t>
            </w:r>
          </w:p>
        </w:tc>
        <w:tc>
          <w:tcPr>
            <w:tcW w:w="1276"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7 388,87</w:t>
            </w:r>
          </w:p>
        </w:tc>
        <w:tc>
          <w:tcPr>
            <w:tcW w:w="1275"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-39 948,34</w:t>
            </w:r>
          </w:p>
        </w:tc>
        <w:tc>
          <w:tcPr>
            <w:tcW w:w="1276" w:type="dxa"/>
            <w:tcBorders>
              <w:top w:val="nil"/>
              <w:left w:val="nil"/>
              <w:bottom w:val="single" w:sz="4" w:space="0" w:color="auto"/>
              <w:right w:val="single" w:sz="8"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14362,46%</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7 607,58</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7 832,77</w:t>
            </w:r>
          </w:p>
        </w:tc>
      </w:tr>
      <w:tr w:rsidR="00427B27" w:rsidRPr="00DE147F" w:rsidTr="00427B27">
        <w:trPr>
          <w:trHeight w:val="936"/>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1.1.1.</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i/>
                <w:iCs/>
                <w:sz w:val="16"/>
                <w:szCs w:val="16"/>
              </w:rPr>
            </w:pPr>
            <w:r w:rsidRPr="00DE147F">
              <w:rPr>
                <w:i/>
                <w:iCs/>
                <w:sz w:val="16"/>
                <w:szCs w:val="16"/>
              </w:rPr>
              <w:t>Сырье, материалы, запасные части, инструмент, топливо</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51,09</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803,96</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676,59</w:t>
            </w:r>
          </w:p>
        </w:tc>
        <w:tc>
          <w:tcPr>
            <w:tcW w:w="1275"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-127,37</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1224,31%</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696,62</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717,24</w:t>
            </w:r>
          </w:p>
        </w:tc>
      </w:tr>
      <w:tr w:rsidR="00427B27" w:rsidRPr="00DE147F" w:rsidTr="00427B27">
        <w:trPr>
          <w:trHeight w:val="565"/>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1.1.2.</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i/>
                <w:iCs/>
                <w:sz w:val="16"/>
                <w:szCs w:val="16"/>
              </w:rPr>
            </w:pPr>
            <w:r w:rsidRPr="00DE147F">
              <w:rPr>
                <w:i/>
                <w:iCs/>
                <w:sz w:val="16"/>
                <w:szCs w:val="16"/>
              </w:rPr>
              <w:t>Работы и услуги производственного характера (в т.ч. услуги сторонних организаций по содержанию сетей и распределительных устройств)</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sz w:val="16"/>
                <w:szCs w:val="16"/>
              </w:rPr>
            </w:pPr>
            <w:r w:rsidRPr="00DE147F">
              <w:rPr>
                <w:sz w:val="16"/>
                <w:szCs w:val="16"/>
              </w:rPr>
              <w:t>46 533,25</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6 712,28</w:t>
            </w:r>
          </w:p>
        </w:tc>
        <w:tc>
          <w:tcPr>
            <w:tcW w:w="1275"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-39 820,97</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6 910,97</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7 115,53</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sz w:val="16"/>
                <w:szCs w:val="16"/>
              </w:rPr>
            </w:pPr>
            <w:r w:rsidRPr="00DE147F">
              <w:rPr>
                <w:sz w:val="16"/>
                <w:szCs w:val="16"/>
              </w:rPr>
              <w:t>1.2.</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sz w:val="16"/>
                <w:szCs w:val="16"/>
              </w:rPr>
            </w:pPr>
            <w:r w:rsidRPr="00DE147F">
              <w:rPr>
                <w:sz w:val="16"/>
                <w:szCs w:val="16"/>
              </w:rPr>
              <w:t>Расходы на оплату труда</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proofErr w:type="spellStart"/>
            <w:r w:rsidRPr="00DE147F">
              <w:rPr>
                <w:sz w:val="16"/>
                <w:szCs w:val="16"/>
              </w:rPr>
              <w:t>тыс.руб</w:t>
            </w:r>
            <w:proofErr w:type="spellEnd"/>
            <w:r w:rsidRPr="00DE147F">
              <w:rPr>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2 475,60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FF0000"/>
                <w:sz w:val="16"/>
                <w:szCs w:val="16"/>
              </w:rPr>
            </w:pPr>
            <w:r w:rsidRPr="00DE147F">
              <w:rPr>
                <w:color w:val="FF0000"/>
                <w:sz w:val="16"/>
                <w:szCs w:val="16"/>
              </w:rPr>
              <w:t>4 672,76</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696,34</w:t>
            </w:r>
          </w:p>
        </w:tc>
        <w:tc>
          <w:tcPr>
            <w:tcW w:w="1275"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-3 976,42</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-71,87%</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716,95</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738,17</w:t>
            </w:r>
          </w:p>
        </w:tc>
      </w:tr>
      <w:tr w:rsidR="00427B27" w:rsidRPr="00DE147F" w:rsidTr="00427B27">
        <w:trPr>
          <w:trHeight w:val="431"/>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 </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jc w:val="right"/>
              <w:rPr>
                <w:i/>
                <w:iCs/>
                <w:sz w:val="16"/>
                <w:szCs w:val="16"/>
              </w:rPr>
            </w:pPr>
            <w:r w:rsidRPr="00DE147F">
              <w:rPr>
                <w:i/>
                <w:iCs/>
                <w:sz w:val="16"/>
                <w:szCs w:val="16"/>
              </w:rPr>
              <w:t>Среднесписочная численность</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r w:rsidRPr="00DE147F">
              <w:rPr>
                <w:i/>
                <w:iCs/>
                <w:sz w:val="16"/>
                <w:szCs w:val="16"/>
              </w:rPr>
              <w:t>чел.</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6,70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FF0000"/>
                <w:sz w:val="16"/>
                <w:szCs w:val="16"/>
              </w:rPr>
            </w:pPr>
            <w:r w:rsidRPr="00DE147F">
              <w:rPr>
                <w:color w:val="FF0000"/>
                <w:sz w:val="16"/>
                <w:szCs w:val="16"/>
              </w:rPr>
              <w:t>9,90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1,80</w:t>
            </w:r>
          </w:p>
        </w:tc>
        <w:tc>
          <w:tcPr>
            <w:tcW w:w="1275"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-8,10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-73,13%</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1,85</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1,91</w:t>
            </w:r>
          </w:p>
        </w:tc>
      </w:tr>
      <w:tr w:rsidR="00427B27" w:rsidRPr="00DE147F" w:rsidTr="00427B27">
        <w:trPr>
          <w:trHeight w:val="425"/>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 </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jc w:val="right"/>
              <w:rPr>
                <w:i/>
                <w:iCs/>
                <w:sz w:val="16"/>
                <w:szCs w:val="16"/>
              </w:rPr>
            </w:pPr>
            <w:r w:rsidRPr="00DE147F">
              <w:rPr>
                <w:i/>
                <w:iCs/>
                <w:sz w:val="16"/>
                <w:szCs w:val="16"/>
              </w:rPr>
              <w:t>Средняя заработная плата</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r w:rsidRPr="00DE147F">
              <w:rPr>
                <w:i/>
                <w:iCs/>
                <w:sz w:val="16"/>
                <w:szCs w:val="16"/>
              </w:rPr>
              <w:t>руб./чел. в мес.</w:t>
            </w:r>
          </w:p>
        </w:tc>
        <w:tc>
          <w:tcPr>
            <w:tcW w:w="107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color w:val="FF0000"/>
                <w:sz w:val="16"/>
                <w:szCs w:val="16"/>
              </w:rPr>
            </w:pPr>
            <w:r w:rsidRPr="00DE147F">
              <w:rPr>
                <w:i/>
                <w:iCs/>
                <w:color w:val="FF0000"/>
                <w:sz w:val="16"/>
                <w:szCs w:val="16"/>
              </w:rPr>
              <w:t>#ДЕЛ/0!</w:t>
            </w:r>
          </w:p>
        </w:tc>
        <w:tc>
          <w:tcPr>
            <w:tcW w:w="1275" w:type="dxa"/>
            <w:tcBorders>
              <w:top w:val="nil"/>
              <w:left w:val="nil"/>
              <w:bottom w:val="single" w:sz="4" w:space="0" w:color="auto"/>
              <w:right w:val="single" w:sz="8" w:space="0" w:color="auto"/>
            </w:tcBorders>
            <w:shd w:val="clear" w:color="000000" w:fill="FFFFFF"/>
            <w:noWrap/>
            <w:vAlign w:val="bottom"/>
            <w:hideMark/>
          </w:tcPr>
          <w:p w:rsidR="00427B27" w:rsidRPr="00DE147F" w:rsidRDefault="00427B27" w:rsidP="00427B27">
            <w:pPr>
              <w:jc w:val="right"/>
              <w:rPr>
                <w:i/>
                <w:iCs/>
                <w:color w:val="FF0000"/>
                <w:sz w:val="16"/>
                <w:szCs w:val="16"/>
              </w:rPr>
            </w:pPr>
            <w:r w:rsidRPr="00DE147F">
              <w:rPr>
                <w:i/>
                <w:iCs/>
                <w:color w:val="FF0000"/>
                <w:sz w:val="16"/>
                <w:szCs w:val="16"/>
              </w:rPr>
              <w:t>30 790,58</w:t>
            </w:r>
          </w:p>
        </w:tc>
        <w:tc>
          <w:tcPr>
            <w:tcW w:w="1276"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i/>
                <w:iCs/>
                <w:color w:val="FF0000"/>
                <w:sz w:val="16"/>
                <w:szCs w:val="16"/>
              </w:rPr>
            </w:pPr>
            <w:r w:rsidRPr="00DE147F">
              <w:rPr>
                <w:i/>
                <w:iCs/>
                <w:color w:val="FF0000"/>
                <w:sz w:val="16"/>
                <w:szCs w:val="16"/>
              </w:rPr>
              <w:t>39 333,00</w:t>
            </w:r>
          </w:p>
        </w:tc>
        <w:tc>
          <w:tcPr>
            <w:tcW w:w="1276"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i/>
                <w:iCs/>
                <w:color w:val="FF0000"/>
                <w:sz w:val="16"/>
                <w:szCs w:val="16"/>
              </w:rPr>
            </w:pPr>
            <w:r w:rsidRPr="00DE147F">
              <w:rPr>
                <w:i/>
                <w:iCs/>
                <w:color w:val="FF0000"/>
                <w:sz w:val="16"/>
                <w:szCs w:val="16"/>
              </w:rPr>
              <w:t>32 237,96</w:t>
            </w:r>
          </w:p>
        </w:tc>
        <w:tc>
          <w:tcPr>
            <w:tcW w:w="1275"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-7 095,03</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4,70%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FF0000"/>
                <w:sz w:val="16"/>
                <w:szCs w:val="16"/>
              </w:rPr>
            </w:pPr>
            <w:r w:rsidRPr="00DE147F">
              <w:rPr>
                <w:i/>
                <w:iCs/>
                <w:color w:val="FF0000"/>
                <w:sz w:val="16"/>
                <w:szCs w:val="16"/>
              </w:rPr>
              <w:t>32 237,96</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FF0000"/>
                <w:sz w:val="16"/>
                <w:szCs w:val="16"/>
              </w:rPr>
            </w:pPr>
            <w:r w:rsidRPr="00DE147F">
              <w:rPr>
                <w:i/>
                <w:iCs/>
                <w:color w:val="FF0000"/>
                <w:sz w:val="16"/>
                <w:szCs w:val="16"/>
              </w:rPr>
              <w:t>32 237,96</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sz w:val="16"/>
                <w:szCs w:val="16"/>
              </w:rPr>
            </w:pPr>
            <w:r w:rsidRPr="00DE147F">
              <w:rPr>
                <w:sz w:val="16"/>
                <w:szCs w:val="16"/>
              </w:rPr>
              <w:t>1.3.</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sz w:val="16"/>
                <w:szCs w:val="16"/>
              </w:rPr>
            </w:pPr>
            <w:r w:rsidRPr="00DE147F">
              <w:rPr>
                <w:sz w:val="16"/>
                <w:szCs w:val="16"/>
              </w:rPr>
              <w:t>Прочие расходы, всего, в том числе:</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proofErr w:type="spellStart"/>
            <w:r w:rsidRPr="00DE147F">
              <w:rPr>
                <w:sz w:val="16"/>
                <w:szCs w:val="16"/>
              </w:rPr>
              <w:t>тыс.руб</w:t>
            </w:r>
            <w:proofErr w:type="spellEnd"/>
            <w:r w:rsidRPr="00DE147F">
              <w:rPr>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5" w:type="dxa"/>
            <w:tcBorders>
              <w:top w:val="nil"/>
              <w:left w:val="nil"/>
              <w:bottom w:val="single" w:sz="4" w:space="0" w:color="auto"/>
              <w:right w:val="single" w:sz="8"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87,00</w:t>
            </w:r>
          </w:p>
        </w:tc>
        <w:tc>
          <w:tcPr>
            <w:tcW w:w="1276"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1 374,91</w:t>
            </w:r>
          </w:p>
        </w:tc>
        <w:tc>
          <w:tcPr>
            <w:tcW w:w="1276"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39,26</w:t>
            </w:r>
          </w:p>
        </w:tc>
        <w:tc>
          <w:tcPr>
            <w:tcW w:w="1275"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-1 335,66</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-54,88%</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40,42</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41,62</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1.3.1.</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i/>
                <w:iCs/>
                <w:sz w:val="16"/>
                <w:szCs w:val="16"/>
              </w:rPr>
            </w:pPr>
            <w:r w:rsidRPr="00DE147F">
              <w:rPr>
                <w:i/>
                <w:iCs/>
                <w:sz w:val="16"/>
                <w:szCs w:val="16"/>
              </w:rPr>
              <w:t>Ремонт основных фондов</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1.3.2.</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i/>
                <w:iCs/>
                <w:sz w:val="16"/>
                <w:szCs w:val="16"/>
              </w:rPr>
            </w:pPr>
            <w:r w:rsidRPr="00DE147F">
              <w:rPr>
                <w:i/>
                <w:iCs/>
                <w:sz w:val="16"/>
                <w:szCs w:val="16"/>
              </w:rPr>
              <w:t>Оплата работ и услуг сторонних организаций</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right"/>
              <w:rPr>
                <w:i/>
                <w:iCs/>
                <w:color w:val="FF0000"/>
                <w:sz w:val="16"/>
                <w:szCs w:val="16"/>
              </w:rPr>
            </w:pPr>
            <w:r w:rsidRPr="00DE147F">
              <w:rPr>
                <w:i/>
                <w:iCs/>
                <w:color w:val="FF0000"/>
                <w:sz w:val="16"/>
                <w:szCs w:val="16"/>
              </w:rPr>
              <w:t>0,00</w:t>
            </w:r>
          </w:p>
        </w:tc>
        <w:tc>
          <w:tcPr>
            <w:tcW w:w="1275" w:type="dxa"/>
            <w:tcBorders>
              <w:top w:val="nil"/>
              <w:left w:val="nil"/>
              <w:bottom w:val="single" w:sz="4" w:space="0" w:color="auto"/>
              <w:right w:val="single" w:sz="8" w:space="0" w:color="auto"/>
            </w:tcBorders>
            <w:shd w:val="clear" w:color="000000" w:fill="FFFFFF"/>
            <w:noWrap/>
            <w:vAlign w:val="bottom"/>
            <w:hideMark/>
          </w:tcPr>
          <w:p w:rsidR="00427B27" w:rsidRPr="00DE147F" w:rsidRDefault="00427B27" w:rsidP="00427B27">
            <w:pPr>
              <w:jc w:val="right"/>
              <w:rPr>
                <w:i/>
                <w:iCs/>
                <w:color w:val="FF0000"/>
                <w:sz w:val="16"/>
                <w:szCs w:val="16"/>
              </w:rPr>
            </w:pPr>
            <w:r w:rsidRPr="00DE147F">
              <w:rPr>
                <w:i/>
                <w:iCs/>
                <w:color w:val="FF0000"/>
                <w:sz w:val="16"/>
                <w:szCs w:val="16"/>
              </w:rPr>
              <w:t>0,00</w:t>
            </w:r>
          </w:p>
        </w:tc>
        <w:tc>
          <w:tcPr>
            <w:tcW w:w="1276"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i/>
                <w:iCs/>
                <w:color w:val="FF0000"/>
                <w:sz w:val="16"/>
                <w:szCs w:val="16"/>
              </w:rPr>
            </w:pPr>
            <w:r w:rsidRPr="00DE147F">
              <w:rPr>
                <w:i/>
                <w:iCs/>
                <w:color w:val="FF0000"/>
                <w:sz w:val="16"/>
                <w:szCs w:val="16"/>
              </w:rPr>
              <w:t>465,50</w:t>
            </w:r>
          </w:p>
        </w:tc>
        <w:tc>
          <w:tcPr>
            <w:tcW w:w="1276"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i/>
                <w:iCs/>
                <w:color w:val="FF0000"/>
                <w:sz w:val="16"/>
                <w:szCs w:val="16"/>
              </w:rPr>
            </w:pPr>
            <w:r w:rsidRPr="00DE147F">
              <w:rPr>
                <w:i/>
                <w:iCs/>
                <w:color w:val="FF0000"/>
                <w:sz w:val="16"/>
                <w:szCs w:val="16"/>
              </w:rPr>
              <w:t>19,54</w:t>
            </w:r>
          </w:p>
        </w:tc>
        <w:tc>
          <w:tcPr>
            <w:tcW w:w="1275"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-445,96</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FF0000"/>
                <w:sz w:val="16"/>
                <w:szCs w:val="16"/>
              </w:rPr>
            </w:pPr>
            <w:r w:rsidRPr="00DE147F">
              <w:rPr>
                <w:i/>
                <w:iCs/>
                <w:color w:val="FF0000"/>
                <w:sz w:val="16"/>
                <w:szCs w:val="16"/>
              </w:rPr>
              <w:t>20,12</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FF0000"/>
                <w:sz w:val="16"/>
                <w:szCs w:val="16"/>
              </w:rPr>
            </w:pPr>
            <w:r w:rsidRPr="00DE147F">
              <w:rPr>
                <w:i/>
                <w:iCs/>
                <w:color w:val="FF0000"/>
                <w:sz w:val="16"/>
                <w:szCs w:val="16"/>
              </w:rPr>
              <w:t>20,71</w:t>
            </w:r>
          </w:p>
        </w:tc>
      </w:tr>
      <w:tr w:rsidR="00427B27" w:rsidRPr="00DE147F" w:rsidTr="00427B27">
        <w:trPr>
          <w:trHeight w:val="295"/>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sz w:val="16"/>
                <w:szCs w:val="16"/>
              </w:rPr>
            </w:pPr>
            <w:r w:rsidRPr="00DE147F">
              <w:rPr>
                <w:sz w:val="16"/>
                <w:szCs w:val="16"/>
              </w:rPr>
              <w:t>1.3.2.1.</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jc w:val="right"/>
              <w:rPr>
                <w:sz w:val="16"/>
                <w:szCs w:val="16"/>
              </w:rPr>
            </w:pPr>
            <w:r w:rsidRPr="00DE147F">
              <w:rPr>
                <w:sz w:val="16"/>
                <w:szCs w:val="16"/>
              </w:rPr>
              <w:t>Услуги связи</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proofErr w:type="spellStart"/>
            <w:r w:rsidRPr="00DE147F">
              <w:rPr>
                <w:sz w:val="16"/>
                <w:szCs w:val="16"/>
              </w:rPr>
              <w:t>тыс.руб</w:t>
            </w:r>
            <w:proofErr w:type="spellEnd"/>
            <w:r w:rsidRPr="00DE147F">
              <w:rPr>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14,53</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12,80</w:t>
            </w:r>
          </w:p>
        </w:tc>
        <w:tc>
          <w:tcPr>
            <w:tcW w:w="1275"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-1,73</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13,18</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13,57</w:t>
            </w:r>
          </w:p>
        </w:tc>
      </w:tr>
      <w:tr w:rsidR="00427B27" w:rsidRPr="00DE147F" w:rsidTr="00427B27">
        <w:trPr>
          <w:trHeight w:val="624"/>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sz w:val="16"/>
                <w:szCs w:val="16"/>
              </w:rPr>
            </w:pPr>
            <w:r w:rsidRPr="00DE147F">
              <w:rPr>
                <w:sz w:val="16"/>
                <w:szCs w:val="16"/>
              </w:rPr>
              <w:lastRenderedPageBreak/>
              <w:t>1.3.2.2.</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jc w:val="right"/>
              <w:rPr>
                <w:sz w:val="16"/>
                <w:szCs w:val="16"/>
              </w:rPr>
            </w:pPr>
            <w:r w:rsidRPr="00DE147F">
              <w:rPr>
                <w:sz w:val="16"/>
                <w:szCs w:val="16"/>
              </w:rPr>
              <w:t>Расходы на услуги вневедомственной охраны и коммунального хозяйства</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proofErr w:type="spellStart"/>
            <w:r w:rsidRPr="00DE147F">
              <w:rPr>
                <w:sz w:val="16"/>
                <w:szCs w:val="16"/>
              </w:rPr>
              <w:t>тыс.руб</w:t>
            </w:r>
            <w:proofErr w:type="spellEnd"/>
            <w:r w:rsidRPr="00DE147F">
              <w:rPr>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r>
      <w:tr w:rsidR="00427B27" w:rsidRPr="00DE147F" w:rsidTr="00427B27">
        <w:trPr>
          <w:trHeight w:val="1020"/>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sz w:val="16"/>
                <w:szCs w:val="16"/>
              </w:rPr>
            </w:pPr>
            <w:r w:rsidRPr="00DE147F">
              <w:rPr>
                <w:sz w:val="16"/>
                <w:szCs w:val="16"/>
              </w:rPr>
              <w:t>1.3.2.3.</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jc w:val="right"/>
              <w:rPr>
                <w:sz w:val="16"/>
                <w:szCs w:val="16"/>
              </w:rPr>
            </w:pPr>
            <w:r w:rsidRPr="00DE147F">
              <w:rPr>
                <w:sz w:val="16"/>
                <w:szCs w:val="16"/>
              </w:rPr>
              <w:t>Расходы на юридические и информационные услуги</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proofErr w:type="spellStart"/>
            <w:r w:rsidRPr="00DE147F">
              <w:rPr>
                <w:sz w:val="16"/>
                <w:szCs w:val="16"/>
              </w:rPr>
              <w:t>тыс.руб</w:t>
            </w:r>
            <w:proofErr w:type="spellEnd"/>
            <w:r w:rsidRPr="00DE147F">
              <w:rPr>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4,89</w:t>
            </w:r>
          </w:p>
        </w:tc>
        <w:tc>
          <w:tcPr>
            <w:tcW w:w="1275"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4,89</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5,03</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5,18</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sz w:val="16"/>
                <w:szCs w:val="16"/>
              </w:rPr>
            </w:pPr>
            <w:r w:rsidRPr="00DE147F">
              <w:rPr>
                <w:sz w:val="16"/>
                <w:szCs w:val="16"/>
              </w:rPr>
              <w:t>1.3.2.4.</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jc w:val="right"/>
              <w:rPr>
                <w:sz w:val="16"/>
                <w:szCs w:val="16"/>
              </w:rPr>
            </w:pPr>
            <w:r w:rsidRPr="00DE147F">
              <w:rPr>
                <w:sz w:val="16"/>
                <w:szCs w:val="16"/>
              </w:rPr>
              <w:t>Расходы на аудиторские и консультационные услуги</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proofErr w:type="spellStart"/>
            <w:r w:rsidRPr="00DE147F">
              <w:rPr>
                <w:sz w:val="16"/>
                <w:szCs w:val="16"/>
              </w:rPr>
              <w:t>тыс.руб</w:t>
            </w:r>
            <w:proofErr w:type="spellEnd"/>
            <w:r w:rsidRPr="00DE147F">
              <w:rPr>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sz w:val="16"/>
                <w:szCs w:val="16"/>
              </w:rPr>
            </w:pPr>
            <w:r w:rsidRPr="00DE147F">
              <w:rPr>
                <w:sz w:val="16"/>
                <w:szCs w:val="16"/>
              </w:rPr>
              <w:t>1.3.2.5.</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jc w:val="right"/>
              <w:rPr>
                <w:sz w:val="16"/>
                <w:szCs w:val="16"/>
              </w:rPr>
            </w:pPr>
            <w:r w:rsidRPr="00DE147F">
              <w:rPr>
                <w:sz w:val="16"/>
                <w:szCs w:val="16"/>
              </w:rPr>
              <w:t>Транспортные услуги</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proofErr w:type="spellStart"/>
            <w:r w:rsidRPr="00DE147F">
              <w:rPr>
                <w:sz w:val="16"/>
                <w:szCs w:val="16"/>
              </w:rPr>
              <w:t>тыс.руб</w:t>
            </w:r>
            <w:proofErr w:type="spellEnd"/>
            <w:r w:rsidRPr="00DE147F">
              <w:rPr>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r>
      <w:tr w:rsidR="00427B27" w:rsidRPr="00DE147F" w:rsidTr="00427B27">
        <w:trPr>
          <w:trHeight w:val="566"/>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sz w:val="16"/>
                <w:szCs w:val="16"/>
              </w:rPr>
            </w:pPr>
            <w:r w:rsidRPr="00DE147F">
              <w:rPr>
                <w:sz w:val="16"/>
                <w:szCs w:val="16"/>
              </w:rPr>
              <w:t>1.3.2.6.</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jc w:val="right"/>
              <w:rPr>
                <w:sz w:val="16"/>
                <w:szCs w:val="16"/>
              </w:rPr>
            </w:pPr>
            <w:r w:rsidRPr="00DE147F">
              <w:rPr>
                <w:sz w:val="16"/>
                <w:szCs w:val="16"/>
              </w:rPr>
              <w:t>Прочие услуги сторонних организаций</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proofErr w:type="spellStart"/>
            <w:r w:rsidRPr="00DE147F">
              <w:rPr>
                <w:sz w:val="16"/>
                <w:szCs w:val="16"/>
              </w:rPr>
              <w:t>тыс.руб</w:t>
            </w:r>
            <w:proofErr w:type="spellEnd"/>
            <w:r w:rsidRPr="00DE147F">
              <w:rPr>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450,97</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1,85</w:t>
            </w:r>
          </w:p>
        </w:tc>
        <w:tc>
          <w:tcPr>
            <w:tcW w:w="1275"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-449,12</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1,90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1,96</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1.3.3.</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i/>
                <w:iCs/>
                <w:sz w:val="16"/>
                <w:szCs w:val="16"/>
              </w:rPr>
            </w:pPr>
            <w:r w:rsidRPr="00DE147F">
              <w:rPr>
                <w:i/>
                <w:iCs/>
                <w:sz w:val="16"/>
                <w:szCs w:val="16"/>
              </w:rPr>
              <w:t>Расходы на командировки и представительские</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1.3.4.</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i/>
                <w:iCs/>
                <w:sz w:val="16"/>
                <w:szCs w:val="16"/>
              </w:rPr>
            </w:pPr>
            <w:r w:rsidRPr="00DE147F">
              <w:rPr>
                <w:i/>
                <w:iCs/>
                <w:sz w:val="16"/>
                <w:szCs w:val="16"/>
              </w:rPr>
              <w:t>Расходы на подготовку кадров</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r>
      <w:tr w:rsidR="00427B27" w:rsidRPr="00DE147F" w:rsidTr="00427B27">
        <w:trPr>
          <w:trHeight w:val="624"/>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1.3.5.</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i/>
                <w:iCs/>
                <w:sz w:val="16"/>
                <w:szCs w:val="16"/>
              </w:rPr>
            </w:pPr>
            <w:r w:rsidRPr="00DE147F">
              <w:rPr>
                <w:i/>
                <w:iCs/>
                <w:sz w:val="16"/>
                <w:szCs w:val="16"/>
              </w:rPr>
              <w:t>Расходы на обеспечение нормальных условий труда и мер по технике безопасности</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55,38</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-55,38</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1.3.6.</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i/>
                <w:iCs/>
                <w:sz w:val="16"/>
                <w:szCs w:val="16"/>
              </w:rPr>
            </w:pPr>
            <w:r w:rsidRPr="00DE147F">
              <w:rPr>
                <w:i/>
                <w:iCs/>
                <w:sz w:val="16"/>
                <w:szCs w:val="16"/>
              </w:rPr>
              <w:t>Электроэнергия на хоз. нужды</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1.3.7.</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i/>
                <w:iCs/>
                <w:sz w:val="16"/>
                <w:szCs w:val="16"/>
              </w:rPr>
            </w:pPr>
            <w:r w:rsidRPr="00DE147F">
              <w:rPr>
                <w:i/>
                <w:iCs/>
                <w:sz w:val="16"/>
                <w:szCs w:val="16"/>
              </w:rPr>
              <w:t>Теплоэнергия</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r>
      <w:tr w:rsidR="00427B27" w:rsidRPr="00DE147F" w:rsidTr="00427B27">
        <w:trPr>
          <w:trHeight w:val="624"/>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1.3.8.</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i/>
                <w:iCs/>
                <w:sz w:val="16"/>
                <w:szCs w:val="16"/>
              </w:rPr>
            </w:pPr>
            <w:r w:rsidRPr="00DE147F">
              <w:rPr>
                <w:i/>
                <w:iCs/>
                <w:sz w:val="16"/>
                <w:szCs w:val="16"/>
              </w:rPr>
              <w:t>Расходы на страхование</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19,72</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19,72</w:t>
            </w:r>
          </w:p>
        </w:tc>
        <w:tc>
          <w:tcPr>
            <w:tcW w:w="1275"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20,30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20,90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1.3.9.</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i/>
                <w:iCs/>
                <w:sz w:val="16"/>
                <w:szCs w:val="16"/>
              </w:rPr>
            </w:pPr>
            <w:r w:rsidRPr="00DE147F">
              <w:rPr>
                <w:i/>
                <w:iCs/>
                <w:sz w:val="16"/>
                <w:szCs w:val="16"/>
              </w:rPr>
              <w:t>Другие прочие расходы</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87,00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FF0000"/>
                <w:sz w:val="16"/>
                <w:szCs w:val="16"/>
              </w:rPr>
            </w:pPr>
            <w:r w:rsidRPr="00DE147F">
              <w:rPr>
                <w:color w:val="FF0000"/>
                <w:sz w:val="16"/>
                <w:szCs w:val="16"/>
              </w:rPr>
              <w:t>834,31</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-834,31</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-100,00%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sz w:val="16"/>
                <w:szCs w:val="16"/>
              </w:rPr>
            </w:pPr>
            <w:r w:rsidRPr="00DE147F">
              <w:rPr>
                <w:sz w:val="16"/>
                <w:szCs w:val="16"/>
              </w:rPr>
              <w:t>1.4.</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sz w:val="16"/>
                <w:szCs w:val="16"/>
              </w:rPr>
            </w:pPr>
            <w:r w:rsidRPr="00DE147F">
              <w:rPr>
                <w:sz w:val="16"/>
                <w:szCs w:val="16"/>
              </w:rPr>
              <w:t>Подконтрольные расходы из прибыли</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proofErr w:type="spellStart"/>
            <w:r w:rsidRPr="00DE147F">
              <w:rPr>
                <w:sz w:val="16"/>
                <w:szCs w:val="16"/>
              </w:rPr>
              <w:t>тыс.руб</w:t>
            </w:r>
            <w:proofErr w:type="spellEnd"/>
            <w:r w:rsidRPr="00DE147F">
              <w:rPr>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r>
      <w:tr w:rsidR="00427B27" w:rsidRPr="00DE147F" w:rsidTr="00427B27">
        <w:trPr>
          <w:trHeight w:val="324"/>
        </w:trPr>
        <w:tc>
          <w:tcPr>
            <w:tcW w:w="3701" w:type="dxa"/>
            <w:gridSpan w:val="2"/>
            <w:tcBorders>
              <w:top w:val="single" w:sz="4" w:space="0" w:color="auto"/>
              <w:left w:val="single" w:sz="8" w:space="0" w:color="auto"/>
              <w:bottom w:val="single" w:sz="8" w:space="0" w:color="auto"/>
              <w:right w:val="single" w:sz="4" w:space="0" w:color="auto"/>
            </w:tcBorders>
            <w:shd w:val="clear" w:color="000000" w:fill="FFFFFF"/>
            <w:vAlign w:val="bottom"/>
            <w:hideMark/>
          </w:tcPr>
          <w:p w:rsidR="00427B27" w:rsidRPr="00DE147F" w:rsidRDefault="00427B27" w:rsidP="00427B27">
            <w:pPr>
              <w:jc w:val="center"/>
              <w:rPr>
                <w:b/>
                <w:bCs/>
                <w:sz w:val="16"/>
                <w:szCs w:val="16"/>
              </w:rPr>
            </w:pPr>
            <w:r w:rsidRPr="00DE147F">
              <w:rPr>
                <w:b/>
                <w:bCs/>
                <w:sz w:val="16"/>
                <w:szCs w:val="16"/>
              </w:rPr>
              <w:t>ИТОГО подконтрольные расходы</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b/>
                <w:bCs/>
                <w:sz w:val="16"/>
                <w:szCs w:val="16"/>
              </w:rPr>
            </w:pPr>
            <w:proofErr w:type="spellStart"/>
            <w:r w:rsidRPr="00DE147F">
              <w:rPr>
                <w:b/>
                <w:bCs/>
                <w:sz w:val="16"/>
                <w:szCs w:val="16"/>
              </w:rPr>
              <w:t>тыс.руб</w:t>
            </w:r>
            <w:proofErr w:type="spellEnd"/>
            <w:r w:rsidRPr="00DE147F">
              <w:rPr>
                <w:b/>
                <w:bCs/>
                <w:sz w:val="16"/>
                <w:szCs w:val="16"/>
              </w:rPr>
              <w:t>.</w:t>
            </w:r>
          </w:p>
        </w:tc>
        <w:tc>
          <w:tcPr>
            <w:tcW w:w="1076" w:type="dxa"/>
            <w:gridSpan w:val="2"/>
            <w:tcBorders>
              <w:top w:val="nil"/>
              <w:left w:val="single" w:sz="4" w:space="0" w:color="auto"/>
              <w:bottom w:val="single" w:sz="8" w:space="0" w:color="auto"/>
              <w:right w:val="single" w:sz="4" w:space="0" w:color="auto"/>
            </w:tcBorders>
            <w:shd w:val="clear" w:color="000000" w:fill="FFFFFF"/>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0,00</w:t>
            </w:r>
          </w:p>
        </w:tc>
        <w:tc>
          <w:tcPr>
            <w:tcW w:w="1275" w:type="dxa"/>
            <w:tcBorders>
              <w:top w:val="nil"/>
              <w:left w:val="nil"/>
              <w:bottom w:val="single" w:sz="8" w:space="0" w:color="auto"/>
              <w:right w:val="single" w:sz="8" w:space="0" w:color="auto"/>
            </w:tcBorders>
            <w:shd w:val="clear" w:color="000000" w:fill="FFFFFF"/>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2 613,69</w:t>
            </w:r>
          </w:p>
        </w:tc>
        <w:tc>
          <w:tcPr>
            <w:tcW w:w="1276" w:type="dxa"/>
            <w:tcBorders>
              <w:top w:val="nil"/>
              <w:left w:val="nil"/>
              <w:bottom w:val="single" w:sz="8" w:space="0" w:color="auto"/>
              <w:right w:val="single" w:sz="4" w:space="0" w:color="auto"/>
            </w:tcBorders>
            <w:shd w:val="clear" w:color="000000" w:fill="FFFFFF"/>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53 384,88</w:t>
            </w:r>
          </w:p>
        </w:tc>
        <w:tc>
          <w:tcPr>
            <w:tcW w:w="1276" w:type="dxa"/>
            <w:tcBorders>
              <w:top w:val="nil"/>
              <w:left w:val="nil"/>
              <w:bottom w:val="single" w:sz="8" w:space="0" w:color="auto"/>
              <w:right w:val="single" w:sz="4" w:space="0" w:color="auto"/>
            </w:tcBorders>
            <w:shd w:val="clear" w:color="000000" w:fill="FFFFFF"/>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8 124,47</w:t>
            </w:r>
          </w:p>
        </w:tc>
        <w:tc>
          <w:tcPr>
            <w:tcW w:w="1275"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-45 260,41</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210,84%</w:t>
            </w:r>
          </w:p>
        </w:tc>
        <w:tc>
          <w:tcPr>
            <w:tcW w:w="1276"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8 364,95</w:t>
            </w:r>
          </w:p>
        </w:tc>
        <w:tc>
          <w:tcPr>
            <w:tcW w:w="1275"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8 612,56</w:t>
            </w:r>
          </w:p>
        </w:tc>
      </w:tr>
      <w:tr w:rsidR="00427B27" w:rsidRPr="00DE147F" w:rsidTr="00427B27">
        <w:trPr>
          <w:trHeight w:val="312"/>
        </w:trPr>
        <w:tc>
          <w:tcPr>
            <w:tcW w:w="15466"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7B27" w:rsidRPr="00DE147F" w:rsidRDefault="00427B27" w:rsidP="00427B27">
            <w:pPr>
              <w:rPr>
                <w:b/>
                <w:bCs/>
                <w:color w:val="000000"/>
                <w:sz w:val="16"/>
                <w:szCs w:val="16"/>
              </w:rPr>
            </w:pPr>
            <w:r w:rsidRPr="00DE147F">
              <w:rPr>
                <w:b/>
                <w:bCs/>
                <w:color w:val="000000"/>
                <w:sz w:val="16"/>
                <w:szCs w:val="16"/>
              </w:rPr>
              <w:t>2. Расчёт неподконтрольных расходов</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right"/>
              <w:rPr>
                <w:sz w:val="16"/>
                <w:szCs w:val="16"/>
              </w:rPr>
            </w:pPr>
            <w:r w:rsidRPr="00DE147F">
              <w:rPr>
                <w:sz w:val="16"/>
                <w:szCs w:val="16"/>
              </w:rPr>
              <w:t>2.1.</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sz w:val="16"/>
                <w:szCs w:val="16"/>
              </w:rPr>
            </w:pPr>
            <w:r w:rsidRPr="00DE147F">
              <w:rPr>
                <w:sz w:val="16"/>
                <w:szCs w:val="16"/>
              </w:rPr>
              <w:t>Оплата услуг ОАО "ФСК ЕЭС"</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proofErr w:type="spellStart"/>
            <w:r w:rsidRPr="00DE147F">
              <w:rPr>
                <w:sz w:val="16"/>
                <w:szCs w:val="16"/>
              </w:rPr>
              <w:t>тыс.руб</w:t>
            </w:r>
            <w:proofErr w:type="spellEnd"/>
            <w:r w:rsidRPr="00DE147F">
              <w:rPr>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right"/>
              <w:rPr>
                <w:sz w:val="16"/>
                <w:szCs w:val="16"/>
              </w:rPr>
            </w:pPr>
            <w:r w:rsidRPr="00DE147F">
              <w:rPr>
                <w:sz w:val="16"/>
                <w:szCs w:val="16"/>
              </w:rPr>
              <w:t>2.2.</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sz w:val="16"/>
                <w:szCs w:val="16"/>
              </w:rPr>
            </w:pPr>
            <w:r w:rsidRPr="00DE147F">
              <w:rPr>
                <w:sz w:val="16"/>
                <w:szCs w:val="16"/>
              </w:rPr>
              <w:t>Электроэнергия на хоз. нужды</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proofErr w:type="spellStart"/>
            <w:r w:rsidRPr="00DE147F">
              <w:rPr>
                <w:sz w:val="16"/>
                <w:szCs w:val="16"/>
              </w:rPr>
              <w:t>тыс.руб</w:t>
            </w:r>
            <w:proofErr w:type="spellEnd"/>
            <w:r w:rsidRPr="00DE147F">
              <w:rPr>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right"/>
              <w:rPr>
                <w:sz w:val="16"/>
                <w:szCs w:val="16"/>
              </w:rPr>
            </w:pPr>
            <w:r w:rsidRPr="00DE147F">
              <w:rPr>
                <w:sz w:val="16"/>
                <w:szCs w:val="16"/>
              </w:rPr>
              <w:t>2.3.</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sz w:val="16"/>
                <w:szCs w:val="16"/>
              </w:rPr>
            </w:pPr>
            <w:r w:rsidRPr="00DE147F">
              <w:rPr>
                <w:sz w:val="16"/>
                <w:szCs w:val="16"/>
              </w:rPr>
              <w:t>Теплоэнергия</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proofErr w:type="spellStart"/>
            <w:r w:rsidRPr="00DE147F">
              <w:rPr>
                <w:sz w:val="16"/>
                <w:szCs w:val="16"/>
              </w:rPr>
              <w:t>тыс.руб</w:t>
            </w:r>
            <w:proofErr w:type="spellEnd"/>
            <w:r w:rsidRPr="00DE147F">
              <w:rPr>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r>
      <w:tr w:rsidR="00427B27" w:rsidRPr="00DE147F" w:rsidTr="00427B27">
        <w:trPr>
          <w:trHeight w:val="1274"/>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right"/>
              <w:rPr>
                <w:sz w:val="16"/>
                <w:szCs w:val="16"/>
              </w:rPr>
            </w:pPr>
            <w:r w:rsidRPr="00DE147F">
              <w:rPr>
                <w:sz w:val="16"/>
                <w:szCs w:val="16"/>
              </w:rPr>
              <w:t>2.4.</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sz w:val="16"/>
                <w:szCs w:val="16"/>
              </w:rPr>
            </w:pPr>
            <w:r w:rsidRPr="00DE147F">
              <w:rPr>
                <w:sz w:val="16"/>
                <w:szCs w:val="16"/>
              </w:rPr>
              <w:t>Плата за аренду имущества и лизинг</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proofErr w:type="spellStart"/>
            <w:r w:rsidRPr="00DE147F">
              <w:rPr>
                <w:sz w:val="16"/>
                <w:szCs w:val="16"/>
              </w:rPr>
              <w:t>тыс.руб</w:t>
            </w:r>
            <w:proofErr w:type="spellEnd"/>
            <w:r w:rsidRPr="00DE147F">
              <w:rPr>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FF0000"/>
                <w:sz w:val="16"/>
                <w:szCs w:val="16"/>
              </w:rPr>
            </w:pPr>
            <w:r w:rsidRPr="00DE147F">
              <w:rPr>
                <w:color w:val="FF0000"/>
                <w:sz w:val="16"/>
                <w:szCs w:val="16"/>
              </w:rPr>
              <w:t>364,22</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25,22</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-339,00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25,97</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26,74</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right"/>
              <w:rPr>
                <w:sz w:val="16"/>
                <w:szCs w:val="16"/>
              </w:rPr>
            </w:pPr>
            <w:r w:rsidRPr="00DE147F">
              <w:rPr>
                <w:sz w:val="16"/>
                <w:szCs w:val="16"/>
              </w:rPr>
              <w:t>2.5.</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sz w:val="16"/>
                <w:szCs w:val="16"/>
              </w:rPr>
            </w:pPr>
            <w:r w:rsidRPr="00DE147F">
              <w:rPr>
                <w:sz w:val="16"/>
                <w:szCs w:val="16"/>
              </w:rPr>
              <w:t>Налоги - всего, в том числе:</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proofErr w:type="spellStart"/>
            <w:r w:rsidRPr="00DE147F">
              <w:rPr>
                <w:sz w:val="16"/>
                <w:szCs w:val="16"/>
              </w:rPr>
              <w:t>тыс.руб</w:t>
            </w:r>
            <w:proofErr w:type="spellEnd"/>
            <w:r w:rsidRPr="00DE147F">
              <w:rPr>
                <w:sz w:val="16"/>
                <w:szCs w:val="16"/>
              </w:rPr>
              <w:t>.</w:t>
            </w:r>
          </w:p>
        </w:tc>
        <w:tc>
          <w:tcPr>
            <w:tcW w:w="1076" w:type="dxa"/>
            <w:gridSpan w:val="2"/>
            <w:tcBorders>
              <w:top w:val="nil"/>
              <w:left w:val="single" w:sz="4" w:space="0" w:color="auto"/>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lastRenderedPageBreak/>
              <w:t>2.5.1.</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i/>
                <w:iCs/>
                <w:sz w:val="16"/>
                <w:szCs w:val="16"/>
              </w:rPr>
            </w:pPr>
            <w:r w:rsidRPr="00DE147F">
              <w:rPr>
                <w:i/>
                <w:iCs/>
                <w:sz w:val="16"/>
                <w:szCs w:val="16"/>
              </w:rPr>
              <w:t>Плата за землю</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2.5.2.</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i/>
                <w:iCs/>
                <w:sz w:val="16"/>
                <w:szCs w:val="16"/>
              </w:rPr>
            </w:pPr>
            <w:r w:rsidRPr="00DE147F">
              <w:rPr>
                <w:i/>
                <w:iCs/>
                <w:sz w:val="16"/>
                <w:szCs w:val="16"/>
              </w:rPr>
              <w:t>Налог на имущество</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2.5.2.1.</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jc w:val="right"/>
              <w:rPr>
                <w:i/>
                <w:iCs/>
                <w:sz w:val="16"/>
                <w:szCs w:val="16"/>
              </w:rPr>
            </w:pPr>
            <w:r w:rsidRPr="00DE147F">
              <w:rPr>
                <w:i/>
                <w:iCs/>
                <w:sz w:val="16"/>
                <w:szCs w:val="16"/>
              </w:rPr>
              <w:t>ВН</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2.5.2.2.</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jc w:val="right"/>
              <w:rPr>
                <w:i/>
                <w:iCs/>
                <w:sz w:val="16"/>
                <w:szCs w:val="16"/>
              </w:rPr>
            </w:pPr>
            <w:r w:rsidRPr="00DE147F">
              <w:rPr>
                <w:i/>
                <w:iCs/>
                <w:sz w:val="16"/>
                <w:szCs w:val="16"/>
              </w:rPr>
              <w:t>СН1</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2.5.2.3.</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jc w:val="right"/>
              <w:rPr>
                <w:i/>
                <w:iCs/>
                <w:sz w:val="16"/>
                <w:szCs w:val="16"/>
              </w:rPr>
            </w:pPr>
            <w:r w:rsidRPr="00DE147F">
              <w:rPr>
                <w:i/>
                <w:iCs/>
                <w:sz w:val="16"/>
                <w:szCs w:val="16"/>
              </w:rPr>
              <w:t>СН2</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2.5.2.4.</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jc w:val="right"/>
              <w:rPr>
                <w:i/>
                <w:iCs/>
                <w:sz w:val="16"/>
                <w:szCs w:val="16"/>
              </w:rPr>
            </w:pPr>
            <w:r w:rsidRPr="00DE147F">
              <w:rPr>
                <w:i/>
                <w:iCs/>
                <w:sz w:val="16"/>
                <w:szCs w:val="16"/>
              </w:rPr>
              <w:t>НН</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2.5.2.5.</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jc w:val="right"/>
              <w:rPr>
                <w:i/>
                <w:iCs/>
                <w:sz w:val="16"/>
                <w:szCs w:val="16"/>
              </w:rPr>
            </w:pPr>
            <w:r w:rsidRPr="00DE147F">
              <w:rPr>
                <w:i/>
                <w:iCs/>
                <w:sz w:val="16"/>
                <w:szCs w:val="16"/>
              </w:rPr>
              <w:t>прочее</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2.5.3.</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i/>
                <w:iCs/>
                <w:sz w:val="16"/>
                <w:szCs w:val="16"/>
              </w:rPr>
            </w:pPr>
            <w:r w:rsidRPr="00DE147F">
              <w:rPr>
                <w:i/>
                <w:iCs/>
                <w:sz w:val="16"/>
                <w:szCs w:val="16"/>
              </w:rPr>
              <w:t>Прочие налоги и сборы</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right"/>
              <w:rPr>
                <w:sz w:val="16"/>
                <w:szCs w:val="16"/>
              </w:rPr>
            </w:pPr>
            <w:r w:rsidRPr="00DE147F">
              <w:rPr>
                <w:sz w:val="16"/>
                <w:szCs w:val="16"/>
              </w:rPr>
              <w:t>2.6.</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sz w:val="16"/>
                <w:szCs w:val="16"/>
              </w:rPr>
            </w:pPr>
            <w:r w:rsidRPr="00DE147F">
              <w:rPr>
                <w:sz w:val="16"/>
                <w:szCs w:val="16"/>
              </w:rPr>
              <w:t>Отчисления на социальные нужды (ЕСН)</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proofErr w:type="spellStart"/>
            <w:r w:rsidRPr="00DE147F">
              <w:rPr>
                <w:sz w:val="16"/>
                <w:szCs w:val="16"/>
              </w:rPr>
              <w:t>тыс.руб</w:t>
            </w:r>
            <w:proofErr w:type="spellEnd"/>
            <w:r w:rsidRPr="00DE147F">
              <w:rPr>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747,63</w:t>
            </w:r>
          </w:p>
        </w:tc>
        <w:tc>
          <w:tcPr>
            <w:tcW w:w="1276"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1 411,17</w:t>
            </w:r>
          </w:p>
        </w:tc>
        <w:tc>
          <w:tcPr>
            <w:tcW w:w="1276"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210,29</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-1 200,88</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-71,87%</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216,52</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222,93</w:t>
            </w:r>
          </w:p>
        </w:tc>
      </w:tr>
      <w:tr w:rsidR="00427B27" w:rsidRPr="00DE147F" w:rsidTr="00427B27">
        <w:trPr>
          <w:trHeight w:val="624"/>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right"/>
              <w:rPr>
                <w:sz w:val="16"/>
                <w:szCs w:val="16"/>
              </w:rPr>
            </w:pPr>
            <w:r w:rsidRPr="00DE147F">
              <w:rPr>
                <w:sz w:val="16"/>
                <w:szCs w:val="16"/>
              </w:rPr>
              <w:t>2.7.</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sz w:val="16"/>
                <w:szCs w:val="16"/>
              </w:rPr>
            </w:pPr>
            <w:r w:rsidRPr="00DE147F">
              <w:rPr>
                <w:sz w:val="16"/>
                <w:szCs w:val="16"/>
              </w:rPr>
              <w:t>Прочие неподконтрольные расходы (фонд энергосбережения)</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proofErr w:type="spellStart"/>
            <w:r w:rsidRPr="00DE147F">
              <w:rPr>
                <w:sz w:val="16"/>
                <w:szCs w:val="16"/>
              </w:rPr>
              <w:t>тыс.руб</w:t>
            </w:r>
            <w:proofErr w:type="spellEnd"/>
            <w:r w:rsidRPr="00DE147F">
              <w:rPr>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22,68</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22,68</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23,35</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24,04</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right"/>
              <w:rPr>
                <w:sz w:val="16"/>
                <w:szCs w:val="16"/>
              </w:rPr>
            </w:pPr>
            <w:r w:rsidRPr="00DE147F">
              <w:rPr>
                <w:sz w:val="16"/>
                <w:szCs w:val="16"/>
              </w:rPr>
              <w:t>2.8.</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sz w:val="16"/>
                <w:szCs w:val="16"/>
              </w:rPr>
            </w:pPr>
            <w:r w:rsidRPr="00DE147F">
              <w:rPr>
                <w:sz w:val="16"/>
                <w:szCs w:val="16"/>
              </w:rPr>
              <w:t>Налог на прибыль</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proofErr w:type="spellStart"/>
            <w:r w:rsidRPr="00DE147F">
              <w:rPr>
                <w:sz w:val="16"/>
                <w:szCs w:val="16"/>
              </w:rPr>
              <w:t>тыс.руб</w:t>
            </w:r>
            <w:proofErr w:type="spellEnd"/>
            <w:r w:rsidRPr="00DE147F">
              <w:rPr>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right"/>
              <w:rPr>
                <w:sz w:val="16"/>
                <w:szCs w:val="16"/>
              </w:rPr>
            </w:pPr>
            <w:r w:rsidRPr="00DE147F">
              <w:rPr>
                <w:sz w:val="16"/>
                <w:szCs w:val="16"/>
              </w:rPr>
              <w:t>2.9.</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sz w:val="16"/>
                <w:szCs w:val="16"/>
              </w:rPr>
            </w:pPr>
            <w:r w:rsidRPr="00DE147F">
              <w:rPr>
                <w:sz w:val="16"/>
                <w:szCs w:val="16"/>
              </w:rPr>
              <w:t>Выпадающие доходы по п.87 Основ ценообразования</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proofErr w:type="spellStart"/>
            <w:r w:rsidRPr="00DE147F">
              <w:rPr>
                <w:sz w:val="16"/>
                <w:szCs w:val="16"/>
              </w:rPr>
              <w:t>тыс.руб</w:t>
            </w:r>
            <w:proofErr w:type="spellEnd"/>
            <w:r w:rsidRPr="00DE147F">
              <w:rPr>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right"/>
              <w:rPr>
                <w:sz w:val="16"/>
                <w:szCs w:val="16"/>
              </w:rPr>
            </w:pPr>
            <w:r w:rsidRPr="00DE147F">
              <w:rPr>
                <w:sz w:val="16"/>
                <w:szCs w:val="16"/>
              </w:rPr>
              <w:t>2.10.</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sz w:val="16"/>
                <w:szCs w:val="16"/>
              </w:rPr>
            </w:pPr>
            <w:r w:rsidRPr="00DE147F">
              <w:rPr>
                <w:sz w:val="16"/>
                <w:szCs w:val="16"/>
              </w:rPr>
              <w:t>Амортизация ОС</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proofErr w:type="spellStart"/>
            <w:r w:rsidRPr="00DE147F">
              <w:rPr>
                <w:sz w:val="16"/>
                <w:szCs w:val="16"/>
              </w:rPr>
              <w:t>тыс.руб</w:t>
            </w:r>
            <w:proofErr w:type="spellEnd"/>
            <w:r w:rsidRPr="00DE147F">
              <w:rPr>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2.10.1.</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jc w:val="right"/>
              <w:rPr>
                <w:i/>
                <w:iCs/>
                <w:sz w:val="16"/>
                <w:szCs w:val="16"/>
              </w:rPr>
            </w:pPr>
            <w:r w:rsidRPr="00DE147F">
              <w:rPr>
                <w:i/>
                <w:iCs/>
                <w:sz w:val="16"/>
                <w:szCs w:val="16"/>
              </w:rPr>
              <w:t>ВН</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2.10.2.</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jc w:val="right"/>
              <w:rPr>
                <w:i/>
                <w:iCs/>
                <w:sz w:val="16"/>
                <w:szCs w:val="16"/>
              </w:rPr>
            </w:pPr>
            <w:r w:rsidRPr="00DE147F">
              <w:rPr>
                <w:i/>
                <w:iCs/>
                <w:sz w:val="16"/>
                <w:szCs w:val="16"/>
              </w:rPr>
              <w:t>СН1</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2.10.3.</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jc w:val="right"/>
              <w:rPr>
                <w:i/>
                <w:iCs/>
                <w:sz w:val="16"/>
                <w:szCs w:val="16"/>
              </w:rPr>
            </w:pPr>
            <w:r w:rsidRPr="00DE147F">
              <w:rPr>
                <w:i/>
                <w:iCs/>
                <w:sz w:val="16"/>
                <w:szCs w:val="16"/>
              </w:rPr>
              <w:t>СН2</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2.10.4.</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jc w:val="right"/>
              <w:rPr>
                <w:i/>
                <w:iCs/>
                <w:sz w:val="16"/>
                <w:szCs w:val="16"/>
              </w:rPr>
            </w:pPr>
            <w:r w:rsidRPr="00DE147F">
              <w:rPr>
                <w:i/>
                <w:iCs/>
                <w:sz w:val="16"/>
                <w:szCs w:val="16"/>
              </w:rPr>
              <w:t>НН</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2.10.5.</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jc w:val="right"/>
              <w:rPr>
                <w:i/>
                <w:iCs/>
                <w:sz w:val="16"/>
                <w:szCs w:val="16"/>
              </w:rPr>
            </w:pPr>
            <w:r w:rsidRPr="00DE147F">
              <w:rPr>
                <w:i/>
                <w:iCs/>
                <w:sz w:val="16"/>
                <w:szCs w:val="16"/>
              </w:rPr>
              <w:t>прочее</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right"/>
              <w:rPr>
                <w:sz w:val="16"/>
                <w:szCs w:val="16"/>
              </w:rPr>
            </w:pPr>
            <w:r w:rsidRPr="00DE147F">
              <w:rPr>
                <w:sz w:val="16"/>
                <w:szCs w:val="16"/>
              </w:rPr>
              <w:t>2.11.</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rPr>
                <w:sz w:val="16"/>
                <w:szCs w:val="16"/>
              </w:rPr>
            </w:pPr>
            <w:r w:rsidRPr="00DE147F">
              <w:rPr>
                <w:sz w:val="16"/>
                <w:szCs w:val="16"/>
              </w:rPr>
              <w:t>Прибыль на капитальные вложения</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proofErr w:type="spellStart"/>
            <w:r w:rsidRPr="00DE147F">
              <w:rPr>
                <w:sz w:val="16"/>
                <w:szCs w:val="16"/>
              </w:rPr>
              <w:t>тыс.руб</w:t>
            </w:r>
            <w:proofErr w:type="spellEnd"/>
            <w:r w:rsidRPr="00DE147F">
              <w:rPr>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2.11.1.</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jc w:val="right"/>
              <w:rPr>
                <w:i/>
                <w:iCs/>
                <w:sz w:val="16"/>
                <w:szCs w:val="16"/>
              </w:rPr>
            </w:pPr>
            <w:r w:rsidRPr="00DE147F">
              <w:rPr>
                <w:i/>
                <w:iCs/>
                <w:sz w:val="16"/>
                <w:szCs w:val="16"/>
              </w:rPr>
              <w:t>ВН</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2.11.2.</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jc w:val="right"/>
              <w:rPr>
                <w:i/>
                <w:iCs/>
                <w:sz w:val="16"/>
                <w:szCs w:val="16"/>
              </w:rPr>
            </w:pPr>
            <w:r w:rsidRPr="00DE147F">
              <w:rPr>
                <w:i/>
                <w:iCs/>
                <w:sz w:val="16"/>
                <w:szCs w:val="16"/>
              </w:rPr>
              <w:t>СН1</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2.11.3.</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jc w:val="right"/>
              <w:rPr>
                <w:i/>
                <w:iCs/>
                <w:sz w:val="16"/>
                <w:szCs w:val="16"/>
              </w:rPr>
            </w:pPr>
            <w:r w:rsidRPr="00DE147F">
              <w:rPr>
                <w:i/>
                <w:iCs/>
                <w:sz w:val="16"/>
                <w:szCs w:val="16"/>
              </w:rPr>
              <w:t>СН2</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2.11.4.</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jc w:val="right"/>
              <w:rPr>
                <w:i/>
                <w:iCs/>
                <w:sz w:val="16"/>
                <w:szCs w:val="16"/>
              </w:rPr>
            </w:pPr>
            <w:r w:rsidRPr="00DE147F">
              <w:rPr>
                <w:i/>
                <w:iCs/>
                <w:sz w:val="16"/>
                <w:szCs w:val="16"/>
              </w:rPr>
              <w:t>НН</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i/>
                <w:iCs/>
                <w:sz w:val="16"/>
                <w:szCs w:val="16"/>
              </w:rPr>
            </w:pPr>
            <w:r w:rsidRPr="00DE147F">
              <w:rPr>
                <w:i/>
                <w:iCs/>
                <w:sz w:val="16"/>
                <w:szCs w:val="16"/>
              </w:rPr>
              <w:t>2.11.5.</w:t>
            </w:r>
          </w:p>
        </w:tc>
        <w:tc>
          <w:tcPr>
            <w:tcW w:w="2765" w:type="dxa"/>
            <w:tcBorders>
              <w:top w:val="nil"/>
              <w:left w:val="nil"/>
              <w:bottom w:val="single" w:sz="4" w:space="0" w:color="auto"/>
              <w:right w:val="single" w:sz="4" w:space="0" w:color="auto"/>
            </w:tcBorders>
            <w:shd w:val="clear" w:color="000000" w:fill="FFFFFF"/>
            <w:vAlign w:val="bottom"/>
            <w:hideMark/>
          </w:tcPr>
          <w:p w:rsidR="00427B27" w:rsidRPr="00DE147F" w:rsidRDefault="00427B27" w:rsidP="00427B27">
            <w:pPr>
              <w:jc w:val="right"/>
              <w:rPr>
                <w:i/>
                <w:iCs/>
                <w:sz w:val="16"/>
                <w:szCs w:val="16"/>
              </w:rPr>
            </w:pPr>
            <w:r w:rsidRPr="00DE147F">
              <w:rPr>
                <w:i/>
                <w:iCs/>
                <w:sz w:val="16"/>
                <w:szCs w:val="16"/>
              </w:rPr>
              <w:t>прочее</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i/>
                <w:iCs/>
                <w:sz w:val="16"/>
                <w:szCs w:val="16"/>
              </w:rPr>
            </w:pPr>
            <w:proofErr w:type="spellStart"/>
            <w:r w:rsidRPr="00DE147F">
              <w:rPr>
                <w:i/>
                <w:iCs/>
                <w:sz w:val="16"/>
                <w:szCs w:val="16"/>
              </w:rPr>
              <w:t>тыс.руб</w:t>
            </w:r>
            <w:proofErr w:type="spellEnd"/>
            <w:r w:rsidRPr="00DE147F">
              <w:rPr>
                <w:i/>
                <w:iCs/>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i/>
                <w:iCs/>
                <w:color w:val="000000"/>
                <w:sz w:val="16"/>
                <w:szCs w:val="16"/>
              </w:rPr>
            </w:pPr>
            <w:r w:rsidRPr="00DE147F">
              <w:rPr>
                <w:i/>
                <w:iCs/>
                <w:color w:val="000000"/>
                <w:sz w:val="16"/>
                <w:szCs w:val="16"/>
              </w:rPr>
              <w:t>0,00</w:t>
            </w:r>
          </w:p>
        </w:tc>
      </w:tr>
      <w:tr w:rsidR="00427B27" w:rsidRPr="00DE147F" w:rsidTr="00427B27">
        <w:trPr>
          <w:trHeight w:val="648"/>
        </w:trPr>
        <w:tc>
          <w:tcPr>
            <w:tcW w:w="3701" w:type="dxa"/>
            <w:gridSpan w:val="2"/>
            <w:tcBorders>
              <w:top w:val="single" w:sz="4" w:space="0" w:color="auto"/>
              <w:left w:val="single" w:sz="8" w:space="0" w:color="auto"/>
              <w:bottom w:val="single" w:sz="4" w:space="0" w:color="auto"/>
              <w:right w:val="single" w:sz="4" w:space="0" w:color="auto"/>
            </w:tcBorders>
            <w:shd w:val="clear" w:color="000000" w:fill="FFFFFF"/>
            <w:vAlign w:val="bottom"/>
            <w:hideMark/>
          </w:tcPr>
          <w:p w:rsidR="00427B27" w:rsidRPr="00DE147F" w:rsidRDefault="00427B27" w:rsidP="00427B27">
            <w:pPr>
              <w:jc w:val="center"/>
              <w:rPr>
                <w:sz w:val="16"/>
                <w:szCs w:val="16"/>
              </w:rPr>
            </w:pPr>
            <w:r w:rsidRPr="00DE147F">
              <w:rPr>
                <w:sz w:val="16"/>
                <w:szCs w:val="16"/>
              </w:rPr>
              <w:t>Проверка прибыли на капитальные вложения (не более 12% от НВВ на содержание сетей)</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proofErr w:type="spellStart"/>
            <w:r w:rsidRPr="00DE147F">
              <w:rPr>
                <w:sz w:val="16"/>
                <w:szCs w:val="16"/>
              </w:rPr>
              <w:t>тыс.руб</w:t>
            </w:r>
            <w:proofErr w:type="spellEnd"/>
            <w:r w:rsidRPr="00DE147F">
              <w:rPr>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5" w:type="dxa"/>
            <w:tcBorders>
              <w:top w:val="nil"/>
              <w:left w:val="nil"/>
              <w:bottom w:val="single" w:sz="4" w:space="0" w:color="auto"/>
              <w:right w:val="single" w:sz="8"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r>
      <w:tr w:rsidR="00427B27" w:rsidRPr="00DE147F" w:rsidTr="00427B27">
        <w:trPr>
          <w:trHeight w:val="324"/>
        </w:trPr>
        <w:tc>
          <w:tcPr>
            <w:tcW w:w="3701" w:type="dxa"/>
            <w:gridSpan w:val="2"/>
            <w:tcBorders>
              <w:top w:val="single" w:sz="4" w:space="0" w:color="auto"/>
              <w:left w:val="single" w:sz="8" w:space="0" w:color="auto"/>
              <w:bottom w:val="nil"/>
              <w:right w:val="single" w:sz="4" w:space="0" w:color="auto"/>
            </w:tcBorders>
            <w:shd w:val="clear" w:color="000000" w:fill="FFFFFF"/>
            <w:vAlign w:val="bottom"/>
            <w:hideMark/>
          </w:tcPr>
          <w:p w:rsidR="00427B27" w:rsidRPr="00DE147F" w:rsidRDefault="00427B27" w:rsidP="00427B27">
            <w:pPr>
              <w:jc w:val="center"/>
              <w:rPr>
                <w:b/>
                <w:bCs/>
                <w:sz w:val="16"/>
                <w:szCs w:val="16"/>
              </w:rPr>
            </w:pPr>
            <w:r w:rsidRPr="00DE147F">
              <w:rPr>
                <w:b/>
                <w:bCs/>
                <w:sz w:val="16"/>
                <w:szCs w:val="16"/>
              </w:rPr>
              <w:t>ИТОГО неподконтрольных расходов</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b/>
                <w:bCs/>
                <w:sz w:val="16"/>
                <w:szCs w:val="16"/>
              </w:rPr>
            </w:pPr>
            <w:proofErr w:type="spellStart"/>
            <w:r w:rsidRPr="00DE147F">
              <w:rPr>
                <w:b/>
                <w:bCs/>
                <w:sz w:val="16"/>
                <w:szCs w:val="16"/>
              </w:rPr>
              <w:t>тыс.руб</w:t>
            </w:r>
            <w:proofErr w:type="spellEnd"/>
            <w:r w:rsidRPr="00DE147F">
              <w:rPr>
                <w:b/>
                <w:bCs/>
                <w:sz w:val="16"/>
                <w:szCs w:val="16"/>
              </w:rPr>
              <w:t>.</w:t>
            </w:r>
          </w:p>
        </w:tc>
        <w:tc>
          <w:tcPr>
            <w:tcW w:w="1076" w:type="dxa"/>
            <w:gridSpan w:val="2"/>
            <w:tcBorders>
              <w:top w:val="nil"/>
              <w:left w:val="single" w:sz="4" w:space="0" w:color="auto"/>
              <w:bottom w:val="nil"/>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0,00</w:t>
            </w:r>
          </w:p>
        </w:tc>
        <w:tc>
          <w:tcPr>
            <w:tcW w:w="1275" w:type="dxa"/>
            <w:tcBorders>
              <w:top w:val="nil"/>
              <w:left w:val="nil"/>
              <w:bottom w:val="nil"/>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747,63</w:t>
            </w:r>
          </w:p>
        </w:tc>
        <w:tc>
          <w:tcPr>
            <w:tcW w:w="1276" w:type="dxa"/>
            <w:tcBorders>
              <w:top w:val="nil"/>
              <w:left w:val="nil"/>
              <w:bottom w:val="nil"/>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1 775,39</w:t>
            </w:r>
          </w:p>
        </w:tc>
        <w:tc>
          <w:tcPr>
            <w:tcW w:w="1276" w:type="dxa"/>
            <w:tcBorders>
              <w:top w:val="nil"/>
              <w:left w:val="nil"/>
              <w:bottom w:val="nil"/>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258,20</w:t>
            </w:r>
          </w:p>
        </w:tc>
        <w:tc>
          <w:tcPr>
            <w:tcW w:w="1275" w:type="dxa"/>
            <w:tcBorders>
              <w:top w:val="nil"/>
              <w:left w:val="nil"/>
              <w:bottom w:val="nil"/>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-1 517,20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-65,46%</w:t>
            </w:r>
          </w:p>
        </w:tc>
        <w:tc>
          <w:tcPr>
            <w:tcW w:w="1276" w:type="dxa"/>
            <w:tcBorders>
              <w:top w:val="nil"/>
              <w:left w:val="nil"/>
              <w:bottom w:val="nil"/>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265,84</w:t>
            </w:r>
          </w:p>
        </w:tc>
        <w:tc>
          <w:tcPr>
            <w:tcW w:w="1275" w:type="dxa"/>
            <w:tcBorders>
              <w:top w:val="nil"/>
              <w:left w:val="nil"/>
              <w:bottom w:val="nil"/>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273,71</w:t>
            </w:r>
          </w:p>
        </w:tc>
      </w:tr>
      <w:tr w:rsidR="00427B27" w:rsidRPr="00DE147F" w:rsidTr="00427B27">
        <w:trPr>
          <w:trHeight w:val="312"/>
        </w:trPr>
        <w:tc>
          <w:tcPr>
            <w:tcW w:w="15466"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7B27" w:rsidRPr="00DE147F" w:rsidRDefault="00427B27" w:rsidP="00427B27">
            <w:pPr>
              <w:rPr>
                <w:b/>
                <w:bCs/>
                <w:color w:val="000000"/>
                <w:sz w:val="16"/>
                <w:szCs w:val="16"/>
              </w:rPr>
            </w:pPr>
            <w:r w:rsidRPr="00DE147F">
              <w:rPr>
                <w:b/>
                <w:bCs/>
                <w:color w:val="000000"/>
                <w:sz w:val="16"/>
                <w:szCs w:val="16"/>
              </w:rPr>
              <w:t>3. Расчёт выпадающих доходов (экономии средств) за исключением выпадающих доходов, учтенных в соответствии с п.87 Основ ценообразования</w:t>
            </w:r>
          </w:p>
        </w:tc>
      </w:tr>
      <w:tr w:rsidR="00427B27" w:rsidRPr="00DE147F" w:rsidTr="00427B27">
        <w:trPr>
          <w:trHeight w:val="948"/>
        </w:trPr>
        <w:tc>
          <w:tcPr>
            <w:tcW w:w="936" w:type="dxa"/>
            <w:tcBorders>
              <w:top w:val="nil"/>
              <w:left w:val="single" w:sz="8" w:space="0" w:color="auto"/>
              <w:bottom w:val="single" w:sz="8" w:space="0" w:color="auto"/>
              <w:right w:val="single" w:sz="4" w:space="0" w:color="auto"/>
            </w:tcBorders>
            <w:shd w:val="clear" w:color="auto" w:fill="auto"/>
            <w:noWrap/>
            <w:vAlign w:val="bottom"/>
            <w:hideMark/>
          </w:tcPr>
          <w:p w:rsidR="00427B27" w:rsidRPr="00DE147F" w:rsidRDefault="00427B27" w:rsidP="00427B27">
            <w:pPr>
              <w:rPr>
                <w:color w:val="000000"/>
                <w:sz w:val="16"/>
                <w:szCs w:val="16"/>
              </w:rPr>
            </w:pPr>
            <w:r w:rsidRPr="00DE147F">
              <w:rPr>
                <w:color w:val="000000"/>
                <w:sz w:val="16"/>
                <w:szCs w:val="16"/>
              </w:rPr>
              <w:lastRenderedPageBreak/>
              <w:t>3.1.</w:t>
            </w:r>
          </w:p>
        </w:tc>
        <w:tc>
          <w:tcPr>
            <w:tcW w:w="2765" w:type="dxa"/>
            <w:tcBorders>
              <w:top w:val="nil"/>
              <w:left w:val="nil"/>
              <w:bottom w:val="single" w:sz="8" w:space="0" w:color="auto"/>
              <w:right w:val="single" w:sz="4" w:space="0" w:color="auto"/>
            </w:tcBorders>
            <w:shd w:val="clear" w:color="auto" w:fill="auto"/>
            <w:vAlign w:val="bottom"/>
            <w:hideMark/>
          </w:tcPr>
          <w:p w:rsidR="00427B27" w:rsidRPr="00DE147F" w:rsidRDefault="00427B27" w:rsidP="00427B27">
            <w:pPr>
              <w:rPr>
                <w:color w:val="000000"/>
                <w:sz w:val="16"/>
                <w:szCs w:val="16"/>
              </w:rPr>
            </w:pPr>
            <w:r w:rsidRPr="00DE147F">
              <w:rPr>
                <w:color w:val="000000"/>
                <w:sz w:val="16"/>
                <w:szCs w:val="16"/>
              </w:rPr>
              <w:t>Выпадающие доходы (экономия средств) за исключением выпадающих доходов, учтенных в соответствии с п.87 Основ ценообразования</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proofErr w:type="spellStart"/>
            <w:r w:rsidRPr="00DE147F">
              <w:rPr>
                <w:sz w:val="16"/>
                <w:szCs w:val="16"/>
              </w:rPr>
              <w:t>тыс.руб</w:t>
            </w:r>
            <w:proofErr w:type="spellEnd"/>
            <w:r w:rsidRPr="00DE147F">
              <w:rPr>
                <w:sz w:val="16"/>
                <w:szCs w:val="16"/>
              </w:rPr>
              <w:t>.</w:t>
            </w:r>
          </w:p>
        </w:tc>
        <w:tc>
          <w:tcPr>
            <w:tcW w:w="1076" w:type="dxa"/>
            <w:gridSpan w:val="2"/>
            <w:tcBorders>
              <w:top w:val="nil"/>
              <w:left w:val="single" w:sz="4" w:space="0" w:color="auto"/>
              <w:bottom w:val="single" w:sz="8"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8"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8"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8"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5" w:type="dxa"/>
            <w:tcBorders>
              <w:top w:val="nil"/>
              <w:left w:val="nil"/>
              <w:bottom w:val="single" w:sz="8"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r>
      <w:tr w:rsidR="00427B27" w:rsidRPr="00DE147F" w:rsidTr="00427B27">
        <w:trPr>
          <w:trHeight w:val="312"/>
        </w:trPr>
        <w:tc>
          <w:tcPr>
            <w:tcW w:w="15466"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7B27" w:rsidRPr="00DE147F" w:rsidRDefault="00427B27" w:rsidP="00427B27">
            <w:pPr>
              <w:rPr>
                <w:b/>
                <w:bCs/>
                <w:color w:val="000000"/>
                <w:sz w:val="16"/>
                <w:szCs w:val="16"/>
              </w:rPr>
            </w:pPr>
            <w:r w:rsidRPr="00DE147F">
              <w:rPr>
                <w:b/>
                <w:bCs/>
                <w:color w:val="000000"/>
                <w:sz w:val="16"/>
                <w:szCs w:val="16"/>
              </w:rPr>
              <w:t>4. Расчёт корректировки НВВ в соответствии с параметрами надёжности и качества</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4.1.</w:t>
            </w:r>
          </w:p>
        </w:tc>
        <w:tc>
          <w:tcPr>
            <w:tcW w:w="276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color w:val="000000"/>
                <w:sz w:val="16"/>
                <w:szCs w:val="16"/>
              </w:rPr>
            </w:pPr>
            <w:r w:rsidRPr="00DE147F">
              <w:rPr>
                <w:color w:val="000000"/>
                <w:sz w:val="16"/>
                <w:szCs w:val="16"/>
              </w:rPr>
              <w:t>Коэффициент надёжности и качества</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427B27" w:rsidRPr="00DE147F" w:rsidRDefault="00427B27" w:rsidP="00427B27">
            <w:pPr>
              <w:jc w:val="center"/>
              <w:rPr>
                <w:color w:val="000000"/>
                <w:sz w:val="16"/>
                <w:szCs w:val="16"/>
              </w:rPr>
            </w:pPr>
            <w:r w:rsidRPr="00DE147F">
              <w:rPr>
                <w:color w:val="000000"/>
                <w:sz w:val="16"/>
                <w:szCs w:val="16"/>
              </w:rPr>
              <w:t> </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0,020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0,02</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4.2.</w:t>
            </w:r>
          </w:p>
        </w:tc>
        <w:tc>
          <w:tcPr>
            <w:tcW w:w="276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color w:val="000000"/>
                <w:sz w:val="16"/>
                <w:szCs w:val="16"/>
              </w:rPr>
            </w:pPr>
            <w:r w:rsidRPr="00DE147F">
              <w:rPr>
                <w:color w:val="000000"/>
                <w:sz w:val="16"/>
                <w:szCs w:val="16"/>
              </w:rPr>
              <w:t>НВВ 2015 года</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sz w:val="16"/>
                <w:szCs w:val="16"/>
              </w:rPr>
            </w:pPr>
            <w:proofErr w:type="spellStart"/>
            <w:r w:rsidRPr="00DE147F">
              <w:rPr>
                <w:sz w:val="16"/>
                <w:szCs w:val="16"/>
              </w:rPr>
              <w:t>тыс.руб</w:t>
            </w:r>
            <w:proofErr w:type="spellEnd"/>
            <w:r w:rsidRPr="00DE147F">
              <w:rPr>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000000" w:fill="FFFFFF"/>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3 361,32</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4 048,98</w:t>
            </w:r>
          </w:p>
        </w:tc>
      </w:tr>
      <w:tr w:rsidR="00427B27" w:rsidRPr="00DE147F" w:rsidTr="00427B27">
        <w:trPr>
          <w:trHeight w:val="612"/>
        </w:trPr>
        <w:tc>
          <w:tcPr>
            <w:tcW w:w="3701" w:type="dxa"/>
            <w:gridSpan w:val="2"/>
            <w:tcBorders>
              <w:top w:val="single" w:sz="4" w:space="0" w:color="auto"/>
              <w:left w:val="single" w:sz="8" w:space="0" w:color="auto"/>
              <w:bottom w:val="single" w:sz="8" w:space="0" w:color="auto"/>
              <w:right w:val="single" w:sz="4" w:space="0" w:color="auto"/>
            </w:tcBorders>
            <w:shd w:val="clear" w:color="auto" w:fill="auto"/>
            <w:vAlign w:val="bottom"/>
            <w:hideMark/>
          </w:tcPr>
          <w:p w:rsidR="00427B27" w:rsidRPr="00DE147F" w:rsidRDefault="00427B27" w:rsidP="00427B27">
            <w:pPr>
              <w:jc w:val="center"/>
              <w:rPr>
                <w:b/>
                <w:bCs/>
                <w:color w:val="000000"/>
                <w:sz w:val="16"/>
                <w:szCs w:val="16"/>
              </w:rPr>
            </w:pPr>
            <w:r w:rsidRPr="00DE147F">
              <w:rPr>
                <w:b/>
                <w:bCs/>
                <w:color w:val="000000"/>
                <w:sz w:val="16"/>
                <w:szCs w:val="16"/>
              </w:rPr>
              <w:t>Корректировка НВВ в соответствии с параметрами надёжности и качества</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b/>
                <w:bCs/>
                <w:sz w:val="16"/>
                <w:szCs w:val="16"/>
              </w:rPr>
            </w:pPr>
            <w:proofErr w:type="spellStart"/>
            <w:r w:rsidRPr="00DE147F">
              <w:rPr>
                <w:b/>
                <w:bCs/>
                <w:sz w:val="16"/>
                <w:szCs w:val="16"/>
              </w:rPr>
              <w:t>тыс.руб</w:t>
            </w:r>
            <w:proofErr w:type="spellEnd"/>
            <w:r w:rsidRPr="00DE147F">
              <w:rPr>
                <w:b/>
                <w:bCs/>
                <w:sz w:val="16"/>
                <w:szCs w:val="16"/>
              </w:rPr>
              <w:t>.</w:t>
            </w:r>
          </w:p>
        </w:tc>
        <w:tc>
          <w:tcPr>
            <w:tcW w:w="1076" w:type="dxa"/>
            <w:gridSpan w:val="2"/>
            <w:tcBorders>
              <w:top w:val="nil"/>
              <w:left w:val="single" w:sz="4" w:space="0" w:color="auto"/>
              <w:bottom w:val="single" w:sz="8" w:space="0" w:color="auto"/>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0,00</w:t>
            </w:r>
          </w:p>
        </w:tc>
        <w:tc>
          <w:tcPr>
            <w:tcW w:w="1275"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0,00</w:t>
            </w:r>
          </w:p>
        </w:tc>
        <w:tc>
          <w:tcPr>
            <w:tcW w:w="1276" w:type="dxa"/>
            <w:tcBorders>
              <w:top w:val="nil"/>
              <w:left w:val="nil"/>
              <w:bottom w:val="single" w:sz="8" w:space="0" w:color="auto"/>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0,00</w:t>
            </w:r>
          </w:p>
        </w:tc>
        <w:tc>
          <w:tcPr>
            <w:tcW w:w="1276" w:type="dxa"/>
            <w:tcBorders>
              <w:top w:val="nil"/>
              <w:left w:val="nil"/>
              <w:bottom w:val="single" w:sz="8" w:space="0" w:color="auto"/>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0,00</w:t>
            </w:r>
          </w:p>
        </w:tc>
        <w:tc>
          <w:tcPr>
            <w:tcW w:w="1275" w:type="dxa"/>
            <w:tcBorders>
              <w:top w:val="nil"/>
              <w:left w:val="nil"/>
              <w:bottom w:val="single" w:sz="8" w:space="0" w:color="auto"/>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0,00</w:t>
            </w:r>
          </w:p>
        </w:tc>
        <w:tc>
          <w:tcPr>
            <w:tcW w:w="1276"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center"/>
              <w:rPr>
                <w:b/>
                <w:bCs/>
                <w:color w:val="FF0000"/>
                <w:sz w:val="16"/>
                <w:szCs w:val="16"/>
              </w:rPr>
            </w:pPr>
            <w:r w:rsidRPr="00DE147F">
              <w:rPr>
                <w:b/>
                <w:bCs/>
                <w:color w:val="FF0000"/>
                <w:sz w:val="16"/>
                <w:szCs w:val="16"/>
              </w:rPr>
              <w:t>#ДЕЛ/0!</w:t>
            </w:r>
          </w:p>
        </w:tc>
        <w:tc>
          <w:tcPr>
            <w:tcW w:w="1276"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0,00</w:t>
            </w:r>
          </w:p>
        </w:tc>
        <w:tc>
          <w:tcPr>
            <w:tcW w:w="1275"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0,00</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auto" w:fill="auto"/>
            <w:vAlign w:val="bottom"/>
            <w:hideMark/>
          </w:tcPr>
          <w:p w:rsidR="00427B27" w:rsidRPr="00DE147F" w:rsidRDefault="00427B27" w:rsidP="00427B27">
            <w:pPr>
              <w:jc w:val="center"/>
              <w:rPr>
                <w:b/>
                <w:bCs/>
                <w:color w:val="000000"/>
                <w:sz w:val="16"/>
                <w:szCs w:val="16"/>
              </w:rPr>
            </w:pPr>
            <w:r w:rsidRPr="00DE147F">
              <w:rPr>
                <w:b/>
                <w:bCs/>
                <w:color w:val="000000"/>
                <w:sz w:val="16"/>
                <w:szCs w:val="16"/>
              </w:rPr>
              <w:t>5.</w:t>
            </w:r>
          </w:p>
        </w:tc>
        <w:tc>
          <w:tcPr>
            <w:tcW w:w="2765" w:type="dxa"/>
            <w:tcBorders>
              <w:top w:val="nil"/>
              <w:left w:val="nil"/>
              <w:bottom w:val="single" w:sz="4" w:space="0" w:color="auto"/>
              <w:right w:val="single" w:sz="4" w:space="0" w:color="auto"/>
            </w:tcBorders>
            <w:shd w:val="clear" w:color="auto" w:fill="auto"/>
            <w:vAlign w:val="bottom"/>
            <w:hideMark/>
          </w:tcPr>
          <w:p w:rsidR="00427B27" w:rsidRPr="00DE147F" w:rsidRDefault="00427B27" w:rsidP="00427B27">
            <w:pPr>
              <w:rPr>
                <w:b/>
                <w:bCs/>
                <w:color w:val="000000"/>
                <w:sz w:val="16"/>
                <w:szCs w:val="16"/>
              </w:rPr>
            </w:pPr>
            <w:r w:rsidRPr="00DE147F">
              <w:rPr>
                <w:b/>
                <w:bCs/>
                <w:color w:val="000000"/>
                <w:sz w:val="16"/>
                <w:szCs w:val="16"/>
              </w:rPr>
              <w:t>Итого НВВ на содержание</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b/>
                <w:bCs/>
                <w:sz w:val="16"/>
                <w:szCs w:val="16"/>
              </w:rPr>
            </w:pPr>
            <w:proofErr w:type="spellStart"/>
            <w:r w:rsidRPr="00DE147F">
              <w:rPr>
                <w:b/>
                <w:bCs/>
                <w:sz w:val="16"/>
                <w:szCs w:val="16"/>
              </w:rPr>
              <w:t>тыс.руб</w:t>
            </w:r>
            <w:proofErr w:type="spellEnd"/>
            <w:r w:rsidRPr="00DE147F">
              <w:rPr>
                <w:b/>
                <w:bCs/>
                <w:sz w:val="16"/>
                <w:szCs w:val="16"/>
              </w:rPr>
              <w:t>.</w:t>
            </w:r>
          </w:p>
        </w:tc>
        <w:tc>
          <w:tcPr>
            <w:tcW w:w="1076" w:type="dxa"/>
            <w:gridSpan w:val="2"/>
            <w:tcBorders>
              <w:top w:val="nil"/>
              <w:left w:val="single" w:sz="4" w:space="0" w:color="auto"/>
              <w:bottom w:val="single" w:sz="4" w:space="0" w:color="auto"/>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3 361,32</w:t>
            </w:r>
          </w:p>
        </w:tc>
        <w:tc>
          <w:tcPr>
            <w:tcW w:w="1276"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55 160,27</w:t>
            </w:r>
          </w:p>
        </w:tc>
        <w:tc>
          <w:tcPr>
            <w:tcW w:w="1276"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8 382,67</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-46 777,61</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149,39%</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8 630,79</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8 886,26</w:t>
            </w:r>
          </w:p>
        </w:tc>
      </w:tr>
      <w:tr w:rsidR="00427B27" w:rsidRPr="00DE147F" w:rsidTr="00427B27">
        <w:trPr>
          <w:trHeight w:val="324"/>
        </w:trPr>
        <w:tc>
          <w:tcPr>
            <w:tcW w:w="936" w:type="dxa"/>
            <w:tcBorders>
              <w:top w:val="nil"/>
              <w:left w:val="single" w:sz="8" w:space="0" w:color="auto"/>
              <w:bottom w:val="single" w:sz="8" w:space="0" w:color="auto"/>
              <w:right w:val="single" w:sz="4" w:space="0" w:color="auto"/>
            </w:tcBorders>
            <w:shd w:val="clear" w:color="auto" w:fill="auto"/>
            <w:vAlign w:val="bottom"/>
            <w:hideMark/>
          </w:tcPr>
          <w:p w:rsidR="00427B27" w:rsidRPr="00DE147F" w:rsidRDefault="00427B27" w:rsidP="00427B27">
            <w:pPr>
              <w:jc w:val="center"/>
              <w:rPr>
                <w:b/>
                <w:bCs/>
                <w:color w:val="000000"/>
                <w:sz w:val="16"/>
                <w:szCs w:val="16"/>
              </w:rPr>
            </w:pPr>
            <w:r w:rsidRPr="00DE147F">
              <w:rPr>
                <w:b/>
                <w:bCs/>
                <w:color w:val="000000"/>
                <w:sz w:val="16"/>
                <w:szCs w:val="16"/>
              </w:rPr>
              <w:t>6.</w:t>
            </w:r>
          </w:p>
        </w:tc>
        <w:tc>
          <w:tcPr>
            <w:tcW w:w="2765" w:type="dxa"/>
            <w:tcBorders>
              <w:top w:val="nil"/>
              <w:left w:val="nil"/>
              <w:bottom w:val="single" w:sz="8" w:space="0" w:color="auto"/>
              <w:right w:val="single" w:sz="4" w:space="0" w:color="auto"/>
            </w:tcBorders>
            <w:shd w:val="clear" w:color="auto" w:fill="auto"/>
            <w:vAlign w:val="bottom"/>
            <w:hideMark/>
          </w:tcPr>
          <w:p w:rsidR="00427B27" w:rsidRPr="00DE147F" w:rsidRDefault="00427B27" w:rsidP="00427B27">
            <w:pPr>
              <w:rPr>
                <w:b/>
                <w:bCs/>
                <w:color w:val="000000"/>
                <w:sz w:val="16"/>
                <w:szCs w:val="16"/>
              </w:rPr>
            </w:pPr>
            <w:r w:rsidRPr="00DE147F">
              <w:rPr>
                <w:b/>
                <w:bCs/>
                <w:color w:val="000000"/>
                <w:sz w:val="16"/>
                <w:szCs w:val="16"/>
              </w:rPr>
              <w:t>Итого НВВ на содержание без платы ФСК</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b/>
                <w:bCs/>
                <w:sz w:val="16"/>
                <w:szCs w:val="16"/>
              </w:rPr>
            </w:pPr>
            <w:proofErr w:type="spellStart"/>
            <w:r w:rsidRPr="00DE147F">
              <w:rPr>
                <w:b/>
                <w:bCs/>
                <w:sz w:val="16"/>
                <w:szCs w:val="16"/>
              </w:rPr>
              <w:t>тыс.руб</w:t>
            </w:r>
            <w:proofErr w:type="spellEnd"/>
            <w:r w:rsidRPr="00DE147F">
              <w:rPr>
                <w:b/>
                <w:bCs/>
                <w:sz w:val="16"/>
                <w:szCs w:val="16"/>
              </w:rPr>
              <w:t>.</w:t>
            </w:r>
          </w:p>
        </w:tc>
        <w:tc>
          <w:tcPr>
            <w:tcW w:w="1076" w:type="dxa"/>
            <w:gridSpan w:val="2"/>
            <w:tcBorders>
              <w:top w:val="nil"/>
              <w:left w:val="single" w:sz="4" w:space="0" w:color="auto"/>
              <w:bottom w:val="single" w:sz="8" w:space="0" w:color="auto"/>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0,00</w:t>
            </w:r>
          </w:p>
        </w:tc>
        <w:tc>
          <w:tcPr>
            <w:tcW w:w="1275"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3 361,32</w:t>
            </w:r>
          </w:p>
        </w:tc>
        <w:tc>
          <w:tcPr>
            <w:tcW w:w="1276" w:type="dxa"/>
            <w:tcBorders>
              <w:top w:val="nil"/>
              <w:left w:val="nil"/>
              <w:bottom w:val="single" w:sz="8" w:space="0" w:color="auto"/>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55 160,27</w:t>
            </w:r>
          </w:p>
        </w:tc>
        <w:tc>
          <w:tcPr>
            <w:tcW w:w="1276" w:type="dxa"/>
            <w:tcBorders>
              <w:top w:val="nil"/>
              <w:left w:val="nil"/>
              <w:bottom w:val="single" w:sz="8" w:space="0" w:color="auto"/>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8 382,67</w:t>
            </w:r>
          </w:p>
        </w:tc>
        <w:tc>
          <w:tcPr>
            <w:tcW w:w="1275" w:type="dxa"/>
            <w:tcBorders>
              <w:top w:val="nil"/>
              <w:left w:val="nil"/>
              <w:bottom w:val="single" w:sz="8" w:space="0" w:color="auto"/>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-46 777,61</w:t>
            </w:r>
          </w:p>
        </w:tc>
        <w:tc>
          <w:tcPr>
            <w:tcW w:w="1276"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149,39%</w:t>
            </w:r>
          </w:p>
        </w:tc>
        <w:tc>
          <w:tcPr>
            <w:tcW w:w="1276"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8 630,79</w:t>
            </w:r>
          </w:p>
        </w:tc>
        <w:tc>
          <w:tcPr>
            <w:tcW w:w="1275"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8 886,26</w:t>
            </w:r>
          </w:p>
        </w:tc>
      </w:tr>
      <w:tr w:rsidR="00427B27" w:rsidRPr="00DE147F" w:rsidTr="00427B27">
        <w:trPr>
          <w:trHeight w:val="279"/>
        </w:trPr>
        <w:tc>
          <w:tcPr>
            <w:tcW w:w="15466"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7B27" w:rsidRPr="00DE147F" w:rsidRDefault="00427B27" w:rsidP="00427B27">
            <w:pPr>
              <w:rPr>
                <w:b/>
                <w:bCs/>
                <w:color w:val="000000"/>
                <w:sz w:val="16"/>
                <w:szCs w:val="16"/>
              </w:rPr>
            </w:pPr>
            <w:r w:rsidRPr="00DE147F">
              <w:rPr>
                <w:b/>
                <w:bCs/>
                <w:color w:val="000000"/>
                <w:sz w:val="16"/>
                <w:szCs w:val="16"/>
              </w:rPr>
              <w:t>7. Расчёт расходов на оплату потерь электрической энергии в электрических сетях</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7.1.</w:t>
            </w:r>
          </w:p>
        </w:tc>
        <w:tc>
          <w:tcPr>
            <w:tcW w:w="276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color w:val="000000"/>
                <w:sz w:val="16"/>
                <w:szCs w:val="16"/>
              </w:rPr>
            </w:pPr>
            <w:r w:rsidRPr="00DE147F">
              <w:rPr>
                <w:color w:val="000000"/>
                <w:sz w:val="16"/>
                <w:szCs w:val="16"/>
              </w:rPr>
              <w:t>Объём потерь</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427B27" w:rsidRPr="00DE147F" w:rsidRDefault="00427B27" w:rsidP="00427B27">
            <w:pPr>
              <w:jc w:val="center"/>
              <w:rPr>
                <w:color w:val="000000"/>
                <w:sz w:val="16"/>
                <w:szCs w:val="16"/>
              </w:rPr>
            </w:pPr>
            <w:r w:rsidRPr="00DE147F">
              <w:rPr>
                <w:color w:val="000000"/>
                <w:sz w:val="16"/>
                <w:szCs w:val="16"/>
              </w:rPr>
              <w:t xml:space="preserve">млн. </w:t>
            </w:r>
            <w:proofErr w:type="spellStart"/>
            <w:r w:rsidRPr="00DE147F">
              <w:rPr>
                <w:color w:val="000000"/>
                <w:sz w:val="16"/>
                <w:szCs w:val="16"/>
              </w:rPr>
              <w:t>кВт.ч</w:t>
            </w:r>
            <w:proofErr w:type="spellEnd"/>
            <w:r w:rsidRPr="00DE147F">
              <w:rPr>
                <w:color w:val="000000"/>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0,58</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1,32</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0,75</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-0,57</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29,15%</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0,75</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0,75</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7.2.</w:t>
            </w:r>
          </w:p>
        </w:tc>
        <w:tc>
          <w:tcPr>
            <w:tcW w:w="276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color w:val="000000"/>
                <w:sz w:val="16"/>
                <w:szCs w:val="16"/>
              </w:rPr>
            </w:pPr>
            <w:r w:rsidRPr="00DE147F">
              <w:rPr>
                <w:color w:val="000000"/>
                <w:sz w:val="16"/>
                <w:szCs w:val="16"/>
              </w:rPr>
              <w:t>Тариф потерь</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427B27" w:rsidRPr="00DE147F" w:rsidRDefault="00427B27" w:rsidP="00427B27">
            <w:pPr>
              <w:jc w:val="center"/>
              <w:rPr>
                <w:color w:val="000000"/>
                <w:sz w:val="16"/>
                <w:szCs w:val="16"/>
              </w:rPr>
            </w:pPr>
            <w:r w:rsidRPr="00DE147F">
              <w:rPr>
                <w:color w:val="000000"/>
                <w:sz w:val="16"/>
                <w:szCs w:val="16"/>
              </w:rPr>
              <w:t>руб./</w:t>
            </w:r>
            <w:proofErr w:type="spellStart"/>
            <w:r w:rsidRPr="00DE147F">
              <w:rPr>
                <w:color w:val="000000"/>
                <w:sz w:val="16"/>
                <w:szCs w:val="16"/>
              </w:rPr>
              <w:t>тыс.кВт.ч</w:t>
            </w:r>
            <w:proofErr w:type="spellEnd"/>
            <w:r w:rsidRPr="00DE147F">
              <w:rPr>
                <w:color w:val="000000"/>
                <w:sz w:val="16"/>
                <w:szCs w:val="16"/>
              </w:rPr>
              <w:t>.</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1 538,00</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1 463,17</w:t>
            </w:r>
          </w:p>
        </w:tc>
        <w:tc>
          <w:tcPr>
            <w:tcW w:w="1276" w:type="dxa"/>
            <w:tcBorders>
              <w:top w:val="nil"/>
              <w:left w:val="nil"/>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1 488,55</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25,38</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-3,22%</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1 532,61</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1 577,98</w:t>
            </w:r>
          </w:p>
        </w:tc>
      </w:tr>
      <w:tr w:rsidR="00427B27" w:rsidRPr="00DE147F" w:rsidTr="00427B27">
        <w:trPr>
          <w:trHeight w:val="324"/>
        </w:trPr>
        <w:tc>
          <w:tcPr>
            <w:tcW w:w="3701"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427B27" w:rsidRPr="00DE147F" w:rsidRDefault="00427B27" w:rsidP="00427B27">
            <w:pPr>
              <w:jc w:val="center"/>
              <w:rPr>
                <w:b/>
                <w:bCs/>
                <w:color w:val="000000"/>
                <w:sz w:val="16"/>
                <w:szCs w:val="16"/>
              </w:rPr>
            </w:pPr>
            <w:r w:rsidRPr="00DE147F">
              <w:rPr>
                <w:b/>
                <w:bCs/>
                <w:color w:val="000000"/>
                <w:sz w:val="16"/>
                <w:szCs w:val="16"/>
              </w:rPr>
              <w:t>Итого расходов на оплату потерь</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27B27" w:rsidRPr="00DE147F" w:rsidRDefault="00427B27" w:rsidP="00427B27">
            <w:pPr>
              <w:jc w:val="center"/>
              <w:rPr>
                <w:b/>
                <w:bCs/>
                <w:sz w:val="16"/>
                <w:szCs w:val="16"/>
              </w:rPr>
            </w:pPr>
            <w:proofErr w:type="spellStart"/>
            <w:r w:rsidRPr="00DE147F">
              <w:rPr>
                <w:b/>
                <w:bCs/>
                <w:sz w:val="16"/>
                <w:szCs w:val="16"/>
              </w:rPr>
              <w:t>тыс.руб</w:t>
            </w:r>
            <w:proofErr w:type="spellEnd"/>
            <w:r w:rsidRPr="00DE147F">
              <w:rPr>
                <w:b/>
                <w:bCs/>
                <w:sz w:val="16"/>
                <w:szCs w:val="16"/>
              </w:rPr>
              <w:t>.</w:t>
            </w:r>
          </w:p>
        </w:tc>
        <w:tc>
          <w:tcPr>
            <w:tcW w:w="1076" w:type="dxa"/>
            <w:gridSpan w:val="2"/>
            <w:tcBorders>
              <w:top w:val="nil"/>
              <w:left w:val="single" w:sz="4" w:space="0" w:color="auto"/>
              <w:bottom w:val="single" w:sz="8" w:space="0" w:color="auto"/>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0,00</w:t>
            </w:r>
          </w:p>
        </w:tc>
        <w:tc>
          <w:tcPr>
            <w:tcW w:w="1275"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898,56</w:t>
            </w:r>
          </w:p>
        </w:tc>
        <w:tc>
          <w:tcPr>
            <w:tcW w:w="1276" w:type="dxa"/>
            <w:tcBorders>
              <w:top w:val="nil"/>
              <w:left w:val="nil"/>
              <w:bottom w:val="single" w:sz="8" w:space="0" w:color="auto"/>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1 934,29</w:t>
            </w:r>
          </w:p>
        </w:tc>
        <w:tc>
          <w:tcPr>
            <w:tcW w:w="1276" w:type="dxa"/>
            <w:tcBorders>
              <w:top w:val="nil"/>
              <w:left w:val="nil"/>
              <w:bottom w:val="single" w:sz="8" w:space="0" w:color="auto"/>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1 123,14</w:t>
            </w:r>
          </w:p>
        </w:tc>
        <w:tc>
          <w:tcPr>
            <w:tcW w:w="1275" w:type="dxa"/>
            <w:tcBorders>
              <w:top w:val="nil"/>
              <w:left w:val="nil"/>
              <w:bottom w:val="single" w:sz="8" w:space="0" w:color="auto"/>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-811,15</w:t>
            </w:r>
          </w:p>
        </w:tc>
        <w:tc>
          <w:tcPr>
            <w:tcW w:w="1276"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24,99%</w:t>
            </w:r>
          </w:p>
        </w:tc>
        <w:tc>
          <w:tcPr>
            <w:tcW w:w="1276"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1 156,39</w:t>
            </w:r>
          </w:p>
        </w:tc>
        <w:tc>
          <w:tcPr>
            <w:tcW w:w="1275"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1 190,61</w:t>
            </w:r>
          </w:p>
        </w:tc>
      </w:tr>
      <w:tr w:rsidR="00427B27" w:rsidRPr="00DE147F" w:rsidTr="00427B27">
        <w:trPr>
          <w:trHeight w:val="312"/>
        </w:trPr>
        <w:tc>
          <w:tcPr>
            <w:tcW w:w="15466"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7B27" w:rsidRPr="00DE147F" w:rsidRDefault="00427B27" w:rsidP="00427B27">
            <w:pPr>
              <w:rPr>
                <w:b/>
                <w:bCs/>
                <w:color w:val="000000"/>
                <w:sz w:val="16"/>
                <w:szCs w:val="16"/>
              </w:rPr>
            </w:pPr>
            <w:r w:rsidRPr="00DE147F">
              <w:rPr>
                <w:b/>
                <w:bCs/>
                <w:color w:val="000000"/>
                <w:sz w:val="16"/>
                <w:szCs w:val="16"/>
              </w:rPr>
              <w:t>8. Расчёт расходов на оплату услуг территориальных сетевых организаций</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8.1.</w:t>
            </w:r>
          </w:p>
        </w:tc>
        <w:tc>
          <w:tcPr>
            <w:tcW w:w="276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color w:val="000000"/>
                <w:sz w:val="16"/>
                <w:szCs w:val="16"/>
              </w:rPr>
            </w:pPr>
            <w:r w:rsidRPr="00DE147F">
              <w:rPr>
                <w:color w:val="000000"/>
                <w:sz w:val="16"/>
                <w:szCs w:val="16"/>
              </w:rPr>
              <w:t>Услуги ТСО</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427B27" w:rsidRPr="00DE147F" w:rsidRDefault="00427B27" w:rsidP="00427B27">
            <w:pPr>
              <w:jc w:val="center"/>
              <w:rPr>
                <w:color w:val="000000"/>
                <w:sz w:val="16"/>
                <w:szCs w:val="16"/>
              </w:rPr>
            </w:pPr>
            <w:r w:rsidRPr="00DE147F">
              <w:rPr>
                <w:color w:val="000000"/>
                <w:sz w:val="16"/>
                <w:szCs w:val="16"/>
              </w:rPr>
              <w:t>тыс. руб.</w:t>
            </w:r>
          </w:p>
        </w:tc>
        <w:tc>
          <w:tcPr>
            <w:tcW w:w="10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5" w:type="dxa"/>
            <w:tcBorders>
              <w:top w:val="nil"/>
              <w:left w:val="nil"/>
              <w:bottom w:val="single" w:sz="4" w:space="0" w:color="auto"/>
              <w:right w:val="single" w:sz="8" w:space="0" w:color="auto"/>
            </w:tcBorders>
            <w:shd w:val="clear" w:color="000000" w:fill="FFFF99"/>
            <w:noWrap/>
            <w:vAlign w:val="bottom"/>
            <w:hideMark/>
          </w:tcPr>
          <w:p w:rsidR="00427B27" w:rsidRPr="00DE147F" w:rsidRDefault="00427B27" w:rsidP="00427B27">
            <w:pPr>
              <w:jc w:val="right"/>
              <w:rPr>
                <w:color w:val="000000"/>
                <w:sz w:val="16"/>
                <w:szCs w:val="16"/>
              </w:rPr>
            </w:pPr>
            <w:r w:rsidRPr="00DE147F">
              <w:rPr>
                <w:color w:val="000000"/>
                <w:sz w:val="16"/>
                <w:szCs w:val="16"/>
              </w:rPr>
              <w:t>0,00</w:t>
            </w:r>
          </w:p>
        </w:tc>
        <w:tc>
          <w:tcPr>
            <w:tcW w:w="1276"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0,00</w:t>
            </w:r>
          </w:p>
        </w:tc>
        <w:tc>
          <w:tcPr>
            <w:tcW w:w="1276"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5 550,65</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color w:val="FF0000"/>
                <w:sz w:val="16"/>
                <w:szCs w:val="16"/>
              </w:rPr>
            </w:pPr>
            <w:r w:rsidRPr="00DE147F">
              <w:rPr>
                <w:color w:val="FF0000"/>
                <w:sz w:val="16"/>
                <w:szCs w:val="16"/>
              </w:rPr>
              <w:t>5 550,65</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center"/>
              <w:rPr>
                <w:color w:val="FF0000"/>
                <w:sz w:val="16"/>
                <w:szCs w:val="16"/>
              </w:rPr>
            </w:pPr>
            <w:r w:rsidRPr="00DE147F">
              <w:rPr>
                <w:color w:val="FF0000"/>
                <w:sz w:val="16"/>
                <w:szCs w:val="16"/>
              </w:rPr>
              <w:t>#ДЕЛ/0!</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5 714,95</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color w:val="000000"/>
                <w:sz w:val="16"/>
                <w:szCs w:val="16"/>
              </w:rPr>
            </w:pPr>
            <w:r w:rsidRPr="00DE147F">
              <w:rPr>
                <w:color w:val="000000"/>
                <w:sz w:val="16"/>
                <w:szCs w:val="16"/>
              </w:rPr>
              <w:t>5 884,11</w:t>
            </w:r>
          </w:p>
        </w:tc>
      </w:tr>
      <w:tr w:rsidR="00427B27" w:rsidRPr="00DE147F" w:rsidTr="00427B27">
        <w:trPr>
          <w:trHeight w:val="660"/>
        </w:trPr>
        <w:tc>
          <w:tcPr>
            <w:tcW w:w="3701" w:type="dxa"/>
            <w:gridSpan w:val="2"/>
            <w:tcBorders>
              <w:top w:val="single" w:sz="4" w:space="0" w:color="auto"/>
              <w:left w:val="single" w:sz="8" w:space="0" w:color="auto"/>
              <w:bottom w:val="single" w:sz="8" w:space="0" w:color="auto"/>
              <w:right w:val="single" w:sz="4" w:space="0" w:color="auto"/>
            </w:tcBorders>
            <w:shd w:val="clear" w:color="auto" w:fill="auto"/>
            <w:vAlign w:val="bottom"/>
            <w:hideMark/>
          </w:tcPr>
          <w:p w:rsidR="00427B27" w:rsidRPr="00DE147F" w:rsidRDefault="00427B27" w:rsidP="00427B27">
            <w:pPr>
              <w:jc w:val="center"/>
              <w:rPr>
                <w:b/>
                <w:bCs/>
                <w:color w:val="000000"/>
                <w:sz w:val="16"/>
                <w:szCs w:val="16"/>
              </w:rPr>
            </w:pPr>
            <w:r w:rsidRPr="00DE147F">
              <w:rPr>
                <w:b/>
                <w:bCs/>
                <w:color w:val="000000"/>
                <w:sz w:val="16"/>
                <w:szCs w:val="16"/>
              </w:rPr>
              <w:t>Итого расходов на оплату услуг территориальных сетевых организаций</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27B27" w:rsidRPr="00DE147F" w:rsidRDefault="00427B27" w:rsidP="00427B27">
            <w:pPr>
              <w:jc w:val="center"/>
              <w:rPr>
                <w:b/>
                <w:bCs/>
                <w:sz w:val="16"/>
                <w:szCs w:val="16"/>
              </w:rPr>
            </w:pPr>
            <w:proofErr w:type="spellStart"/>
            <w:r w:rsidRPr="00DE147F">
              <w:rPr>
                <w:b/>
                <w:bCs/>
                <w:sz w:val="16"/>
                <w:szCs w:val="16"/>
              </w:rPr>
              <w:t>тыс.руб</w:t>
            </w:r>
            <w:proofErr w:type="spellEnd"/>
            <w:r w:rsidRPr="00DE147F">
              <w:rPr>
                <w:b/>
                <w:bCs/>
                <w:sz w:val="16"/>
                <w:szCs w:val="16"/>
              </w:rPr>
              <w:t>.</w:t>
            </w:r>
          </w:p>
        </w:tc>
        <w:tc>
          <w:tcPr>
            <w:tcW w:w="1076" w:type="dxa"/>
            <w:gridSpan w:val="2"/>
            <w:tcBorders>
              <w:top w:val="nil"/>
              <w:left w:val="single" w:sz="4" w:space="0" w:color="auto"/>
              <w:bottom w:val="single" w:sz="8" w:space="0" w:color="auto"/>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0,00</w:t>
            </w:r>
          </w:p>
        </w:tc>
        <w:tc>
          <w:tcPr>
            <w:tcW w:w="1275"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0,00</w:t>
            </w:r>
          </w:p>
        </w:tc>
        <w:tc>
          <w:tcPr>
            <w:tcW w:w="1276" w:type="dxa"/>
            <w:tcBorders>
              <w:top w:val="nil"/>
              <w:left w:val="nil"/>
              <w:bottom w:val="single" w:sz="8" w:space="0" w:color="auto"/>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0,00</w:t>
            </w:r>
          </w:p>
        </w:tc>
        <w:tc>
          <w:tcPr>
            <w:tcW w:w="1276" w:type="dxa"/>
            <w:tcBorders>
              <w:top w:val="nil"/>
              <w:left w:val="nil"/>
              <w:bottom w:val="single" w:sz="8" w:space="0" w:color="auto"/>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5 550,65</w:t>
            </w:r>
          </w:p>
        </w:tc>
        <w:tc>
          <w:tcPr>
            <w:tcW w:w="1275" w:type="dxa"/>
            <w:tcBorders>
              <w:top w:val="nil"/>
              <w:left w:val="nil"/>
              <w:bottom w:val="single" w:sz="8" w:space="0" w:color="auto"/>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5 550,65</w:t>
            </w:r>
          </w:p>
        </w:tc>
        <w:tc>
          <w:tcPr>
            <w:tcW w:w="1276"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center"/>
              <w:rPr>
                <w:b/>
                <w:bCs/>
                <w:color w:val="FF0000"/>
                <w:sz w:val="16"/>
                <w:szCs w:val="16"/>
              </w:rPr>
            </w:pPr>
            <w:r w:rsidRPr="00DE147F">
              <w:rPr>
                <w:b/>
                <w:bCs/>
                <w:color w:val="FF0000"/>
                <w:sz w:val="16"/>
                <w:szCs w:val="16"/>
              </w:rPr>
              <w:t>#ДЕЛ/0!</w:t>
            </w:r>
          </w:p>
        </w:tc>
        <w:tc>
          <w:tcPr>
            <w:tcW w:w="1276"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5 714,95</w:t>
            </w:r>
          </w:p>
        </w:tc>
        <w:tc>
          <w:tcPr>
            <w:tcW w:w="1275"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5 884,11</w:t>
            </w:r>
          </w:p>
        </w:tc>
      </w:tr>
      <w:tr w:rsidR="00427B27" w:rsidRPr="00DE147F" w:rsidTr="00427B27">
        <w:trPr>
          <w:trHeight w:val="312"/>
        </w:trPr>
        <w:tc>
          <w:tcPr>
            <w:tcW w:w="936" w:type="dxa"/>
            <w:tcBorders>
              <w:top w:val="nil"/>
              <w:left w:val="single" w:sz="8" w:space="0" w:color="auto"/>
              <w:bottom w:val="single" w:sz="4" w:space="0" w:color="auto"/>
              <w:right w:val="single" w:sz="4" w:space="0" w:color="auto"/>
            </w:tcBorders>
            <w:shd w:val="clear" w:color="auto" w:fill="auto"/>
            <w:noWrap/>
            <w:vAlign w:val="bottom"/>
            <w:hideMark/>
          </w:tcPr>
          <w:p w:rsidR="00427B27" w:rsidRPr="00DE147F" w:rsidRDefault="00427B27" w:rsidP="00427B27">
            <w:pPr>
              <w:jc w:val="right"/>
              <w:rPr>
                <w:b/>
                <w:bCs/>
                <w:color w:val="000000"/>
                <w:sz w:val="16"/>
                <w:szCs w:val="16"/>
              </w:rPr>
            </w:pPr>
            <w:r w:rsidRPr="00DE147F">
              <w:rPr>
                <w:b/>
                <w:bCs/>
                <w:color w:val="000000"/>
                <w:sz w:val="16"/>
                <w:szCs w:val="16"/>
              </w:rPr>
              <w:t>9.</w:t>
            </w:r>
          </w:p>
        </w:tc>
        <w:tc>
          <w:tcPr>
            <w:tcW w:w="276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rPr>
                <w:b/>
                <w:bCs/>
                <w:color w:val="000000"/>
                <w:sz w:val="16"/>
                <w:szCs w:val="16"/>
              </w:rPr>
            </w:pPr>
            <w:r w:rsidRPr="00DE147F">
              <w:rPr>
                <w:b/>
                <w:bCs/>
                <w:color w:val="000000"/>
                <w:sz w:val="16"/>
                <w:szCs w:val="16"/>
              </w:rPr>
              <w:t>Итого НВВ</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b/>
                <w:bCs/>
                <w:sz w:val="16"/>
                <w:szCs w:val="16"/>
              </w:rPr>
            </w:pPr>
            <w:proofErr w:type="spellStart"/>
            <w:r w:rsidRPr="00DE147F">
              <w:rPr>
                <w:b/>
                <w:bCs/>
                <w:sz w:val="16"/>
                <w:szCs w:val="16"/>
              </w:rPr>
              <w:t>тыс.руб</w:t>
            </w:r>
            <w:proofErr w:type="spellEnd"/>
            <w:r w:rsidRPr="00DE147F">
              <w:rPr>
                <w:b/>
                <w:bCs/>
                <w:sz w:val="16"/>
                <w:szCs w:val="16"/>
              </w:rPr>
              <w:t>.</w:t>
            </w:r>
          </w:p>
        </w:tc>
        <w:tc>
          <w:tcPr>
            <w:tcW w:w="1076" w:type="dxa"/>
            <w:gridSpan w:val="2"/>
            <w:tcBorders>
              <w:top w:val="nil"/>
              <w:left w:val="single" w:sz="4" w:space="0" w:color="auto"/>
              <w:bottom w:val="single" w:sz="4" w:space="0" w:color="auto"/>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0,00</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4 259,88</w:t>
            </w:r>
          </w:p>
        </w:tc>
        <w:tc>
          <w:tcPr>
            <w:tcW w:w="1276"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57 094,56</w:t>
            </w:r>
          </w:p>
        </w:tc>
        <w:tc>
          <w:tcPr>
            <w:tcW w:w="1276"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15 056,46</w:t>
            </w:r>
          </w:p>
        </w:tc>
        <w:tc>
          <w:tcPr>
            <w:tcW w:w="1275" w:type="dxa"/>
            <w:tcBorders>
              <w:top w:val="nil"/>
              <w:left w:val="nil"/>
              <w:bottom w:val="single" w:sz="4" w:space="0" w:color="auto"/>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-42 038,11</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253,45%</w:t>
            </w:r>
          </w:p>
        </w:tc>
        <w:tc>
          <w:tcPr>
            <w:tcW w:w="1276"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15 502,13</w:t>
            </w:r>
          </w:p>
        </w:tc>
        <w:tc>
          <w:tcPr>
            <w:tcW w:w="1275" w:type="dxa"/>
            <w:tcBorders>
              <w:top w:val="nil"/>
              <w:left w:val="nil"/>
              <w:bottom w:val="single" w:sz="4"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15 960,99</w:t>
            </w:r>
          </w:p>
        </w:tc>
      </w:tr>
      <w:tr w:rsidR="00427B27" w:rsidRPr="00DE147F" w:rsidTr="00427B27">
        <w:trPr>
          <w:trHeight w:val="324"/>
        </w:trPr>
        <w:tc>
          <w:tcPr>
            <w:tcW w:w="936" w:type="dxa"/>
            <w:tcBorders>
              <w:top w:val="nil"/>
              <w:left w:val="single" w:sz="8" w:space="0" w:color="auto"/>
              <w:bottom w:val="single" w:sz="8" w:space="0" w:color="auto"/>
              <w:right w:val="single" w:sz="4" w:space="0" w:color="auto"/>
            </w:tcBorders>
            <w:shd w:val="clear" w:color="auto" w:fill="auto"/>
            <w:noWrap/>
            <w:vAlign w:val="bottom"/>
            <w:hideMark/>
          </w:tcPr>
          <w:p w:rsidR="00427B27" w:rsidRPr="00DE147F" w:rsidRDefault="00427B27" w:rsidP="00427B27">
            <w:pPr>
              <w:jc w:val="right"/>
              <w:rPr>
                <w:b/>
                <w:bCs/>
                <w:color w:val="000000"/>
                <w:sz w:val="16"/>
                <w:szCs w:val="16"/>
              </w:rPr>
            </w:pPr>
            <w:r w:rsidRPr="00DE147F">
              <w:rPr>
                <w:b/>
                <w:bCs/>
                <w:color w:val="000000"/>
                <w:sz w:val="16"/>
                <w:szCs w:val="16"/>
              </w:rPr>
              <w:t>10.</w:t>
            </w:r>
          </w:p>
        </w:tc>
        <w:tc>
          <w:tcPr>
            <w:tcW w:w="2765" w:type="dxa"/>
            <w:tcBorders>
              <w:top w:val="nil"/>
              <w:left w:val="nil"/>
              <w:bottom w:val="single" w:sz="8" w:space="0" w:color="auto"/>
              <w:right w:val="single" w:sz="4" w:space="0" w:color="auto"/>
            </w:tcBorders>
            <w:shd w:val="clear" w:color="auto" w:fill="auto"/>
            <w:noWrap/>
            <w:vAlign w:val="bottom"/>
            <w:hideMark/>
          </w:tcPr>
          <w:p w:rsidR="00427B27" w:rsidRPr="00DE147F" w:rsidRDefault="00427B27" w:rsidP="00427B27">
            <w:pPr>
              <w:rPr>
                <w:b/>
                <w:bCs/>
                <w:color w:val="000000"/>
                <w:sz w:val="16"/>
                <w:szCs w:val="16"/>
              </w:rPr>
            </w:pPr>
            <w:r w:rsidRPr="00DE147F">
              <w:rPr>
                <w:b/>
                <w:bCs/>
                <w:color w:val="000000"/>
                <w:sz w:val="16"/>
                <w:szCs w:val="16"/>
              </w:rPr>
              <w:t>Итого НВВ без платы ФСК</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427B27" w:rsidRPr="00DE147F" w:rsidRDefault="00427B27" w:rsidP="00427B27">
            <w:pPr>
              <w:jc w:val="center"/>
              <w:rPr>
                <w:b/>
                <w:bCs/>
                <w:sz w:val="16"/>
                <w:szCs w:val="16"/>
              </w:rPr>
            </w:pPr>
            <w:proofErr w:type="spellStart"/>
            <w:r w:rsidRPr="00DE147F">
              <w:rPr>
                <w:b/>
                <w:bCs/>
                <w:sz w:val="16"/>
                <w:szCs w:val="16"/>
              </w:rPr>
              <w:t>тыс.руб</w:t>
            </w:r>
            <w:proofErr w:type="spellEnd"/>
            <w:r w:rsidRPr="00DE147F">
              <w:rPr>
                <w:b/>
                <w:bCs/>
                <w:sz w:val="16"/>
                <w:szCs w:val="16"/>
              </w:rPr>
              <w:t>.</w:t>
            </w:r>
          </w:p>
        </w:tc>
        <w:tc>
          <w:tcPr>
            <w:tcW w:w="1076" w:type="dxa"/>
            <w:gridSpan w:val="2"/>
            <w:tcBorders>
              <w:top w:val="nil"/>
              <w:left w:val="single" w:sz="4" w:space="0" w:color="auto"/>
              <w:bottom w:val="single" w:sz="8" w:space="0" w:color="auto"/>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0,00</w:t>
            </w:r>
          </w:p>
        </w:tc>
        <w:tc>
          <w:tcPr>
            <w:tcW w:w="1275"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4 259,88</w:t>
            </w:r>
          </w:p>
        </w:tc>
        <w:tc>
          <w:tcPr>
            <w:tcW w:w="1276" w:type="dxa"/>
            <w:tcBorders>
              <w:top w:val="nil"/>
              <w:left w:val="nil"/>
              <w:bottom w:val="single" w:sz="8" w:space="0" w:color="auto"/>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57 094,56</w:t>
            </w:r>
          </w:p>
        </w:tc>
        <w:tc>
          <w:tcPr>
            <w:tcW w:w="1276" w:type="dxa"/>
            <w:tcBorders>
              <w:top w:val="nil"/>
              <w:left w:val="nil"/>
              <w:bottom w:val="single" w:sz="8" w:space="0" w:color="auto"/>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15 056,46</w:t>
            </w:r>
          </w:p>
        </w:tc>
        <w:tc>
          <w:tcPr>
            <w:tcW w:w="1275" w:type="dxa"/>
            <w:tcBorders>
              <w:top w:val="nil"/>
              <w:left w:val="nil"/>
              <w:bottom w:val="single" w:sz="8" w:space="0" w:color="auto"/>
              <w:right w:val="single" w:sz="4"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-42 038,11</w:t>
            </w:r>
          </w:p>
        </w:tc>
        <w:tc>
          <w:tcPr>
            <w:tcW w:w="1276"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253,45%</w:t>
            </w:r>
          </w:p>
        </w:tc>
        <w:tc>
          <w:tcPr>
            <w:tcW w:w="1276"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15 502,13</w:t>
            </w:r>
          </w:p>
        </w:tc>
        <w:tc>
          <w:tcPr>
            <w:tcW w:w="1275" w:type="dxa"/>
            <w:tcBorders>
              <w:top w:val="nil"/>
              <w:left w:val="nil"/>
              <w:bottom w:val="single" w:sz="8" w:space="0" w:color="auto"/>
              <w:right w:val="single" w:sz="8" w:space="0" w:color="auto"/>
            </w:tcBorders>
            <w:shd w:val="clear" w:color="auto" w:fill="auto"/>
            <w:noWrap/>
            <w:vAlign w:val="bottom"/>
            <w:hideMark/>
          </w:tcPr>
          <w:p w:rsidR="00427B27" w:rsidRPr="00DE147F" w:rsidRDefault="00427B27" w:rsidP="00427B27">
            <w:pPr>
              <w:jc w:val="right"/>
              <w:rPr>
                <w:b/>
                <w:bCs/>
                <w:color w:val="FF0000"/>
                <w:sz w:val="16"/>
                <w:szCs w:val="16"/>
              </w:rPr>
            </w:pPr>
            <w:r w:rsidRPr="00DE147F">
              <w:rPr>
                <w:b/>
                <w:bCs/>
                <w:color w:val="FF0000"/>
                <w:sz w:val="16"/>
                <w:szCs w:val="16"/>
              </w:rPr>
              <w:t>15 960,99</w:t>
            </w:r>
          </w:p>
        </w:tc>
      </w:tr>
    </w:tbl>
    <w:p w:rsidR="00427B27" w:rsidRPr="008948E7" w:rsidRDefault="00427B27" w:rsidP="00427B27">
      <w:pPr>
        <w:rPr>
          <w:rFonts w:asciiTheme="majorHAnsi" w:hAnsiTheme="majorHAnsi" w:cstheme="majorHAnsi"/>
          <w:sz w:val="28"/>
          <w:szCs w:val="28"/>
        </w:rPr>
      </w:pPr>
    </w:p>
    <w:p w:rsidR="00DE147F" w:rsidRDefault="00DE147F" w:rsidP="00427B27">
      <w:pPr>
        <w:jc w:val="both"/>
        <w:sectPr w:rsidR="00DE147F" w:rsidSect="00DE147F">
          <w:pgSz w:w="16838" w:h="11906" w:orient="landscape" w:code="9"/>
          <w:pgMar w:top="1701" w:right="851" w:bottom="567" w:left="851" w:header="573" w:footer="0" w:gutter="0"/>
          <w:pgNumType w:start="1"/>
          <w:cols w:space="708"/>
          <w:titlePg/>
          <w:docGrid w:linePitch="360"/>
        </w:sectPr>
      </w:pPr>
    </w:p>
    <w:p w:rsidR="00DE147F" w:rsidRDefault="00DE147F" w:rsidP="00DE147F">
      <w:pPr>
        <w:ind w:left="5103"/>
        <w:jc w:val="both"/>
      </w:pPr>
      <w:r>
        <w:lastRenderedPageBreak/>
        <w:t>Приложение № 2 к протоколу № 54</w:t>
      </w:r>
    </w:p>
    <w:p w:rsidR="00DE147F" w:rsidRDefault="00DE147F" w:rsidP="00DE147F">
      <w:pPr>
        <w:ind w:left="5103"/>
        <w:jc w:val="both"/>
      </w:pPr>
      <w:r>
        <w:t xml:space="preserve">заседания Правления региональной </w:t>
      </w:r>
    </w:p>
    <w:p w:rsidR="00DE147F" w:rsidRDefault="00DE147F" w:rsidP="00DE147F">
      <w:pPr>
        <w:ind w:left="5103"/>
        <w:jc w:val="both"/>
      </w:pPr>
      <w:r>
        <w:t>энергетической комиссии Кемеровской</w:t>
      </w:r>
    </w:p>
    <w:p w:rsidR="00DE147F" w:rsidRDefault="00DE147F" w:rsidP="00DE147F">
      <w:pPr>
        <w:ind w:left="5103"/>
        <w:jc w:val="both"/>
      </w:pPr>
      <w:r>
        <w:t>области от 02.10.2018</w:t>
      </w:r>
    </w:p>
    <w:p w:rsidR="00427B27" w:rsidRDefault="00427B27" w:rsidP="00427B27">
      <w:pPr>
        <w:jc w:val="both"/>
      </w:pPr>
    </w:p>
    <w:p w:rsidR="00DE147F" w:rsidRPr="000F59FA" w:rsidRDefault="00DE147F" w:rsidP="00DE147F">
      <w:pPr>
        <w:ind w:left="142" w:firstLine="567"/>
        <w:jc w:val="center"/>
        <w:rPr>
          <w:b/>
          <w:iCs/>
          <w:color w:val="000000"/>
          <w:lang w:val="x-none" w:eastAsia="x-none"/>
        </w:rPr>
      </w:pPr>
      <w:r w:rsidRPr="000F59FA">
        <w:rPr>
          <w:b/>
          <w:iCs/>
          <w:color w:val="000000"/>
          <w:lang w:val="x-none" w:eastAsia="x-none"/>
        </w:rPr>
        <w:t>Экспертное заключение</w:t>
      </w:r>
    </w:p>
    <w:p w:rsidR="00DE147F" w:rsidRPr="000F59FA" w:rsidRDefault="00DE147F" w:rsidP="00DE147F">
      <w:pPr>
        <w:ind w:left="142" w:firstLine="567"/>
        <w:jc w:val="center"/>
      </w:pPr>
      <w:r w:rsidRPr="000F59FA">
        <w:rPr>
          <w:b/>
          <w:iCs/>
          <w:color w:val="000000"/>
          <w:lang w:val="x-none" w:eastAsia="x-none"/>
        </w:rPr>
        <w:t>региональной энергетической комиссии Кемеровской области</w:t>
      </w:r>
      <w:r w:rsidRPr="000F59FA">
        <w:rPr>
          <w:b/>
          <w:iCs/>
          <w:color w:val="000000"/>
          <w:lang w:eastAsia="x-none"/>
        </w:rPr>
        <w:t xml:space="preserve"> </w:t>
      </w:r>
      <w:r w:rsidRPr="000F59FA">
        <w:rPr>
          <w:b/>
          <w:iCs/>
          <w:color w:val="000000"/>
          <w:lang w:val="x-none" w:eastAsia="x-none"/>
        </w:rPr>
        <w:t>по материалам, представленным</w:t>
      </w:r>
      <w:r w:rsidRPr="000F59FA">
        <w:rPr>
          <w:b/>
          <w:iCs/>
          <w:color w:val="000000"/>
          <w:lang w:eastAsia="x-none"/>
        </w:rPr>
        <w:t xml:space="preserve"> ООО</w:t>
      </w:r>
      <w:r w:rsidRPr="000F59FA">
        <w:rPr>
          <w:b/>
          <w:iCs/>
          <w:color w:val="000000"/>
          <w:lang w:val="x-none" w:eastAsia="x-none"/>
        </w:rPr>
        <w:t xml:space="preserve"> «</w:t>
      </w:r>
      <w:r w:rsidRPr="000F59FA">
        <w:rPr>
          <w:b/>
          <w:iCs/>
          <w:color w:val="000000"/>
          <w:lang w:eastAsia="x-none"/>
        </w:rPr>
        <w:t>Южно-Кузбасское промышленно-транспортное управление (ПТУ)»</w:t>
      </w:r>
      <w:r w:rsidRPr="000F59FA">
        <w:rPr>
          <w:b/>
          <w:iCs/>
          <w:color w:val="000000"/>
          <w:lang w:val="x-none" w:eastAsia="x-none"/>
        </w:rPr>
        <w:t xml:space="preserve">  для </w:t>
      </w:r>
      <w:r w:rsidRPr="000F59FA">
        <w:rPr>
          <w:b/>
          <w:iCs/>
          <w:color w:val="000000"/>
          <w:lang w:eastAsia="x-none"/>
        </w:rPr>
        <w:t>у</w:t>
      </w:r>
      <w:r w:rsidRPr="000F59FA">
        <w:rPr>
          <w:b/>
          <w:iCs/>
          <w:color w:val="000000"/>
          <w:lang w:val="x-none" w:eastAsia="x-none"/>
        </w:rPr>
        <w:t xml:space="preserve">становления предельных максимальных тарифов на транспортные услуги, оказываемые на </w:t>
      </w:r>
      <w:r w:rsidRPr="000F59FA">
        <w:rPr>
          <w:b/>
          <w:iCs/>
          <w:color w:val="000000"/>
          <w:lang w:eastAsia="x-none"/>
        </w:rPr>
        <w:t xml:space="preserve">подъездных </w:t>
      </w:r>
      <w:r w:rsidRPr="000F59FA">
        <w:rPr>
          <w:b/>
          <w:iCs/>
          <w:color w:val="000000"/>
          <w:lang w:val="x-none" w:eastAsia="x-none"/>
        </w:rPr>
        <w:t>железнодорожных путях</w:t>
      </w:r>
      <w:r w:rsidRPr="000F59FA">
        <w:rPr>
          <w:b/>
          <w:iCs/>
          <w:color w:val="FF0000"/>
          <w:lang w:val="x-none" w:eastAsia="x-none"/>
        </w:rPr>
        <w:t xml:space="preserve"> </w:t>
      </w:r>
    </w:p>
    <w:p w:rsidR="00DE147F" w:rsidRPr="000F59FA" w:rsidRDefault="00DE147F" w:rsidP="00DE147F">
      <w:pPr>
        <w:ind w:left="142" w:firstLine="720"/>
        <w:jc w:val="both"/>
      </w:pPr>
    </w:p>
    <w:p w:rsidR="00DE147F" w:rsidRPr="000F59FA" w:rsidRDefault="00DE147F" w:rsidP="00DE147F">
      <w:pPr>
        <w:ind w:firstLine="720"/>
        <w:jc w:val="both"/>
        <w:rPr>
          <w:bCs/>
          <w:color w:val="000000"/>
        </w:rPr>
      </w:pPr>
      <w:r w:rsidRPr="000F59FA">
        <w:t xml:space="preserve">В целях исполнения постановления Коллегии Администрации Кемеровской области от 06.09.2013 № </w:t>
      </w:r>
      <w:r w:rsidRPr="000F59FA">
        <w:rPr>
          <w:bCs/>
        </w:rPr>
        <w:t>371 «Об утверждении положения о региональной энергетической комиссии Кемеровской области»</w:t>
      </w:r>
      <w:r w:rsidRPr="000F59FA">
        <w:t>, региональной энергетической комиссией Кемеровской области</w:t>
      </w:r>
      <w:r w:rsidRPr="000F59FA">
        <w:rPr>
          <w:bCs/>
        </w:rPr>
        <w:t xml:space="preserve"> проведен анализ экономической обоснованности увеличения тарифов на транспортные услуги, оказываемых на</w:t>
      </w:r>
      <w:r w:rsidRPr="000F59FA">
        <w:rPr>
          <w:bCs/>
          <w:color w:val="FF0000"/>
        </w:rPr>
        <w:t xml:space="preserve"> </w:t>
      </w:r>
      <w:r w:rsidRPr="000F59FA">
        <w:rPr>
          <w:bCs/>
          <w:color w:val="000000"/>
        </w:rPr>
        <w:t xml:space="preserve">подъездных железнодорожных путях </w:t>
      </w:r>
      <w:r w:rsidRPr="000F59FA">
        <w:rPr>
          <w:iCs/>
          <w:color w:val="000000"/>
          <w:lang w:eastAsia="x-none"/>
        </w:rPr>
        <w:t>ООО</w:t>
      </w:r>
      <w:r w:rsidRPr="000F59FA">
        <w:rPr>
          <w:iCs/>
          <w:color w:val="000000"/>
          <w:lang w:val="x-none" w:eastAsia="x-none"/>
        </w:rPr>
        <w:t xml:space="preserve"> «</w:t>
      </w:r>
      <w:r w:rsidRPr="000F59FA">
        <w:rPr>
          <w:iCs/>
          <w:color w:val="000000"/>
          <w:lang w:eastAsia="x-none"/>
        </w:rPr>
        <w:t>Южно-Кузбасское промышленно-транспортное управление (ПТУ)»</w:t>
      </w:r>
      <w:r w:rsidRPr="000F59FA">
        <w:rPr>
          <w:bCs/>
          <w:color w:val="000000"/>
        </w:rPr>
        <w:t>,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 139 (далее - Методические рекомендации).</w:t>
      </w:r>
    </w:p>
    <w:p w:rsidR="00DE147F" w:rsidRPr="000F59FA" w:rsidRDefault="00DE147F" w:rsidP="00DE147F">
      <w:pPr>
        <w:ind w:firstLine="720"/>
        <w:jc w:val="both"/>
        <w:rPr>
          <w:bCs/>
          <w:i/>
          <w:color w:val="000000"/>
        </w:rPr>
      </w:pPr>
      <w:r w:rsidRPr="000F59FA">
        <w:rPr>
          <w:bCs/>
          <w:color w:val="000000"/>
        </w:rPr>
        <w:t>При расчете тарифа использовался метод экономически обоснованных затрат в соответствии с п.3.1. Методических рекомендаций.</w:t>
      </w:r>
    </w:p>
    <w:p w:rsidR="00DE147F" w:rsidRPr="000F59FA" w:rsidRDefault="00DE147F" w:rsidP="00DE147F">
      <w:pPr>
        <w:ind w:firstLine="720"/>
        <w:jc w:val="both"/>
        <w:outlineLvl w:val="0"/>
      </w:pPr>
      <w:r w:rsidRPr="000F59FA">
        <w:t xml:space="preserve">Основная деятельность </w:t>
      </w:r>
      <w:r w:rsidRPr="000F59FA">
        <w:rPr>
          <w:iCs/>
          <w:color w:val="000000"/>
          <w:lang w:eastAsia="x-none"/>
        </w:rPr>
        <w:t>ООО</w:t>
      </w:r>
      <w:r w:rsidRPr="000F59FA">
        <w:rPr>
          <w:iCs/>
          <w:color w:val="000000"/>
          <w:lang w:val="x-none" w:eastAsia="x-none"/>
        </w:rPr>
        <w:t xml:space="preserve"> «</w:t>
      </w:r>
      <w:r w:rsidRPr="000F59FA">
        <w:rPr>
          <w:iCs/>
          <w:color w:val="000000"/>
          <w:lang w:eastAsia="x-none"/>
        </w:rPr>
        <w:t>Южно-Кузбасское промышленно-транспортное управление (ПТУ)»</w:t>
      </w:r>
      <w:r w:rsidRPr="000F59FA">
        <w:t>:</w:t>
      </w:r>
    </w:p>
    <w:p w:rsidR="00DE147F" w:rsidRPr="000F59FA" w:rsidRDefault="00DE147F" w:rsidP="00B030B3">
      <w:pPr>
        <w:numPr>
          <w:ilvl w:val="0"/>
          <w:numId w:val="6"/>
        </w:numPr>
        <w:tabs>
          <w:tab w:val="left" w:pos="993"/>
        </w:tabs>
        <w:suppressAutoHyphens/>
        <w:ind w:left="0" w:firstLine="720"/>
        <w:jc w:val="both"/>
      </w:pPr>
      <w:r w:rsidRPr="000F59FA">
        <w:t xml:space="preserve"> Деятельность промышленного железнодорожного транспорта: грузовые перевозки;</w:t>
      </w:r>
    </w:p>
    <w:p w:rsidR="00DE147F" w:rsidRPr="000F59FA" w:rsidRDefault="00DE147F" w:rsidP="00B030B3">
      <w:pPr>
        <w:numPr>
          <w:ilvl w:val="0"/>
          <w:numId w:val="6"/>
        </w:numPr>
        <w:tabs>
          <w:tab w:val="left" w:pos="993"/>
        </w:tabs>
        <w:suppressAutoHyphens/>
        <w:ind w:left="0" w:firstLine="720"/>
        <w:jc w:val="both"/>
      </w:pPr>
      <w:r w:rsidRPr="000F59FA">
        <w:t xml:space="preserve"> Прочие виды деятельности, не запрещённые законодательством Российской Федерации.</w:t>
      </w:r>
    </w:p>
    <w:p w:rsidR="00DE147F" w:rsidRPr="000F59FA" w:rsidRDefault="00DE147F" w:rsidP="00DE147F">
      <w:pPr>
        <w:ind w:firstLine="720"/>
        <w:jc w:val="both"/>
        <w:rPr>
          <w:bCs/>
        </w:rPr>
      </w:pPr>
      <w:r w:rsidRPr="000F59FA">
        <w:rPr>
          <w:bCs/>
        </w:rPr>
        <w:t xml:space="preserve">По данным </w:t>
      </w:r>
      <w:r w:rsidRPr="000F59FA">
        <w:rPr>
          <w:iCs/>
          <w:lang w:eastAsia="x-none"/>
        </w:rPr>
        <w:t>ООО</w:t>
      </w:r>
      <w:r w:rsidRPr="000F59FA">
        <w:rPr>
          <w:iCs/>
          <w:lang w:val="x-none" w:eastAsia="x-none"/>
        </w:rPr>
        <w:t xml:space="preserve"> «</w:t>
      </w:r>
      <w:r w:rsidRPr="000F59FA">
        <w:rPr>
          <w:iCs/>
          <w:lang w:eastAsia="x-none"/>
        </w:rPr>
        <w:t>Южно-Кузбасское промышленно-транспортное управление (ПТУ)»</w:t>
      </w:r>
      <w:r w:rsidRPr="000F59FA">
        <w:rPr>
          <w:bCs/>
        </w:rPr>
        <w:t xml:space="preserve"> в 2017 году задействовано в процессе оказания услуг 5 локомотивов марки ТЭМ 2, протяженность железнодорожных путей – 17,51 км, количество стрелочных переводов 43 ед., количество   переездов 3 ед., количество стрелочных постов 2 ед., количество путевых машин 7 ед. </w:t>
      </w:r>
    </w:p>
    <w:p w:rsidR="00DE147F" w:rsidRPr="000F59FA" w:rsidRDefault="00DE147F" w:rsidP="00DE147F">
      <w:pPr>
        <w:ind w:firstLine="720"/>
        <w:jc w:val="both"/>
        <w:rPr>
          <w:bCs/>
          <w:color w:val="000000"/>
        </w:rPr>
      </w:pPr>
      <w:r w:rsidRPr="000F59FA">
        <w:rPr>
          <w:bCs/>
          <w:color w:val="000000"/>
        </w:rPr>
        <w:t xml:space="preserve">Объемные показатели по регулируемым услугам на 2018 год приняты для </w:t>
      </w:r>
      <w:r w:rsidRPr="000F59FA">
        <w:rPr>
          <w:iCs/>
          <w:color w:val="000000"/>
          <w:lang w:eastAsia="x-none"/>
        </w:rPr>
        <w:t>ООО</w:t>
      </w:r>
      <w:r w:rsidRPr="000F59FA">
        <w:rPr>
          <w:iCs/>
          <w:color w:val="000000"/>
          <w:lang w:val="x-none" w:eastAsia="x-none"/>
        </w:rPr>
        <w:t xml:space="preserve"> «</w:t>
      </w:r>
      <w:r w:rsidRPr="000F59FA">
        <w:rPr>
          <w:iCs/>
          <w:color w:val="000000"/>
          <w:lang w:eastAsia="x-none"/>
        </w:rPr>
        <w:t xml:space="preserve">Южно-Кузбасское промышленно-транспортное управление (ПТУ)» </w:t>
      </w:r>
      <w:r w:rsidRPr="000F59FA">
        <w:rPr>
          <w:bCs/>
          <w:color w:val="000000"/>
        </w:rPr>
        <w:t>на 2018 год в следующем размере:</w:t>
      </w:r>
    </w:p>
    <w:p w:rsidR="00DE147F" w:rsidRPr="000F59FA" w:rsidRDefault="00DE147F" w:rsidP="00DE147F">
      <w:pPr>
        <w:ind w:firstLine="720"/>
        <w:jc w:val="both"/>
      </w:pPr>
      <w:r w:rsidRPr="000F59FA">
        <w:rPr>
          <w:bCs/>
          <w:color w:val="000000"/>
        </w:rPr>
        <w:t xml:space="preserve">1. </w:t>
      </w:r>
      <w:r w:rsidRPr="000F59FA">
        <w:t xml:space="preserve">По перевозке грузов на железнодорожных путях необщего пользования в размере 2756,40 тыс. </w:t>
      </w:r>
      <w:proofErr w:type="spellStart"/>
      <w:r w:rsidRPr="000F59FA">
        <w:t>тн</w:t>
      </w:r>
      <w:proofErr w:type="spellEnd"/>
      <w:r w:rsidRPr="000F59FA">
        <w:t>.</w:t>
      </w:r>
      <w:r w:rsidRPr="000F59FA">
        <w:rPr>
          <w:bCs/>
          <w:color w:val="000000"/>
        </w:rPr>
        <w:t xml:space="preserve"> в соответствии с протоколами согласования с потребителями.</w:t>
      </w:r>
    </w:p>
    <w:p w:rsidR="00DE147F" w:rsidRPr="000F59FA" w:rsidRDefault="00DE147F" w:rsidP="00DE147F">
      <w:pPr>
        <w:ind w:firstLine="720"/>
        <w:jc w:val="both"/>
        <w:rPr>
          <w:bCs/>
          <w:color w:val="000000"/>
        </w:rPr>
      </w:pPr>
      <w:r w:rsidRPr="000F59FA">
        <w:rPr>
          <w:bCs/>
          <w:color w:val="000000"/>
        </w:rPr>
        <w:t xml:space="preserve">2. </w:t>
      </w:r>
      <w:r w:rsidRPr="000F59FA">
        <w:t xml:space="preserve">По работе локомотива </w:t>
      </w:r>
      <w:r w:rsidRPr="000F59FA">
        <w:rPr>
          <w:bCs/>
          <w:color w:val="000000"/>
        </w:rPr>
        <w:t xml:space="preserve">в размере 3450,00 </w:t>
      </w:r>
      <w:proofErr w:type="spellStart"/>
      <w:r w:rsidRPr="000F59FA">
        <w:rPr>
          <w:bCs/>
          <w:color w:val="000000"/>
        </w:rPr>
        <w:t>локомотиво</w:t>
      </w:r>
      <w:proofErr w:type="spellEnd"/>
      <w:r w:rsidRPr="000F59FA">
        <w:rPr>
          <w:bCs/>
          <w:color w:val="000000"/>
        </w:rPr>
        <w:t>-часов по предложению организации.</w:t>
      </w:r>
    </w:p>
    <w:p w:rsidR="00DE147F" w:rsidRPr="000F59FA" w:rsidRDefault="00DE147F" w:rsidP="00DE147F">
      <w:pPr>
        <w:ind w:firstLine="720"/>
        <w:jc w:val="both"/>
        <w:rPr>
          <w:color w:val="000000"/>
        </w:rPr>
      </w:pPr>
      <w:r w:rsidRPr="000F59FA">
        <w:rPr>
          <w:color w:val="000000"/>
        </w:rPr>
        <w:t xml:space="preserve">Величина необходимой валовой выручки от оказания услуг для сторонних потребителей на 2018 год, заявленная организацией, составляет </w:t>
      </w:r>
      <w:r w:rsidRPr="000F59FA">
        <w:rPr>
          <w:b/>
          <w:color w:val="000000"/>
        </w:rPr>
        <w:t>197211,30</w:t>
      </w:r>
      <w:r w:rsidRPr="000F59FA">
        <w:rPr>
          <w:b/>
        </w:rPr>
        <w:t xml:space="preserve"> </w:t>
      </w:r>
      <w:r w:rsidRPr="000F59FA">
        <w:rPr>
          <w:color w:val="000000"/>
        </w:rPr>
        <w:t>тыс. руб.</w:t>
      </w:r>
    </w:p>
    <w:p w:rsidR="00DE147F" w:rsidRPr="000F59FA" w:rsidRDefault="00DE147F" w:rsidP="00DE147F">
      <w:pPr>
        <w:ind w:firstLine="720"/>
        <w:jc w:val="both"/>
        <w:rPr>
          <w:color w:val="000000"/>
        </w:rPr>
      </w:pPr>
      <w:r w:rsidRPr="000F59FA">
        <w:rPr>
          <w:color w:val="000000"/>
        </w:rPr>
        <w:t xml:space="preserve">Экономически обоснованные расходы при расчете максимальных предельных тарифов на очередной период регулирования определены регулирующим органом в размере </w:t>
      </w:r>
      <w:r w:rsidRPr="000F59FA">
        <w:rPr>
          <w:b/>
          <w:color w:val="000000"/>
        </w:rPr>
        <w:t>138811,34</w:t>
      </w:r>
      <w:r w:rsidRPr="000F59FA">
        <w:rPr>
          <w:color w:val="000000"/>
        </w:rPr>
        <w:t xml:space="preserve"> тыс. руб. </w:t>
      </w:r>
    </w:p>
    <w:p w:rsidR="00DE147F" w:rsidRPr="000F59FA" w:rsidRDefault="00DE147F" w:rsidP="00DE147F">
      <w:pPr>
        <w:ind w:firstLine="720"/>
        <w:jc w:val="both"/>
      </w:pPr>
      <w:r w:rsidRPr="000F59FA">
        <w:t>Согласно бухгалтерской отчетности по итогам 2017 года ООО «</w:t>
      </w:r>
      <w:r w:rsidRPr="000F59FA">
        <w:rPr>
          <w:iCs/>
          <w:lang w:eastAsia="x-none"/>
        </w:rPr>
        <w:t xml:space="preserve">Южно-Кузбасское промышленно-транспортное управление (ПТУ)» понесло убытки в размере 19,71 </w:t>
      </w:r>
      <w:proofErr w:type="spellStart"/>
      <w:r w:rsidRPr="000F59FA">
        <w:rPr>
          <w:iCs/>
          <w:lang w:eastAsia="x-none"/>
        </w:rPr>
        <w:t>млн.руб</w:t>
      </w:r>
      <w:proofErr w:type="spellEnd"/>
      <w:r w:rsidRPr="000F59FA">
        <w:rPr>
          <w:iCs/>
          <w:lang w:eastAsia="x-none"/>
        </w:rPr>
        <w:t>.</w:t>
      </w:r>
    </w:p>
    <w:p w:rsidR="00DE147F" w:rsidRPr="000F59FA" w:rsidRDefault="00DE147F" w:rsidP="00DE147F">
      <w:pPr>
        <w:ind w:firstLine="720"/>
        <w:jc w:val="both"/>
      </w:pPr>
      <w:r w:rsidRPr="000F59FA">
        <w:t xml:space="preserve">При проведении экономического анализа расчетно-обосновывающих материалов, представленных </w:t>
      </w:r>
      <w:r w:rsidRPr="000F59FA">
        <w:rPr>
          <w:iCs/>
          <w:color w:val="000000"/>
          <w:lang w:eastAsia="x-none"/>
        </w:rPr>
        <w:t>ООО</w:t>
      </w:r>
      <w:r w:rsidRPr="000F59FA">
        <w:rPr>
          <w:iCs/>
          <w:color w:val="000000"/>
          <w:lang w:val="x-none" w:eastAsia="x-none"/>
        </w:rPr>
        <w:t xml:space="preserve"> «</w:t>
      </w:r>
      <w:r w:rsidRPr="000F59FA">
        <w:rPr>
          <w:iCs/>
          <w:color w:val="000000"/>
          <w:lang w:eastAsia="x-none"/>
        </w:rPr>
        <w:t>Южно-Кузбасское промышленно-транспортное управление (ПТУ)»</w:t>
      </w:r>
      <w:r w:rsidRPr="000F59FA">
        <w:t xml:space="preserve"> для </w:t>
      </w:r>
      <w:r w:rsidRPr="000F59FA">
        <w:lastRenderedPageBreak/>
        <w:t>определения величины необходимой валовой выручки, считаем экономически обоснованными годовые расходы по статьям затрат на следующем уровне:</w:t>
      </w:r>
    </w:p>
    <w:p w:rsidR="00DE147F" w:rsidRPr="000F59FA" w:rsidRDefault="00DE147F" w:rsidP="00DE147F">
      <w:pPr>
        <w:ind w:firstLine="720"/>
        <w:jc w:val="both"/>
      </w:pPr>
      <w:r w:rsidRPr="000F59FA">
        <w:t xml:space="preserve">1.  </w:t>
      </w:r>
      <w:r w:rsidRPr="000F59FA">
        <w:rPr>
          <w:b/>
        </w:rPr>
        <w:t>Фонд оплаты труда</w:t>
      </w:r>
      <w:r w:rsidRPr="000F59FA">
        <w:t xml:space="preserve"> принят по плану предыдущего периода регулирования с применением индексов Минэкономразвития 103,9 и 103,7</w:t>
      </w:r>
      <w:r w:rsidR="001B0394">
        <w:t xml:space="preserve"> </w:t>
      </w:r>
      <w:r w:rsidRPr="000F59FA">
        <w:t xml:space="preserve">в размере </w:t>
      </w:r>
      <w:r w:rsidRPr="000F59FA">
        <w:rPr>
          <w:b/>
        </w:rPr>
        <w:t>42101,33</w:t>
      </w:r>
      <w:r w:rsidRPr="000F59FA">
        <w:t xml:space="preserve"> </w:t>
      </w:r>
      <w:proofErr w:type="spellStart"/>
      <w:r w:rsidRPr="000F59FA">
        <w:t>тыс.руб</w:t>
      </w:r>
      <w:proofErr w:type="spellEnd"/>
      <w:r w:rsidRPr="000F59FA">
        <w:t xml:space="preserve">. В соответствии с представленными расшифровками по форме согласно приложению № 1 Методических рекомендаций, данными бухгалтерской и статистической отчетности, штатным расписанием, протоколами согласования объемов с потребителями услуг – плановая численность за предыдущий период регулирования составляла 129 человек для осуществления перевозок грузов в объеме 2806,04 тыс. </w:t>
      </w:r>
      <w:proofErr w:type="spellStart"/>
      <w:r w:rsidRPr="000F59FA">
        <w:t>тн</w:t>
      </w:r>
      <w:proofErr w:type="spellEnd"/>
      <w:r w:rsidRPr="000F59FA">
        <w:t xml:space="preserve">., на плановый период регулирования организация предлагает принять численность производственного персонала в количестве 129 человек для осуществления перевозок грузов в объеме 2756,40 тыс. </w:t>
      </w:r>
      <w:proofErr w:type="spellStart"/>
      <w:r w:rsidRPr="000F59FA">
        <w:t>тн</w:t>
      </w:r>
      <w:proofErr w:type="spellEnd"/>
      <w:r w:rsidRPr="000F59FA">
        <w:t>. Согласно п.2.6.2.3 Методических рекомендаций рост среднемесячной зарплаты учитывается с применением прогнозных индексов Минэкономразвития, рост заработной платы выше индексов Минэкономразвития регулирующий орган считает экономически необоснованным.</w:t>
      </w:r>
    </w:p>
    <w:p w:rsidR="00DE147F" w:rsidRPr="000F59FA" w:rsidRDefault="00DE147F" w:rsidP="00DE147F">
      <w:pPr>
        <w:ind w:firstLine="720"/>
        <w:jc w:val="both"/>
      </w:pPr>
      <w:r w:rsidRPr="000F59FA">
        <w:t xml:space="preserve">2. </w:t>
      </w:r>
      <w:r w:rsidRPr="000F59FA">
        <w:rPr>
          <w:b/>
        </w:rPr>
        <w:t>Налоги и сборы с фонда оплаты труда</w:t>
      </w:r>
      <w:r w:rsidRPr="000F59FA">
        <w:t xml:space="preserve"> приняты пропорционально от фонда оплаты труда по факту отчетного периода в размере </w:t>
      </w:r>
      <w:r w:rsidRPr="000F59FA">
        <w:rPr>
          <w:b/>
        </w:rPr>
        <w:t>13552,85</w:t>
      </w:r>
      <w:r w:rsidRPr="000F59FA">
        <w:t xml:space="preserve"> тыс. руб., уровень налогов и сборов с фонда оплаты труда принят в соответствии с действующим законодательством РФ.</w:t>
      </w:r>
    </w:p>
    <w:p w:rsidR="00DE147F" w:rsidRPr="000F59FA" w:rsidRDefault="00DE147F" w:rsidP="00DE147F">
      <w:pPr>
        <w:tabs>
          <w:tab w:val="left" w:pos="1276"/>
        </w:tabs>
        <w:ind w:firstLine="720"/>
        <w:jc w:val="both"/>
      </w:pPr>
      <w:r w:rsidRPr="000F59FA">
        <w:t xml:space="preserve">3. </w:t>
      </w:r>
      <w:r w:rsidRPr="000F59FA">
        <w:rPr>
          <w:b/>
        </w:rPr>
        <w:t>Топливо и ГСМ</w:t>
      </w:r>
      <w:r w:rsidRPr="000F59FA">
        <w:t xml:space="preserve"> приняты в размере </w:t>
      </w:r>
      <w:r w:rsidRPr="000F59FA">
        <w:rPr>
          <w:b/>
        </w:rPr>
        <w:t>13082,50</w:t>
      </w:r>
      <w:r w:rsidRPr="000F59FA">
        <w:t xml:space="preserve"> руб. по предложению организации в соответствии с представленными договорами №14/09-15 от 01.09.2015, № Р18-1-2 от 10.01.2018, № НК0023 от 03.07.17, счетами фактурами, </w:t>
      </w:r>
      <w:proofErr w:type="spellStart"/>
      <w:r w:rsidRPr="000F59FA">
        <w:t>оборотно</w:t>
      </w:r>
      <w:proofErr w:type="spellEnd"/>
      <w:r w:rsidRPr="000F59FA">
        <w:t>-сальдовой ведомостью по 20 счету, расчетом по форме согласно приложению №2 Методических рекомендаций (том 6, 2021) и анализом счета 10.03 по списанию ГСМ с 10 на 20 счет с указанием затрат и объемов за период с января по май 2018 года.</w:t>
      </w:r>
    </w:p>
    <w:p w:rsidR="00DE147F" w:rsidRPr="000F59FA" w:rsidRDefault="00DE147F" w:rsidP="00DE147F">
      <w:pPr>
        <w:tabs>
          <w:tab w:val="left" w:pos="1276"/>
        </w:tabs>
        <w:ind w:firstLine="720"/>
        <w:jc w:val="both"/>
      </w:pPr>
      <w:r w:rsidRPr="000F59FA">
        <w:t xml:space="preserve">4. </w:t>
      </w:r>
      <w:r w:rsidRPr="000F59FA">
        <w:rPr>
          <w:b/>
        </w:rPr>
        <w:t>Расходы на аренду основных средств</w:t>
      </w:r>
      <w:r w:rsidRPr="000F59FA">
        <w:t xml:space="preserve"> принимаются в размере </w:t>
      </w:r>
      <w:r w:rsidRPr="000F59FA">
        <w:rPr>
          <w:b/>
        </w:rPr>
        <w:t xml:space="preserve">6905,92 </w:t>
      </w:r>
      <w:proofErr w:type="spellStart"/>
      <w:r w:rsidRPr="000F59FA">
        <w:t>тыс.руб</w:t>
      </w:r>
      <w:proofErr w:type="spellEnd"/>
      <w:r w:rsidRPr="000F59FA">
        <w:t xml:space="preserve">., в число арендуемых основных средств входят железнодорожные пути, стрелочные переводы, здания и сооружения, тепловозы, путевые машины и прочие основные средства. Организацией предоставлены договоры </w:t>
      </w:r>
      <w:proofErr w:type="gramStart"/>
      <w:r w:rsidRPr="000F59FA">
        <w:t>аренды  №</w:t>
      </w:r>
      <w:proofErr w:type="gramEnd"/>
      <w:r w:rsidRPr="000F59FA">
        <w:t xml:space="preserve">20-08/2018 от 20.08.2018 и №01-01/2017 от 01.01.2017            и счет-фактуры (том 1, стр. 6-80), расчет арендной платы по форме согласно приложению №4 Методических рекомендаций (том 1, стр. 62-64). Согласно п.4.3. Методических рекомендаций экономически обоснованный размер арендной платы по основным средствам, непосредственно участвующим в процессе оказания транспортных услуг, определяется исходя из принципа возмещения арендодателю амортизации, налога на имущество, в том числе на землю, и других обязательных платежей собственника, передаваемого в аренду имущества, связанных с владением указанным имуществом. Выплата вознаграждений (коммерческой выгоды, наценки) по данным объектам не предусмотрена и исключена из расчета как экономически не </w:t>
      </w:r>
      <w:proofErr w:type="gramStart"/>
      <w:r w:rsidRPr="000F59FA">
        <w:t>обоснованная  в</w:t>
      </w:r>
      <w:proofErr w:type="gramEnd"/>
      <w:r w:rsidRPr="000F59FA">
        <w:t xml:space="preserve"> соответствии с п.2.9. Методических рекомендаций.</w:t>
      </w:r>
    </w:p>
    <w:p w:rsidR="00DE147F" w:rsidRPr="000F59FA" w:rsidRDefault="00DE147F" w:rsidP="00DE147F">
      <w:pPr>
        <w:tabs>
          <w:tab w:val="left" w:pos="1276"/>
        </w:tabs>
        <w:ind w:firstLine="720"/>
        <w:jc w:val="both"/>
      </w:pPr>
      <w:r w:rsidRPr="000F59FA">
        <w:t xml:space="preserve">5. </w:t>
      </w:r>
      <w:r w:rsidRPr="000F59FA">
        <w:rPr>
          <w:b/>
        </w:rPr>
        <w:t>Материальные расходы</w:t>
      </w:r>
      <w:r w:rsidRPr="000F59FA">
        <w:t xml:space="preserve"> приняты в размере </w:t>
      </w:r>
      <w:r w:rsidRPr="000F59FA">
        <w:rPr>
          <w:b/>
        </w:rPr>
        <w:t>988,10</w:t>
      </w:r>
      <w:r w:rsidRPr="000F59FA">
        <w:t xml:space="preserve"> </w:t>
      </w:r>
      <w:proofErr w:type="spellStart"/>
      <w:r w:rsidRPr="000F59FA">
        <w:t>тыс.руб</w:t>
      </w:r>
      <w:proofErr w:type="spellEnd"/>
      <w:r w:rsidRPr="000F59FA">
        <w:t xml:space="preserve">. по предложению предприятия согласно представленной расшифровке </w:t>
      </w:r>
      <w:proofErr w:type="gramStart"/>
      <w:r w:rsidRPr="000F59FA">
        <w:t>организации</w:t>
      </w:r>
      <w:proofErr w:type="gramEnd"/>
      <w:r w:rsidRPr="000F59FA">
        <w:t xml:space="preserve"> по форме согласно приложению № 5 Методических рекомендаций, </w:t>
      </w:r>
      <w:proofErr w:type="spellStart"/>
      <w:r w:rsidRPr="000F59FA">
        <w:t>оборотно</w:t>
      </w:r>
      <w:proofErr w:type="spellEnd"/>
      <w:r w:rsidRPr="000F59FA">
        <w:t xml:space="preserve">-сальдовым ведомостям по списанию материалов с 10 на 20 счет, материальным отчетам, актам списания, договорам. Исключены затраты на «Пожарно-техническое освидетельствование тепловозов» в сумме 14,80 </w:t>
      </w:r>
      <w:proofErr w:type="spellStart"/>
      <w:r w:rsidRPr="000F59FA">
        <w:t>тыс.руб</w:t>
      </w:r>
      <w:proofErr w:type="spellEnd"/>
      <w:r w:rsidRPr="000F59FA">
        <w:t>. В соответствии с п.4.10. Методических рекомендаций данную статью расходов необходимо отнести к «Прочим расходам, связанным с производством и реализацией транспортных услуг».</w:t>
      </w:r>
    </w:p>
    <w:p w:rsidR="00DE147F" w:rsidRPr="000F59FA" w:rsidRDefault="00DE147F" w:rsidP="00DE147F">
      <w:pPr>
        <w:tabs>
          <w:tab w:val="left" w:pos="1276"/>
        </w:tabs>
        <w:ind w:firstLine="720"/>
        <w:jc w:val="both"/>
      </w:pPr>
      <w:r w:rsidRPr="000F59FA">
        <w:t xml:space="preserve">6. </w:t>
      </w:r>
      <w:r w:rsidRPr="000F59FA">
        <w:rPr>
          <w:b/>
        </w:rPr>
        <w:t>Затраты на ремонт и техническое обслуживание основных средств</w:t>
      </w:r>
      <w:r w:rsidRPr="000F59FA">
        <w:t xml:space="preserve"> приняты в размере </w:t>
      </w:r>
      <w:r w:rsidRPr="000F59FA">
        <w:rPr>
          <w:b/>
        </w:rPr>
        <w:t>31984,02</w:t>
      </w:r>
      <w:r w:rsidRPr="000F59FA">
        <w:t xml:space="preserve"> </w:t>
      </w:r>
      <w:proofErr w:type="spellStart"/>
      <w:r w:rsidRPr="000F59FA">
        <w:t>тыс.руб</w:t>
      </w:r>
      <w:proofErr w:type="spellEnd"/>
      <w:r w:rsidRPr="000F59FA">
        <w:t xml:space="preserve">., в том числе: </w:t>
      </w:r>
    </w:p>
    <w:p w:rsidR="00DE147F" w:rsidRPr="000F59FA" w:rsidRDefault="00DE147F" w:rsidP="00DE147F">
      <w:pPr>
        <w:tabs>
          <w:tab w:val="left" w:pos="1276"/>
        </w:tabs>
        <w:ind w:firstLine="720"/>
        <w:jc w:val="both"/>
      </w:pPr>
      <w:r w:rsidRPr="000F59FA">
        <w:t xml:space="preserve">6.1. </w:t>
      </w:r>
      <w:r w:rsidRPr="000F59FA">
        <w:rPr>
          <w:b/>
        </w:rPr>
        <w:t xml:space="preserve">Ремонт </w:t>
      </w:r>
      <w:proofErr w:type="spellStart"/>
      <w:proofErr w:type="gramStart"/>
      <w:r w:rsidRPr="000F59FA">
        <w:rPr>
          <w:b/>
        </w:rPr>
        <w:t>хоз.способом</w:t>
      </w:r>
      <w:proofErr w:type="spellEnd"/>
      <w:proofErr w:type="gramEnd"/>
      <w:r w:rsidRPr="000F59FA">
        <w:t xml:space="preserve"> подтвержден расшифровками организации, </w:t>
      </w:r>
      <w:proofErr w:type="spellStart"/>
      <w:r w:rsidRPr="000F59FA">
        <w:t>оборотно</w:t>
      </w:r>
      <w:proofErr w:type="spellEnd"/>
      <w:r w:rsidRPr="000F59FA">
        <w:t xml:space="preserve">-сальдовыми ведомостями по списанию материалов за 2017 год, актами о списании материальных запасов и материальными отчетами, счетами фактурами, графиками ремонтов, дефектными ведомостями. На плановый период сумма затрат принимается в размере </w:t>
      </w:r>
      <w:r w:rsidRPr="000F59FA">
        <w:rPr>
          <w:b/>
        </w:rPr>
        <w:t>14357,80</w:t>
      </w:r>
      <w:r w:rsidRPr="000F59FA">
        <w:t xml:space="preserve"> </w:t>
      </w:r>
      <w:proofErr w:type="spellStart"/>
      <w:r w:rsidRPr="000F59FA">
        <w:t>тыс.руб</w:t>
      </w:r>
      <w:proofErr w:type="spellEnd"/>
      <w:r w:rsidRPr="000F59FA">
        <w:t>., в том числе:</w:t>
      </w:r>
    </w:p>
    <w:p w:rsidR="00DE147F" w:rsidRPr="000F59FA" w:rsidRDefault="00DE147F" w:rsidP="00DE147F">
      <w:pPr>
        <w:tabs>
          <w:tab w:val="left" w:pos="1276"/>
        </w:tabs>
        <w:ind w:firstLine="720"/>
        <w:jc w:val="both"/>
      </w:pPr>
      <w:r w:rsidRPr="000F59FA">
        <w:t xml:space="preserve">6.1.1. Ремонт тепловозов ТО-3 – 322,64 </w:t>
      </w:r>
      <w:proofErr w:type="spellStart"/>
      <w:r w:rsidRPr="000F59FA">
        <w:t>тыс.руб</w:t>
      </w:r>
      <w:proofErr w:type="spellEnd"/>
      <w:r w:rsidRPr="000F59FA">
        <w:t xml:space="preserve">. – на уровне факта 2017 года в пересчете на количество ремонтов с применением индекса Минэкономразвития 103,7 согласно п.2.6.2.3 </w:t>
      </w:r>
      <w:r w:rsidRPr="000F59FA">
        <w:lastRenderedPageBreak/>
        <w:t xml:space="preserve">Методических рекомендаций. В 2017 году было выполнено 25 ремонтов, на 2018 год запланировано выполнить 33 ремонта </w:t>
      </w:r>
      <w:proofErr w:type="spellStart"/>
      <w:proofErr w:type="gramStart"/>
      <w:r w:rsidRPr="000F59FA">
        <w:t>хоз.способом</w:t>
      </w:r>
      <w:proofErr w:type="spellEnd"/>
      <w:proofErr w:type="gramEnd"/>
      <w:r w:rsidRPr="000F59FA">
        <w:t xml:space="preserve"> в соответствии с планом ремонтов на 2018 год.</w:t>
      </w:r>
    </w:p>
    <w:p w:rsidR="00DE147F" w:rsidRPr="000F59FA" w:rsidRDefault="00DE147F" w:rsidP="00DE147F">
      <w:pPr>
        <w:tabs>
          <w:tab w:val="left" w:pos="1276"/>
        </w:tabs>
        <w:ind w:firstLine="720"/>
        <w:jc w:val="both"/>
      </w:pPr>
      <w:r w:rsidRPr="000F59FA">
        <w:t xml:space="preserve">6.1.2. Ремонт </w:t>
      </w:r>
      <w:proofErr w:type="gramStart"/>
      <w:r w:rsidRPr="000F59FA">
        <w:t>тепловозов  ТР</w:t>
      </w:r>
      <w:proofErr w:type="gramEnd"/>
      <w:r w:rsidRPr="000F59FA">
        <w:t xml:space="preserve">-1  - 195,50 </w:t>
      </w:r>
      <w:proofErr w:type="spellStart"/>
      <w:r w:rsidRPr="000F59FA">
        <w:t>тыс.руб</w:t>
      </w:r>
      <w:proofErr w:type="spellEnd"/>
      <w:r w:rsidRPr="000F59FA">
        <w:t>. – по предложению предприятия согласно расшифровке материалов и графику ремонтов.</w:t>
      </w:r>
    </w:p>
    <w:p w:rsidR="00DE147F" w:rsidRPr="000F59FA" w:rsidRDefault="00DE147F" w:rsidP="00DE147F">
      <w:pPr>
        <w:tabs>
          <w:tab w:val="left" w:pos="1276"/>
        </w:tabs>
        <w:ind w:firstLine="720"/>
        <w:jc w:val="both"/>
      </w:pPr>
      <w:r w:rsidRPr="000F59FA">
        <w:t xml:space="preserve">6.1.3. Ремонт тепловозов ТР-2 – 170,60 </w:t>
      </w:r>
      <w:proofErr w:type="spellStart"/>
      <w:r w:rsidRPr="000F59FA">
        <w:t>тыс.руб</w:t>
      </w:r>
      <w:proofErr w:type="spellEnd"/>
      <w:r w:rsidRPr="000F59FA">
        <w:t>. – по предложению предприятия согласно расшифровке материалов и графику ремонтов.</w:t>
      </w:r>
    </w:p>
    <w:p w:rsidR="00DE147F" w:rsidRPr="000F59FA" w:rsidRDefault="00DE147F" w:rsidP="00DE147F">
      <w:pPr>
        <w:tabs>
          <w:tab w:val="left" w:pos="1276"/>
        </w:tabs>
        <w:ind w:firstLine="720"/>
        <w:jc w:val="both"/>
      </w:pPr>
      <w:r w:rsidRPr="000F59FA">
        <w:t xml:space="preserve">6.1.4. Ремонт железнодорожного пути в объеме КР – 3404,06 </w:t>
      </w:r>
      <w:proofErr w:type="spellStart"/>
      <w:r w:rsidRPr="000F59FA">
        <w:t>тыс.руб</w:t>
      </w:r>
      <w:proofErr w:type="spellEnd"/>
      <w:r w:rsidRPr="000F59FA">
        <w:t xml:space="preserve">. – на уровне факта 2017 года с применением индекса Минэкономразвития 103,7 согласно п.2.6.2.3. Методических рекомендаций в пересчете на протяженность пути 0,5 км. согласно расшифровке организации (в 2017 году был отремонтирован путь протяженностью 0,25 км., сумма подтверждена предоставленными дефектными ведомостями, </w:t>
      </w:r>
      <w:proofErr w:type="spellStart"/>
      <w:r w:rsidRPr="000F59FA">
        <w:t>оборотно</w:t>
      </w:r>
      <w:proofErr w:type="spellEnd"/>
      <w:r w:rsidRPr="000F59FA">
        <w:t xml:space="preserve">-сальдовой ведомостью по списанию материалов с 10 на 20 счет, счетами-фактурами).  </w:t>
      </w:r>
    </w:p>
    <w:p w:rsidR="00DE147F" w:rsidRPr="000F59FA" w:rsidRDefault="00DE147F" w:rsidP="00DE147F">
      <w:pPr>
        <w:tabs>
          <w:tab w:val="left" w:pos="1276"/>
        </w:tabs>
        <w:ind w:firstLine="720"/>
        <w:jc w:val="both"/>
      </w:pPr>
      <w:r w:rsidRPr="000F59FA">
        <w:t xml:space="preserve">6.1.5. Смена стрелочных переводов (2 шт.) – 2741,93 </w:t>
      </w:r>
      <w:proofErr w:type="spellStart"/>
      <w:r w:rsidRPr="000F59FA">
        <w:t>тыс.руб</w:t>
      </w:r>
      <w:proofErr w:type="spellEnd"/>
      <w:r w:rsidRPr="000F59FA">
        <w:t xml:space="preserve">. – на уровне факта 2017 года с применением индекса Минэкономразвития 103,7 согласно п.2.6.2.3. Методических рекомендаций. В 2017 году была произведена смена 2 стрелочных переводов согласно расшифровке организации, сумма подтверждена предоставленными дефектными ведомостями, </w:t>
      </w:r>
      <w:proofErr w:type="spellStart"/>
      <w:r w:rsidRPr="000F59FA">
        <w:t>оборотно</w:t>
      </w:r>
      <w:proofErr w:type="spellEnd"/>
      <w:r w:rsidRPr="000F59FA">
        <w:t>-сальдовой ведомостью по списанию материалов с 10 на 20 счет, счетами-фактурами.</w:t>
      </w:r>
    </w:p>
    <w:p w:rsidR="00DE147F" w:rsidRPr="000F59FA" w:rsidRDefault="00DE147F" w:rsidP="00DE147F">
      <w:pPr>
        <w:tabs>
          <w:tab w:val="left" w:pos="1276"/>
        </w:tabs>
        <w:ind w:firstLine="720"/>
        <w:jc w:val="both"/>
      </w:pPr>
      <w:r w:rsidRPr="000F59FA">
        <w:t xml:space="preserve">6.1.6. Сплошная смена рельс – 3469,28 </w:t>
      </w:r>
      <w:proofErr w:type="spellStart"/>
      <w:r w:rsidRPr="000F59FA">
        <w:t>тыс.руб</w:t>
      </w:r>
      <w:proofErr w:type="spellEnd"/>
      <w:r w:rsidRPr="000F59FA">
        <w:t xml:space="preserve">. – на уровне факта 2017 года с применением индекса Минэкономразвития 103,7 согласно п.2.6.2.3. Методических рекомендаций. Протяженность рельс подлежащих замене за отчетный и в плановом периоде равна 0,45 км согласно расшифровке организации, сумма в отчетном периоде подтверждена предоставленными дефектными ведомостями, </w:t>
      </w:r>
      <w:proofErr w:type="spellStart"/>
      <w:r w:rsidRPr="000F59FA">
        <w:t>оборотно</w:t>
      </w:r>
      <w:proofErr w:type="spellEnd"/>
      <w:r w:rsidRPr="000F59FA">
        <w:t>-сальдовой ведомостью по списанию материалов с 10 на 20 счет, счетами-фактурами.</w:t>
      </w:r>
    </w:p>
    <w:p w:rsidR="00DE147F" w:rsidRPr="000F59FA" w:rsidRDefault="00DE147F" w:rsidP="00DE147F">
      <w:pPr>
        <w:tabs>
          <w:tab w:val="left" w:pos="1276"/>
        </w:tabs>
        <w:ind w:firstLine="720"/>
        <w:jc w:val="both"/>
      </w:pPr>
      <w:r w:rsidRPr="000F59FA">
        <w:t xml:space="preserve"> 6.1.7. Смена переводного бруса – 637,65 </w:t>
      </w:r>
      <w:proofErr w:type="spellStart"/>
      <w:r w:rsidRPr="000F59FA">
        <w:t>тыс.руб</w:t>
      </w:r>
      <w:proofErr w:type="spellEnd"/>
      <w:r w:rsidRPr="000F59FA">
        <w:t xml:space="preserve">. – на уровне 2017 года      с применением индекса Минэкономразвития 103,7 согласно п.2.6.2.3. Методических рекомендаций. Количество комплектов для смены переводного бруса в отчетном и на плановый период равно 3 единицам согласно расшифровке организации (сумма затрат в отчетном периоде подтверждена предоставленными дефектными ведомостями, </w:t>
      </w:r>
      <w:proofErr w:type="spellStart"/>
      <w:r w:rsidRPr="000F59FA">
        <w:t>оборотно</w:t>
      </w:r>
      <w:proofErr w:type="spellEnd"/>
      <w:r w:rsidRPr="000F59FA">
        <w:t>-сальдовой ведомостью по списанию материалов с 10 на 20 счет, счетами-фактурами).</w:t>
      </w:r>
    </w:p>
    <w:p w:rsidR="00DE147F" w:rsidRPr="000F59FA" w:rsidRDefault="00DE147F" w:rsidP="00DE147F">
      <w:pPr>
        <w:tabs>
          <w:tab w:val="left" w:pos="1276"/>
        </w:tabs>
        <w:ind w:firstLine="720"/>
        <w:jc w:val="both"/>
      </w:pPr>
      <w:r w:rsidRPr="000F59FA">
        <w:t>6.1.8. Текущее содержание и ремонт железнодорожного пути – 661,09 тыс. руб. – на уровне 2017 года с применением индекса Минэкономразвития 103,7 согласно п.2.6.2.3. Методических рекомендаций. Протяженность пути, подлежащая текущему содержанию и ремонту за отчетный и на плановый период равна 9,7 км согласно расшифровке организации (сумма затрат в отчетном периоде подтверждена актами списания материалов).</w:t>
      </w:r>
    </w:p>
    <w:p w:rsidR="00DE147F" w:rsidRPr="000F59FA" w:rsidRDefault="00DE147F" w:rsidP="00DE147F">
      <w:pPr>
        <w:tabs>
          <w:tab w:val="left" w:pos="1276"/>
        </w:tabs>
        <w:ind w:firstLine="720"/>
        <w:jc w:val="both"/>
      </w:pPr>
      <w:r w:rsidRPr="000F59FA">
        <w:t xml:space="preserve">6.1.9. Текущее содержание и ремонт стрелочных переводов – 2080,74 </w:t>
      </w:r>
      <w:proofErr w:type="spellStart"/>
      <w:r w:rsidRPr="000F59FA">
        <w:t>тыс.руб</w:t>
      </w:r>
      <w:proofErr w:type="spellEnd"/>
      <w:r w:rsidRPr="000F59FA">
        <w:t xml:space="preserve">. – на уровне 2017 года с применением индекса Минэкономразвития 103,7 согласно п.2.6.2.3. Методических рекомендаций. Количество стрелочных переводов подлежащих текущему содержанию и ремонту за отчетный и на плановый период составило 41 единицу согласно расшифровке организации </w:t>
      </w:r>
      <w:bookmarkStart w:id="7" w:name="_Hlk525054478"/>
      <w:r w:rsidRPr="000F59FA">
        <w:t>(сумма затрат в отчетном периоде подтверждена актами списания материалов)</w:t>
      </w:r>
      <w:bookmarkEnd w:id="7"/>
      <w:r w:rsidRPr="000F59FA">
        <w:t>.</w:t>
      </w:r>
    </w:p>
    <w:p w:rsidR="00DE147F" w:rsidRPr="000F59FA" w:rsidRDefault="00DE147F" w:rsidP="00DE147F">
      <w:pPr>
        <w:tabs>
          <w:tab w:val="left" w:pos="1276"/>
        </w:tabs>
        <w:ind w:firstLine="720"/>
        <w:jc w:val="both"/>
      </w:pPr>
      <w:r w:rsidRPr="000F59FA">
        <w:t xml:space="preserve">6.1.10. Прочие затраты на содержание и ремонт (путевые машины, здания, оборудование и т.п.) – 132,11 </w:t>
      </w:r>
      <w:proofErr w:type="spellStart"/>
      <w:r w:rsidRPr="000F59FA">
        <w:t>тыс.руб</w:t>
      </w:r>
      <w:proofErr w:type="spellEnd"/>
      <w:r w:rsidRPr="000F59FA">
        <w:t xml:space="preserve">. – на уровне 2017 года с применением индекса Минэкономразвития 103,7 согласно п.2.6.2.3. Методических рекомендаций, сумма затрат в отчетном периоде подтверждена </w:t>
      </w:r>
      <w:proofErr w:type="spellStart"/>
      <w:r w:rsidRPr="000F59FA">
        <w:t>оборотно</w:t>
      </w:r>
      <w:proofErr w:type="spellEnd"/>
      <w:r w:rsidRPr="000F59FA">
        <w:t>-сальдовой ведомостью по списанию материалов с 10 на 20 счет, актами списания материалов, счетами-фактурами.</w:t>
      </w:r>
    </w:p>
    <w:p w:rsidR="00DE147F" w:rsidRPr="000F59FA" w:rsidRDefault="00DE147F" w:rsidP="00DE147F">
      <w:pPr>
        <w:tabs>
          <w:tab w:val="left" w:pos="1276"/>
        </w:tabs>
        <w:ind w:firstLine="720"/>
        <w:jc w:val="both"/>
      </w:pPr>
      <w:r w:rsidRPr="000F59FA">
        <w:t xml:space="preserve">6.1.11. Прочие материалы на текущее содержание – 542,20 </w:t>
      </w:r>
      <w:proofErr w:type="spellStart"/>
      <w:r w:rsidRPr="000F59FA">
        <w:t>тыс.руб</w:t>
      </w:r>
      <w:proofErr w:type="spellEnd"/>
      <w:r w:rsidRPr="000F59FA">
        <w:t>.– по предложению организации согласно расшифровке материалов и графику ремонтов.</w:t>
      </w:r>
    </w:p>
    <w:p w:rsidR="00DE147F" w:rsidRPr="000F59FA" w:rsidRDefault="00DE147F" w:rsidP="00DE147F">
      <w:pPr>
        <w:tabs>
          <w:tab w:val="left" w:pos="1276"/>
        </w:tabs>
        <w:ind w:firstLine="720"/>
        <w:jc w:val="both"/>
      </w:pPr>
      <w:r w:rsidRPr="000F59FA">
        <w:t xml:space="preserve">6.2. Ремонт подрядным способом учтен с учетом предоставленных подтверждающих документов (договоров, смет, счетов фактур, графиков ремонтов, расчетов организации). На плановый период сумма затрат принимается в размере </w:t>
      </w:r>
      <w:r w:rsidRPr="000F59FA">
        <w:rPr>
          <w:b/>
        </w:rPr>
        <w:t>17626,22</w:t>
      </w:r>
      <w:r w:rsidRPr="000F59FA">
        <w:t xml:space="preserve"> </w:t>
      </w:r>
      <w:proofErr w:type="spellStart"/>
      <w:r w:rsidRPr="000F59FA">
        <w:t>тыс.руб</w:t>
      </w:r>
      <w:proofErr w:type="spellEnd"/>
      <w:r w:rsidRPr="000F59FA">
        <w:t>., в том числе:</w:t>
      </w:r>
    </w:p>
    <w:p w:rsidR="00DE147F" w:rsidRPr="000F59FA" w:rsidRDefault="00DE147F" w:rsidP="00DE147F">
      <w:pPr>
        <w:tabs>
          <w:tab w:val="left" w:pos="1276"/>
        </w:tabs>
        <w:ind w:firstLine="720"/>
        <w:jc w:val="both"/>
      </w:pPr>
      <w:r w:rsidRPr="000F59FA">
        <w:lastRenderedPageBreak/>
        <w:t xml:space="preserve">6.2.1. Ремонт тепловозов в объеме ТР-1 принимается в размере 1457,90 </w:t>
      </w:r>
      <w:proofErr w:type="spellStart"/>
      <w:r w:rsidRPr="000F59FA">
        <w:t>тыс.руб</w:t>
      </w:r>
      <w:proofErr w:type="spellEnd"/>
      <w:r w:rsidRPr="000F59FA">
        <w:t>. по предложению организации в соответствии с предоставленными договором (№ СТК-010301-18 от 01.03.2018) и графиком ремонтов на 2018 год.</w:t>
      </w:r>
    </w:p>
    <w:p w:rsidR="00DE147F" w:rsidRPr="000F59FA" w:rsidRDefault="00DE147F" w:rsidP="00DE147F">
      <w:pPr>
        <w:tabs>
          <w:tab w:val="left" w:pos="1276"/>
        </w:tabs>
        <w:ind w:firstLine="720"/>
        <w:jc w:val="both"/>
      </w:pPr>
      <w:r w:rsidRPr="000F59FA">
        <w:t xml:space="preserve">6.2.3. Ремонт тепловозов в объеме ТР-2 принимается в размере 2408,70 </w:t>
      </w:r>
      <w:proofErr w:type="spellStart"/>
      <w:r w:rsidRPr="000F59FA">
        <w:t>тыс.руб</w:t>
      </w:r>
      <w:proofErr w:type="spellEnd"/>
      <w:r w:rsidRPr="000F59FA">
        <w:t>. для двух тепловозов с учетом межремонтного срока (1 раз в 16 месяцев). Стоимость ремонта подтверждена предоставленными договорами подряда № СТК020401-18 от 02.04.2018 и № СТК-030801-18 от 03.08.2018 на выполнение ТР-2 на тепловозы марок ТЭМ-2М №130 и ТЭМ2 № 7366, а также представлен график ремонтов на период регулирования.</w:t>
      </w:r>
    </w:p>
    <w:p w:rsidR="00DE147F" w:rsidRPr="000F59FA" w:rsidRDefault="00DE147F" w:rsidP="00DE147F">
      <w:pPr>
        <w:tabs>
          <w:tab w:val="left" w:pos="1276"/>
        </w:tabs>
        <w:ind w:firstLine="720"/>
        <w:jc w:val="both"/>
      </w:pPr>
      <w:r w:rsidRPr="000F59FA">
        <w:t xml:space="preserve">6.2.4. Техническое обслуживание тепловозов в объеме ТО-3 принимается в размере 855,90 </w:t>
      </w:r>
      <w:proofErr w:type="spellStart"/>
      <w:r w:rsidRPr="000F59FA">
        <w:t>тыс.руб</w:t>
      </w:r>
      <w:proofErr w:type="spellEnd"/>
      <w:r w:rsidRPr="000F59FA">
        <w:t>. по предложению организации в соответствии с предоставленными договором подряда (№ СТК-010301-18 от 01.03.2018) и графиком ремонтов на 2018 год.</w:t>
      </w:r>
    </w:p>
    <w:p w:rsidR="00DE147F" w:rsidRPr="000F59FA" w:rsidRDefault="00DE147F" w:rsidP="00DE147F">
      <w:pPr>
        <w:tabs>
          <w:tab w:val="left" w:pos="1276"/>
        </w:tabs>
        <w:ind w:firstLine="720"/>
        <w:jc w:val="both"/>
      </w:pPr>
      <w:r w:rsidRPr="000F59FA">
        <w:t xml:space="preserve">6.2.5. Прочие затраты на содержание и ремонт (путевые машины, здания, оборудование и т.п.) приняты в размере 12603,22 </w:t>
      </w:r>
      <w:proofErr w:type="spellStart"/>
      <w:r w:rsidRPr="000F59FA">
        <w:t>тыс.руб</w:t>
      </w:r>
      <w:proofErr w:type="spellEnd"/>
      <w:r w:rsidRPr="000F59FA">
        <w:t>. по предложению организации в соответствии с предоставленными договорами, дефектными ведомостями, сметами и др., а именно:</w:t>
      </w:r>
    </w:p>
    <w:p w:rsidR="00DE147F" w:rsidRPr="000F59FA" w:rsidRDefault="00DE147F" w:rsidP="00DE147F">
      <w:pPr>
        <w:tabs>
          <w:tab w:val="left" w:pos="1276"/>
        </w:tabs>
        <w:ind w:firstLine="709"/>
        <w:jc w:val="both"/>
      </w:pPr>
      <w:r w:rsidRPr="000F59FA">
        <w:t xml:space="preserve">- ремонт кровли здания конторы участка движения принят в полном объеме в размере 4288,00 </w:t>
      </w:r>
      <w:proofErr w:type="spellStart"/>
      <w:r w:rsidRPr="000F59FA">
        <w:t>тыс.руб</w:t>
      </w:r>
      <w:proofErr w:type="spellEnd"/>
      <w:r w:rsidRPr="000F59FA">
        <w:t>., в соответствии с заключением по результатам обследования и оценке технического состояния строительных конструкций здания конторы участка движения ООО «Амальгама-Проект», проекта усиления строительных конструкций здания, дефектной ведомости и сметы №13.</w:t>
      </w:r>
    </w:p>
    <w:p w:rsidR="00DE147F" w:rsidRPr="000F59FA" w:rsidRDefault="00DE147F" w:rsidP="00DE147F">
      <w:pPr>
        <w:tabs>
          <w:tab w:val="left" w:pos="1276"/>
        </w:tabs>
        <w:ind w:firstLine="709"/>
        <w:jc w:val="both"/>
      </w:pPr>
      <w:r w:rsidRPr="000F59FA">
        <w:t xml:space="preserve">- устройство фасада, отмостки козырьков здания конторы участка движения принято в полном объеме в размере 2842,63 </w:t>
      </w:r>
      <w:proofErr w:type="spellStart"/>
      <w:r w:rsidRPr="000F59FA">
        <w:t>тыс.руб</w:t>
      </w:r>
      <w:proofErr w:type="spellEnd"/>
      <w:r w:rsidRPr="000F59FA">
        <w:t>., в соответствии с заключением по результатам обследования и оценке технического состояния строительных конструкций здания конторы участка движения проведенного ООО «Амальгама-Проект», проекта усиления строительных конструкций здания, дефектной ведомости и сметы №14;</w:t>
      </w:r>
    </w:p>
    <w:p w:rsidR="00DE147F" w:rsidRPr="000F59FA" w:rsidRDefault="00DE147F" w:rsidP="00DE147F">
      <w:pPr>
        <w:tabs>
          <w:tab w:val="left" w:pos="1276"/>
        </w:tabs>
        <w:ind w:firstLine="709"/>
        <w:jc w:val="both"/>
      </w:pPr>
      <w:r w:rsidRPr="000F59FA">
        <w:t xml:space="preserve">- усиление строительных конструкций здания локомотивного депо принято с разбивкой на межремонтные сроки в размере 5472,59 тыс. руб. в соответствии с заключением по результатам обследования и оценке технического состояния строительных конструкций здания локомотивного депо проведенного ООО «Амальгама-Проект», проекта усиления конструкций здания, дефектной ведомости и сметы №15. Согласно смете №15 полная стоимость ремонта здания локомотивного депо составляет 32835,51 </w:t>
      </w:r>
      <w:proofErr w:type="spellStart"/>
      <w:r w:rsidRPr="000F59FA">
        <w:t>тыс.руб</w:t>
      </w:r>
      <w:proofErr w:type="spellEnd"/>
      <w:r w:rsidRPr="000F59FA">
        <w:t>., в соответствии с Положением о проведении планово-предупредительного ремонта производственных зданий и сооружений утвержденным Постановлением Госстроя СССР от 29.12.1973 г. № 279 «Об утверждении положения о проведении планово-предупредительного ремонта производственных зданий и сооружений» приложением №5 «Примерная периодичность капитального ремонта производственных зданий» п.2 «С каменными стенами из штучных камней или крупноблочные, колонны и столбы железобетонные или кирпичные, с железобетонными перекрытиями» периодичность капитальных ремонтов в годах при вибрационных нагрузках разбивается на 6 лет, в соответствии с  п. 4.8. Методических рекомендаций при определении затрат на ремонты учитывается продолжительность межремонтных сроков.  Ремонтные работы данного вида принимаются с учетом межремонтных сроков из расчета 6 лет.</w:t>
      </w:r>
    </w:p>
    <w:p w:rsidR="00DE147F" w:rsidRPr="000F59FA" w:rsidRDefault="00DE147F" w:rsidP="00DE147F">
      <w:pPr>
        <w:tabs>
          <w:tab w:val="left" w:pos="1276"/>
        </w:tabs>
        <w:ind w:firstLine="709"/>
        <w:jc w:val="both"/>
      </w:pPr>
      <w:r w:rsidRPr="000F59FA">
        <w:t xml:space="preserve">6.2.6. Содержание локомотивов принято в размере 257,80 </w:t>
      </w:r>
      <w:proofErr w:type="spellStart"/>
      <w:r w:rsidRPr="000F59FA">
        <w:t>тыс.руб</w:t>
      </w:r>
      <w:proofErr w:type="spellEnd"/>
      <w:r w:rsidRPr="000F59FA">
        <w:t>. по предложению организации. Для подтверждения статьи расходов предоставлены договоры (№СТК-010301-18 от 01.03.2018, №15-003Р от 15.03.2015, №12-2017 от 25.12.2017) и счета-фактуры за 2018 год.</w:t>
      </w:r>
    </w:p>
    <w:p w:rsidR="00DE147F" w:rsidRPr="000F59FA" w:rsidRDefault="00DE147F" w:rsidP="00DE147F">
      <w:pPr>
        <w:tabs>
          <w:tab w:val="left" w:pos="1276"/>
        </w:tabs>
        <w:ind w:firstLine="709"/>
        <w:jc w:val="both"/>
      </w:pPr>
      <w:r w:rsidRPr="000F59FA">
        <w:t xml:space="preserve">6.2.7. Прочие ремонты (мосты, переезды и т.п.) приняты в размере 42,70 </w:t>
      </w:r>
      <w:proofErr w:type="spellStart"/>
      <w:r w:rsidRPr="000F59FA">
        <w:t>тыс.руб</w:t>
      </w:r>
      <w:proofErr w:type="spellEnd"/>
      <w:r w:rsidRPr="000F59FA">
        <w:t xml:space="preserve">. по предложению организации. Для подтверждения статьи расходов предоставлен договор подряда № 35/04-11 от 12.04.2011 (сроки договора пролонгируются </w:t>
      </w:r>
      <w:proofErr w:type="gramStart"/>
      <w:r w:rsidRPr="000F59FA">
        <w:t>автоматически)  на</w:t>
      </w:r>
      <w:proofErr w:type="gramEnd"/>
      <w:r w:rsidRPr="000F59FA">
        <w:t xml:space="preserve"> наладку приборов безопасности ГПМ марки КЖ.</w:t>
      </w:r>
    </w:p>
    <w:p w:rsidR="00DE147F" w:rsidRPr="000F59FA" w:rsidRDefault="00DE147F" w:rsidP="00DE147F">
      <w:pPr>
        <w:tabs>
          <w:tab w:val="left" w:pos="1276"/>
        </w:tabs>
        <w:ind w:firstLine="709"/>
        <w:jc w:val="both"/>
      </w:pPr>
      <w:r w:rsidRPr="000F59FA">
        <w:t xml:space="preserve"> 7. </w:t>
      </w:r>
      <w:r w:rsidRPr="000F59FA">
        <w:rPr>
          <w:b/>
        </w:rPr>
        <w:t>Расходы на приобретение электрической энергии</w:t>
      </w:r>
      <w:r w:rsidRPr="000F59FA">
        <w:t xml:space="preserve"> принимаются в размере </w:t>
      </w:r>
      <w:r w:rsidRPr="000F59FA">
        <w:rPr>
          <w:b/>
        </w:rPr>
        <w:t>117,94</w:t>
      </w:r>
      <w:r w:rsidRPr="000F59FA">
        <w:t xml:space="preserve"> </w:t>
      </w:r>
      <w:proofErr w:type="spellStart"/>
      <w:r w:rsidRPr="000F59FA">
        <w:t>тыс.руб</w:t>
      </w:r>
      <w:proofErr w:type="spellEnd"/>
      <w:r w:rsidRPr="000F59FA">
        <w:t>. на уровне 2017 года с применением индекса Минэкономразвития 105,3 согласно п.2.6.2.3. Методических рекомендаций. Фактические расходы подтверждены договором №3 от 01.04.2012 (том.3, стр.1486), счетами-фактурами.</w:t>
      </w:r>
    </w:p>
    <w:p w:rsidR="00DE147F" w:rsidRPr="000F59FA" w:rsidRDefault="00DE147F" w:rsidP="00DE147F">
      <w:pPr>
        <w:ind w:firstLine="720"/>
        <w:jc w:val="both"/>
      </w:pPr>
      <w:r w:rsidRPr="000F59FA">
        <w:lastRenderedPageBreak/>
        <w:t xml:space="preserve">8. </w:t>
      </w:r>
      <w:r w:rsidRPr="000F59FA">
        <w:rPr>
          <w:b/>
        </w:rPr>
        <w:t>Прочие расходы, связанные с производством и реализацией транспортных услуг,</w:t>
      </w:r>
      <w:r w:rsidRPr="000F59FA">
        <w:t xml:space="preserve"> принимаются в размере </w:t>
      </w:r>
      <w:r w:rsidRPr="000F59FA">
        <w:rPr>
          <w:b/>
        </w:rPr>
        <w:t>65,30</w:t>
      </w:r>
      <w:r w:rsidRPr="000F59FA">
        <w:t xml:space="preserve"> </w:t>
      </w:r>
      <w:proofErr w:type="spellStart"/>
      <w:r w:rsidRPr="000F59FA">
        <w:t>тыс.руб</w:t>
      </w:r>
      <w:proofErr w:type="spellEnd"/>
      <w:r w:rsidRPr="000F59FA">
        <w:t>. по предложению организации в соответствии с предоставленной расшифровкой организации с учетом подтверждающих документов за исключением, согласно</w:t>
      </w:r>
      <w:r w:rsidR="001B0394">
        <w:t xml:space="preserve"> </w:t>
      </w:r>
      <w:r w:rsidRPr="000F59FA">
        <w:t xml:space="preserve">п. 2.9. Методических рекомендаций, затрат на ТО средств радиосвязи в размере 71,30 </w:t>
      </w:r>
      <w:proofErr w:type="spellStart"/>
      <w:r w:rsidRPr="000F59FA">
        <w:t>тыс.руб</w:t>
      </w:r>
      <w:proofErr w:type="spellEnd"/>
      <w:r w:rsidRPr="000F59FA">
        <w:t xml:space="preserve">. т.к. не предоставлено подтверждающих документов. В том числе в данной статье расходов учтены затраты на пожарно-техническое освидетельствование тепловозов в размере 14,80 </w:t>
      </w:r>
      <w:proofErr w:type="spellStart"/>
      <w:r w:rsidRPr="000F59FA">
        <w:t>тыс.руб</w:t>
      </w:r>
      <w:proofErr w:type="spellEnd"/>
      <w:r w:rsidRPr="000F59FA">
        <w:t>. в соответствии с предоставленным договором (№12/НОР-4/08/104 от 21.03.2008).</w:t>
      </w:r>
    </w:p>
    <w:p w:rsidR="00DE147F" w:rsidRPr="000F59FA" w:rsidRDefault="00DE147F" w:rsidP="00DE147F">
      <w:pPr>
        <w:ind w:firstLine="720"/>
        <w:jc w:val="both"/>
      </w:pPr>
      <w:r w:rsidRPr="000F59FA">
        <w:t xml:space="preserve">9. </w:t>
      </w:r>
      <w:r w:rsidRPr="000F59FA">
        <w:rPr>
          <w:b/>
        </w:rPr>
        <w:t>Накладные расходы, а именно общехозяйственные расходы (счет 26)</w:t>
      </w:r>
      <w:r w:rsidRPr="000F59FA">
        <w:t xml:space="preserve"> приняты в размере </w:t>
      </w:r>
      <w:r w:rsidRPr="000F59FA">
        <w:rPr>
          <w:b/>
        </w:rPr>
        <w:t>28148,33</w:t>
      </w:r>
      <w:r w:rsidRPr="000F59FA">
        <w:t xml:space="preserve"> </w:t>
      </w:r>
      <w:proofErr w:type="spellStart"/>
      <w:r w:rsidRPr="000F59FA">
        <w:t>тыс.руб</w:t>
      </w:r>
      <w:proofErr w:type="spellEnd"/>
      <w:r w:rsidRPr="000F59FA">
        <w:t xml:space="preserve">. по факту 2017 года согласно </w:t>
      </w:r>
      <w:proofErr w:type="spellStart"/>
      <w:r w:rsidRPr="000F59FA">
        <w:t>оборотно</w:t>
      </w:r>
      <w:proofErr w:type="spellEnd"/>
      <w:r w:rsidRPr="000F59FA">
        <w:t xml:space="preserve">-сальдовой ведомости по 26 счету с применением индекса Минэкономразвития 103,7 согласно п. 2.6.2.3. Методических рекомендаций.  РЭК КО считает наращивание общехозяйственных расходов в условиях убыточной деятельности экономически необоснованным. </w:t>
      </w:r>
    </w:p>
    <w:p w:rsidR="00DE147F" w:rsidRPr="000F59FA" w:rsidRDefault="00DE147F" w:rsidP="00DE147F">
      <w:pPr>
        <w:ind w:firstLine="720"/>
        <w:jc w:val="both"/>
      </w:pPr>
      <w:r w:rsidRPr="000F59FA">
        <w:t xml:space="preserve">10. </w:t>
      </w:r>
      <w:r w:rsidRPr="000F59FA">
        <w:rPr>
          <w:b/>
        </w:rPr>
        <w:t>Амортизация основных средств</w:t>
      </w:r>
      <w:r w:rsidRPr="000F59FA">
        <w:t xml:space="preserve"> принимается в размере </w:t>
      </w:r>
      <w:r w:rsidRPr="000F59FA">
        <w:rPr>
          <w:b/>
        </w:rPr>
        <w:t>195,50</w:t>
      </w:r>
      <w:r w:rsidRPr="000F59FA">
        <w:t xml:space="preserve"> </w:t>
      </w:r>
      <w:proofErr w:type="spellStart"/>
      <w:r w:rsidRPr="000F59FA">
        <w:t>тыс.руб</w:t>
      </w:r>
      <w:proofErr w:type="spellEnd"/>
      <w:r w:rsidRPr="000F59FA">
        <w:t>. по предложению организации согласно предоставленному расчету на 2018 год.</w:t>
      </w:r>
    </w:p>
    <w:p w:rsidR="00DE147F" w:rsidRPr="000F59FA" w:rsidRDefault="00DE147F" w:rsidP="00DE147F">
      <w:pPr>
        <w:ind w:firstLine="720"/>
        <w:jc w:val="both"/>
      </w:pPr>
      <w:r w:rsidRPr="000F59FA">
        <w:t xml:space="preserve">11. </w:t>
      </w:r>
      <w:r w:rsidRPr="000F59FA">
        <w:rPr>
          <w:b/>
        </w:rPr>
        <w:t xml:space="preserve">Расходы, связанные с оплатой услуг кредитных организаций </w:t>
      </w:r>
      <w:r w:rsidRPr="000F59FA">
        <w:t xml:space="preserve">приняты в размере </w:t>
      </w:r>
      <w:r w:rsidRPr="000F59FA">
        <w:rPr>
          <w:b/>
        </w:rPr>
        <w:t>61,00</w:t>
      </w:r>
      <w:r w:rsidRPr="000F59FA">
        <w:t xml:space="preserve"> </w:t>
      </w:r>
      <w:proofErr w:type="spellStart"/>
      <w:r w:rsidRPr="000F59FA">
        <w:t>тыс.руб</w:t>
      </w:r>
      <w:proofErr w:type="spellEnd"/>
      <w:r w:rsidRPr="000F59FA">
        <w:t xml:space="preserve">. по предложению организации. За отчетный </w:t>
      </w:r>
      <w:proofErr w:type="gramStart"/>
      <w:r w:rsidRPr="000F59FA">
        <w:t>период  данные</w:t>
      </w:r>
      <w:proofErr w:type="gramEnd"/>
      <w:r w:rsidRPr="000F59FA">
        <w:t xml:space="preserve"> расходы подтверждаются данным бухгалтерского учета (91 счет). </w:t>
      </w:r>
    </w:p>
    <w:p w:rsidR="00DE147F" w:rsidRPr="000F59FA" w:rsidRDefault="00DE147F" w:rsidP="00DE147F">
      <w:pPr>
        <w:ind w:firstLine="709"/>
        <w:jc w:val="both"/>
      </w:pPr>
      <w:r w:rsidRPr="000F59FA">
        <w:t xml:space="preserve">12. </w:t>
      </w:r>
      <w:r w:rsidRPr="000F59FA">
        <w:rPr>
          <w:b/>
        </w:rPr>
        <w:t>Нормативная прибыль</w:t>
      </w:r>
      <w:r w:rsidRPr="000F59FA">
        <w:t xml:space="preserve"> принимается в размере </w:t>
      </w:r>
      <w:r w:rsidRPr="000F59FA">
        <w:rPr>
          <w:b/>
        </w:rPr>
        <w:t>1575,15</w:t>
      </w:r>
      <w:r w:rsidRPr="000F59FA">
        <w:t xml:space="preserve"> </w:t>
      </w:r>
      <w:proofErr w:type="spellStart"/>
      <w:r w:rsidRPr="000F59FA">
        <w:t>тыс.руб</w:t>
      </w:r>
      <w:proofErr w:type="spellEnd"/>
      <w:r w:rsidRPr="000F59FA">
        <w:t xml:space="preserve">. на уровне фактических затрат 2017 года с индексом Минэкономразвития 103,7 в части расходов по коллективному договору: единовременное вознаграждение работникам, уходящим на пенсию – 1070,90 </w:t>
      </w:r>
      <w:proofErr w:type="spellStart"/>
      <w:r w:rsidRPr="000F59FA">
        <w:t>тыс.руб</w:t>
      </w:r>
      <w:proofErr w:type="spellEnd"/>
      <w:r w:rsidRPr="000F59FA">
        <w:t xml:space="preserve">.; единовременная материальная помощь – 70,00 </w:t>
      </w:r>
      <w:proofErr w:type="spellStart"/>
      <w:r w:rsidRPr="000F59FA">
        <w:t>тыс.руб</w:t>
      </w:r>
      <w:proofErr w:type="spellEnd"/>
      <w:r w:rsidRPr="000F59FA">
        <w:t xml:space="preserve">.; оплата путевок – 113,55 </w:t>
      </w:r>
      <w:proofErr w:type="spellStart"/>
      <w:r w:rsidRPr="000F59FA">
        <w:t>тыс.руб</w:t>
      </w:r>
      <w:proofErr w:type="spellEnd"/>
      <w:r w:rsidRPr="000F59FA">
        <w:t xml:space="preserve">.; уголь по коллективному договору – 264,50 </w:t>
      </w:r>
      <w:proofErr w:type="spellStart"/>
      <w:r w:rsidRPr="000F59FA">
        <w:t>тыс.руб</w:t>
      </w:r>
      <w:proofErr w:type="spellEnd"/>
      <w:r w:rsidRPr="000F59FA">
        <w:t xml:space="preserve">. Исключаются затраты на следующие социальные выплаты: единовременное премирование работников к праздникам и юбилейным датам; ежемесячные выплаты на возмещение расходов по оплате отопления неработающим пенсионерам по 300 рублей  в месяц; оплата бассейна; новогодние подарки детям и работникам; выплаты не работающим пенсионерам; прочие выплаты. В соответствии с п.10.8 Коллективного договора, если условия хозяйственной деятельности организации ухудшаются или организации грозит банкротство (и, как следствие, потеря работниками рабочих мест), по взаимному согласию сторон настоящего коллективного договора действие ряда его положений может быть приостановлено до улучшения финансового положения организации. Так же, согласно статье 41 Трудового кодекса Российской федерации, 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w:t>
      </w:r>
    </w:p>
    <w:p w:rsidR="00DE147F" w:rsidRPr="000F59FA" w:rsidRDefault="00DE147F" w:rsidP="00DE147F">
      <w:pPr>
        <w:ind w:firstLine="709"/>
        <w:jc w:val="both"/>
      </w:pPr>
      <w:r w:rsidRPr="000F59FA">
        <w:t>По итогам 2017 года организация имеет отрицательный финансовый результат, по данным бухгалтерской отчетности убыток составил 19713,00 тыс. руб. Учитывая неблагоприятную экономическую ситуацию в организации в части оказания транспортных услуг на подъездных железнодорожных путях, регулирующий орган считает данные расходы необоснованными, нецелесообразными и не подлежащими учету в тарифном регулировании, так как они не предусмотрены действующим законодательством, носят добровольный характер и не обязательны для осуществления регулируемых транспортных услуг.</w:t>
      </w:r>
    </w:p>
    <w:p w:rsidR="00DE147F" w:rsidRPr="000F59FA" w:rsidRDefault="00DE147F" w:rsidP="00DE147F">
      <w:pPr>
        <w:ind w:firstLine="709"/>
        <w:jc w:val="both"/>
      </w:pPr>
      <w:r w:rsidRPr="000F59FA">
        <w:t xml:space="preserve">Руководствуясь п. 2.9 Методических рекомендаций предлагаемая к включению сумма в размере 836,87 тыс. руб. исключена как </w:t>
      </w:r>
      <w:proofErr w:type="gramStart"/>
      <w:r w:rsidRPr="000F59FA">
        <w:t>экономически  не</w:t>
      </w:r>
      <w:proofErr w:type="gramEnd"/>
      <w:r w:rsidRPr="000F59FA">
        <w:t xml:space="preserve"> обоснованная.</w:t>
      </w:r>
    </w:p>
    <w:p w:rsidR="00DE147F" w:rsidRPr="000F59FA" w:rsidRDefault="00DE147F" w:rsidP="00DE147F">
      <w:pPr>
        <w:ind w:firstLine="720"/>
        <w:jc w:val="both"/>
      </w:pPr>
      <w:r w:rsidRPr="000F59FA">
        <w:t xml:space="preserve">Также не приняты расходы на развитие производства, согласно представленной расшифровке организации на приобретение крана железнодорожного КЖ 561 (с разбивкой на 15 лет), 2-х скоростемеров, ноутбука, моноблока и конвейерной цепи на сумму 1674,70 </w:t>
      </w:r>
      <w:proofErr w:type="spellStart"/>
      <w:r w:rsidRPr="000F59FA">
        <w:t>тыс.руб</w:t>
      </w:r>
      <w:proofErr w:type="spellEnd"/>
      <w:r w:rsidRPr="000F59FA">
        <w:t xml:space="preserve">. В связи с тем,  что амортизационные отчисления за 2017 год не были использованы в полном объеме, согласно </w:t>
      </w:r>
      <w:proofErr w:type="spellStart"/>
      <w:r w:rsidRPr="000F59FA">
        <w:t>оборотно</w:t>
      </w:r>
      <w:proofErr w:type="spellEnd"/>
      <w:r w:rsidRPr="000F59FA">
        <w:t xml:space="preserve">-сальдовой ведомости по счету 02.01 амортизационные отчисления </w:t>
      </w:r>
      <w:r w:rsidRPr="000F59FA">
        <w:lastRenderedPageBreak/>
        <w:t xml:space="preserve">составили 1015,78 тыс. руб., из них использовано согласно «Справке об использовании амортизационных отчислений за 2017 год» - 224,30 </w:t>
      </w:r>
      <w:proofErr w:type="spellStart"/>
      <w:r w:rsidRPr="000F59FA">
        <w:t>тыс.руб</w:t>
      </w:r>
      <w:proofErr w:type="spellEnd"/>
      <w:r w:rsidRPr="000F59FA">
        <w:t>., РЭК КО предлагает профинансировать расходы на развитие производства за исключением затрат на приобретение крана железнодорожного КЖ 561 за счет неиспользованной амортизации за 2017 год. Согласно пояснительной записке обязательства по приобретению крана железнодорожного КЖ 561 взял на себя арендодатель АО «</w:t>
      </w:r>
      <w:proofErr w:type="spellStart"/>
      <w:r w:rsidRPr="000F59FA">
        <w:t>Кузнецкинвесстрой</w:t>
      </w:r>
      <w:proofErr w:type="spellEnd"/>
      <w:r w:rsidRPr="000F59FA">
        <w:t>».</w:t>
      </w:r>
    </w:p>
    <w:p w:rsidR="00DE147F" w:rsidRPr="000F59FA" w:rsidRDefault="00DE147F" w:rsidP="00DE147F">
      <w:pPr>
        <w:ind w:firstLine="720"/>
        <w:jc w:val="both"/>
      </w:pPr>
      <w:r w:rsidRPr="000F59FA">
        <w:t xml:space="preserve">13. </w:t>
      </w:r>
      <w:r w:rsidRPr="000F59FA">
        <w:rPr>
          <w:b/>
        </w:rPr>
        <w:t>Затраты на налоги и сборы</w:t>
      </w:r>
      <w:r w:rsidRPr="000F59FA">
        <w:t xml:space="preserve"> приняты в размере </w:t>
      </w:r>
      <w:r w:rsidRPr="000F59FA">
        <w:rPr>
          <w:b/>
        </w:rPr>
        <w:t>33,40</w:t>
      </w:r>
      <w:r w:rsidRPr="000F59FA">
        <w:t xml:space="preserve"> </w:t>
      </w:r>
      <w:proofErr w:type="spellStart"/>
      <w:r w:rsidRPr="000F59FA">
        <w:t>тыс.руб</w:t>
      </w:r>
      <w:proofErr w:type="spellEnd"/>
      <w:r w:rsidRPr="000F59FA">
        <w:t>., в том числе:</w:t>
      </w:r>
    </w:p>
    <w:p w:rsidR="00DE147F" w:rsidRPr="000F59FA" w:rsidRDefault="00DE147F" w:rsidP="00DE147F">
      <w:pPr>
        <w:ind w:firstLine="720"/>
        <w:jc w:val="both"/>
      </w:pPr>
      <w:r w:rsidRPr="000F59FA">
        <w:t>13.1. Налог на прибыль не принят, т.к. выплаты социального характера согласно коллективному договору в соответствии со статьей 270 Налогового кодекса РФ налогом на прибыль не облагаются;</w:t>
      </w:r>
    </w:p>
    <w:p w:rsidR="00DE147F" w:rsidRPr="000F59FA" w:rsidRDefault="00DE147F" w:rsidP="00DE147F">
      <w:pPr>
        <w:ind w:firstLine="720"/>
        <w:jc w:val="both"/>
      </w:pPr>
      <w:r w:rsidRPr="000F59FA">
        <w:t xml:space="preserve">13.2. Налог на имущество принят в размере 33,40 </w:t>
      </w:r>
      <w:proofErr w:type="spellStart"/>
      <w:r w:rsidRPr="000F59FA">
        <w:t>тыс.руб</w:t>
      </w:r>
      <w:proofErr w:type="spellEnd"/>
      <w:r w:rsidRPr="000F59FA">
        <w:t>. по предложению организации согласно предоставленному расчету.</w:t>
      </w:r>
    </w:p>
    <w:p w:rsidR="00DE147F" w:rsidRPr="000F59FA" w:rsidRDefault="00DE147F" w:rsidP="00DE147F">
      <w:pPr>
        <w:ind w:firstLine="720"/>
        <w:jc w:val="both"/>
      </w:pPr>
      <w:r w:rsidRPr="000F59FA">
        <w:t xml:space="preserve">Итого, общий объем экономически обоснованных расходов при расчете максимального тарифа составил </w:t>
      </w:r>
      <w:r w:rsidRPr="000F59FA">
        <w:rPr>
          <w:b/>
        </w:rPr>
        <w:t>138811,34</w:t>
      </w:r>
      <w:r w:rsidRPr="000F59FA">
        <w:t xml:space="preserve"> </w:t>
      </w:r>
      <w:proofErr w:type="spellStart"/>
      <w:r w:rsidRPr="000F59FA">
        <w:t>тыс.руб</w:t>
      </w:r>
      <w:proofErr w:type="spellEnd"/>
      <w:r w:rsidRPr="000F59FA">
        <w:t>., в том числе:</w:t>
      </w:r>
    </w:p>
    <w:p w:rsidR="00DE147F" w:rsidRPr="000F59FA" w:rsidRDefault="00DE147F" w:rsidP="00DE147F">
      <w:pPr>
        <w:ind w:firstLine="720"/>
        <w:jc w:val="both"/>
      </w:pPr>
      <w:r w:rsidRPr="000F59FA">
        <w:t xml:space="preserve">- выручка от перевозки грузов в размере </w:t>
      </w:r>
      <w:r w:rsidRPr="000F59FA">
        <w:rPr>
          <w:b/>
        </w:rPr>
        <w:t>133634,11</w:t>
      </w:r>
      <w:r w:rsidRPr="000F59FA">
        <w:t xml:space="preserve"> </w:t>
      </w:r>
      <w:proofErr w:type="spellStart"/>
      <w:r w:rsidRPr="000F59FA">
        <w:t>тыс.руб</w:t>
      </w:r>
      <w:proofErr w:type="spellEnd"/>
      <w:r w:rsidRPr="000F59FA">
        <w:t>.,</w:t>
      </w:r>
    </w:p>
    <w:p w:rsidR="00DE147F" w:rsidRPr="000F59FA" w:rsidRDefault="00DE147F" w:rsidP="00DE147F">
      <w:pPr>
        <w:ind w:firstLine="720"/>
        <w:jc w:val="both"/>
      </w:pPr>
      <w:r w:rsidRPr="000F59FA">
        <w:t xml:space="preserve">- выручка от маневровой работы, выполняемой арендуемым локомотивом в размере </w:t>
      </w:r>
      <w:r w:rsidRPr="000F59FA">
        <w:rPr>
          <w:b/>
        </w:rPr>
        <w:t>4623,97</w:t>
      </w:r>
      <w:r w:rsidRPr="000F59FA">
        <w:t xml:space="preserve"> </w:t>
      </w:r>
      <w:proofErr w:type="spellStart"/>
      <w:r w:rsidRPr="000F59FA">
        <w:t>тыс.руб</w:t>
      </w:r>
      <w:proofErr w:type="spellEnd"/>
      <w:r w:rsidRPr="000F59FA">
        <w:t>.</w:t>
      </w:r>
    </w:p>
    <w:p w:rsidR="00DE147F" w:rsidRPr="000F59FA" w:rsidRDefault="00DE147F" w:rsidP="00DE147F">
      <w:pPr>
        <w:ind w:firstLine="720"/>
        <w:jc w:val="both"/>
      </w:pPr>
      <w:r w:rsidRPr="000F59FA">
        <w:t xml:space="preserve">- выручка от прочей нерегулируемой деятельности в размере </w:t>
      </w:r>
      <w:r w:rsidRPr="000F59FA">
        <w:rPr>
          <w:b/>
        </w:rPr>
        <w:t>553,25</w:t>
      </w:r>
      <w:r w:rsidRPr="000F59FA">
        <w:t xml:space="preserve"> тыс. руб.</w:t>
      </w:r>
    </w:p>
    <w:p w:rsidR="00DE147F" w:rsidRPr="001B0394" w:rsidRDefault="00DE147F" w:rsidP="00DE147F">
      <w:pPr>
        <w:ind w:firstLine="720"/>
        <w:jc w:val="both"/>
      </w:pPr>
      <w:r w:rsidRPr="000F59FA">
        <w:t xml:space="preserve">Так как затраты по прочим услугам в бух. учете выделены не в полном объеме согласно </w:t>
      </w:r>
      <w:proofErr w:type="spellStart"/>
      <w:r w:rsidRPr="000F59FA">
        <w:t>обортно</w:t>
      </w:r>
      <w:proofErr w:type="spellEnd"/>
      <w:r w:rsidRPr="000F59FA">
        <w:t xml:space="preserve">-сальдовой ведомости по счету 20, а именно: по виду деятельности «Маневровые работы» не выделены расходы на содержание и ремонт локомотивов, по виду деятельности «Прочие виды услуг» не выделены затраты на содержание крана (в число прочих видов услуг входит «Работа железнодорожного крана» согласно </w:t>
      </w:r>
      <w:proofErr w:type="spellStart"/>
      <w:r w:rsidRPr="000F59FA">
        <w:t>оборотно</w:t>
      </w:r>
      <w:proofErr w:type="spellEnd"/>
      <w:r w:rsidRPr="000F59FA">
        <w:t xml:space="preserve">-сальдовой ведомости по счету 90.01.1 «Выручка от прочих видов услуг»).  РЭК КО сделал вывод о </w:t>
      </w:r>
      <w:proofErr w:type="gramStart"/>
      <w:r w:rsidRPr="000F59FA">
        <w:t>том,  что</w:t>
      </w:r>
      <w:proofErr w:type="gramEnd"/>
      <w:r w:rsidRPr="000F59FA">
        <w:t xml:space="preserve"> на предприятии не ведется раздельный учет должным образом. Соответственно организация относит расходы по прочим видам деятельности на регулируемый вид деятельности. На основании п.2.9. регулирующий </w:t>
      </w:r>
      <w:r w:rsidRPr="001B0394">
        <w:t>орган при определении экономически обоснованных расходов не учитывает необоснованные расходы субъекта регулирования, вызванные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поэтому считаем возможным учесть выручку по прочим услугам в качестве источника финансирования регулируемого вида деятельности за минусом рентабельности 1%. Выручка определена по факту 2017 года с индексом Минэкономразвития 103,7 на 2018 год.</w:t>
      </w:r>
    </w:p>
    <w:p w:rsidR="00DE147F" w:rsidRPr="001B0394" w:rsidRDefault="00DE147F" w:rsidP="00DE147F">
      <w:pPr>
        <w:tabs>
          <w:tab w:val="num" w:pos="1134"/>
        </w:tabs>
        <w:ind w:firstLine="720"/>
        <w:jc w:val="both"/>
        <w:rPr>
          <w:bCs/>
          <w:color w:val="000000"/>
        </w:rPr>
      </w:pPr>
      <w:r w:rsidRPr="001B0394">
        <w:rPr>
          <w:bCs/>
          <w:color w:val="000000"/>
        </w:rPr>
        <w:t xml:space="preserve">Предлагаемые к установлению предельные максимальные </w:t>
      </w:r>
      <w:proofErr w:type="gramStart"/>
      <w:r w:rsidRPr="001B0394">
        <w:rPr>
          <w:bCs/>
          <w:color w:val="000000"/>
        </w:rPr>
        <w:t>тарифы  для</w:t>
      </w:r>
      <w:proofErr w:type="gramEnd"/>
      <w:r w:rsidRPr="001B0394">
        <w:rPr>
          <w:bCs/>
          <w:color w:val="000000"/>
        </w:rPr>
        <w:t xml:space="preserve"> </w:t>
      </w:r>
      <w:r w:rsidRPr="001B0394">
        <w:rPr>
          <w:iCs/>
          <w:color w:val="000000"/>
          <w:lang w:eastAsia="x-none"/>
        </w:rPr>
        <w:t>ООО</w:t>
      </w:r>
      <w:r w:rsidRPr="001B0394">
        <w:rPr>
          <w:iCs/>
          <w:color w:val="000000"/>
          <w:lang w:val="x-none" w:eastAsia="x-none"/>
        </w:rPr>
        <w:t xml:space="preserve"> «</w:t>
      </w:r>
      <w:r w:rsidRPr="001B0394">
        <w:rPr>
          <w:iCs/>
          <w:color w:val="000000"/>
          <w:lang w:eastAsia="x-none"/>
        </w:rPr>
        <w:t>Южно-Кузбасское промышленно-транспортное управление (ПТУ)»</w:t>
      </w:r>
      <w:r w:rsidRPr="001B0394">
        <w:rPr>
          <w:bCs/>
          <w:color w:val="000000"/>
        </w:rPr>
        <w:t xml:space="preserve"> составили:</w:t>
      </w:r>
    </w:p>
    <w:p w:rsidR="00DE147F" w:rsidRPr="001B0394" w:rsidRDefault="00DE147F" w:rsidP="00DE147F">
      <w:pPr>
        <w:pStyle w:val="ConsPlusNormal"/>
        <w:ind w:firstLine="720"/>
        <w:jc w:val="both"/>
        <w:rPr>
          <w:rFonts w:ascii="Times New Roman" w:hAnsi="Times New Roman" w:cs="Times New Roman"/>
          <w:sz w:val="24"/>
          <w:szCs w:val="24"/>
        </w:rPr>
      </w:pPr>
      <w:bookmarkStart w:id="8" w:name="_Hlk493253000"/>
      <w:r w:rsidRPr="001B0394">
        <w:rPr>
          <w:rFonts w:ascii="Times New Roman" w:hAnsi="Times New Roman" w:cs="Times New Roman"/>
          <w:sz w:val="24"/>
          <w:szCs w:val="24"/>
        </w:rPr>
        <w:t xml:space="preserve">1.  </w:t>
      </w:r>
      <w:r w:rsidRPr="001B0394">
        <w:rPr>
          <w:rFonts w:ascii="Times New Roman" w:hAnsi="Times New Roman" w:cs="Times New Roman"/>
          <w:color w:val="000000"/>
          <w:sz w:val="24"/>
          <w:szCs w:val="24"/>
        </w:rPr>
        <w:t>Перевозка грузов</w:t>
      </w:r>
      <w:r w:rsidRPr="001B0394">
        <w:rPr>
          <w:rFonts w:ascii="Times New Roman" w:hAnsi="Times New Roman" w:cs="Times New Roman"/>
          <w:sz w:val="24"/>
          <w:szCs w:val="24"/>
        </w:rPr>
        <w:t xml:space="preserve"> размере 48,48 рублей за тонну. Рост составил 104,7%.</w:t>
      </w:r>
    </w:p>
    <w:p w:rsidR="00DE147F" w:rsidRPr="001B0394" w:rsidRDefault="00DE147F" w:rsidP="00DE147F">
      <w:pPr>
        <w:pStyle w:val="ConsPlusNormal"/>
        <w:ind w:firstLine="720"/>
        <w:jc w:val="both"/>
        <w:rPr>
          <w:rFonts w:ascii="Times New Roman" w:hAnsi="Times New Roman" w:cs="Times New Roman"/>
          <w:sz w:val="24"/>
          <w:szCs w:val="24"/>
        </w:rPr>
      </w:pPr>
      <w:r w:rsidRPr="001B0394">
        <w:rPr>
          <w:rFonts w:ascii="Times New Roman" w:hAnsi="Times New Roman" w:cs="Times New Roman"/>
          <w:sz w:val="24"/>
          <w:szCs w:val="24"/>
        </w:rPr>
        <w:t xml:space="preserve">2. </w:t>
      </w:r>
      <w:r w:rsidRPr="001B0394">
        <w:rPr>
          <w:rFonts w:ascii="Times New Roman" w:hAnsi="Times New Roman" w:cs="Times New Roman"/>
          <w:color w:val="000000"/>
          <w:sz w:val="24"/>
          <w:szCs w:val="24"/>
        </w:rPr>
        <w:t>Работа локомотива в размере</w:t>
      </w:r>
      <w:r w:rsidRPr="001B0394">
        <w:rPr>
          <w:rFonts w:ascii="Times New Roman" w:hAnsi="Times New Roman" w:cs="Times New Roman"/>
          <w:sz w:val="24"/>
          <w:szCs w:val="24"/>
        </w:rPr>
        <w:t xml:space="preserve"> 1340,28 рублей за </w:t>
      </w:r>
      <w:proofErr w:type="spellStart"/>
      <w:r w:rsidRPr="001B0394">
        <w:rPr>
          <w:rFonts w:ascii="Times New Roman" w:hAnsi="Times New Roman" w:cs="Times New Roman"/>
          <w:sz w:val="24"/>
          <w:szCs w:val="24"/>
        </w:rPr>
        <w:t>локомотиво</w:t>
      </w:r>
      <w:proofErr w:type="spellEnd"/>
      <w:r w:rsidRPr="001B0394">
        <w:rPr>
          <w:rFonts w:ascii="Times New Roman" w:hAnsi="Times New Roman" w:cs="Times New Roman"/>
          <w:sz w:val="24"/>
          <w:szCs w:val="24"/>
        </w:rPr>
        <w:t>-час. Рост составил 104,7%.</w:t>
      </w:r>
    </w:p>
    <w:bookmarkEnd w:id="8"/>
    <w:p w:rsidR="00DE147F" w:rsidRPr="000F59FA" w:rsidRDefault="00DE147F" w:rsidP="00DE147F">
      <w:pPr>
        <w:pStyle w:val="ConsPlusNormal"/>
        <w:ind w:firstLine="720"/>
        <w:jc w:val="both"/>
        <w:rPr>
          <w:bCs/>
          <w:sz w:val="24"/>
          <w:szCs w:val="24"/>
        </w:rPr>
      </w:pPr>
    </w:p>
    <w:p w:rsidR="00DE147F" w:rsidRPr="000F59FA" w:rsidRDefault="00DE147F" w:rsidP="00DE147F">
      <w:pPr>
        <w:pStyle w:val="a8"/>
        <w:spacing w:line="240" w:lineRule="atLeast"/>
        <w:ind w:left="142"/>
        <w:jc w:val="center"/>
        <w:sectPr w:rsidR="00DE147F" w:rsidRPr="000F59FA" w:rsidSect="009B3524">
          <w:headerReference w:type="even" r:id="rId10"/>
          <w:headerReference w:type="default" r:id="rId11"/>
          <w:pgSz w:w="11906" w:h="16838"/>
          <w:pgMar w:top="1249" w:right="849" w:bottom="1135" w:left="1276" w:header="709" w:footer="709" w:gutter="0"/>
          <w:cols w:space="708"/>
          <w:titlePg/>
          <w:docGrid w:linePitch="360"/>
        </w:sectPr>
      </w:pPr>
    </w:p>
    <w:p w:rsidR="00DE147F" w:rsidRPr="000F59FA" w:rsidRDefault="00DE147F" w:rsidP="00DE147F">
      <w:pPr>
        <w:pStyle w:val="ad"/>
        <w:spacing w:line="240" w:lineRule="atLeast"/>
        <w:ind w:left="142"/>
        <w:jc w:val="right"/>
        <w:rPr>
          <w:sz w:val="24"/>
          <w:szCs w:val="24"/>
        </w:rPr>
      </w:pPr>
      <w:r w:rsidRPr="000F59FA">
        <w:rPr>
          <w:sz w:val="24"/>
          <w:szCs w:val="24"/>
        </w:rPr>
        <w:lastRenderedPageBreak/>
        <w:t xml:space="preserve">                                                     Приложение к экспертному заключению</w:t>
      </w:r>
    </w:p>
    <w:p w:rsidR="00DE147F" w:rsidRPr="000F59FA" w:rsidRDefault="00DE147F" w:rsidP="00DE147F">
      <w:pPr>
        <w:pStyle w:val="ad"/>
        <w:spacing w:line="240" w:lineRule="atLeast"/>
        <w:ind w:left="142"/>
        <w:jc w:val="right"/>
        <w:rPr>
          <w:sz w:val="24"/>
          <w:szCs w:val="24"/>
        </w:rPr>
      </w:pPr>
    </w:p>
    <w:p w:rsidR="00DE147F" w:rsidRPr="000F59FA" w:rsidRDefault="00DE147F" w:rsidP="00DE147F">
      <w:pPr>
        <w:pStyle w:val="ad"/>
        <w:spacing w:line="240" w:lineRule="atLeast"/>
        <w:ind w:firstLine="567"/>
        <w:jc w:val="center"/>
        <w:rPr>
          <w:sz w:val="24"/>
          <w:szCs w:val="24"/>
        </w:rPr>
      </w:pPr>
      <w:r w:rsidRPr="000F59FA">
        <w:rPr>
          <w:sz w:val="24"/>
          <w:szCs w:val="24"/>
        </w:rPr>
        <w:t>Расчет тарифов ООО «Южно-Кузбасское промышленно-транспортное управление (ПТУ)»</w:t>
      </w:r>
      <w:r w:rsidRPr="000F59FA">
        <w:rPr>
          <w:bCs/>
          <w:sz w:val="24"/>
          <w:szCs w:val="24"/>
        </w:rPr>
        <w:t xml:space="preserve"> на </w:t>
      </w:r>
      <w:r w:rsidRPr="000F59FA">
        <w:rPr>
          <w:sz w:val="24"/>
          <w:szCs w:val="24"/>
        </w:rPr>
        <w:t>2018 год</w:t>
      </w:r>
    </w:p>
    <w:p w:rsidR="00DE147F" w:rsidRPr="000F59FA" w:rsidRDefault="00DE147F" w:rsidP="001B0394">
      <w:pPr>
        <w:tabs>
          <w:tab w:val="left" w:pos="2520"/>
        </w:tabs>
        <w:ind w:hanging="1134"/>
      </w:pPr>
      <w:r w:rsidRPr="000F59FA">
        <w:rPr>
          <w:noProof/>
        </w:rPr>
        <w:drawing>
          <wp:inline distT="0" distB="0" distL="0" distR="0">
            <wp:extent cx="6848475" cy="441007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48475" cy="4410075"/>
                    </a:xfrm>
                    <a:prstGeom prst="rect">
                      <a:avLst/>
                    </a:prstGeom>
                    <a:noFill/>
                    <a:ln>
                      <a:noFill/>
                    </a:ln>
                  </pic:spPr>
                </pic:pic>
              </a:graphicData>
            </a:graphic>
          </wp:inline>
        </w:drawing>
      </w:r>
    </w:p>
    <w:p w:rsidR="00DE147F" w:rsidRPr="000F59FA" w:rsidRDefault="00DE147F" w:rsidP="001B0394">
      <w:pPr>
        <w:tabs>
          <w:tab w:val="left" w:pos="2520"/>
        </w:tabs>
        <w:ind w:hanging="1134"/>
      </w:pPr>
      <w:r w:rsidRPr="000F59FA">
        <w:rPr>
          <w:noProof/>
        </w:rPr>
        <w:drawing>
          <wp:inline distT="0" distB="0" distL="0" distR="0">
            <wp:extent cx="6838950" cy="408368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38950" cy="4083685"/>
                    </a:xfrm>
                    <a:prstGeom prst="rect">
                      <a:avLst/>
                    </a:prstGeom>
                    <a:noFill/>
                    <a:ln>
                      <a:noFill/>
                    </a:ln>
                  </pic:spPr>
                </pic:pic>
              </a:graphicData>
            </a:graphic>
          </wp:inline>
        </w:drawing>
      </w:r>
    </w:p>
    <w:p w:rsidR="00DE147F" w:rsidRPr="000F59FA" w:rsidRDefault="00DE147F" w:rsidP="001B0394">
      <w:pPr>
        <w:tabs>
          <w:tab w:val="left" w:pos="2520"/>
        </w:tabs>
        <w:ind w:hanging="1134"/>
      </w:pPr>
      <w:r w:rsidRPr="000F59FA">
        <w:rPr>
          <w:noProof/>
        </w:rPr>
        <w:lastRenderedPageBreak/>
        <w:drawing>
          <wp:inline distT="0" distB="0" distL="0" distR="0">
            <wp:extent cx="6877050" cy="4581525"/>
            <wp:effectExtent l="0" t="0" r="0"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77050" cy="4581525"/>
                    </a:xfrm>
                    <a:prstGeom prst="rect">
                      <a:avLst/>
                    </a:prstGeom>
                    <a:noFill/>
                    <a:ln>
                      <a:noFill/>
                    </a:ln>
                  </pic:spPr>
                </pic:pic>
              </a:graphicData>
            </a:graphic>
          </wp:inline>
        </w:drawing>
      </w:r>
    </w:p>
    <w:p w:rsidR="00DE147F" w:rsidRPr="000F59FA" w:rsidRDefault="00DE147F" w:rsidP="001B0394">
      <w:pPr>
        <w:tabs>
          <w:tab w:val="left" w:pos="2520"/>
        </w:tabs>
        <w:ind w:hanging="1134"/>
      </w:pPr>
      <w:r w:rsidRPr="000F59FA">
        <w:rPr>
          <w:noProof/>
        </w:rPr>
        <w:drawing>
          <wp:inline distT="0" distB="0" distL="0" distR="0">
            <wp:extent cx="6886575" cy="450532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86575" cy="4505325"/>
                    </a:xfrm>
                    <a:prstGeom prst="rect">
                      <a:avLst/>
                    </a:prstGeom>
                    <a:noFill/>
                    <a:ln>
                      <a:noFill/>
                    </a:ln>
                  </pic:spPr>
                </pic:pic>
              </a:graphicData>
            </a:graphic>
          </wp:inline>
        </w:drawing>
      </w:r>
    </w:p>
    <w:p w:rsidR="00DE147F" w:rsidRPr="000F59FA" w:rsidRDefault="00DE147F" w:rsidP="001B0394">
      <w:pPr>
        <w:tabs>
          <w:tab w:val="left" w:pos="2520"/>
        </w:tabs>
        <w:ind w:hanging="1134"/>
      </w:pPr>
      <w:r w:rsidRPr="000F59FA">
        <w:rPr>
          <w:noProof/>
        </w:rPr>
        <w:lastRenderedPageBreak/>
        <w:drawing>
          <wp:inline distT="0" distB="0" distL="0" distR="0">
            <wp:extent cx="6934200" cy="39243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34200" cy="3924300"/>
                    </a:xfrm>
                    <a:prstGeom prst="rect">
                      <a:avLst/>
                    </a:prstGeom>
                    <a:noFill/>
                    <a:ln>
                      <a:noFill/>
                    </a:ln>
                  </pic:spPr>
                </pic:pic>
              </a:graphicData>
            </a:graphic>
          </wp:inline>
        </w:drawing>
      </w:r>
    </w:p>
    <w:p w:rsidR="00DE147F" w:rsidRPr="000F59FA" w:rsidRDefault="00DE147F" w:rsidP="00DE147F">
      <w:pPr>
        <w:tabs>
          <w:tab w:val="left" w:pos="2520"/>
        </w:tabs>
      </w:pPr>
    </w:p>
    <w:p w:rsidR="00DE147F" w:rsidRPr="000F59FA" w:rsidRDefault="00DE147F" w:rsidP="00DE147F">
      <w:pPr>
        <w:tabs>
          <w:tab w:val="left" w:pos="2520"/>
        </w:tabs>
        <w:rPr>
          <w:lang w:eastAsia="x-none"/>
        </w:rPr>
      </w:pPr>
    </w:p>
    <w:p w:rsidR="001B0394" w:rsidRDefault="001B0394" w:rsidP="00427B27">
      <w:pPr>
        <w:jc w:val="both"/>
        <w:sectPr w:rsidR="001B0394" w:rsidSect="00DE147F">
          <w:pgSz w:w="11906" w:h="16838" w:code="9"/>
          <w:pgMar w:top="851" w:right="567" w:bottom="851" w:left="1701" w:header="573" w:footer="0" w:gutter="0"/>
          <w:pgNumType w:start="1"/>
          <w:cols w:space="708"/>
          <w:titlePg/>
          <w:docGrid w:linePitch="360"/>
        </w:sectPr>
      </w:pPr>
    </w:p>
    <w:p w:rsidR="001B0394" w:rsidRDefault="001B0394" w:rsidP="001B0394">
      <w:pPr>
        <w:ind w:left="5103"/>
        <w:jc w:val="both"/>
      </w:pPr>
      <w:r>
        <w:lastRenderedPageBreak/>
        <w:t>Приложение № 3 к протоколу № 54</w:t>
      </w:r>
    </w:p>
    <w:p w:rsidR="001B0394" w:rsidRDefault="001B0394" w:rsidP="001B0394">
      <w:pPr>
        <w:ind w:left="5103"/>
        <w:jc w:val="both"/>
      </w:pPr>
      <w:r>
        <w:t xml:space="preserve">заседания Правления региональной </w:t>
      </w:r>
    </w:p>
    <w:p w:rsidR="001B0394" w:rsidRDefault="001B0394" w:rsidP="001B0394">
      <w:pPr>
        <w:ind w:left="5103"/>
        <w:jc w:val="both"/>
      </w:pPr>
      <w:r>
        <w:t>энергетической комиссии Кемеровской</w:t>
      </w:r>
    </w:p>
    <w:p w:rsidR="001B0394" w:rsidRDefault="001B0394" w:rsidP="001B0394">
      <w:pPr>
        <w:ind w:left="5103"/>
        <w:jc w:val="both"/>
      </w:pPr>
      <w:r>
        <w:t>области от 02.10.2018</w:t>
      </w:r>
    </w:p>
    <w:p w:rsidR="009B3524" w:rsidRPr="004C24C8" w:rsidRDefault="009B3524" w:rsidP="009B3524">
      <w:pPr>
        <w:pStyle w:val="1"/>
        <w:jc w:val="center"/>
        <w:rPr>
          <w:iCs/>
          <w:color w:val="000000"/>
          <w:sz w:val="24"/>
          <w:szCs w:val="24"/>
        </w:rPr>
      </w:pPr>
      <w:r w:rsidRPr="004C24C8">
        <w:rPr>
          <w:iCs/>
          <w:color w:val="000000"/>
          <w:sz w:val="24"/>
          <w:szCs w:val="24"/>
        </w:rPr>
        <w:t>Экспертное заключение</w:t>
      </w:r>
    </w:p>
    <w:p w:rsidR="009B3524" w:rsidRPr="004C24C8" w:rsidRDefault="009B3524" w:rsidP="009B3524">
      <w:pPr>
        <w:pStyle w:val="1"/>
        <w:jc w:val="center"/>
        <w:rPr>
          <w:iCs/>
          <w:sz w:val="24"/>
          <w:szCs w:val="24"/>
        </w:rPr>
      </w:pPr>
      <w:r w:rsidRPr="004C24C8">
        <w:rPr>
          <w:iCs/>
          <w:sz w:val="24"/>
          <w:szCs w:val="24"/>
        </w:rPr>
        <w:t>Региональной энергетической комиссии Кемеровской области</w:t>
      </w:r>
    </w:p>
    <w:p w:rsidR="009B3524" w:rsidRPr="009B3524" w:rsidRDefault="009B3524" w:rsidP="009B3524">
      <w:pPr>
        <w:pStyle w:val="a6"/>
        <w:tabs>
          <w:tab w:val="left" w:pos="10206"/>
        </w:tabs>
        <w:jc w:val="center"/>
        <w:rPr>
          <w:color w:val="000000"/>
        </w:rPr>
      </w:pPr>
      <w:r w:rsidRPr="004C24C8">
        <w:rPr>
          <w:color w:val="000000"/>
        </w:rPr>
        <w:t>по материалам, представленным</w:t>
      </w:r>
      <w:r w:rsidRPr="004C24C8">
        <w:rPr>
          <w:b/>
          <w:color w:val="000000"/>
        </w:rPr>
        <w:t xml:space="preserve"> ОАО «Славино» (Новокузнецкий муниципальный район</w:t>
      </w:r>
      <w:r w:rsidRPr="004C24C8">
        <w:rPr>
          <w:color w:val="000000"/>
        </w:rPr>
        <w:t>), для установления тарифов на питьевую воду, реализуемую на потребительском рынке, на период с 01.01.2019 по 31.12.2023</w:t>
      </w:r>
    </w:p>
    <w:p w:rsidR="009B3524" w:rsidRPr="004C24C8" w:rsidRDefault="009B3524" w:rsidP="009B3524">
      <w:pPr>
        <w:ind w:firstLine="709"/>
        <w:jc w:val="both"/>
        <w:rPr>
          <w:color w:val="000000"/>
        </w:rPr>
      </w:pPr>
      <w:r w:rsidRPr="004C24C8">
        <w:t>Главный консультант (далее – «специалист») Региональной энергетической комиссии Кемеровской области (далее – «РЭК КО»), рассмотрев представленные</w:t>
      </w:r>
      <w:r w:rsidRPr="004C24C8">
        <w:rPr>
          <w:color w:val="000000"/>
        </w:rPr>
        <w:t xml:space="preserve"> организацией предложения по установлению тарифов на питьевую воду, реализуемую на потребительском рынке, отмечает, что они отражают экономическую ситуацию в организации в сложившихся условиях хозяйствования.</w:t>
      </w:r>
    </w:p>
    <w:p w:rsidR="009B3524" w:rsidRPr="004C24C8" w:rsidRDefault="009B3524" w:rsidP="009B3524">
      <w:pPr>
        <w:ind w:firstLine="709"/>
        <w:jc w:val="both"/>
        <w:rPr>
          <w:color w:val="000000"/>
        </w:rPr>
      </w:pPr>
    </w:p>
    <w:p w:rsidR="009B3524" w:rsidRPr="004C24C8" w:rsidRDefault="009B3524" w:rsidP="009B3524">
      <w:pPr>
        <w:jc w:val="center"/>
        <w:rPr>
          <w:b/>
          <w:u w:val="single"/>
        </w:rPr>
      </w:pPr>
      <w:r w:rsidRPr="004C24C8">
        <w:rPr>
          <w:b/>
          <w:u w:val="single"/>
        </w:rPr>
        <w:t>Общая характеристика организации</w:t>
      </w:r>
    </w:p>
    <w:p w:rsidR="009B3524" w:rsidRPr="004C24C8" w:rsidRDefault="009B3524" w:rsidP="009B3524">
      <w:pPr>
        <w:jc w:val="center"/>
        <w:rPr>
          <w:b/>
          <w:u w:val="single"/>
        </w:rPr>
      </w:pPr>
    </w:p>
    <w:p w:rsidR="009B3524" w:rsidRPr="004C24C8" w:rsidRDefault="009B3524" w:rsidP="009B3524">
      <w:pPr>
        <w:ind w:firstLine="709"/>
        <w:jc w:val="both"/>
      </w:pPr>
      <w:r w:rsidRPr="004C24C8">
        <w:t xml:space="preserve">Основным видом деятельности предприятия является производство, хранение переработка и реализация сельскохозяйственной продукции. Регулируемый вид деятельности занимает незначительную долю в общей сумме доходов. </w:t>
      </w:r>
    </w:p>
    <w:p w:rsidR="009B3524" w:rsidRPr="004C24C8" w:rsidRDefault="009B3524" w:rsidP="009B3524">
      <w:pPr>
        <w:ind w:firstLine="709"/>
        <w:jc w:val="both"/>
      </w:pPr>
      <w:r w:rsidRPr="004C24C8">
        <w:t xml:space="preserve">Предприятие оказывает услуги водоснабжения потребителям </w:t>
      </w:r>
      <w:proofErr w:type="spellStart"/>
      <w:r w:rsidRPr="004C24C8">
        <w:t>пгт</w:t>
      </w:r>
      <w:proofErr w:type="spellEnd"/>
      <w:r w:rsidRPr="004C24C8">
        <w:t xml:space="preserve">. </w:t>
      </w:r>
      <w:proofErr w:type="spellStart"/>
      <w:r w:rsidRPr="004C24C8">
        <w:t>Чистогорский</w:t>
      </w:r>
      <w:proofErr w:type="spellEnd"/>
      <w:r w:rsidRPr="004C24C8">
        <w:t xml:space="preserve"> Новокузнецкого муниципального района, а также снабжает питьевой водой собственные производственные участки.</w:t>
      </w:r>
    </w:p>
    <w:p w:rsidR="009B3524" w:rsidRPr="004C24C8" w:rsidRDefault="009B3524" w:rsidP="009B3524">
      <w:pPr>
        <w:ind w:firstLine="709"/>
        <w:jc w:val="both"/>
      </w:pPr>
      <w:r w:rsidRPr="004C24C8">
        <w:t>Следует отметить, что в связи с изменениями Федерального закона от 27.11.2017 года № 335-ФЗ (абзац пункта 3 статьи 346.1 признается утратившим силу) с 01.01.2019 года организация, являющаяся налогоплательщиком единого сельскохозяйственного налога, признается налогоплательщиком НДС.</w:t>
      </w:r>
    </w:p>
    <w:p w:rsidR="009B3524" w:rsidRPr="004C24C8" w:rsidRDefault="009B3524" w:rsidP="009B3524">
      <w:pPr>
        <w:ind w:firstLine="709"/>
        <w:jc w:val="both"/>
        <w:rPr>
          <w:color w:val="FF0000"/>
        </w:rPr>
      </w:pPr>
    </w:p>
    <w:p w:rsidR="009B3524" w:rsidRPr="004C24C8" w:rsidRDefault="009B3524" w:rsidP="009B3524">
      <w:pPr>
        <w:jc w:val="center"/>
        <w:rPr>
          <w:b/>
          <w:u w:val="single"/>
        </w:rPr>
      </w:pPr>
      <w:r w:rsidRPr="004C24C8">
        <w:rPr>
          <w:b/>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rsidR="009B3524" w:rsidRPr="004C24C8" w:rsidRDefault="009B3524" w:rsidP="009B3524">
      <w:pPr>
        <w:jc w:val="center"/>
        <w:rPr>
          <w:b/>
          <w:u w:val="single"/>
        </w:rPr>
      </w:pPr>
    </w:p>
    <w:p w:rsidR="009B3524" w:rsidRPr="004C24C8" w:rsidRDefault="009B3524" w:rsidP="009B3524">
      <w:pPr>
        <w:ind w:firstLine="709"/>
        <w:jc w:val="both"/>
      </w:pPr>
      <w:r w:rsidRPr="004C24C8">
        <w:t>Материалы организации по расчету тарифов на 2019-2023 годы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rsidR="009B3524" w:rsidRPr="004C24C8" w:rsidRDefault="009B3524" w:rsidP="009B3524">
      <w:pPr>
        <w:ind w:firstLine="709"/>
        <w:jc w:val="both"/>
        <w:rPr>
          <w:color w:val="FF0000"/>
        </w:rPr>
      </w:pPr>
    </w:p>
    <w:p w:rsidR="009B3524" w:rsidRPr="004C24C8" w:rsidRDefault="009B3524" w:rsidP="009B3524">
      <w:pPr>
        <w:jc w:val="center"/>
        <w:rPr>
          <w:b/>
          <w:u w:val="single"/>
        </w:rPr>
      </w:pPr>
      <w:r w:rsidRPr="004C24C8">
        <w:rPr>
          <w:b/>
          <w:u w:val="single"/>
        </w:rPr>
        <w:t xml:space="preserve">Оценка достоверности данных, приведенных в предложениях об установлении тарифов </w:t>
      </w:r>
    </w:p>
    <w:p w:rsidR="009B3524" w:rsidRPr="004C24C8" w:rsidRDefault="009B3524" w:rsidP="009B3524">
      <w:pPr>
        <w:ind w:firstLine="709"/>
        <w:jc w:val="center"/>
        <w:rPr>
          <w:b/>
          <w:u w:val="single"/>
        </w:rPr>
      </w:pPr>
    </w:p>
    <w:p w:rsidR="009B3524" w:rsidRPr="004C24C8" w:rsidRDefault="009B3524" w:rsidP="009B3524">
      <w:pPr>
        <w:ind w:firstLine="709"/>
        <w:jc w:val="both"/>
      </w:pPr>
      <w:r w:rsidRPr="004C24C8">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9B3524" w:rsidRPr="004C24C8" w:rsidRDefault="009B3524" w:rsidP="009B3524">
      <w:pPr>
        <w:ind w:firstLine="709"/>
        <w:jc w:val="both"/>
      </w:pPr>
      <w:r w:rsidRPr="004C24C8">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Кемеровской области виду деятельности на 2019 - 2023 годы.</w:t>
      </w:r>
    </w:p>
    <w:p w:rsidR="009B3524" w:rsidRPr="004C24C8" w:rsidRDefault="009B3524" w:rsidP="009B3524">
      <w:pPr>
        <w:ind w:firstLine="709"/>
        <w:jc w:val="both"/>
      </w:pPr>
      <w:r w:rsidRPr="004C24C8">
        <w:lastRenderedPageBreak/>
        <w:t xml:space="preserve">Экспертная оценка экономической обоснованности расходов на водоподготовку, транспортировку и подачу питьевой воды, принимаемых для определения долгосрочных параметров регулирования тарифов на 2019-2023 годы и расчета тарифов на 2019-2023 годы год, производилась на основе анализа общих смет расходов в экономических элементах. </w:t>
      </w:r>
    </w:p>
    <w:p w:rsidR="009B3524" w:rsidRPr="004C24C8" w:rsidRDefault="009B3524" w:rsidP="009B3524">
      <w:pPr>
        <w:ind w:firstLine="709"/>
        <w:jc w:val="both"/>
      </w:pPr>
      <w:r w:rsidRPr="004C24C8">
        <w:rPr>
          <w:rFonts w:eastAsia="Calibri"/>
          <w:lang w:eastAsia="en-US"/>
        </w:rPr>
        <w:t xml:space="preserve">Согласно имеющегося в тарифном деле письма № 86 от 24.04.2018 года, организация сообщает, что все закупки осуществляются способом заключения прямых договоров без рассмотрения конкурирующих предложений. </w:t>
      </w:r>
      <w:r w:rsidRPr="004C24C8">
        <w:t xml:space="preserve">Регулирующим органом проведен сравнительный анализ среднерыночных цен и заявленных материальных затрат, отмечается, что они не превышают средней величины по организациям, осуществляющим деятельность в сопоставимых условиях хозяйствования. </w:t>
      </w:r>
    </w:p>
    <w:p w:rsidR="009B3524" w:rsidRPr="004C24C8" w:rsidRDefault="009B3524" w:rsidP="009B3524">
      <w:pPr>
        <w:ind w:firstLine="709"/>
        <w:jc w:val="both"/>
      </w:pPr>
    </w:p>
    <w:p w:rsidR="009B3524" w:rsidRPr="004C24C8" w:rsidRDefault="009B3524" w:rsidP="009B3524">
      <w:pPr>
        <w:jc w:val="center"/>
        <w:rPr>
          <w:b/>
          <w:u w:val="single"/>
        </w:rPr>
      </w:pPr>
      <w:r w:rsidRPr="004C24C8">
        <w:rPr>
          <w:b/>
          <w:u w:val="single"/>
        </w:rPr>
        <w:t>Оценка имущественного и финансового состояния организации</w:t>
      </w:r>
    </w:p>
    <w:p w:rsidR="009B3524" w:rsidRPr="004C24C8" w:rsidRDefault="009B3524" w:rsidP="009B3524">
      <w:pPr>
        <w:jc w:val="center"/>
        <w:rPr>
          <w:b/>
          <w:u w:val="single"/>
        </w:rPr>
      </w:pPr>
    </w:p>
    <w:p w:rsidR="009B3524" w:rsidRPr="004C24C8" w:rsidRDefault="009B3524" w:rsidP="009B3524">
      <w:pPr>
        <w:ind w:firstLine="709"/>
        <w:jc w:val="both"/>
      </w:pPr>
      <w:r w:rsidRPr="004C24C8">
        <w:t xml:space="preserve">Согласно бухгалтерской отчетности предприятия за 2017 год («Отчет о финансовых результатах за период с 1 января по 31 декабря 2017 г.») выручка составила </w:t>
      </w:r>
      <w:r w:rsidRPr="004C24C8">
        <w:rPr>
          <w:b/>
          <w:i/>
        </w:rPr>
        <w:t>903 014,00</w:t>
      </w:r>
      <w:r w:rsidRPr="004C24C8">
        <w:t xml:space="preserve"> тыс. руб., себестоимость </w:t>
      </w:r>
      <w:r w:rsidRPr="004C24C8">
        <w:rPr>
          <w:b/>
          <w:i/>
        </w:rPr>
        <w:t xml:space="preserve">881 987,00 </w:t>
      </w:r>
      <w:r w:rsidRPr="004C24C8">
        <w:t xml:space="preserve">тыс. руб., валовая прибыль </w:t>
      </w:r>
      <w:r w:rsidRPr="004C24C8">
        <w:rPr>
          <w:b/>
          <w:i/>
        </w:rPr>
        <w:t xml:space="preserve">21 027,00 </w:t>
      </w:r>
      <w:r w:rsidRPr="004C24C8">
        <w:t xml:space="preserve">тыс. руб. (в целом по ОАО «Славино»), в том числе в сфере водоснабжения выручка согласно данных организации с учетом собственных нужд составила за 2017 год (по данным анализа шаблона </w:t>
      </w:r>
      <w:r w:rsidRPr="004C24C8">
        <w:rPr>
          <w:lang w:val="en-US"/>
        </w:rPr>
        <w:t>CALC</w:t>
      </w:r>
      <w:r w:rsidRPr="004C24C8">
        <w:t>.</w:t>
      </w:r>
      <w:r w:rsidRPr="004C24C8">
        <w:rPr>
          <w:lang w:val="en-US"/>
        </w:rPr>
        <w:t>TARIF</w:t>
      </w:r>
      <w:r w:rsidRPr="004C24C8">
        <w:t>.6.42) –</w:t>
      </w:r>
      <w:r w:rsidRPr="004C24C8">
        <w:rPr>
          <w:color w:val="FF0000"/>
        </w:rPr>
        <w:t xml:space="preserve"> </w:t>
      </w:r>
      <w:r w:rsidRPr="004C24C8">
        <w:rPr>
          <w:b/>
          <w:i/>
        </w:rPr>
        <w:t>27 295,97</w:t>
      </w:r>
      <w:r w:rsidRPr="004C24C8">
        <w:t xml:space="preserve"> тыс. руб., себестоимость </w:t>
      </w:r>
      <w:r w:rsidRPr="004C24C8">
        <w:rPr>
          <w:b/>
          <w:i/>
        </w:rPr>
        <w:t xml:space="preserve">29 474,23 </w:t>
      </w:r>
      <w:r w:rsidRPr="004C24C8">
        <w:t xml:space="preserve">тыс. руб. Финансовый результат по водоснабжению составил - (- </w:t>
      </w:r>
      <w:r w:rsidRPr="004C24C8">
        <w:rPr>
          <w:b/>
          <w:i/>
        </w:rPr>
        <w:t xml:space="preserve">2 178,26) </w:t>
      </w:r>
      <w:r w:rsidRPr="004C24C8">
        <w:t>тыс. руб.</w:t>
      </w:r>
    </w:p>
    <w:p w:rsidR="009B3524" w:rsidRPr="004C24C8" w:rsidRDefault="009B3524" w:rsidP="009B3524">
      <w:pPr>
        <w:ind w:firstLine="709"/>
        <w:jc w:val="both"/>
      </w:pPr>
    </w:p>
    <w:p w:rsidR="009B3524" w:rsidRPr="004C24C8" w:rsidRDefault="009B3524" w:rsidP="009B3524">
      <w:pPr>
        <w:tabs>
          <w:tab w:val="left" w:pos="1134"/>
        </w:tabs>
        <w:jc w:val="center"/>
        <w:rPr>
          <w:b/>
          <w:u w:val="single"/>
        </w:rPr>
      </w:pPr>
      <w:r w:rsidRPr="004C24C8">
        <w:rPr>
          <w:b/>
          <w:u w:val="single"/>
        </w:rPr>
        <w:t>Долгосрочные параметры регулирования тарифов</w:t>
      </w:r>
    </w:p>
    <w:p w:rsidR="009B3524" w:rsidRPr="004C24C8" w:rsidRDefault="009B3524" w:rsidP="009B3524">
      <w:pPr>
        <w:tabs>
          <w:tab w:val="left" w:pos="1134"/>
        </w:tabs>
        <w:jc w:val="center"/>
        <w:rPr>
          <w:b/>
          <w:u w:val="single"/>
        </w:rPr>
      </w:pPr>
      <w:r w:rsidRPr="004C24C8">
        <w:rPr>
          <w:b/>
          <w:u w:val="single"/>
        </w:rPr>
        <w:t xml:space="preserve"> на питьевую воду </w:t>
      </w:r>
    </w:p>
    <w:p w:rsidR="009B3524" w:rsidRPr="004C24C8" w:rsidRDefault="009B3524" w:rsidP="009B3524">
      <w:pPr>
        <w:tabs>
          <w:tab w:val="left" w:pos="1134"/>
        </w:tabs>
        <w:jc w:val="center"/>
        <w:rPr>
          <w:b/>
          <w:u w:val="single"/>
        </w:rPr>
      </w:pPr>
    </w:p>
    <w:p w:rsidR="009B3524" w:rsidRPr="004C24C8" w:rsidRDefault="009B3524" w:rsidP="009B3524">
      <w:pPr>
        <w:tabs>
          <w:tab w:val="left" w:pos="1134"/>
        </w:tabs>
        <w:ind w:firstLine="709"/>
        <w:jc w:val="both"/>
      </w:pPr>
      <w:r w:rsidRPr="004C24C8">
        <w:t>Организацией было направлено заявление об установлении тарифов на питьевую воду на период с 01.01.2019 по 31.12.2023</w:t>
      </w:r>
      <w:r w:rsidRPr="004C24C8">
        <w:rPr>
          <w:b/>
        </w:rPr>
        <w:t xml:space="preserve"> </w:t>
      </w:r>
      <w:r w:rsidRPr="004C24C8">
        <w:t>с применением метода индексации. При применении метода индексации, регулируемые тарифы устанавливаются на основе долгосрочных параметров регулирования тарифов.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w:t>
      </w:r>
    </w:p>
    <w:p w:rsidR="009B3524" w:rsidRPr="004C24C8" w:rsidRDefault="009B3524" w:rsidP="009B3524">
      <w:pPr>
        <w:tabs>
          <w:tab w:val="left" w:pos="1134"/>
        </w:tabs>
        <w:ind w:firstLine="709"/>
        <w:jc w:val="both"/>
      </w:pPr>
      <w:r w:rsidRPr="004C24C8">
        <w:rPr>
          <w:b/>
        </w:rPr>
        <w:t>Базовый уровень операционных расходов</w:t>
      </w:r>
      <w:r w:rsidRPr="004C24C8">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Величина операционных расходов на первый год долгосрочного периода регулирования, заявленная организацией, соответствует следующим значениям:</w:t>
      </w:r>
    </w:p>
    <w:p w:rsidR="009B3524" w:rsidRPr="004C24C8" w:rsidRDefault="009B3524" w:rsidP="009B3524">
      <w:pPr>
        <w:tabs>
          <w:tab w:val="left" w:pos="1134"/>
        </w:tabs>
        <w:ind w:firstLine="709"/>
        <w:jc w:val="both"/>
      </w:pPr>
      <w:r w:rsidRPr="004C24C8">
        <w:rPr>
          <w:u w:val="single"/>
        </w:rPr>
        <w:t>питьевая вода</w:t>
      </w:r>
      <w:r w:rsidRPr="004C24C8">
        <w:t xml:space="preserve"> </w:t>
      </w:r>
      <w:r w:rsidRPr="004C24C8">
        <w:rPr>
          <w:b/>
          <w:i/>
        </w:rPr>
        <w:t>19 126,15</w:t>
      </w:r>
      <w:r w:rsidRPr="004C24C8">
        <w:rPr>
          <w:i/>
        </w:rPr>
        <w:t xml:space="preserve"> </w:t>
      </w:r>
      <w:r w:rsidRPr="004C24C8">
        <w:t xml:space="preserve">тыс. руб. </w:t>
      </w:r>
    </w:p>
    <w:p w:rsidR="009B3524" w:rsidRPr="004C24C8" w:rsidRDefault="009B3524" w:rsidP="009B3524">
      <w:pPr>
        <w:tabs>
          <w:tab w:val="left" w:pos="1134"/>
        </w:tabs>
        <w:ind w:firstLine="709"/>
        <w:jc w:val="both"/>
      </w:pPr>
      <w:r w:rsidRPr="004C24C8">
        <w:rPr>
          <w:b/>
        </w:rPr>
        <w:t>Индекс эффективности операционных расходов</w:t>
      </w:r>
      <w:r w:rsidRPr="004C24C8">
        <w:t xml:space="preserve"> организацией не заявлен.</w:t>
      </w:r>
    </w:p>
    <w:p w:rsidR="009B3524" w:rsidRPr="004C24C8" w:rsidRDefault="009B3524" w:rsidP="009B3524">
      <w:pPr>
        <w:ind w:firstLine="709"/>
        <w:jc w:val="both"/>
      </w:pPr>
      <w:r w:rsidRPr="004C24C8">
        <w:rPr>
          <w:b/>
        </w:rPr>
        <w:t xml:space="preserve">Нормативный уровень прибыли </w:t>
      </w:r>
      <w:r w:rsidRPr="004C24C8">
        <w:t xml:space="preserve">организацией не заявлен. В отношении организаций, которым объекты коммунальной инфраструктуры принадлежат на праве собственности, нормативный уровень прибыли не устанавливается в качестве долгосрочного параметра регулирования в соответствии с </w:t>
      </w:r>
      <w:proofErr w:type="spellStart"/>
      <w:r w:rsidRPr="004C24C8">
        <w:t>п.п</w:t>
      </w:r>
      <w:proofErr w:type="spellEnd"/>
      <w:r w:rsidRPr="004C24C8">
        <w:t>. «в» п.79 Постановления Правительства РФ от 13.05.2013 № 406 (ред. от 17.11.2017) «О государственном регулировании тарифов в сфере водоснабжения и водоотведения».</w:t>
      </w:r>
    </w:p>
    <w:p w:rsidR="009B3524" w:rsidRPr="004C24C8" w:rsidRDefault="009B3524" w:rsidP="009B3524">
      <w:pPr>
        <w:tabs>
          <w:tab w:val="left" w:pos="1134"/>
        </w:tabs>
        <w:ind w:firstLine="709"/>
        <w:jc w:val="both"/>
        <w:rPr>
          <w:b/>
        </w:rPr>
      </w:pPr>
      <w:r w:rsidRPr="004C24C8">
        <w:rPr>
          <w:b/>
        </w:rPr>
        <w:t xml:space="preserve">Показатели энергосбережения и энергетической эффективности, в том числе:  </w:t>
      </w:r>
    </w:p>
    <w:p w:rsidR="009B3524" w:rsidRPr="004C24C8" w:rsidRDefault="009B3524" w:rsidP="009B3524">
      <w:pPr>
        <w:tabs>
          <w:tab w:val="left" w:pos="1134"/>
        </w:tabs>
        <w:ind w:firstLine="709"/>
        <w:jc w:val="both"/>
      </w:pPr>
      <w:r w:rsidRPr="004C24C8">
        <w:t xml:space="preserve">Удельный расход электрической энергии заявлен организацией на 2019 год в сфере холодного водоснабжения </w:t>
      </w:r>
      <w:r w:rsidRPr="004C24C8">
        <w:rPr>
          <w:b/>
          <w:i/>
        </w:rPr>
        <w:t>1,43</w:t>
      </w:r>
      <w:r w:rsidRPr="004C24C8">
        <w:t xml:space="preserve"> кВт*ч/м</w:t>
      </w:r>
      <w:r w:rsidRPr="004C24C8">
        <w:rPr>
          <w:vertAlign w:val="superscript"/>
        </w:rPr>
        <w:t>3</w:t>
      </w:r>
      <w:r w:rsidRPr="004C24C8">
        <w:t>, на 2020-2023 годы на том же уровне.</w:t>
      </w:r>
    </w:p>
    <w:p w:rsidR="009B3524" w:rsidRPr="004C24C8" w:rsidRDefault="009B3524" w:rsidP="009B3524">
      <w:pPr>
        <w:tabs>
          <w:tab w:val="left" w:pos="1134"/>
        </w:tabs>
        <w:ind w:firstLine="709"/>
        <w:jc w:val="both"/>
      </w:pPr>
      <w:r w:rsidRPr="004C24C8">
        <w:t>Учитывая результаты проведенного анализа, предлагаю региональной энергетической комиссии Кемеровской области установить для организации долгосрочные параметры регулирования тарифов водоснабжения на период с 01.01.2019 по 31.12.2023 согласно данным таблицы 1.</w:t>
      </w:r>
    </w:p>
    <w:p w:rsidR="009B3524" w:rsidRPr="004C24C8" w:rsidRDefault="009B3524" w:rsidP="009B3524">
      <w:pPr>
        <w:tabs>
          <w:tab w:val="left" w:pos="1134"/>
        </w:tabs>
        <w:ind w:firstLine="709"/>
        <w:jc w:val="right"/>
      </w:pPr>
      <w:r w:rsidRPr="004C24C8">
        <w:t>Таблица 1</w:t>
      </w:r>
    </w:p>
    <w:p w:rsidR="009B3524" w:rsidRPr="004C24C8" w:rsidRDefault="009B3524" w:rsidP="009B3524">
      <w:pPr>
        <w:jc w:val="center"/>
        <w:rPr>
          <w:b/>
        </w:rPr>
      </w:pPr>
    </w:p>
    <w:p w:rsidR="009B3524" w:rsidRPr="00FE56E5" w:rsidRDefault="009B3524" w:rsidP="00FE56E5">
      <w:pPr>
        <w:ind w:firstLine="142"/>
        <w:jc w:val="center"/>
        <w:rPr>
          <w:b/>
        </w:rPr>
      </w:pPr>
      <w:r w:rsidRPr="004C24C8">
        <w:rPr>
          <w:b/>
        </w:rPr>
        <w:lastRenderedPageBreak/>
        <w:t>Долгосрочные параметры</w:t>
      </w:r>
      <w:r w:rsidR="00FE56E5">
        <w:rPr>
          <w:b/>
        </w:rPr>
        <w:t xml:space="preserve"> </w:t>
      </w:r>
      <w:r w:rsidRPr="004C24C8">
        <w:rPr>
          <w:b/>
        </w:rPr>
        <w:t>регулирования</w:t>
      </w:r>
      <w:r w:rsidR="00FE56E5">
        <w:rPr>
          <w:b/>
        </w:rPr>
        <w:t xml:space="preserve"> </w:t>
      </w:r>
      <w:r w:rsidRPr="004C24C8">
        <w:rPr>
          <w:b/>
        </w:rPr>
        <w:t>тарифов на питьевую воду ОАО «Славино»</w:t>
      </w:r>
      <w:r w:rsidR="00FE56E5">
        <w:rPr>
          <w:b/>
        </w:rPr>
        <w:t xml:space="preserve"> </w:t>
      </w:r>
      <w:r w:rsidRPr="004C24C8">
        <w:rPr>
          <w:b/>
        </w:rPr>
        <w:t>(Новокузнецкий муниципальный район)</w:t>
      </w:r>
    </w:p>
    <w:p w:rsidR="009B3524" w:rsidRPr="004C24C8" w:rsidRDefault="009B3524" w:rsidP="00FE56E5">
      <w:pPr>
        <w:ind w:firstLine="142"/>
        <w:jc w:val="center"/>
        <w:rPr>
          <w:b/>
        </w:rPr>
      </w:pPr>
      <w:r w:rsidRPr="004C24C8">
        <w:rPr>
          <w:b/>
        </w:rPr>
        <w:t>на период с 01.01.2019 по 31.12.2023</w:t>
      </w:r>
    </w:p>
    <w:p w:rsidR="009B3524" w:rsidRPr="004C24C8" w:rsidRDefault="009B3524" w:rsidP="009B3524">
      <w:pPr>
        <w:jc w:val="center"/>
        <w:rPr>
          <w:b/>
          <w:color w:val="FF0000"/>
        </w:rPr>
      </w:pPr>
    </w:p>
    <w:tbl>
      <w:tblPr>
        <w:tblpPr w:leftFromText="180" w:rightFromText="180" w:vertAnchor="text" w:horzAnchor="margin" w:tblpXSpec="center" w:tblpY="2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5"/>
        <w:gridCol w:w="775"/>
        <w:gridCol w:w="1646"/>
        <w:gridCol w:w="1645"/>
        <w:gridCol w:w="1521"/>
        <w:gridCol w:w="1024"/>
        <w:gridCol w:w="1372"/>
      </w:tblGrid>
      <w:tr w:rsidR="009B3524" w:rsidRPr="004C24C8" w:rsidTr="009B3524">
        <w:trPr>
          <w:trHeight w:val="922"/>
        </w:trPr>
        <w:tc>
          <w:tcPr>
            <w:tcW w:w="1843" w:type="dxa"/>
            <w:vMerge w:val="restart"/>
            <w:shd w:val="clear" w:color="auto" w:fill="auto"/>
            <w:vAlign w:val="center"/>
          </w:tcPr>
          <w:p w:rsidR="009B3524" w:rsidRPr="004C24C8" w:rsidRDefault="009B3524" w:rsidP="009B3524">
            <w:pPr>
              <w:tabs>
                <w:tab w:val="left" w:pos="0"/>
              </w:tabs>
              <w:jc w:val="center"/>
            </w:pPr>
            <w:r w:rsidRPr="004C24C8">
              <w:t>Наименование услуги</w:t>
            </w:r>
          </w:p>
        </w:tc>
        <w:tc>
          <w:tcPr>
            <w:tcW w:w="851" w:type="dxa"/>
            <w:vMerge w:val="restart"/>
            <w:shd w:val="clear" w:color="auto" w:fill="auto"/>
            <w:vAlign w:val="center"/>
          </w:tcPr>
          <w:p w:rsidR="009B3524" w:rsidRPr="004C24C8" w:rsidRDefault="009B3524" w:rsidP="009B3524">
            <w:pPr>
              <w:tabs>
                <w:tab w:val="left" w:pos="0"/>
              </w:tabs>
              <w:jc w:val="center"/>
            </w:pPr>
            <w:r w:rsidRPr="004C24C8">
              <w:t>Годы</w:t>
            </w:r>
          </w:p>
        </w:tc>
        <w:tc>
          <w:tcPr>
            <w:tcW w:w="1843" w:type="dxa"/>
            <w:vMerge w:val="restart"/>
            <w:shd w:val="clear" w:color="auto" w:fill="auto"/>
            <w:vAlign w:val="center"/>
          </w:tcPr>
          <w:p w:rsidR="009B3524" w:rsidRPr="004C24C8" w:rsidRDefault="009B3524" w:rsidP="009B3524">
            <w:pPr>
              <w:tabs>
                <w:tab w:val="left" w:pos="0"/>
              </w:tabs>
              <w:jc w:val="center"/>
            </w:pPr>
            <w:r w:rsidRPr="004C24C8">
              <w:t xml:space="preserve">Базовый уровень операционных </w:t>
            </w:r>
            <w:proofErr w:type="gramStart"/>
            <w:r w:rsidRPr="004C24C8">
              <w:t xml:space="preserve">расходов,   </w:t>
            </w:r>
            <w:proofErr w:type="gramEnd"/>
            <w:r w:rsidRPr="004C24C8">
              <w:t xml:space="preserve"> тыс. руб.</w:t>
            </w:r>
          </w:p>
        </w:tc>
        <w:tc>
          <w:tcPr>
            <w:tcW w:w="1842" w:type="dxa"/>
            <w:vMerge w:val="restart"/>
            <w:shd w:val="clear" w:color="auto" w:fill="auto"/>
            <w:vAlign w:val="center"/>
          </w:tcPr>
          <w:p w:rsidR="009B3524" w:rsidRPr="004C24C8" w:rsidRDefault="009B3524" w:rsidP="009B3524">
            <w:pPr>
              <w:tabs>
                <w:tab w:val="left" w:pos="0"/>
              </w:tabs>
              <w:jc w:val="center"/>
            </w:pPr>
            <w:r w:rsidRPr="004C24C8">
              <w:t>Индекс эффективности операционных расходов, %</w:t>
            </w:r>
          </w:p>
        </w:tc>
        <w:tc>
          <w:tcPr>
            <w:tcW w:w="1701" w:type="dxa"/>
            <w:vMerge w:val="restart"/>
            <w:shd w:val="clear" w:color="auto" w:fill="auto"/>
            <w:vAlign w:val="center"/>
          </w:tcPr>
          <w:p w:rsidR="009B3524" w:rsidRPr="004C24C8" w:rsidRDefault="009B3524" w:rsidP="009B3524">
            <w:pPr>
              <w:tabs>
                <w:tab w:val="left" w:pos="0"/>
              </w:tabs>
              <w:jc w:val="center"/>
            </w:pPr>
            <w:r w:rsidRPr="004C24C8">
              <w:t>Нормативный уровень прибыли, %</w:t>
            </w:r>
          </w:p>
        </w:tc>
        <w:tc>
          <w:tcPr>
            <w:tcW w:w="2665" w:type="dxa"/>
            <w:gridSpan w:val="2"/>
            <w:shd w:val="clear" w:color="auto" w:fill="auto"/>
            <w:vAlign w:val="center"/>
          </w:tcPr>
          <w:p w:rsidR="009B3524" w:rsidRPr="004C24C8" w:rsidRDefault="009B3524" w:rsidP="009B3524">
            <w:pPr>
              <w:tabs>
                <w:tab w:val="left" w:pos="0"/>
              </w:tabs>
              <w:jc w:val="center"/>
            </w:pPr>
            <w:r w:rsidRPr="004C24C8">
              <w:t>Показатели энергосбережения и энергетической эффективности</w:t>
            </w:r>
          </w:p>
        </w:tc>
      </w:tr>
      <w:tr w:rsidR="009B3524" w:rsidRPr="004C24C8" w:rsidTr="009B3524">
        <w:trPr>
          <w:trHeight w:val="897"/>
        </w:trPr>
        <w:tc>
          <w:tcPr>
            <w:tcW w:w="1843" w:type="dxa"/>
            <w:vMerge/>
            <w:shd w:val="clear" w:color="auto" w:fill="auto"/>
            <w:vAlign w:val="center"/>
          </w:tcPr>
          <w:p w:rsidR="009B3524" w:rsidRPr="004C24C8" w:rsidRDefault="009B3524" w:rsidP="009B3524">
            <w:pPr>
              <w:tabs>
                <w:tab w:val="left" w:pos="0"/>
              </w:tabs>
              <w:jc w:val="center"/>
            </w:pPr>
          </w:p>
        </w:tc>
        <w:tc>
          <w:tcPr>
            <w:tcW w:w="851" w:type="dxa"/>
            <w:vMerge/>
            <w:shd w:val="clear" w:color="auto" w:fill="auto"/>
          </w:tcPr>
          <w:p w:rsidR="009B3524" w:rsidRPr="004C24C8" w:rsidRDefault="009B3524" w:rsidP="009B3524">
            <w:pPr>
              <w:tabs>
                <w:tab w:val="left" w:pos="0"/>
              </w:tabs>
              <w:jc w:val="center"/>
            </w:pPr>
          </w:p>
        </w:tc>
        <w:tc>
          <w:tcPr>
            <w:tcW w:w="1843" w:type="dxa"/>
            <w:vMerge/>
            <w:shd w:val="clear" w:color="auto" w:fill="auto"/>
          </w:tcPr>
          <w:p w:rsidR="009B3524" w:rsidRPr="004C24C8" w:rsidRDefault="009B3524" w:rsidP="009B3524">
            <w:pPr>
              <w:tabs>
                <w:tab w:val="left" w:pos="0"/>
              </w:tabs>
              <w:jc w:val="center"/>
            </w:pPr>
          </w:p>
        </w:tc>
        <w:tc>
          <w:tcPr>
            <w:tcW w:w="1842" w:type="dxa"/>
            <w:vMerge/>
            <w:shd w:val="clear" w:color="auto" w:fill="auto"/>
          </w:tcPr>
          <w:p w:rsidR="009B3524" w:rsidRPr="004C24C8" w:rsidRDefault="009B3524" w:rsidP="009B3524">
            <w:pPr>
              <w:tabs>
                <w:tab w:val="left" w:pos="0"/>
              </w:tabs>
              <w:jc w:val="center"/>
            </w:pPr>
          </w:p>
        </w:tc>
        <w:tc>
          <w:tcPr>
            <w:tcW w:w="1701" w:type="dxa"/>
            <w:vMerge/>
            <w:shd w:val="clear" w:color="auto" w:fill="auto"/>
            <w:vAlign w:val="center"/>
          </w:tcPr>
          <w:p w:rsidR="009B3524" w:rsidRPr="004C24C8" w:rsidRDefault="009B3524" w:rsidP="009B3524">
            <w:pPr>
              <w:tabs>
                <w:tab w:val="left" w:pos="0"/>
              </w:tabs>
              <w:jc w:val="center"/>
            </w:pPr>
          </w:p>
        </w:tc>
        <w:tc>
          <w:tcPr>
            <w:tcW w:w="1134" w:type="dxa"/>
            <w:shd w:val="clear" w:color="auto" w:fill="auto"/>
          </w:tcPr>
          <w:p w:rsidR="009B3524" w:rsidRPr="004C24C8" w:rsidRDefault="009B3524" w:rsidP="009B3524">
            <w:pPr>
              <w:tabs>
                <w:tab w:val="left" w:pos="0"/>
              </w:tabs>
              <w:jc w:val="center"/>
            </w:pPr>
            <w:r w:rsidRPr="004C24C8">
              <w:t>Уровень потерь воды, %</w:t>
            </w:r>
          </w:p>
        </w:tc>
        <w:tc>
          <w:tcPr>
            <w:tcW w:w="1531" w:type="dxa"/>
            <w:shd w:val="clear" w:color="auto" w:fill="auto"/>
          </w:tcPr>
          <w:p w:rsidR="009B3524" w:rsidRPr="004C24C8" w:rsidRDefault="009B3524" w:rsidP="009B3524">
            <w:pPr>
              <w:tabs>
                <w:tab w:val="left" w:pos="0"/>
              </w:tabs>
              <w:jc w:val="center"/>
            </w:pPr>
            <w:r w:rsidRPr="004C24C8">
              <w:t xml:space="preserve">Удельный расход </w:t>
            </w:r>
            <w:proofErr w:type="spellStart"/>
            <w:proofErr w:type="gramStart"/>
            <w:r w:rsidRPr="004C24C8">
              <w:t>электри</w:t>
            </w:r>
            <w:proofErr w:type="spellEnd"/>
            <w:r w:rsidRPr="004C24C8">
              <w:t>-ческой</w:t>
            </w:r>
            <w:proofErr w:type="gramEnd"/>
            <w:r w:rsidRPr="004C24C8">
              <w:t xml:space="preserve"> энергии, </w:t>
            </w:r>
            <w:r w:rsidRPr="004C24C8">
              <w:rPr>
                <w:color w:val="000000"/>
              </w:rPr>
              <w:t>кВт*ч/ м</w:t>
            </w:r>
            <w:r w:rsidRPr="004C24C8">
              <w:rPr>
                <w:color w:val="000000"/>
                <w:vertAlign w:val="superscript"/>
              </w:rPr>
              <w:t>3</w:t>
            </w:r>
          </w:p>
        </w:tc>
      </w:tr>
      <w:tr w:rsidR="009B3524" w:rsidRPr="004C24C8" w:rsidTr="009B3524">
        <w:tc>
          <w:tcPr>
            <w:tcW w:w="1843" w:type="dxa"/>
            <w:vMerge w:val="restart"/>
            <w:shd w:val="clear" w:color="auto" w:fill="auto"/>
            <w:vAlign w:val="center"/>
          </w:tcPr>
          <w:p w:rsidR="009B3524" w:rsidRPr="004C24C8" w:rsidRDefault="009B3524" w:rsidP="009B3524">
            <w:pPr>
              <w:tabs>
                <w:tab w:val="left" w:pos="0"/>
              </w:tabs>
            </w:pPr>
            <w:r w:rsidRPr="004C24C8">
              <w:t>Питьевая вода</w:t>
            </w:r>
          </w:p>
        </w:tc>
        <w:tc>
          <w:tcPr>
            <w:tcW w:w="851" w:type="dxa"/>
            <w:shd w:val="clear" w:color="auto" w:fill="auto"/>
          </w:tcPr>
          <w:p w:rsidR="009B3524" w:rsidRPr="004C24C8" w:rsidRDefault="009B3524" w:rsidP="009B3524">
            <w:pPr>
              <w:tabs>
                <w:tab w:val="left" w:pos="0"/>
              </w:tabs>
              <w:jc w:val="center"/>
            </w:pPr>
            <w:r w:rsidRPr="004C24C8">
              <w:t>2019</w:t>
            </w:r>
          </w:p>
        </w:tc>
        <w:tc>
          <w:tcPr>
            <w:tcW w:w="1843" w:type="dxa"/>
            <w:shd w:val="clear" w:color="auto" w:fill="auto"/>
            <w:vAlign w:val="center"/>
          </w:tcPr>
          <w:p w:rsidR="009B3524" w:rsidRPr="004C24C8" w:rsidRDefault="009B3524" w:rsidP="009B3524">
            <w:pPr>
              <w:tabs>
                <w:tab w:val="left" w:pos="0"/>
              </w:tabs>
              <w:jc w:val="center"/>
            </w:pPr>
            <w:r w:rsidRPr="004C24C8">
              <w:t>9877,68</w:t>
            </w:r>
          </w:p>
        </w:tc>
        <w:tc>
          <w:tcPr>
            <w:tcW w:w="1842" w:type="dxa"/>
            <w:shd w:val="clear" w:color="auto" w:fill="auto"/>
            <w:vAlign w:val="center"/>
          </w:tcPr>
          <w:p w:rsidR="009B3524" w:rsidRPr="004C24C8" w:rsidRDefault="009B3524" w:rsidP="009B3524">
            <w:pPr>
              <w:tabs>
                <w:tab w:val="left" w:pos="0"/>
              </w:tabs>
              <w:jc w:val="center"/>
            </w:pPr>
            <w:r w:rsidRPr="004C24C8">
              <w:t>х</w:t>
            </w:r>
          </w:p>
        </w:tc>
        <w:tc>
          <w:tcPr>
            <w:tcW w:w="1701" w:type="dxa"/>
            <w:shd w:val="clear" w:color="auto" w:fill="auto"/>
          </w:tcPr>
          <w:p w:rsidR="009B3524" w:rsidRPr="004C24C8" w:rsidRDefault="009B3524" w:rsidP="009B3524">
            <w:pPr>
              <w:jc w:val="center"/>
            </w:pPr>
            <w:r w:rsidRPr="004C24C8">
              <w:t>х</w:t>
            </w:r>
          </w:p>
        </w:tc>
        <w:tc>
          <w:tcPr>
            <w:tcW w:w="1134" w:type="dxa"/>
            <w:shd w:val="clear" w:color="auto" w:fill="auto"/>
            <w:vAlign w:val="center"/>
          </w:tcPr>
          <w:p w:rsidR="009B3524" w:rsidRPr="004C24C8" w:rsidRDefault="009B3524" w:rsidP="009B3524">
            <w:pPr>
              <w:tabs>
                <w:tab w:val="left" w:pos="0"/>
              </w:tabs>
              <w:jc w:val="center"/>
            </w:pPr>
            <w:r w:rsidRPr="004C24C8">
              <w:t>0</w:t>
            </w:r>
          </w:p>
        </w:tc>
        <w:tc>
          <w:tcPr>
            <w:tcW w:w="1531" w:type="dxa"/>
            <w:shd w:val="clear" w:color="auto" w:fill="auto"/>
            <w:vAlign w:val="center"/>
          </w:tcPr>
          <w:p w:rsidR="009B3524" w:rsidRPr="004C24C8" w:rsidRDefault="009B3524" w:rsidP="009B3524">
            <w:pPr>
              <w:tabs>
                <w:tab w:val="left" w:pos="0"/>
              </w:tabs>
              <w:jc w:val="center"/>
              <w:rPr>
                <w:color w:val="FF0000"/>
              </w:rPr>
            </w:pPr>
            <w:r w:rsidRPr="004C24C8">
              <w:t>1,43</w:t>
            </w:r>
          </w:p>
        </w:tc>
      </w:tr>
      <w:tr w:rsidR="009B3524" w:rsidRPr="004C24C8" w:rsidTr="009B3524">
        <w:tc>
          <w:tcPr>
            <w:tcW w:w="1843" w:type="dxa"/>
            <w:vMerge/>
            <w:shd w:val="clear" w:color="auto" w:fill="auto"/>
            <w:vAlign w:val="center"/>
          </w:tcPr>
          <w:p w:rsidR="009B3524" w:rsidRPr="004C24C8" w:rsidRDefault="009B3524" w:rsidP="009B3524">
            <w:pPr>
              <w:tabs>
                <w:tab w:val="left" w:pos="0"/>
              </w:tabs>
              <w:jc w:val="center"/>
            </w:pPr>
          </w:p>
        </w:tc>
        <w:tc>
          <w:tcPr>
            <w:tcW w:w="851" w:type="dxa"/>
            <w:shd w:val="clear" w:color="auto" w:fill="auto"/>
          </w:tcPr>
          <w:p w:rsidR="009B3524" w:rsidRPr="004C24C8" w:rsidRDefault="009B3524" w:rsidP="009B3524">
            <w:pPr>
              <w:tabs>
                <w:tab w:val="left" w:pos="0"/>
              </w:tabs>
              <w:jc w:val="center"/>
            </w:pPr>
            <w:r w:rsidRPr="004C24C8">
              <w:t>2020</w:t>
            </w:r>
          </w:p>
        </w:tc>
        <w:tc>
          <w:tcPr>
            <w:tcW w:w="1843" w:type="dxa"/>
            <w:shd w:val="clear" w:color="auto" w:fill="auto"/>
          </w:tcPr>
          <w:p w:rsidR="009B3524" w:rsidRPr="004C24C8" w:rsidRDefault="009B3524" w:rsidP="009B3524">
            <w:pPr>
              <w:jc w:val="center"/>
            </w:pPr>
            <w:r w:rsidRPr="004C24C8">
              <w:t>х</w:t>
            </w:r>
          </w:p>
        </w:tc>
        <w:tc>
          <w:tcPr>
            <w:tcW w:w="1842" w:type="dxa"/>
            <w:shd w:val="clear" w:color="auto" w:fill="auto"/>
            <w:vAlign w:val="center"/>
          </w:tcPr>
          <w:p w:rsidR="009B3524" w:rsidRPr="004C24C8" w:rsidRDefault="009B3524" w:rsidP="009B3524">
            <w:pPr>
              <w:tabs>
                <w:tab w:val="left" w:pos="0"/>
              </w:tabs>
              <w:jc w:val="center"/>
            </w:pPr>
            <w:r w:rsidRPr="004C24C8">
              <w:t>1</w:t>
            </w:r>
          </w:p>
        </w:tc>
        <w:tc>
          <w:tcPr>
            <w:tcW w:w="1701" w:type="dxa"/>
            <w:shd w:val="clear" w:color="auto" w:fill="auto"/>
          </w:tcPr>
          <w:p w:rsidR="009B3524" w:rsidRPr="004C24C8" w:rsidRDefault="009B3524" w:rsidP="009B3524">
            <w:pPr>
              <w:jc w:val="center"/>
            </w:pPr>
            <w:r w:rsidRPr="004C24C8">
              <w:t>х</w:t>
            </w:r>
          </w:p>
        </w:tc>
        <w:tc>
          <w:tcPr>
            <w:tcW w:w="1134" w:type="dxa"/>
            <w:shd w:val="clear" w:color="auto" w:fill="auto"/>
            <w:vAlign w:val="center"/>
          </w:tcPr>
          <w:p w:rsidR="009B3524" w:rsidRPr="004C24C8" w:rsidRDefault="009B3524" w:rsidP="009B3524">
            <w:pPr>
              <w:tabs>
                <w:tab w:val="left" w:pos="0"/>
              </w:tabs>
              <w:jc w:val="center"/>
            </w:pPr>
            <w:r w:rsidRPr="004C24C8">
              <w:t>0</w:t>
            </w:r>
          </w:p>
        </w:tc>
        <w:tc>
          <w:tcPr>
            <w:tcW w:w="1531" w:type="dxa"/>
            <w:shd w:val="clear" w:color="auto" w:fill="auto"/>
            <w:vAlign w:val="center"/>
          </w:tcPr>
          <w:p w:rsidR="009B3524" w:rsidRPr="004C24C8" w:rsidRDefault="009B3524" w:rsidP="009B3524">
            <w:pPr>
              <w:tabs>
                <w:tab w:val="left" w:pos="0"/>
              </w:tabs>
              <w:jc w:val="center"/>
            </w:pPr>
            <w:r w:rsidRPr="004C24C8">
              <w:t>1,43</w:t>
            </w:r>
          </w:p>
        </w:tc>
      </w:tr>
      <w:tr w:rsidR="009B3524" w:rsidRPr="004C24C8" w:rsidTr="009B3524">
        <w:tc>
          <w:tcPr>
            <w:tcW w:w="1843" w:type="dxa"/>
            <w:vMerge/>
            <w:shd w:val="clear" w:color="auto" w:fill="auto"/>
            <w:vAlign w:val="center"/>
          </w:tcPr>
          <w:p w:rsidR="009B3524" w:rsidRPr="004C24C8" w:rsidRDefault="009B3524" w:rsidP="009B3524">
            <w:pPr>
              <w:tabs>
                <w:tab w:val="left" w:pos="0"/>
              </w:tabs>
              <w:jc w:val="center"/>
            </w:pPr>
          </w:p>
        </w:tc>
        <w:tc>
          <w:tcPr>
            <w:tcW w:w="851" w:type="dxa"/>
            <w:shd w:val="clear" w:color="auto" w:fill="auto"/>
          </w:tcPr>
          <w:p w:rsidR="009B3524" w:rsidRPr="004C24C8" w:rsidRDefault="009B3524" w:rsidP="009B3524">
            <w:pPr>
              <w:tabs>
                <w:tab w:val="left" w:pos="0"/>
              </w:tabs>
              <w:jc w:val="center"/>
            </w:pPr>
            <w:r w:rsidRPr="004C24C8">
              <w:t>2021</w:t>
            </w:r>
          </w:p>
        </w:tc>
        <w:tc>
          <w:tcPr>
            <w:tcW w:w="1843" w:type="dxa"/>
            <w:shd w:val="clear" w:color="auto" w:fill="auto"/>
          </w:tcPr>
          <w:p w:rsidR="009B3524" w:rsidRPr="004C24C8" w:rsidRDefault="009B3524" w:rsidP="009B3524">
            <w:pPr>
              <w:jc w:val="center"/>
            </w:pPr>
            <w:r w:rsidRPr="004C24C8">
              <w:t>х</w:t>
            </w:r>
          </w:p>
        </w:tc>
        <w:tc>
          <w:tcPr>
            <w:tcW w:w="1842" w:type="dxa"/>
            <w:shd w:val="clear" w:color="auto" w:fill="auto"/>
            <w:vAlign w:val="center"/>
          </w:tcPr>
          <w:p w:rsidR="009B3524" w:rsidRPr="004C24C8" w:rsidRDefault="009B3524" w:rsidP="009B3524">
            <w:pPr>
              <w:tabs>
                <w:tab w:val="left" w:pos="0"/>
              </w:tabs>
              <w:jc w:val="center"/>
            </w:pPr>
            <w:r w:rsidRPr="004C24C8">
              <w:t>1</w:t>
            </w:r>
          </w:p>
        </w:tc>
        <w:tc>
          <w:tcPr>
            <w:tcW w:w="1701" w:type="dxa"/>
            <w:shd w:val="clear" w:color="auto" w:fill="auto"/>
          </w:tcPr>
          <w:p w:rsidR="009B3524" w:rsidRPr="004C24C8" w:rsidRDefault="009B3524" w:rsidP="009B3524">
            <w:pPr>
              <w:jc w:val="center"/>
            </w:pPr>
            <w:r w:rsidRPr="004C24C8">
              <w:t>х</w:t>
            </w:r>
          </w:p>
        </w:tc>
        <w:tc>
          <w:tcPr>
            <w:tcW w:w="1134" w:type="dxa"/>
            <w:shd w:val="clear" w:color="auto" w:fill="auto"/>
            <w:vAlign w:val="center"/>
          </w:tcPr>
          <w:p w:rsidR="009B3524" w:rsidRPr="004C24C8" w:rsidRDefault="009B3524" w:rsidP="009B3524">
            <w:pPr>
              <w:tabs>
                <w:tab w:val="left" w:pos="0"/>
              </w:tabs>
              <w:jc w:val="center"/>
            </w:pPr>
            <w:r w:rsidRPr="004C24C8">
              <w:t>0</w:t>
            </w:r>
          </w:p>
        </w:tc>
        <w:tc>
          <w:tcPr>
            <w:tcW w:w="1531" w:type="dxa"/>
            <w:shd w:val="clear" w:color="auto" w:fill="auto"/>
            <w:vAlign w:val="center"/>
          </w:tcPr>
          <w:p w:rsidR="009B3524" w:rsidRPr="004C24C8" w:rsidRDefault="009B3524" w:rsidP="009B3524">
            <w:pPr>
              <w:tabs>
                <w:tab w:val="left" w:pos="0"/>
              </w:tabs>
              <w:jc w:val="center"/>
            </w:pPr>
            <w:r w:rsidRPr="004C24C8">
              <w:t>1,43</w:t>
            </w:r>
          </w:p>
        </w:tc>
      </w:tr>
      <w:tr w:rsidR="009B3524" w:rsidRPr="004C24C8" w:rsidTr="009B3524">
        <w:tc>
          <w:tcPr>
            <w:tcW w:w="1843" w:type="dxa"/>
            <w:vMerge/>
            <w:shd w:val="clear" w:color="auto" w:fill="auto"/>
            <w:vAlign w:val="center"/>
          </w:tcPr>
          <w:p w:rsidR="009B3524" w:rsidRPr="004C24C8" w:rsidRDefault="009B3524" w:rsidP="009B3524">
            <w:pPr>
              <w:tabs>
                <w:tab w:val="left" w:pos="0"/>
              </w:tabs>
              <w:jc w:val="center"/>
            </w:pPr>
          </w:p>
        </w:tc>
        <w:tc>
          <w:tcPr>
            <w:tcW w:w="851" w:type="dxa"/>
            <w:shd w:val="clear" w:color="auto" w:fill="auto"/>
          </w:tcPr>
          <w:p w:rsidR="009B3524" w:rsidRPr="004C24C8" w:rsidRDefault="009B3524" w:rsidP="009B3524">
            <w:pPr>
              <w:tabs>
                <w:tab w:val="left" w:pos="0"/>
              </w:tabs>
              <w:jc w:val="center"/>
            </w:pPr>
            <w:r w:rsidRPr="004C24C8">
              <w:t>2022</w:t>
            </w:r>
          </w:p>
        </w:tc>
        <w:tc>
          <w:tcPr>
            <w:tcW w:w="1843" w:type="dxa"/>
            <w:shd w:val="clear" w:color="auto" w:fill="auto"/>
            <w:vAlign w:val="center"/>
          </w:tcPr>
          <w:p w:rsidR="009B3524" w:rsidRPr="004C24C8" w:rsidRDefault="009B3524" w:rsidP="009B3524">
            <w:pPr>
              <w:tabs>
                <w:tab w:val="left" w:pos="0"/>
              </w:tabs>
              <w:jc w:val="center"/>
            </w:pPr>
            <w:r w:rsidRPr="004C24C8">
              <w:t>х</w:t>
            </w:r>
          </w:p>
        </w:tc>
        <w:tc>
          <w:tcPr>
            <w:tcW w:w="1842" w:type="dxa"/>
            <w:shd w:val="clear" w:color="auto" w:fill="auto"/>
            <w:vAlign w:val="center"/>
          </w:tcPr>
          <w:p w:rsidR="009B3524" w:rsidRPr="004C24C8" w:rsidRDefault="009B3524" w:rsidP="009B3524">
            <w:pPr>
              <w:tabs>
                <w:tab w:val="left" w:pos="0"/>
              </w:tabs>
              <w:jc w:val="center"/>
            </w:pPr>
            <w:r w:rsidRPr="004C24C8">
              <w:t>1</w:t>
            </w:r>
          </w:p>
        </w:tc>
        <w:tc>
          <w:tcPr>
            <w:tcW w:w="1701" w:type="dxa"/>
            <w:shd w:val="clear" w:color="auto" w:fill="auto"/>
          </w:tcPr>
          <w:p w:rsidR="009B3524" w:rsidRPr="004C24C8" w:rsidRDefault="009B3524" w:rsidP="009B3524">
            <w:pPr>
              <w:jc w:val="center"/>
            </w:pPr>
            <w:r w:rsidRPr="004C24C8">
              <w:t>х</w:t>
            </w:r>
          </w:p>
        </w:tc>
        <w:tc>
          <w:tcPr>
            <w:tcW w:w="1134" w:type="dxa"/>
            <w:shd w:val="clear" w:color="auto" w:fill="auto"/>
            <w:vAlign w:val="center"/>
          </w:tcPr>
          <w:p w:rsidR="009B3524" w:rsidRPr="004C24C8" w:rsidRDefault="009B3524" w:rsidP="009B3524">
            <w:pPr>
              <w:tabs>
                <w:tab w:val="left" w:pos="0"/>
              </w:tabs>
              <w:jc w:val="center"/>
            </w:pPr>
            <w:r w:rsidRPr="004C24C8">
              <w:t>0</w:t>
            </w:r>
          </w:p>
        </w:tc>
        <w:tc>
          <w:tcPr>
            <w:tcW w:w="1531" w:type="dxa"/>
            <w:shd w:val="clear" w:color="auto" w:fill="auto"/>
            <w:vAlign w:val="center"/>
          </w:tcPr>
          <w:p w:rsidR="009B3524" w:rsidRPr="004C24C8" w:rsidRDefault="009B3524" w:rsidP="009B3524">
            <w:pPr>
              <w:tabs>
                <w:tab w:val="left" w:pos="0"/>
              </w:tabs>
              <w:jc w:val="center"/>
            </w:pPr>
            <w:r w:rsidRPr="004C24C8">
              <w:t>1,43</w:t>
            </w:r>
          </w:p>
        </w:tc>
      </w:tr>
      <w:tr w:rsidR="009B3524" w:rsidRPr="004C24C8" w:rsidTr="009B3524">
        <w:tc>
          <w:tcPr>
            <w:tcW w:w="1843" w:type="dxa"/>
            <w:vMerge/>
            <w:shd w:val="clear" w:color="auto" w:fill="auto"/>
            <w:vAlign w:val="center"/>
          </w:tcPr>
          <w:p w:rsidR="009B3524" w:rsidRPr="004C24C8" w:rsidRDefault="009B3524" w:rsidP="009B3524">
            <w:pPr>
              <w:tabs>
                <w:tab w:val="left" w:pos="0"/>
              </w:tabs>
              <w:jc w:val="center"/>
            </w:pPr>
          </w:p>
        </w:tc>
        <w:tc>
          <w:tcPr>
            <w:tcW w:w="851" w:type="dxa"/>
            <w:shd w:val="clear" w:color="auto" w:fill="auto"/>
          </w:tcPr>
          <w:p w:rsidR="009B3524" w:rsidRPr="004C24C8" w:rsidRDefault="009B3524" w:rsidP="009B3524">
            <w:pPr>
              <w:tabs>
                <w:tab w:val="left" w:pos="0"/>
              </w:tabs>
              <w:jc w:val="center"/>
            </w:pPr>
            <w:r w:rsidRPr="004C24C8">
              <w:t>2023</w:t>
            </w:r>
          </w:p>
        </w:tc>
        <w:tc>
          <w:tcPr>
            <w:tcW w:w="1843" w:type="dxa"/>
            <w:shd w:val="clear" w:color="auto" w:fill="auto"/>
            <w:vAlign w:val="center"/>
          </w:tcPr>
          <w:p w:rsidR="009B3524" w:rsidRPr="004C24C8" w:rsidRDefault="009B3524" w:rsidP="009B3524">
            <w:pPr>
              <w:tabs>
                <w:tab w:val="left" w:pos="0"/>
              </w:tabs>
              <w:jc w:val="center"/>
            </w:pPr>
            <w:r w:rsidRPr="004C24C8">
              <w:t>х</w:t>
            </w:r>
          </w:p>
        </w:tc>
        <w:tc>
          <w:tcPr>
            <w:tcW w:w="1842" w:type="dxa"/>
            <w:shd w:val="clear" w:color="auto" w:fill="auto"/>
            <w:vAlign w:val="center"/>
          </w:tcPr>
          <w:p w:rsidR="009B3524" w:rsidRPr="004C24C8" w:rsidRDefault="009B3524" w:rsidP="009B3524">
            <w:pPr>
              <w:tabs>
                <w:tab w:val="left" w:pos="0"/>
              </w:tabs>
              <w:jc w:val="center"/>
            </w:pPr>
            <w:r w:rsidRPr="004C24C8">
              <w:t>1</w:t>
            </w:r>
          </w:p>
        </w:tc>
        <w:tc>
          <w:tcPr>
            <w:tcW w:w="1701" w:type="dxa"/>
            <w:shd w:val="clear" w:color="auto" w:fill="auto"/>
          </w:tcPr>
          <w:p w:rsidR="009B3524" w:rsidRPr="004C24C8" w:rsidRDefault="009B3524" w:rsidP="009B3524">
            <w:pPr>
              <w:jc w:val="center"/>
            </w:pPr>
            <w:r w:rsidRPr="004C24C8">
              <w:t>х</w:t>
            </w:r>
          </w:p>
        </w:tc>
        <w:tc>
          <w:tcPr>
            <w:tcW w:w="1134" w:type="dxa"/>
            <w:shd w:val="clear" w:color="auto" w:fill="auto"/>
            <w:vAlign w:val="center"/>
          </w:tcPr>
          <w:p w:rsidR="009B3524" w:rsidRPr="004C24C8" w:rsidRDefault="009B3524" w:rsidP="009B3524">
            <w:pPr>
              <w:tabs>
                <w:tab w:val="left" w:pos="0"/>
              </w:tabs>
              <w:jc w:val="center"/>
            </w:pPr>
            <w:r w:rsidRPr="004C24C8">
              <w:t>0</w:t>
            </w:r>
          </w:p>
        </w:tc>
        <w:tc>
          <w:tcPr>
            <w:tcW w:w="1531" w:type="dxa"/>
            <w:shd w:val="clear" w:color="auto" w:fill="auto"/>
            <w:vAlign w:val="center"/>
          </w:tcPr>
          <w:p w:rsidR="009B3524" w:rsidRPr="004C24C8" w:rsidRDefault="009B3524" w:rsidP="009B3524">
            <w:pPr>
              <w:tabs>
                <w:tab w:val="left" w:pos="0"/>
              </w:tabs>
              <w:jc w:val="center"/>
            </w:pPr>
            <w:r w:rsidRPr="004C24C8">
              <w:t>1,43</w:t>
            </w:r>
          </w:p>
        </w:tc>
      </w:tr>
    </w:tbl>
    <w:p w:rsidR="009B3524" w:rsidRPr="004C24C8" w:rsidRDefault="009B3524" w:rsidP="009B3524">
      <w:pPr>
        <w:ind w:firstLine="709"/>
        <w:jc w:val="both"/>
        <w:rPr>
          <w:color w:val="FF0000"/>
        </w:rPr>
      </w:pPr>
    </w:p>
    <w:p w:rsidR="009B3524" w:rsidRPr="004C24C8" w:rsidRDefault="009B3524" w:rsidP="009B3524">
      <w:pPr>
        <w:tabs>
          <w:tab w:val="left" w:pos="1134"/>
        </w:tabs>
        <w:ind w:firstLine="709"/>
        <w:jc w:val="both"/>
      </w:pPr>
      <w:bookmarkStart w:id="9" w:name="_Hlk524685467"/>
      <w:r w:rsidRPr="004C24C8">
        <w:t>Расчет конкретных статей расходов приводятся далее в экспертном заключении при анализе соответствующих статей расходов.</w:t>
      </w:r>
    </w:p>
    <w:bookmarkEnd w:id="9"/>
    <w:p w:rsidR="009B3524" w:rsidRPr="004C24C8" w:rsidRDefault="009B3524" w:rsidP="009B3524">
      <w:pPr>
        <w:ind w:firstLine="709"/>
        <w:jc w:val="both"/>
        <w:rPr>
          <w:color w:val="FF0000"/>
        </w:rPr>
      </w:pPr>
    </w:p>
    <w:p w:rsidR="009B3524" w:rsidRPr="004C24C8" w:rsidRDefault="009B3524" w:rsidP="009B3524">
      <w:pPr>
        <w:jc w:val="center"/>
        <w:rPr>
          <w:b/>
          <w:u w:val="single"/>
        </w:rPr>
      </w:pPr>
      <w:r w:rsidRPr="004C24C8">
        <w:rPr>
          <w:b/>
          <w:u w:val="single"/>
        </w:rPr>
        <w:t>Анализ основных технико-экономических показателей</w:t>
      </w:r>
    </w:p>
    <w:p w:rsidR="009B3524" w:rsidRPr="004C24C8" w:rsidRDefault="009B3524" w:rsidP="009B3524">
      <w:pPr>
        <w:jc w:val="center"/>
        <w:rPr>
          <w:color w:val="FF0000"/>
        </w:rPr>
      </w:pPr>
    </w:p>
    <w:p w:rsidR="009B3524" w:rsidRPr="004C24C8" w:rsidRDefault="009B3524" w:rsidP="009B3524">
      <w:pPr>
        <w:ind w:firstLine="709"/>
        <w:jc w:val="both"/>
      </w:pPr>
      <w:r w:rsidRPr="004C24C8">
        <w:t xml:space="preserve">Заявленный организацией   объем   поднятой   воды на период с </w:t>
      </w:r>
      <w:r w:rsidRPr="004C24C8">
        <w:rPr>
          <w:b/>
        </w:rPr>
        <w:t>01.01.2019 по 31.12.2019</w:t>
      </w:r>
      <w:r w:rsidRPr="004C24C8">
        <w:t xml:space="preserve"> составляет </w:t>
      </w:r>
      <w:r w:rsidRPr="004C24C8">
        <w:rPr>
          <w:b/>
          <w:i/>
        </w:rPr>
        <w:t xml:space="preserve">1 625 698,00 </w:t>
      </w:r>
      <w:r w:rsidRPr="004C24C8">
        <w:t>м</w:t>
      </w:r>
      <w:r w:rsidRPr="004C24C8">
        <w:rPr>
          <w:vertAlign w:val="superscript"/>
        </w:rPr>
        <w:t>3</w:t>
      </w:r>
      <w:r w:rsidRPr="004C24C8">
        <w:t xml:space="preserve">. Объем поданной воды в сеть равен </w:t>
      </w:r>
      <w:r w:rsidRPr="004C24C8">
        <w:rPr>
          <w:b/>
          <w:i/>
        </w:rPr>
        <w:t xml:space="preserve">1 625 698,00 </w:t>
      </w:r>
      <w:r w:rsidRPr="004C24C8">
        <w:t>м</w:t>
      </w:r>
      <w:r w:rsidRPr="004C24C8">
        <w:rPr>
          <w:vertAlign w:val="superscript"/>
        </w:rPr>
        <w:t>3</w:t>
      </w:r>
      <w:r w:rsidRPr="004C24C8">
        <w:t>. На 2020-2023 годы объемы заявлены на уровне предыдущего периода.</w:t>
      </w:r>
    </w:p>
    <w:p w:rsidR="009B3524" w:rsidRPr="004C24C8" w:rsidRDefault="009B3524" w:rsidP="009B3524">
      <w:pPr>
        <w:ind w:firstLine="709"/>
        <w:jc w:val="both"/>
      </w:pPr>
      <w:r w:rsidRPr="004C24C8">
        <w:t>Проанализировав представленные документы, специалист полагает экономически и технологически обоснованным принять показатели объемов обеспечения оказываемых услуг в сфере холодного водоснабжения питьевой водой по предложению организации.</w:t>
      </w:r>
    </w:p>
    <w:p w:rsidR="009B3524" w:rsidRPr="004C24C8" w:rsidRDefault="009B3524" w:rsidP="009B3524">
      <w:pPr>
        <w:ind w:firstLine="709"/>
        <w:jc w:val="both"/>
      </w:pPr>
      <w:r w:rsidRPr="004C24C8">
        <w:t>Планируемый   объем   отпущенной   воды по категориям потребителей составил:</w:t>
      </w:r>
    </w:p>
    <w:p w:rsidR="009B3524" w:rsidRPr="004C24C8" w:rsidRDefault="009B3524" w:rsidP="009B3524">
      <w:pPr>
        <w:ind w:firstLine="709"/>
        <w:jc w:val="both"/>
      </w:pPr>
      <w:r w:rsidRPr="004C24C8">
        <w:t>- на период с 01.01.2019 по 30.06.2019 –</w:t>
      </w:r>
      <w:r w:rsidRPr="004C24C8">
        <w:rPr>
          <w:color w:val="FF0000"/>
        </w:rPr>
        <w:t xml:space="preserve"> </w:t>
      </w:r>
      <w:r w:rsidRPr="004C24C8">
        <w:rPr>
          <w:b/>
          <w:i/>
        </w:rPr>
        <w:t>812 849,00</w:t>
      </w:r>
      <w:r w:rsidRPr="004C24C8">
        <w:t xml:space="preserve"> м</w:t>
      </w:r>
      <w:r w:rsidRPr="004C24C8">
        <w:rPr>
          <w:vertAlign w:val="superscript"/>
        </w:rPr>
        <w:t>3</w:t>
      </w:r>
      <w:r w:rsidRPr="004C24C8">
        <w:t xml:space="preserve">, в том числе на потребительский рынок – </w:t>
      </w:r>
      <w:r w:rsidRPr="004C24C8">
        <w:rPr>
          <w:b/>
          <w:i/>
        </w:rPr>
        <w:t>650 015,00</w:t>
      </w:r>
      <w:r w:rsidRPr="004C24C8">
        <w:t xml:space="preserve"> м</w:t>
      </w:r>
      <w:r w:rsidRPr="004C24C8">
        <w:rPr>
          <w:vertAlign w:val="superscript"/>
        </w:rPr>
        <w:t>3</w:t>
      </w:r>
      <w:r w:rsidRPr="004C24C8">
        <w:t>;</w:t>
      </w:r>
    </w:p>
    <w:p w:rsidR="009B3524" w:rsidRPr="004C24C8" w:rsidRDefault="009B3524" w:rsidP="009B3524">
      <w:pPr>
        <w:ind w:firstLine="709"/>
        <w:jc w:val="both"/>
      </w:pPr>
      <w:r w:rsidRPr="004C24C8">
        <w:t xml:space="preserve">- на период с 01.07.2019 по 31.12.2019 – </w:t>
      </w:r>
      <w:r w:rsidRPr="004C24C8">
        <w:rPr>
          <w:b/>
          <w:i/>
        </w:rPr>
        <w:t>812 849,00</w:t>
      </w:r>
      <w:r w:rsidRPr="004C24C8">
        <w:t xml:space="preserve"> м</w:t>
      </w:r>
      <w:r w:rsidRPr="004C24C8">
        <w:rPr>
          <w:vertAlign w:val="superscript"/>
        </w:rPr>
        <w:t>3</w:t>
      </w:r>
      <w:r w:rsidRPr="004C24C8">
        <w:t xml:space="preserve">, в том числе на потребительский рынок – </w:t>
      </w:r>
      <w:r w:rsidRPr="004C24C8">
        <w:rPr>
          <w:b/>
          <w:i/>
        </w:rPr>
        <w:t>650 015,00</w:t>
      </w:r>
      <w:r w:rsidRPr="004C24C8">
        <w:t xml:space="preserve"> м</w:t>
      </w:r>
      <w:r w:rsidRPr="004C24C8">
        <w:rPr>
          <w:vertAlign w:val="superscript"/>
        </w:rPr>
        <w:t>3</w:t>
      </w:r>
      <w:r w:rsidRPr="004C24C8">
        <w:t>.</w:t>
      </w:r>
    </w:p>
    <w:p w:rsidR="009B3524" w:rsidRPr="004C24C8" w:rsidRDefault="009B3524" w:rsidP="009B3524">
      <w:pPr>
        <w:ind w:firstLine="709"/>
        <w:jc w:val="both"/>
      </w:pPr>
      <w:r w:rsidRPr="004C24C8">
        <w:t>На 2020-2023 годы объем отпущенной воды по категориям потребителей принимаются на уровне предыдущего периода.</w:t>
      </w:r>
    </w:p>
    <w:p w:rsidR="009B3524" w:rsidRPr="004C24C8" w:rsidRDefault="009B3524" w:rsidP="009B3524">
      <w:pPr>
        <w:ind w:firstLine="709"/>
        <w:jc w:val="both"/>
      </w:pPr>
      <w:r w:rsidRPr="004C24C8">
        <w:t>Размер финансовых потребностей, необходимых для реализации производственной программы в сфере холодного водоснабжения, составляет:</w:t>
      </w:r>
    </w:p>
    <w:p w:rsidR="009B3524" w:rsidRPr="004C24C8" w:rsidRDefault="009B3524" w:rsidP="009B3524">
      <w:pPr>
        <w:ind w:firstLine="709"/>
        <w:jc w:val="both"/>
      </w:pPr>
      <w:r w:rsidRPr="004C24C8">
        <w:t xml:space="preserve">- на период с 01.01.2019 по 30.06.2019 – </w:t>
      </w:r>
      <w:r w:rsidRPr="004C24C8">
        <w:rPr>
          <w:b/>
          <w:i/>
        </w:rPr>
        <w:t xml:space="preserve">11 144,16 </w:t>
      </w:r>
      <w:r w:rsidRPr="004C24C8">
        <w:t xml:space="preserve">тыс. руб., в том числе на потребительский рынок </w:t>
      </w:r>
      <w:r w:rsidRPr="004C24C8">
        <w:rPr>
          <w:b/>
          <w:i/>
        </w:rPr>
        <w:t>8 911,71</w:t>
      </w:r>
      <w:r w:rsidRPr="004C24C8">
        <w:t xml:space="preserve"> тыс. руб.;</w:t>
      </w:r>
    </w:p>
    <w:p w:rsidR="009B3524" w:rsidRPr="004C24C8" w:rsidRDefault="009B3524" w:rsidP="009B3524">
      <w:pPr>
        <w:ind w:firstLine="709"/>
        <w:jc w:val="both"/>
      </w:pPr>
      <w:r w:rsidRPr="004C24C8">
        <w:t xml:space="preserve">- на период с 01.07.2019 по 31.12.2019 – </w:t>
      </w:r>
      <w:r w:rsidRPr="004C24C8">
        <w:rPr>
          <w:b/>
          <w:i/>
        </w:rPr>
        <w:t>11 843,21</w:t>
      </w:r>
      <w:r w:rsidRPr="004C24C8">
        <w:t xml:space="preserve"> тыс. руб., в том числе на потребительский рынок </w:t>
      </w:r>
      <w:r w:rsidRPr="004C24C8">
        <w:rPr>
          <w:b/>
          <w:i/>
        </w:rPr>
        <w:t>9 470,72</w:t>
      </w:r>
      <w:r w:rsidRPr="004C24C8">
        <w:t xml:space="preserve"> тыс. руб.;</w:t>
      </w:r>
    </w:p>
    <w:p w:rsidR="009B3524" w:rsidRPr="004C24C8" w:rsidRDefault="009B3524" w:rsidP="009B3524">
      <w:pPr>
        <w:ind w:firstLine="709"/>
        <w:jc w:val="both"/>
      </w:pPr>
      <w:r w:rsidRPr="004C24C8">
        <w:t xml:space="preserve">- на период с 01.01.2020 по 30.06.2020 – </w:t>
      </w:r>
      <w:r w:rsidRPr="004C24C8">
        <w:rPr>
          <w:b/>
          <w:i/>
        </w:rPr>
        <w:t>11 843,21</w:t>
      </w:r>
      <w:r w:rsidRPr="004C24C8">
        <w:t xml:space="preserve"> тыс. руб., в том числе на потребительский рынок </w:t>
      </w:r>
      <w:r w:rsidRPr="004C24C8">
        <w:rPr>
          <w:b/>
          <w:i/>
        </w:rPr>
        <w:t>9 470,72</w:t>
      </w:r>
      <w:r w:rsidRPr="004C24C8">
        <w:t xml:space="preserve"> тыс. руб.;</w:t>
      </w:r>
    </w:p>
    <w:p w:rsidR="009B3524" w:rsidRPr="004C24C8" w:rsidRDefault="009B3524" w:rsidP="009B3524">
      <w:pPr>
        <w:ind w:firstLine="709"/>
        <w:jc w:val="both"/>
      </w:pPr>
      <w:r w:rsidRPr="004C24C8">
        <w:t xml:space="preserve">- на период с 01.07.2020 по 31.12.2020 – </w:t>
      </w:r>
      <w:r w:rsidRPr="004C24C8">
        <w:rPr>
          <w:b/>
          <w:i/>
        </w:rPr>
        <w:t>13 062,48</w:t>
      </w:r>
      <w:r w:rsidRPr="004C24C8">
        <w:t xml:space="preserve"> тыс. руб., в том числе на потребительский рынок </w:t>
      </w:r>
      <w:r w:rsidRPr="004C24C8">
        <w:rPr>
          <w:b/>
          <w:i/>
        </w:rPr>
        <w:t xml:space="preserve">10 445,74 </w:t>
      </w:r>
      <w:r w:rsidRPr="004C24C8">
        <w:t>тыс. руб.;</w:t>
      </w:r>
    </w:p>
    <w:p w:rsidR="009B3524" w:rsidRPr="004C24C8" w:rsidRDefault="009B3524" w:rsidP="009B3524">
      <w:pPr>
        <w:ind w:firstLine="709"/>
        <w:jc w:val="both"/>
      </w:pPr>
      <w:r w:rsidRPr="004C24C8">
        <w:t xml:space="preserve">- на период с 01.01.2021 по 30.06.2021 – </w:t>
      </w:r>
      <w:r w:rsidRPr="004C24C8">
        <w:rPr>
          <w:b/>
          <w:i/>
        </w:rPr>
        <w:t>13 062,48</w:t>
      </w:r>
      <w:r w:rsidRPr="004C24C8">
        <w:t xml:space="preserve"> тыс. руб., в том числе на потребительский рынок </w:t>
      </w:r>
      <w:r w:rsidRPr="004C24C8">
        <w:rPr>
          <w:b/>
          <w:i/>
        </w:rPr>
        <w:t xml:space="preserve">10 445,74 </w:t>
      </w:r>
      <w:r w:rsidRPr="004C24C8">
        <w:t>тыс. руб.;</w:t>
      </w:r>
    </w:p>
    <w:p w:rsidR="009B3524" w:rsidRPr="004C24C8" w:rsidRDefault="009B3524" w:rsidP="009B3524">
      <w:pPr>
        <w:ind w:firstLine="709"/>
        <w:jc w:val="both"/>
      </w:pPr>
      <w:r w:rsidRPr="004C24C8">
        <w:t xml:space="preserve">- на период с 01.07.2021 по 31.12.2021 – </w:t>
      </w:r>
      <w:r w:rsidRPr="004C24C8">
        <w:rPr>
          <w:b/>
          <w:i/>
        </w:rPr>
        <w:t>13 582,71</w:t>
      </w:r>
      <w:r w:rsidRPr="004C24C8">
        <w:t xml:space="preserve"> тыс. руб., в том числе на потребительский рынок </w:t>
      </w:r>
      <w:r w:rsidRPr="004C24C8">
        <w:rPr>
          <w:b/>
          <w:i/>
        </w:rPr>
        <w:t>10 861,75</w:t>
      </w:r>
      <w:r w:rsidRPr="004C24C8">
        <w:t xml:space="preserve"> тыс. руб.;</w:t>
      </w:r>
    </w:p>
    <w:p w:rsidR="009B3524" w:rsidRPr="004C24C8" w:rsidRDefault="009B3524" w:rsidP="009B3524">
      <w:pPr>
        <w:ind w:firstLine="709"/>
        <w:jc w:val="both"/>
      </w:pPr>
      <w:r w:rsidRPr="004C24C8">
        <w:t xml:space="preserve">- на период с 01.01.2022 по 30.06.2022 – </w:t>
      </w:r>
      <w:r w:rsidRPr="004C24C8">
        <w:rPr>
          <w:b/>
          <w:i/>
        </w:rPr>
        <w:t xml:space="preserve">11 981,39 </w:t>
      </w:r>
      <w:r w:rsidRPr="004C24C8">
        <w:t xml:space="preserve">тыс. руб., в том числе на потребительский рынок </w:t>
      </w:r>
      <w:r w:rsidRPr="004C24C8">
        <w:rPr>
          <w:b/>
          <w:i/>
        </w:rPr>
        <w:t>9 581,21</w:t>
      </w:r>
      <w:r w:rsidRPr="004C24C8">
        <w:t xml:space="preserve"> тыс. руб.;</w:t>
      </w:r>
    </w:p>
    <w:p w:rsidR="009B3524" w:rsidRPr="004C24C8" w:rsidRDefault="009B3524" w:rsidP="009B3524">
      <w:pPr>
        <w:ind w:firstLine="709"/>
        <w:jc w:val="both"/>
      </w:pPr>
      <w:r w:rsidRPr="004C24C8">
        <w:lastRenderedPageBreak/>
        <w:t xml:space="preserve">- на период с 01.07.2022 по 31.12.2022 – </w:t>
      </w:r>
      <w:r w:rsidRPr="004C24C8">
        <w:rPr>
          <w:b/>
          <w:i/>
        </w:rPr>
        <w:t xml:space="preserve">11 981,39 </w:t>
      </w:r>
      <w:r w:rsidRPr="004C24C8">
        <w:t xml:space="preserve">тыс. руб., в том числе на потребительский рынок </w:t>
      </w:r>
      <w:r w:rsidRPr="004C24C8">
        <w:rPr>
          <w:b/>
          <w:i/>
        </w:rPr>
        <w:t>9 581,21</w:t>
      </w:r>
      <w:r w:rsidRPr="004C24C8">
        <w:t xml:space="preserve"> тыс. руб.;</w:t>
      </w:r>
    </w:p>
    <w:p w:rsidR="009B3524" w:rsidRPr="004C24C8" w:rsidRDefault="009B3524" w:rsidP="009B3524">
      <w:pPr>
        <w:ind w:firstLine="709"/>
        <w:jc w:val="both"/>
      </w:pPr>
      <w:r w:rsidRPr="004C24C8">
        <w:t xml:space="preserve">- на период с 01.01.2023 по 30.06.2023 – </w:t>
      </w:r>
      <w:r w:rsidRPr="004C24C8">
        <w:rPr>
          <w:b/>
          <w:i/>
        </w:rPr>
        <w:t xml:space="preserve">11 981,39 </w:t>
      </w:r>
      <w:r w:rsidRPr="004C24C8">
        <w:t xml:space="preserve">тыс. руб., в том числе на потребительский рынок </w:t>
      </w:r>
      <w:r w:rsidRPr="004C24C8">
        <w:rPr>
          <w:b/>
          <w:i/>
        </w:rPr>
        <w:t>9 581,21</w:t>
      </w:r>
      <w:r w:rsidRPr="004C24C8">
        <w:t xml:space="preserve"> тыс. руб.;</w:t>
      </w:r>
    </w:p>
    <w:p w:rsidR="009B3524" w:rsidRPr="004C24C8" w:rsidRDefault="009B3524" w:rsidP="009B3524">
      <w:pPr>
        <w:ind w:firstLine="709"/>
        <w:jc w:val="both"/>
      </w:pPr>
      <w:r w:rsidRPr="004C24C8">
        <w:t xml:space="preserve">- на период с 01.07.2023 по 31.12.2023 – </w:t>
      </w:r>
      <w:r w:rsidRPr="004C24C8">
        <w:rPr>
          <w:b/>
          <w:i/>
        </w:rPr>
        <w:t>12 956,81</w:t>
      </w:r>
      <w:r w:rsidRPr="004C24C8">
        <w:t xml:space="preserve"> тыс. руб., в том числе на потребительский рынок </w:t>
      </w:r>
      <w:r w:rsidRPr="004C24C8">
        <w:rPr>
          <w:b/>
          <w:i/>
        </w:rPr>
        <w:t xml:space="preserve">10 361,23 </w:t>
      </w:r>
      <w:r w:rsidRPr="004C24C8">
        <w:t>тыс. руб.</w:t>
      </w:r>
    </w:p>
    <w:p w:rsidR="009B3524" w:rsidRPr="004C24C8" w:rsidRDefault="009B3524" w:rsidP="00FE56E5">
      <w:pPr>
        <w:jc w:val="both"/>
      </w:pPr>
    </w:p>
    <w:p w:rsidR="009B3524" w:rsidRPr="004C24C8" w:rsidRDefault="009B3524" w:rsidP="009B3524">
      <w:pPr>
        <w:jc w:val="center"/>
        <w:rPr>
          <w:b/>
          <w:u w:val="single"/>
        </w:rPr>
      </w:pPr>
      <w:r w:rsidRPr="004C24C8">
        <w:rPr>
          <w:b/>
          <w:u w:val="single"/>
        </w:rPr>
        <w:t>Анализ расчета величины необходимой валовой выручки</w:t>
      </w:r>
    </w:p>
    <w:p w:rsidR="009B3524" w:rsidRPr="004C24C8" w:rsidRDefault="009B3524" w:rsidP="009B3524">
      <w:pPr>
        <w:ind w:firstLine="709"/>
        <w:jc w:val="both"/>
        <w:rPr>
          <w:color w:val="FF0000"/>
        </w:rPr>
      </w:pPr>
    </w:p>
    <w:p w:rsidR="009B3524" w:rsidRPr="004C24C8" w:rsidRDefault="009B3524" w:rsidP="009B3524">
      <w:pPr>
        <w:ind w:firstLine="567"/>
        <w:jc w:val="both"/>
      </w:pPr>
      <w:r w:rsidRPr="004C24C8">
        <w:t>В соответствии с методическими указаниями, утвержденными приказом ФСТ России от 27 декабря 2013 г. № 1746-э «Об утверждении методических указаний по расчету регулируемых тарифов в сфере водоснабжения и водоотведения» расчет необходимой валовой выручки при применении метода индексации рассчитывается по формуле:</w:t>
      </w:r>
    </w:p>
    <w:p w:rsidR="009B3524" w:rsidRPr="004C24C8" w:rsidRDefault="009B3524" w:rsidP="009B3524">
      <w:pPr>
        <w:autoSpaceDE w:val="0"/>
        <w:autoSpaceDN w:val="0"/>
        <w:adjustRightInd w:val="0"/>
        <w:ind w:firstLine="567"/>
        <w:jc w:val="both"/>
      </w:pPr>
    </w:p>
    <w:p w:rsidR="009B3524" w:rsidRPr="004C24C8" w:rsidRDefault="009B3524" w:rsidP="009B3524">
      <w:pPr>
        <w:autoSpaceDE w:val="0"/>
        <w:autoSpaceDN w:val="0"/>
        <w:adjustRightInd w:val="0"/>
        <w:jc w:val="center"/>
      </w:pPr>
      <w:r w:rsidRPr="004C24C8">
        <w:rPr>
          <w:noProof/>
          <w:position w:val="-12"/>
        </w:rPr>
        <w:drawing>
          <wp:inline distT="0" distB="0" distL="0" distR="0">
            <wp:extent cx="3381375" cy="32385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81375" cy="323850"/>
                    </a:xfrm>
                    <a:prstGeom prst="rect">
                      <a:avLst/>
                    </a:prstGeom>
                    <a:noFill/>
                    <a:ln>
                      <a:noFill/>
                    </a:ln>
                  </pic:spPr>
                </pic:pic>
              </a:graphicData>
            </a:graphic>
          </wp:inline>
        </w:drawing>
      </w:r>
      <w:r w:rsidRPr="004C24C8">
        <w:t xml:space="preserve">, </w:t>
      </w:r>
    </w:p>
    <w:p w:rsidR="009B3524" w:rsidRPr="004C24C8" w:rsidRDefault="009B3524" w:rsidP="009B3524">
      <w:pPr>
        <w:autoSpaceDE w:val="0"/>
        <w:autoSpaceDN w:val="0"/>
        <w:adjustRightInd w:val="0"/>
        <w:ind w:firstLine="540"/>
        <w:jc w:val="both"/>
      </w:pPr>
      <w:r w:rsidRPr="004C24C8">
        <w:t>где:</w:t>
      </w:r>
    </w:p>
    <w:p w:rsidR="009B3524" w:rsidRPr="004C24C8" w:rsidRDefault="009B3524" w:rsidP="009B3524">
      <w:pPr>
        <w:autoSpaceDE w:val="0"/>
        <w:autoSpaceDN w:val="0"/>
        <w:adjustRightInd w:val="0"/>
        <w:ind w:firstLine="540"/>
        <w:jc w:val="both"/>
      </w:pPr>
      <w:r w:rsidRPr="004C24C8">
        <w:rPr>
          <w:noProof/>
          <w:position w:val="-11"/>
        </w:rPr>
        <w:drawing>
          <wp:inline distT="0" distB="0" distL="0" distR="0">
            <wp:extent cx="581025" cy="3238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4C24C8">
        <w:t xml:space="preserve"> - необходимая валовая выручка, установленная на год i долгосрочного периода регулирования, тыс. руб.;</w:t>
      </w:r>
    </w:p>
    <w:p w:rsidR="009B3524" w:rsidRPr="004C24C8" w:rsidRDefault="009B3524" w:rsidP="009B3524">
      <w:pPr>
        <w:autoSpaceDE w:val="0"/>
        <w:autoSpaceDN w:val="0"/>
        <w:adjustRightInd w:val="0"/>
        <w:ind w:firstLine="540"/>
        <w:jc w:val="both"/>
      </w:pPr>
      <w:r w:rsidRPr="004C24C8">
        <w:rPr>
          <w:noProof/>
          <w:position w:val="-11"/>
        </w:rPr>
        <w:drawing>
          <wp:inline distT="0" distB="0" distL="0" distR="0">
            <wp:extent cx="352425" cy="3238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4C24C8">
        <w:t xml:space="preserve"> - текущие расходы регулируемой организации, планируемые на год i, тыс. руб.;</w:t>
      </w:r>
    </w:p>
    <w:p w:rsidR="009B3524" w:rsidRPr="004C24C8" w:rsidRDefault="009B3524" w:rsidP="009B3524">
      <w:pPr>
        <w:autoSpaceDE w:val="0"/>
        <w:autoSpaceDN w:val="0"/>
        <w:adjustRightInd w:val="0"/>
        <w:ind w:firstLine="540"/>
        <w:jc w:val="both"/>
      </w:pPr>
      <w:r w:rsidRPr="004C24C8">
        <w:rPr>
          <w:noProof/>
          <w:position w:val="-11"/>
        </w:rPr>
        <w:drawing>
          <wp:inline distT="0" distB="0" distL="0" distR="0">
            <wp:extent cx="266700" cy="3238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4C24C8">
        <w:t xml:space="preserve"> - расходы на амортизацию основных средств и нематериальных активов в году i, тыс. руб.;</w:t>
      </w:r>
    </w:p>
    <w:p w:rsidR="009B3524" w:rsidRPr="004C24C8" w:rsidRDefault="009B3524" w:rsidP="009B3524">
      <w:pPr>
        <w:autoSpaceDE w:val="0"/>
        <w:autoSpaceDN w:val="0"/>
        <w:adjustRightInd w:val="0"/>
        <w:ind w:firstLine="540"/>
        <w:jc w:val="both"/>
      </w:pPr>
      <w:r w:rsidRPr="004C24C8">
        <w:rPr>
          <w:noProof/>
          <w:position w:val="-11"/>
        </w:rPr>
        <w:drawing>
          <wp:inline distT="0" distB="0" distL="0" distR="0">
            <wp:extent cx="390525" cy="32385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4C24C8">
        <w:t xml:space="preserve"> - нормативная прибыль, установленная на год i, тыс. руб.;</w:t>
      </w:r>
    </w:p>
    <w:p w:rsidR="009B3524" w:rsidRPr="004C24C8" w:rsidRDefault="009B3524" w:rsidP="009B3524">
      <w:pPr>
        <w:autoSpaceDE w:val="0"/>
        <w:autoSpaceDN w:val="0"/>
        <w:adjustRightInd w:val="0"/>
        <w:ind w:firstLine="540"/>
        <w:jc w:val="both"/>
      </w:pPr>
      <w:r w:rsidRPr="004C24C8">
        <w:rPr>
          <w:noProof/>
          <w:position w:val="-12"/>
        </w:rPr>
        <w:drawing>
          <wp:inline distT="0" distB="0" distL="0" distR="0">
            <wp:extent cx="704850" cy="3524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4C24C8">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 рассчитанная в соответствии с формулами (5) и (6) Методических указаний;</w:t>
      </w:r>
    </w:p>
    <w:p w:rsidR="009B3524" w:rsidRPr="004C24C8" w:rsidRDefault="009B3524" w:rsidP="009B3524">
      <w:pPr>
        <w:autoSpaceDE w:val="0"/>
        <w:autoSpaceDN w:val="0"/>
        <w:adjustRightInd w:val="0"/>
        <w:ind w:firstLine="540"/>
        <w:jc w:val="both"/>
      </w:pPr>
      <w:r w:rsidRPr="004C24C8">
        <w:rPr>
          <w:noProof/>
          <w:position w:val="-12"/>
        </w:rPr>
        <w:drawing>
          <wp:inline distT="0" distB="0" distL="0" distR="0">
            <wp:extent cx="476250" cy="3238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4C24C8">
        <w:t xml:space="preserve"> - расчетная предпринимательская прибыль гарантирующей организации на год i, тыс. руб.</w:t>
      </w:r>
    </w:p>
    <w:p w:rsidR="009B3524" w:rsidRPr="004C24C8" w:rsidRDefault="009B3524" w:rsidP="009B3524">
      <w:pPr>
        <w:ind w:firstLine="567"/>
        <w:jc w:val="both"/>
      </w:pPr>
    </w:p>
    <w:p w:rsidR="009B3524" w:rsidRPr="004C24C8" w:rsidRDefault="009B3524" w:rsidP="009B3524">
      <w:pPr>
        <w:autoSpaceDE w:val="0"/>
        <w:autoSpaceDN w:val="0"/>
        <w:adjustRightInd w:val="0"/>
        <w:jc w:val="both"/>
      </w:pPr>
      <w:r w:rsidRPr="004C24C8">
        <w:t xml:space="preserve">         Текущие расходы рассчитываются по формуле:</w:t>
      </w:r>
    </w:p>
    <w:p w:rsidR="009B3524" w:rsidRPr="004C24C8" w:rsidRDefault="009B3524" w:rsidP="009B3524">
      <w:pPr>
        <w:autoSpaceDE w:val="0"/>
        <w:autoSpaceDN w:val="0"/>
        <w:adjustRightInd w:val="0"/>
        <w:jc w:val="both"/>
        <w:outlineLvl w:val="0"/>
      </w:pPr>
    </w:p>
    <w:p w:rsidR="009B3524" w:rsidRPr="004C24C8" w:rsidRDefault="009B3524" w:rsidP="009B3524">
      <w:pPr>
        <w:autoSpaceDE w:val="0"/>
        <w:autoSpaceDN w:val="0"/>
        <w:adjustRightInd w:val="0"/>
        <w:jc w:val="center"/>
      </w:pPr>
      <w:r w:rsidRPr="004C24C8">
        <w:rPr>
          <w:noProof/>
          <w:position w:val="-11"/>
        </w:rPr>
        <w:drawing>
          <wp:inline distT="0" distB="0" distL="0" distR="0">
            <wp:extent cx="2066925" cy="3238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66925" cy="323850"/>
                    </a:xfrm>
                    <a:prstGeom prst="rect">
                      <a:avLst/>
                    </a:prstGeom>
                    <a:noFill/>
                    <a:ln>
                      <a:noFill/>
                    </a:ln>
                  </pic:spPr>
                </pic:pic>
              </a:graphicData>
            </a:graphic>
          </wp:inline>
        </w:drawing>
      </w:r>
      <w:r w:rsidRPr="004C24C8">
        <w:t>, (7)</w:t>
      </w:r>
    </w:p>
    <w:p w:rsidR="009B3524" w:rsidRPr="004C24C8" w:rsidRDefault="009B3524" w:rsidP="009B3524">
      <w:pPr>
        <w:autoSpaceDE w:val="0"/>
        <w:autoSpaceDN w:val="0"/>
        <w:adjustRightInd w:val="0"/>
        <w:ind w:firstLine="540"/>
        <w:jc w:val="both"/>
      </w:pPr>
      <w:r w:rsidRPr="004C24C8">
        <w:t>где:</w:t>
      </w:r>
    </w:p>
    <w:p w:rsidR="009B3524" w:rsidRPr="004C24C8" w:rsidRDefault="009B3524" w:rsidP="009B3524">
      <w:pPr>
        <w:autoSpaceDE w:val="0"/>
        <w:autoSpaceDN w:val="0"/>
        <w:adjustRightInd w:val="0"/>
        <w:ind w:firstLine="540"/>
        <w:jc w:val="both"/>
      </w:pPr>
      <w:r w:rsidRPr="004C24C8">
        <w:rPr>
          <w:noProof/>
          <w:position w:val="-11"/>
        </w:rPr>
        <w:drawing>
          <wp:inline distT="0" distB="0" distL="0" distR="0">
            <wp:extent cx="352425" cy="3238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4C24C8">
        <w:t xml:space="preserve"> - текущие расходы, тыс. руб.;</w:t>
      </w:r>
    </w:p>
    <w:p w:rsidR="009B3524" w:rsidRPr="004C24C8" w:rsidRDefault="009B3524" w:rsidP="009B3524">
      <w:pPr>
        <w:autoSpaceDE w:val="0"/>
        <w:autoSpaceDN w:val="0"/>
        <w:adjustRightInd w:val="0"/>
        <w:ind w:firstLine="540"/>
        <w:jc w:val="both"/>
      </w:pPr>
      <w:r w:rsidRPr="004C24C8">
        <w:rPr>
          <w:noProof/>
          <w:position w:val="-11"/>
        </w:rPr>
        <w:drawing>
          <wp:inline distT="0" distB="0" distL="0" distR="0">
            <wp:extent cx="371475" cy="3238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4C24C8">
        <w:t xml:space="preserve"> - операционные расходы, тыс. руб.;</w:t>
      </w:r>
    </w:p>
    <w:p w:rsidR="009B3524" w:rsidRPr="004C24C8" w:rsidRDefault="009B3524" w:rsidP="009B3524">
      <w:pPr>
        <w:autoSpaceDE w:val="0"/>
        <w:autoSpaceDN w:val="0"/>
        <w:adjustRightInd w:val="0"/>
        <w:ind w:firstLine="540"/>
        <w:jc w:val="both"/>
      </w:pPr>
      <w:r w:rsidRPr="004C24C8">
        <w:rPr>
          <w:noProof/>
          <w:position w:val="-11"/>
        </w:rPr>
        <w:drawing>
          <wp:inline distT="0" distB="0" distL="0" distR="0">
            <wp:extent cx="371475" cy="3238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4C24C8">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rsidR="009B3524" w:rsidRPr="004C24C8" w:rsidRDefault="009B3524" w:rsidP="009B3524">
      <w:pPr>
        <w:autoSpaceDE w:val="0"/>
        <w:autoSpaceDN w:val="0"/>
        <w:adjustRightInd w:val="0"/>
        <w:ind w:firstLine="540"/>
        <w:jc w:val="both"/>
      </w:pPr>
      <w:r w:rsidRPr="004C24C8">
        <w:rPr>
          <w:noProof/>
          <w:position w:val="-11"/>
        </w:rPr>
        <w:drawing>
          <wp:inline distT="0" distB="0" distL="0" distR="0">
            <wp:extent cx="390525" cy="3238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4C24C8">
        <w:t xml:space="preserve"> - неподконтрольные расходы, тыс. руб.</w:t>
      </w:r>
    </w:p>
    <w:p w:rsidR="009B3524" w:rsidRPr="004C24C8" w:rsidRDefault="009B3524" w:rsidP="009B3524">
      <w:pPr>
        <w:autoSpaceDE w:val="0"/>
        <w:autoSpaceDN w:val="0"/>
        <w:adjustRightInd w:val="0"/>
        <w:spacing w:before="280"/>
        <w:ind w:firstLine="540"/>
        <w:jc w:val="both"/>
      </w:pPr>
      <w:r w:rsidRPr="004C24C8">
        <w:t>При определении расходов на приобретение электрической энергии (мощности) и холодной воды учитываются значения долгосрочных параметров регулирования тарифов, таких как удельный расход электрической энергии и уровень потерь воды в случае, если установление тарифов осуществляется на основе долгосрочных параметров регулирования.</w:t>
      </w:r>
    </w:p>
    <w:p w:rsidR="009B3524" w:rsidRPr="004C24C8" w:rsidRDefault="009B3524" w:rsidP="009B3524">
      <w:pPr>
        <w:ind w:firstLine="709"/>
        <w:jc w:val="both"/>
      </w:pPr>
    </w:p>
    <w:p w:rsidR="009B3524" w:rsidRPr="004C24C8" w:rsidRDefault="009B3524" w:rsidP="009B3524">
      <w:pPr>
        <w:ind w:firstLine="709"/>
        <w:jc w:val="both"/>
        <w:rPr>
          <w:color w:val="FF0000"/>
        </w:rPr>
      </w:pPr>
      <w:bookmarkStart w:id="10" w:name="_Hlk525286834"/>
      <w:r w:rsidRPr="004C24C8">
        <w:lastRenderedPageBreak/>
        <w:t xml:space="preserve">Организацией было направлено заявление об установлении тарифов на питьевую воду на период с 01.01.2019 по 31.12.2023 (исх. от 24.04.2018 № 100, </w:t>
      </w:r>
      <w:proofErr w:type="spellStart"/>
      <w:r w:rsidRPr="004C24C8">
        <w:t>вх</w:t>
      </w:r>
      <w:proofErr w:type="spellEnd"/>
      <w:r w:rsidRPr="004C24C8">
        <w:t>. от 26.04.2018 № 1837).</w:t>
      </w:r>
    </w:p>
    <w:bookmarkEnd w:id="10"/>
    <w:p w:rsidR="009B3524" w:rsidRPr="004C24C8" w:rsidRDefault="009B3524" w:rsidP="009B3524">
      <w:pPr>
        <w:ind w:firstLine="567"/>
        <w:jc w:val="both"/>
      </w:pPr>
      <w:r w:rsidRPr="004C24C8">
        <w:t>Организацией заявлены необходимая валовая выручка и тарифы с разбивкой по периодам:</w:t>
      </w:r>
    </w:p>
    <w:p w:rsidR="009B3524" w:rsidRPr="004C24C8" w:rsidRDefault="009B3524" w:rsidP="009B3524">
      <w:pPr>
        <w:ind w:firstLine="567"/>
        <w:jc w:val="both"/>
      </w:pPr>
      <w:r w:rsidRPr="004C24C8">
        <w:t xml:space="preserve">-  на 2019 год в размере </w:t>
      </w:r>
      <w:r w:rsidRPr="004C24C8">
        <w:rPr>
          <w:b/>
          <w:i/>
        </w:rPr>
        <w:t>38 365,99</w:t>
      </w:r>
      <w:r w:rsidRPr="004C24C8">
        <w:t xml:space="preserve"> тыс. руб., тариф – в размере </w:t>
      </w:r>
      <w:r w:rsidRPr="004C24C8">
        <w:rPr>
          <w:b/>
          <w:i/>
        </w:rPr>
        <w:t>23,60</w:t>
      </w:r>
      <w:r w:rsidRPr="004C24C8">
        <w:t xml:space="preserve"> руб.;</w:t>
      </w:r>
    </w:p>
    <w:p w:rsidR="009B3524" w:rsidRPr="004C24C8" w:rsidRDefault="009B3524" w:rsidP="009B3524">
      <w:pPr>
        <w:ind w:firstLine="567"/>
        <w:jc w:val="both"/>
      </w:pPr>
      <w:r w:rsidRPr="004C24C8">
        <w:t xml:space="preserve">-  на 2020 год в размере </w:t>
      </w:r>
      <w:r w:rsidRPr="004C24C8">
        <w:rPr>
          <w:b/>
          <w:i/>
        </w:rPr>
        <w:t>27 074,13</w:t>
      </w:r>
      <w:r w:rsidRPr="004C24C8">
        <w:t xml:space="preserve"> тыс. руб., тариф – в размере </w:t>
      </w:r>
      <w:r w:rsidRPr="004C24C8">
        <w:rPr>
          <w:b/>
          <w:i/>
        </w:rPr>
        <w:t>16,65</w:t>
      </w:r>
      <w:r w:rsidRPr="004C24C8">
        <w:t xml:space="preserve"> руб.;</w:t>
      </w:r>
    </w:p>
    <w:p w:rsidR="009B3524" w:rsidRPr="004C24C8" w:rsidRDefault="009B3524" w:rsidP="009B3524">
      <w:pPr>
        <w:ind w:firstLine="567"/>
        <w:jc w:val="both"/>
      </w:pPr>
      <w:r w:rsidRPr="004C24C8">
        <w:t xml:space="preserve">-  на 2021 год в размере </w:t>
      </w:r>
      <w:r w:rsidRPr="004C24C8">
        <w:rPr>
          <w:b/>
          <w:i/>
        </w:rPr>
        <w:t>28 537,82</w:t>
      </w:r>
      <w:r w:rsidRPr="004C24C8">
        <w:t xml:space="preserve"> тыс. руб., тариф – в размере </w:t>
      </w:r>
      <w:r w:rsidRPr="004C24C8">
        <w:rPr>
          <w:b/>
          <w:i/>
        </w:rPr>
        <w:t>17,55</w:t>
      </w:r>
      <w:r w:rsidRPr="004C24C8">
        <w:t xml:space="preserve"> руб.;</w:t>
      </w:r>
    </w:p>
    <w:p w:rsidR="009B3524" w:rsidRPr="004C24C8" w:rsidRDefault="009B3524" w:rsidP="009B3524">
      <w:pPr>
        <w:ind w:firstLine="567"/>
        <w:jc w:val="both"/>
      </w:pPr>
      <w:r w:rsidRPr="004C24C8">
        <w:t xml:space="preserve">-  на 2022 год в размере </w:t>
      </w:r>
      <w:r w:rsidRPr="004C24C8">
        <w:rPr>
          <w:b/>
          <w:i/>
        </w:rPr>
        <w:t>30 066,19</w:t>
      </w:r>
      <w:r w:rsidRPr="004C24C8">
        <w:t xml:space="preserve"> тыс. руб., тариф – в размере </w:t>
      </w:r>
      <w:r w:rsidRPr="004C24C8">
        <w:rPr>
          <w:b/>
          <w:i/>
        </w:rPr>
        <w:t>18,49</w:t>
      </w:r>
      <w:r w:rsidRPr="004C24C8">
        <w:t xml:space="preserve"> руб.;</w:t>
      </w:r>
    </w:p>
    <w:p w:rsidR="009B3524" w:rsidRPr="004C24C8" w:rsidRDefault="009B3524" w:rsidP="009B3524">
      <w:pPr>
        <w:ind w:firstLine="567"/>
        <w:jc w:val="both"/>
      </w:pPr>
      <w:r w:rsidRPr="004C24C8">
        <w:t xml:space="preserve">-  на 2018 год в размере </w:t>
      </w:r>
      <w:r w:rsidRPr="004C24C8">
        <w:rPr>
          <w:b/>
          <w:i/>
        </w:rPr>
        <w:t>31 512,01</w:t>
      </w:r>
      <w:r w:rsidRPr="004C24C8">
        <w:t xml:space="preserve"> тыс. руб., тариф – в размере </w:t>
      </w:r>
      <w:r w:rsidRPr="004C24C8">
        <w:rPr>
          <w:b/>
          <w:i/>
        </w:rPr>
        <w:t>19,38</w:t>
      </w:r>
      <w:r w:rsidRPr="004C24C8">
        <w:t xml:space="preserve"> руб.</w:t>
      </w:r>
    </w:p>
    <w:p w:rsidR="009B3524" w:rsidRPr="004C24C8" w:rsidRDefault="009B3524" w:rsidP="009B3524">
      <w:pPr>
        <w:ind w:firstLine="567"/>
        <w:jc w:val="both"/>
      </w:pPr>
      <w:r w:rsidRPr="004C24C8">
        <w:t>Установление тарифов рассматриваемой организации осуществлялось с учетом следующей календарной разбивки:</w:t>
      </w:r>
    </w:p>
    <w:p w:rsidR="009B3524" w:rsidRPr="004C24C8" w:rsidRDefault="009B3524" w:rsidP="009B3524">
      <w:pPr>
        <w:ind w:firstLine="567"/>
        <w:jc w:val="both"/>
      </w:pPr>
      <w:r w:rsidRPr="004C24C8">
        <w:t>- с 01.01.2019 по 30.06.2019;</w:t>
      </w:r>
    </w:p>
    <w:p w:rsidR="009B3524" w:rsidRPr="004C24C8" w:rsidRDefault="009B3524" w:rsidP="009B3524">
      <w:pPr>
        <w:ind w:firstLine="567"/>
        <w:jc w:val="both"/>
      </w:pPr>
      <w:r w:rsidRPr="004C24C8">
        <w:t>- с 01.07.2019 по 31.12.2019;</w:t>
      </w:r>
    </w:p>
    <w:p w:rsidR="009B3524" w:rsidRPr="004C24C8" w:rsidRDefault="009B3524" w:rsidP="009B3524">
      <w:pPr>
        <w:ind w:firstLine="567"/>
        <w:jc w:val="both"/>
      </w:pPr>
      <w:r w:rsidRPr="004C24C8">
        <w:t>- с 01.01.2020 по 30.06.2020;</w:t>
      </w:r>
    </w:p>
    <w:p w:rsidR="009B3524" w:rsidRPr="004C24C8" w:rsidRDefault="009B3524" w:rsidP="009B3524">
      <w:pPr>
        <w:ind w:firstLine="567"/>
        <w:jc w:val="both"/>
      </w:pPr>
      <w:r w:rsidRPr="004C24C8">
        <w:t>- с 01.07.2020 по 31.12.2020;</w:t>
      </w:r>
    </w:p>
    <w:p w:rsidR="009B3524" w:rsidRPr="004C24C8" w:rsidRDefault="009B3524" w:rsidP="009B3524">
      <w:pPr>
        <w:ind w:firstLine="567"/>
        <w:jc w:val="both"/>
      </w:pPr>
      <w:r w:rsidRPr="004C24C8">
        <w:t>- с 01.01.2021 по 30.06.2021;</w:t>
      </w:r>
    </w:p>
    <w:p w:rsidR="009B3524" w:rsidRPr="004C24C8" w:rsidRDefault="009B3524" w:rsidP="009B3524">
      <w:pPr>
        <w:ind w:firstLine="567"/>
        <w:jc w:val="both"/>
      </w:pPr>
      <w:r w:rsidRPr="004C24C8">
        <w:t>- с 01.07.2021 по 31.12.2021;</w:t>
      </w:r>
    </w:p>
    <w:p w:rsidR="009B3524" w:rsidRPr="004C24C8" w:rsidRDefault="009B3524" w:rsidP="009B3524">
      <w:pPr>
        <w:ind w:firstLine="567"/>
        <w:jc w:val="both"/>
      </w:pPr>
      <w:r w:rsidRPr="004C24C8">
        <w:t>- с 01.01.2022 по 30.06.2022;</w:t>
      </w:r>
    </w:p>
    <w:p w:rsidR="009B3524" w:rsidRPr="004C24C8" w:rsidRDefault="009B3524" w:rsidP="009B3524">
      <w:pPr>
        <w:ind w:firstLine="567"/>
        <w:jc w:val="both"/>
      </w:pPr>
      <w:r w:rsidRPr="004C24C8">
        <w:t>- с 01.07.2022 по 31.12.2022;</w:t>
      </w:r>
    </w:p>
    <w:p w:rsidR="009B3524" w:rsidRPr="004C24C8" w:rsidRDefault="009B3524" w:rsidP="009B3524">
      <w:pPr>
        <w:ind w:firstLine="567"/>
        <w:jc w:val="both"/>
      </w:pPr>
      <w:r w:rsidRPr="004C24C8">
        <w:t>- с 01.01.2023 по 30.06.2023;</w:t>
      </w:r>
    </w:p>
    <w:p w:rsidR="009B3524" w:rsidRPr="004C24C8" w:rsidRDefault="009B3524" w:rsidP="009B3524">
      <w:pPr>
        <w:ind w:firstLine="567"/>
        <w:jc w:val="both"/>
      </w:pPr>
      <w:r w:rsidRPr="004C24C8">
        <w:t>- с 01.07.2023 по 31.12.2023.</w:t>
      </w:r>
    </w:p>
    <w:p w:rsidR="009B3524" w:rsidRPr="004C24C8" w:rsidRDefault="009B3524" w:rsidP="009B3524">
      <w:pPr>
        <w:ind w:firstLine="567"/>
        <w:jc w:val="both"/>
      </w:pPr>
      <w:r w:rsidRPr="004C24C8">
        <w:t>Необходимая валовая выручка (далее также – «НВВ») с учетом календарной разбивки определена специалистом РЭК КО на следующем уровне:</w:t>
      </w:r>
    </w:p>
    <w:p w:rsidR="009B3524" w:rsidRPr="004C24C8" w:rsidRDefault="009B3524" w:rsidP="009B3524">
      <w:pPr>
        <w:ind w:firstLine="567"/>
        <w:jc w:val="both"/>
        <w:rPr>
          <w:rStyle w:val="apple-style-span"/>
          <w:shd w:val="clear" w:color="auto" w:fill="FFFFFF"/>
        </w:rPr>
      </w:pPr>
      <w:r w:rsidRPr="004C24C8">
        <w:t xml:space="preserve">- с 01.01.2019 по 30.06.2019 – </w:t>
      </w:r>
      <w:r w:rsidRPr="004C24C8">
        <w:rPr>
          <w:rStyle w:val="apple-style-span"/>
          <w:shd w:val="clear" w:color="auto" w:fill="FFFFFF"/>
        </w:rPr>
        <w:t xml:space="preserve">в размере </w:t>
      </w:r>
      <w:r w:rsidRPr="004C24C8">
        <w:rPr>
          <w:rStyle w:val="apple-style-span"/>
          <w:b/>
          <w:i/>
          <w:shd w:val="clear" w:color="auto" w:fill="FFFFFF"/>
        </w:rPr>
        <w:t>11 144,16</w:t>
      </w:r>
      <w:r w:rsidRPr="004C24C8">
        <w:rPr>
          <w:rStyle w:val="apple-style-span"/>
          <w:shd w:val="clear" w:color="auto" w:fill="FFFFFF"/>
        </w:rPr>
        <w:t xml:space="preserve"> тыс. руб.;</w:t>
      </w:r>
    </w:p>
    <w:p w:rsidR="009B3524" w:rsidRPr="004C24C8" w:rsidRDefault="009B3524" w:rsidP="009B3524">
      <w:pPr>
        <w:ind w:firstLine="567"/>
        <w:jc w:val="both"/>
        <w:rPr>
          <w:rStyle w:val="apple-style-span"/>
          <w:shd w:val="clear" w:color="auto" w:fill="FFFFFF"/>
        </w:rPr>
      </w:pPr>
      <w:r w:rsidRPr="004C24C8">
        <w:rPr>
          <w:rStyle w:val="apple-style-span"/>
          <w:shd w:val="clear" w:color="auto" w:fill="FFFFFF"/>
        </w:rPr>
        <w:t>-</w:t>
      </w:r>
      <w:r w:rsidRPr="004C24C8">
        <w:t xml:space="preserve"> с 01.07.2019 по 31.12.2019 – </w:t>
      </w:r>
      <w:r w:rsidRPr="004C24C8">
        <w:rPr>
          <w:rStyle w:val="apple-style-span"/>
          <w:shd w:val="clear" w:color="auto" w:fill="FFFFFF"/>
        </w:rPr>
        <w:t xml:space="preserve">в размере </w:t>
      </w:r>
      <w:r w:rsidRPr="004C24C8">
        <w:rPr>
          <w:rStyle w:val="apple-style-span"/>
          <w:b/>
          <w:i/>
          <w:shd w:val="clear" w:color="auto" w:fill="FFFFFF"/>
        </w:rPr>
        <w:t>11 843,21</w:t>
      </w:r>
      <w:r w:rsidRPr="004C24C8">
        <w:rPr>
          <w:rStyle w:val="apple-style-span"/>
          <w:shd w:val="clear" w:color="auto" w:fill="FFFFFF"/>
        </w:rPr>
        <w:t xml:space="preserve"> тыс. руб.;</w:t>
      </w:r>
    </w:p>
    <w:p w:rsidR="009B3524" w:rsidRPr="004C24C8" w:rsidRDefault="009B3524" w:rsidP="009B3524">
      <w:pPr>
        <w:ind w:firstLine="567"/>
        <w:jc w:val="both"/>
        <w:rPr>
          <w:rStyle w:val="apple-style-span"/>
          <w:shd w:val="clear" w:color="auto" w:fill="FFFFFF"/>
        </w:rPr>
      </w:pPr>
      <w:r w:rsidRPr="004C24C8">
        <w:t xml:space="preserve">- с 01.01.2020 по 30.06.2020 – </w:t>
      </w:r>
      <w:r w:rsidRPr="004C24C8">
        <w:rPr>
          <w:rStyle w:val="apple-style-span"/>
          <w:shd w:val="clear" w:color="auto" w:fill="FFFFFF"/>
        </w:rPr>
        <w:t xml:space="preserve">в размере </w:t>
      </w:r>
      <w:r w:rsidRPr="004C24C8">
        <w:rPr>
          <w:rStyle w:val="apple-style-span"/>
          <w:b/>
          <w:i/>
          <w:shd w:val="clear" w:color="auto" w:fill="FFFFFF"/>
        </w:rPr>
        <w:t>11 843,21</w:t>
      </w:r>
      <w:r w:rsidRPr="004C24C8">
        <w:rPr>
          <w:rStyle w:val="apple-style-span"/>
          <w:shd w:val="clear" w:color="auto" w:fill="FFFFFF"/>
        </w:rPr>
        <w:t xml:space="preserve"> тыс. руб.;</w:t>
      </w:r>
    </w:p>
    <w:p w:rsidR="009B3524" w:rsidRPr="004C24C8" w:rsidRDefault="009B3524" w:rsidP="009B3524">
      <w:pPr>
        <w:ind w:firstLine="567"/>
        <w:jc w:val="both"/>
        <w:rPr>
          <w:rStyle w:val="apple-style-span"/>
        </w:rPr>
      </w:pPr>
      <w:r w:rsidRPr="004C24C8">
        <w:rPr>
          <w:rStyle w:val="apple-style-span"/>
          <w:shd w:val="clear" w:color="auto" w:fill="FFFFFF"/>
        </w:rPr>
        <w:t>-</w:t>
      </w:r>
      <w:r w:rsidRPr="004C24C8">
        <w:t xml:space="preserve"> с 01.07.2020 по 31.12.2020 – </w:t>
      </w:r>
      <w:r w:rsidRPr="004C24C8">
        <w:rPr>
          <w:rStyle w:val="apple-style-span"/>
          <w:shd w:val="clear" w:color="auto" w:fill="FFFFFF"/>
        </w:rPr>
        <w:t xml:space="preserve">в размере </w:t>
      </w:r>
      <w:r w:rsidRPr="004C24C8">
        <w:rPr>
          <w:rStyle w:val="apple-style-span"/>
          <w:b/>
          <w:i/>
          <w:shd w:val="clear" w:color="auto" w:fill="FFFFFF"/>
        </w:rPr>
        <w:t>13 062,48</w:t>
      </w:r>
      <w:r w:rsidRPr="004C24C8">
        <w:rPr>
          <w:rStyle w:val="apple-style-span"/>
          <w:shd w:val="clear" w:color="auto" w:fill="FFFFFF"/>
        </w:rPr>
        <w:t xml:space="preserve"> тыс. руб.;</w:t>
      </w:r>
    </w:p>
    <w:p w:rsidR="009B3524" w:rsidRPr="004C24C8" w:rsidRDefault="009B3524" w:rsidP="009B3524">
      <w:pPr>
        <w:ind w:firstLine="567"/>
        <w:jc w:val="both"/>
        <w:rPr>
          <w:rStyle w:val="apple-style-span"/>
          <w:shd w:val="clear" w:color="auto" w:fill="FFFFFF"/>
        </w:rPr>
      </w:pPr>
      <w:r w:rsidRPr="004C24C8">
        <w:t xml:space="preserve">- с 01.01.2021 по 30.06.2021 – </w:t>
      </w:r>
      <w:r w:rsidRPr="004C24C8">
        <w:rPr>
          <w:rStyle w:val="apple-style-span"/>
          <w:shd w:val="clear" w:color="auto" w:fill="FFFFFF"/>
        </w:rPr>
        <w:t xml:space="preserve">в размере </w:t>
      </w:r>
      <w:r w:rsidRPr="004C24C8">
        <w:rPr>
          <w:rStyle w:val="apple-style-span"/>
          <w:b/>
          <w:i/>
          <w:shd w:val="clear" w:color="auto" w:fill="FFFFFF"/>
        </w:rPr>
        <w:t>13 062,48</w:t>
      </w:r>
      <w:r w:rsidRPr="004C24C8">
        <w:rPr>
          <w:rStyle w:val="apple-style-span"/>
          <w:shd w:val="clear" w:color="auto" w:fill="FFFFFF"/>
        </w:rPr>
        <w:t xml:space="preserve"> тыс. руб.;</w:t>
      </w:r>
    </w:p>
    <w:p w:rsidR="009B3524" w:rsidRPr="004C24C8" w:rsidRDefault="009B3524" w:rsidP="009B3524">
      <w:pPr>
        <w:ind w:firstLine="567"/>
        <w:jc w:val="both"/>
        <w:rPr>
          <w:rStyle w:val="apple-style-span"/>
          <w:shd w:val="clear" w:color="auto" w:fill="FFFFFF"/>
        </w:rPr>
      </w:pPr>
      <w:r w:rsidRPr="004C24C8">
        <w:rPr>
          <w:rStyle w:val="apple-style-span"/>
          <w:shd w:val="clear" w:color="auto" w:fill="FFFFFF"/>
        </w:rPr>
        <w:t>-</w:t>
      </w:r>
      <w:r w:rsidRPr="004C24C8">
        <w:t xml:space="preserve"> с 01.07.2021 по 31.12.2021 – </w:t>
      </w:r>
      <w:r w:rsidRPr="004C24C8">
        <w:rPr>
          <w:rStyle w:val="apple-style-span"/>
          <w:shd w:val="clear" w:color="auto" w:fill="FFFFFF"/>
        </w:rPr>
        <w:t xml:space="preserve">в размере </w:t>
      </w:r>
      <w:r w:rsidRPr="004C24C8">
        <w:rPr>
          <w:rStyle w:val="apple-style-span"/>
          <w:b/>
          <w:i/>
          <w:shd w:val="clear" w:color="auto" w:fill="FFFFFF"/>
        </w:rPr>
        <w:t>13 582,71</w:t>
      </w:r>
      <w:r w:rsidRPr="004C24C8">
        <w:rPr>
          <w:rStyle w:val="apple-style-span"/>
          <w:shd w:val="clear" w:color="auto" w:fill="FFFFFF"/>
        </w:rPr>
        <w:t xml:space="preserve"> тыс. руб.;</w:t>
      </w:r>
    </w:p>
    <w:p w:rsidR="009B3524" w:rsidRPr="004C24C8" w:rsidRDefault="009B3524" w:rsidP="009B3524">
      <w:pPr>
        <w:ind w:firstLine="567"/>
        <w:jc w:val="both"/>
        <w:rPr>
          <w:rStyle w:val="apple-style-span"/>
          <w:shd w:val="clear" w:color="auto" w:fill="FFFFFF"/>
        </w:rPr>
      </w:pPr>
      <w:r w:rsidRPr="004C24C8">
        <w:t xml:space="preserve">- с 01.01.2022 по 30.06.2022 – </w:t>
      </w:r>
      <w:r w:rsidRPr="004C24C8">
        <w:rPr>
          <w:rStyle w:val="apple-style-span"/>
          <w:shd w:val="clear" w:color="auto" w:fill="FFFFFF"/>
        </w:rPr>
        <w:t xml:space="preserve">в размере </w:t>
      </w:r>
      <w:r w:rsidRPr="004C24C8">
        <w:rPr>
          <w:rStyle w:val="apple-style-span"/>
          <w:b/>
          <w:i/>
          <w:shd w:val="clear" w:color="auto" w:fill="FFFFFF"/>
        </w:rPr>
        <w:t>11 981,39</w:t>
      </w:r>
      <w:r w:rsidRPr="004C24C8">
        <w:rPr>
          <w:rStyle w:val="apple-style-span"/>
          <w:shd w:val="clear" w:color="auto" w:fill="FFFFFF"/>
        </w:rPr>
        <w:t xml:space="preserve"> тыс. руб.;</w:t>
      </w:r>
    </w:p>
    <w:p w:rsidR="009B3524" w:rsidRPr="004C24C8" w:rsidRDefault="009B3524" w:rsidP="009B3524">
      <w:pPr>
        <w:ind w:firstLine="567"/>
        <w:jc w:val="both"/>
        <w:rPr>
          <w:rStyle w:val="apple-style-span"/>
          <w:shd w:val="clear" w:color="auto" w:fill="FFFFFF"/>
        </w:rPr>
      </w:pPr>
      <w:r w:rsidRPr="004C24C8">
        <w:rPr>
          <w:rStyle w:val="apple-style-span"/>
          <w:shd w:val="clear" w:color="auto" w:fill="FFFFFF"/>
        </w:rPr>
        <w:t>-</w:t>
      </w:r>
      <w:r w:rsidRPr="004C24C8">
        <w:t xml:space="preserve"> с 01.07.2022 по 31.12.2022 – </w:t>
      </w:r>
      <w:r w:rsidRPr="004C24C8">
        <w:rPr>
          <w:rStyle w:val="apple-style-span"/>
          <w:shd w:val="clear" w:color="auto" w:fill="FFFFFF"/>
        </w:rPr>
        <w:t xml:space="preserve">в размере </w:t>
      </w:r>
      <w:r w:rsidRPr="004C24C8">
        <w:rPr>
          <w:rStyle w:val="apple-style-span"/>
          <w:b/>
          <w:i/>
          <w:shd w:val="clear" w:color="auto" w:fill="FFFFFF"/>
        </w:rPr>
        <w:t>11 981,39</w:t>
      </w:r>
      <w:r w:rsidRPr="004C24C8">
        <w:rPr>
          <w:rStyle w:val="apple-style-span"/>
          <w:shd w:val="clear" w:color="auto" w:fill="FFFFFF"/>
        </w:rPr>
        <w:t xml:space="preserve"> тыс. руб.;</w:t>
      </w:r>
    </w:p>
    <w:p w:rsidR="009B3524" w:rsidRPr="004C24C8" w:rsidRDefault="009B3524" w:rsidP="009B3524">
      <w:pPr>
        <w:ind w:firstLine="567"/>
        <w:jc w:val="both"/>
        <w:rPr>
          <w:rStyle w:val="apple-style-span"/>
          <w:shd w:val="clear" w:color="auto" w:fill="FFFFFF"/>
        </w:rPr>
      </w:pPr>
      <w:r w:rsidRPr="004C24C8">
        <w:t xml:space="preserve">- с 01.01.2023 по 30.06.2023 – </w:t>
      </w:r>
      <w:r w:rsidRPr="004C24C8">
        <w:rPr>
          <w:rStyle w:val="apple-style-span"/>
          <w:shd w:val="clear" w:color="auto" w:fill="FFFFFF"/>
        </w:rPr>
        <w:t xml:space="preserve">в размере </w:t>
      </w:r>
      <w:r w:rsidRPr="004C24C8">
        <w:rPr>
          <w:rStyle w:val="apple-style-span"/>
          <w:b/>
          <w:i/>
          <w:shd w:val="clear" w:color="auto" w:fill="FFFFFF"/>
        </w:rPr>
        <w:t>11 981,39</w:t>
      </w:r>
      <w:r w:rsidRPr="004C24C8">
        <w:rPr>
          <w:rStyle w:val="apple-style-span"/>
          <w:shd w:val="clear" w:color="auto" w:fill="FFFFFF"/>
        </w:rPr>
        <w:t xml:space="preserve"> тыс. руб.;</w:t>
      </w:r>
    </w:p>
    <w:p w:rsidR="009B3524" w:rsidRPr="004C24C8" w:rsidRDefault="009B3524" w:rsidP="009B3524">
      <w:pPr>
        <w:ind w:firstLine="567"/>
        <w:jc w:val="both"/>
        <w:rPr>
          <w:rStyle w:val="apple-style-span"/>
          <w:shd w:val="clear" w:color="auto" w:fill="FFFFFF"/>
        </w:rPr>
      </w:pPr>
      <w:r w:rsidRPr="004C24C8">
        <w:rPr>
          <w:rStyle w:val="apple-style-span"/>
          <w:shd w:val="clear" w:color="auto" w:fill="FFFFFF"/>
        </w:rPr>
        <w:t>-</w:t>
      </w:r>
      <w:r w:rsidRPr="004C24C8">
        <w:t xml:space="preserve"> с 01.07.2023 по 31.12.2023 – </w:t>
      </w:r>
      <w:r w:rsidRPr="004C24C8">
        <w:rPr>
          <w:rStyle w:val="apple-style-span"/>
          <w:shd w:val="clear" w:color="auto" w:fill="FFFFFF"/>
        </w:rPr>
        <w:t xml:space="preserve">в размере </w:t>
      </w:r>
      <w:r w:rsidRPr="004C24C8">
        <w:rPr>
          <w:rStyle w:val="apple-style-span"/>
          <w:b/>
          <w:i/>
          <w:shd w:val="clear" w:color="auto" w:fill="FFFFFF"/>
        </w:rPr>
        <w:t>12 956,81</w:t>
      </w:r>
      <w:r w:rsidRPr="004C24C8">
        <w:rPr>
          <w:rStyle w:val="apple-style-span"/>
          <w:shd w:val="clear" w:color="auto" w:fill="FFFFFF"/>
        </w:rPr>
        <w:t xml:space="preserve"> тыс. руб.</w:t>
      </w:r>
    </w:p>
    <w:p w:rsidR="009B3524" w:rsidRPr="004C24C8" w:rsidRDefault="009B3524" w:rsidP="009B3524">
      <w:pPr>
        <w:ind w:firstLine="567"/>
        <w:jc w:val="both"/>
      </w:pPr>
      <w:r w:rsidRPr="004C24C8">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rsidR="009B3524" w:rsidRPr="004C24C8" w:rsidRDefault="009B3524" w:rsidP="009B3524">
      <w:pPr>
        <w:ind w:firstLine="567"/>
        <w:jc w:val="both"/>
        <w:rPr>
          <w:rStyle w:val="apple-style-span"/>
        </w:rPr>
      </w:pPr>
    </w:p>
    <w:p w:rsidR="009B3524" w:rsidRPr="004C24C8" w:rsidRDefault="009B3524" w:rsidP="009B3524">
      <w:pPr>
        <w:jc w:val="center"/>
        <w:rPr>
          <w:b/>
          <w:u w:val="single"/>
        </w:rPr>
      </w:pPr>
      <w:r w:rsidRPr="004C24C8">
        <w:rPr>
          <w:b/>
          <w:u w:val="single"/>
          <w:lang w:val="en-US"/>
        </w:rPr>
        <w:t>I</w:t>
      </w:r>
      <w:r w:rsidRPr="004C24C8">
        <w:rPr>
          <w:b/>
          <w:u w:val="single"/>
        </w:rPr>
        <w:t>. Базовый уровень операционных расходов на 2019 год</w:t>
      </w:r>
    </w:p>
    <w:p w:rsidR="009B3524" w:rsidRPr="004C24C8" w:rsidRDefault="009B3524" w:rsidP="009B3524">
      <w:pPr>
        <w:ind w:firstLine="709"/>
        <w:jc w:val="center"/>
        <w:rPr>
          <w:b/>
          <w:u w:val="single"/>
        </w:rPr>
      </w:pPr>
    </w:p>
    <w:p w:rsidR="009B3524" w:rsidRPr="004C24C8" w:rsidRDefault="009B3524" w:rsidP="009B3524">
      <w:pPr>
        <w:ind w:firstLine="709"/>
        <w:jc w:val="both"/>
      </w:pPr>
      <w:r w:rsidRPr="004C24C8">
        <w:t>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(за исключением расходов на электрическую энергию (мощность, тепловую энергию и другие виды энергетических ресурсов), утвержденных Приказом ФСТ России от 27.12.2013 № 1746-э (ред. от 29.08.2017) «Об утверждении Методических указаний по расчету регулируемых тарифов в сфере водоснабжения и водоотведения».</w:t>
      </w:r>
    </w:p>
    <w:p w:rsidR="009B3524" w:rsidRPr="004C24C8" w:rsidRDefault="009B3524" w:rsidP="009B3524">
      <w:pPr>
        <w:jc w:val="center"/>
        <w:rPr>
          <w:b/>
          <w:u w:val="single"/>
        </w:rPr>
      </w:pPr>
    </w:p>
    <w:p w:rsidR="009B3524" w:rsidRPr="004C24C8" w:rsidRDefault="009B3524" w:rsidP="009B3524">
      <w:pPr>
        <w:jc w:val="center"/>
        <w:rPr>
          <w:b/>
          <w:u w:val="single"/>
        </w:rPr>
      </w:pPr>
      <w:r w:rsidRPr="004C24C8">
        <w:rPr>
          <w:b/>
          <w:u w:val="single"/>
        </w:rPr>
        <w:t>«Реагенты»</w:t>
      </w:r>
    </w:p>
    <w:p w:rsidR="009B3524" w:rsidRPr="004C24C8" w:rsidRDefault="009B3524" w:rsidP="009B3524">
      <w:pPr>
        <w:jc w:val="center"/>
        <w:rPr>
          <w:b/>
          <w:color w:val="FF0000"/>
          <w:u w:val="single"/>
        </w:rPr>
      </w:pPr>
    </w:p>
    <w:p w:rsidR="009B3524" w:rsidRPr="004C24C8" w:rsidRDefault="009B3524" w:rsidP="009B3524">
      <w:pPr>
        <w:tabs>
          <w:tab w:val="left" w:pos="1134"/>
        </w:tabs>
        <w:ind w:firstLine="709"/>
        <w:jc w:val="both"/>
      </w:pPr>
      <w:r w:rsidRPr="004C24C8">
        <w:t xml:space="preserve">Организацией заявлены для учета в необходимой валовой выручке (в расчете на год) расходы по данной статье в сумме </w:t>
      </w:r>
      <w:r w:rsidRPr="004C24C8">
        <w:rPr>
          <w:b/>
          <w:i/>
        </w:rPr>
        <w:t>630,80</w:t>
      </w:r>
      <w:r w:rsidRPr="004C24C8">
        <w:t xml:space="preserve"> тыс. руб., гипохлорит натрия в количестве </w:t>
      </w:r>
      <w:r w:rsidRPr="004C24C8">
        <w:rPr>
          <w:b/>
          <w:i/>
        </w:rPr>
        <w:t xml:space="preserve">14 892,70 </w:t>
      </w:r>
      <w:r w:rsidRPr="004C24C8">
        <w:t xml:space="preserve">кг по цене </w:t>
      </w:r>
      <w:r w:rsidRPr="004C24C8">
        <w:rPr>
          <w:b/>
          <w:i/>
        </w:rPr>
        <w:t xml:space="preserve">42,36 </w:t>
      </w:r>
      <w:r w:rsidRPr="004C24C8">
        <w:t xml:space="preserve">руб./кг. </w:t>
      </w:r>
    </w:p>
    <w:p w:rsidR="009B3524" w:rsidRPr="004C24C8" w:rsidRDefault="009B3524" w:rsidP="009B3524">
      <w:pPr>
        <w:tabs>
          <w:tab w:val="left" w:pos="1134"/>
        </w:tabs>
        <w:ind w:firstLine="709"/>
        <w:jc w:val="both"/>
      </w:pPr>
      <w:r w:rsidRPr="004C24C8">
        <w:lastRenderedPageBreak/>
        <w:t xml:space="preserve">Расходы по статье приняты в расчет в сумме </w:t>
      </w:r>
      <w:r w:rsidRPr="004C24C8">
        <w:rPr>
          <w:b/>
          <w:i/>
        </w:rPr>
        <w:t>611,14</w:t>
      </w:r>
      <w:r w:rsidRPr="004C24C8">
        <w:t xml:space="preserve"> тыс. руб. с учетом календарной разбивки на следующем уровне:</w:t>
      </w:r>
    </w:p>
    <w:p w:rsidR="009B3524" w:rsidRPr="004C24C8" w:rsidRDefault="009B3524" w:rsidP="00B030B3">
      <w:pPr>
        <w:numPr>
          <w:ilvl w:val="0"/>
          <w:numId w:val="9"/>
        </w:numPr>
        <w:tabs>
          <w:tab w:val="num" w:pos="0"/>
          <w:tab w:val="left" w:pos="1134"/>
        </w:tabs>
        <w:ind w:left="0" w:firstLine="709"/>
        <w:jc w:val="both"/>
      </w:pPr>
      <w:r w:rsidRPr="004C24C8">
        <w:rPr>
          <w:b/>
        </w:rPr>
        <w:t>с</w:t>
      </w:r>
      <w:r w:rsidRPr="004C24C8">
        <w:t xml:space="preserve"> </w:t>
      </w:r>
      <w:r w:rsidRPr="004C24C8">
        <w:rPr>
          <w:b/>
        </w:rPr>
        <w:t>01.01.2019 по 30.06.2019</w:t>
      </w:r>
      <w:r w:rsidRPr="004C24C8">
        <w:t xml:space="preserve"> – </w:t>
      </w:r>
      <w:r w:rsidRPr="004C24C8">
        <w:rPr>
          <w:b/>
          <w:i/>
        </w:rPr>
        <w:t>305,57</w:t>
      </w:r>
      <w:r w:rsidRPr="004C24C8">
        <w:t xml:space="preserve"> тыс. руб. </w:t>
      </w:r>
    </w:p>
    <w:p w:rsidR="009B3524" w:rsidRPr="004C24C8" w:rsidRDefault="009B3524" w:rsidP="009B3524">
      <w:pPr>
        <w:tabs>
          <w:tab w:val="left" w:pos="1134"/>
        </w:tabs>
        <w:ind w:firstLine="709"/>
        <w:jc w:val="both"/>
      </w:pPr>
      <w:r w:rsidRPr="004C24C8">
        <w:t xml:space="preserve">Гипохлорит натрия принят на сумму </w:t>
      </w:r>
      <w:r w:rsidRPr="004C24C8">
        <w:rPr>
          <w:b/>
          <w:i/>
        </w:rPr>
        <w:t>305,57</w:t>
      </w:r>
      <w:r w:rsidRPr="004C24C8">
        <w:t xml:space="preserve"> тыс. руб. Объем реагентов рассчитан по фактическому расходу за 2017 год в пересчете на объемы, учтенные в расчете тарифа и на период регулирования – </w:t>
      </w:r>
      <w:r w:rsidRPr="004C24C8">
        <w:rPr>
          <w:b/>
          <w:i/>
        </w:rPr>
        <w:t xml:space="preserve">7 446,35 </w:t>
      </w:r>
      <w:r w:rsidRPr="004C24C8">
        <w:t xml:space="preserve">кг. Цена реагентов специалистом принята по счет-фактуре от 04.12.2017 года с учетом </w:t>
      </w:r>
      <w:r w:rsidRPr="004C24C8">
        <w:rPr>
          <w:rFonts w:eastAsia="Calibri"/>
        </w:rPr>
        <w:t xml:space="preserve">основных параметров прогноза социально-экономического развития Российской Федерации на 2018, 2019 годы, определенных в базовом варианте уточненного прогноза социально-экономического развития Российской Федерации на очередной финансовый год и плановый период, учтенных при утверждении  Федерального закона от 05.12.2017    № 362-ФЗ (ред. от 03.07.2018) «О федеральном бюджете на 2018 год и на плановый период 2019 и 2020 годов» (далее - </w:t>
      </w:r>
      <w:r w:rsidRPr="004C24C8">
        <w:t xml:space="preserve">прогноз Минэкономразвития России) - индексов потребительских цен на 2018 год (103,7%) и на 2019 год (104,0%) в размере </w:t>
      </w:r>
      <w:r w:rsidRPr="004C24C8">
        <w:rPr>
          <w:b/>
          <w:i/>
        </w:rPr>
        <w:t>41,04</w:t>
      </w:r>
      <w:r w:rsidRPr="004C24C8">
        <w:t xml:space="preserve"> руб./кг.;</w:t>
      </w:r>
    </w:p>
    <w:p w:rsidR="009B3524" w:rsidRPr="004C24C8" w:rsidRDefault="009B3524" w:rsidP="00B030B3">
      <w:pPr>
        <w:numPr>
          <w:ilvl w:val="0"/>
          <w:numId w:val="9"/>
        </w:numPr>
        <w:tabs>
          <w:tab w:val="num" w:pos="0"/>
          <w:tab w:val="left" w:pos="1134"/>
        </w:tabs>
        <w:ind w:left="0" w:firstLine="709"/>
        <w:jc w:val="both"/>
      </w:pPr>
      <w:r w:rsidRPr="004C24C8">
        <w:rPr>
          <w:b/>
        </w:rPr>
        <w:t>с</w:t>
      </w:r>
      <w:r w:rsidRPr="004C24C8">
        <w:t xml:space="preserve"> </w:t>
      </w:r>
      <w:r w:rsidRPr="004C24C8">
        <w:rPr>
          <w:b/>
        </w:rPr>
        <w:t>01.07.2019 по 31.12.2019</w:t>
      </w:r>
      <w:r w:rsidRPr="004C24C8">
        <w:t xml:space="preserve"> – затраты по статье приняты в сумме </w:t>
      </w:r>
      <w:r w:rsidRPr="004C24C8">
        <w:rPr>
          <w:b/>
          <w:i/>
        </w:rPr>
        <w:t>305,57</w:t>
      </w:r>
      <w:r w:rsidRPr="004C24C8">
        <w:t xml:space="preserve"> тыс. руб. на уровне предыдущего периода календарной разбивки.</w:t>
      </w:r>
    </w:p>
    <w:p w:rsidR="009B3524" w:rsidRPr="004C24C8" w:rsidRDefault="009B3524" w:rsidP="009B3524">
      <w:pPr>
        <w:tabs>
          <w:tab w:val="left" w:pos="1134"/>
        </w:tabs>
        <w:ind w:left="709"/>
        <w:jc w:val="both"/>
        <w:rPr>
          <w:color w:val="FF0000"/>
        </w:rPr>
      </w:pPr>
    </w:p>
    <w:p w:rsidR="009B3524" w:rsidRPr="004C24C8" w:rsidRDefault="009B3524" w:rsidP="009B3524">
      <w:pPr>
        <w:tabs>
          <w:tab w:val="left" w:pos="1134"/>
        </w:tabs>
        <w:jc w:val="center"/>
        <w:rPr>
          <w:b/>
          <w:u w:val="single"/>
        </w:rPr>
      </w:pPr>
      <w:r w:rsidRPr="004C24C8">
        <w:rPr>
          <w:b/>
          <w:u w:val="single"/>
        </w:rPr>
        <w:t>«Материалы и запасные части»</w:t>
      </w:r>
    </w:p>
    <w:p w:rsidR="009B3524" w:rsidRPr="004C24C8" w:rsidRDefault="009B3524" w:rsidP="009B3524">
      <w:pPr>
        <w:tabs>
          <w:tab w:val="left" w:pos="1134"/>
        </w:tabs>
        <w:ind w:firstLine="709"/>
        <w:jc w:val="center"/>
        <w:rPr>
          <w:b/>
          <w:color w:val="FF0000"/>
          <w:u w:val="single"/>
        </w:rPr>
      </w:pPr>
    </w:p>
    <w:p w:rsidR="009B3524" w:rsidRPr="004C24C8" w:rsidRDefault="009B3524" w:rsidP="009B3524">
      <w:pPr>
        <w:tabs>
          <w:tab w:val="left" w:pos="1134"/>
        </w:tabs>
        <w:ind w:firstLine="709"/>
        <w:jc w:val="both"/>
      </w:pPr>
      <w:r w:rsidRPr="004C24C8">
        <w:t xml:space="preserve">Организацией заявлены для учета в необходимой валовой выручке (в расчете на год) расходы по данной статье в сумме </w:t>
      </w:r>
      <w:r w:rsidRPr="004C24C8">
        <w:rPr>
          <w:b/>
          <w:i/>
        </w:rPr>
        <w:t>1 034,78</w:t>
      </w:r>
      <w:r w:rsidRPr="004C24C8">
        <w:t xml:space="preserve"> тыс. руб. </w:t>
      </w:r>
    </w:p>
    <w:p w:rsidR="009B3524" w:rsidRPr="004C24C8" w:rsidRDefault="009B3524" w:rsidP="009B3524">
      <w:pPr>
        <w:tabs>
          <w:tab w:val="left" w:pos="1134"/>
        </w:tabs>
        <w:ind w:firstLine="709"/>
        <w:jc w:val="both"/>
      </w:pPr>
      <w:r w:rsidRPr="004C24C8">
        <w:t xml:space="preserve">Расходы по статье приняты в сумме </w:t>
      </w:r>
      <w:r w:rsidRPr="004C24C8">
        <w:rPr>
          <w:b/>
          <w:i/>
        </w:rPr>
        <w:t>993,18</w:t>
      </w:r>
      <w:r w:rsidRPr="004C24C8">
        <w:t xml:space="preserve"> тыс. руб. по факту 2017 года с учетом индексов потребительских цен, согласно прогнозу Минэкономразвития России, на 2018 год (103,7%) и на 2019 год (104,0%), с разбивкой по периодам:</w:t>
      </w:r>
    </w:p>
    <w:p w:rsidR="009B3524" w:rsidRPr="004C24C8" w:rsidRDefault="009B3524" w:rsidP="009B3524">
      <w:pPr>
        <w:tabs>
          <w:tab w:val="left" w:pos="1134"/>
        </w:tabs>
        <w:ind w:left="709"/>
        <w:jc w:val="both"/>
      </w:pPr>
      <w:r w:rsidRPr="004C24C8">
        <w:rPr>
          <w:b/>
        </w:rPr>
        <w:t>- с</w:t>
      </w:r>
      <w:r w:rsidRPr="004C24C8">
        <w:t xml:space="preserve"> </w:t>
      </w:r>
      <w:r w:rsidRPr="004C24C8">
        <w:rPr>
          <w:b/>
        </w:rPr>
        <w:t>01.01.2019 по 30.06.2019</w:t>
      </w:r>
      <w:r w:rsidRPr="004C24C8">
        <w:t xml:space="preserve"> – </w:t>
      </w:r>
      <w:r w:rsidRPr="004C24C8">
        <w:rPr>
          <w:b/>
          <w:i/>
        </w:rPr>
        <w:t>496,59</w:t>
      </w:r>
      <w:r w:rsidRPr="004C24C8">
        <w:t xml:space="preserve"> тыс. руб.;</w:t>
      </w:r>
    </w:p>
    <w:p w:rsidR="009B3524" w:rsidRPr="004C24C8" w:rsidRDefault="009B3524" w:rsidP="009B3524">
      <w:pPr>
        <w:tabs>
          <w:tab w:val="left" w:pos="1134"/>
        </w:tabs>
        <w:ind w:left="709"/>
        <w:jc w:val="both"/>
      </w:pPr>
      <w:r w:rsidRPr="004C24C8">
        <w:rPr>
          <w:b/>
        </w:rPr>
        <w:t>- с</w:t>
      </w:r>
      <w:r w:rsidRPr="004C24C8">
        <w:t xml:space="preserve"> </w:t>
      </w:r>
      <w:r w:rsidRPr="004C24C8">
        <w:rPr>
          <w:b/>
        </w:rPr>
        <w:t>01.07.2019 по 31.12.2019</w:t>
      </w:r>
      <w:r w:rsidRPr="004C24C8">
        <w:t xml:space="preserve"> – </w:t>
      </w:r>
      <w:r w:rsidRPr="004C24C8">
        <w:rPr>
          <w:b/>
          <w:i/>
        </w:rPr>
        <w:t>496,59</w:t>
      </w:r>
      <w:r w:rsidRPr="004C24C8">
        <w:t xml:space="preserve"> тыс. руб.</w:t>
      </w:r>
    </w:p>
    <w:p w:rsidR="009B3524" w:rsidRPr="004C24C8" w:rsidRDefault="009B3524" w:rsidP="009B3524">
      <w:pPr>
        <w:tabs>
          <w:tab w:val="num" w:pos="0"/>
          <w:tab w:val="left" w:pos="1134"/>
        </w:tabs>
        <w:ind w:firstLine="709"/>
        <w:jc w:val="both"/>
      </w:pPr>
    </w:p>
    <w:p w:rsidR="009B3524" w:rsidRPr="004C24C8" w:rsidRDefault="009B3524" w:rsidP="009B3524">
      <w:pPr>
        <w:tabs>
          <w:tab w:val="left" w:pos="1134"/>
        </w:tabs>
        <w:jc w:val="center"/>
        <w:rPr>
          <w:b/>
          <w:u w:val="single"/>
        </w:rPr>
      </w:pPr>
      <w:r w:rsidRPr="004C24C8">
        <w:rPr>
          <w:b/>
          <w:u w:val="single"/>
        </w:rPr>
        <w:t>«Закупка заполнителей фильтров (песок, гравий и пр.)»</w:t>
      </w:r>
    </w:p>
    <w:p w:rsidR="009B3524" w:rsidRPr="004C24C8" w:rsidRDefault="009B3524" w:rsidP="009B3524">
      <w:pPr>
        <w:tabs>
          <w:tab w:val="left" w:pos="1134"/>
        </w:tabs>
        <w:jc w:val="center"/>
        <w:rPr>
          <w:b/>
          <w:color w:val="FF0000"/>
          <w:u w:val="single"/>
        </w:rPr>
      </w:pPr>
    </w:p>
    <w:p w:rsidR="009B3524" w:rsidRPr="004C24C8" w:rsidRDefault="009B3524" w:rsidP="009B3524">
      <w:pPr>
        <w:tabs>
          <w:tab w:val="left" w:pos="1134"/>
        </w:tabs>
        <w:ind w:firstLine="709"/>
        <w:jc w:val="both"/>
      </w:pPr>
      <w:r w:rsidRPr="004C24C8">
        <w:t xml:space="preserve">Организацией заявлены для учета в необходимой валовой выручке (в расчете на год) расходы по данной статье в сумме </w:t>
      </w:r>
      <w:r w:rsidRPr="004C24C8">
        <w:rPr>
          <w:b/>
          <w:i/>
        </w:rPr>
        <w:t>47,41</w:t>
      </w:r>
      <w:r w:rsidRPr="004C24C8">
        <w:t xml:space="preserve"> тыс. руб. </w:t>
      </w:r>
    </w:p>
    <w:p w:rsidR="009B3524" w:rsidRPr="004C24C8" w:rsidRDefault="009B3524" w:rsidP="009B3524">
      <w:pPr>
        <w:tabs>
          <w:tab w:val="left" w:pos="1134"/>
        </w:tabs>
        <w:ind w:firstLine="709"/>
        <w:jc w:val="both"/>
      </w:pPr>
      <w:r w:rsidRPr="004C24C8">
        <w:t xml:space="preserve">Расходы по статье приняты в сумме </w:t>
      </w:r>
      <w:r w:rsidRPr="004C24C8">
        <w:rPr>
          <w:b/>
          <w:i/>
        </w:rPr>
        <w:t>47,05</w:t>
      </w:r>
      <w:r w:rsidRPr="004C24C8">
        <w:t xml:space="preserve"> тыс. руб. по факту 2017 года с учетом индексов потребительских цен, согласно прогнозу Минэкономразвития России, на 2018 год (103,7%) и на 2019 год (104,0%) с разбивкой по периодам:</w:t>
      </w:r>
    </w:p>
    <w:p w:rsidR="009B3524" w:rsidRPr="004C24C8" w:rsidRDefault="009B3524" w:rsidP="009B3524">
      <w:pPr>
        <w:tabs>
          <w:tab w:val="left" w:pos="1134"/>
        </w:tabs>
        <w:ind w:left="709"/>
        <w:jc w:val="both"/>
      </w:pPr>
      <w:r w:rsidRPr="004C24C8">
        <w:rPr>
          <w:b/>
        </w:rPr>
        <w:t>- с</w:t>
      </w:r>
      <w:r w:rsidRPr="004C24C8">
        <w:t xml:space="preserve"> </w:t>
      </w:r>
      <w:r w:rsidRPr="004C24C8">
        <w:rPr>
          <w:b/>
        </w:rPr>
        <w:t>01.01.2019 по 30.06.2019</w:t>
      </w:r>
      <w:r w:rsidRPr="004C24C8">
        <w:t xml:space="preserve"> – </w:t>
      </w:r>
      <w:r w:rsidRPr="004C24C8">
        <w:rPr>
          <w:b/>
          <w:i/>
        </w:rPr>
        <w:t>23,53</w:t>
      </w:r>
      <w:r w:rsidRPr="004C24C8">
        <w:t xml:space="preserve"> тыс. руб.;</w:t>
      </w:r>
    </w:p>
    <w:p w:rsidR="009B3524" w:rsidRDefault="009B3524" w:rsidP="009B3524">
      <w:pPr>
        <w:tabs>
          <w:tab w:val="left" w:pos="1134"/>
        </w:tabs>
        <w:ind w:left="709"/>
        <w:jc w:val="both"/>
        <w:sectPr w:rsidR="009B3524" w:rsidSect="009B3524">
          <w:pgSz w:w="11906" w:h="16838" w:code="9"/>
          <w:pgMar w:top="851" w:right="567" w:bottom="426" w:left="1701" w:header="573" w:footer="0" w:gutter="0"/>
          <w:pgNumType w:start="1"/>
          <w:cols w:space="708"/>
          <w:titlePg/>
          <w:docGrid w:linePitch="360"/>
        </w:sectPr>
      </w:pPr>
      <w:r w:rsidRPr="004C24C8">
        <w:rPr>
          <w:b/>
        </w:rPr>
        <w:t>- с</w:t>
      </w:r>
      <w:r w:rsidRPr="004C24C8">
        <w:t xml:space="preserve"> </w:t>
      </w:r>
      <w:r w:rsidRPr="004C24C8">
        <w:rPr>
          <w:b/>
        </w:rPr>
        <w:t>01.07.2019 по 31.12.2019</w:t>
      </w:r>
      <w:r w:rsidRPr="004C24C8">
        <w:t xml:space="preserve"> – </w:t>
      </w:r>
      <w:r w:rsidRPr="004C24C8">
        <w:rPr>
          <w:b/>
          <w:i/>
        </w:rPr>
        <w:t>23,53</w:t>
      </w:r>
      <w:r w:rsidRPr="004C24C8">
        <w:t xml:space="preserve"> тыс. руб.</w:t>
      </w:r>
    </w:p>
    <w:p w:rsidR="009B3524" w:rsidRPr="004C24C8" w:rsidRDefault="00FE56E5" w:rsidP="009B3524">
      <w:pPr>
        <w:tabs>
          <w:tab w:val="left" w:pos="1134"/>
        </w:tabs>
        <w:jc w:val="center"/>
        <w:rPr>
          <w:b/>
          <w:u w:val="single"/>
        </w:rPr>
      </w:pPr>
      <w:r w:rsidRPr="004C24C8">
        <w:rPr>
          <w:b/>
          <w:u w:val="single"/>
        </w:rPr>
        <w:lastRenderedPageBreak/>
        <w:t xml:space="preserve"> </w:t>
      </w:r>
      <w:r w:rsidR="009B3524" w:rsidRPr="004C24C8">
        <w:rPr>
          <w:b/>
          <w:u w:val="single"/>
        </w:rPr>
        <w:t>«Расходы на оплату труда основного производственного персонала»</w:t>
      </w:r>
    </w:p>
    <w:p w:rsidR="009B3524" w:rsidRPr="004C24C8" w:rsidRDefault="009B3524" w:rsidP="009B3524">
      <w:pPr>
        <w:tabs>
          <w:tab w:val="left" w:pos="1134"/>
        </w:tabs>
        <w:jc w:val="center"/>
      </w:pPr>
    </w:p>
    <w:p w:rsidR="009B3524" w:rsidRPr="004C24C8" w:rsidRDefault="009B3524" w:rsidP="009B3524">
      <w:pPr>
        <w:tabs>
          <w:tab w:val="left" w:pos="1134"/>
        </w:tabs>
        <w:ind w:firstLine="709"/>
        <w:jc w:val="both"/>
      </w:pPr>
      <w:r w:rsidRPr="004C24C8">
        <w:t xml:space="preserve">Организацией заявлены для учета в необходимой валовой выручке расходы по данной статье в сумме </w:t>
      </w:r>
      <w:r w:rsidRPr="004C24C8">
        <w:rPr>
          <w:b/>
          <w:i/>
        </w:rPr>
        <w:t xml:space="preserve">7 067,57 </w:t>
      </w:r>
      <w:r w:rsidRPr="004C24C8">
        <w:t xml:space="preserve">тыс. руб. при численности </w:t>
      </w:r>
      <w:r w:rsidRPr="004C24C8">
        <w:rPr>
          <w:b/>
          <w:i/>
        </w:rPr>
        <w:t>28</w:t>
      </w:r>
      <w:r w:rsidRPr="004C24C8">
        <w:t xml:space="preserve"> человек и средней заработной плате </w:t>
      </w:r>
      <w:r w:rsidRPr="004C24C8">
        <w:rPr>
          <w:b/>
          <w:i/>
        </w:rPr>
        <w:t xml:space="preserve">21 034,44 </w:t>
      </w:r>
      <w:r w:rsidRPr="004C24C8">
        <w:t>руб./чел./мес.</w:t>
      </w:r>
    </w:p>
    <w:p w:rsidR="009B3524" w:rsidRPr="004C24C8" w:rsidRDefault="009B3524" w:rsidP="009B3524">
      <w:pPr>
        <w:tabs>
          <w:tab w:val="left" w:pos="1134"/>
        </w:tabs>
        <w:ind w:firstLine="709"/>
        <w:jc w:val="both"/>
      </w:pPr>
      <w:r w:rsidRPr="004C24C8">
        <w:t xml:space="preserve">Расходы по статье приняты в сумме </w:t>
      </w:r>
      <w:r w:rsidRPr="004C24C8">
        <w:rPr>
          <w:b/>
          <w:i/>
        </w:rPr>
        <w:t xml:space="preserve">3 767,22 </w:t>
      </w:r>
      <w:r w:rsidRPr="004C24C8">
        <w:t>тыс. руб. рассчитаны по факту средней оплаты труда в 2017 году с учетом индексов потребительских цен, согласно прогнозу Минэкономразвития России, на 2018 год (103,7%) и на 2019 год (104,0%) с разбивкой по периодам:</w:t>
      </w:r>
    </w:p>
    <w:p w:rsidR="009B3524" w:rsidRPr="004C24C8" w:rsidRDefault="009B3524" w:rsidP="009B3524">
      <w:pPr>
        <w:tabs>
          <w:tab w:val="left" w:pos="1134"/>
        </w:tabs>
        <w:ind w:left="709"/>
        <w:jc w:val="both"/>
      </w:pPr>
      <w:r w:rsidRPr="004C24C8">
        <w:rPr>
          <w:b/>
        </w:rPr>
        <w:t>- с</w:t>
      </w:r>
      <w:r w:rsidRPr="004C24C8">
        <w:t xml:space="preserve"> </w:t>
      </w:r>
      <w:r w:rsidRPr="004C24C8">
        <w:rPr>
          <w:b/>
        </w:rPr>
        <w:t>01.01.2019 по 30.06.2019</w:t>
      </w:r>
      <w:r w:rsidRPr="004C24C8">
        <w:t xml:space="preserve"> – </w:t>
      </w:r>
      <w:r w:rsidRPr="004C24C8">
        <w:rPr>
          <w:b/>
          <w:i/>
        </w:rPr>
        <w:t xml:space="preserve">1 883,61 </w:t>
      </w:r>
      <w:r w:rsidRPr="004C24C8">
        <w:t>тыс. руб.;</w:t>
      </w:r>
    </w:p>
    <w:p w:rsidR="009B3524" w:rsidRPr="004C24C8" w:rsidRDefault="009B3524" w:rsidP="009B3524">
      <w:pPr>
        <w:tabs>
          <w:tab w:val="left" w:pos="1134"/>
        </w:tabs>
        <w:ind w:left="709"/>
        <w:jc w:val="both"/>
      </w:pPr>
      <w:r w:rsidRPr="004C24C8">
        <w:rPr>
          <w:b/>
        </w:rPr>
        <w:t>- с</w:t>
      </w:r>
      <w:r w:rsidRPr="004C24C8">
        <w:t xml:space="preserve"> </w:t>
      </w:r>
      <w:r w:rsidRPr="004C24C8">
        <w:rPr>
          <w:b/>
        </w:rPr>
        <w:t>01.07.2019 по 31.12.2019</w:t>
      </w:r>
      <w:r w:rsidRPr="004C24C8">
        <w:t xml:space="preserve"> – </w:t>
      </w:r>
      <w:r w:rsidRPr="004C24C8">
        <w:rPr>
          <w:b/>
          <w:i/>
        </w:rPr>
        <w:t>1 883,61</w:t>
      </w:r>
      <w:r w:rsidRPr="004C24C8">
        <w:t xml:space="preserve"> тыс. руб.</w:t>
      </w:r>
    </w:p>
    <w:p w:rsidR="009B3524" w:rsidRPr="004C24C8" w:rsidRDefault="009B3524" w:rsidP="009B3524">
      <w:pPr>
        <w:tabs>
          <w:tab w:val="left" w:pos="1134"/>
        </w:tabs>
        <w:ind w:firstLine="709"/>
        <w:jc w:val="both"/>
      </w:pPr>
      <w:r w:rsidRPr="004C24C8">
        <w:t xml:space="preserve">Средняя заработная плата основного производственного персонала составила </w:t>
      </w:r>
      <w:r w:rsidRPr="004C24C8">
        <w:rPr>
          <w:b/>
          <w:i/>
        </w:rPr>
        <w:t xml:space="preserve">16 522,89 </w:t>
      </w:r>
      <w:r w:rsidRPr="004C24C8">
        <w:t xml:space="preserve">руб./чел./мес. Численность принята согласно статистической отчетности (форма П-4) за март 2018, с учетом дополнительных 4 единиц сторожей, введенных с 01.04.2018 года – </w:t>
      </w:r>
      <w:r w:rsidRPr="004C24C8">
        <w:rPr>
          <w:b/>
          <w:i/>
        </w:rPr>
        <w:t>19,00</w:t>
      </w:r>
      <w:r w:rsidRPr="004C24C8">
        <w:t xml:space="preserve"> человек.</w:t>
      </w:r>
    </w:p>
    <w:p w:rsidR="009B3524" w:rsidRPr="004C24C8" w:rsidRDefault="009B3524" w:rsidP="009B3524">
      <w:pPr>
        <w:tabs>
          <w:tab w:val="left" w:pos="1134"/>
        </w:tabs>
        <w:ind w:firstLine="709"/>
        <w:jc w:val="both"/>
        <w:rPr>
          <w:color w:val="FF0000"/>
        </w:rPr>
      </w:pPr>
    </w:p>
    <w:p w:rsidR="009B3524" w:rsidRPr="004C24C8" w:rsidRDefault="009B3524" w:rsidP="009B3524">
      <w:pPr>
        <w:tabs>
          <w:tab w:val="left" w:pos="1134"/>
        </w:tabs>
        <w:jc w:val="center"/>
        <w:rPr>
          <w:b/>
          <w:u w:val="single"/>
        </w:rPr>
      </w:pPr>
      <w:r w:rsidRPr="004C24C8">
        <w:rPr>
          <w:b/>
          <w:u w:val="single"/>
        </w:rPr>
        <w:t>«Отчисления на социальные нужды от расходов на оплату труда основного производственного персонала»</w:t>
      </w:r>
    </w:p>
    <w:p w:rsidR="009B3524" w:rsidRPr="004C24C8" w:rsidRDefault="009B3524" w:rsidP="009B3524">
      <w:pPr>
        <w:tabs>
          <w:tab w:val="left" w:pos="1134"/>
        </w:tabs>
        <w:ind w:left="709"/>
        <w:jc w:val="center"/>
        <w:rPr>
          <w:b/>
          <w:u w:val="single"/>
        </w:rPr>
      </w:pPr>
    </w:p>
    <w:p w:rsidR="009B3524" w:rsidRPr="004C24C8" w:rsidRDefault="009B3524" w:rsidP="009B3524">
      <w:pPr>
        <w:tabs>
          <w:tab w:val="left" w:pos="1134"/>
        </w:tabs>
        <w:ind w:firstLine="709"/>
        <w:jc w:val="both"/>
      </w:pPr>
      <w:r w:rsidRPr="004C24C8">
        <w:t xml:space="preserve">Организацией заявлены для учета в необходимой валовой выручке расходы по данной статье в сумме </w:t>
      </w:r>
      <w:r w:rsidRPr="004C24C8">
        <w:rPr>
          <w:b/>
          <w:i/>
        </w:rPr>
        <w:t xml:space="preserve">2 162,68 </w:t>
      </w:r>
      <w:r w:rsidRPr="004C24C8">
        <w:t>тыс. руб.</w:t>
      </w:r>
    </w:p>
    <w:p w:rsidR="009B3524" w:rsidRPr="004C24C8" w:rsidRDefault="009B3524" w:rsidP="009B3524">
      <w:pPr>
        <w:tabs>
          <w:tab w:val="left" w:pos="1134"/>
        </w:tabs>
        <w:ind w:firstLine="709"/>
        <w:jc w:val="both"/>
      </w:pPr>
      <w:r w:rsidRPr="004C24C8">
        <w:t xml:space="preserve">Расходы по данной статье рассчитаны на основании ст. 425 </w:t>
      </w:r>
      <w:r w:rsidRPr="004C24C8">
        <w:rPr>
          <w:color w:val="000000"/>
        </w:rPr>
        <w:t xml:space="preserve">(введена  Федеральным законом от 03.07.2016 № 243-ФЗ) </w:t>
      </w:r>
      <w:r w:rsidRPr="004C24C8">
        <w:t xml:space="preserve">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w:t>
      </w:r>
      <w:r w:rsidRPr="004C24C8">
        <w:rPr>
          <w:color w:val="000000"/>
        </w:rPr>
        <w:t>а также 0,60 % - на обязательное страхование от несчастных случаев на производстве в соответствии с Федеральным законом от 24.07.1998 № 125– ФЗ (согласно у</w:t>
      </w:r>
      <w:r w:rsidRPr="004C24C8">
        <w:t xml:space="preserve">ведомления о размере страховых взносов на обязательное социальное страхование от несчастных случаев на производстве и профессиональных заболеваний) и приняты в сумме </w:t>
      </w:r>
      <w:r w:rsidRPr="004C24C8">
        <w:rPr>
          <w:b/>
          <w:i/>
        </w:rPr>
        <w:t>1 152,7</w:t>
      </w:r>
      <w:r w:rsidRPr="004C24C8">
        <w:t xml:space="preserve"> тыс. руб. с разбивкой по периодам:</w:t>
      </w:r>
    </w:p>
    <w:p w:rsidR="009B3524" w:rsidRPr="004C24C8" w:rsidRDefault="009B3524" w:rsidP="009B3524">
      <w:pPr>
        <w:tabs>
          <w:tab w:val="left" w:pos="1134"/>
        </w:tabs>
        <w:ind w:left="709"/>
        <w:jc w:val="both"/>
      </w:pPr>
      <w:r w:rsidRPr="004C24C8">
        <w:rPr>
          <w:b/>
        </w:rPr>
        <w:t>- с</w:t>
      </w:r>
      <w:r w:rsidRPr="004C24C8">
        <w:t xml:space="preserve"> </w:t>
      </w:r>
      <w:r w:rsidRPr="004C24C8">
        <w:rPr>
          <w:b/>
        </w:rPr>
        <w:t>01.01.2019 по 30.06.2019</w:t>
      </w:r>
      <w:r w:rsidRPr="004C24C8">
        <w:t xml:space="preserve"> –</w:t>
      </w:r>
      <w:r w:rsidRPr="004C24C8">
        <w:rPr>
          <w:b/>
          <w:i/>
        </w:rPr>
        <w:t>576,38</w:t>
      </w:r>
      <w:r w:rsidRPr="004C24C8">
        <w:t xml:space="preserve"> тыс. руб.;</w:t>
      </w:r>
    </w:p>
    <w:p w:rsidR="009B3524" w:rsidRPr="004C24C8" w:rsidRDefault="009B3524" w:rsidP="009B3524">
      <w:pPr>
        <w:tabs>
          <w:tab w:val="left" w:pos="1134"/>
        </w:tabs>
        <w:ind w:left="709"/>
        <w:jc w:val="both"/>
      </w:pPr>
      <w:r w:rsidRPr="004C24C8">
        <w:rPr>
          <w:b/>
        </w:rPr>
        <w:t>- с</w:t>
      </w:r>
      <w:r w:rsidRPr="004C24C8">
        <w:t xml:space="preserve"> </w:t>
      </w:r>
      <w:r w:rsidRPr="004C24C8">
        <w:rPr>
          <w:b/>
        </w:rPr>
        <w:t>01.07.2019 по 31.12.2019</w:t>
      </w:r>
      <w:r w:rsidRPr="004C24C8">
        <w:t xml:space="preserve"> – </w:t>
      </w:r>
      <w:r w:rsidRPr="004C24C8">
        <w:rPr>
          <w:b/>
          <w:i/>
        </w:rPr>
        <w:t>576,38</w:t>
      </w:r>
      <w:r w:rsidRPr="004C24C8">
        <w:t xml:space="preserve"> тыс. руб.</w:t>
      </w:r>
    </w:p>
    <w:p w:rsidR="009B3524" w:rsidRPr="004C24C8" w:rsidRDefault="009B3524" w:rsidP="009B3524">
      <w:pPr>
        <w:tabs>
          <w:tab w:val="left" w:pos="1134"/>
        </w:tabs>
        <w:ind w:left="709"/>
        <w:jc w:val="both"/>
      </w:pPr>
    </w:p>
    <w:p w:rsidR="009B3524" w:rsidRPr="004C24C8" w:rsidRDefault="009B3524" w:rsidP="009B3524">
      <w:pPr>
        <w:tabs>
          <w:tab w:val="left" w:pos="1134"/>
        </w:tabs>
        <w:jc w:val="center"/>
        <w:rPr>
          <w:b/>
          <w:u w:val="single"/>
        </w:rPr>
      </w:pPr>
      <w:r w:rsidRPr="004C24C8">
        <w:rPr>
          <w:b/>
          <w:u w:val="single"/>
        </w:rPr>
        <w:t>«Цеховые (общехозяйственные) расходы»</w:t>
      </w:r>
    </w:p>
    <w:p w:rsidR="009B3524" w:rsidRPr="004C24C8" w:rsidRDefault="009B3524" w:rsidP="009B3524">
      <w:pPr>
        <w:tabs>
          <w:tab w:val="left" w:pos="1134"/>
        </w:tabs>
        <w:ind w:firstLine="709"/>
        <w:jc w:val="center"/>
        <w:rPr>
          <w:color w:val="FF0000"/>
        </w:rPr>
      </w:pPr>
    </w:p>
    <w:p w:rsidR="009B3524" w:rsidRPr="004C24C8" w:rsidRDefault="009B3524" w:rsidP="009B3524">
      <w:pPr>
        <w:tabs>
          <w:tab w:val="left" w:pos="1134"/>
        </w:tabs>
        <w:ind w:firstLine="709"/>
        <w:jc w:val="both"/>
      </w:pPr>
      <w:r w:rsidRPr="004C24C8">
        <w:t xml:space="preserve">Организацией заявлены для учета в необходимой валовой выручке расходы по данной статье в сумме </w:t>
      </w:r>
      <w:r w:rsidRPr="004C24C8">
        <w:rPr>
          <w:b/>
          <w:i/>
        </w:rPr>
        <w:t xml:space="preserve">371,40 </w:t>
      </w:r>
      <w:r w:rsidRPr="004C24C8">
        <w:t xml:space="preserve">тыс. руб., в том числе: инвентарь и хоз. принадлежности в размере </w:t>
      </w:r>
      <w:r w:rsidRPr="004C24C8">
        <w:rPr>
          <w:b/>
          <w:i/>
        </w:rPr>
        <w:t>351,71</w:t>
      </w:r>
      <w:r w:rsidRPr="004C24C8">
        <w:t xml:space="preserve"> тыс. руб., материалы прочие - </w:t>
      </w:r>
      <w:r w:rsidRPr="004C24C8">
        <w:rPr>
          <w:b/>
          <w:i/>
        </w:rPr>
        <w:t>11,37</w:t>
      </w:r>
      <w:r w:rsidRPr="004C24C8">
        <w:t xml:space="preserve"> тыс. руб., медикаменты – </w:t>
      </w:r>
      <w:r w:rsidRPr="004C24C8">
        <w:rPr>
          <w:b/>
          <w:i/>
        </w:rPr>
        <w:t>8,32</w:t>
      </w:r>
      <w:r w:rsidRPr="004C24C8">
        <w:t xml:space="preserve"> тыс. руб.</w:t>
      </w:r>
    </w:p>
    <w:p w:rsidR="009B3524" w:rsidRPr="004C24C8" w:rsidRDefault="009B3524" w:rsidP="009B3524">
      <w:pPr>
        <w:tabs>
          <w:tab w:val="left" w:pos="1134"/>
        </w:tabs>
        <w:ind w:firstLine="709"/>
        <w:jc w:val="both"/>
      </w:pPr>
      <w:r w:rsidRPr="004C24C8">
        <w:t xml:space="preserve">По результатам проведенного анализа расходы по статье приняты в расчет по факту 2017 года с учетом индексов потребительских цен, согласно прогнозу Минэкономразвития России, на 2018 год (103,7%) и на 2019 год (104,0%) в сумме </w:t>
      </w:r>
      <w:r w:rsidRPr="004C24C8">
        <w:rPr>
          <w:b/>
          <w:i/>
        </w:rPr>
        <w:t>361,53</w:t>
      </w:r>
      <w:r w:rsidRPr="004C24C8">
        <w:t xml:space="preserve"> тыс. руб. с разбивкой по периодам:</w:t>
      </w:r>
    </w:p>
    <w:p w:rsidR="009B3524" w:rsidRPr="004C24C8" w:rsidRDefault="009B3524" w:rsidP="009B3524">
      <w:pPr>
        <w:tabs>
          <w:tab w:val="left" w:pos="1134"/>
        </w:tabs>
        <w:ind w:firstLine="709"/>
        <w:jc w:val="both"/>
      </w:pPr>
      <w:r w:rsidRPr="004C24C8">
        <w:rPr>
          <w:b/>
        </w:rPr>
        <w:t>- с</w:t>
      </w:r>
      <w:r w:rsidRPr="004C24C8">
        <w:t xml:space="preserve"> </w:t>
      </w:r>
      <w:r w:rsidRPr="004C24C8">
        <w:rPr>
          <w:b/>
        </w:rPr>
        <w:t>01.01.2019 по 30.06.2019</w:t>
      </w:r>
      <w:r w:rsidRPr="004C24C8">
        <w:t xml:space="preserve"> – </w:t>
      </w:r>
      <w:r w:rsidRPr="004C24C8">
        <w:rPr>
          <w:b/>
          <w:i/>
        </w:rPr>
        <w:t xml:space="preserve">180,77 </w:t>
      </w:r>
      <w:r w:rsidRPr="004C24C8">
        <w:t xml:space="preserve">тыс. руб., в том числе: инвентарь и хоз. принадлежности в размере </w:t>
      </w:r>
      <w:r w:rsidRPr="004C24C8">
        <w:rPr>
          <w:b/>
          <w:i/>
        </w:rPr>
        <w:t>171,01</w:t>
      </w:r>
      <w:r w:rsidRPr="004C24C8">
        <w:t xml:space="preserve"> тыс. руб., материалы прочие – </w:t>
      </w:r>
      <w:r w:rsidRPr="004C24C8">
        <w:rPr>
          <w:b/>
          <w:i/>
        </w:rPr>
        <w:t>5,63</w:t>
      </w:r>
      <w:r w:rsidRPr="004C24C8">
        <w:t xml:space="preserve"> тыс. руб., медикаменты – </w:t>
      </w:r>
      <w:r w:rsidRPr="004C24C8">
        <w:rPr>
          <w:b/>
          <w:i/>
        </w:rPr>
        <w:t>4,12</w:t>
      </w:r>
      <w:r w:rsidRPr="004C24C8">
        <w:t xml:space="preserve"> тыс. руб.;</w:t>
      </w:r>
    </w:p>
    <w:p w:rsidR="009B3524" w:rsidRPr="004C24C8" w:rsidRDefault="009B3524" w:rsidP="009B3524">
      <w:pPr>
        <w:tabs>
          <w:tab w:val="left" w:pos="1134"/>
        </w:tabs>
        <w:ind w:left="709"/>
        <w:jc w:val="both"/>
      </w:pPr>
      <w:r w:rsidRPr="004C24C8">
        <w:rPr>
          <w:b/>
        </w:rPr>
        <w:t>- с</w:t>
      </w:r>
      <w:r w:rsidRPr="004C24C8">
        <w:t xml:space="preserve"> </w:t>
      </w:r>
      <w:r w:rsidRPr="004C24C8">
        <w:rPr>
          <w:b/>
        </w:rPr>
        <w:t>01.07.2019 по 31.12.2019</w:t>
      </w:r>
      <w:r w:rsidRPr="004C24C8">
        <w:t xml:space="preserve"> – </w:t>
      </w:r>
      <w:r w:rsidRPr="004C24C8">
        <w:rPr>
          <w:b/>
          <w:i/>
        </w:rPr>
        <w:t>180,77</w:t>
      </w:r>
      <w:r w:rsidRPr="004C24C8">
        <w:t xml:space="preserve"> тыс. руб.</w:t>
      </w:r>
    </w:p>
    <w:p w:rsidR="009B3524" w:rsidRPr="004C24C8" w:rsidRDefault="009B3524" w:rsidP="009B3524">
      <w:pPr>
        <w:tabs>
          <w:tab w:val="left" w:pos="1134"/>
        </w:tabs>
        <w:ind w:left="709"/>
        <w:jc w:val="center"/>
        <w:rPr>
          <w:b/>
          <w:u w:val="single"/>
        </w:rPr>
      </w:pPr>
    </w:p>
    <w:p w:rsidR="009B3524" w:rsidRPr="004C24C8" w:rsidRDefault="009B3524" w:rsidP="009B3524">
      <w:pPr>
        <w:tabs>
          <w:tab w:val="left" w:pos="1134"/>
        </w:tabs>
        <w:jc w:val="center"/>
        <w:rPr>
          <w:b/>
          <w:u w:val="single"/>
        </w:rPr>
      </w:pPr>
      <w:r w:rsidRPr="004C24C8">
        <w:rPr>
          <w:b/>
          <w:u w:val="single"/>
        </w:rPr>
        <w:t>«Прочие производственные расходы»</w:t>
      </w:r>
    </w:p>
    <w:p w:rsidR="009B3524" w:rsidRPr="004C24C8" w:rsidRDefault="009B3524" w:rsidP="009B3524">
      <w:pPr>
        <w:tabs>
          <w:tab w:val="left" w:pos="1134"/>
        </w:tabs>
        <w:jc w:val="both"/>
        <w:rPr>
          <w:color w:val="FF0000"/>
        </w:rPr>
      </w:pPr>
    </w:p>
    <w:p w:rsidR="009B3524" w:rsidRPr="004C24C8" w:rsidRDefault="009B3524" w:rsidP="009B3524">
      <w:pPr>
        <w:tabs>
          <w:tab w:val="left" w:pos="1134"/>
        </w:tabs>
        <w:ind w:firstLine="709"/>
        <w:jc w:val="both"/>
      </w:pPr>
      <w:r w:rsidRPr="004C24C8">
        <w:t xml:space="preserve">Организацией заявлены для учета в необходимой валовой выручке расходы по данной статье в сумме </w:t>
      </w:r>
      <w:r w:rsidRPr="004C24C8">
        <w:rPr>
          <w:b/>
          <w:i/>
        </w:rPr>
        <w:t xml:space="preserve">2 436,71 </w:t>
      </w:r>
      <w:r w:rsidRPr="004C24C8">
        <w:t xml:space="preserve">тыс. руб., в том числе затраты – лабораторные анализы </w:t>
      </w:r>
      <w:r w:rsidRPr="004C24C8">
        <w:rPr>
          <w:b/>
          <w:i/>
        </w:rPr>
        <w:t>333,81</w:t>
      </w:r>
      <w:r w:rsidRPr="004C24C8">
        <w:t xml:space="preserve"> тыс. руб., расходы на ГСМ (и/или расходы на аренду спец. техники) </w:t>
      </w:r>
      <w:r w:rsidRPr="004C24C8">
        <w:rPr>
          <w:b/>
          <w:i/>
        </w:rPr>
        <w:t>1 747,73</w:t>
      </w:r>
      <w:r w:rsidRPr="004C24C8">
        <w:t xml:space="preserve"> тыс. руб., прочие расходы </w:t>
      </w:r>
      <w:r w:rsidRPr="004C24C8">
        <w:rPr>
          <w:b/>
          <w:i/>
        </w:rPr>
        <w:t>355,17</w:t>
      </w:r>
      <w:r w:rsidRPr="004C24C8">
        <w:t xml:space="preserve"> тыс. руб. (в том числе горячая вода </w:t>
      </w:r>
      <w:r w:rsidRPr="004C24C8">
        <w:rPr>
          <w:b/>
          <w:i/>
        </w:rPr>
        <w:t>67,36</w:t>
      </w:r>
      <w:r w:rsidRPr="004C24C8">
        <w:t xml:space="preserve"> тыс. руб., стоимость спецодежды </w:t>
      </w:r>
      <w:r w:rsidRPr="004C24C8">
        <w:rPr>
          <w:b/>
          <w:i/>
        </w:rPr>
        <w:lastRenderedPageBreak/>
        <w:t xml:space="preserve">121,69 </w:t>
      </w:r>
      <w:r w:rsidRPr="004C24C8">
        <w:t xml:space="preserve">тыс. руб., охрана труда, медосмотр </w:t>
      </w:r>
      <w:r w:rsidRPr="004C24C8">
        <w:rPr>
          <w:b/>
          <w:i/>
        </w:rPr>
        <w:t>37,93</w:t>
      </w:r>
      <w:r w:rsidRPr="004C24C8">
        <w:t xml:space="preserve"> тыс. руб., вывоз мусора </w:t>
      </w:r>
      <w:r w:rsidRPr="004C24C8">
        <w:rPr>
          <w:b/>
          <w:i/>
        </w:rPr>
        <w:t>0,43</w:t>
      </w:r>
      <w:r w:rsidRPr="004C24C8">
        <w:t xml:space="preserve"> тыс. руб., услуги сторонних организаций </w:t>
      </w:r>
      <w:r w:rsidRPr="004C24C8">
        <w:rPr>
          <w:b/>
          <w:i/>
        </w:rPr>
        <w:t>127,76</w:t>
      </w:r>
      <w:r w:rsidRPr="004C24C8">
        <w:t xml:space="preserve"> тыс. руб.).</w:t>
      </w:r>
    </w:p>
    <w:p w:rsidR="009B3524" w:rsidRPr="004C24C8" w:rsidRDefault="009B3524" w:rsidP="009B3524">
      <w:pPr>
        <w:tabs>
          <w:tab w:val="left" w:pos="1134"/>
        </w:tabs>
        <w:ind w:firstLine="709"/>
        <w:jc w:val="both"/>
      </w:pPr>
      <w:r w:rsidRPr="004C24C8">
        <w:t xml:space="preserve">Расходы по статье приняты в расчет в сумме </w:t>
      </w:r>
      <w:r w:rsidRPr="004C24C8">
        <w:rPr>
          <w:b/>
          <w:i/>
        </w:rPr>
        <w:t>2 011,27</w:t>
      </w:r>
      <w:r w:rsidRPr="004C24C8">
        <w:t xml:space="preserve"> тыс. руб. с учетом календарной разбивки на следующем уровне:</w:t>
      </w:r>
    </w:p>
    <w:p w:rsidR="009B3524" w:rsidRPr="004C24C8" w:rsidRDefault="009B3524" w:rsidP="009B3524">
      <w:pPr>
        <w:tabs>
          <w:tab w:val="left" w:pos="1134"/>
        </w:tabs>
        <w:ind w:firstLine="709"/>
        <w:jc w:val="both"/>
      </w:pPr>
      <w:r w:rsidRPr="004C24C8">
        <w:rPr>
          <w:b/>
        </w:rPr>
        <w:t xml:space="preserve">- с 01.01.2019 по 30.06.2019 </w:t>
      </w:r>
      <w:r w:rsidRPr="004C24C8">
        <w:t>– учтены в размере</w:t>
      </w:r>
      <w:r w:rsidRPr="004C24C8">
        <w:rPr>
          <w:b/>
          <w:i/>
        </w:rPr>
        <w:t xml:space="preserve"> 1 005,64 </w:t>
      </w:r>
      <w:r w:rsidRPr="004C24C8">
        <w:t>тыс. руб., в том числе:</w:t>
      </w:r>
    </w:p>
    <w:p w:rsidR="009B3524" w:rsidRPr="004C24C8" w:rsidRDefault="009B3524" w:rsidP="009B3524">
      <w:pPr>
        <w:tabs>
          <w:tab w:val="left" w:pos="1134"/>
        </w:tabs>
        <w:ind w:firstLine="709"/>
        <w:jc w:val="both"/>
      </w:pPr>
      <w:r w:rsidRPr="004C24C8">
        <w:t xml:space="preserve">- затраты по статье «Лабораторные анализы» в сумме </w:t>
      </w:r>
      <w:r w:rsidRPr="004C24C8">
        <w:rPr>
          <w:b/>
          <w:i/>
        </w:rPr>
        <w:t xml:space="preserve">94,76 </w:t>
      </w:r>
      <w:r w:rsidRPr="004C24C8">
        <w:t>тыс. руб. приняты по факту 2017 года с учетом индексов потребительских цен, согласно прогнозу Минэкономразвития России, на 2018 год (103,7%) и на 2019 год (104,0%);</w:t>
      </w:r>
    </w:p>
    <w:p w:rsidR="009B3524" w:rsidRPr="004C24C8" w:rsidRDefault="009B3524" w:rsidP="009B3524">
      <w:pPr>
        <w:tabs>
          <w:tab w:val="left" w:pos="1134"/>
        </w:tabs>
        <w:ind w:firstLine="709"/>
        <w:jc w:val="both"/>
      </w:pPr>
      <w:r w:rsidRPr="004C24C8">
        <w:t xml:space="preserve">- затраты по статье «ГСМ (и/или расходы на аренду спец. техники)» в сумме </w:t>
      </w:r>
      <w:r w:rsidRPr="004C24C8">
        <w:rPr>
          <w:b/>
          <w:i/>
        </w:rPr>
        <w:t xml:space="preserve">873,87 </w:t>
      </w:r>
      <w:r w:rsidRPr="004C24C8">
        <w:t>тыс. руб. приняты по предложению организации с учетом периода календарной разбивки;</w:t>
      </w:r>
    </w:p>
    <w:p w:rsidR="009B3524" w:rsidRPr="004C24C8" w:rsidRDefault="009B3524" w:rsidP="009B3524">
      <w:pPr>
        <w:tabs>
          <w:tab w:val="left" w:pos="1134"/>
        </w:tabs>
        <w:ind w:firstLine="709"/>
        <w:jc w:val="both"/>
      </w:pPr>
      <w:r w:rsidRPr="004C24C8">
        <w:t xml:space="preserve">- затраты по статье «Прочие» в сумме </w:t>
      </w:r>
      <w:r w:rsidRPr="004C24C8">
        <w:rPr>
          <w:b/>
          <w:i/>
        </w:rPr>
        <w:t>37,01</w:t>
      </w:r>
      <w:r w:rsidRPr="004C24C8">
        <w:t xml:space="preserve"> тыс. руб. (горячая вода - </w:t>
      </w:r>
      <w:r w:rsidRPr="004C24C8">
        <w:rPr>
          <w:b/>
          <w:i/>
        </w:rPr>
        <w:t xml:space="preserve">15,96 </w:t>
      </w:r>
      <w:r w:rsidRPr="004C24C8">
        <w:t xml:space="preserve">тыс. руб. затраты приняты по факту потребления 2017 года с учетом тарифа, действующего во втором полугодии 2018 года с учетом роста (104,0%) с 01.07.2019; стоимость спецодежды - </w:t>
      </w:r>
      <w:r w:rsidRPr="004C24C8">
        <w:rPr>
          <w:b/>
          <w:i/>
        </w:rPr>
        <w:t>9,20</w:t>
      </w:r>
      <w:r w:rsidRPr="004C24C8">
        <w:t xml:space="preserve"> тыс. руб. по факту 2017 года с учетом индексов потребительских цен, согласно прогнозу Минэкономразвития России, на 2018 год (103,7%) и на 2019 год (104,0%); охрана труда, медосмотр - </w:t>
      </w:r>
      <w:r w:rsidRPr="004C24C8">
        <w:rPr>
          <w:b/>
          <w:i/>
        </w:rPr>
        <w:t>11,85</w:t>
      </w:r>
      <w:r w:rsidRPr="004C24C8">
        <w:t xml:space="preserve"> тыс. руб. затраты приняты по фактическим расходам за 2017 год с учетом индексов потребительских цен, согласно прогнозу Минэкономразвития России, на 2018 год (103,7%) и на 2019 год (104,0%); вывоз мусора </w:t>
      </w:r>
      <w:r w:rsidRPr="004C24C8">
        <w:rPr>
          <w:b/>
          <w:i/>
        </w:rPr>
        <w:t>0,00</w:t>
      </w:r>
      <w:r w:rsidRPr="004C24C8">
        <w:t xml:space="preserve"> тыс. руб. учтен в прочих административных расходах; услуги сторонних организаций </w:t>
      </w:r>
      <w:r w:rsidRPr="004C24C8">
        <w:rPr>
          <w:b/>
          <w:i/>
        </w:rPr>
        <w:t>0,00</w:t>
      </w:r>
      <w:r w:rsidRPr="004C24C8">
        <w:t xml:space="preserve"> тыс. руб. отсутствуют обосновывающие материалы);</w:t>
      </w:r>
    </w:p>
    <w:p w:rsidR="009B3524" w:rsidRPr="004C24C8" w:rsidRDefault="009B3524" w:rsidP="009B3524">
      <w:pPr>
        <w:tabs>
          <w:tab w:val="left" w:pos="1134"/>
        </w:tabs>
        <w:ind w:firstLine="709"/>
        <w:jc w:val="both"/>
        <w:rPr>
          <w:color w:val="FF0000"/>
        </w:rPr>
      </w:pPr>
      <w:r w:rsidRPr="004C24C8">
        <w:rPr>
          <w:b/>
        </w:rPr>
        <w:t xml:space="preserve">- с 01.07.2019 по 31.12.2019 - </w:t>
      </w:r>
      <w:r w:rsidRPr="004C24C8">
        <w:t>затраты учтены в размере</w:t>
      </w:r>
      <w:r w:rsidRPr="004C24C8">
        <w:rPr>
          <w:b/>
          <w:i/>
        </w:rPr>
        <w:t xml:space="preserve"> 1 005,34 </w:t>
      </w:r>
      <w:r w:rsidRPr="004C24C8">
        <w:t>тыс. руб. на уровне предыдущего периода календарной разбивки.</w:t>
      </w:r>
    </w:p>
    <w:p w:rsidR="009B3524" w:rsidRPr="004C24C8" w:rsidRDefault="009B3524" w:rsidP="009B3524">
      <w:pPr>
        <w:tabs>
          <w:tab w:val="left" w:pos="1134"/>
        </w:tabs>
        <w:ind w:firstLine="709"/>
        <w:jc w:val="both"/>
        <w:rPr>
          <w:b/>
        </w:rPr>
      </w:pPr>
    </w:p>
    <w:p w:rsidR="009B3524" w:rsidRPr="004C24C8" w:rsidRDefault="009B3524" w:rsidP="009B3524">
      <w:pPr>
        <w:tabs>
          <w:tab w:val="left" w:pos="1134"/>
        </w:tabs>
        <w:jc w:val="center"/>
        <w:rPr>
          <w:b/>
          <w:u w:val="single"/>
        </w:rPr>
      </w:pPr>
      <w:r w:rsidRPr="004C24C8">
        <w:rPr>
          <w:b/>
          <w:u w:val="single"/>
        </w:rPr>
        <w:t>«Ремонтные расходы»</w:t>
      </w:r>
    </w:p>
    <w:p w:rsidR="009B3524" w:rsidRPr="004C24C8" w:rsidRDefault="009B3524" w:rsidP="009B3524">
      <w:pPr>
        <w:tabs>
          <w:tab w:val="left" w:pos="1134"/>
        </w:tabs>
        <w:jc w:val="center"/>
        <w:rPr>
          <w:b/>
          <w:u w:val="single"/>
        </w:rPr>
      </w:pPr>
    </w:p>
    <w:p w:rsidR="009B3524" w:rsidRPr="004C24C8" w:rsidRDefault="009B3524" w:rsidP="009B3524">
      <w:pPr>
        <w:tabs>
          <w:tab w:val="left" w:pos="1134"/>
        </w:tabs>
        <w:jc w:val="center"/>
        <w:rPr>
          <w:b/>
          <w:u w:val="single"/>
        </w:rPr>
      </w:pPr>
      <w:bookmarkStart w:id="11" w:name="_Hlk525125914"/>
      <w:r w:rsidRPr="004C24C8">
        <w:rPr>
          <w:b/>
          <w:u w:val="single"/>
        </w:rPr>
        <w:t>«Капитальный ремонт основных средств»</w:t>
      </w:r>
    </w:p>
    <w:p w:rsidR="009B3524" w:rsidRPr="004C24C8" w:rsidRDefault="009B3524" w:rsidP="009B3524">
      <w:pPr>
        <w:tabs>
          <w:tab w:val="left" w:pos="1134"/>
        </w:tabs>
        <w:jc w:val="center"/>
        <w:rPr>
          <w:color w:val="FF0000"/>
        </w:rPr>
      </w:pPr>
    </w:p>
    <w:p w:rsidR="009B3524" w:rsidRPr="004C24C8" w:rsidRDefault="009B3524" w:rsidP="009B3524">
      <w:pPr>
        <w:tabs>
          <w:tab w:val="left" w:pos="1134"/>
        </w:tabs>
        <w:ind w:firstLine="709"/>
        <w:jc w:val="both"/>
      </w:pPr>
      <w:r w:rsidRPr="004C24C8">
        <w:t xml:space="preserve">Организацией заявлены для учета в необходимой валовой выручке расходы по данной статье в сумме </w:t>
      </w:r>
      <w:r w:rsidRPr="004C24C8">
        <w:rPr>
          <w:b/>
          <w:i/>
        </w:rPr>
        <w:t xml:space="preserve">5 088,10 </w:t>
      </w:r>
      <w:r w:rsidRPr="004C24C8">
        <w:t>тыс. руб.</w:t>
      </w:r>
    </w:p>
    <w:p w:rsidR="009B3524" w:rsidRPr="004C24C8" w:rsidRDefault="009B3524" w:rsidP="009B3524">
      <w:pPr>
        <w:tabs>
          <w:tab w:val="left" w:pos="1134"/>
        </w:tabs>
        <w:ind w:firstLine="709"/>
        <w:jc w:val="both"/>
      </w:pPr>
      <w:r w:rsidRPr="004C24C8">
        <w:t xml:space="preserve">Расходы по статье приняты в сумме </w:t>
      </w:r>
      <w:r w:rsidRPr="004C24C8">
        <w:rPr>
          <w:b/>
          <w:i/>
        </w:rPr>
        <w:t>4 629,04</w:t>
      </w:r>
      <w:r w:rsidRPr="004C24C8">
        <w:t xml:space="preserve"> тыс. руб. (экспертное заключение в рамках государственного контракта от 01.06.2018 № 4к) с разбивкой мероприятий на весь период регулирования, так как организацией данные расходы были предложены только на 2019 год, а они относятся к операционным расходам и подлежат ежегодной индексации в течение всего периода регулирования.</w:t>
      </w:r>
    </w:p>
    <w:bookmarkEnd w:id="11"/>
    <w:p w:rsidR="009B3524" w:rsidRPr="004C24C8" w:rsidRDefault="009B3524" w:rsidP="009B3524">
      <w:pPr>
        <w:tabs>
          <w:tab w:val="left" w:pos="1134"/>
        </w:tabs>
        <w:ind w:firstLine="709"/>
        <w:jc w:val="both"/>
      </w:pPr>
      <w:r w:rsidRPr="004C24C8">
        <w:t xml:space="preserve">По результатам проведенного анализа расходы по статье приняты в сумме </w:t>
      </w:r>
      <w:r w:rsidRPr="004C24C8">
        <w:rPr>
          <w:b/>
          <w:i/>
        </w:rPr>
        <w:t>872,60</w:t>
      </w:r>
      <w:r w:rsidRPr="004C24C8">
        <w:t xml:space="preserve"> тыс. руб. с разбивкой по периодам:</w:t>
      </w:r>
    </w:p>
    <w:p w:rsidR="009B3524" w:rsidRPr="004C24C8" w:rsidRDefault="009B3524" w:rsidP="009B3524">
      <w:pPr>
        <w:tabs>
          <w:tab w:val="left" w:pos="1134"/>
        </w:tabs>
        <w:ind w:left="709"/>
        <w:jc w:val="both"/>
      </w:pPr>
      <w:r w:rsidRPr="004C24C8">
        <w:rPr>
          <w:b/>
        </w:rPr>
        <w:t>- с</w:t>
      </w:r>
      <w:r w:rsidRPr="004C24C8">
        <w:t xml:space="preserve"> </w:t>
      </w:r>
      <w:r w:rsidRPr="004C24C8">
        <w:rPr>
          <w:b/>
        </w:rPr>
        <w:t>01.01.2019 по 30.06.2019</w:t>
      </w:r>
      <w:r w:rsidRPr="004C24C8">
        <w:t xml:space="preserve"> – </w:t>
      </w:r>
      <w:r w:rsidRPr="004C24C8">
        <w:rPr>
          <w:b/>
          <w:i/>
        </w:rPr>
        <w:t xml:space="preserve">479,57 </w:t>
      </w:r>
      <w:r w:rsidRPr="004C24C8">
        <w:t>тыс. руб.;</w:t>
      </w:r>
    </w:p>
    <w:p w:rsidR="009B3524" w:rsidRPr="004C24C8" w:rsidRDefault="009B3524" w:rsidP="009B3524">
      <w:pPr>
        <w:tabs>
          <w:tab w:val="left" w:pos="1134"/>
        </w:tabs>
        <w:ind w:left="709"/>
        <w:jc w:val="both"/>
      </w:pPr>
      <w:r w:rsidRPr="004C24C8">
        <w:rPr>
          <w:b/>
        </w:rPr>
        <w:t>- с</w:t>
      </w:r>
      <w:r w:rsidRPr="004C24C8">
        <w:t xml:space="preserve"> </w:t>
      </w:r>
      <w:r w:rsidRPr="004C24C8">
        <w:rPr>
          <w:b/>
        </w:rPr>
        <w:t>01.07.2019 по 31.12.2019</w:t>
      </w:r>
      <w:r w:rsidRPr="004C24C8">
        <w:t xml:space="preserve"> – </w:t>
      </w:r>
      <w:r w:rsidRPr="004C24C8">
        <w:rPr>
          <w:b/>
          <w:i/>
        </w:rPr>
        <w:t>393,03</w:t>
      </w:r>
      <w:r w:rsidRPr="004C24C8">
        <w:t xml:space="preserve"> тыс. руб.</w:t>
      </w:r>
    </w:p>
    <w:p w:rsidR="009B3524" w:rsidRPr="004C24C8" w:rsidRDefault="009B3524" w:rsidP="009B3524">
      <w:pPr>
        <w:tabs>
          <w:tab w:val="left" w:pos="1134"/>
        </w:tabs>
        <w:ind w:left="709"/>
        <w:jc w:val="center"/>
        <w:rPr>
          <w:b/>
          <w:u w:val="single"/>
        </w:rPr>
      </w:pPr>
    </w:p>
    <w:p w:rsidR="009B3524" w:rsidRPr="004C24C8" w:rsidRDefault="009B3524" w:rsidP="009B3524">
      <w:pPr>
        <w:tabs>
          <w:tab w:val="left" w:pos="1134"/>
        </w:tabs>
        <w:ind w:left="709"/>
        <w:jc w:val="center"/>
        <w:rPr>
          <w:b/>
          <w:u w:val="single"/>
        </w:rPr>
      </w:pPr>
      <w:r w:rsidRPr="004C24C8">
        <w:rPr>
          <w:b/>
          <w:u w:val="single"/>
        </w:rPr>
        <w:t>«Текущий ремонт основных средств»</w:t>
      </w:r>
    </w:p>
    <w:p w:rsidR="009B3524" w:rsidRPr="004C24C8" w:rsidRDefault="009B3524" w:rsidP="009B3524">
      <w:pPr>
        <w:tabs>
          <w:tab w:val="left" w:pos="1134"/>
        </w:tabs>
        <w:ind w:firstLine="709"/>
        <w:jc w:val="center"/>
        <w:rPr>
          <w:b/>
          <w:u w:val="single"/>
        </w:rPr>
      </w:pPr>
    </w:p>
    <w:p w:rsidR="009B3524" w:rsidRPr="004C24C8" w:rsidRDefault="009B3524" w:rsidP="009B3524">
      <w:pPr>
        <w:tabs>
          <w:tab w:val="left" w:pos="1134"/>
        </w:tabs>
        <w:ind w:firstLine="709"/>
        <w:jc w:val="both"/>
      </w:pPr>
      <w:r w:rsidRPr="004C24C8">
        <w:t xml:space="preserve">Организацией заявлены для учета в необходимой валовой выручке расходы по данной статье в сумме </w:t>
      </w:r>
      <w:r w:rsidRPr="004C24C8">
        <w:rPr>
          <w:b/>
          <w:i/>
        </w:rPr>
        <w:t xml:space="preserve">225,79 </w:t>
      </w:r>
      <w:r w:rsidRPr="004C24C8">
        <w:t>тыс. руб. Включают в себя материалы на ремонт.</w:t>
      </w:r>
    </w:p>
    <w:p w:rsidR="009B3524" w:rsidRPr="004C24C8" w:rsidRDefault="009B3524" w:rsidP="009B3524">
      <w:pPr>
        <w:tabs>
          <w:tab w:val="left" w:pos="1134"/>
        </w:tabs>
        <w:ind w:firstLine="709"/>
        <w:jc w:val="both"/>
      </w:pPr>
      <w:r w:rsidRPr="004C24C8">
        <w:rPr>
          <w:color w:val="FF0000"/>
        </w:rPr>
        <w:t xml:space="preserve"> </w:t>
      </w:r>
      <w:r w:rsidRPr="004C24C8">
        <w:t xml:space="preserve">Специалистом РЭК </w:t>
      </w:r>
      <w:proofErr w:type="gramStart"/>
      <w:r w:rsidRPr="004C24C8">
        <w:t>КО расходы</w:t>
      </w:r>
      <w:proofErr w:type="gramEnd"/>
      <w:r w:rsidRPr="004C24C8">
        <w:t xml:space="preserve"> по статье не приняты в расчет в связи с отсутствием обосновывающих материалов (не указаны мероприятия и план работ, нет прайс-листов и действующих договоров). </w:t>
      </w:r>
    </w:p>
    <w:p w:rsidR="009B3524" w:rsidRPr="004C24C8" w:rsidRDefault="009B3524" w:rsidP="009B3524">
      <w:pPr>
        <w:tabs>
          <w:tab w:val="left" w:pos="1134"/>
        </w:tabs>
        <w:ind w:firstLine="709"/>
        <w:jc w:val="both"/>
        <w:rPr>
          <w:color w:val="FF0000"/>
        </w:rPr>
      </w:pPr>
    </w:p>
    <w:p w:rsidR="009B3524" w:rsidRPr="004C24C8" w:rsidRDefault="009B3524" w:rsidP="009B3524">
      <w:pPr>
        <w:tabs>
          <w:tab w:val="left" w:pos="1134"/>
        </w:tabs>
        <w:jc w:val="center"/>
        <w:rPr>
          <w:b/>
          <w:u w:val="single"/>
        </w:rPr>
      </w:pPr>
      <w:r w:rsidRPr="004C24C8">
        <w:rPr>
          <w:b/>
          <w:u w:val="single"/>
        </w:rPr>
        <w:t>«Административные расходы»</w:t>
      </w:r>
    </w:p>
    <w:p w:rsidR="009B3524" w:rsidRPr="004C24C8" w:rsidRDefault="009B3524" w:rsidP="009B3524">
      <w:pPr>
        <w:tabs>
          <w:tab w:val="left" w:pos="1134"/>
        </w:tabs>
        <w:ind w:firstLine="709"/>
        <w:jc w:val="both"/>
      </w:pPr>
    </w:p>
    <w:p w:rsidR="009B3524" w:rsidRPr="004C24C8" w:rsidRDefault="009B3524" w:rsidP="009B3524">
      <w:pPr>
        <w:tabs>
          <w:tab w:val="left" w:pos="1134"/>
        </w:tabs>
        <w:ind w:firstLine="709"/>
        <w:jc w:val="both"/>
      </w:pPr>
      <w:r w:rsidRPr="004C24C8">
        <w:t xml:space="preserve">Организацией заявлены для учета в необходимой валовой выручке расходы по данной статье в сумме </w:t>
      </w:r>
      <w:r w:rsidRPr="004C24C8">
        <w:rPr>
          <w:b/>
          <w:i/>
        </w:rPr>
        <w:t xml:space="preserve">60,92 </w:t>
      </w:r>
      <w:r w:rsidRPr="004C24C8">
        <w:t xml:space="preserve">тыс. руб., включают в себя прочие расходы </w:t>
      </w:r>
      <w:r w:rsidRPr="004C24C8">
        <w:rPr>
          <w:b/>
          <w:i/>
        </w:rPr>
        <w:t>60,92</w:t>
      </w:r>
      <w:r w:rsidRPr="004C24C8">
        <w:t xml:space="preserve"> тыс. руб., в том числе: услуги связи - </w:t>
      </w:r>
      <w:r w:rsidRPr="004C24C8">
        <w:rPr>
          <w:b/>
          <w:i/>
        </w:rPr>
        <w:t>7,19</w:t>
      </w:r>
      <w:r w:rsidRPr="004C24C8">
        <w:t xml:space="preserve"> тыс. руб., информационные услуги (консультант+) - </w:t>
      </w:r>
      <w:r w:rsidRPr="004C24C8">
        <w:rPr>
          <w:b/>
          <w:i/>
        </w:rPr>
        <w:t xml:space="preserve">17,43 </w:t>
      </w:r>
      <w:r w:rsidRPr="004C24C8">
        <w:t xml:space="preserve">тыс. руб., услуги банка - </w:t>
      </w:r>
      <w:r w:rsidRPr="004C24C8">
        <w:rPr>
          <w:b/>
          <w:i/>
        </w:rPr>
        <w:t>10,51</w:t>
      </w:r>
      <w:r w:rsidRPr="004C24C8">
        <w:t xml:space="preserve"> тыс. руб. (договора № 19 от 01.04.2008, № 162 от 01.04.2008, № 5606/88 от 02.03.2008, № 2956 от 20.04.2001, № 2084 от 02.11.2009, № 477 от 17.07.2003), подписные </w:t>
      </w:r>
      <w:r w:rsidRPr="004C24C8">
        <w:lastRenderedPageBreak/>
        <w:t xml:space="preserve">издания - </w:t>
      </w:r>
      <w:r w:rsidRPr="004C24C8">
        <w:rPr>
          <w:b/>
          <w:i/>
        </w:rPr>
        <w:t>0,50</w:t>
      </w:r>
      <w:r w:rsidRPr="004C24C8">
        <w:t xml:space="preserve"> тыс. руб. (договор № 14/47 от 31.05.2016), командировочные расходы - </w:t>
      </w:r>
      <w:r w:rsidRPr="004C24C8">
        <w:rPr>
          <w:b/>
          <w:i/>
        </w:rPr>
        <w:t>0,65</w:t>
      </w:r>
      <w:r w:rsidRPr="004C24C8">
        <w:t xml:space="preserve"> тыс. руб., обучение персонала - </w:t>
      </w:r>
      <w:r w:rsidRPr="004C24C8">
        <w:rPr>
          <w:b/>
          <w:i/>
        </w:rPr>
        <w:t>0,97</w:t>
      </w:r>
      <w:r w:rsidRPr="004C24C8">
        <w:t xml:space="preserve"> тыс. руб. (договор № 18391 от 14.06.2018), прочие расходы - </w:t>
      </w:r>
      <w:r w:rsidRPr="004C24C8">
        <w:rPr>
          <w:b/>
          <w:i/>
        </w:rPr>
        <w:t>23,66</w:t>
      </w:r>
      <w:r w:rsidRPr="004C24C8">
        <w:t xml:space="preserve"> тыс. руб. (договора СПТ-2014 № 094 от 09.01.2014 канцелярия, № 15/14 от 06.11.2014 ремонт орг. техники, № 36/рек от 22.04.2015 реклама). Все затраты отражаются в оборотах счета 23.06 за 2017 год.</w:t>
      </w:r>
      <w:r w:rsidRPr="004C24C8">
        <w:rPr>
          <w:color w:val="0070C0"/>
        </w:rPr>
        <w:t xml:space="preserve"> </w:t>
      </w:r>
      <w:r w:rsidRPr="004C24C8">
        <w:t xml:space="preserve">Расходы по статье приняты в расчет по предложению организации в сумме </w:t>
      </w:r>
      <w:r w:rsidRPr="004C24C8">
        <w:rPr>
          <w:b/>
          <w:i/>
        </w:rPr>
        <w:t>60,92</w:t>
      </w:r>
      <w:r w:rsidRPr="004C24C8">
        <w:t xml:space="preserve"> тыс. руб. с учетом календарной разбивки на следующем уровне:</w:t>
      </w:r>
    </w:p>
    <w:p w:rsidR="009B3524" w:rsidRPr="004C24C8" w:rsidRDefault="009B3524" w:rsidP="009B3524">
      <w:pPr>
        <w:tabs>
          <w:tab w:val="left" w:pos="1134"/>
        </w:tabs>
        <w:ind w:firstLine="709"/>
        <w:jc w:val="both"/>
      </w:pPr>
      <w:r w:rsidRPr="004C24C8">
        <w:rPr>
          <w:b/>
        </w:rPr>
        <w:t xml:space="preserve">- с 01.01.2019 по 30.06.2019 </w:t>
      </w:r>
      <w:r w:rsidRPr="004C24C8">
        <w:t>– затраты по статье учтены в размере</w:t>
      </w:r>
      <w:r w:rsidRPr="004C24C8">
        <w:rPr>
          <w:b/>
          <w:i/>
        </w:rPr>
        <w:t xml:space="preserve"> 30,46 </w:t>
      </w:r>
      <w:r w:rsidRPr="004C24C8">
        <w:t>тыс. руб., в том числе:</w:t>
      </w:r>
    </w:p>
    <w:p w:rsidR="009B3524" w:rsidRPr="004C24C8" w:rsidRDefault="009B3524" w:rsidP="009B3524">
      <w:pPr>
        <w:tabs>
          <w:tab w:val="left" w:pos="1134"/>
        </w:tabs>
        <w:ind w:firstLine="709"/>
        <w:jc w:val="both"/>
      </w:pPr>
      <w:r w:rsidRPr="004C24C8">
        <w:t xml:space="preserve">- затраты по статье «Услуги связи» в сумме </w:t>
      </w:r>
      <w:r w:rsidRPr="004C24C8">
        <w:rPr>
          <w:b/>
          <w:i/>
        </w:rPr>
        <w:t>3,60</w:t>
      </w:r>
      <w:r w:rsidRPr="004C24C8">
        <w:t xml:space="preserve"> тыс. руб.;</w:t>
      </w:r>
    </w:p>
    <w:p w:rsidR="009B3524" w:rsidRPr="004C24C8" w:rsidRDefault="009B3524" w:rsidP="009B3524">
      <w:pPr>
        <w:tabs>
          <w:tab w:val="left" w:pos="1134"/>
        </w:tabs>
        <w:ind w:firstLine="709"/>
        <w:jc w:val="both"/>
      </w:pPr>
      <w:r w:rsidRPr="004C24C8">
        <w:t xml:space="preserve">- затраты по статье «Информационные услуги (консультант+)» в сумме </w:t>
      </w:r>
      <w:r w:rsidRPr="004C24C8">
        <w:rPr>
          <w:b/>
          <w:i/>
        </w:rPr>
        <w:t xml:space="preserve">8,72 </w:t>
      </w:r>
      <w:r w:rsidRPr="004C24C8">
        <w:t>тыс. руб.;</w:t>
      </w:r>
    </w:p>
    <w:p w:rsidR="009B3524" w:rsidRPr="004C24C8" w:rsidRDefault="009B3524" w:rsidP="009B3524">
      <w:pPr>
        <w:tabs>
          <w:tab w:val="left" w:pos="1134"/>
        </w:tabs>
        <w:ind w:firstLine="709"/>
        <w:jc w:val="both"/>
      </w:pPr>
      <w:r w:rsidRPr="004C24C8">
        <w:t xml:space="preserve">- затраты по статье «Услуги банка» в сумме </w:t>
      </w:r>
      <w:r w:rsidRPr="004C24C8">
        <w:rPr>
          <w:b/>
          <w:i/>
        </w:rPr>
        <w:t>5,26</w:t>
      </w:r>
      <w:r w:rsidRPr="004C24C8">
        <w:t xml:space="preserve"> тыс. руб.; </w:t>
      </w:r>
    </w:p>
    <w:p w:rsidR="009B3524" w:rsidRPr="004C24C8" w:rsidRDefault="009B3524" w:rsidP="009B3524">
      <w:pPr>
        <w:tabs>
          <w:tab w:val="left" w:pos="1134"/>
        </w:tabs>
        <w:ind w:firstLine="709"/>
        <w:jc w:val="both"/>
      </w:pPr>
      <w:r w:rsidRPr="004C24C8">
        <w:t xml:space="preserve">- затраты по статье «Подписные издания» в сумме </w:t>
      </w:r>
      <w:r w:rsidRPr="004C24C8">
        <w:rPr>
          <w:b/>
          <w:i/>
        </w:rPr>
        <w:t>0,25</w:t>
      </w:r>
      <w:r w:rsidRPr="004C24C8">
        <w:t xml:space="preserve"> тыс. руб.; </w:t>
      </w:r>
    </w:p>
    <w:p w:rsidR="009B3524" w:rsidRPr="004C24C8" w:rsidRDefault="009B3524" w:rsidP="009B3524">
      <w:pPr>
        <w:tabs>
          <w:tab w:val="left" w:pos="1134"/>
        </w:tabs>
        <w:ind w:firstLine="709"/>
        <w:jc w:val="both"/>
      </w:pPr>
      <w:r w:rsidRPr="004C24C8">
        <w:t xml:space="preserve">- затраты по статье «Командировочные расходы» в сумме </w:t>
      </w:r>
      <w:r w:rsidRPr="004C24C8">
        <w:rPr>
          <w:b/>
          <w:i/>
        </w:rPr>
        <w:t>0,33</w:t>
      </w:r>
      <w:r w:rsidRPr="004C24C8">
        <w:t xml:space="preserve"> тыс. руб.;</w:t>
      </w:r>
    </w:p>
    <w:p w:rsidR="009B3524" w:rsidRPr="004C24C8" w:rsidRDefault="009B3524" w:rsidP="009B3524">
      <w:pPr>
        <w:tabs>
          <w:tab w:val="left" w:pos="1134"/>
        </w:tabs>
        <w:ind w:firstLine="709"/>
        <w:jc w:val="both"/>
      </w:pPr>
      <w:r w:rsidRPr="004C24C8">
        <w:t xml:space="preserve">- затраты по статье «Обучение персонала» в сумме </w:t>
      </w:r>
      <w:r w:rsidRPr="004C24C8">
        <w:rPr>
          <w:b/>
          <w:i/>
        </w:rPr>
        <w:t>0,49</w:t>
      </w:r>
      <w:r w:rsidRPr="004C24C8">
        <w:t xml:space="preserve"> тыс. руб.;</w:t>
      </w:r>
    </w:p>
    <w:p w:rsidR="009B3524" w:rsidRPr="004C24C8" w:rsidRDefault="009B3524" w:rsidP="009B3524">
      <w:pPr>
        <w:tabs>
          <w:tab w:val="left" w:pos="1134"/>
        </w:tabs>
        <w:ind w:firstLine="709"/>
        <w:jc w:val="both"/>
      </w:pPr>
      <w:r w:rsidRPr="004C24C8">
        <w:t xml:space="preserve">- затраты по статье «Прочие расходы» в сумме </w:t>
      </w:r>
      <w:r w:rsidRPr="004C24C8">
        <w:rPr>
          <w:b/>
          <w:i/>
        </w:rPr>
        <w:t>11,83</w:t>
      </w:r>
      <w:r w:rsidRPr="004C24C8">
        <w:t xml:space="preserve"> тыс. руб.;</w:t>
      </w:r>
    </w:p>
    <w:p w:rsidR="009B3524" w:rsidRPr="004C24C8" w:rsidRDefault="009B3524" w:rsidP="009B3524">
      <w:pPr>
        <w:tabs>
          <w:tab w:val="left" w:pos="1134"/>
        </w:tabs>
        <w:ind w:firstLine="709"/>
        <w:jc w:val="both"/>
      </w:pPr>
      <w:r w:rsidRPr="004C24C8">
        <w:rPr>
          <w:b/>
        </w:rPr>
        <w:t xml:space="preserve">- с 01.07.2019 по 31.12.2019 - </w:t>
      </w:r>
      <w:r w:rsidRPr="004C24C8">
        <w:t>затраты учтены в размере</w:t>
      </w:r>
      <w:r w:rsidRPr="004C24C8">
        <w:rPr>
          <w:b/>
          <w:i/>
        </w:rPr>
        <w:t xml:space="preserve"> 30,46 </w:t>
      </w:r>
      <w:r w:rsidRPr="004C24C8">
        <w:t>тыс. руб. на уровне предыдущего периода календарной разбивки.</w:t>
      </w:r>
    </w:p>
    <w:p w:rsidR="009B3524" w:rsidRPr="004C24C8" w:rsidRDefault="009B3524" w:rsidP="009B3524">
      <w:pPr>
        <w:tabs>
          <w:tab w:val="left" w:pos="1134"/>
        </w:tabs>
        <w:ind w:firstLine="709"/>
        <w:jc w:val="both"/>
      </w:pPr>
    </w:p>
    <w:p w:rsidR="009B3524" w:rsidRPr="004C24C8" w:rsidRDefault="009B3524" w:rsidP="009B3524">
      <w:pPr>
        <w:ind w:firstLine="709"/>
        <w:jc w:val="both"/>
      </w:pPr>
      <w:r w:rsidRPr="004C24C8">
        <w:t>Согласно п. 45 Методических указаний, утвержденных приказом ФСТ России от 27.12.2013 № 1746-э, операционные расходы на второй и последующие годы долгосрочного периода регулирования рассчитываются по формуле:</w:t>
      </w:r>
    </w:p>
    <w:p w:rsidR="009B3524" w:rsidRPr="004C24C8" w:rsidRDefault="009B3524" w:rsidP="009B3524"/>
    <w:p w:rsidR="009B3524" w:rsidRPr="004C24C8" w:rsidRDefault="009B3524" w:rsidP="009B3524">
      <w:pPr>
        <w:ind w:firstLine="709"/>
      </w:pPr>
      <w:r w:rsidRPr="004C24C8">
        <w:rPr>
          <w:noProof/>
        </w:rPr>
        <w:drawing>
          <wp:inline distT="0" distB="0" distL="0" distR="0">
            <wp:extent cx="48006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800600" cy="323850"/>
                    </a:xfrm>
                    <a:prstGeom prst="rect">
                      <a:avLst/>
                    </a:prstGeom>
                    <a:noFill/>
                    <a:ln>
                      <a:noFill/>
                    </a:ln>
                  </pic:spPr>
                </pic:pic>
              </a:graphicData>
            </a:graphic>
          </wp:inline>
        </w:drawing>
      </w:r>
      <w:r w:rsidRPr="004C24C8">
        <w:t>,</w:t>
      </w:r>
    </w:p>
    <w:p w:rsidR="009B3524" w:rsidRPr="004C24C8" w:rsidRDefault="009B3524" w:rsidP="009B3524">
      <w:pPr>
        <w:ind w:firstLine="709"/>
      </w:pPr>
      <w:r w:rsidRPr="004C24C8">
        <w:t>где:</w:t>
      </w:r>
    </w:p>
    <w:p w:rsidR="009B3524" w:rsidRPr="004C24C8" w:rsidRDefault="009B3524" w:rsidP="009B3524">
      <w:pPr>
        <w:ind w:firstLine="709"/>
      </w:pPr>
      <w:proofErr w:type="spellStart"/>
      <w:r w:rsidRPr="004C24C8">
        <w:t>ОР</w:t>
      </w:r>
      <w:r w:rsidRPr="004C24C8">
        <w:rPr>
          <w:vertAlign w:val="subscript"/>
        </w:rPr>
        <w:t>i</w:t>
      </w:r>
      <w:proofErr w:type="spellEnd"/>
      <w:r w:rsidRPr="004C24C8">
        <w:t xml:space="preserve"> - операционные расходы в году i (базовый уровень), тыс. руб.;</w:t>
      </w:r>
    </w:p>
    <w:p w:rsidR="009B3524" w:rsidRPr="004C24C8" w:rsidRDefault="009B3524" w:rsidP="009B3524">
      <w:pPr>
        <w:ind w:firstLine="709"/>
      </w:pPr>
      <w:r w:rsidRPr="004C24C8">
        <w:t>ИЭР - индекс эффективности операционных расходов, процентов;</w:t>
      </w:r>
    </w:p>
    <w:p w:rsidR="009B3524" w:rsidRPr="004C24C8" w:rsidRDefault="009B3524" w:rsidP="009B3524">
      <w:pPr>
        <w:ind w:firstLine="709"/>
      </w:pPr>
      <w:r w:rsidRPr="004C24C8">
        <w:t xml:space="preserve">ИПЦ </w:t>
      </w:r>
      <w:r w:rsidRPr="004C24C8">
        <w:rPr>
          <w:vertAlign w:val="subscript"/>
        </w:rPr>
        <w:t>i-1</w:t>
      </w:r>
      <w:r w:rsidRPr="004C24C8">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rsidR="009B3524" w:rsidRPr="004C24C8" w:rsidRDefault="009B3524" w:rsidP="009B3524">
      <w:pPr>
        <w:ind w:firstLine="709"/>
      </w:pPr>
      <w:r w:rsidRPr="004C24C8">
        <w:t xml:space="preserve">ИКА </w:t>
      </w:r>
      <w:r w:rsidRPr="004C24C8">
        <w:rPr>
          <w:vertAlign w:val="subscript"/>
        </w:rPr>
        <w:t>i-</w:t>
      </w:r>
      <w:proofErr w:type="gramStart"/>
      <w:r w:rsidRPr="004C24C8">
        <w:rPr>
          <w:vertAlign w:val="subscript"/>
        </w:rPr>
        <w:t>1</w:t>
      </w:r>
      <w:r w:rsidRPr="004C24C8">
        <w:t xml:space="preserve">  -</w:t>
      </w:r>
      <w:proofErr w:type="gramEnd"/>
      <w:r w:rsidRPr="004C24C8">
        <w:t xml:space="preserve"> индекс изменения количества активов в году i-1.</w:t>
      </w:r>
    </w:p>
    <w:p w:rsidR="009B3524" w:rsidRPr="004C24C8" w:rsidRDefault="009B3524" w:rsidP="009B3524">
      <w:pPr>
        <w:jc w:val="both"/>
      </w:pPr>
      <w:r w:rsidRPr="004C24C8">
        <w:t xml:space="preserve">        </w:t>
      </w:r>
      <w:r w:rsidRPr="004C24C8">
        <w:rPr>
          <w:noProof/>
        </w:rPr>
        <w:drawing>
          <wp:inline distT="0" distB="0" distL="0" distR="0">
            <wp:extent cx="4514850" cy="457200"/>
            <wp:effectExtent l="0" t="0" r="0" b="0"/>
            <wp:docPr id="11" name="Рисунок 11"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278584_332"/>
                    <pic:cNvPicPr>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514850" cy="457200"/>
                    </a:xfrm>
                    <a:prstGeom prst="rect">
                      <a:avLst/>
                    </a:prstGeom>
                    <a:noFill/>
                    <a:ln>
                      <a:noFill/>
                    </a:ln>
                  </pic:spPr>
                </pic:pic>
              </a:graphicData>
            </a:graphic>
          </wp:inline>
        </w:drawing>
      </w:r>
      <w:r w:rsidRPr="004C24C8">
        <w:t xml:space="preserve">, </w:t>
      </w:r>
    </w:p>
    <w:p w:rsidR="009B3524" w:rsidRPr="004C24C8" w:rsidRDefault="009B3524" w:rsidP="009B3524">
      <w:pPr>
        <w:jc w:val="both"/>
      </w:pPr>
      <w:r w:rsidRPr="004C24C8">
        <w:t>где:</w:t>
      </w:r>
    </w:p>
    <w:p w:rsidR="009B3524" w:rsidRPr="004C24C8" w:rsidRDefault="009B3524" w:rsidP="009B3524">
      <w:pPr>
        <w:jc w:val="both"/>
      </w:pPr>
      <w:r w:rsidRPr="004C24C8">
        <w:rPr>
          <w:noProof/>
        </w:rPr>
        <w:drawing>
          <wp:inline distT="0" distB="0" distL="0" distR="0">
            <wp:extent cx="457200" cy="247650"/>
            <wp:effectExtent l="0" t="0" r="0" b="0"/>
            <wp:docPr id="10" name="Рисунок 10" descr="base_1_278584_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 descr="base_1_278584_333"/>
                    <pic:cNvPicPr>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4C24C8">
        <w:t xml:space="preserve"> - индекс изменения количества активов в году i;</w:t>
      </w:r>
    </w:p>
    <w:p w:rsidR="009B3524" w:rsidRPr="004C24C8" w:rsidRDefault="009B3524" w:rsidP="009B3524">
      <w:pPr>
        <w:jc w:val="both"/>
      </w:pPr>
      <w:r w:rsidRPr="004C24C8">
        <w:rPr>
          <w:noProof/>
        </w:rPr>
        <w:drawing>
          <wp:inline distT="0" distB="0" distL="0" distR="0">
            <wp:extent cx="323850" cy="247650"/>
            <wp:effectExtent l="0" t="0" r="0" b="0"/>
            <wp:docPr id="9" name="Рисунок 9" descr="base_1_278584_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 descr="base_1_278584_334"/>
                    <pic:cNvPicPr>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4C24C8">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rsidR="009B3524" w:rsidRPr="004C24C8" w:rsidRDefault="009B3524" w:rsidP="009B3524">
      <w:pPr>
        <w:jc w:val="both"/>
      </w:pPr>
      <w:r w:rsidRPr="004C24C8">
        <w:rPr>
          <w:noProof/>
        </w:rPr>
        <w:drawing>
          <wp:inline distT="0" distB="0" distL="0" distR="0">
            <wp:extent cx="571500" cy="247650"/>
            <wp:effectExtent l="0" t="0" r="0" b="0"/>
            <wp:docPr id="8" name="Рисунок 8" descr="base_1_278584_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base_1_278584_335"/>
                    <pic:cNvPicPr>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1500" cy="247650"/>
                    </a:xfrm>
                    <a:prstGeom prst="rect">
                      <a:avLst/>
                    </a:prstGeom>
                    <a:noFill/>
                    <a:ln>
                      <a:noFill/>
                    </a:ln>
                  </pic:spPr>
                </pic:pic>
              </a:graphicData>
            </a:graphic>
          </wp:inline>
        </w:drawing>
      </w:r>
      <w:r w:rsidRPr="004C24C8">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rsidR="009B3524" w:rsidRPr="004C24C8" w:rsidRDefault="009B3524" w:rsidP="009B3524">
      <w:pPr>
        <w:jc w:val="both"/>
      </w:pPr>
      <w:r w:rsidRPr="004C24C8">
        <w:rPr>
          <w:noProof/>
        </w:rPr>
        <w:drawing>
          <wp:inline distT="0" distB="0" distL="0" distR="0">
            <wp:extent cx="390525" cy="247650"/>
            <wp:effectExtent l="0" t="0" r="9525" b="0"/>
            <wp:docPr id="7" name="Рисунок 7" descr="base_1_278584_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_278584_336"/>
                    <pic:cNvPicPr>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inline>
        </w:drawing>
      </w:r>
      <w:r w:rsidRPr="004C24C8">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rsidR="009B3524" w:rsidRPr="004C24C8" w:rsidRDefault="009B3524" w:rsidP="009B3524">
      <w:pPr>
        <w:ind w:firstLine="709"/>
        <w:jc w:val="both"/>
      </w:pPr>
      <w:r w:rsidRPr="004C24C8">
        <w:t>При расчете Операционных расходов на 2020-2023 годы регулятором использовались следующие показатели:</w:t>
      </w:r>
    </w:p>
    <w:p w:rsidR="009B3524" w:rsidRPr="004C24C8" w:rsidRDefault="009B3524" w:rsidP="009B3524">
      <w:pPr>
        <w:jc w:val="both"/>
      </w:pPr>
      <w:r w:rsidRPr="004C24C8">
        <w:t xml:space="preserve">         базовый уровень операционных расходов 2019 года – 9877,68 тыс. руб.;</w:t>
      </w:r>
    </w:p>
    <w:p w:rsidR="009B3524" w:rsidRPr="004C24C8" w:rsidRDefault="009B3524" w:rsidP="009B3524">
      <w:pPr>
        <w:jc w:val="both"/>
      </w:pPr>
      <w:r w:rsidRPr="004C24C8">
        <w:t xml:space="preserve">         индекс потребительских цен на 2020-2023 годы – 104%, согласно прогнозу Минэкономразвития России;</w:t>
      </w:r>
    </w:p>
    <w:p w:rsidR="009B3524" w:rsidRPr="004C24C8" w:rsidRDefault="009B3524" w:rsidP="009B3524">
      <w:pPr>
        <w:jc w:val="both"/>
      </w:pPr>
      <w:r w:rsidRPr="004C24C8">
        <w:t xml:space="preserve">        индекс эффективности операционных расходов на 2020-2023 годы -1%;</w:t>
      </w:r>
    </w:p>
    <w:p w:rsidR="009B3524" w:rsidRPr="004C24C8" w:rsidRDefault="009B3524" w:rsidP="009B3524">
      <w:pPr>
        <w:jc w:val="both"/>
      </w:pPr>
      <w:r w:rsidRPr="004C24C8">
        <w:t xml:space="preserve">        индекс изменения количества активов на 2020-2023 годы – 0%.</w:t>
      </w:r>
    </w:p>
    <w:p w:rsidR="009B3524" w:rsidRPr="004C24C8" w:rsidRDefault="009B3524" w:rsidP="009B3524">
      <w:pPr>
        <w:ind w:firstLine="709"/>
        <w:jc w:val="both"/>
      </w:pPr>
      <w:r w:rsidRPr="004C24C8">
        <w:lastRenderedPageBreak/>
        <w:t>В соответствии с вышеуказанной формулой, уровень операционных расходов составляет:</w:t>
      </w:r>
    </w:p>
    <w:p w:rsidR="009B3524" w:rsidRPr="004C24C8" w:rsidRDefault="009B3524" w:rsidP="009B3524">
      <w:pPr>
        <w:ind w:firstLine="567"/>
        <w:jc w:val="both"/>
      </w:pPr>
      <w:r w:rsidRPr="004C24C8">
        <w:t xml:space="preserve"> - на 2020 год – </w:t>
      </w:r>
      <w:r w:rsidRPr="004C24C8">
        <w:rPr>
          <w:b/>
          <w:i/>
        </w:rPr>
        <w:t xml:space="preserve">10 170,06 </w:t>
      </w:r>
      <w:r w:rsidRPr="004C24C8">
        <w:t xml:space="preserve">тыс. руб.; </w:t>
      </w:r>
    </w:p>
    <w:p w:rsidR="009B3524" w:rsidRPr="004C24C8" w:rsidRDefault="009B3524" w:rsidP="009B3524">
      <w:pPr>
        <w:ind w:firstLine="709"/>
        <w:jc w:val="both"/>
      </w:pPr>
      <w:r w:rsidRPr="004C24C8">
        <w:t xml:space="preserve">- на 2021 год – </w:t>
      </w:r>
      <w:r w:rsidRPr="004C24C8">
        <w:rPr>
          <w:b/>
          <w:i/>
        </w:rPr>
        <w:t>10 471,09</w:t>
      </w:r>
      <w:r w:rsidRPr="004C24C8">
        <w:t xml:space="preserve"> тыс. руб.;</w:t>
      </w:r>
    </w:p>
    <w:p w:rsidR="009B3524" w:rsidRPr="004C24C8" w:rsidRDefault="009B3524" w:rsidP="009B3524">
      <w:pPr>
        <w:ind w:firstLine="709"/>
        <w:jc w:val="both"/>
      </w:pPr>
      <w:r w:rsidRPr="004C24C8">
        <w:t xml:space="preserve">- на 2022 год – </w:t>
      </w:r>
      <w:r w:rsidRPr="004C24C8">
        <w:rPr>
          <w:b/>
          <w:i/>
        </w:rPr>
        <w:t>10 781,03</w:t>
      </w:r>
      <w:r w:rsidRPr="004C24C8">
        <w:t xml:space="preserve"> тыс. руб.;</w:t>
      </w:r>
    </w:p>
    <w:p w:rsidR="009B3524" w:rsidRPr="004C24C8" w:rsidRDefault="009B3524" w:rsidP="009B3524">
      <w:pPr>
        <w:ind w:firstLine="709"/>
        <w:jc w:val="both"/>
      </w:pPr>
      <w:r w:rsidRPr="004C24C8">
        <w:t xml:space="preserve">- на 2023 год – </w:t>
      </w:r>
      <w:r w:rsidRPr="004C24C8">
        <w:rPr>
          <w:b/>
          <w:i/>
        </w:rPr>
        <w:t>11 100,15</w:t>
      </w:r>
      <w:r w:rsidRPr="004C24C8">
        <w:t xml:space="preserve"> тыс. руб.</w:t>
      </w:r>
    </w:p>
    <w:p w:rsidR="009B3524" w:rsidRPr="004C24C8" w:rsidRDefault="009B3524" w:rsidP="009B3524">
      <w:pPr>
        <w:jc w:val="both"/>
      </w:pPr>
      <w:r w:rsidRPr="004C24C8">
        <w:t xml:space="preserve">        </w:t>
      </w:r>
    </w:p>
    <w:p w:rsidR="009B3524" w:rsidRPr="004C24C8" w:rsidRDefault="009B3524" w:rsidP="009B3524">
      <w:pPr>
        <w:tabs>
          <w:tab w:val="left" w:pos="1134"/>
        </w:tabs>
        <w:ind w:firstLine="709"/>
        <w:jc w:val="center"/>
        <w:rPr>
          <w:b/>
          <w:u w:val="single"/>
        </w:rPr>
      </w:pPr>
      <w:r w:rsidRPr="004C24C8">
        <w:rPr>
          <w:b/>
          <w:u w:val="single"/>
          <w:lang w:val="en-US"/>
        </w:rPr>
        <w:t>II</w:t>
      </w:r>
      <w:r w:rsidRPr="004C24C8">
        <w:rPr>
          <w:b/>
          <w:u w:val="single"/>
        </w:rPr>
        <w:t>. Расходы на приобретение энергетических ресурсов</w:t>
      </w:r>
    </w:p>
    <w:p w:rsidR="009B3524" w:rsidRPr="004C24C8" w:rsidRDefault="009B3524" w:rsidP="009B3524">
      <w:pPr>
        <w:tabs>
          <w:tab w:val="left" w:pos="1134"/>
        </w:tabs>
        <w:ind w:firstLine="709"/>
        <w:jc w:val="center"/>
        <w:rPr>
          <w:b/>
          <w:u w:val="single"/>
        </w:rPr>
      </w:pPr>
    </w:p>
    <w:p w:rsidR="009B3524" w:rsidRPr="004C24C8" w:rsidRDefault="009B3524" w:rsidP="009B3524">
      <w:pPr>
        <w:ind w:left="1429"/>
        <w:jc w:val="center"/>
        <w:rPr>
          <w:b/>
          <w:u w:val="single"/>
        </w:rPr>
      </w:pPr>
      <w:r w:rsidRPr="004C24C8">
        <w:rPr>
          <w:b/>
          <w:u w:val="single"/>
        </w:rPr>
        <w:t>«Электроэнергия»</w:t>
      </w:r>
    </w:p>
    <w:p w:rsidR="009B3524" w:rsidRPr="004C24C8" w:rsidRDefault="009B3524" w:rsidP="009B3524">
      <w:pPr>
        <w:jc w:val="center"/>
      </w:pPr>
    </w:p>
    <w:p w:rsidR="009B3524" w:rsidRPr="004C24C8" w:rsidRDefault="009B3524" w:rsidP="009B3524">
      <w:pPr>
        <w:tabs>
          <w:tab w:val="left" w:pos="1134"/>
        </w:tabs>
        <w:ind w:firstLine="709"/>
        <w:jc w:val="both"/>
      </w:pPr>
      <w:r w:rsidRPr="004C24C8">
        <w:t>Организацией заявлены для учета в необходимой валовой выручке (в расчете на год) расходы по данной статье:</w:t>
      </w:r>
    </w:p>
    <w:p w:rsidR="009B3524" w:rsidRPr="004C24C8" w:rsidRDefault="009B3524" w:rsidP="009B3524">
      <w:pPr>
        <w:tabs>
          <w:tab w:val="left" w:pos="1134"/>
        </w:tabs>
        <w:ind w:firstLine="709"/>
        <w:jc w:val="both"/>
      </w:pPr>
      <w:r w:rsidRPr="004C24C8">
        <w:t xml:space="preserve">- 2019 год в сумме </w:t>
      </w:r>
      <w:r w:rsidRPr="004C24C8">
        <w:rPr>
          <w:b/>
          <w:i/>
        </w:rPr>
        <w:t>8 746,46</w:t>
      </w:r>
      <w:r w:rsidRPr="004C24C8">
        <w:t xml:space="preserve"> тыс. руб., в том числе объем энергии </w:t>
      </w:r>
      <w:r w:rsidRPr="004C24C8">
        <w:rPr>
          <w:b/>
          <w:i/>
        </w:rPr>
        <w:t xml:space="preserve">2 318,25 </w:t>
      </w:r>
      <w:proofErr w:type="spellStart"/>
      <w:proofErr w:type="gramStart"/>
      <w:r w:rsidRPr="004C24C8">
        <w:t>тыс.кВт.ч</w:t>
      </w:r>
      <w:proofErr w:type="spellEnd"/>
      <w:proofErr w:type="gramEnd"/>
      <w:r w:rsidRPr="004C24C8">
        <w:t xml:space="preserve">, тариф </w:t>
      </w:r>
      <w:r w:rsidRPr="004C24C8">
        <w:rPr>
          <w:b/>
          <w:i/>
        </w:rPr>
        <w:t xml:space="preserve">3,77 </w:t>
      </w:r>
      <w:r w:rsidRPr="004C24C8">
        <w:t>руб./</w:t>
      </w:r>
      <w:proofErr w:type="spellStart"/>
      <w:r w:rsidRPr="004C24C8">
        <w:t>кВт.ч</w:t>
      </w:r>
      <w:proofErr w:type="spellEnd"/>
      <w:r w:rsidRPr="004C24C8">
        <w:t xml:space="preserve">.; </w:t>
      </w:r>
    </w:p>
    <w:p w:rsidR="009B3524" w:rsidRPr="004C24C8" w:rsidRDefault="009B3524" w:rsidP="009B3524">
      <w:pPr>
        <w:tabs>
          <w:tab w:val="left" w:pos="1134"/>
        </w:tabs>
        <w:ind w:firstLine="709"/>
        <w:jc w:val="both"/>
      </w:pPr>
      <w:r w:rsidRPr="004C24C8">
        <w:t xml:space="preserve">- 2020 год в сумме </w:t>
      </w:r>
      <w:r w:rsidRPr="004C24C8">
        <w:rPr>
          <w:b/>
          <w:i/>
        </w:rPr>
        <w:t>9 332,48</w:t>
      </w:r>
      <w:r w:rsidRPr="004C24C8">
        <w:t xml:space="preserve"> тыс. руб., в том числе объем энергии </w:t>
      </w:r>
      <w:r w:rsidRPr="004C24C8">
        <w:rPr>
          <w:b/>
          <w:i/>
        </w:rPr>
        <w:t xml:space="preserve">2 318,25 </w:t>
      </w:r>
      <w:proofErr w:type="spellStart"/>
      <w:proofErr w:type="gramStart"/>
      <w:r w:rsidRPr="004C24C8">
        <w:t>тыс.кВт.ч</w:t>
      </w:r>
      <w:proofErr w:type="spellEnd"/>
      <w:proofErr w:type="gramEnd"/>
      <w:r w:rsidRPr="004C24C8">
        <w:t xml:space="preserve">, тариф </w:t>
      </w:r>
      <w:r w:rsidRPr="004C24C8">
        <w:rPr>
          <w:b/>
          <w:i/>
        </w:rPr>
        <w:t xml:space="preserve">4,03 </w:t>
      </w:r>
      <w:r w:rsidRPr="004C24C8">
        <w:t>руб./</w:t>
      </w:r>
      <w:proofErr w:type="spellStart"/>
      <w:r w:rsidRPr="004C24C8">
        <w:t>кВт.ч</w:t>
      </w:r>
      <w:proofErr w:type="spellEnd"/>
      <w:r w:rsidRPr="004C24C8">
        <w:t xml:space="preserve">.; </w:t>
      </w:r>
    </w:p>
    <w:p w:rsidR="009B3524" w:rsidRPr="004C24C8" w:rsidRDefault="009B3524" w:rsidP="009B3524">
      <w:pPr>
        <w:tabs>
          <w:tab w:val="left" w:pos="1134"/>
        </w:tabs>
        <w:ind w:firstLine="709"/>
        <w:jc w:val="both"/>
      </w:pPr>
      <w:r w:rsidRPr="004C24C8">
        <w:t xml:space="preserve">- 2021 год в сумме </w:t>
      </w:r>
      <w:r w:rsidRPr="004C24C8">
        <w:rPr>
          <w:b/>
          <w:i/>
        </w:rPr>
        <w:t>9 957,75</w:t>
      </w:r>
      <w:r w:rsidRPr="004C24C8">
        <w:t xml:space="preserve"> тыс. руб., в том числе объем энергии </w:t>
      </w:r>
      <w:r w:rsidRPr="004C24C8">
        <w:rPr>
          <w:b/>
          <w:i/>
        </w:rPr>
        <w:t xml:space="preserve">2 318,25 </w:t>
      </w:r>
      <w:proofErr w:type="spellStart"/>
      <w:proofErr w:type="gramStart"/>
      <w:r w:rsidRPr="004C24C8">
        <w:t>тыс.кВт.ч</w:t>
      </w:r>
      <w:proofErr w:type="spellEnd"/>
      <w:proofErr w:type="gramEnd"/>
      <w:r w:rsidRPr="004C24C8">
        <w:t xml:space="preserve">, тариф </w:t>
      </w:r>
      <w:r w:rsidRPr="004C24C8">
        <w:rPr>
          <w:b/>
          <w:i/>
        </w:rPr>
        <w:t xml:space="preserve">4,30 </w:t>
      </w:r>
      <w:r w:rsidRPr="004C24C8">
        <w:t>руб./</w:t>
      </w:r>
      <w:proofErr w:type="spellStart"/>
      <w:r w:rsidRPr="004C24C8">
        <w:t>кВт.ч</w:t>
      </w:r>
      <w:proofErr w:type="spellEnd"/>
      <w:r w:rsidRPr="004C24C8">
        <w:t xml:space="preserve">. </w:t>
      </w:r>
    </w:p>
    <w:p w:rsidR="009B3524" w:rsidRPr="004C24C8" w:rsidRDefault="009B3524" w:rsidP="009B3524">
      <w:pPr>
        <w:tabs>
          <w:tab w:val="left" w:pos="1134"/>
        </w:tabs>
        <w:ind w:firstLine="709"/>
        <w:jc w:val="both"/>
      </w:pPr>
      <w:r w:rsidRPr="004C24C8">
        <w:t xml:space="preserve">- 2022 год в сумме </w:t>
      </w:r>
      <w:r w:rsidRPr="004C24C8">
        <w:rPr>
          <w:b/>
          <w:i/>
        </w:rPr>
        <w:t xml:space="preserve">10 614,96 </w:t>
      </w:r>
      <w:r w:rsidRPr="004C24C8">
        <w:t xml:space="preserve">тыс. руб., в том числе объем энергии </w:t>
      </w:r>
      <w:r w:rsidRPr="004C24C8">
        <w:rPr>
          <w:b/>
          <w:i/>
        </w:rPr>
        <w:t xml:space="preserve">2 318,25 </w:t>
      </w:r>
      <w:proofErr w:type="spellStart"/>
      <w:proofErr w:type="gramStart"/>
      <w:r w:rsidRPr="004C24C8">
        <w:t>тыс.кВт.ч</w:t>
      </w:r>
      <w:proofErr w:type="spellEnd"/>
      <w:proofErr w:type="gramEnd"/>
      <w:r w:rsidRPr="004C24C8">
        <w:t xml:space="preserve">, тариф </w:t>
      </w:r>
      <w:r w:rsidRPr="004C24C8">
        <w:rPr>
          <w:b/>
          <w:i/>
        </w:rPr>
        <w:t xml:space="preserve">4,58 </w:t>
      </w:r>
      <w:r w:rsidRPr="004C24C8">
        <w:t>руб./</w:t>
      </w:r>
      <w:proofErr w:type="spellStart"/>
      <w:r w:rsidRPr="004C24C8">
        <w:t>кВт.ч</w:t>
      </w:r>
      <w:proofErr w:type="spellEnd"/>
      <w:r w:rsidRPr="004C24C8">
        <w:t xml:space="preserve">.; </w:t>
      </w:r>
    </w:p>
    <w:p w:rsidR="009B3524" w:rsidRPr="004C24C8" w:rsidRDefault="009B3524" w:rsidP="009B3524">
      <w:pPr>
        <w:tabs>
          <w:tab w:val="left" w:pos="1134"/>
        </w:tabs>
        <w:ind w:firstLine="709"/>
        <w:jc w:val="both"/>
      </w:pPr>
      <w:r w:rsidRPr="004C24C8">
        <w:t xml:space="preserve">- 2023 год в сумме </w:t>
      </w:r>
      <w:r w:rsidRPr="004C24C8">
        <w:rPr>
          <w:b/>
          <w:i/>
        </w:rPr>
        <w:t xml:space="preserve">11 209,40 </w:t>
      </w:r>
      <w:r w:rsidRPr="004C24C8">
        <w:t xml:space="preserve">тыс. руб., в том числе объем энергии </w:t>
      </w:r>
      <w:r w:rsidRPr="004C24C8">
        <w:rPr>
          <w:b/>
          <w:i/>
        </w:rPr>
        <w:t xml:space="preserve">2 318,25 </w:t>
      </w:r>
      <w:proofErr w:type="spellStart"/>
      <w:proofErr w:type="gramStart"/>
      <w:r w:rsidRPr="004C24C8">
        <w:t>тыс.кВт.ч</w:t>
      </w:r>
      <w:proofErr w:type="spellEnd"/>
      <w:proofErr w:type="gramEnd"/>
      <w:r w:rsidRPr="004C24C8">
        <w:t xml:space="preserve">, тариф </w:t>
      </w:r>
      <w:r w:rsidRPr="004C24C8">
        <w:rPr>
          <w:b/>
          <w:i/>
        </w:rPr>
        <w:t xml:space="preserve">4,84 </w:t>
      </w:r>
      <w:r w:rsidRPr="004C24C8">
        <w:t>руб./</w:t>
      </w:r>
      <w:proofErr w:type="spellStart"/>
      <w:r w:rsidRPr="004C24C8">
        <w:t>кВт.ч</w:t>
      </w:r>
      <w:proofErr w:type="spellEnd"/>
      <w:r w:rsidRPr="004C24C8">
        <w:t xml:space="preserve">. </w:t>
      </w:r>
    </w:p>
    <w:p w:rsidR="009B3524" w:rsidRPr="004C24C8" w:rsidRDefault="009B3524" w:rsidP="009B3524">
      <w:pPr>
        <w:tabs>
          <w:tab w:val="left" w:pos="1134"/>
        </w:tabs>
        <w:ind w:firstLine="709"/>
        <w:jc w:val="both"/>
      </w:pPr>
      <w:r w:rsidRPr="004C24C8">
        <w:t xml:space="preserve">Организацией заявлено потребление электроэнергии по уровню напряжения – энергия ВН (110 </w:t>
      </w:r>
      <w:proofErr w:type="spellStart"/>
      <w:r w:rsidRPr="004C24C8">
        <w:t>кВ</w:t>
      </w:r>
      <w:proofErr w:type="spellEnd"/>
      <w:r w:rsidRPr="004C24C8">
        <w:t xml:space="preserve"> и выше). Поставщик электроэнергии в соответствии с договором от 01.10.2013 г. № 100913 является </w:t>
      </w:r>
      <w:bookmarkStart w:id="12" w:name="_Hlk525127220"/>
      <w:r w:rsidRPr="004C24C8">
        <w:t>ОАО «</w:t>
      </w:r>
      <w:proofErr w:type="spellStart"/>
      <w:r w:rsidRPr="004C24C8">
        <w:t>Кузбассэнергосбыт</w:t>
      </w:r>
      <w:proofErr w:type="spellEnd"/>
      <w:r w:rsidRPr="004C24C8">
        <w:t>»</w:t>
      </w:r>
      <w:bookmarkEnd w:id="12"/>
      <w:r w:rsidRPr="004C24C8">
        <w:t>. В качестве подтверждающих документов представлены счет-фактуры и расшифровки объемов расхода электроэнергии по объектам ОАО «Славино» за 2017 год с указанием объектов потребления и точек поставки.</w:t>
      </w:r>
    </w:p>
    <w:p w:rsidR="009B3524" w:rsidRPr="004C24C8" w:rsidRDefault="009B3524" w:rsidP="009B3524">
      <w:pPr>
        <w:tabs>
          <w:tab w:val="left" w:pos="1134"/>
        </w:tabs>
        <w:ind w:firstLine="709"/>
        <w:jc w:val="both"/>
      </w:pPr>
    </w:p>
    <w:p w:rsidR="009B3524" w:rsidRPr="004C24C8" w:rsidRDefault="009B3524" w:rsidP="009B3524">
      <w:pPr>
        <w:tabs>
          <w:tab w:val="left" w:pos="1134"/>
        </w:tabs>
        <w:ind w:firstLine="709"/>
        <w:jc w:val="both"/>
      </w:pPr>
      <w:r w:rsidRPr="004C24C8">
        <w:t>Затраты на электроэнергию на 2019 год приняты по предложению организации.</w:t>
      </w:r>
    </w:p>
    <w:p w:rsidR="009B3524" w:rsidRPr="004C24C8" w:rsidRDefault="009B3524" w:rsidP="009B3524">
      <w:pPr>
        <w:tabs>
          <w:tab w:val="left" w:pos="1134"/>
        </w:tabs>
        <w:ind w:firstLine="709"/>
        <w:jc w:val="both"/>
      </w:pPr>
      <w:r w:rsidRPr="004C24C8">
        <w:t>Расходы по периодам календарной разбивки приняты на следующем уровне:</w:t>
      </w:r>
    </w:p>
    <w:p w:rsidR="009B3524" w:rsidRPr="004C24C8" w:rsidRDefault="009B3524" w:rsidP="009B3524">
      <w:pPr>
        <w:tabs>
          <w:tab w:val="left" w:pos="1134"/>
        </w:tabs>
        <w:ind w:firstLine="709"/>
        <w:jc w:val="both"/>
      </w:pPr>
      <w:r w:rsidRPr="004C24C8">
        <w:t xml:space="preserve">- </w:t>
      </w:r>
      <w:r w:rsidRPr="004C24C8">
        <w:rPr>
          <w:b/>
        </w:rPr>
        <w:t xml:space="preserve"> с</w:t>
      </w:r>
      <w:r w:rsidRPr="004C24C8">
        <w:t xml:space="preserve"> </w:t>
      </w:r>
      <w:r w:rsidRPr="004C24C8">
        <w:rPr>
          <w:b/>
        </w:rPr>
        <w:t>01.01.2019 по 30.06.2019</w:t>
      </w:r>
      <w:r w:rsidRPr="004C24C8">
        <w:t xml:space="preserve"> – </w:t>
      </w:r>
      <w:r w:rsidRPr="004C24C8">
        <w:rPr>
          <w:b/>
          <w:i/>
        </w:rPr>
        <w:t xml:space="preserve">4 373,23 </w:t>
      </w:r>
      <w:r w:rsidRPr="004C24C8">
        <w:t xml:space="preserve">тыс. руб. </w:t>
      </w:r>
    </w:p>
    <w:p w:rsidR="009B3524" w:rsidRPr="004C24C8" w:rsidRDefault="009B3524" w:rsidP="009B3524">
      <w:pPr>
        <w:tabs>
          <w:tab w:val="left" w:pos="1134"/>
        </w:tabs>
        <w:ind w:firstLine="709"/>
        <w:jc w:val="both"/>
      </w:pPr>
      <w:r w:rsidRPr="004C24C8">
        <w:t xml:space="preserve">Объем электроэнергии принят по предложению предприятия с разбивкой на полугодие – </w:t>
      </w:r>
      <w:r w:rsidRPr="004C24C8">
        <w:rPr>
          <w:b/>
          <w:i/>
        </w:rPr>
        <w:t xml:space="preserve">1 159,13 </w:t>
      </w:r>
      <w:r w:rsidRPr="004C24C8">
        <w:t xml:space="preserve">тыс. </w:t>
      </w:r>
      <w:proofErr w:type="spellStart"/>
      <w:r w:rsidRPr="004C24C8">
        <w:t>кВтч</w:t>
      </w:r>
      <w:proofErr w:type="spellEnd"/>
      <w:r w:rsidRPr="004C24C8">
        <w:t xml:space="preserve">. Средняя цена 1 </w:t>
      </w:r>
      <w:proofErr w:type="spellStart"/>
      <w:r w:rsidRPr="004C24C8">
        <w:t>кВтч</w:t>
      </w:r>
      <w:proofErr w:type="spellEnd"/>
      <w:r w:rsidRPr="004C24C8">
        <w:t xml:space="preserve"> электроэнергии принята по предложению организации в размере </w:t>
      </w:r>
      <w:r w:rsidRPr="004C24C8">
        <w:rPr>
          <w:b/>
          <w:i/>
        </w:rPr>
        <w:t>3,77</w:t>
      </w:r>
      <w:r w:rsidRPr="004C24C8">
        <w:t xml:space="preserve"> руб./</w:t>
      </w:r>
      <w:proofErr w:type="spellStart"/>
      <w:r w:rsidRPr="004C24C8">
        <w:t>кВтч</w:t>
      </w:r>
      <w:proofErr w:type="spellEnd"/>
      <w:r w:rsidRPr="004C24C8">
        <w:t xml:space="preserve">. </w:t>
      </w:r>
    </w:p>
    <w:p w:rsidR="009B3524" w:rsidRPr="004C24C8" w:rsidRDefault="009B3524" w:rsidP="009B3524">
      <w:pPr>
        <w:tabs>
          <w:tab w:val="left" w:pos="1134"/>
        </w:tabs>
        <w:ind w:firstLine="709"/>
        <w:jc w:val="both"/>
      </w:pPr>
      <w:r w:rsidRPr="004C24C8">
        <w:t xml:space="preserve">- </w:t>
      </w:r>
      <w:r w:rsidRPr="004C24C8">
        <w:rPr>
          <w:b/>
        </w:rPr>
        <w:t>с</w:t>
      </w:r>
      <w:r w:rsidRPr="004C24C8">
        <w:t xml:space="preserve"> </w:t>
      </w:r>
      <w:r w:rsidRPr="004C24C8">
        <w:rPr>
          <w:b/>
        </w:rPr>
        <w:t>01.07.2019 по 31.12.2019</w:t>
      </w:r>
      <w:r w:rsidRPr="004C24C8">
        <w:t xml:space="preserve"> – </w:t>
      </w:r>
      <w:r w:rsidRPr="004C24C8">
        <w:rPr>
          <w:b/>
          <w:i/>
        </w:rPr>
        <w:t xml:space="preserve">4 373,23 </w:t>
      </w:r>
      <w:r w:rsidRPr="004C24C8">
        <w:t xml:space="preserve">тыс. руб. Объем и цена потребленной энергии - на уровне предыдущего периода календарной разбивки. </w:t>
      </w:r>
    </w:p>
    <w:p w:rsidR="009B3524" w:rsidRPr="004C24C8" w:rsidRDefault="009B3524" w:rsidP="009B3524">
      <w:pPr>
        <w:tabs>
          <w:tab w:val="left" w:pos="1134"/>
        </w:tabs>
        <w:ind w:firstLine="709"/>
        <w:jc w:val="both"/>
      </w:pPr>
      <w:bookmarkStart w:id="13" w:name="_Hlk525129108"/>
      <w:r w:rsidRPr="004C24C8">
        <w:t xml:space="preserve">- </w:t>
      </w:r>
      <w:r w:rsidRPr="004C24C8">
        <w:rPr>
          <w:b/>
        </w:rPr>
        <w:t xml:space="preserve"> с</w:t>
      </w:r>
      <w:r w:rsidRPr="004C24C8">
        <w:t xml:space="preserve"> </w:t>
      </w:r>
      <w:r w:rsidRPr="004C24C8">
        <w:rPr>
          <w:b/>
        </w:rPr>
        <w:t>01.01.2020 по 30.06.2020</w:t>
      </w:r>
      <w:r w:rsidRPr="004C24C8">
        <w:t xml:space="preserve"> – </w:t>
      </w:r>
      <w:r w:rsidRPr="004C24C8">
        <w:rPr>
          <w:b/>
          <w:i/>
        </w:rPr>
        <w:t>4 543,79</w:t>
      </w:r>
      <w:r w:rsidRPr="004C24C8">
        <w:t xml:space="preserve"> тыс. руб. </w:t>
      </w:r>
    </w:p>
    <w:p w:rsidR="009B3524" w:rsidRPr="004C24C8" w:rsidRDefault="009B3524" w:rsidP="009B3524">
      <w:pPr>
        <w:tabs>
          <w:tab w:val="left" w:pos="1134"/>
        </w:tabs>
        <w:ind w:firstLine="709"/>
        <w:jc w:val="both"/>
      </w:pPr>
      <w:r w:rsidRPr="004C24C8">
        <w:t xml:space="preserve">Объем электроэнергии принят, исходя из планового удельного расхода электроэнергии и объемов воды в 2019 году – </w:t>
      </w:r>
      <w:r w:rsidRPr="004C24C8">
        <w:rPr>
          <w:b/>
          <w:i/>
        </w:rPr>
        <w:t xml:space="preserve">1 159,13 </w:t>
      </w:r>
      <w:r w:rsidRPr="004C24C8">
        <w:t xml:space="preserve">тыс. </w:t>
      </w:r>
      <w:proofErr w:type="spellStart"/>
      <w:r w:rsidRPr="004C24C8">
        <w:t>кВтч</w:t>
      </w:r>
      <w:proofErr w:type="spellEnd"/>
      <w:r w:rsidRPr="004C24C8">
        <w:t xml:space="preserve">. Средняя цена 1 </w:t>
      </w:r>
      <w:proofErr w:type="spellStart"/>
      <w:r w:rsidRPr="004C24C8">
        <w:t>кВтч</w:t>
      </w:r>
      <w:proofErr w:type="spellEnd"/>
      <w:r w:rsidRPr="004C24C8">
        <w:t xml:space="preserve"> электроэнергии принята в размере </w:t>
      </w:r>
      <w:r w:rsidRPr="004C24C8">
        <w:rPr>
          <w:b/>
          <w:i/>
        </w:rPr>
        <w:t>3,92</w:t>
      </w:r>
      <w:r w:rsidRPr="004C24C8">
        <w:t xml:space="preserve"> руб./</w:t>
      </w:r>
      <w:proofErr w:type="spellStart"/>
      <w:r w:rsidRPr="004C24C8">
        <w:t>кВтч</w:t>
      </w:r>
      <w:proofErr w:type="spellEnd"/>
      <w:r w:rsidRPr="004C24C8">
        <w:t>. по плановой смете 2019 года с учетом прогнозного индекса дефлятора на электрическую энергию Минэкономразвития РФ на 2020 год (103,9%).</w:t>
      </w:r>
    </w:p>
    <w:p w:rsidR="009B3524" w:rsidRPr="004C24C8" w:rsidRDefault="009B3524" w:rsidP="009B3524">
      <w:pPr>
        <w:tabs>
          <w:tab w:val="left" w:pos="1134"/>
        </w:tabs>
        <w:ind w:firstLine="709"/>
        <w:jc w:val="both"/>
      </w:pPr>
      <w:r w:rsidRPr="004C24C8">
        <w:t xml:space="preserve">- </w:t>
      </w:r>
      <w:r w:rsidRPr="004C24C8">
        <w:rPr>
          <w:b/>
        </w:rPr>
        <w:t>с</w:t>
      </w:r>
      <w:r w:rsidRPr="004C24C8">
        <w:t xml:space="preserve"> </w:t>
      </w:r>
      <w:r w:rsidRPr="004C24C8">
        <w:rPr>
          <w:b/>
        </w:rPr>
        <w:t>01.07.2020 по 31.12.2020</w:t>
      </w:r>
      <w:r w:rsidRPr="004C24C8">
        <w:t xml:space="preserve"> – </w:t>
      </w:r>
      <w:bookmarkStart w:id="14" w:name="_Hlk525129041"/>
      <w:r w:rsidRPr="004C24C8">
        <w:rPr>
          <w:b/>
          <w:i/>
        </w:rPr>
        <w:t xml:space="preserve">4 543,79 </w:t>
      </w:r>
      <w:r w:rsidRPr="004C24C8">
        <w:t xml:space="preserve">тыс. руб. Объем и цена потребленной энергии - на уровне предыдущего периода календарной разбивки. </w:t>
      </w:r>
      <w:bookmarkEnd w:id="14"/>
    </w:p>
    <w:p w:rsidR="009B3524" w:rsidRPr="004C24C8" w:rsidRDefault="009B3524" w:rsidP="009B3524">
      <w:pPr>
        <w:tabs>
          <w:tab w:val="left" w:pos="1134"/>
        </w:tabs>
        <w:ind w:firstLine="709"/>
        <w:jc w:val="both"/>
      </w:pPr>
      <w:r w:rsidRPr="004C24C8">
        <w:t xml:space="preserve">- </w:t>
      </w:r>
      <w:r w:rsidRPr="004C24C8">
        <w:rPr>
          <w:b/>
        </w:rPr>
        <w:t xml:space="preserve"> с</w:t>
      </w:r>
      <w:r w:rsidRPr="004C24C8">
        <w:t xml:space="preserve"> </w:t>
      </w:r>
      <w:r w:rsidRPr="004C24C8">
        <w:rPr>
          <w:b/>
        </w:rPr>
        <w:t>01.01.2021 по 30.06.2021</w:t>
      </w:r>
      <w:r w:rsidRPr="004C24C8">
        <w:t xml:space="preserve"> – </w:t>
      </w:r>
      <w:r w:rsidRPr="004C24C8">
        <w:rPr>
          <w:b/>
          <w:i/>
        </w:rPr>
        <w:t>4 720,99</w:t>
      </w:r>
      <w:r w:rsidRPr="004C24C8">
        <w:t xml:space="preserve"> тыс. руб. </w:t>
      </w:r>
    </w:p>
    <w:p w:rsidR="009B3524" w:rsidRPr="004C24C8" w:rsidRDefault="009B3524" w:rsidP="009B3524">
      <w:pPr>
        <w:tabs>
          <w:tab w:val="left" w:pos="1134"/>
        </w:tabs>
        <w:ind w:firstLine="709"/>
        <w:jc w:val="both"/>
      </w:pPr>
      <w:r w:rsidRPr="004C24C8">
        <w:t xml:space="preserve">Объем электроэнергии принят, исходя из планового удельного расхода электроэнергии и объемов воды в 2020 году – </w:t>
      </w:r>
      <w:r w:rsidRPr="004C24C8">
        <w:rPr>
          <w:b/>
          <w:i/>
        </w:rPr>
        <w:t xml:space="preserve">1 159,13 </w:t>
      </w:r>
      <w:r w:rsidRPr="004C24C8">
        <w:t xml:space="preserve">тыс. </w:t>
      </w:r>
      <w:proofErr w:type="spellStart"/>
      <w:r w:rsidRPr="004C24C8">
        <w:t>кВтч</w:t>
      </w:r>
      <w:proofErr w:type="spellEnd"/>
      <w:r w:rsidRPr="004C24C8">
        <w:t xml:space="preserve">. Средняя цена 1 </w:t>
      </w:r>
      <w:proofErr w:type="spellStart"/>
      <w:r w:rsidRPr="004C24C8">
        <w:t>кВтч</w:t>
      </w:r>
      <w:proofErr w:type="spellEnd"/>
      <w:r w:rsidRPr="004C24C8">
        <w:t xml:space="preserve"> электроэнергии принята в размере </w:t>
      </w:r>
      <w:r w:rsidRPr="004C24C8">
        <w:rPr>
          <w:b/>
          <w:i/>
        </w:rPr>
        <w:t>4,07</w:t>
      </w:r>
      <w:r w:rsidRPr="004C24C8">
        <w:t xml:space="preserve"> руб./</w:t>
      </w:r>
      <w:proofErr w:type="spellStart"/>
      <w:r w:rsidRPr="004C24C8">
        <w:t>кВтч</w:t>
      </w:r>
      <w:proofErr w:type="spellEnd"/>
      <w:r w:rsidRPr="004C24C8">
        <w:t>. по плановой смете 2020 года с учетом прогнозного индекса дефлятора на электрическую энергию Минэкономразвития России на 2021 год (103,9%).</w:t>
      </w:r>
    </w:p>
    <w:p w:rsidR="009B3524" w:rsidRPr="004C24C8" w:rsidRDefault="009B3524" w:rsidP="009B3524">
      <w:pPr>
        <w:tabs>
          <w:tab w:val="left" w:pos="1134"/>
        </w:tabs>
        <w:ind w:firstLine="709"/>
        <w:jc w:val="both"/>
      </w:pPr>
      <w:r w:rsidRPr="004C24C8">
        <w:t xml:space="preserve">- </w:t>
      </w:r>
      <w:r w:rsidRPr="004C24C8">
        <w:rPr>
          <w:b/>
        </w:rPr>
        <w:t>с</w:t>
      </w:r>
      <w:r w:rsidRPr="004C24C8">
        <w:t xml:space="preserve"> </w:t>
      </w:r>
      <w:r w:rsidRPr="004C24C8">
        <w:rPr>
          <w:b/>
        </w:rPr>
        <w:t>01.07.2021 по 31.12.2021</w:t>
      </w:r>
      <w:r w:rsidRPr="004C24C8">
        <w:t xml:space="preserve"> – </w:t>
      </w:r>
      <w:r w:rsidRPr="004C24C8">
        <w:rPr>
          <w:b/>
          <w:i/>
        </w:rPr>
        <w:t>4 720,99</w:t>
      </w:r>
      <w:r w:rsidRPr="004C24C8">
        <w:t xml:space="preserve"> тыс. руб. Объем и цена потребленной энергии - на уровне предыдущего периода календарной разбивки. </w:t>
      </w:r>
    </w:p>
    <w:p w:rsidR="009B3524" w:rsidRPr="004C24C8" w:rsidRDefault="009B3524" w:rsidP="009B3524">
      <w:pPr>
        <w:tabs>
          <w:tab w:val="left" w:pos="1134"/>
        </w:tabs>
        <w:ind w:firstLine="709"/>
        <w:jc w:val="both"/>
      </w:pPr>
      <w:r w:rsidRPr="004C24C8">
        <w:t xml:space="preserve">- </w:t>
      </w:r>
      <w:r w:rsidRPr="004C24C8">
        <w:rPr>
          <w:b/>
        </w:rPr>
        <w:t xml:space="preserve"> с</w:t>
      </w:r>
      <w:r w:rsidRPr="004C24C8">
        <w:t xml:space="preserve"> </w:t>
      </w:r>
      <w:r w:rsidRPr="004C24C8">
        <w:rPr>
          <w:b/>
        </w:rPr>
        <w:t>01.01.2022 по 30.06.2022</w:t>
      </w:r>
      <w:r w:rsidRPr="004C24C8">
        <w:t xml:space="preserve"> – </w:t>
      </w:r>
      <w:r w:rsidRPr="004C24C8">
        <w:rPr>
          <w:b/>
          <w:i/>
        </w:rPr>
        <w:t xml:space="preserve">4 905,11 </w:t>
      </w:r>
      <w:r w:rsidRPr="004C24C8">
        <w:t xml:space="preserve">тыс. руб. </w:t>
      </w:r>
    </w:p>
    <w:p w:rsidR="009B3524" w:rsidRPr="004C24C8" w:rsidRDefault="009B3524" w:rsidP="009B3524">
      <w:pPr>
        <w:tabs>
          <w:tab w:val="left" w:pos="1134"/>
        </w:tabs>
        <w:ind w:firstLine="709"/>
        <w:jc w:val="both"/>
      </w:pPr>
      <w:r w:rsidRPr="004C24C8">
        <w:t xml:space="preserve">Объем электроэнергии принят, исходя из планового удельного расхода электроэнергии и объемов воды в 2021 году – </w:t>
      </w:r>
      <w:r w:rsidRPr="004C24C8">
        <w:rPr>
          <w:b/>
          <w:i/>
        </w:rPr>
        <w:t xml:space="preserve">1 159,13 </w:t>
      </w:r>
      <w:r w:rsidRPr="004C24C8">
        <w:t xml:space="preserve">тыс. </w:t>
      </w:r>
      <w:proofErr w:type="spellStart"/>
      <w:r w:rsidRPr="004C24C8">
        <w:t>кВтч</w:t>
      </w:r>
      <w:proofErr w:type="spellEnd"/>
      <w:r w:rsidRPr="004C24C8">
        <w:t xml:space="preserve">. Средняя цена 1 </w:t>
      </w:r>
      <w:proofErr w:type="spellStart"/>
      <w:r w:rsidRPr="004C24C8">
        <w:t>кВтч</w:t>
      </w:r>
      <w:proofErr w:type="spellEnd"/>
      <w:r w:rsidRPr="004C24C8">
        <w:t xml:space="preserve"> электроэнергии принята </w:t>
      </w:r>
      <w:r w:rsidRPr="004C24C8">
        <w:lastRenderedPageBreak/>
        <w:t xml:space="preserve">в размере </w:t>
      </w:r>
      <w:r w:rsidRPr="004C24C8">
        <w:rPr>
          <w:b/>
          <w:i/>
        </w:rPr>
        <w:t>4,23</w:t>
      </w:r>
      <w:r w:rsidRPr="004C24C8">
        <w:t xml:space="preserve"> руб./</w:t>
      </w:r>
      <w:proofErr w:type="spellStart"/>
      <w:r w:rsidRPr="004C24C8">
        <w:t>кВтч</w:t>
      </w:r>
      <w:proofErr w:type="spellEnd"/>
      <w:r w:rsidRPr="004C24C8">
        <w:t>. по плановой смете 2021 года с учетом прогнозного индекса дефлятора на электрическую энергию Минэкономразвития России на 2022 год (103,9%).</w:t>
      </w:r>
    </w:p>
    <w:p w:rsidR="009B3524" w:rsidRPr="004C24C8" w:rsidRDefault="009B3524" w:rsidP="009B3524">
      <w:pPr>
        <w:tabs>
          <w:tab w:val="left" w:pos="1134"/>
        </w:tabs>
        <w:ind w:firstLine="709"/>
        <w:jc w:val="both"/>
      </w:pPr>
      <w:r w:rsidRPr="004C24C8">
        <w:t xml:space="preserve">- </w:t>
      </w:r>
      <w:r w:rsidRPr="004C24C8">
        <w:rPr>
          <w:b/>
        </w:rPr>
        <w:t>с</w:t>
      </w:r>
      <w:r w:rsidRPr="004C24C8">
        <w:t xml:space="preserve"> </w:t>
      </w:r>
      <w:r w:rsidRPr="004C24C8">
        <w:rPr>
          <w:b/>
        </w:rPr>
        <w:t>01.07.2022 по 31.12.2022</w:t>
      </w:r>
      <w:r w:rsidRPr="004C24C8">
        <w:t xml:space="preserve"> – </w:t>
      </w:r>
      <w:r w:rsidRPr="004C24C8">
        <w:rPr>
          <w:b/>
          <w:i/>
        </w:rPr>
        <w:t>4 905,11</w:t>
      </w:r>
      <w:r w:rsidRPr="004C24C8">
        <w:t xml:space="preserve"> тыс. руб. Объем и цена потребленной энергии - на уровне предыдущего периода календарной разбивки. </w:t>
      </w:r>
    </w:p>
    <w:p w:rsidR="009B3524" w:rsidRPr="004C24C8" w:rsidRDefault="009B3524" w:rsidP="009B3524">
      <w:pPr>
        <w:tabs>
          <w:tab w:val="left" w:pos="1134"/>
        </w:tabs>
        <w:ind w:firstLine="709"/>
        <w:jc w:val="both"/>
      </w:pPr>
      <w:r w:rsidRPr="004C24C8">
        <w:t xml:space="preserve">- </w:t>
      </w:r>
      <w:r w:rsidRPr="004C24C8">
        <w:rPr>
          <w:b/>
        </w:rPr>
        <w:t xml:space="preserve"> с</w:t>
      </w:r>
      <w:r w:rsidRPr="004C24C8">
        <w:t xml:space="preserve"> </w:t>
      </w:r>
      <w:r w:rsidRPr="004C24C8">
        <w:rPr>
          <w:b/>
        </w:rPr>
        <w:t>01.01.2023 по 30.06.2023</w:t>
      </w:r>
      <w:r w:rsidRPr="004C24C8">
        <w:t xml:space="preserve"> – </w:t>
      </w:r>
      <w:r w:rsidRPr="004C24C8">
        <w:rPr>
          <w:b/>
          <w:i/>
        </w:rPr>
        <w:t>5 096,41</w:t>
      </w:r>
      <w:r w:rsidRPr="004C24C8">
        <w:t xml:space="preserve"> тыс. руб. </w:t>
      </w:r>
    </w:p>
    <w:p w:rsidR="009B3524" w:rsidRPr="004C24C8" w:rsidRDefault="009B3524" w:rsidP="009B3524">
      <w:pPr>
        <w:tabs>
          <w:tab w:val="left" w:pos="1134"/>
        </w:tabs>
        <w:ind w:firstLine="709"/>
        <w:jc w:val="both"/>
      </w:pPr>
      <w:r w:rsidRPr="004C24C8">
        <w:t xml:space="preserve">Объем электроэнергии принят, исходя из планового удельного расхода электроэнергии и объемов воды в 2022 году – </w:t>
      </w:r>
      <w:r w:rsidRPr="004C24C8">
        <w:rPr>
          <w:b/>
          <w:i/>
        </w:rPr>
        <w:t xml:space="preserve">1 159,13 </w:t>
      </w:r>
      <w:r w:rsidRPr="004C24C8">
        <w:t xml:space="preserve">тыс. </w:t>
      </w:r>
      <w:proofErr w:type="spellStart"/>
      <w:r w:rsidRPr="004C24C8">
        <w:t>кВтч</w:t>
      </w:r>
      <w:proofErr w:type="spellEnd"/>
      <w:r w:rsidRPr="004C24C8">
        <w:t xml:space="preserve">. Средняя цена 1 </w:t>
      </w:r>
      <w:proofErr w:type="spellStart"/>
      <w:r w:rsidRPr="004C24C8">
        <w:t>кВтч</w:t>
      </w:r>
      <w:proofErr w:type="spellEnd"/>
      <w:r w:rsidRPr="004C24C8">
        <w:t xml:space="preserve"> электроэнергии принята в размере </w:t>
      </w:r>
      <w:r w:rsidRPr="004C24C8">
        <w:rPr>
          <w:b/>
          <w:i/>
        </w:rPr>
        <w:t>4,40</w:t>
      </w:r>
      <w:r w:rsidRPr="004C24C8">
        <w:t xml:space="preserve"> руб./</w:t>
      </w:r>
      <w:proofErr w:type="spellStart"/>
      <w:r w:rsidRPr="004C24C8">
        <w:t>кВтч</w:t>
      </w:r>
      <w:proofErr w:type="spellEnd"/>
      <w:r w:rsidRPr="004C24C8">
        <w:t>. по плановой смете 2022 года с учетом прогнозного индекса дефлятора на электрическую энергию Минэкономразвития России на 2023 год (103,9).</w:t>
      </w:r>
    </w:p>
    <w:p w:rsidR="009B3524" w:rsidRPr="004C24C8" w:rsidRDefault="009B3524" w:rsidP="009B3524">
      <w:pPr>
        <w:tabs>
          <w:tab w:val="left" w:pos="1134"/>
        </w:tabs>
        <w:ind w:firstLine="709"/>
        <w:jc w:val="both"/>
      </w:pPr>
      <w:r w:rsidRPr="004C24C8">
        <w:t xml:space="preserve">- </w:t>
      </w:r>
      <w:r w:rsidRPr="004C24C8">
        <w:rPr>
          <w:b/>
        </w:rPr>
        <w:t>с</w:t>
      </w:r>
      <w:r w:rsidRPr="004C24C8">
        <w:t xml:space="preserve"> </w:t>
      </w:r>
      <w:r w:rsidRPr="004C24C8">
        <w:rPr>
          <w:b/>
        </w:rPr>
        <w:t>01.07.2023 по 31.12.2023</w:t>
      </w:r>
      <w:r w:rsidRPr="004C24C8">
        <w:t xml:space="preserve"> – </w:t>
      </w:r>
      <w:r w:rsidRPr="004C24C8">
        <w:rPr>
          <w:b/>
          <w:i/>
        </w:rPr>
        <w:t>5 096,41</w:t>
      </w:r>
      <w:r w:rsidRPr="004C24C8">
        <w:t xml:space="preserve"> тыс. руб. Объем и цена потребленной энергии - на уровне предыдущего периода календарной разбивки. </w:t>
      </w:r>
    </w:p>
    <w:bookmarkEnd w:id="13"/>
    <w:p w:rsidR="009B3524" w:rsidRPr="004C24C8" w:rsidRDefault="009B3524" w:rsidP="009B3524">
      <w:pPr>
        <w:tabs>
          <w:tab w:val="left" w:pos="1134"/>
        </w:tabs>
        <w:ind w:firstLine="709"/>
        <w:jc w:val="both"/>
      </w:pPr>
    </w:p>
    <w:p w:rsidR="009B3524" w:rsidRPr="004C24C8" w:rsidRDefault="009B3524" w:rsidP="009B3524">
      <w:pPr>
        <w:tabs>
          <w:tab w:val="left" w:pos="1134"/>
        </w:tabs>
        <w:ind w:firstLine="709"/>
        <w:jc w:val="center"/>
      </w:pPr>
      <w:r w:rsidRPr="004C24C8">
        <w:rPr>
          <w:b/>
          <w:u w:val="single"/>
          <w:lang w:val="en-US"/>
        </w:rPr>
        <w:t>III</w:t>
      </w:r>
      <w:r w:rsidRPr="004C24C8">
        <w:rPr>
          <w:b/>
          <w:u w:val="single"/>
        </w:rPr>
        <w:t>. Амортизация</w:t>
      </w:r>
    </w:p>
    <w:p w:rsidR="009B3524" w:rsidRPr="004C24C8" w:rsidRDefault="009B3524" w:rsidP="009B3524">
      <w:pPr>
        <w:tabs>
          <w:tab w:val="left" w:pos="1134"/>
        </w:tabs>
        <w:ind w:firstLine="709"/>
        <w:jc w:val="both"/>
      </w:pPr>
    </w:p>
    <w:p w:rsidR="009B3524" w:rsidRPr="004C24C8" w:rsidRDefault="009B3524" w:rsidP="009B3524">
      <w:pPr>
        <w:tabs>
          <w:tab w:val="left" w:pos="1134"/>
        </w:tabs>
        <w:ind w:left="709"/>
        <w:jc w:val="center"/>
        <w:rPr>
          <w:b/>
          <w:u w:val="single"/>
        </w:rPr>
      </w:pPr>
      <w:r w:rsidRPr="004C24C8">
        <w:rPr>
          <w:b/>
          <w:u w:val="single"/>
        </w:rPr>
        <w:t>«Амортизация основных средств и нематериальных активов»</w:t>
      </w:r>
    </w:p>
    <w:p w:rsidR="009B3524" w:rsidRPr="004C24C8" w:rsidRDefault="009B3524" w:rsidP="009B3524">
      <w:pPr>
        <w:tabs>
          <w:tab w:val="left" w:pos="1134"/>
        </w:tabs>
        <w:jc w:val="center"/>
        <w:rPr>
          <w:b/>
          <w:u w:val="single"/>
        </w:rPr>
      </w:pPr>
    </w:p>
    <w:p w:rsidR="009B3524" w:rsidRPr="004C24C8" w:rsidRDefault="009B3524" w:rsidP="009B3524">
      <w:pPr>
        <w:tabs>
          <w:tab w:val="left" w:pos="1134"/>
        </w:tabs>
        <w:ind w:firstLine="709"/>
        <w:jc w:val="both"/>
      </w:pPr>
      <w:r w:rsidRPr="004C24C8">
        <w:t xml:space="preserve">Организацией заявлены для учета в необходимой валовой выручке расходы по данной статье: </w:t>
      </w:r>
    </w:p>
    <w:p w:rsidR="009B3524" w:rsidRPr="004C24C8" w:rsidRDefault="009B3524" w:rsidP="009B3524">
      <w:pPr>
        <w:tabs>
          <w:tab w:val="left" w:pos="1134"/>
        </w:tabs>
        <w:ind w:firstLine="709"/>
        <w:jc w:val="both"/>
      </w:pPr>
      <w:r w:rsidRPr="004C24C8">
        <w:t xml:space="preserve">- 2019 год в сумме </w:t>
      </w:r>
      <w:r w:rsidRPr="004C24C8">
        <w:rPr>
          <w:b/>
          <w:i/>
        </w:rPr>
        <w:t xml:space="preserve">962,00 </w:t>
      </w:r>
      <w:r w:rsidRPr="004C24C8">
        <w:t>тыс. руб.;</w:t>
      </w:r>
    </w:p>
    <w:p w:rsidR="009B3524" w:rsidRPr="004C24C8" w:rsidRDefault="009B3524" w:rsidP="009B3524">
      <w:pPr>
        <w:tabs>
          <w:tab w:val="left" w:pos="1134"/>
        </w:tabs>
        <w:ind w:firstLine="709"/>
        <w:jc w:val="both"/>
      </w:pPr>
      <w:r w:rsidRPr="004C24C8">
        <w:t xml:space="preserve">- 2020 год в сумме </w:t>
      </w:r>
      <w:r w:rsidRPr="004C24C8">
        <w:rPr>
          <w:b/>
          <w:i/>
        </w:rPr>
        <w:t xml:space="preserve">962,00 </w:t>
      </w:r>
      <w:r w:rsidRPr="004C24C8">
        <w:t>тыс. руб.;</w:t>
      </w:r>
    </w:p>
    <w:p w:rsidR="009B3524" w:rsidRPr="004C24C8" w:rsidRDefault="009B3524" w:rsidP="009B3524">
      <w:pPr>
        <w:tabs>
          <w:tab w:val="left" w:pos="1134"/>
        </w:tabs>
        <w:ind w:firstLine="709"/>
        <w:jc w:val="both"/>
      </w:pPr>
      <w:r w:rsidRPr="004C24C8">
        <w:t xml:space="preserve">- 2021 год в сумме </w:t>
      </w:r>
      <w:r w:rsidRPr="004C24C8">
        <w:rPr>
          <w:b/>
          <w:i/>
        </w:rPr>
        <w:t xml:space="preserve">962,00 </w:t>
      </w:r>
      <w:r w:rsidRPr="004C24C8">
        <w:t>тыс. руб.;</w:t>
      </w:r>
    </w:p>
    <w:p w:rsidR="009B3524" w:rsidRPr="004C24C8" w:rsidRDefault="009B3524" w:rsidP="009B3524">
      <w:pPr>
        <w:tabs>
          <w:tab w:val="left" w:pos="1134"/>
        </w:tabs>
        <w:ind w:firstLine="709"/>
        <w:jc w:val="both"/>
      </w:pPr>
      <w:r w:rsidRPr="004C24C8">
        <w:t xml:space="preserve">- 2022 год в сумме </w:t>
      </w:r>
      <w:r w:rsidRPr="004C24C8">
        <w:rPr>
          <w:b/>
          <w:i/>
        </w:rPr>
        <w:t xml:space="preserve">962,00 </w:t>
      </w:r>
      <w:r w:rsidRPr="004C24C8">
        <w:t>тыс. руб.;</w:t>
      </w:r>
    </w:p>
    <w:p w:rsidR="009B3524" w:rsidRPr="004C24C8" w:rsidRDefault="009B3524" w:rsidP="009B3524">
      <w:pPr>
        <w:tabs>
          <w:tab w:val="left" w:pos="1134"/>
        </w:tabs>
        <w:ind w:firstLine="709"/>
        <w:jc w:val="both"/>
      </w:pPr>
      <w:r w:rsidRPr="004C24C8">
        <w:t xml:space="preserve">- 2023 год в сумме </w:t>
      </w:r>
      <w:r w:rsidRPr="004C24C8">
        <w:rPr>
          <w:b/>
          <w:i/>
        </w:rPr>
        <w:t xml:space="preserve">962,00 </w:t>
      </w:r>
      <w:r w:rsidRPr="004C24C8">
        <w:t>тыс. руб.</w:t>
      </w:r>
    </w:p>
    <w:p w:rsidR="009B3524" w:rsidRPr="004C24C8" w:rsidRDefault="009B3524" w:rsidP="009B3524">
      <w:pPr>
        <w:tabs>
          <w:tab w:val="left" w:pos="1134"/>
        </w:tabs>
        <w:ind w:firstLine="709"/>
        <w:jc w:val="both"/>
      </w:pPr>
      <w:r w:rsidRPr="004C24C8">
        <w:t>Включают в себя амортизацию основных средств.</w:t>
      </w:r>
    </w:p>
    <w:p w:rsidR="009B3524" w:rsidRPr="004C24C8" w:rsidRDefault="009B3524" w:rsidP="009B3524">
      <w:pPr>
        <w:tabs>
          <w:tab w:val="left" w:pos="1134"/>
        </w:tabs>
        <w:ind w:firstLine="709"/>
        <w:jc w:val="both"/>
      </w:pPr>
      <w:r w:rsidRPr="004C24C8">
        <w:t>По результатам проведенного анализа расходы по статье приняты в расчет с учетом календарной разбивки на следующем уровне:</w:t>
      </w:r>
    </w:p>
    <w:p w:rsidR="009B3524" w:rsidRPr="004C24C8" w:rsidRDefault="009B3524" w:rsidP="009B3524">
      <w:pPr>
        <w:tabs>
          <w:tab w:val="left" w:pos="1134"/>
        </w:tabs>
        <w:ind w:firstLine="709"/>
        <w:jc w:val="both"/>
      </w:pPr>
      <w:r w:rsidRPr="004C24C8">
        <w:t xml:space="preserve">- 2019 год в сумме </w:t>
      </w:r>
      <w:r w:rsidRPr="004C24C8">
        <w:rPr>
          <w:b/>
          <w:i/>
        </w:rPr>
        <w:t>781,69</w:t>
      </w:r>
      <w:r w:rsidRPr="004C24C8">
        <w:t xml:space="preserve"> тыс. руб. учтена по факту начисления за 2017 год за исключением автодороги (согласно п. 28 Методических указаний в статье амортизация учитываются только расходы на амортизацию основных средств и нематериальных активов, относимые к объектам централизованной системы водоснабжения и (или) водоотведения)</w:t>
      </w:r>
      <w:r w:rsidRPr="004C24C8">
        <w:rPr>
          <w:color w:val="0070C0"/>
        </w:rPr>
        <w:t>,</w:t>
      </w:r>
      <w:r w:rsidRPr="004C24C8">
        <w:t xml:space="preserve"> установки обратного осмоса и насосной станции (покупка данных объектов была заложена в тарифы 2015-2018 гг. с разбивкой по периодам:</w:t>
      </w:r>
    </w:p>
    <w:p w:rsidR="009B3524" w:rsidRPr="004C24C8" w:rsidRDefault="009B3524" w:rsidP="009B3524">
      <w:pPr>
        <w:tabs>
          <w:tab w:val="left" w:pos="1134"/>
        </w:tabs>
        <w:ind w:left="709"/>
        <w:jc w:val="both"/>
      </w:pPr>
      <w:r w:rsidRPr="004C24C8">
        <w:rPr>
          <w:b/>
        </w:rPr>
        <w:t>- с</w:t>
      </w:r>
      <w:r w:rsidRPr="004C24C8">
        <w:t xml:space="preserve"> </w:t>
      </w:r>
      <w:r w:rsidRPr="004C24C8">
        <w:rPr>
          <w:b/>
        </w:rPr>
        <w:t>01.01.2019 по 30.06.2019</w:t>
      </w:r>
      <w:r w:rsidRPr="004C24C8">
        <w:t xml:space="preserve"> – </w:t>
      </w:r>
      <w:r w:rsidRPr="004C24C8">
        <w:rPr>
          <w:b/>
          <w:i/>
        </w:rPr>
        <w:t xml:space="preserve">390,85 </w:t>
      </w:r>
      <w:r w:rsidRPr="004C24C8">
        <w:t>тыс. руб.;</w:t>
      </w:r>
    </w:p>
    <w:p w:rsidR="009B3524" w:rsidRPr="004C24C8" w:rsidRDefault="009B3524" w:rsidP="009B3524">
      <w:pPr>
        <w:tabs>
          <w:tab w:val="left" w:pos="1134"/>
        </w:tabs>
        <w:ind w:left="709"/>
        <w:jc w:val="both"/>
      </w:pPr>
      <w:r w:rsidRPr="004C24C8">
        <w:rPr>
          <w:b/>
        </w:rPr>
        <w:t>- с</w:t>
      </w:r>
      <w:r w:rsidRPr="004C24C8">
        <w:t xml:space="preserve"> </w:t>
      </w:r>
      <w:r w:rsidRPr="004C24C8">
        <w:rPr>
          <w:b/>
        </w:rPr>
        <w:t>01.07.2019 по 31.12.2019</w:t>
      </w:r>
      <w:r w:rsidRPr="004C24C8">
        <w:t xml:space="preserve"> – </w:t>
      </w:r>
      <w:r w:rsidRPr="004C24C8">
        <w:rPr>
          <w:b/>
          <w:i/>
        </w:rPr>
        <w:t>390,85</w:t>
      </w:r>
      <w:r w:rsidRPr="004C24C8">
        <w:t xml:space="preserve"> тыс. руб.;</w:t>
      </w:r>
    </w:p>
    <w:p w:rsidR="009B3524" w:rsidRPr="004C24C8" w:rsidRDefault="009B3524" w:rsidP="009B3524">
      <w:pPr>
        <w:tabs>
          <w:tab w:val="left" w:pos="1134"/>
        </w:tabs>
        <w:ind w:firstLine="709"/>
        <w:jc w:val="both"/>
      </w:pPr>
      <w:r w:rsidRPr="004C24C8">
        <w:t xml:space="preserve">- 2020 год в сумме </w:t>
      </w:r>
      <w:r w:rsidRPr="004C24C8">
        <w:rPr>
          <w:b/>
          <w:i/>
        </w:rPr>
        <w:t>781,69</w:t>
      </w:r>
      <w:r w:rsidRPr="004C24C8">
        <w:t xml:space="preserve"> тыс. руб. по плановой смете 2019 года с разбивкой по периодам:</w:t>
      </w:r>
    </w:p>
    <w:p w:rsidR="009B3524" w:rsidRPr="004C24C8" w:rsidRDefault="009B3524" w:rsidP="009B3524">
      <w:pPr>
        <w:tabs>
          <w:tab w:val="left" w:pos="1134"/>
        </w:tabs>
        <w:ind w:left="709"/>
        <w:jc w:val="both"/>
      </w:pPr>
      <w:r w:rsidRPr="004C24C8">
        <w:rPr>
          <w:b/>
        </w:rPr>
        <w:t>- с</w:t>
      </w:r>
      <w:r w:rsidRPr="004C24C8">
        <w:t xml:space="preserve"> </w:t>
      </w:r>
      <w:r w:rsidRPr="004C24C8">
        <w:rPr>
          <w:b/>
        </w:rPr>
        <w:t>01.01.2020 по 30.06.2020</w:t>
      </w:r>
      <w:r w:rsidRPr="004C24C8">
        <w:t xml:space="preserve"> – </w:t>
      </w:r>
      <w:r w:rsidRPr="004C24C8">
        <w:rPr>
          <w:b/>
          <w:i/>
        </w:rPr>
        <w:t xml:space="preserve">390,85 </w:t>
      </w:r>
      <w:r w:rsidRPr="004C24C8">
        <w:t xml:space="preserve">тыс. руб.; </w:t>
      </w:r>
    </w:p>
    <w:p w:rsidR="009B3524" w:rsidRPr="004C24C8" w:rsidRDefault="009B3524" w:rsidP="009B3524">
      <w:pPr>
        <w:tabs>
          <w:tab w:val="left" w:pos="1134"/>
        </w:tabs>
        <w:ind w:left="709"/>
        <w:jc w:val="both"/>
      </w:pPr>
      <w:r w:rsidRPr="004C24C8">
        <w:rPr>
          <w:b/>
        </w:rPr>
        <w:t>- с</w:t>
      </w:r>
      <w:r w:rsidRPr="004C24C8">
        <w:t xml:space="preserve"> </w:t>
      </w:r>
      <w:r w:rsidRPr="004C24C8">
        <w:rPr>
          <w:b/>
        </w:rPr>
        <w:t>01.07.2020 по 31.12.2020</w:t>
      </w:r>
      <w:r w:rsidRPr="004C24C8">
        <w:t xml:space="preserve"> – </w:t>
      </w:r>
      <w:r w:rsidRPr="004C24C8">
        <w:rPr>
          <w:b/>
          <w:i/>
        </w:rPr>
        <w:t xml:space="preserve">390,85 </w:t>
      </w:r>
      <w:r w:rsidRPr="004C24C8">
        <w:t>тыс. руб.;</w:t>
      </w:r>
    </w:p>
    <w:p w:rsidR="009B3524" w:rsidRPr="004C24C8" w:rsidRDefault="009B3524" w:rsidP="009B3524">
      <w:pPr>
        <w:tabs>
          <w:tab w:val="left" w:pos="1134"/>
        </w:tabs>
        <w:ind w:firstLine="709"/>
        <w:jc w:val="both"/>
      </w:pPr>
      <w:r w:rsidRPr="004C24C8">
        <w:t xml:space="preserve">- 2021 год в сумме </w:t>
      </w:r>
      <w:r w:rsidRPr="004C24C8">
        <w:rPr>
          <w:b/>
          <w:i/>
        </w:rPr>
        <w:t>781,69</w:t>
      </w:r>
      <w:r w:rsidRPr="004C24C8">
        <w:t xml:space="preserve"> тыс. руб. по плановой смете 2019 года с разбивкой по периодам:</w:t>
      </w:r>
    </w:p>
    <w:p w:rsidR="009B3524" w:rsidRPr="004C24C8" w:rsidRDefault="009B3524" w:rsidP="009B3524">
      <w:pPr>
        <w:tabs>
          <w:tab w:val="left" w:pos="1134"/>
        </w:tabs>
        <w:ind w:left="709"/>
        <w:jc w:val="both"/>
      </w:pPr>
      <w:r w:rsidRPr="004C24C8">
        <w:rPr>
          <w:b/>
        </w:rPr>
        <w:t>- с</w:t>
      </w:r>
      <w:r w:rsidRPr="004C24C8">
        <w:t xml:space="preserve"> </w:t>
      </w:r>
      <w:r w:rsidRPr="004C24C8">
        <w:rPr>
          <w:b/>
        </w:rPr>
        <w:t>01.01.2021 по 30.06.2021</w:t>
      </w:r>
      <w:r w:rsidRPr="004C24C8">
        <w:t xml:space="preserve"> – </w:t>
      </w:r>
      <w:r w:rsidRPr="004C24C8">
        <w:rPr>
          <w:b/>
          <w:i/>
        </w:rPr>
        <w:t xml:space="preserve">390,85 </w:t>
      </w:r>
      <w:r w:rsidRPr="004C24C8">
        <w:t xml:space="preserve">тыс. руб.; </w:t>
      </w:r>
    </w:p>
    <w:p w:rsidR="009B3524" w:rsidRPr="004C24C8" w:rsidRDefault="009B3524" w:rsidP="009B3524">
      <w:pPr>
        <w:tabs>
          <w:tab w:val="left" w:pos="1134"/>
        </w:tabs>
        <w:ind w:firstLine="709"/>
        <w:jc w:val="both"/>
      </w:pPr>
      <w:r w:rsidRPr="004C24C8">
        <w:rPr>
          <w:b/>
        </w:rPr>
        <w:t>- с</w:t>
      </w:r>
      <w:r w:rsidRPr="004C24C8">
        <w:t xml:space="preserve"> </w:t>
      </w:r>
      <w:r w:rsidRPr="004C24C8">
        <w:rPr>
          <w:b/>
        </w:rPr>
        <w:t>01.07.2021 по 31.12.2021</w:t>
      </w:r>
      <w:r w:rsidRPr="004C24C8">
        <w:t xml:space="preserve"> – </w:t>
      </w:r>
      <w:r w:rsidRPr="004C24C8">
        <w:rPr>
          <w:b/>
          <w:i/>
        </w:rPr>
        <w:t xml:space="preserve">390,85 </w:t>
      </w:r>
      <w:r w:rsidRPr="004C24C8">
        <w:t>тыс. руб.</w:t>
      </w:r>
    </w:p>
    <w:p w:rsidR="009B3524" w:rsidRPr="004C24C8" w:rsidRDefault="009B3524" w:rsidP="009B3524">
      <w:pPr>
        <w:tabs>
          <w:tab w:val="left" w:pos="1134"/>
        </w:tabs>
        <w:ind w:firstLine="709"/>
        <w:jc w:val="both"/>
      </w:pPr>
      <w:r w:rsidRPr="004C24C8">
        <w:t xml:space="preserve">- 2022 год в сумме </w:t>
      </w:r>
      <w:r w:rsidRPr="004C24C8">
        <w:rPr>
          <w:b/>
          <w:i/>
        </w:rPr>
        <w:t>781,69</w:t>
      </w:r>
      <w:r w:rsidRPr="004C24C8">
        <w:t xml:space="preserve"> тыс. руб. по плановой смете 2019 года с разбивкой по периодам:</w:t>
      </w:r>
    </w:p>
    <w:p w:rsidR="009B3524" w:rsidRPr="004C24C8" w:rsidRDefault="009B3524" w:rsidP="009B3524">
      <w:pPr>
        <w:tabs>
          <w:tab w:val="left" w:pos="1134"/>
        </w:tabs>
        <w:ind w:left="709"/>
        <w:jc w:val="both"/>
      </w:pPr>
      <w:r w:rsidRPr="004C24C8">
        <w:rPr>
          <w:b/>
        </w:rPr>
        <w:t>- с</w:t>
      </w:r>
      <w:r w:rsidRPr="004C24C8">
        <w:t xml:space="preserve"> </w:t>
      </w:r>
      <w:r w:rsidRPr="004C24C8">
        <w:rPr>
          <w:b/>
        </w:rPr>
        <w:t>01.01.2022 по 30.06.2022</w:t>
      </w:r>
      <w:r w:rsidRPr="004C24C8">
        <w:t xml:space="preserve"> – </w:t>
      </w:r>
      <w:r w:rsidRPr="004C24C8">
        <w:rPr>
          <w:b/>
          <w:i/>
        </w:rPr>
        <w:t xml:space="preserve">390,85 </w:t>
      </w:r>
      <w:r w:rsidRPr="004C24C8">
        <w:t xml:space="preserve">тыс. руб.; </w:t>
      </w:r>
    </w:p>
    <w:p w:rsidR="009B3524" w:rsidRPr="004C24C8" w:rsidRDefault="009B3524" w:rsidP="009B3524">
      <w:pPr>
        <w:tabs>
          <w:tab w:val="left" w:pos="1134"/>
        </w:tabs>
        <w:ind w:firstLine="709"/>
        <w:jc w:val="both"/>
      </w:pPr>
      <w:r w:rsidRPr="004C24C8">
        <w:rPr>
          <w:b/>
        </w:rPr>
        <w:t>- с</w:t>
      </w:r>
      <w:r w:rsidRPr="004C24C8">
        <w:t xml:space="preserve"> </w:t>
      </w:r>
      <w:r w:rsidRPr="004C24C8">
        <w:rPr>
          <w:b/>
        </w:rPr>
        <w:t>01.07.2022 по 31.12.2022</w:t>
      </w:r>
      <w:r w:rsidRPr="004C24C8">
        <w:t xml:space="preserve"> – </w:t>
      </w:r>
      <w:r w:rsidRPr="004C24C8">
        <w:rPr>
          <w:b/>
          <w:i/>
        </w:rPr>
        <w:t xml:space="preserve">390,85 </w:t>
      </w:r>
      <w:r w:rsidRPr="004C24C8">
        <w:t>тыс. руб.</w:t>
      </w:r>
    </w:p>
    <w:p w:rsidR="009B3524" w:rsidRPr="004C24C8" w:rsidRDefault="009B3524" w:rsidP="009B3524">
      <w:pPr>
        <w:tabs>
          <w:tab w:val="left" w:pos="1134"/>
        </w:tabs>
        <w:ind w:firstLine="709"/>
        <w:jc w:val="both"/>
      </w:pPr>
      <w:r w:rsidRPr="004C24C8">
        <w:t xml:space="preserve">- 2023 год в сумме </w:t>
      </w:r>
      <w:r w:rsidRPr="004C24C8">
        <w:rPr>
          <w:b/>
          <w:i/>
        </w:rPr>
        <w:t>781,69</w:t>
      </w:r>
      <w:r w:rsidRPr="004C24C8">
        <w:t xml:space="preserve"> тыс. руб. по плановой смете 2019 года с разбивкой по периодам:</w:t>
      </w:r>
    </w:p>
    <w:p w:rsidR="009B3524" w:rsidRPr="004C24C8" w:rsidRDefault="009B3524" w:rsidP="009B3524">
      <w:pPr>
        <w:tabs>
          <w:tab w:val="left" w:pos="1134"/>
        </w:tabs>
        <w:ind w:left="709"/>
        <w:jc w:val="both"/>
      </w:pPr>
      <w:r w:rsidRPr="004C24C8">
        <w:rPr>
          <w:b/>
        </w:rPr>
        <w:t>- с</w:t>
      </w:r>
      <w:r w:rsidRPr="004C24C8">
        <w:t xml:space="preserve"> </w:t>
      </w:r>
      <w:r w:rsidRPr="004C24C8">
        <w:rPr>
          <w:b/>
        </w:rPr>
        <w:t>01.01.2023 по 30.06.2023</w:t>
      </w:r>
      <w:r w:rsidRPr="004C24C8">
        <w:t xml:space="preserve"> – </w:t>
      </w:r>
      <w:r w:rsidRPr="004C24C8">
        <w:rPr>
          <w:b/>
          <w:i/>
        </w:rPr>
        <w:t xml:space="preserve">368,41 </w:t>
      </w:r>
      <w:r w:rsidRPr="004C24C8">
        <w:t xml:space="preserve">тыс. руб.; </w:t>
      </w:r>
    </w:p>
    <w:p w:rsidR="009B3524" w:rsidRPr="004C24C8" w:rsidRDefault="009B3524" w:rsidP="009B3524">
      <w:pPr>
        <w:tabs>
          <w:tab w:val="left" w:pos="1134"/>
        </w:tabs>
        <w:ind w:firstLine="709"/>
        <w:jc w:val="both"/>
      </w:pPr>
      <w:r w:rsidRPr="004C24C8">
        <w:rPr>
          <w:b/>
        </w:rPr>
        <w:t>- с</w:t>
      </w:r>
      <w:r w:rsidRPr="004C24C8">
        <w:t xml:space="preserve"> </w:t>
      </w:r>
      <w:r w:rsidRPr="004C24C8">
        <w:rPr>
          <w:b/>
        </w:rPr>
        <w:t>01.07.2023 по 31.12.2023</w:t>
      </w:r>
      <w:r w:rsidRPr="004C24C8">
        <w:t xml:space="preserve"> – </w:t>
      </w:r>
      <w:r w:rsidRPr="004C24C8">
        <w:rPr>
          <w:b/>
          <w:i/>
        </w:rPr>
        <w:t xml:space="preserve">413,29 </w:t>
      </w:r>
      <w:r w:rsidRPr="004C24C8">
        <w:t>тыс. руб.</w:t>
      </w:r>
    </w:p>
    <w:p w:rsidR="009B3524" w:rsidRPr="004C24C8" w:rsidRDefault="009B3524" w:rsidP="009B3524">
      <w:pPr>
        <w:tabs>
          <w:tab w:val="left" w:pos="1134"/>
        </w:tabs>
        <w:ind w:firstLine="709"/>
        <w:jc w:val="both"/>
      </w:pPr>
    </w:p>
    <w:p w:rsidR="009B3524" w:rsidRPr="004C24C8" w:rsidRDefault="009B3524" w:rsidP="009B3524">
      <w:pPr>
        <w:tabs>
          <w:tab w:val="left" w:pos="1134"/>
        </w:tabs>
        <w:ind w:left="709"/>
        <w:jc w:val="center"/>
        <w:rPr>
          <w:b/>
          <w:u w:val="single"/>
        </w:rPr>
      </w:pPr>
      <w:r w:rsidRPr="004C24C8">
        <w:rPr>
          <w:b/>
          <w:u w:val="single"/>
          <w:lang w:val="en-US"/>
        </w:rPr>
        <w:t>IV</w:t>
      </w:r>
      <w:r w:rsidRPr="009B3524">
        <w:rPr>
          <w:b/>
          <w:u w:val="single"/>
        </w:rPr>
        <w:t>.</w:t>
      </w:r>
      <w:r w:rsidRPr="004C24C8">
        <w:rPr>
          <w:b/>
          <w:u w:val="single"/>
        </w:rPr>
        <w:t xml:space="preserve"> Неподконтрольные расходы</w:t>
      </w:r>
    </w:p>
    <w:p w:rsidR="009B3524" w:rsidRPr="004C24C8" w:rsidRDefault="009B3524" w:rsidP="009B3524">
      <w:pPr>
        <w:tabs>
          <w:tab w:val="left" w:pos="1134"/>
        </w:tabs>
        <w:ind w:left="709"/>
        <w:jc w:val="center"/>
        <w:rPr>
          <w:b/>
          <w:u w:val="single"/>
        </w:rPr>
      </w:pPr>
    </w:p>
    <w:p w:rsidR="009B3524" w:rsidRPr="004C24C8" w:rsidRDefault="009B3524" w:rsidP="009B3524">
      <w:pPr>
        <w:ind w:firstLine="709"/>
        <w:jc w:val="both"/>
      </w:pPr>
      <w:bookmarkStart w:id="15" w:name="_Hlk525129855"/>
      <w:r w:rsidRPr="004C24C8">
        <w:t>Неподконтрольные расходы включают в себя:</w:t>
      </w:r>
    </w:p>
    <w:p w:rsidR="009B3524" w:rsidRPr="004C24C8" w:rsidRDefault="009B3524" w:rsidP="009B3524">
      <w:pPr>
        <w:ind w:firstLine="540"/>
        <w:jc w:val="both"/>
      </w:pPr>
      <w:r w:rsidRPr="004C24C8">
        <w:lastRenderedPageBreak/>
        <w:t>1) расходы на оплату товаров (услуг, работ), приобретаемых у других организаций, осуществляющих регулируемые виды деятельности;</w:t>
      </w:r>
    </w:p>
    <w:p w:rsidR="009B3524" w:rsidRPr="004C24C8" w:rsidRDefault="009B3524" w:rsidP="009B3524">
      <w:pPr>
        <w:ind w:firstLine="540"/>
        <w:jc w:val="both"/>
      </w:pPr>
      <w:r w:rsidRPr="004C24C8">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rsidR="009B3524" w:rsidRPr="004C24C8" w:rsidRDefault="009B3524" w:rsidP="009B3524">
      <w:pPr>
        <w:ind w:firstLine="540"/>
        <w:jc w:val="both"/>
      </w:pPr>
      <w:r w:rsidRPr="004C24C8">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rsidR="009B3524" w:rsidRPr="004C24C8" w:rsidRDefault="009B3524" w:rsidP="009B3524">
      <w:pPr>
        <w:ind w:firstLine="540"/>
        <w:jc w:val="both"/>
      </w:pPr>
      <w:r w:rsidRPr="004C24C8">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rsidR="009B3524" w:rsidRPr="004C24C8" w:rsidRDefault="009B3524" w:rsidP="009B3524">
      <w:pPr>
        <w:ind w:firstLine="540"/>
        <w:jc w:val="both"/>
      </w:pPr>
      <w:r w:rsidRPr="004C24C8">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rsidR="009B3524" w:rsidRPr="004C24C8" w:rsidRDefault="009B3524" w:rsidP="009B3524">
      <w:pPr>
        <w:ind w:firstLine="540"/>
        <w:jc w:val="both"/>
      </w:pPr>
      <w:r w:rsidRPr="004C24C8">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rsidR="009B3524" w:rsidRPr="004C24C8" w:rsidRDefault="009B3524" w:rsidP="009B3524">
      <w:pPr>
        <w:ind w:firstLine="540"/>
        <w:jc w:val="both"/>
      </w:pPr>
      <w:r w:rsidRPr="004C24C8">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9B3524" w:rsidRPr="004C24C8" w:rsidRDefault="009B3524" w:rsidP="009B3524">
      <w:pPr>
        <w:ind w:firstLine="540"/>
        <w:jc w:val="both"/>
      </w:pPr>
      <w:r w:rsidRPr="004C24C8">
        <w:t>8) расходы на концессионную плату;</w:t>
      </w:r>
    </w:p>
    <w:p w:rsidR="009B3524" w:rsidRPr="004C24C8" w:rsidRDefault="009B3524" w:rsidP="009B3524">
      <w:pPr>
        <w:ind w:firstLine="540"/>
        <w:jc w:val="both"/>
      </w:pPr>
      <w:r w:rsidRPr="004C24C8">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4C24C8">
        <w:t>концедента</w:t>
      </w:r>
      <w:proofErr w:type="spellEnd"/>
      <w:r w:rsidRPr="004C24C8">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4C24C8">
        <w:t>концедентом</w:t>
      </w:r>
      <w:proofErr w:type="spellEnd"/>
      <w:r w:rsidRPr="004C24C8">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4C24C8">
        <w:t>концеденту</w:t>
      </w:r>
      <w:proofErr w:type="spellEnd"/>
      <w:r w:rsidRPr="004C24C8">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4C24C8">
        <w:t>концедент</w:t>
      </w:r>
      <w:proofErr w:type="spellEnd"/>
      <w:r w:rsidRPr="004C24C8">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rsidR="009B3524" w:rsidRPr="004C24C8" w:rsidRDefault="009B3524" w:rsidP="009B3524">
      <w:pPr>
        <w:jc w:val="both"/>
      </w:pPr>
      <w:r w:rsidRPr="004C24C8">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rsidR="009B3524" w:rsidRPr="004C24C8" w:rsidRDefault="009B3524" w:rsidP="009B3524">
      <w:pPr>
        <w:jc w:val="both"/>
      </w:pPr>
      <w:r w:rsidRPr="004C24C8">
        <w:t xml:space="preserve">     Организаций заявлены следующие неподконтрольные расходы:</w:t>
      </w:r>
    </w:p>
    <w:bookmarkEnd w:id="15"/>
    <w:p w:rsidR="009B3524" w:rsidRPr="004C24C8" w:rsidRDefault="009B3524" w:rsidP="009B3524">
      <w:pPr>
        <w:tabs>
          <w:tab w:val="left" w:pos="1134"/>
        </w:tabs>
        <w:ind w:left="709"/>
        <w:jc w:val="center"/>
        <w:rPr>
          <w:b/>
          <w:u w:val="single"/>
        </w:rPr>
      </w:pPr>
    </w:p>
    <w:p w:rsidR="009B3524" w:rsidRPr="004C24C8" w:rsidRDefault="009B3524" w:rsidP="009B3524">
      <w:pPr>
        <w:tabs>
          <w:tab w:val="left" w:pos="1134"/>
        </w:tabs>
        <w:jc w:val="center"/>
        <w:rPr>
          <w:b/>
          <w:u w:val="single"/>
        </w:rPr>
      </w:pPr>
      <w:r w:rsidRPr="004C24C8">
        <w:rPr>
          <w:b/>
          <w:u w:val="single"/>
        </w:rPr>
        <w:t>«Затраты на покупную тепловую энергию»</w:t>
      </w:r>
    </w:p>
    <w:p w:rsidR="009B3524" w:rsidRPr="004C24C8" w:rsidRDefault="009B3524" w:rsidP="009B3524">
      <w:pPr>
        <w:tabs>
          <w:tab w:val="left" w:pos="1134"/>
        </w:tabs>
        <w:jc w:val="center"/>
        <w:rPr>
          <w:b/>
          <w:u w:val="single"/>
        </w:rPr>
      </w:pPr>
    </w:p>
    <w:p w:rsidR="009B3524" w:rsidRPr="004C24C8" w:rsidRDefault="009B3524" w:rsidP="009B3524">
      <w:pPr>
        <w:tabs>
          <w:tab w:val="left" w:pos="1134"/>
        </w:tabs>
        <w:ind w:firstLine="709"/>
        <w:jc w:val="both"/>
      </w:pPr>
      <w:r w:rsidRPr="004C24C8">
        <w:t>Организацией заявлены для учета в необходимой валовой выручке (в расчете на год) расходы по данной статье:</w:t>
      </w:r>
    </w:p>
    <w:p w:rsidR="009B3524" w:rsidRPr="004C24C8" w:rsidRDefault="009B3524" w:rsidP="009B3524">
      <w:pPr>
        <w:tabs>
          <w:tab w:val="left" w:pos="1134"/>
        </w:tabs>
        <w:ind w:firstLine="709"/>
        <w:jc w:val="both"/>
      </w:pPr>
      <w:r w:rsidRPr="004C24C8">
        <w:t xml:space="preserve">- 2019 год в сумме </w:t>
      </w:r>
      <w:r w:rsidRPr="004C24C8">
        <w:rPr>
          <w:b/>
          <w:i/>
        </w:rPr>
        <w:t xml:space="preserve">743,86 </w:t>
      </w:r>
      <w:r w:rsidRPr="004C24C8">
        <w:t>тыс. руб.;</w:t>
      </w:r>
    </w:p>
    <w:p w:rsidR="009B3524" w:rsidRPr="004C24C8" w:rsidRDefault="009B3524" w:rsidP="009B3524">
      <w:pPr>
        <w:tabs>
          <w:tab w:val="left" w:pos="1134"/>
        </w:tabs>
        <w:ind w:firstLine="709"/>
        <w:jc w:val="both"/>
      </w:pPr>
      <w:r w:rsidRPr="004C24C8">
        <w:t xml:space="preserve">- 2020 год в сумме </w:t>
      </w:r>
      <w:r w:rsidRPr="004C24C8">
        <w:rPr>
          <w:b/>
          <w:i/>
        </w:rPr>
        <w:t xml:space="preserve">769,89 </w:t>
      </w:r>
      <w:r w:rsidRPr="004C24C8">
        <w:t>тыс. руб.;</w:t>
      </w:r>
    </w:p>
    <w:p w:rsidR="009B3524" w:rsidRPr="004C24C8" w:rsidRDefault="009B3524" w:rsidP="009B3524">
      <w:pPr>
        <w:tabs>
          <w:tab w:val="left" w:pos="1134"/>
        </w:tabs>
        <w:ind w:firstLine="709"/>
        <w:jc w:val="both"/>
      </w:pPr>
      <w:r w:rsidRPr="004C24C8">
        <w:t xml:space="preserve">- 2021 год в сумме </w:t>
      </w:r>
      <w:r w:rsidRPr="004C24C8">
        <w:rPr>
          <w:b/>
          <w:i/>
        </w:rPr>
        <w:t xml:space="preserve">798,38 </w:t>
      </w:r>
      <w:r w:rsidRPr="004C24C8">
        <w:t>тыс. руб.;</w:t>
      </w:r>
    </w:p>
    <w:p w:rsidR="009B3524" w:rsidRPr="004C24C8" w:rsidRDefault="009B3524" w:rsidP="009B3524">
      <w:pPr>
        <w:tabs>
          <w:tab w:val="left" w:pos="1134"/>
        </w:tabs>
        <w:ind w:firstLine="709"/>
        <w:jc w:val="both"/>
      </w:pPr>
      <w:r w:rsidRPr="004C24C8">
        <w:t xml:space="preserve">- 2022 год в сумме </w:t>
      </w:r>
      <w:r w:rsidRPr="004C24C8">
        <w:rPr>
          <w:b/>
          <w:i/>
        </w:rPr>
        <w:t xml:space="preserve">827,12 </w:t>
      </w:r>
      <w:r w:rsidRPr="004C24C8">
        <w:t>тыс. руб.;</w:t>
      </w:r>
    </w:p>
    <w:p w:rsidR="009B3524" w:rsidRPr="004C24C8" w:rsidRDefault="009B3524" w:rsidP="009B3524">
      <w:pPr>
        <w:tabs>
          <w:tab w:val="left" w:pos="1134"/>
        </w:tabs>
        <w:ind w:firstLine="709"/>
        <w:jc w:val="both"/>
      </w:pPr>
      <w:r w:rsidRPr="004C24C8">
        <w:t xml:space="preserve">- 2023 год в сумме </w:t>
      </w:r>
      <w:r w:rsidRPr="004C24C8">
        <w:rPr>
          <w:b/>
          <w:i/>
        </w:rPr>
        <w:t xml:space="preserve">854,42 </w:t>
      </w:r>
      <w:r w:rsidRPr="004C24C8">
        <w:t>тыс. руб.</w:t>
      </w:r>
    </w:p>
    <w:p w:rsidR="009B3524" w:rsidRPr="004C24C8" w:rsidRDefault="009B3524" w:rsidP="009B3524">
      <w:pPr>
        <w:tabs>
          <w:tab w:val="left" w:pos="1134"/>
        </w:tabs>
        <w:ind w:firstLine="709"/>
        <w:jc w:val="both"/>
      </w:pPr>
      <w:r w:rsidRPr="004C24C8">
        <w:t>Расходы по периодам календарной разбивки приняты на следующем уровне:</w:t>
      </w:r>
    </w:p>
    <w:p w:rsidR="009B3524" w:rsidRPr="004C24C8" w:rsidRDefault="009B3524" w:rsidP="009B3524">
      <w:pPr>
        <w:tabs>
          <w:tab w:val="left" w:pos="1134"/>
        </w:tabs>
        <w:ind w:firstLine="709"/>
        <w:jc w:val="both"/>
      </w:pPr>
      <w:bookmarkStart w:id="16" w:name="_Hlk525130077"/>
      <w:r w:rsidRPr="004C24C8">
        <w:lastRenderedPageBreak/>
        <w:t xml:space="preserve">- 2019 год в сумме </w:t>
      </w:r>
      <w:r w:rsidRPr="004C24C8">
        <w:rPr>
          <w:b/>
          <w:i/>
        </w:rPr>
        <w:t>715,60</w:t>
      </w:r>
      <w:r w:rsidRPr="004C24C8">
        <w:t xml:space="preserve"> тыс. руб. по факту потребления в 2017 году с учетом тарифа, действующего во 2 полугодии 2018 года с учетом роста (106,0%) с 01.07.2019 с разбивкой по периодам:</w:t>
      </w:r>
    </w:p>
    <w:p w:rsidR="009B3524" w:rsidRPr="004C24C8" w:rsidRDefault="009B3524" w:rsidP="009B3524">
      <w:pPr>
        <w:tabs>
          <w:tab w:val="left" w:pos="1134"/>
        </w:tabs>
        <w:ind w:left="709"/>
        <w:jc w:val="both"/>
      </w:pPr>
      <w:r w:rsidRPr="004C24C8">
        <w:rPr>
          <w:b/>
        </w:rPr>
        <w:t>- с</w:t>
      </w:r>
      <w:r w:rsidRPr="004C24C8">
        <w:t xml:space="preserve"> </w:t>
      </w:r>
      <w:r w:rsidRPr="004C24C8">
        <w:rPr>
          <w:b/>
        </w:rPr>
        <w:t>01.01.2019 по 30.06.2019</w:t>
      </w:r>
      <w:r w:rsidRPr="004C24C8">
        <w:t xml:space="preserve"> – </w:t>
      </w:r>
      <w:r w:rsidRPr="004C24C8">
        <w:rPr>
          <w:b/>
          <w:i/>
        </w:rPr>
        <w:t xml:space="preserve">412,92 </w:t>
      </w:r>
      <w:r w:rsidRPr="004C24C8">
        <w:t>тыс. руб.;</w:t>
      </w:r>
    </w:p>
    <w:p w:rsidR="009B3524" w:rsidRPr="004C24C8" w:rsidRDefault="009B3524" w:rsidP="009B3524">
      <w:pPr>
        <w:tabs>
          <w:tab w:val="left" w:pos="1134"/>
        </w:tabs>
        <w:ind w:left="709"/>
        <w:jc w:val="both"/>
      </w:pPr>
      <w:r w:rsidRPr="004C24C8">
        <w:rPr>
          <w:b/>
        </w:rPr>
        <w:t>- с</w:t>
      </w:r>
      <w:r w:rsidRPr="004C24C8">
        <w:t xml:space="preserve"> </w:t>
      </w:r>
      <w:r w:rsidRPr="004C24C8">
        <w:rPr>
          <w:b/>
        </w:rPr>
        <w:t>01.07.2019 по 31.12.2019</w:t>
      </w:r>
      <w:r w:rsidRPr="004C24C8">
        <w:t xml:space="preserve"> – </w:t>
      </w:r>
      <w:r w:rsidRPr="004C24C8">
        <w:rPr>
          <w:b/>
          <w:i/>
        </w:rPr>
        <w:t>302,68</w:t>
      </w:r>
      <w:r w:rsidRPr="004C24C8">
        <w:t xml:space="preserve"> тыс. руб.;</w:t>
      </w:r>
    </w:p>
    <w:p w:rsidR="009B3524" w:rsidRPr="004C24C8" w:rsidRDefault="009B3524" w:rsidP="009B3524">
      <w:pPr>
        <w:tabs>
          <w:tab w:val="left" w:pos="1134"/>
        </w:tabs>
        <w:ind w:firstLine="709"/>
        <w:jc w:val="both"/>
      </w:pPr>
      <w:r w:rsidRPr="004C24C8">
        <w:t xml:space="preserve">- 2020 год в сумме </w:t>
      </w:r>
      <w:r w:rsidRPr="004C24C8">
        <w:rPr>
          <w:b/>
          <w:i/>
        </w:rPr>
        <w:t>758,54</w:t>
      </w:r>
      <w:r w:rsidRPr="004C24C8">
        <w:t xml:space="preserve"> тыс. руб. </w:t>
      </w:r>
      <w:bookmarkStart w:id="17" w:name="_Hlk525130287"/>
      <w:r w:rsidRPr="004C24C8">
        <w:t>по факту потребления в 2017 году с учетом планового тарифа 2 полугодия 2019 года с учетом роста с 01.07.2020 с разбивкой по периодам:</w:t>
      </w:r>
    </w:p>
    <w:bookmarkEnd w:id="17"/>
    <w:p w:rsidR="009B3524" w:rsidRPr="004C24C8" w:rsidRDefault="009B3524" w:rsidP="009B3524">
      <w:pPr>
        <w:tabs>
          <w:tab w:val="left" w:pos="1134"/>
        </w:tabs>
        <w:ind w:firstLine="709"/>
        <w:jc w:val="both"/>
      </w:pPr>
      <w:r w:rsidRPr="004C24C8">
        <w:rPr>
          <w:b/>
        </w:rPr>
        <w:t>- с</w:t>
      </w:r>
      <w:r w:rsidRPr="004C24C8">
        <w:t xml:space="preserve"> </w:t>
      </w:r>
      <w:r w:rsidRPr="004C24C8">
        <w:rPr>
          <w:b/>
        </w:rPr>
        <w:t>01.01.2020 по 30.06.2020</w:t>
      </w:r>
      <w:r w:rsidRPr="004C24C8">
        <w:t xml:space="preserve"> – </w:t>
      </w:r>
      <w:r w:rsidRPr="004C24C8">
        <w:rPr>
          <w:b/>
          <w:i/>
        </w:rPr>
        <w:t xml:space="preserve">437,70 </w:t>
      </w:r>
      <w:r w:rsidRPr="004C24C8">
        <w:t xml:space="preserve">тыс. руб.: </w:t>
      </w:r>
    </w:p>
    <w:p w:rsidR="009B3524" w:rsidRPr="004C24C8" w:rsidRDefault="009B3524" w:rsidP="009B3524">
      <w:pPr>
        <w:tabs>
          <w:tab w:val="left" w:pos="1134"/>
        </w:tabs>
        <w:ind w:left="709"/>
        <w:jc w:val="both"/>
      </w:pPr>
      <w:r w:rsidRPr="004C24C8">
        <w:rPr>
          <w:b/>
        </w:rPr>
        <w:t>- с</w:t>
      </w:r>
      <w:r w:rsidRPr="004C24C8">
        <w:t xml:space="preserve"> </w:t>
      </w:r>
      <w:r w:rsidRPr="004C24C8">
        <w:rPr>
          <w:b/>
        </w:rPr>
        <w:t>01.07.2020 по 31.12.2020</w:t>
      </w:r>
      <w:r w:rsidRPr="004C24C8">
        <w:t xml:space="preserve"> – </w:t>
      </w:r>
      <w:r w:rsidRPr="004C24C8">
        <w:rPr>
          <w:b/>
          <w:i/>
        </w:rPr>
        <w:t xml:space="preserve">320,84 </w:t>
      </w:r>
      <w:r w:rsidRPr="004C24C8">
        <w:t>тыс. руб.;</w:t>
      </w:r>
    </w:p>
    <w:p w:rsidR="009B3524" w:rsidRPr="004C24C8" w:rsidRDefault="009B3524" w:rsidP="009B3524">
      <w:pPr>
        <w:tabs>
          <w:tab w:val="left" w:pos="1134"/>
        </w:tabs>
        <w:ind w:firstLine="709"/>
        <w:jc w:val="both"/>
      </w:pPr>
      <w:r w:rsidRPr="004C24C8">
        <w:t xml:space="preserve">- 2021 год в сумме </w:t>
      </w:r>
      <w:r w:rsidRPr="004C24C8">
        <w:rPr>
          <w:b/>
          <w:i/>
        </w:rPr>
        <w:t>804,05</w:t>
      </w:r>
      <w:r w:rsidRPr="004C24C8">
        <w:t xml:space="preserve"> тыс. руб. по факту потребления в 2017 году с учетом планового тарифа 2 полугодия 2020 года с учетом роста с 01.07.2021 с разбивкой по периодам:</w:t>
      </w:r>
    </w:p>
    <w:p w:rsidR="009B3524" w:rsidRPr="004C24C8" w:rsidRDefault="009B3524" w:rsidP="009B3524">
      <w:pPr>
        <w:tabs>
          <w:tab w:val="left" w:pos="1134"/>
        </w:tabs>
        <w:ind w:firstLine="709"/>
        <w:jc w:val="both"/>
      </w:pPr>
      <w:r w:rsidRPr="004C24C8">
        <w:rPr>
          <w:b/>
        </w:rPr>
        <w:t>- с</w:t>
      </w:r>
      <w:r w:rsidRPr="004C24C8">
        <w:t xml:space="preserve"> </w:t>
      </w:r>
      <w:r w:rsidRPr="004C24C8">
        <w:rPr>
          <w:b/>
        </w:rPr>
        <w:t xml:space="preserve">01.01.2021 по 30.06.2021 </w:t>
      </w:r>
      <w:r w:rsidRPr="004C24C8">
        <w:t xml:space="preserve">– </w:t>
      </w:r>
      <w:r w:rsidRPr="004C24C8">
        <w:rPr>
          <w:b/>
          <w:i/>
        </w:rPr>
        <w:t xml:space="preserve">463,96 </w:t>
      </w:r>
      <w:r w:rsidRPr="004C24C8">
        <w:t xml:space="preserve">тыс. руб.; </w:t>
      </w:r>
    </w:p>
    <w:p w:rsidR="009B3524" w:rsidRPr="004C24C8" w:rsidRDefault="009B3524" w:rsidP="009B3524">
      <w:pPr>
        <w:tabs>
          <w:tab w:val="num" w:pos="0"/>
          <w:tab w:val="left" w:pos="1134"/>
        </w:tabs>
        <w:ind w:firstLine="709"/>
        <w:jc w:val="both"/>
      </w:pPr>
      <w:r w:rsidRPr="004C24C8">
        <w:rPr>
          <w:b/>
        </w:rPr>
        <w:t>- с</w:t>
      </w:r>
      <w:r w:rsidRPr="004C24C8">
        <w:t xml:space="preserve"> </w:t>
      </w:r>
      <w:r w:rsidRPr="004C24C8">
        <w:rPr>
          <w:b/>
        </w:rPr>
        <w:t>01.07.2021 по 31.12.2021</w:t>
      </w:r>
      <w:r w:rsidRPr="004C24C8">
        <w:t xml:space="preserve"> – </w:t>
      </w:r>
      <w:r w:rsidRPr="004C24C8">
        <w:rPr>
          <w:b/>
          <w:i/>
        </w:rPr>
        <w:t>340,09</w:t>
      </w:r>
      <w:r w:rsidRPr="004C24C8">
        <w:t xml:space="preserve"> тыс. руб.;</w:t>
      </w:r>
    </w:p>
    <w:p w:rsidR="009B3524" w:rsidRPr="004C24C8" w:rsidRDefault="009B3524" w:rsidP="009B3524">
      <w:pPr>
        <w:tabs>
          <w:tab w:val="left" w:pos="1134"/>
        </w:tabs>
        <w:ind w:firstLine="709"/>
        <w:jc w:val="both"/>
      </w:pPr>
      <w:r w:rsidRPr="004C24C8">
        <w:t xml:space="preserve">- 2022 год в сумме </w:t>
      </w:r>
      <w:r w:rsidRPr="004C24C8">
        <w:rPr>
          <w:b/>
          <w:i/>
        </w:rPr>
        <w:t xml:space="preserve">852,30 </w:t>
      </w:r>
      <w:r w:rsidRPr="004C24C8">
        <w:t>тыс. руб. по факту потребления в 2017 году с учетом планового тарифа 2 полугодия 2021 года с учетом роста с 01.07.2022 с разбивкой по периодам:</w:t>
      </w:r>
    </w:p>
    <w:p w:rsidR="009B3524" w:rsidRPr="004C24C8" w:rsidRDefault="009B3524" w:rsidP="009B3524">
      <w:pPr>
        <w:tabs>
          <w:tab w:val="left" w:pos="1134"/>
        </w:tabs>
        <w:ind w:firstLine="709"/>
        <w:jc w:val="both"/>
      </w:pPr>
      <w:r w:rsidRPr="004C24C8">
        <w:rPr>
          <w:b/>
        </w:rPr>
        <w:t>- с</w:t>
      </w:r>
      <w:r w:rsidRPr="004C24C8">
        <w:t xml:space="preserve"> </w:t>
      </w:r>
      <w:r w:rsidRPr="004C24C8">
        <w:rPr>
          <w:b/>
        </w:rPr>
        <w:t xml:space="preserve">01.01.2022 по 30.06.2022 </w:t>
      </w:r>
      <w:r w:rsidRPr="004C24C8">
        <w:t xml:space="preserve">– </w:t>
      </w:r>
      <w:r w:rsidRPr="004C24C8">
        <w:rPr>
          <w:b/>
          <w:i/>
        </w:rPr>
        <w:t xml:space="preserve">491,80 </w:t>
      </w:r>
      <w:r w:rsidRPr="004C24C8">
        <w:t xml:space="preserve">тыс. руб.; </w:t>
      </w:r>
    </w:p>
    <w:p w:rsidR="009B3524" w:rsidRPr="004C24C8" w:rsidRDefault="009B3524" w:rsidP="009B3524">
      <w:pPr>
        <w:tabs>
          <w:tab w:val="num" w:pos="0"/>
          <w:tab w:val="left" w:pos="1134"/>
        </w:tabs>
        <w:ind w:firstLine="709"/>
        <w:jc w:val="both"/>
      </w:pPr>
      <w:r w:rsidRPr="004C24C8">
        <w:rPr>
          <w:b/>
        </w:rPr>
        <w:t>- с</w:t>
      </w:r>
      <w:r w:rsidRPr="004C24C8">
        <w:t xml:space="preserve"> </w:t>
      </w:r>
      <w:r w:rsidRPr="004C24C8">
        <w:rPr>
          <w:b/>
        </w:rPr>
        <w:t>01.07.2022 по 31.12.2022</w:t>
      </w:r>
      <w:r w:rsidRPr="004C24C8">
        <w:t xml:space="preserve"> – </w:t>
      </w:r>
      <w:r w:rsidRPr="004C24C8">
        <w:rPr>
          <w:b/>
          <w:i/>
        </w:rPr>
        <w:t xml:space="preserve">360,50 </w:t>
      </w:r>
      <w:r w:rsidRPr="004C24C8">
        <w:t>тыс. руб.;</w:t>
      </w:r>
    </w:p>
    <w:p w:rsidR="009B3524" w:rsidRPr="004C24C8" w:rsidRDefault="009B3524" w:rsidP="009B3524">
      <w:pPr>
        <w:tabs>
          <w:tab w:val="left" w:pos="1134"/>
        </w:tabs>
        <w:ind w:firstLine="709"/>
        <w:jc w:val="both"/>
      </w:pPr>
      <w:r w:rsidRPr="004C24C8">
        <w:t xml:space="preserve">- 2023 год в сумме </w:t>
      </w:r>
      <w:r w:rsidRPr="004C24C8">
        <w:rPr>
          <w:b/>
          <w:i/>
        </w:rPr>
        <w:t xml:space="preserve">903,43 </w:t>
      </w:r>
      <w:r w:rsidRPr="004C24C8">
        <w:t>тыс. руб. по факту потребления в 2017 году с учетом планового тарифа 2 полугодия 2022 года с учетом роста с 01.07.2023 с разбивкой по периодам:</w:t>
      </w:r>
    </w:p>
    <w:p w:rsidR="009B3524" w:rsidRPr="004C24C8" w:rsidRDefault="009B3524" w:rsidP="009B3524">
      <w:pPr>
        <w:tabs>
          <w:tab w:val="left" w:pos="1134"/>
        </w:tabs>
        <w:ind w:firstLine="709"/>
        <w:jc w:val="both"/>
      </w:pPr>
      <w:r w:rsidRPr="004C24C8">
        <w:rPr>
          <w:b/>
        </w:rPr>
        <w:t>с</w:t>
      </w:r>
      <w:r w:rsidRPr="004C24C8">
        <w:t xml:space="preserve"> </w:t>
      </w:r>
      <w:r w:rsidRPr="004C24C8">
        <w:rPr>
          <w:b/>
        </w:rPr>
        <w:t xml:space="preserve">01.01.2023 по 30.06.2023 </w:t>
      </w:r>
      <w:r w:rsidRPr="004C24C8">
        <w:t xml:space="preserve">– </w:t>
      </w:r>
      <w:r w:rsidRPr="004C24C8">
        <w:rPr>
          <w:b/>
          <w:i/>
        </w:rPr>
        <w:t xml:space="preserve">521,31 </w:t>
      </w:r>
      <w:r w:rsidRPr="004C24C8">
        <w:t xml:space="preserve">тыс. руб.; </w:t>
      </w:r>
    </w:p>
    <w:p w:rsidR="009B3524" w:rsidRPr="004C24C8" w:rsidRDefault="009B3524" w:rsidP="009B3524">
      <w:pPr>
        <w:tabs>
          <w:tab w:val="num" w:pos="0"/>
          <w:tab w:val="left" w:pos="1134"/>
        </w:tabs>
        <w:ind w:firstLine="709"/>
        <w:jc w:val="both"/>
      </w:pPr>
      <w:r w:rsidRPr="004C24C8">
        <w:rPr>
          <w:b/>
        </w:rPr>
        <w:t>с</w:t>
      </w:r>
      <w:r w:rsidRPr="004C24C8">
        <w:t xml:space="preserve"> </w:t>
      </w:r>
      <w:r w:rsidRPr="004C24C8">
        <w:rPr>
          <w:b/>
        </w:rPr>
        <w:t>01.07.2023 по 31.12.2023</w:t>
      </w:r>
      <w:r w:rsidRPr="004C24C8">
        <w:t xml:space="preserve"> – </w:t>
      </w:r>
      <w:r w:rsidRPr="004C24C8">
        <w:rPr>
          <w:b/>
          <w:i/>
        </w:rPr>
        <w:t>382,13</w:t>
      </w:r>
      <w:r w:rsidRPr="004C24C8">
        <w:t xml:space="preserve"> тыс. руб.</w:t>
      </w:r>
    </w:p>
    <w:bookmarkEnd w:id="16"/>
    <w:p w:rsidR="009B3524" w:rsidRDefault="009B3524" w:rsidP="009B3524">
      <w:pPr>
        <w:tabs>
          <w:tab w:val="left" w:pos="1134"/>
        </w:tabs>
        <w:jc w:val="center"/>
        <w:rPr>
          <w:b/>
          <w:u w:val="single"/>
        </w:rPr>
      </w:pPr>
    </w:p>
    <w:p w:rsidR="009B3524" w:rsidRPr="004C24C8" w:rsidRDefault="009B3524" w:rsidP="009B3524">
      <w:pPr>
        <w:tabs>
          <w:tab w:val="left" w:pos="1134"/>
        </w:tabs>
        <w:jc w:val="center"/>
        <w:rPr>
          <w:b/>
          <w:u w:val="single"/>
        </w:rPr>
      </w:pPr>
      <w:r w:rsidRPr="004C24C8">
        <w:rPr>
          <w:b/>
          <w:u w:val="single"/>
        </w:rPr>
        <w:t xml:space="preserve"> «Расходы, связанные с оплатой налогов и сборов»</w:t>
      </w:r>
    </w:p>
    <w:p w:rsidR="009B3524" w:rsidRPr="004C24C8" w:rsidRDefault="009B3524" w:rsidP="009B3524">
      <w:pPr>
        <w:tabs>
          <w:tab w:val="left" w:pos="1134"/>
        </w:tabs>
        <w:ind w:firstLine="709"/>
        <w:jc w:val="center"/>
        <w:rPr>
          <w:b/>
          <w:u w:val="single"/>
        </w:rPr>
      </w:pPr>
    </w:p>
    <w:p w:rsidR="009B3524" w:rsidRPr="004C24C8" w:rsidRDefault="009B3524" w:rsidP="009B3524">
      <w:pPr>
        <w:ind w:firstLine="567"/>
        <w:jc w:val="both"/>
      </w:pPr>
      <w:bookmarkStart w:id="18" w:name="_Hlk525130495"/>
      <w:r w:rsidRPr="004C24C8">
        <w:t>При определении размера расходов, связанных с уплатой налогов и сборов, учитываются:</w:t>
      </w:r>
    </w:p>
    <w:p w:rsidR="009B3524" w:rsidRPr="004C24C8" w:rsidRDefault="009B3524" w:rsidP="009B3524">
      <w:pPr>
        <w:ind w:firstLine="540"/>
        <w:jc w:val="both"/>
      </w:pPr>
      <w:r w:rsidRPr="004C24C8">
        <w:t>налог на прибыль;</w:t>
      </w:r>
    </w:p>
    <w:p w:rsidR="009B3524" w:rsidRPr="004C24C8" w:rsidRDefault="009B3524" w:rsidP="009B3524">
      <w:pPr>
        <w:ind w:firstLine="540"/>
        <w:jc w:val="both"/>
      </w:pPr>
      <w:r w:rsidRPr="004C24C8">
        <w:t>налог на имущество организаций;</w:t>
      </w:r>
    </w:p>
    <w:p w:rsidR="009B3524" w:rsidRPr="004C24C8" w:rsidRDefault="009B3524" w:rsidP="009B3524">
      <w:pPr>
        <w:ind w:firstLine="540"/>
        <w:jc w:val="both"/>
      </w:pPr>
      <w:r w:rsidRPr="004C24C8">
        <w:t>земельный налог;</w:t>
      </w:r>
    </w:p>
    <w:p w:rsidR="009B3524" w:rsidRPr="004C24C8" w:rsidRDefault="009B3524" w:rsidP="009B3524">
      <w:pPr>
        <w:ind w:firstLine="540"/>
        <w:jc w:val="both"/>
      </w:pPr>
      <w:r w:rsidRPr="004C24C8">
        <w:t>водный налог и плата за пользование водным объектом;</w:t>
      </w:r>
    </w:p>
    <w:p w:rsidR="009B3524" w:rsidRPr="004C24C8" w:rsidRDefault="009B3524" w:rsidP="009B3524">
      <w:pPr>
        <w:ind w:firstLine="540"/>
        <w:jc w:val="both"/>
      </w:pPr>
      <w:r w:rsidRPr="004C24C8">
        <w:t>транспортный налог;</w:t>
      </w:r>
    </w:p>
    <w:p w:rsidR="009B3524" w:rsidRPr="004C24C8" w:rsidRDefault="009B3524" w:rsidP="009B3524">
      <w:pPr>
        <w:ind w:firstLine="540"/>
        <w:jc w:val="both"/>
      </w:pPr>
      <w:r w:rsidRPr="004C24C8">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rsidR="009B3524" w:rsidRPr="004C24C8" w:rsidRDefault="009B3524" w:rsidP="009B3524">
      <w:pPr>
        <w:ind w:firstLine="540"/>
        <w:jc w:val="both"/>
      </w:pPr>
      <w:r w:rsidRPr="004C24C8">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bookmarkEnd w:id="18"/>
    <w:p w:rsidR="009B3524" w:rsidRPr="004C24C8" w:rsidRDefault="009B3524" w:rsidP="009B3524">
      <w:pPr>
        <w:tabs>
          <w:tab w:val="left" w:pos="1134"/>
        </w:tabs>
        <w:ind w:firstLine="709"/>
        <w:jc w:val="center"/>
        <w:rPr>
          <w:b/>
          <w:u w:val="single"/>
        </w:rPr>
      </w:pPr>
    </w:p>
    <w:p w:rsidR="009B3524" w:rsidRPr="004C24C8" w:rsidRDefault="009B3524" w:rsidP="009B3524">
      <w:pPr>
        <w:tabs>
          <w:tab w:val="left" w:pos="1134"/>
        </w:tabs>
        <w:ind w:firstLine="709"/>
        <w:jc w:val="both"/>
      </w:pPr>
      <w:r w:rsidRPr="004C24C8">
        <w:t xml:space="preserve">Организацией заявлены для учета в необходимой валовой выручке расходы по данной статье: </w:t>
      </w:r>
    </w:p>
    <w:p w:rsidR="009B3524" w:rsidRPr="004C24C8" w:rsidRDefault="009B3524" w:rsidP="009B3524">
      <w:pPr>
        <w:tabs>
          <w:tab w:val="left" w:pos="1134"/>
        </w:tabs>
        <w:ind w:firstLine="709"/>
        <w:jc w:val="both"/>
      </w:pPr>
      <w:r w:rsidRPr="004C24C8">
        <w:t xml:space="preserve">- 2019 год в сумме </w:t>
      </w:r>
      <w:r w:rsidRPr="004C24C8">
        <w:rPr>
          <w:b/>
          <w:i/>
        </w:rPr>
        <w:t xml:space="preserve">1 205,71 </w:t>
      </w:r>
      <w:r w:rsidRPr="004C24C8">
        <w:t xml:space="preserve">тыс. руб. включают в себя: налог на землю - </w:t>
      </w:r>
      <w:r w:rsidRPr="004C24C8">
        <w:rPr>
          <w:b/>
          <w:i/>
        </w:rPr>
        <w:t>2,40</w:t>
      </w:r>
      <w:r w:rsidRPr="004C24C8">
        <w:t xml:space="preserve"> тыс. руб., водный налог - </w:t>
      </w:r>
      <w:r w:rsidRPr="004C24C8">
        <w:rPr>
          <w:b/>
          <w:i/>
        </w:rPr>
        <w:t>965,43</w:t>
      </w:r>
      <w:r w:rsidRPr="004C24C8">
        <w:t xml:space="preserve"> тыс. руб., налог на имущество – </w:t>
      </w:r>
      <w:r w:rsidRPr="004C24C8">
        <w:rPr>
          <w:b/>
          <w:i/>
        </w:rPr>
        <w:t>237,88</w:t>
      </w:r>
      <w:r w:rsidRPr="004C24C8">
        <w:t xml:space="preserve"> тыс. руб.;</w:t>
      </w:r>
    </w:p>
    <w:p w:rsidR="009B3524" w:rsidRPr="004C24C8" w:rsidRDefault="009B3524" w:rsidP="009B3524">
      <w:pPr>
        <w:tabs>
          <w:tab w:val="left" w:pos="1134"/>
        </w:tabs>
        <w:ind w:firstLine="709"/>
        <w:jc w:val="both"/>
      </w:pPr>
      <w:r w:rsidRPr="004C24C8">
        <w:t xml:space="preserve">- 2020 год в сумме </w:t>
      </w:r>
      <w:r w:rsidRPr="004C24C8">
        <w:rPr>
          <w:b/>
          <w:i/>
        </w:rPr>
        <w:t xml:space="preserve">1 349,80 </w:t>
      </w:r>
      <w:r w:rsidRPr="004C24C8">
        <w:t xml:space="preserve">тыс. руб. включают в себя: налог на землю - </w:t>
      </w:r>
      <w:r w:rsidRPr="004C24C8">
        <w:rPr>
          <w:b/>
          <w:i/>
        </w:rPr>
        <w:t>2,40</w:t>
      </w:r>
      <w:r w:rsidRPr="004C24C8">
        <w:t xml:space="preserve"> тыс. руб., водный налог – </w:t>
      </w:r>
      <w:r w:rsidRPr="004C24C8">
        <w:rPr>
          <w:b/>
          <w:i/>
        </w:rPr>
        <w:t>1 109,51</w:t>
      </w:r>
      <w:r w:rsidRPr="004C24C8">
        <w:t xml:space="preserve"> тыс. руб., налог на имущество – </w:t>
      </w:r>
      <w:r w:rsidRPr="004C24C8">
        <w:rPr>
          <w:b/>
          <w:i/>
        </w:rPr>
        <w:t>237,88</w:t>
      </w:r>
      <w:r w:rsidRPr="004C24C8">
        <w:t xml:space="preserve"> тыс. руб.;</w:t>
      </w:r>
    </w:p>
    <w:p w:rsidR="009B3524" w:rsidRPr="004C24C8" w:rsidRDefault="009B3524" w:rsidP="009B3524">
      <w:pPr>
        <w:tabs>
          <w:tab w:val="left" w:pos="1134"/>
        </w:tabs>
        <w:ind w:firstLine="709"/>
        <w:jc w:val="both"/>
      </w:pPr>
      <w:r w:rsidRPr="004C24C8">
        <w:t xml:space="preserve">- 2021 год в сумме </w:t>
      </w:r>
      <w:r w:rsidRPr="004C24C8">
        <w:rPr>
          <w:b/>
          <w:i/>
        </w:rPr>
        <w:t xml:space="preserve">1 517,79 </w:t>
      </w:r>
      <w:r w:rsidRPr="004C24C8">
        <w:t xml:space="preserve">тыс. руб. включают в себя: налог на землю - </w:t>
      </w:r>
      <w:r w:rsidRPr="004C24C8">
        <w:rPr>
          <w:b/>
          <w:i/>
        </w:rPr>
        <w:t>2,40</w:t>
      </w:r>
      <w:r w:rsidRPr="004C24C8">
        <w:t xml:space="preserve"> тыс. руб., водный налог – </w:t>
      </w:r>
      <w:r w:rsidRPr="004C24C8">
        <w:rPr>
          <w:b/>
          <w:i/>
        </w:rPr>
        <w:t>1 277,51</w:t>
      </w:r>
      <w:r w:rsidRPr="004C24C8">
        <w:t xml:space="preserve"> тыс. руб., налог на имущество – </w:t>
      </w:r>
      <w:r w:rsidRPr="004C24C8">
        <w:rPr>
          <w:b/>
          <w:i/>
        </w:rPr>
        <w:t>237,88</w:t>
      </w:r>
      <w:r w:rsidRPr="004C24C8">
        <w:t xml:space="preserve"> тыс. руб.;</w:t>
      </w:r>
    </w:p>
    <w:p w:rsidR="009B3524" w:rsidRPr="004C24C8" w:rsidRDefault="009B3524" w:rsidP="009B3524">
      <w:pPr>
        <w:tabs>
          <w:tab w:val="left" w:pos="1134"/>
        </w:tabs>
        <w:ind w:firstLine="709"/>
        <w:jc w:val="both"/>
      </w:pPr>
      <w:r w:rsidRPr="004C24C8">
        <w:t xml:space="preserve">- 2022 год в сумме </w:t>
      </w:r>
      <w:r w:rsidRPr="004C24C8">
        <w:rPr>
          <w:b/>
          <w:i/>
        </w:rPr>
        <w:t xml:space="preserve">1 709,90 </w:t>
      </w:r>
      <w:r w:rsidRPr="004C24C8">
        <w:t xml:space="preserve">тыс. руб. включают в себя: налог на землю - </w:t>
      </w:r>
      <w:r w:rsidRPr="004C24C8">
        <w:rPr>
          <w:b/>
          <w:i/>
        </w:rPr>
        <w:t>2,40</w:t>
      </w:r>
      <w:r w:rsidRPr="004C24C8">
        <w:t xml:space="preserve"> тыс. руб., водный налог – </w:t>
      </w:r>
      <w:r w:rsidRPr="004C24C8">
        <w:rPr>
          <w:b/>
          <w:i/>
        </w:rPr>
        <w:t>1 469,62</w:t>
      </w:r>
      <w:r w:rsidRPr="004C24C8">
        <w:t xml:space="preserve"> тыс. руб., налог на имущество – </w:t>
      </w:r>
      <w:r w:rsidRPr="004C24C8">
        <w:rPr>
          <w:b/>
          <w:i/>
        </w:rPr>
        <w:t>237,88</w:t>
      </w:r>
      <w:r w:rsidRPr="004C24C8">
        <w:t xml:space="preserve"> тыс. руб.;</w:t>
      </w:r>
    </w:p>
    <w:p w:rsidR="009B3524" w:rsidRPr="004C24C8" w:rsidRDefault="009B3524" w:rsidP="009B3524">
      <w:pPr>
        <w:tabs>
          <w:tab w:val="left" w:pos="1134"/>
        </w:tabs>
        <w:ind w:firstLine="709"/>
        <w:jc w:val="both"/>
      </w:pPr>
      <w:r w:rsidRPr="004C24C8">
        <w:t xml:space="preserve">- 2023 год в сумме </w:t>
      </w:r>
      <w:r w:rsidRPr="004C24C8">
        <w:rPr>
          <w:b/>
          <w:i/>
        </w:rPr>
        <w:t xml:space="preserve">1 930,79 </w:t>
      </w:r>
      <w:r w:rsidRPr="004C24C8">
        <w:t xml:space="preserve">тыс. руб. включают в себя: налог на землю - </w:t>
      </w:r>
      <w:r w:rsidRPr="004C24C8">
        <w:rPr>
          <w:b/>
          <w:i/>
        </w:rPr>
        <w:t>2,40</w:t>
      </w:r>
      <w:r w:rsidRPr="004C24C8">
        <w:t xml:space="preserve"> тыс. руб., водный налог – </w:t>
      </w:r>
      <w:r w:rsidRPr="004C24C8">
        <w:rPr>
          <w:b/>
          <w:i/>
        </w:rPr>
        <w:t>1 690,50</w:t>
      </w:r>
      <w:r w:rsidRPr="004C24C8">
        <w:t xml:space="preserve"> тыс. руб., налог на имущество – </w:t>
      </w:r>
      <w:r w:rsidRPr="004C24C8">
        <w:rPr>
          <w:b/>
          <w:i/>
        </w:rPr>
        <w:t>237,88</w:t>
      </w:r>
      <w:r w:rsidRPr="004C24C8">
        <w:t xml:space="preserve"> тыс. руб.</w:t>
      </w:r>
    </w:p>
    <w:p w:rsidR="009B3524" w:rsidRPr="004C24C8" w:rsidRDefault="009B3524" w:rsidP="009B3524">
      <w:pPr>
        <w:tabs>
          <w:tab w:val="left" w:pos="1134"/>
        </w:tabs>
        <w:ind w:firstLine="709"/>
        <w:jc w:val="both"/>
      </w:pPr>
      <w:r w:rsidRPr="004C24C8">
        <w:t>По результатам проведенного анализа расходы по статье приняты с учетом календарной разбивки на следующем уровне:</w:t>
      </w:r>
    </w:p>
    <w:p w:rsidR="009B3524" w:rsidRPr="004C24C8" w:rsidRDefault="009B3524" w:rsidP="009B3524">
      <w:pPr>
        <w:tabs>
          <w:tab w:val="left" w:pos="1134"/>
        </w:tabs>
        <w:ind w:firstLine="709"/>
        <w:jc w:val="both"/>
      </w:pPr>
      <w:r w:rsidRPr="004C24C8">
        <w:t xml:space="preserve">- 2019 год в сумме </w:t>
      </w:r>
      <w:r w:rsidRPr="004C24C8">
        <w:rPr>
          <w:b/>
          <w:i/>
        </w:rPr>
        <w:t>1 222,94</w:t>
      </w:r>
      <w:r w:rsidRPr="004C24C8">
        <w:t xml:space="preserve"> тыс. руб. с разбивкой по периодам:</w:t>
      </w:r>
    </w:p>
    <w:p w:rsidR="009B3524" w:rsidRPr="004C24C8" w:rsidRDefault="009B3524" w:rsidP="009B3524">
      <w:pPr>
        <w:tabs>
          <w:tab w:val="left" w:pos="1134"/>
        </w:tabs>
        <w:ind w:firstLine="709"/>
        <w:jc w:val="both"/>
      </w:pPr>
      <w:r w:rsidRPr="004C24C8">
        <w:rPr>
          <w:b/>
        </w:rPr>
        <w:lastRenderedPageBreak/>
        <w:t>- с</w:t>
      </w:r>
      <w:r w:rsidRPr="004C24C8">
        <w:t xml:space="preserve"> </w:t>
      </w:r>
      <w:r w:rsidRPr="004C24C8">
        <w:rPr>
          <w:b/>
        </w:rPr>
        <w:t>01.01.2019 по 30.06.2019</w:t>
      </w:r>
      <w:r w:rsidRPr="004C24C8">
        <w:t xml:space="preserve"> – </w:t>
      </w:r>
      <w:r w:rsidRPr="004C24C8">
        <w:rPr>
          <w:b/>
          <w:i/>
        </w:rPr>
        <w:t xml:space="preserve">611,47 </w:t>
      </w:r>
      <w:r w:rsidRPr="004C24C8">
        <w:t xml:space="preserve">тыс. руб. включают в себя: налог на землю – </w:t>
      </w:r>
      <w:r w:rsidRPr="004C24C8">
        <w:rPr>
          <w:b/>
          <w:i/>
        </w:rPr>
        <w:t>1,20</w:t>
      </w:r>
      <w:r w:rsidRPr="004C24C8">
        <w:t xml:space="preserve"> тыс. руб. учтен по факту 2017 года с учетом календарной разбивки, водный налог – </w:t>
      </w:r>
      <w:r w:rsidRPr="004C24C8">
        <w:rPr>
          <w:b/>
          <w:i/>
        </w:rPr>
        <w:t>491,33</w:t>
      </w:r>
      <w:r w:rsidRPr="004C24C8">
        <w:t xml:space="preserve"> тыс. руб. </w:t>
      </w:r>
      <w:r w:rsidRPr="004C24C8">
        <w:rPr>
          <w:rStyle w:val="FontStyle190"/>
          <w:sz w:val="24"/>
          <w:szCs w:val="24"/>
        </w:rPr>
        <w:t>(посчитан в соответствии со ст. 333.12 Налогового кодекса РФ и объемом поднимаемой воды)</w:t>
      </w:r>
      <w:r w:rsidRPr="004C24C8">
        <w:t xml:space="preserve">, налог на имущество – </w:t>
      </w:r>
      <w:r w:rsidRPr="004C24C8">
        <w:rPr>
          <w:b/>
          <w:i/>
        </w:rPr>
        <w:t>118,94</w:t>
      </w:r>
      <w:r w:rsidRPr="004C24C8">
        <w:t xml:space="preserve"> тыс. руб. принят по предложению организации, так как с 01.01.2018 года организация  стала плательщиком данного налога;</w:t>
      </w:r>
    </w:p>
    <w:p w:rsidR="009B3524" w:rsidRPr="004C24C8" w:rsidRDefault="009B3524" w:rsidP="009B3524">
      <w:pPr>
        <w:tabs>
          <w:tab w:val="left" w:pos="1134"/>
        </w:tabs>
        <w:ind w:firstLine="709"/>
      </w:pPr>
      <w:r w:rsidRPr="004C24C8">
        <w:rPr>
          <w:b/>
        </w:rPr>
        <w:t>- с</w:t>
      </w:r>
      <w:r w:rsidRPr="004C24C8">
        <w:t xml:space="preserve"> </w:t>
      </w:r>
      <w:r w:rsidRPr="004C24C8">
        <w:rPr>
          <w:b/>
        </w:rPr>
        <w:t>01.07.2019 по 31.12.2019</w:t>
      </w:r>
      <w:r w:rsidRPr="004C24C8">
        <w:t xml:space="preserve"> – </w:t>
      </w:r>
      <w:r w:rsidRPr="004C24C8">
        <w:rPr>
          <w:b/>
          <w:i/>
        </w:rPr>
        <w:t>611,47</w:t>
      </w:r>
      <w:r w:rsidRPr="004C24C8">
        <w:t xml:space="preserve"> тыс. руб. на уровне предыдущего периода календарной разбивки;</w:t>
      </w:r>
    </w:p>
    <w:p w:rsidR="009B3524" w:rsidRPr="004C24C8" w:rsidRDefault="009B3524" w:rsidP="009B3524">
      <w:pPr>
        <w:tabs>
          <w:tab w:val="left" w:pos="1134"/>
        </w:tabs>
        <w:ind w:firstLine="709"/>
        <w:jc w:val="both"/>
      </w:pPr>
      <w:r w:rsidRPr="004C24C8">
        <w:t xml:space="preserve">- 2020 год в сумме </w:t>
      </w:r>
      <w:r w:rsidRPr="004C24C8">
        <w:rPr>
          <w:b/>
          <w:i/>
        </w:rPr>
        <w:t>1 370,34</w:t>
      </w:r>
      <w:r w:rsidRPr="004C24C8">
        <w:t xml:space="preserve"> тыс. руб. с разбивкой по периодам:</w:t>
      </w:r>
    </w:p>
    <w:p w:rsidR="009B3524" w:rsidRPr="004C24C8" w:rsidRDefault="009B3524" w:rsidP="009B3524">
      <w:pPr>
        <w:tabs>
          <w:tab w:val="left" w:pos="1134"/>
        </w:tabs>
        <w:ind w:firstLine="709"/>
        <w:jc w:val="both"/>
      </w:pPr>
      <w:r w:rsidRPr="004C24C8">
        <w:rPr>
          <w:b/>
        </w:rPr>
        <w:t>- с</w:t>
      </w:r>
      <w:r w:rsidRPr="004C24C8">
        <w:t xml:space="preserve"> </w:t>
      </w:r>
      <w:r w:rsidRPr="004C24C8">
        <w:rPr>
          <w:b/>
        </w:rPr>
        <w:t>01.01.2020 по 30.06.2020</w:t>
      </w:r>
      <w:r w:rsidRPr="004C24C8">
        <w:t xml:space="preserve"> – </w:t>
      </w:r>
      <w:r w:rsidRPr="004C24C8">
        <w:rPr>
          <w:b/>
          <w:i/>
        </w:rPr>
        <w:t xml:space="preserve">685,17 </w:t>
      </w:r>
      <w:r w:rsidRPr="004C24C8">
        <w:t xml:space="preserve">тыс. руб. включают в себя: налог на землю – </w:t>
      </w:r>
      <w:r w:rsidRPr="004C24C8">
        <w:rPr>
          <w:b/>
          <w:i/>
        </w:rPr>
        <w:t>1,20</w:t>
      </w:r>
      <w:r w:rsidRPr="004C24C8">
        <w:t xml:space="preserve"> тыс. руб. учтен на уровне предыдущего периода календарной разбивки, водный налог – </w:t>
      </w:r>
      <w:r w:rsidRPr="004C24C8">
        <w:rPr>
          <w:b/>
          <w:i/>
        </w:rPr>
        <w:t>565,03</w:t>
      </w:r>
      <w:r w:rsidRPr="004C24C8">
        <w:t xml:space="preserve"> тыс. руб. </w:t>
      </w:r>
      <w:r w:rsidRPr="004C24C8">
        <w:rPr>
          <w:rStyle w:val="FontStyle190"/>
          <w:sz w:val="24"/>
          <w:szCs w:val="24"/>
        </w:rPr>
        <w:t>(посчитан в соответствии со ст. 333.12 Налогового кодекса РФ и объемом поднимаемой воды)</w:t>
      </w:r>
      <w:r w:rsidRPr="004C24C8">
        <w:t xml:space="preserve">, налог на имущество – </w:t>
      </w:r>
      <w:r w:rsidRPr="004C24C8">
        <w:rPr>
          <w:b/>
          <w:i/>
        </w:rPr>
        <w:t>118,94</w:t>
      </w:r>
      <w:r w:rsidRPr="004C24C8">
        <w:t xml:space="preserve"> тыс. руб. учтен на уровне предыдущего периода календарной разбивки;</w:t>
      </w:r>
    </w:p>
    <w:p w:rsidR="009B3524" w:rsidRPr="004C24C8" w:rsidRDefault="009B3524" w:rsidP="009B3524">
      <w:pPr>
        <w:tabs>
          <w:tab w:val="left" w:pos="1134"/>
        </w:tabs>
        <w:ind w:firstLine="709"/>
      </w:pPr>
      <w:r w:rsidRPr="004C24C8">
        <w:rPr>
          <w:b/>
        </w:rPr>
        <w:t>- с</w:t>
      </w:r>
      <w:r w:rsidRPr="004C24C8">
        <w:t xml:space="preserve"> </w:t>
      </w:r>
      <w:r w:rsidRPr="004C24C8">
        <w:rPr>
          <w:b/>
        </w:rPr>
        <w:t>01.07.2020 по 31.12.2020</w:t>
      </w:r>
      <w:r w:rsidRPr="004C24C8">
        <w:t xml:space="preserve"> – </w:t>
      </w:r>
      <w:r w:rsidRPr="004C24C8">
        <w:rPr>
          <w:b/>
          <w:i/>
        </w:rPr>
        <w:t xml:space="preserve">685,17 </w:t>
      </w:r>
      <w:r w:rsidRPr="004C24C8">
        <w:t>тыс. руб. на уровне предыдущего периода календарной разбивки;</w:t>
      </w:r>
    </w:p>
    <w:p w:rsidR="009B3524" w:rsidRPr="004C24C8" w:rsidRDefault="009B3524" w:rsidP="009B3524">
      <w:pPr>
        <w:tabs>
          <w:tab w:val="left" w:pos="1134"/>
        </w:tabs>
        <w:ind w:firstLine="709"/>
        <w:jc w:val="both"/>
      </w:pPr>
      <w:r w:rsidRPr="004C24C8">
        <w:t xml:space="preserve">- 2021 год в сумме </w:t>
      </w:r>
      <w:r w:rsidRPr="004C24C8">
        <w:rPr>
          <w:b/>
          <w:i/>
        </w:rPr>
        <w:t>1 535,64</w:t>
      </w:r>
      <w:r w:rsidRPr="004C24C8">
        <w:t xml:space="preserve"> тыс. руб. с разбивкой по периодам:</w:t>
      </w:r>
    </w:p>
    <w:p w:rsidR="009B3524" w:rsidRPr="004C24C8" w:rsidRDefault="009B3524" w:rsidP="009B3524">
      <w:pPr>
        <w:tabs>
          <w:tab w:val="left" w:pos="1134"/>
        </w:tabs>
        <w:ind w:firstLine="709"/>
        <w:jc w:val="both"/>
      </w:pPr>
      <w:r w:rsidRPr="004C24C8">
        <w:rPr>
          <w:b/>
        </w:rPr>
        <w:t>с</w:t>
      </w:r>
      <w:r w:rsidRPr="004C24C8">
        <w:t xml:space="preserve"> </w:t>
      </w:r>
      <w:r w:rsidRPr="004C24C8">
        <w:rPr>
          <w:b/>
        </w:rPr>
        <w:t>01.01.2021 по 30.06.2021</w:t>
      </w:r>
      <w:r w:rsidRPr="004C24C8">
        <w:t xml:space="preserve"> – </w:t>
      </w:r>
      <w:r w:rsidRPr="004C24C8">
        <w:rPr>
          <w:b/>
          <w:i/>
        </w:rPr>
        <w:t xml:space="preserve">766,92 </w:t>
      </w:r>
      <w:r w:rsidRPr="004C24C8">
        <w:t xml:space="preserve">тыс. руб. включают в себя: налог на землю – </w:t>
      </w:r>
      <w:r w:rsidRPr="004C24C8">
        <w:rPr>
          <w:b/>
          <w:i/>
        </w:rPr>
        <w:t>1,20</w:t>
      </w:r>
      <w:r w:rsidRPr="004C24C8">
        <w:t xml:space="preserve"> тыс. руб. учтен на уровне предыдущего периода календарной разбивки, водный налог – </w:t>
      </w:r>
      <w:r w:rsidRPr="004C24C8">
        <w:rPr>
          <w:b/>
          <w:i/>
        </w:rPr>
        <w:t>646,78</w:t>
      </w:r>
      <w:r w:rsidRPr="004C24C8">
        <w:t xml:space="preserve"> тыс. руб. </w:t>
      </w:r>
      <w:r w:rsidRPr="004C24C8">
        <w:rPr>
          <w:rStyle w:val="FontStyle190"/>
          <w:sz w:val="24"/>
          <w:szCs w:val="24"/>
        </w:rPr>
        <w:t>(посчитан в соответствии со ст. 333.12 Налогового кодекса РФ и объемом поднимаемой воды)</w:t>
      </w:r>
      <w:r w:rsidRPr="004C24C8">
        <w:t xml:space="preserve">, налог на имущество – </w:t>
      </w:r>
      <w:r w:rsidRPr="004C24C8">
        <w:rPr>
          <w:b/>
          <w:i/>
        </w:rPr>
        <w:t>118,94</w:t>
      </w:r>
      <w:r w:rsidRPr="004C24C8">
        <w:t xml:space="preserve"> тыс. руб. учтен на уровне предыдущего периода календарной разбивки; </w:t>
      </w:r>
    </w:p>
    <w:p w:rsidR="009B3524" w:rsidRPr="004C24C8" w:rsidRDefault="009B3524" w:rsidP="009B3524">
      <w:pPr>
        <w:tabs>
          <w:tab w:val="left" w:pos="1134"/>
        </w:tabs>
        <w:ind w:firstLine="709"/>
        <w:jc w:val="both"/>
      </w:pPr>
      <w:r w:rsidRPr="004C24C8">
        <w:rPr>
          <w:b/>
        </w:rPr>
        <w:t>с</w:t>
      </w:r>
      <w:r w:rsidRPr="004C24C8">
        <w:t xml:space="preserve"> </w:t>
      </w:r>
      <w:r w:rsidRPr="004C24C8">
        <w:rPr>
          <w:b/>
        </w:rPr>
        <w:t>01.07.2021 по 31.12.2021</w:t>
      </w:r>
      <w:r w:rsidRPr="004C24C8">
        <w:t xml:space="preserve"> –</w:t>
      </w:r>
      <w:r w:rsidRPr="004C24C8">
        <w:rPr>
          <w:color w:val="FF0000"/>
        </w:rPr>
        <w:t xml:space="preserve"> </w:t>
      </w:r>
      <w:r w:rsidRPr="004C24C8">
        <w:rPr>
          <w:b/>
          <w:i/>
        </w:rPr>
        <w:t xml:space="preserve">768,71 </w:t>
      </w:r>
      <w:r w:rsidRPr="004C24C8">
        <w:t xml:space="preserve">тыс. руб. включают в себя: налог на землю – </w:t>
      </w:r>
      <w:r w:rsidRPr="004C24C8">
        <w:rPr>
          <w:b/>
          <w:i/>
        </w:rPr>
        <w:t>1,20</w:t>
      </w:r>
      <w:r w:rsidRPr="004C24C8">
        <w:t xml:space="preserve"> тыс. руб. учтен на уровне предыдущего периода календарной разбивки, водный налог – </w:t>
      </w:r>
      <w:r w:rsidRPr="004C24C8">
        <w:rPr>
          <w:b/>
          <w:i/>
        </w:rPr>
        <w:t>648,57</w:t>
      </w:r>
      <w:r w:rsidRPr="004C24C8">
        <w:t xml:space="preserve"> тыс. руб. </w:t>
      </w:r>
      <w:r w:rsidRPr="004C24C8">
        <w:rPr>
          <w:rStyle w:val="FontStyle190"/>
          <w:sz w:val="24"/>
          <w:szCs w:val="24"/>
        </w:rPr>
        <w:t>(посчитан в соответствии со ст. 333.12 Налогового кодекса РФ и объемом поднимаемой воды)</w:t>
      </w:r>
      <w:r w:rsidRPr="004C24C8">
        <w:t xml:space="preserve">, налог на имущество – </w:t>
      </w:r>
      <w:r w:rsidRPr="004C24C8">
        <w:rPr>
          <w:b/>
          <w:i/>
        </w:rPr>
        <w:t>118,94</w:t>
      </w:r>
      <w:r w:rsidRPr="004C24C8">
        <w:t xml:space="preserve"> тыс. руб. учтен на уровне предыдущего периода календарной разбивки; </w:t>
      </w:r>
    </w:p>
    <w:p w:rsidR="009B3524" w:rsidRPr="004C24C8" w:rsidRDefault="009B3524" w:rsidP="009B3524">
      <w:pPr>
        <w:tabs>
          <w:tab w:val="left" w:pos="1134"/>
        </w:tabs>
        <w:ind w:firstLine="709"/>
        <w:jc w:val="both"/>
      </w:pPr>
      <w:r w:rsidRPr="004C24C8">
        <w:t xml:space="preserve">- 2022 год в сумме </w:t>
      </w:r>
      <w:r w:rsidRPr="004C24C8">
        <w:rPr>
          <w:b/>
          <w:i/>
        </w:rPr>
        <w:t>1 737,52</w:t>
      </w:r>
      <w:r w:rsidRPr="004C24C8">
        <w:t xml:space="preserve"> тыс. руб. с разбивкой по периодам:</w:t>
      </w:r>
    </w:p>
    <w:p w:rsidR="009B3524" w:rsidRPr="004C24C8" w:rsidRDefault="009B3524" w:rsidP="009B3524">
      <w:pPr>
        <w:tabs>
          <w:tab w:val="left" w:pos="1134"/>
        </w:tabs>
        <w:ind w:firstLine="709"/>
        <w:jc w:val="both"/>
      </w:pPr>
      <w:r w:rsidRPr="004C24C8">
        <w:rPr>
          <w:b/>
        </w:rPr>
        <w:t>- с</w:t>
      </w:r>
      <w:r w:rsidRPr="004C24C8">
        <w:t xml:space="preserve"> </w:t>
      </w:r>
      <w:r w:rsidRPr="004C24C8">
        <w:rPr>
          <w:b/>
        </w:rPr>
        <w:t>01.01.2022 по 30.06.2022</w:t>
      </w:r>
      <w:r w:rsidRPr="004C24C8">
        <w:t xml:space="preserve"> – </w:t>
      </w:r>
      <w:r w:rsidRPr="004C24C8">
        <w:rPr>
          <w:b/>
          <w:i/>
        </w:rPr>
        <w:t xml:space="preserve">872,14 </w:t>
      </w:r>
      <w:r w:rsidRPr="004C24C8">
        <w:t xml:space="preserve">тыс. руб. включают в себя: налог на землю – </w:t>
      </w:r>
      <w:r w:rsidRPr="004C24C8">
        <w:rPr>
          <w:b/>
          <w:i/>
        </w:rPr>
        <w:t>1,20</w:t>
      </w:r>
      <w:r w:rsidRPr="004C24C8">
        <w:t xml:space="preserve"> тыс. руб. учтен на уровне предыдущего периода календарной разбивки, водный налог – </w:t>
      </w:r>
      <w:r w:rsidRPr="004C24C8">
        <w:rPr>
          <w:b/>
          <w:i/>
        </w:rPr>
        <w:t>752,00</w:t>
      </w:r>
      <w:r w:rsidRPr="004C24C8">
        <w:t xml:space="preserve"> тыс. руб. </w:t>
      </w:r>
      <w:r w:rsidRPr="004C24C8">
        <w:rPr>
          <w:rStyle w:val="FontStyle190"/>
          <w:sz w:val="24"/>
          <w:szCs w:val="24"/>
        </w:rPr>
        <w:t>(посчитан в соответствии со ст. 333.12 Налогового кодекса РФ и объемом поднимаемой воды)</w:t>
      </w:r>
      <w:r w:rsidRPr="004C24C8">
        <w:t xml:space="preserve">, налог на имущество – </w:t>
      </w:r>
      <w:r w:rsidRPr="004C24C8">
        <w:rPr>
          <w:b/>
          <w:i/>
        </w:rPr>
        <w:t>118,94</w:t>
      </w:r>
      <w:r w:rsidRPr="004C24C8">
        <w:t xml:space="preserve"> тыс. руб. учтен на уровне предыдущего периода календарной разбивки; </w:t>
      </w:r>
    </w:p>
    <w:p w:rsidR="009B3524" w:rsidRPr="004C24C8" w:rsidRDefault="009B3524" w:rsidP="009B3524">
      <w:pPr>
        <w:tabs>
          <w:tab w:val="left" w:pos="1134"/>
        </w:tabs>
        <w:ind w:firstLine="709"/>
        <w:jc w:val="both"/>
      </w:pPr>
      <w:r w:rsidRPr="004C24C8">
        <w:rPr>
          <w:b/>
        </w:rPr>
        <w:t>- с</w:t>
      </w:r>
      <w:r w:rsidRPr="004C24C8">
        <w:t xml:space="preserve"> </w:t>
      </w:r>
      <w:r w:rsidRPr="004C24C8">
        <w:rPr>
          <w:b/>
        </w:rPr>
        <w:t>01.07.2022 по 31.12.2022</w:t>
      </w:r>
      <w:r w:rsidRPr="004C24C8">
        <w:t xml:space="preserve"> – </w:t>
      </w:r>
      <w:r w:rsidRPr="004C24C8">
        <w:rPr>
          <w:b/>
          <w:i/>
        </w:rPr>
        <w:t xml:space="preserve">865,38 </w:t>
      </w:r>
      <w:r w:rsidRPr="004C24C8">
        <w:t xml:space="preserve">тыс. руб. включают в себя: налог на землю – </w:t>
      </w:r>
      <w:r w:rsidRPr="004C24C8">
        <w:rPr>
          <w:b/>
          <w:i/>
        </w:rPr>
        <w:t>1,20</w:t>
      </w:r>
      <w:r w:rsidRPr="004C24C8">
        <w:t xml:space="preserve"> тыс. руб. учтен на уровне предыдущего периода календарной разбивки, водный налог – </w:t>
      </w:r>
      <w:r w:rsidRPr="004C24C8">
        <w:rPr>
          <w:b/>
          <w:i/>
        </w:rPr>
        <w:t>745,24</w:t>
      </w:r>
      <w:r w:rsidRPr="004C24C8">
        <w:t xml:space="preserve"> тыс. руб. </w:t>
      </w:r>
      <w:r w:rsidRPr="004C24C8">
        <w:rPr>
          <w:rStyle w:val="FontStyle190"/>
          <w:sz w:val="24"/>
          <w:szCs w:val="24"/>
        </w:rPr>
        <w:t>(посчитан в соответствии со ст. 333.12 Налогового кодекса РФ и объемом поднимаемой воды)</w:t>
      </w:r>
      <w:r w:rsidRPr="004C24C8">
        <w:t xml:space="preserve">, налог на имущество – </w:t>
      </w:r>
      <w:r w:rsidRPr="004C24C8">
        <w:rPr>
          <w:b/>
          <w:i/>
        </w:rPr>
        <w:t>118,94</w:t>
      </w:r>
      <w:r w:rsidRPr="004C24C8">
        <w:t xml:space="preserve"> тыс. руб. учтен на уровне предыдущего периода календарной разбивки; </w:t>
      </w:r>
    </w:p>
    <w:p w:rsidR="009B3524" w:rsidRPr="004C24C8" w:rsidRDefault="009B3524" w:rsidP="009B3524">
      <w:pPr>
        <w:tabs>
          <w:tab w:val="left" w:pos="1134"/>
        </w:tabs>
        <w:ind w:firstLine="709"/>
        <w:jc w:val="both"/>
      </w:pPr>
      <w:r w:rsidRPr="004C24C8">
        <w:t xml:space="preserve">- 2023 год в сумме </w:t>
      </w:r>
      <w:r w:rsidRPr="004C24C8">
        <w:rPr>
          <w:b/>
          <w:i/>
        </w:rPr>
        <w:t>1 960,09</w:t>
      </w:r>
      <w:r w:rsidRPr="004C24C8">
        <w:t xml:space="preserve"> тыс. руб. с разбивкой по периодам:</w:t>
      </w:r>
    </w:p>
    <w:p w:rsidR="009B3524" w:rsidRPr="004C24C8" w:rsidRDefault="009B3524" w:rsidP="009B3524">
      <w:pPr>
        <w:tabs>
          <w:tab w:val="left" w:pos="1134"/>
        </w:tabs>
        <w:ind w:firstLine="709"/>
        <w:jc w:val="both"/>
      </w:pPr>
      <w:r w:rsidRPr="004C24C8">
        <w:rPr>
          <w:b/>
        </w:rPr>
        <w:t>- с</w:t>
      </w:r>
      <w:r w:rsidRPr="004C24C8">
        <w:t xml:space="preserve"> </w:t>
      </w:r>
      <w:r w:rsidRPr="004C24C8">
        <w:rPr>
          <w:b/>
        </w:rPr>
        <w:t>01.01.2023 по 30.06.2023</w:t>
      </w:r>
      <w:r w:rsidRPr="004C24C8">
        <w:t xml:space="preserve"> – </w:t>
      </w:r>
      <w:r w:rsidRPr="004C24C8">
        <w:rPr>
          <w:b/>
          <w:i/>
        </w:rPr>
        <w:t xml:space="preserve">935,48 </w:t>
      </w:r>
      <w:r w:rsidRPr="004C24C8">
        <w:t xml:space="preserve">тыс. руб. включают в себя: налог на землю – </w:t>
      </w:r>
      <w:r w:rsidRPr="004C24C8">
        <w:rPr>
          <w:b/>
          <w:i/>
        </w:rPr>
        <w:t>1,20</w:t>
      </w:r>
      <w:r w:rsidRPr="004C24C8">
        <w:t xml:space="preserve"> тыс. руб. учтен на уровне предыдущего периода календарной разбивки, водный налог – </w:t>
      </w:r>
      <w:r w:rsidRPr="004C24C8">
        <w:rPr>
          <w:b/>
          <w:i/>
        </w:rPr>
        <w:t>815,34</w:t>
      </w:r>
      <w:r w:rsidRPr="004C24C8">
        <w:t xml:space="preserve"> тыс. руб. </w:t>
      </w:r>
      <w:r w:rsidRPr="004C24C8">
        <w:rPr>
          <w:rStyle w:val="FontStyle190"/>
          <w:sz w:val="24"/>
          <w:szCs w:val="24"/>
        </w:rPr>
        <w:t>(посчитан в соответствии со ст. 333.12 Налогового кодекса РФ и объемом поднимаемой воды)</w:t>
      </w:r>
      <w:r w:rsidRPr="004C24C8">
        <w:t xml:space="preserve">, налог на имущество – </w:t>
      </w:r>
      <w:r w:rsidRPr="004C24C8">
        <w:rPr>
          <w:b/>
          <w:i/>
        </w:rPr>
        <w:t>118,94</w:t>
      </w:r>
      <w:r w:rsidRPr="004C24C8">
        <w:t xml:space="preserve"> тыс. руб. учтен на уровне предыдущего периода календарной разбивки; </w:t>
      </w:r>
    </w:p>
    <w:p w:rsidR="009B3524" w:rsidRPr="004C24C8" w:rsidRDefault="009B3524" w:rsidP="009B3524">
      <w:pPr>
        <w:tabs>
          <w:tab w:val="left" w:pos="1134"/>
        </w:tabs>
        <w:ind w:firstLine="709"/>
        <w:jc w:val="both"/>
      </w:pPr>
      <w:r w:rsidRPr="004C24C8">
        <w:rPr>
          <w:b/>
        </w:rPr>
        <w:t>- с</w:t>
      </w:r>
      <w:r w:rsidRPr="004C24C8">
        <w:t xml:space="preserve"> </w:t>
      </w:r>
      <w:r w:rsidRPr="004C24C8">
        <w:rPr>
          <w:b/>
        </w:rPr>
        <w:t>01.07.2023 по 31.12.2023</w:t>
      </w:r>
      <w:r w:rsidRPr="004C24C8">
        <w:t xml:space="preserve"> – </w:t>
      </w:r>
      <w:r w:rsidRPr="004C24C8">
        <w:rPr>
          <w:b/>
          <w:i/>
        </w:rPr>
        <w:t xml:space="preserve">1 024,61 </w:t>
      </w:r>
      <w:r w:rsidRPr="004C24C8">
        <w:t xml:space="preserve">тыс. руб. включают в себя: налог на землю – </w:t>
      </w:r>
      <w:r w:rsidRPr="004C24C8">
        <w:rPr>
          <w:b/>
          <w:i/>
        </w:rPr>
        <w:t>1,20</w:t>
      </w:r>
      <w:r w:rsidRPr="004C24C8">
        <w:t xml:space="preserve"> тыс. руб. учтен на уровне предыдущего периода календарной разбивки, водный налог – </w:t>
      </w:r>
      <w:r w:rsidRPr="004C24C8">
        <w:rPr>
          <w:b/>
          <w:i/>
        </w:rPr>
        <w:t>904,47</w:t>
      </w:r>
      <w:r w:rsidRPr="004C24C8">
        <w:t xml:space="preserve"> тыс. руб. </w:t>
      </w:r>
      <w:r w:rsidRPr="004C24C8">
        <w:rPr>
          <w:rStyle w:val="FontStyle190"/>
          <w:sz w:val="24"/>
          <w:szCs w:val="24"/>
        </w:rPr>
        <w:t>(посчитан в соответствии со ст. 333.12 Налогового кодекса РФ и объемом поднимаемой воды)</w:t>
      </w:r>
      <w:r w:rsidRPr="004C24C8">
        <w:t xml:space="preserve">, налог на имущество – </w:t>
      </w:r>
      <w:r w:rsidRPr="004C24C8">
        <w:rPr>
          <w:b/>
          <w:i/>
        </w:rPr>
        <w:t>118,94</w:t>
      </w:r>
      <w:r w:rsidRPr="004C24C8">
        <w:t xml:space="preserve"> тыс. руб. учтен на уровне предыдущего периода календарной разбивки. </w:t>
      </w:r>
    </w:p>
    <w:p w:rsidR="009B3524" w:rsidRPr="004C24C8" w:rsidRDefault="009B3524" w:rsidP="009B3524">
      <w:pPr>
        <w:tabs>
          <w:tab w:val="left" w:pos="1134"/>
        </w:tabs>
        <w:ind w:firstLine="709"/>
        <w:jc w:val="both"/>
      </w:pPr>
    </w:p>
    <w:p w:rsidR="009B3524" w:rsidRPr="004C24C8" w:rsidRDefault="009B3524" w:rsidP="009B3524">
      <w:pPr>
        <w:tabs>
          <w:tab w:val="left" w:pos="1134"/>
        </w:tabs>
        <w:ind w:left="709"/>
        <w:jc w:val="center"/>
        <w:rPr>
          <w:b/>
          <w:u w:val="single"/>
        </w:rPr>
      </w:pPr>
      <w:r w:rsidRPr="004C24C8">
        <w:rPr>
          <w:b/>
          <w:u w:val="single"/>
        </w:rPr>
        <w:t>«Экономически обоснованные расходы, не учтенные при установлении регулируемых тарифов в предыдущие периоды регулирования»</w:t>
      </w:r>
    </w:p>
    <w:p w:rsidR="009B3524" w:rsidRPr="004C24C8" w:rsidRDefault="009B3524" w:rsidP="009B3524">
      <w:pPr>
        <w:tabs>
          <w:tab w:val="left" w:pos="1134"/>
        </w:tabs>
        <w:ind w:left="709"/>
        <w:jc w:val="center"/>
        <w:rPr>
          <w:b/>
          <w:color w:val="FF0000"/>
          <w:u w:val="single"/>
        </w:rPr>
      </w:pPr>
    </w:p>
    <w:p w:rsidR="009B3524" w:rsidRPr="004C24C8" w:rsidRDefault="009B3524" w:rsidP="009B3524">
      <w:pPr>
        <w:tabs>
          <w:tab w:val="left" w:pos="1134"/>
        </w:tabs>
        <w:ind w:firstLine="709"/>
        <w:jc w:val="both"/>
      </w:pPr>
      <w:r w:rsidRPr="004C24C8">
        <w:t xml:space="preserve">Организацией заявлены для учета в необходимой валовой выручке расходы по данной статье: </w:t>
      </w:r>
    </w:p>
    <w:p w:rsidR="009B3524" w:rsidRPr="004C24C8" w:rsidRDefault="009B3524" w:rsidP="009B3524">
      <w:pPr>
        <w:tabs>
          <w:tab w:val="left" w:pos="1134"/>
        </w:tabs>
        <w:ind w:firstLine="709"/>
        <w:jc w:val="both"/>
      </w:pPr>
      <w:r w:rsidRPr="004C24C8">
        <w:lastRenderedPageBreak/>
        <w:t xml:space="preserve">- 2019 год в сумме </w:t>
      </w:r>
      <w:r w:rsidRPr="004C24C8">
        <w:rPr>
          <w:b/>
          <w:i/>
        </w:rPr>
        <w:t xml:space="preserve">7 581,80 </w:t>
      </w:r>
      <w:r w:rsidRPr="004C24C8">
        <w:t>тыс. руб.;</w:t>
      </w:r>
    </w:p>
    <w:p w:rsidR="009B3524" w:rsidRPr="004C24C8" w:rsidRDefault="009B3524" w:rsidP="009B3524">
      <w:pPr>
        <w:tabs>
          <w:tab w:val="left" w:pos="1134"/>
        </w:tabs>
        <w:ind w:firstLine="709"/>
        <w:jc w:val="both"/>
      </w:pPr>
      <w:r w:rsidRPr="004C24C8">
        <w:t>Включают расходы на капитальный ремонт в 2017 году, закупку заполнителей фильтров, текущий ремонт основных средств, водный налог.</w:t>
      </w:r>
    </w:p>
    <w:p w:rsidR="009B3524" w:rsidRPr="004C24C8" w:rsidRDefault="009B3524" w:rsidP="009B3524">
      <w:pPr>
        <w:tabs>
          <w:tab w:val="left" w:pos="1134"/>
        </w:tabs>
        <w:ind w:firstLine="709"/>
        <w:jc w:val="both"/>
      </w:pPr>
      <w:r w:rsidRPr="004C24C8">
        <w:t xml:space="preserve">Проанализировав, представленные материалы, предлагается учесть в тарифах затраты, понесенные, но не учтенные в тарифах 2017 года на водный налог в размере 71,01 тыс. руб., на капитальный ремонт в размере 7214,62 тыс. руб. (согласно п.15 </w:t>
      </w:r>
      <w:r w:rsidRPr="004C24C8">
        <w:rPr>
          <w:bCs/>
          <w:kern w:val="32"/>
        </w:rPr>
        <w:t>постановления Правительства Российской Федерации от 13.05.2013 № 406 «О государственном регулировании тарифов в сфере водоснабжения и водоотведения»</w:t>
      </w:r>
      <w:r w:rsidRPr="004C24C8">
        <w:t xml:space="preserve"> затраты по данной статье будут учитываться в тарифе в течение трех лет). </w:t>
      </w:r>
    </w:p>
    <w:p w:rsidR="009B3524" w:rsidRPr="004C24C8" w:rsidRDefault="009B3524" w:rsidP="009B3524">
      <w:pPr>
        <w:tabs>
          <w:tab w:val="left" w:pos="1134"/>
        </w:tabs>
        <w:ind w:firstLine="709"/>
        <w:jc w:val="both"/>
      </w:pPr>
      <w:r w:rsidRPr="004C24C8">
        <w:t xml:space="preserve">Предлагаемые организацией к возмещению затраты по статьям текущий ремонт основных средств в сумме 244,69 тыс. руб. и закупка заполнителей фильтров в сумме 51,48 тыс. руб. в соответствии с п. 44 методических указаний, утвержденных приказом ФСТ России от 27 декабря 2013 г. № 1746-э «Об утверждении методических указаний по расчету регулируемых тарифов в сфере водоснабжения и водоотведения» относятся к операционным расходам в тарифы 2017 года они не входили. </w:t>
      </w:r>
    </w:p>
    <w:p w:rsidR="009B3524" w:rsidRPr="004C24C8" w:rsidRDefault="009B3524" w:rsidP="009B3524">
      <w:pPr>
        <w:tabs>
          <w:tab w:val="left" w:pos="1134"/>
        </w:tabs>
        <w:ind w:firstLine="709"/>
        <w:jc w:val="both"/>
      </w:pPr>
      <w:r w:rsidRPr="004C24C8">
        <w:t>Расходы по статье приняты в расчет с учетом календарной разбивки на следующем уровне:</w:t>
      </w:r>
    </w:p>
    <w:p w:rsidR="009B3524" w:rsidRPr="004C24C8" w:rsidRDefault="009B3524" w:rsidP="009B3524">
      <w:pPr>
        <w:tabs>
          <w:tab w:val="left" w:pos="1134"/>
        </w:tabs>
        <w:ind w:firstLine="709"/>
        <w:jc w:val="both"/>
      </w:pPr>
      <w:r w:rsidRPr="004C24C8">
        <w:t xml:space="preserve">- 2019 год в сумме </w:t>
      </w:r>
      <w:r w:rsidRPr="004C24C8">
        <w:rPr>
          <w:b/>
          <w:i/>
        </w:rPr>
        <w:t>3 229,57</w:t>
      </w:r>
      <w:r w:rsidRPr="004C24C8">
        <w:t xml:space="preserve"> тыс. руб. включает в себя водный налог в размере 71,01 тыс. руб. и капитальный ремонт в размере 3158,56 тыс. руб. с разбивкой по периодам:</w:t>
      </w:r>
    </w:p>
    <w:p w:rsidR="009B3524" w:rsidRPr="004C24C8" w:rsidRDefault="009B3524" w:rsidP="009B3524">
      <w:pPr>
        <w:tabs>
          <w:tab w:val="num" w:pos="0"/>
        </w:tabs>
        <w:ind w:firstLine="709"/>
        <w:jc w:val="both"/>
        <w:rPr>
          <w:rFonts w:ascii="Tahoma" w:hAnsi="Tahoma" w:cs="Tahoma"/>
        </w:rPr>
      </w:pPr>
      <w:r w:rsidRPr="004C24C8">
        <w:rPr>
          <w:b/>
        </w:rPr>
        <w:t xml:space="preserve">- с 01.01.2019 по 30.06.2019 </w:t>
      </w:r>
      <w:r w:rsidRPr="004C24C8">
        <w:t xml:space="preserve">– </w:t>
      </w:r>
      <w:r w:rsidRPr="004C24C8">
        <w:rPr>
          <w:b/>
          <w:i/>
        </w:rPr>
        <w:t>1 166,87</w:t>
      </w:r>
      <w:r w:rsidRPr="004C24C8">
        <w:t xml:space="preserve"> тыс. руб.;</w:t>
      </w:r>
    </w:p>
    <w:p w:rsidR="009B3524" w:rsidRPr="004C24C8" w:rsidRDefault="009B3524" w:rsidP="009B3524">
      <w:pPr>
        <w:tabs>
          <w:tab w:val="left" w:pos="1134"/>
        </w:tabs>
        <w:ind w:left="709"/>
        <w:jc w:val="both"/>
      </w:pPr>
      <w:r w:rsidRPr="004C24C8">
        <w:rPr>
          <w:b/>
        </w:rPr>
        <w:t>- с 01.07.2019 по 31.12.2019</w:t>
      </w:r>
      <w:r w:rsidRPr="004C24C8">
        <w:t xml:space="preserve"> – </w:t>
      </w:r>
      <w:r w:rsidRPr="004C24C8">
        <w:rPr>
          <w:b/>
          <w:i/>
        </w:rPr>
        <w:t>2 062,70</w:t>
      </w:r>
      <w:r w:rsidRPr="004C24C8">
        <w:t xml:space="preserve"> тыс. руб.</w:t>
      </w:r>
    </w:p>
    <w:p w:rsidR="009B3524" w:rsidRPr="004C24C8" w:rsidRDefault="009B3524" w:rsidP="009B3524">
      <w:pPr>
        <w:tabs>
          <w:tab w:val="left" w:pos="1134"/>
        </w:tabs>
        <w:ind w:firstLine="709"/>
        <w:jc w:val="both"/>
      </w:pPr>
      <w:r w:rsidRPr="004C24C8">
        <w:t xml:space="preserve">- 2020 год в сумме </w:t>
      </w:r>
      <w:r w:rsidRPr="004C24C8">
        <w:rPr>
          <w:b/>
          <w:i/>
        </w:rPr>
        <w:t>2 737,49</w:t>
      </w:r>
      <w:r w:rsidRPr="004C24C8">
        <w:t xml:space="preserve"> тыс. руб. включает в себя капитальный ремонт в размере 2737,49 тыс. руб. с разбивкой по периодам:</w:t>
      </w:r>
    </w:p>
    <w:p w:rsidR="009B3524" w:rsidRPr="004C24C8" w:rsidRDefault="009B3524" w:rsidP="009B3524">
      <w:pPr>
        <w:tabs>
          <w:tab w:val="left" w:pos="1134"/>
        </w:tabs>
        <w:ind w:left="709"/>
        <w:jc w:val="both"/>
      </w:pPr>
      <w:r w:rsidRPr="004C24C8">
        <w:rPr>
          <w:b/>
        </w:rPr>
        <w:t>- с</w:t>
      </w:r>
      <w:r w:rsidRPr="004C24C8">
        <w:t xml:space="preserve"> </w:t>
      </w:r>
      <w:r w:rsidRPr="004C24C8">
        <w:rPr>
          <w:b/>
        </w:rPr>
        <w:t>01.01.2020 по 30.06.2020</w:t>
      </w:r>
      <w:r w:rsidRPr="004C24C8">
        <w:t xml:space="preserve"> – </w:t>
      </w:r>
      <w:r w:rsidRPr="004C24C8">
        <w:rPr>
          <w:b/>
          <w:i/>
        </w:rPr>
        <w:t xml:space="preserve">700,68 </w:t>
      </w:r>
      <w:r w:rsidRPr="004C24C8">
        <w:t xml:space="preserve">тыс. руб.; </w:t>
      </w:r>
    </w:p>
    <w:p w:rsidR="009B3524" w:rsidRPr="004C24C8" w:rsidRDefault="009B3524" w:rsidP="009B3524">
      <w:pPr>
        <w:tabs>
          <w:tab w:val="left" w:pos="1134"/>
        </w:tabs>
        <w:ind w:left="709"/>
        <w:jc w:val="both"/>
      </w:pPr>
      <w:r w:rsidRPr="004C24C8">
        <w:rPr>
          <w:b/>
        </w:rPr>
        <w:t>- с</w:t>
      </w:r>
      <w:r w:rsidRPr="004C24C8">
        <w:t xml:space="preserve"> </w:t>
      </w:r>
      <w:r w:rsidRPr="004C24C8">
        <w:rPr>
          <w:b/>
        </w:rPr>
        <w:t>01.07.2020 по 31.12.2020</w:t>
      </w:r>
      <w:r w:rsidRPr="004C24C8">
        <w:t xml:space="preserve"> – </w:t>
      </w:r>
      <w:r w:rsidRPr="004C24C8">
        <w:rPr>
          <w:b/>
          <w:i/>
        </w:rPr>
        <w:t xml:space="preserve">2 036,81 </w:t>
      </w:r>
      <w:r w:rsidRPr="004C24C8">
        <w:t>тыс. руб.;</w:t>
      </w:r>
    </w:p>
    <w:p w:rsidR="009B3524" w:rsidRPr="004C24C8" w:rsidRDefault="009B3524" w:rsidP="009B3524">
      <w:pPr>
        <w:tabs>
          <w:tab w:val="left" w:pos="1134"/>
        </w:tabs>
        <w:ind w:firstLine="709"/>
        <w:jc w:val="both"/>
      </w:pPr>
      <w:r w:rsidRPr="004C24C8">
        <w:t xml:space="preserve">- 2021 год в сумме </w:t>
      </w:r>
      <w:r w:rsidRPr="004C24C8">
        <w:rPr>
          <w:b/>
          <w:i/>
        </w:rPr>
        <w:t>3 610,72</w:t>
      </w:r>
      <w:r w:rsidRPr="004C24C8">
        <w:t xml:space="preserve"> тыс. руб. включает в себя капитальный ремонт в размере 1318,57 тыс. руб. и экономия по электроэнергии, рассчитанная исходя из планового удельного расхода и фактического тарифа в размере 2292,15 тыс. руб. с разбивкой по периодам:</w:t>
      </w:r>
    </w:p>
    <w:p w:rsidR="009B3524" w:rsidRPr="004C24C8" w:rsidRDefault="009B3524" w:rsidP="009B3524">
      <w:pPr>
        <w:tabs>
          <w:tab w:val="left" w:pos="1134"/>
        </w:tabs>
        <w:ind w:firstLine="709"/>
        <w:jc w:val="both"/>
      </w:pPr>
      <w:r w:rsidRPr="004C24C8">
        <w:rPr>
          <w:b/>
        </w:rPr>
        <w:t>- с</w:t>
      </w:r>
      <w:r w:rsidRPr="004C24C8">
        <w:t xml:space="preserve"> </w:t>
      </w:r>
      <w:r w:rsidRPr="004C24C8">
        <w:rPr>
          <w:b/>
        </w:rPr>
        <w:t>01.01.2021 по 30.06.2021</w:t>
      </w:r>
      <w:r w:rsidRPr="004C24C8">
        <w:t xml:space="preserve"> – </w:t>
      </w:r>
      <w:r w:rsidRPr="004C24C8">
        <w:rPr>
          <w:b/>
          <w:i/>
        </w:rPr>
        <w:t xml:space="preserve">1 484,21 </w:t>
      </w:r>
      <w:r w:rsidRPr="004C24C8">
        <w:t xml:space="preserve">тыс. руб.; </w:t>
      </w:r>
    </w:p>
    <w:p w:rsidR="009B3524" w:rsidRPr="004C24C8" w:rsidRDefault="009B3524" w:rsidP="009B3524">
      <w:pPr>
        <w:tabs>
          <w:tab w:val="left" w:pos="1134"/>
        </w:tabs>
        <w:ind w:firstLine="709"/>
        <w:jc w:val="both"/>
      </w:pPr>
      <w:r w:rsidRPr="004C24C8">
        <w:rPr>
          <w:b/>
        </w:rPr>
        <w:t>- с</w:t>
      </w:r>
      <w:r w:rsidRPr="004C24C8">
        <w:t xml:space="preserve"> </w:t>
      </w:r>
      <w:r w:rsidRPr="004C24C8">
        <w:rPr>
          <w:b/>
        </w:rPr>
        <w:t>01.07.2021 по 31.12.2021</w:t>
      </w:r>
      <w:r w:rsidRPr="004C24C8">
        <w:t xml:space="preserve"> – </w:t>
      </w:r>
      <w:r w:rsidRPr="004C24C8">
        <w:rPr>
          <w:b/>
          <w:i/>
        </w:rPr>
        <w:t xml:space="preserve">2 126,52 </w:t>
      </w:r>
      <w:r w:rsidRPr="004C24C8">
        <w:t>тыс. руб.</w:t>
      </w:r>
    </w:p>
    <w:p w:rsidR="009B3524" w:rsidRPr="004C24C8" w:rsidRDefault="009B3524" w:rsidP="009B3524">
      <w:pPr>
        <w:tabs>
          <w:tab w:val="left" w:pos="1134"/>
        </w:tabs>
        <w:ind w:firstLine="709"/>
        <w:jc w:val="both"/>
      </w:pPr>
    </w:p>
    <w:p w:rsidR="009B3524" w:rsidRPr="004C24C8" w:rsidRDefault="009B3524" w:rsidP="009B3524">
      <w:pPr>
        <w:pStyle w:val="Style23"/>
        <w:widowControl/>
        <w:tabs>
          <w:tab w:val="left" w:pos="998"/>
        </w:tabs>
        <w:spacing w:line="240" w:lineRule="auto"/>
        <w:jc w:val="center"/>
        <w:rPr>
          <w:rStyle w:val="FontStyle193"/>
          <w:sz w:val="24"/>
          <w:szCs w:val="24"/>
          <w:u w:val="single"/>
        </w:rPr>
      </w:pPr>
      <w:r w:rsidRPr="004C24C8">
        <w:rPr>
          <w:rStyle w:val="FontStyle193"/>
          <w:sz w:val="24"/>
          <w:szCs w:val="24"/>
          <w:u w:val="single"/>
        </w:rPr>
        <w:t>«Экономически не обоснованные доходы прошлых периодов регулирования»</w:t>
      </w:r>
    </w:p>
    <w:p w:rsidR="009B3524" w:rsidRPr="004C24C8" w:rsidRDefault="009B3524" w:rsidP="009B3524">
      <w:pPr>
        <w:pStyle w:val="Style23"/>
        <w:widowControl/>
        <w:tabs>
          <w:tab w:val="left" w:pos="998"/>
        </w:tabs>
        <w:spacing w:line="240" w:lineRule="auto"/>
        <w:jc w:val="center"/>
        <w:rPr>
          <w:rStyle w:val="FontStyle193"/>
          <w:sz w:val="24"/>
          <w:szCs w:val="24"/>
        </w:rPr>
      </w:pPr>
    </w:p>
    <w:p w:rsidR="009B3524" w:rsidRPr="004C24C8" w:rsidRDefault="009B3524" w:rsidP="009B3524">
      <w:pPr>
        <w:tabs>
          <w:tab w:val="left" w:pos="1134"/>
        </w:tabs>
        <w:ind w:firstLine="709"/>
        <w:jc w:val="both"/>
      </w:pPr>
      <w:r w:rsidRPr="004C24C8">
        <w:t>Организацией расходы по данной статье для учета в необходимой валовой выручке не заявлены.</w:t>
      </w:r>
    </w:p>
    <w:p w:rsidR="009B3524" w:rsidRPr="004C24C8" w:rsidRDefault="009B3524" w:rsidP="009B3524">
      <w:pPr>
        <w:tabs>
          <w:tab w:val="left" w:pos="1134"/>
        </w:tabs>
        <w:ind w:firstLine="709"/>
        <w:jc w:val="both"/>
      </w:pPr>
      <w:r w:rsidRPr="004C24C8">
        <w:t>Проанализировав, представленные материалы, выявлено увеличение объемов реализации в 2017 году.</w:t>
      </w:r>
    </w:p>
    <w:p w:rsidR="009B3524" w:rsidRPr="004C24C8" w:rsidRDefault="009B3524" w:rsidP="009B3524">
      <w:pPr>
        <w:tabs>
          <w:tab w:val="left" w:pos="1134"/>
        </w:tabs>
        <w:ind w:firstLine="709"/>
        <w:jc w:val="both"/>
      </w:pPr>
      <w:r w:rsidRPr="004C24C8">
        <w:t>Расходы по статье приняты в расчет с учетом календарной разбивки на следующем уровне:</w:t>
      </w:r>
    </w:p>
    <w:p w:rsidR="009B3524" w:rsidRPr="004C24C8" w:rsidRDefault="009B3524" w:rsidP="009B3524">
      <w:pPr>
        <w:tabs>
          <w:tab w:val="left" w:pos="1134"/>
        </w:tabs>
        <w:ind w:firstLine="709"/>
        <w:jc w:val="both"/>
      </w:pPr>
      <w:r w:rsidRPr="004C24C8">
        <w:t xml:space="preserve">- 2019 год в сумме </w:t>
      </w:r>
      <w:r w:rsidRPr="004C24C8">
        <w:rPr>
          <w:b/>
          <w:i/>
        </w:rPr>
        <w:t>1 586,57</w:t>
      </w:r>
      <w:r w:rsidRPr="004C24C8">
        <w:t xml:space="preserve"> тыс. руб. с разбивкой по периодам:</w:t>
      </w:r>
    </w:p>
    <w:p w:rsidR="009B3524" w:rsidRPr="004C24C8" w:rsidRDefault="009B3524" w:rsidP="009B3524">
      <w:pPr>
        <w:tabs>
          <w:tab w:val="num" w:pos="0"/>
        </w:tabs>
        <w:ind w:firstLine="709"/>
        <w:jc w:val="both"/>
        <w:rPr>
          <w:rFonts w:ascii="Tahoma" w:hAnsi="Tahoma" w:cs="Tahoma"/>
        </w:rPr>
      </w:pPr>
      <w:r w:rsidRPr="004C24C8">
        <w:rPr>
          <w:b/>
        </w:rPr>
        <w:t xml:space="preserve">- с 01.01.2019 по 30.06.2019 </w:t>
      </w:r>
      <w:r w:rsidRPr="004C24C8">
        <w:t xml:space="preserve">– </w:t>
      </w:r>
      <w:r w:rsidRPr="004C24C8">
        <w:rPr>
          <w:b/>
          <w:i/>
        </w:rPr>
        <w:t>793,29</w:t>
      </w:r>
      <w:r w:rsidRPr="004C24C8">
        <w:t xml:space="preserve"> тыс. руб.;</w:t>
      </w:r>
    </w:p>
    <w:p w:rsidR="009B3524" w:rsidRPr="004C24C8" w:rsidRDefault="009B3524" w:rsidP="009B3524">
      <w:pPr>
        <w:tabs>
          <w:tab w:val="left" w:pos="1134"/>
        </w:tabs>
        <w:ind w:left="709"/>
        <w:jc w:val="both"/>
      </w:pPr>
      <w:r w:rsidRPr="004C24C8">
        <w:rPr>
          <w:b/>
        </w:rPr>
        <w:t>- с 01.07.2019 по 31.12.2019</w:t>
      </w:r>
      <w:r w:rsidRPr="004C24C8">
        <w:t xml:space="preserve"> – </w:t>
      </w:r>
      <w:r w:rsidRPr="004C24C8">
        <w:rPr>
          <w:b/>
          <w:i/>
        </w:rPr>
        <w:t>793,29</w:t>
      </w:r>
      <w:r w:rsidRPr="004C24C8">
        <w:t xml:space="preserve"> тыс. руб.</w:t>
      </w:r>
    </w:p>
    <w:p w:rsidR="009B3524" w:rsidRPr="004C24C8" w:rsidRDefault="009B3524" w:rsidP="009B3524">
      <w:pPr>
        <w:tabs>
          <w:tab w:val="left" w:pos="1134"/>
        </w:tabs>
        <w:ind w:firstLine="709"/>
        <w:jc w:val="both"/>
      </w:pPr>
    </w:p>
    <w:p w:rsidR="009B3524" w:rsidRPr="004C24C8" w:rsidRDefault="009B3524" w:rsidP="009B3524">
      <w:pPr>
        <w:tabs>
          <w:tab w:val="left" w:pos="1134"/>
        </w:tabs>
        <w:jc w:val="center"/>
        <w:rPr>
          <w:b/>
          <w:u w:val="single"/>
        </w:rPr>
      </w:pPr>
      <w:bookmarkStart w:id="19" w:name="_Hlk525130913"/>
      <w:r w:rsidRPr="004C24C8">
        <w:rPr>
          <w:b/>
          <w:u w:val="single"/>
          <w:lang w:val="en-US"/>
        </w:rPr>
        <w:t>V</w:t>
      </w:r>
      <w:r w:rsidRPr="004C24C8">
        <w:rPr>
          <w:b/>
          <w:u w:val="single"/>
        </w:rPr>
        <w:t>. Нормативная прибыль</w:t>
      </w:r>
    </w:p>
    <w:p w:rsidR="009B3524" w:rsidRPr="004C24C8" w:rsidRDefault="009B3524" w:rsidP="009B3524">
      <w:pPr>
        <w:tabs>
          <w:tab w:val="left" w:pos="1134"/>
        </w:tabs>
        <w:jc w:val="center"/>
        <w:rPr>
          <w:b/>
          <w:u w:val="single"/>
        </w:rPr>
      </w:pPr>
    </w:p>
    <w:p w:rsidR="009B3524" w:rsidRPr="004C24C8" w:rsidRDefault="009B3524" w:rsidP="009B3524">
      <w:pPr>
        <w:ind w:firstLine="540"/>
        <w:jc w:val="both"/>
        <w:rPr>
          <w:bCs/>
        </w:rPr>
      </w:pPr>
      <w:r w:rsidRPr="004C24C8">
        <w:rPr>
          <w:bCs/>
        </w:rPr>
        <w:t>Величина нормативной прибыли регулируемой организации включает:</w:t>
      </w:r>
    </w:p>
    <w:p w:rsidR="009B3524" w:rsidRPr="004C24C8" w:rsidRDefault="009B3524" w:rsidP="009B3524">
      <w:pPr>
        <w:ind w:firstLine="540"/>
        <w:jc w:val="both"/>
        <w:rPr>
          <w:bCs/>
        </w:rPr>
      </w:pPr>
      <w:r w:rsidRPr="004C24C8">
        <w:rPr>
          <w:bCs/>
        </w:rPr>
        <w:t>1) величину расходов на капитальные вложения (инвестиции), определяемую на основе утвержденных инвестиционных программ;</w:t>
      </w:r>
    </w:p>
    <w:p w:rsidR="009B3524" w:rsidRPr="004C24C8" w:rsidRDefault="009B3524" w:rsidP="009B3524">
      <w:pPr>
        <w:ind w:firstLine="540"/>
        <w:jc w:val="both"/>
        <w:rPr>
          <w:bCs/>
        </w:rPr>
      </w:pPr>
      <w:r w:rsidRPr="004C24C8">
        <w:rPr>
          <w:bCs/>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9B3524" w:rsidRPr="004C24C8" w:rsidRDefault="009B3524" w:rsidP="009B3524">
      <w:pPr>
        <w:ind w:firstLine="540"/>
        <w:jc w:val="both"/>
        <w:rPr>
          <w:bCs/>
        </w:rPr>
      </w:pPr>
      <w:r w:rsidRPr="004C24C8">
        <w:rPr>
          <w:bCs/>
        </w:rPr>
        <w:t>Нормативная прибыль рассчитывается по формуле:</w:t>
      </w:r>
    </w:p>
    <w:p w:rsidR="009B3524" w:rsidRPr="004C24C8" w:rsidRDefault="009B3524" w:rsidP="009B3524">
      <w:pPr>
        <w:jc w:val="both"/>
        <w:outlineLvl w:val="0"/>
        <w:rPr>
          <w:bCs/>
        </w:rPr>
      </w:pPr>
    </w:p>
    <w:p w:rsidR="009B3524" w:rsidRPr="004C24C8" w:rsidRDefault="009B3524" w:rsidP="009B3524">
      <w:pPr>
        <w:jc w:val="center"/>
        <w:rPr>
          <w:bCs/>
        </w:rPr>
      </w:pPr>
      <w:r w:rsidRPr="004C24C8">
        <w:rPr>
          <w:noProof/>
          <w:position w:val="-16"/>
        </w:rPr>
        <w:lastRenderedPageBreak/>
        <w:drawing>
          <wp:inline distT="0" distB="0" distL="0" distR="0">
            <wp:extent cx="1905000" cy="419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r w:rsidRPr="004C24C8">
        <w:rPr>
          <w:bCs/>
        </w:rPr>
        <w:t xml:space="preserve">, </w:t>
      </w:r>
    </w:p>
    <w:p w:rsidR="009B3524" w:rsidRPr="004C24C8" w:rsidRDefault="009B3524" w:rsidP="009B3524">
      <w:pPr>
        <w:jc w:val="both"/>
        <w:rPr>
          <w:bCs/>
        </w:rPr>
      </w:pPr>
    </w:p>
    <w:p w:rsidR="009B3524" w:rsidRPr="004C24C8" w:rsidRDefault="009B3524" w:rsidP="009B3524">
      <w:pPr>
        <w:ind w:firstLine="540"/>
        <w:jc w:val="both"/>
        <w:rPr>
          <w:bCs/>
        </w:rPr>
      </w:pPr>
      <w:r w:rsidRPr="004C24C8">
        <w:rPr>
          <w:bCs/>
        </w:rPr>
        <w:t>где:</w:t>
      </w:r>
    </w:p>
    <w:p w:rsidR="009B3524" w:rsidRPr="004C24C8" w:rsidRDefault="009B3524" w:rsidP="009B3524">
      <w:pPr>
        <w:ind w:firstLine="540"/>
        <w:jc w:val="both"/>
        <w:rPr>
          <w:bCs/>
        </w:rPr>
      </w:pPr>
      <w:r w:rsidRPr="004C24C8">
        <w:rPr>
          <w:noProof/>
          <w:position w:val="-1"/>
        </w:rPr>
        <w:drawing>
          <wp:inline distT="0" distB="0" distL="0" distR="0">
            <wp:extent cx="219075" cy="2190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C24C8">
        <w:rPr>
          <w:bCs/>
        </w:rPr>
        <w:t xml:space="preserve"> - нормативный уровень прибыли, определенный органом регулирования тарифов.</w:t>
      </w:r>
    </w:p>
    <w:p w:rsidR="009B3524" w:rsidRPr="004C24C8" w:rsidRDefault="009B3524" w:rsidP="009B3524">
      <w:pPr>
        <w:ind w:firstLine="540"/>
        <w:jc w:val="both"/>
        <w:rPr>
          <w:bCs/>
        </w:rPr>
      </w:pPr>
      <w:r w:rsidRPr="004C24C8">
        <w:rPr>
          <w:bCs/>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rsidR="009B3524" w:rsidRPr="004C24C8" w:rsidRDefault="009B3524" w:rsidP="009B3524">
      <w:pPr>
        <w:ind w:firstLine="540"/>
        <w:jc w:val="both"/>
        <w:rPr>
          <w:bCs/>
        </w:rPr>
      </w:pPr>
      <w:r w:rsidRPr="004C24C8">
        <w:rPr>
          <w:bCs/>
        </w:rPr>
        <w:t>При определении нормативного уровня прибыли учитываются расходы, предусмотренные пунктом 31 Методических указаний.</w:t>
      </w:r>
    </w:p>
    <w:p w:rsidR="009B3524" w:rsidRPr="004C24C8" w:rsidRDefault="009B3524" w:rsidP="009B3524">
      <w:pPr>
        <w:tabs>
          <w:tab w:val="left" w:pos="1134"/>
        </w:tabs>
      </w:pPr>
      <w:r w:rsidRPr="004C24C8">
        <w:t xml:space="preserve">        Организацией расходы по данной статье не заявлены.</w:t>
      </w:r>
    </w:p>
    <w:p w:rsidR="009B3524" w:rsidRPr="004C24C8" w:rsidRDefault="009B3524" w:rsidP="009B3524">
      <w:pPr>
        <w:tabs>
          <w:tab w:val="left" w:pos="1134"/>
        </w:tabs>
        <w:ind w:firstLine="709"/>
        <w:jc w:val="both"/>
        <w:rPr>
          <w:bCs/>
        </w:rPr>
      </w:pPr>
    </w:p>
    <w:p w:rsidR="009B3524" w:rsidRPr="004C24C8" w:rsidRDefault="009B3524" w:rsidP="009B3524">
      <w:pPr>
        <w:tabs>
          <w:tab w:val="left" w:pos="1134"/>
        </w:tabs>
        <w:ind w:firstLine="709"/>
        <w:jc w:val="center"/>
        <w:rPr>
          <w:b/>
          <w:u w:val="single"/>
        </w:rPr>
      </w:pPr>
      <w:r w:rsidRPr="004C24C8">
        <w:rPr>
          <w:b/>
          <w:u w:val="single"/>
        </w:rPr>
        <w:t>Величина изменения необходимой валовой выручки в году i, проводимого в целях сглаживания</w:t>
      </w:r>
    </w:p>
    <w:p w:rsidR="009B3524" w:rsidRPr="004C24C8" w:rsidRDefault="009B3524" w:rsidP="009B3524">
      <w:pPr>
        <w:tabs>
          <w:tab w:val="left" w:pos="1134"/>
        </w:tabs>
        <w:ind w:firstLine="709"/>
        <w:jc w:val="center"/>
        <w:rPr>
          <w:b/>
          <w:bCs/>
          <w:u w:val="single"/>
        </w:rPr>
      </w:pPr>
    </w:p>
    <w:p w:rsidR="009B3524" w:rsidRPr="004C24C8" w:rsidRDefault="009B3524" w:rsidP="009B3524">
      <w:pPr>
        <w:tabs>
          <w:tab w:val="left" w:pos="1134"/>
        </w:tabs>
        <w:ind w:firstLine="709"/>
        <w:rPr>
          <w:bCs/>
        </w:rPr>
      </w:pPr>
      <w:r w:rsidRPr="004C24C8">
        <w:rPr>
          <w:bCs/>
        </w:rPr>
        <w:t>Организацией не заявлена.</w:t>
      </w:r>
    </w:p>
    <w:bookmarkEnd w:id="19"/>
    <w:p w:rsidR="009B3524" w:rsidRPr="004C24C8" w:rsidRDefault="009B3524" w:rsidP="009B3524">
      <w:pPr>
        <w:tabs>
          <w:tab w:val="num" w:pos="0"/>
        </w:tabs>
        <w:ind w:firstLine="709"/>
        <w:jc w:val="both"/>
        <w:rPr>
          <w:rFonts w:ascii="Tahoma" w:hAnsi="Tahoma" w:cs="Tahoma"/>
          <w:color w:val="FF0000"/>
        </w:rPr>
      </w:pPr>
    </w:p>
    <w:p w:rsidR="009B3524" w:rsidRPr="004C24C8" w:rsidRDefault="009B3524" w:rsidP="009B3524">
      <w:pPr>
        <w:tabs>
          <w:tab w:val="left" w:pos="1134"/>
        </w:tabs>
        <w:jc w:val="center"/>
        <w:rPr>
          <w:b/>
          <w:u w:val="single"/>
        </w:rPr>
      </w:pPr>
      <w:r w:rsidRPr="004C24C8">
        <w:rPr>
          <w:b/>
          <w:u w:val="single"/>
        </w:rPr>
        <w:t xml:space="preserve">Тарифы на питьевую воду </w:t>
      </w:r>
    </w:p>
    <w:p w:rsidR="009B3524" w:rsidRPr="004C24C8" w:rsidRDefault="009B3524" w:rsidP="009B3524">
      <w:pPr>
        <w:tabs>
          <w:tab w:val="left" w:pos="1134"/>
        </w:tabs>
        <w:jc w:val="center"/>
        <w:rPr>
          <w:b/>
          <w:u w:val="single"/>
        </w:rPr>
      </w:pPr>
    </w:p>
    <w:p w:rsidR="009B3524" w:rsidRPr="004C24C8" w:rsidRDefault="009B3524" w:rsidP="009B3524">
      <w:pPr>
        <w:ind w:firstLine="540"/>
        <w:jc w:val="both"/>
      </w:pPr>
      <w:bookmarkStart w:id="20" w:name="_Hlk525130962"/>
      <w:r w:rsidRPr="004C24C8">
        <w:t xml:space="preserve">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w:t>
      </w:r>
      <w:proofErr w:type="spellStart"/>
      <w:r w:rsidRPr="004C24C8">
        <w:t>одноставочных</w:t>
      </w:r>
      <w:proofErr w:type="spellEnd"/>
      <w:r w:rsidRPr="004C24C8">
        <w:t xml:space="preserve"> тарифов рассчитываются в соответствии с формулой:</w:t>
      </w:r>
    </w:p>
    <w:p w:rsidR="009B3524" w:rsidRPr="004C24C8" w:rsidRDefault="009B3524" w:rsidP="009B3524">
      <w:pPr>
        <w:jc w:val="both"/>
      </w:pPr>
    </w:p>
    <w:p w:rsidR="009B3524" w:rsidRPr="004C24C8" w:rsidRDefault="009B3524" w:rsidP="009B3524">
      <w:pPr>
        <w:jc w:val="center"/>
      </w:pPr>
      <w:r w:rsidRPr="004C24C8">
        <w:rPr>
          <w:noProof/>
          <w:position w:val="-30"/>
        </w:rPr>
        <w:drawing>
          <wp:inline distT="0" distB="0" distL="0" distR="0">
            <wp:extent cx="752475" cy="457200"/>
            <wp:effectExtent l="0" t="0" r="0" b="0"/>
            <wp:docPr id="4" name="Рисунок 4" descr="base_1_278584_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 descr="base_1_278584_524"/>
                    <pic:cNvPicPr>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r w:rsidRPr="004C24C8">
        <w:t xml:space="preserve">, </w:t>
      </w:r>
    </w:p>
    <w:p w:rsidR="009B3524" w:rsidRPr="004C24C8" w:rsidRDefault="009B3524" w:rsidP="009B3524">
      <w:pPr>
        <w:jc w:val="both"/>
      </w:pPr>
    </w:p>
    <w:p w:rsidR="009B3524" w:rsidRPr="004C24C8" w:rsidRDefault="009B3524" w:rsidP="009B3524">
      <w:pPr>
        <w:ind w:firstLine="540"/>
        <w:jc w:val="both"/>
      </w:pPr>
      <w:r w:rsidRPr="004C24C8">
        <w:t>где:</w:t>
      </w:r>
    </w:p>
    <w:p w:rsidR="009B3524" w:rsidRPr="004C24C8" w:rsidRDefault="009B3524" w:rsidP="009B3524">
      <w:pPr>
        <w:spacing w:before="220"/>
        <w:ind w:firstLine="540"/>
        <w:jc w:val="both"/>
      </w:pPr>
      <w:r w:rsidRPr="004C24C8">
        <w:rPr>
          <w:noProof/>
          <w:position w:val="-12"/>
        </w:rPr>
        <w:drawing>
          <wp:inline distT="0" distB="0" distL="0" distR="0">
            <wp:extent cx="200025" cy="247650"/>
            <wp:effectExtent l="0" t="0" r="9525" b="0"/>
            <wp:docPr id="3" name="Рисунок 3" descr="base_1_278584_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descr="base_1_278584_525"/>
                    <pic:cNvPicPr>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4C24C8">
        <w:t xml:space="preserve"> - тариф регулируемой организации, устанавливаемый на i-</w:t>
      </w:r>
      <w:proofErr w:type="spellStart"/>
      <w:r w:rsidRPr="004C24C8">
        <w:t>ый</w:t>
      </w:r>
      <w:proofErr w:type="spellEnd"/>
      <w:r w:rsidRPr="004C24C8">
        <w:t xml:space="preserve"> год, руб./куб. м;</w:t>
      </w:r>
    </w:p>
    <w:p w:rsidR="009B3524" w:rsidRPr="004C24C8" w:rsidRDefault="009B3524" w:rsidP="009B3524">
      <w:pPr>
        <w:spacing w:before="220"/>
        <w:ind w:firstLine="540"/>
        <w:jc w:val="both"/>
      </w:pPr>
      <w:r w:rsidRPr="004C24C8">
        <w:rPr>
          <w:noProof/>
          <w:position w:val="-12"/>
        </w:rPr>
        <w:drawing>
          <wp:inline distT="0" distB="0" distL="0" distR="0">
            <wp:extent cx="457200" cy="247650"/>
            <wp:effectExtent l="0" t="0" r="0" b="0"/>
            <wp:docPr id="2" name="Рисунок 2" descr="base_1_278584_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descr="base_1_278584_526"/>
                    <pic:cNvPicPr>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4C24C8">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4C24C8">
        <w:t>ый</w:t>
      </w:r>
      <w:proofErr w:type="spellEnd"/>
      <w:r w:rsidRPr="004C24C8">
        <w:t xml:space="preserve"> год, руб.;</w:t>
      </w:r>
    </w:p>
    <w:p w:rsidR="009B3524" w:rsidRPr="004C24C8" w:rsidRDefault="009B3524" w:rsidP="009B3524">
      <w:pPr>
        <w:spacing w:before="220"/>
        <w:ind w:firstLine="540"/>
        <w:jc w:val="both"/>
      </w:pPr>
      <w:r w:rsidRPr="004C24C8">
        <w:rPr>
          <w:noProof/>
          <w:position w:val="-12"/>
        </w:rPr>
        <w:drawing>
          <wp:inline distT="0" distB="0" distL="0" distR="0">
            <wp:extent cx="209550" cy="247650"/>
            <wp:effectExtent l="0" t="0" r="0" b="0"/>
            <wp:docPr id="1" name="Рисунок 1" descr="base_1_278584_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 descr="base_1_278584_527"/>
                    <pic:cNvPicPr>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4C24C8">
        <w:t xml:space="preserve"> - объем отпускаемой i-той регулируемой организацией воды (принимаемых сточных вод) абонентам и другим регулируемым организациям, куб. м.</w:t>
      </w:r>
    </w:p>
    <w:bookmarkEnd w:id="20"/>
    <w:p w:rsidR="009B3524" w:rsidRPr="004C24C8" w:rsidRDefault="009B3524" w:rsidP="009B3524">
      <w:pPr>
        <w:tabs>
          <w:tab w:val="left" w:pos="1134"/>
        </w:tabs>
        <w:jc w:val="center"/>
        <w:rPr>
          <w:b/>
          <w:u w:val="single"/>
        </w:rPr>
      </w:pPr>
    </w:p>
    <w:p w:rsidR="009B3524" w:rsidRPr="004C24C8" w:rsidRDefault="009B3524" w:rsidP="009B3524">
      <w:pPr>
        <w:tabs>
          <w:tab w:val="left" w:pos="1134"/>
        </w:tabs>
        <w:jc w:val="center"/>
        <w:rPr>
          <w:b/>
          <w:u w:val="single"/>
        </w:rPr>
      </w:pPr>
    </w:p>
    <w:p w:rsidR="009B3524" w:rsidRPr="004C24C8" w:rsidRDefault="009B3524" w:rsidP="009B3524">
      <w:pPr>
        <w:ind w:firstLine="709"/>
        <w:jc w:val="both"/>
      </w:pPr>
      <w:r w:rsidRPr="004C24C8">
        <w:t>Учитывая результаты анализа и экономические интересы производителя и потребителей питьевой воды, рекомендую региональной энергетической комиссии Кемеровской области установить для организации тарифы на питьевую воду с учетом календарной разбивки:</w:t>
      </w:r>
    </w:p>
    <w:p w:rsidR="009B3524" w:rsidRPr="004C24C8" w:rsidRDefault="009B3524" w:rsidP="009B3524">
      <w:pPr>
        <w:ind w:firstLine="709"/>
        <w:jc w:val="both"/>
      </w:pPr>
    </w:p>
    <w:p w:rsidR="009B3524" w:rsidRPr="004C24C8" w:rsidRDefault="009B3524" w:rsidP="009B3524">
      <w:pPr>
        <w:rPr>
          <w:color w:val="FF0000"/>
        </w:rPr>
      </w:pPr>
    </w:p>
    <w:p w:rsidR="00FE56E5" w:rsidRDefault="00FE56E5" w:rsidP="009B3524">
      <w:pPr>
        <w:pStyle w:val="4"/>
        <w:tabs>
          <w:tab w:val="left" w:pos="7655"/>
        </w:tabs>
        <w:spacing w:before="0" w:after="0"/>
        <w:ind w:firstLine="709"/>
        <w:jc w:val="right"/>
        <w:rPr>
          <w:b w:val="0"/>
          <w:sz w:val="24"/>
          <w:szCs w:val="24"/>
        </w:rPr>
        <w:sectPr w:rsidR="00FE56E5" w:rsidSect="00DE147F">
          <w:pgSz w:w="11906" w:h="16838" w:code="9"/>
          <w:pgMar w:top="851" w:right="567" w:bottom="851" w:left="1701" w:header="573" w:footer="0" w:gutter="0"/>
          <w:pgNumType w:start="1"/>
          <w:cols w:space="708"/>
          <w:titlePg/>
          <w:docGrid w:linePitch="360"/>
        </w:sectPr>
      </w:pPr>
    </w:p>
    <w:p w:rsidR="009B3524" w:rsidRPr="004C24C8" w:rsidRDefault="009B3524" w:rsidP="009B3524">
      <w:pPr>
        <w:pStyle w:val="4"/>
        <w:tabs>
          <w:tab w:val="left" w:pos="7655"/>
        </w:tabs>
        <w:spacing w:before="0" w:after="0"/>
        <w:ind w:firstLine="709"/>
        <w:jc w:val="right"/>
        <w:rPr>
          <w:b w:val="0"/>
          <w:sz w:val="24"/>
          <w:szCs w:val="24"/>
        </w:rPr>
      </w:pPr>
      <w:r w:rsidRPr="004C24C8">
        <w:rPr>
          <w:b w:val="0"/>
          <w:sz w:val="24"/>
          <w:szCs w:val="24"/>
        </w:rPr>
        <w:lastRenderedPageBreak/>
        <w:t>Таблица 2</w:t>
      </w:r>
    </w:p>
    <w:p w:rsidR="009B3524" w:rsidRPr="004C24C8" w:rsidRDefault="009B3524" w:rsidP="009B3524">
      <w:pPr>
        <w:jc w:val="center"/>
      </w:pPr>
    </w:p>
    <w:p w:rsidR="009B3524" w:rsidRPr="004C24C8" w:rsidRDefault="009B3524" w:rsidP="009B3524">
      <w:pPr>
        <w:jc w:val="center"/>
      </w:pPr>
      <w:r w:rsidRPr="004C24C8">
        <w:t>Тарифы на питьевую воду, реализуемую ОАО «Славино» (Новокузнецкий муниципальный район) на потребительском рынке с 01.01.2019 по 31.12.2023</w:t>
      </w:r>
    </w:p>
    <w:p w:rsidR="009B3524" w:rsidRPr="004C24C8" w:rsidRDefault="009B3524" w:rsidP="009B3524">
      <w:pPr>
        <w:jc w:val="cente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1966"/>
        <w:gridCol w:w="1928"/>
        <w:gridCol w:w="1845"/>
        <w:gridCol w:w="1954"/>
      </w:tblGrid>
      <w:tr w:rsidR="009B3524" w:rsidRPr="00FE56E5" w:rsidTr="009B3524">
        <w:tc>
          <w:tcPr>
            <w:tcW w:w="2112" w:type="dxa"/>
            <w:shd w:val="clear" w:color="auto" w:fill="auto"/>
            <w:vAlign w:val="center"/>
          </w:tcPr>
          <w:p w:rsidR="009B3524" w:rsidRPr="00FE56E5" w:rsidRDefault="009B3524" w:rsidP="009B3524">
            <w:pPr>
              <w:jc w:val="center"/>
              <w:rPr>
                <w:color w:val="FF0000"/>
                <w:sz w:val="20"/>
                <w:szCs w:val="20"/>
              </w:rPr>
            </w:pPr>
            <w:r w:rsidRPr="00FE56E5">
              <w:rPr>
                <w:sz w:val="20"/>
                <w:szCs w:val="20"/>
              </w:rPr>
              <w:t>Предприятие</w:t>
            </w:r>
          </w:p>
        </w:tc>
        <w:tc>
          <w:tcPr>
            <w:tcW w:w="2112" w:type="dxa"/>
            <w:shd w:val="clear" w:color="auto" w:fill="auto"/>
            <w:vAlign w:val="center"/>
          </w:tcPr>
          <w:p w:rsidR="009B3524" w:rsidRPr="00FE56E5" w:rsidRDefault="009B3524" w:rsidP="009B3524">
            <w:pPr>
              <w:jc w:val="center"/>
              <w:rPr>
                <w:sz w:val="20"/>
                <w:szCs w:val="20"/>
              </w:rPr>
            </w:pPr>
            <w:r w:rsidRPr="00FE56E5">
              <w:rPr>
                <w:sz w:val="20"/>
                <w:szCs w:val="20"/>
              </w:rPr>
              <w:t>Год долгосрочного периода</w:t>
            </w:r>
          </w:p>
        </w:tc>
        <w:tc>
          <w:tcPr>
            <w:tcW w:w="2112" w:type="dxa"/>
            <w:shd w:val="clear" w:color="auto" w:fill="auto"/>
            <w:vAlign w:val="center"/>
          </w:tcPr>
          <w:p w:rsidR="009B3524" w:rsidRPr="00FE56E5" w:rsidRDefault="009B3524" w:rsidP="009B3524">
            <w:pPr>
              <w:jc w:val="center"/>
              <w:rPr>
                <w:sz w:val="20"/>
                <w:szCs w:val="20"/>
              </w:rPr>
            </w:pPr>
            <w:r w:rsidRPr="00FE56E5">
              <w:rPr>
                <w:sz w:val="20"/>
                <w:szCs w:val="20"/>
              </w:rPr>
              <w:t>Календарная разбивка</w:t>
            </w:r>
          </w:p>
        </w:tc>
        <w:tc>
          <w:tcPr>
            <w:tcW w:w="2113" w:type="dxa"/>
            <w:shd w:val="clear" w:color="auto" w:fill="auto"/>
            <w:vAlign w:val="center"/>
          </w:tcPr>
          <w:p w:rsidR="009B3524" w:rsidRPr="00FE56E5" w:rsidRDefault="009B3524" w:rsidP="009B3524">
            <w:pPr>
              <w:jc w:val="center"/>
              <w:rPr>
                <w:sz w:val="20"/>
                <w:szCs w:val="20"/>
              </w:rPr>
            </w:pPr>
            <w:r w:rsidRPr="00FE56E5">
              <w:rPr>
                <w:sz w:val="20"/>
                <w:szCs w:val="20"/>
              </w:rPr>
              <w:t>Тарифы, руб./м</w:t>
            </w:r>
            <w:r w:rsidRPr="00FE56E5">
              <w:rPr>
                <w:sz w:val="20"/>
                <w:szCs w:val="20"/>
                <w:vertAlign w:val="superscript"/>
              </w:rPr>
              <w:t>3</w:t>
            </w:r>
          </w:p>
        </w:tc>
        <w:tc>
          <w:tcPr>
            <w:tcW w:w="2113" w:type="dxa"/>
            <w:shd w:val="clear" w:color="auto" w:fill="auto"/>
            <w:vAlign w:val="center"/>
          </w:tcPr>
          <w:p w:rsidR="009B3524" w:rsidRPr="00FE56E5" w:rsidRDefault="009B3524" w:rsidP="009B3524">
            <w:pPr>
              <w:jc w:val="center"/>
              <w:rPr>
                <w:sz w:val="20"/>
                <w:szCs w:val="20"/>
              </w:rPr>
            </w:pPr>
            <w:r w:rsidRPr="00FE56E5">
              <w:rPr>
                <w:sz w:val="20"/>
                <w:szCs w:val="20"/>
              </w:rPr>
              <w:t>Рост (снижение) к предыдущему периоду, %</w:t>
            </w:r>
          </w:p>
        </w:tc>
      </w:tr>
      <w:tr w:rsidR="009B3524" w:rsidRPr="00FE56E5" w:rsidTr="009B3524">
        <w:tc>
          <w:tcPr>
            <w:tcW w:w="2112" w:type="dxa"/>
            <w:shd w:val="clear" w:color="auto" w:fill="auto"/>
          </w:tcPr>
          <w:p w:rsidR="009B3524" w:rsidRPr="00FE56E5" w:rsidRDefault="009B3524" w:rsidP="009B3524">
            <w:pPr>
              <w:jc w:val="center"/>
              <w:rPr>
                <w:sz w:val="20"/>
                <w:szCs w:val="20"/>
              </w:rPr>
            </w:pPr>
            <w:r w:rsidRPr="00FE56E5">
              <w:rPr>
                <w:sz w:val="20"/>
                <w:szCs w:val="20"/>
              </w:rPr>
              <w:t>1</w:t>
            </w:r>
          </w:p>
        </w:tc>
        <w:tc>
          <w:tcPr>
            <w:tcW w:w="2112" w:type="dxa"/>
            <w:shd w:val="clear" w:color="auto" w:fill="auto"/>
          </w:tcPr>
          <w:p w:rsidR="009B3524" w:rsidRPr="00FE56E5" w:rsidRDefault="009B3524" w:rsidP="009B3524">
            <w:pPr>
              <w:jc w:val="center"/>
              <w:rPr>
                <w:sz w:val="20"/>
                <w:szCs w:val="20"/>
              </w:rPr>
            </w:pPr>
            <w:r w:rsidRPr="00FE56E5">
              <w:rPr>
                <w:sz w:val="20"/>
                <w:szCs w:val="20"/>
              </w:rPr>
              <w:t>2</w:t>
            </w:r>
          </w:p>
        </w:tc>
        <w:tc>
          <w:tcPr>
            <w:tcW w:w="2112" w:type="dxa"/>
            <w:shd w:val="clear" w:color="auto" w:fill="auto"/>
          </w:tcPr>
          <w:p w:rsidR="009B3524" w:rsidRPr="00FE56E5" w:rsidRDefault="009B3524" w:rsidP="009B3524">
            <w:pPr>
              <w:jc w:val="center"/>
              <w:rPr>
                <w:sz w:val="20"/>
                <w:szCs w:val="20"/>
              </w:rPr>
            </w:pPr>
            <w:r w:rsidRPr="00FE56E5">
              <w:rPr>
                <w:sz w:val="20"/>
                <w:szCs w:val="20"/>
              </w:rPr>
              <w:t>3</w:t>
            </w:r>
          </w:p>
        </w:tc>
        <w:tc>
          <w:tcPr>
            <w:tcW w:w="2113" w:type="dxa"/>
            <w:shd w:val="clear" w:color="auto" w:fill="auto"/>
          </w:tcPr>
          <w:p w:rsidR="009B3524" w:rsidRPr="00FE56E5" w:rsidRDefault="009B3524" w:rsidP="009B3524">
            <w:pPr>
              <w:jc w:val="center"/>
              <w:rPr>
                <w:sz w:val="20"/>
                <w:szCs w:val="20"/>
              </w:rPr>
            </w:pPr>
            <w:r w:rsidRPr="00FE56E5">
              <w:rPr>
                <w:sz w:val="20"/>
                <w:szCs w:val="20"/>
              </w:rPr>
              <w:t>4</w:t>
            </w:r>
          </w:p>
        </w:tc>
        <w:tc>
          <w:tcPr>
            <w:tcW w:w="2113" w:type="dxa"/>
            <w:shd w:val="clear" w:color="auto" w:fill="auto"/>
          </w:tcPr>
          <w:p w:rsidR="009B3524" w:rsidRPr="00FE56E5" w:rsidRDefault="009B3524" w:rsidP="009B3524">
            <w:pPr>
              <w:jc w:val="center"/>
              <w:rPr>
                <w:sz w:val="20"/>
                <w:szCs w:val="20"/>
              </w:rPr>
            </w:pPr>
            <w:r w:rsidRPr="00FE56E5">
              <w:rPr>
                <w:sz w:val="20"/>
                <w:szCs w:val="20"/>
              </w:rPr>
              <w:t>5</w:t>
            </w:r>
          </w:p>
        </w:tc>
      </w:tr>
      <w:tr w:rsidR="009B3524" w:rsidRPr="00FE56E5" w:rsidTr="009B3524">
        <w:tc>
          <w:tcPr>
            <w:tcW w:w="2112" w:type="dxa"/>
            <w:vMerge w:val="restart"/>
            <w:shd w:val="clear" w:color="auto" w:fill="auto"/>
            <w:vAlign w:val="center"/>
          </w:tcPr>
          <w:p w:rsidR="009B3524" w:rsidRPr="00FE56E5" w:rsidRDefault="009B3524" w:rsidP="009B3524">
            <w:pPr>
              <w:jc w:val="center"/>
              <w:rPr>
                <w:sz w:val="20"/>
                <w:szCs w:val="20"/>
              </w:rPr>
            </w:pPr>
            <w:r w:rsidRPr="00FE56E5">
              <w:rPr>
                <w:sz w:val="20"/>
                <w:szCs w:val="20"/>
              </w:rPr>
              <w:t>ОАО «Славино»</w:t>
            </w:r>
          </w:p>
        </w:tc>
        <w:tc>
          <w:tcPr>
            <w:tcW w:w="2112" w:type="dxa"/>
            <w:vMerge w:val="restart"/>
            <w:shd w:val="clear" w:color="auto" w:fill="auto"/>
            <w:vAlign w:val="center"/>
          </w:tcPr>
          <w:p w:rsidR="009B3524" w:rsidRPr="00FE56E5" w:rsidRDefault="009B3524" w:rsidP="009B3524">
            <w:pPr>
              <w:jc w:val="center"/>
              <w:rPr>
                <w:sz w:val="20"/>
                <w:szCs w:val="20"/>
              </w:rPr>
            </w:pPr>
            <w:r w:rsidRPr="00FE56E5">
              <w:rPr>
                <w:sz w:val="20"/>
                <w:szCs w:val="20"/>
              </w:rPr>
              <w:t>2019</w:t>
            </w:r>
          </w:p>
        </w:tc>
        <w:tc>
          <w:tcPr>
            <w:tcW w:w="2112" w:type="dxa"/>
            <w:shd w:val="clear" w:color="auto" w:fill="auto"/>
          </w:tcPr>
          <w:p w:rsidR="009B3524" w:rsidRPr="00FE56E5" w:rsidRDefault="009B3524" w:rsidP="009B3524">
            <w:pPr>
              <w:jc w:val="center"/>
              <w:rPr>
                <w:sz w:val="20"/>
                <w:szCs w:val="20"/>
              </w:rPr>
            </w:pPr>
            <w:r w:rsidRPr="00FE56E5">
              <w:rPr>
                <w:sz w:val="20"/>
                <w:szCs w:val="20"/>
              </w:rPr>
              <w:t>с 01.01.2019 по 30.06.2019</w:t>
            </w:r>
          </w:p>
        </w:tc>
        <w:tc>
          <w:tcPr>
            <w:tcW w:w="2113" w:type="dxa"/>
            <w:shd w:val="clear" w:color="auto" w:fill="auto"/>
            <w:vAlign w:val="center"/>
          </w:tcPr>
          <w:p w:rsidR="009B3524" w:rsidRPr="00FE56E5" w:rsidRDefault="009B3524" w:rsidP="009B3524">
            <w:pPr>
              <w:jc w:val="center"/>
              <w:rPr>
                <w:sz w:val="20"/>
                <w:szCs w:val="20"/>
              </w:rPr>
            </w:pPr>
            <w:r w:rsidRPr="00FE56E5">
              <w:rPr>
                <w:sz w:val="20"/>
                <w:szCs w:val="20"/>
              </w:rPr>
              <w:t>13,71</w:t>
            </w:r>
          </w:p>
        </w:tc>
        <w:tc>
          <w:tcPr>
            <w:tcW w:w="2113" w:type="dxa"/>
            <w:shd w:val="clear" w:color="auto" w:fill="auto"/>
            <w:vAlign w:val="center"/>
          </w:tcPr>
          <w:p w:rsidR="009B3524" w:rsidRPr="00FE56E5" w:rsidRDefault="009B3524" w:rsidP="009B3524">
            <w:pPr>
              <w:jc w:val="center"/>
              <w:rPr>
                <w:sz w:val="20"/>
                <w:szCs w:val="20"/>
              </w:rPr>
            </w:pPr>
            <w:r w:rsidRPr="00FE56E5">
              <w:rPr>
                <w:sz w:val="20"/>
                <w:szCs w:val="20"/>
              </w:rPr>
              <w:t>-9,08</w:t>
            </w:r>
          </w:p>
        </w:tc>
      </w:tr>
      <w:tr w:rsidR="009B3524" w:rsidRPr="00FE56E5" w:rsidTr="009B3524">
        <w:tc>
          <w:tcPr>
            <w:tcW w:w="2112" w:type="dxa"/>
            <w:vMerge/>
            <w:shd w:val="clear" w:color="auto" w:fill="auto"/>
            <w:vAlign w:val="center"/>
          </w:tcPr>
          <w:p w:rsidR="009B3524" w:rsidRPr="00FE56E5" w:rsidRDefault="009B3524" w:rsidP="009B3524">
            <w:pPr>
              <w:jc w:val="center"/>
              <w:rPr>
                <w:sz w:val="20"/>
                <w:szCs w:val="20"/>
              </w:rPr>
            </w:pPr>
          </w:p>
        </w:tc>
        <w:tc>
          <w:tcPr>
            <w:tcW w:w="2112" w:type="dxa"/>
            <w:vMerge/>
            <w:shd w:val="clear" w:color="auto" w:fill="auto"/>
            <w:vAlign w:val="center"/>
          </w:tcPr>
          <w:p w:rsidR="009B3524" w:rsidRPr="00FE56E5" w:rsidRDefault="009B3524" w:rsidP="009B3524">
            <w:pPr>
              <w:jc w:val="center"/>
              <w:rPr>
                <w:sz w:val="20"/>
                <w:szCs w:val="20"/>
              </w:rPr>
            </w:pPr>
          </w:p>
        </w:tc>
        <w:tc>
          <w:tcPr>
            <w:tcW w:w="2112" w:type="dxa"/>
            <w:shd w:val="clear" w:color="auto" w:fill="auto"/>
          </w:tcPr>
          <w:p w:rsidR="009B3524" w:rsidRPr="00FE56E5" w:rsidRDefault="009B3524" w:rsidP="009B3524">
            <w:pPr>
              <w:jc w:val="center"/>
              <w:rPr>
                <w:sz w:val="20"/>
                <w:szCs w:val="20"/>
              </w:rPr>
            </w:pPr>
            <w:r w:rsidRPr="00FE56E5">
              <w:rPr>
                <w:sz w:val="20"/>
                <w:szCs w:val="20"/>
              </w:rPr>
              <w:t>с 01.07.2019 по 31.12.2019</w:t>
            </w:r>
          </w:p>
        </w:tc>
        <w:tc>
          <w:tcPr>
            <w:tcW w:w="2113" w:type="dxa"/>
            <w:shd w:val="clear" w:color="auto" w:fill="auto"/>
            <w:vAlign w:val="center"/>
          </w:tcPr>
          <w:p w:rsidR="009B3524" w:rsidRPr="00FE56E5" w:rsidRDefault="009B3524" w:rsidP="009B3524">
            <w:pPr>
              <w:jc w:val="center"/>
              <w:rPr>
                <w:sz w:val="20"/>
                <w:szCs w:val="20"/>
              </w:rPr>
            </w:pPr>
            <w:r w:rsidRPr="00FE56E5">
              <w:rPr>
                <w:sz w:val="20"/>
                <w:szCs w:val="20"/>
              </w:rPr>
              <w:t>14,57</w:t>
            </w:r>
          </w:p>
        </w:tc>
        <w:tc>
          <w:tcPr>
            <w:tcW w:w="2113" w:type="dxa"/>
            <w:shd w:val="clear" w:color="auto" w:fill="auto"/>
            <w:vAlign w:val="center"/>
          </w:tcPr>
          <w:p w:rsidR="009B3524" w:rsidRPr="00FE56E5" w:rsidRDefault="009B3524" w:rsidP="009B3524">
            <w:pPr>
              <w:jc w:val="center"/>
              <w:rPr>
                <w:sz w:val="20"/>
                <w:szCs w:val="20"/>
              </w:rPr>
            </w:pPr>
            <w:r w:rsidRPr="00FE56E5">
              <w:rPr>
                <w:sz w:val="20"/>
                <w:szCs w:val="20"/>
              </w:rPr>
              <w:t>6,27</w:t>
            </w:r>
          </w:p>
        </w:tc>
      </w:tr>
      <w:tr w:rsidR="009B3524" w:rsidRPr="00FE56E5" w:rsidTr="009B3524">
        <w:tc>
          <w:tcPr>
            <w:tcW w:w="2112" w:type="dxa"/>
            <w:vMerge/>
            <w:shd w:val="clear" w:color="auto" w:fill="auto"/>
            <w:vAlign w:val="center"/>
          </w:tcPr>
          <w:p w:rsidR="009B3524" w:rsidRPr="00FE56E5" w:rsidRDefault="009B3524" w:rsidP="009B3524">
            <w:pPr>
              <w:jc w:val="center"/>
              <w:rPr>
                <w:sz w:val="20"/>
                <w:szCs w:val="20"/>
              </w:rPr>
            </w:pPr>
          </w:p>
        </w:tc>
        <w:tc>
          <w:tcPr>
            <w:tcW w:w="2112" w:type="dxa"/>
            <w:vMerge w:val="restart"/>
            <w:shd w:val="clear" w:color="auto" w:fill="auto"/>
            <w:vAlign w:val="center"/>
          </w:tcPr>
          <w:p w:rsidR="009B3524" w:rsidRPr="00FE56E5" w:rsidRDefault="009B3524" w:rsidP="009B3524">
            <w:pPr>
              <w:jc w:val="center"/>
              <w:rPr>
                <w:sz w:val="20"/>
                <w:szCs w:val="20"/>
              </w:rPr>
            </w:pPr>
            <w:r w:rsidRPr="00FE56E5">
              <w:rPr>
                <w:sz w:val="20"/>
                <w:szCs w:val="20"/>
              </w:rPr>
              <w:t>2020</w:t>
            </w:r>
          </w:p>
        </w:tc>
        <w:tc>
          <w:tcPr>
            <w:tcW w:w="2112" w:type="dxa"/>
            <w:shd w:val="clear" w:color="auto" w:fill="auto"/>
          </w:tcPr>
          <w:p w:rsidR="009B3524" w:rsidRPr="00FE56E5" w:rsidRDefault="009B3524" w:rsidP="009B3524">
            <w:pPr>
              <w:jc w:val="center"/>
              <w:rPr>
                <w:sz w:val="20"/>
                <w:szCs w:val="20"/>
              </w:rPr>
            </w:pPr>
            <w:r w:rsidRPr="00FE56E5">
              <w:rPr>
                <w:sz w:val="20"/>
                <w:szCs w:val="20"/>
              </w:rPr>
              <w:t>с 01.01.2020 по 30.06.2020</w:t>
            </w:r>
          </w:p>
        </w:tc>
        <w:tc>
          <w:tcPr>
            <w:tcW w:w="2113" w:type="dxa"/>
            <w:shd w:val="clear" w:color="auto" w:fill="auto"/>
            <w:vAlign w:val="center"/>
          </w:tcPr>
          <w:p w:rsidR="009B3524" w:rsidRPr="00FE56E5" w:rsidRDefault="009B3524" w:rsidP="009B3524">
            <w:pPr>
              <w:jc w:val="center"/>
              <w:rPr>
                <w:sz w:val="20"/>
                <w:szCs w:val="20"/>
              </w:rPr>
            </w:pPr>
            <w:r w:rsidRPr="00FE56E5">
              <w:rPr>
                <w:sz w:val="20"/>
                <w:szCs w:val="20"/>
              </w:rPr>
              <w:t>14,57</w:t>
            </w:r>
          </w:p>
        </w:tc>
        <w:tc>
          <w:tcPr>
            <w:tcW w:w="2113" w:type="dxa"/>
            <w:shd w:val="clear" w:color="auto" w:fill="auto"/>
            <w:vAlign w:val="center"/>
          </w:tcPr>
          <w:p w:rsidR="009B3524" w:rsidRPr="00FE56E5" w:rsidRDefault="009B3524" w:rsidP="009B3524">
            <w:pPr>
              <w:jc w:val="center"/>
              <w:rPr>
                <w:sz w:val="20"/>
                <w:szCs w:val="20"/>
              </w:rPr>
            </w:pPr>
            <w:r w:rsidRPr="00FE56E5">
              <w:rPr>
                <w:sz w:val="20"/>
                <w:szCs w:val="20"/>
              </w:rPr>
              <w:t>0,00</w:t>
            </w:r>
          </w:p>
        </w:tc>
      </w:tr>
      <w:tr w:rsidR="009B3524" w:rsidRPr="00FE56E5" w:rsidTr="009B3524">
        <w:tc>
          <w:tcPr>
            <w:tcW w:w="2112" w:type="dxa"/>
            <w:vMerge/>
            <w:shd w:val="clear" w:color="auto" w:fill="auto"/>
            <w:vAlign w:val="center"/>
          </w:tcPr>
          <w:p w:rsidR="009B3524" w:rsidRPr="00FE56E5" w:rsidRDefault="009B3524" w:rsidP="009B3524">
            <w:pPr>
              <w:jc w:val="center"/>
              <w:rPr>
                <w:sz w:val="20"/>
                <w:szCs w:val="20"/>
              </w:rPr>
            </w:pPr>
          </w:p>
        </w:tc>
        <w:tc>
          <w:tcPr>
            <w:tcW w:w="2112" w:type="dxa"/>
            <w:vMerge/>
            <w:shd w:val="clear" w:color="auto" w:fill="auto"/>
            <w:vAlign w:val="center"/>
          </w:tcPr>
          <w:p w:rsidR="009B3524" w:rsidRPr="00FE56E5" w:rsidRDefault="009B3524" w:rsidP="009B3524">
            <w:pPr>
              <w:jc w:val="center"/>
              <w:rPr>
                <w:sz w:val="20"/>
                <w:szCs w:val="20"/>
              </w:rPr>
            </w:pPr>
          </w:p>
        </w:tc>
        <w:tc>
          <w:tcPr>
            <w:tcW w:w="2112" w:type="dxa"/>
            <w:shd w:val="clear" w:color="auto" w:fill="auto"/>
          </w:tcPr>
          <w:p w:rsidR="009B3524" w:rsidRPr="00FE56E5" w:rsidRDefault="009B3524" w:rsidP="009B3524">
            <w:pPr>
              <w:jc w:val="center"/>
              <w:rPr>
                <w:sz w:val="20"/>
                <w:szCs w:val="20"/>
              </w:rPr>
            </w:pPr>
            <w:r w:rsidRPr="00FE56E5">
              <w:rPr>
                <w:sz w:val="20"/>
                <w:szCs w:val="20"/>
              </w:rPr>
              <w:t>с 01.07.2020 по 31.12.2020</w:t>
            </w:r>
          </w:p>
        </w:tc>
        <w:tc>
          <w:tcPr>
            <w:tcW w:w="2113" w:type="dxa"/>
            <w:shd w:val="clear" w:color="auto" w:fill="auto"/>
            <w:vAlign w:val="center"/>
          </w:tcPr>
          <w:p w:rsidR="009B3524" w:rsidRPr="00FE56E5" w:rsidRDefault="009B3524" w:rsidP="009B3524">
            <w:pPr>
              <w:jc w:val="center"/>
              <w:rPr>
                <w:sz w:val="20"/>
                <w:szCs w:val="20"/>
              </w:rPr>
            </w:pPr>
            <w:r w:rsidRPr="00FE56E5">
              <w:rPr>
                <w:sz w:val="20"/>
                <w:szCs w:val="20"/>
              </w:rPr>
              <w:t>16,07</w:t>
            </w:r>
          </w:p>
        </w:tc>
        <w:tc>
          <w:tcPr>
            <w:tcW w:w="2113" w:type="dxa"/>
            <w:shd w:val="clear" w:color="auto" w:fill="auto"/>
            <w:vAlign w:val="center"/>
          </w:tcPr>
          <w:p w:rsidR="009B3524" w:rsidRPr="00FE56E5" w:rsidRDefault="009B3524" w:rsidP="009B3524">
            <w:pPr>
              <w:jc w:val="center"/>
              <w:rPr>
                <w:sz w:val="20"/>
                <w:szCs w:val="20"/>
              </w:rPr>
            </w:pPr>
            <w:r w:rsidRPr="00FE56E5">
              <w:rPr>
                <w:sz w:val="20"/>
                <w:szCs w:val="20"/>
              </w:rPr>
              <w:t>10,3</w:t>
            </w:r>
          </w:p>
        </w:tc>
      </w:tr>
      <w:tr w:rsidR="009B3524" w:rsidRPr="00FE56E5" w:rsidTr="009B3524">
        <w:tc>
          <w:tcPr>
            <w:tcW w:w="2112" w:type="dxa"/>
            <w:vMerge/>
            <w:shd w:val="clear" w:color="auto" w:fill="auto"/>
            <w:vAlign w:val="center"/>
          </w:tcPr>
          <w:p w:rsidR="009B3524" w:rsidRPr="00FE56E5" w:rsidRDefault="009B3524" w:rsidP="009B3524">
            <w:pPr>
              <w:jc w:val="center"/>
              <w:rPr>
                <w:sz w:val="20"/>
                <w:szCs w:val="20"/>
              </w:rPr>
            </w:pPr>
          </w:p>
        </w:tc>
        <w:tc>
          <w:tcPr>
            <w:tcW w:w="2112" w:type="dxa"/>
            <w:vMerge w:val="restart"/>
            <w:shd w:val="clear" w:color="auto" w:fill="auto"/>
            <w:vAlign w:val="center"/>
          </w:tcPr>
          <w:p w:rsidR="009B3524" w:rsidRPr="00FE56E5" w:rsidRDefault="009B3524" w:rsidP="009B3524">
            <w:pPr>
              <w:jc w:val="center"/>
              <w:rPr>
                <w:sz w:val="20"/>
                <w:szCs w:val="20"/>
              </w:rPr>
            </w:pPr>
            <w:r w:rsidRPr="00FE56E5">
              <w:rPr>
                <w:sz w:val="20"/>
                <w:szCs w:val="20"/>
              </w:rPr>
              <w:t>2021</w:t>
            </w:r>
          </w:p>
        </w:tc>
        <w:tc>
          <w:tcPr>
            <w:tcW w:w="2112" w:type="dxa"/>
            <w:shd w:val="clear" w:color="auto" w:fill="auto"/>
          </w:tcPr>
          <w:p w:rsidR="009B3524" w:rsidRPr="00FE56E5" w:rsidRDefault="009B3524" w:rsidP="009B3524">
            <w:pPr>
              <w:jc w:val="center"/>
              <w:rPr>
                <w:sz w:val="20"/>
                <w:szCs w:val="20"/>
              </w:rPr>
            </w:pPr>
            <w:r w:rsidRPr="00FE56E5">
              <w:rPr>
                <w:sz w:val="20"/>
                <w:szCs w:val="20"/>
              </w:rPr>
              <w:t>с 01.01.2021 по 30.06.2021</w:t>
            </w:r>
          </w:p>
        </w:tc>
        <w:tc>
          <w:tcPr>
            <w:tcW w:w="2113" w:type="dxa"/>
            <w:shd w:val="clear" w:color="auto" w:fill="auto"/>
            <w:vAlign w:val="center"/>
          </w:tcPr>
          <w:p w:rsidR="009B3524" w:rsidRPr="00FE56E5" w:rsidRDefault="009B3524" w:rsidP="009B3524">
            <w:pPr>
              <w:jc w:val="center"/>
              <w:rPr>
                <w:sz w:val="20"/>
                <w:szCs w:val="20"/>
              </w:rPr>
            </w:pPr>
            <w:r w:rsidRPr="00FE56E5">
              <w:rPr>
                <w:sz w:val="20"/>
                <w:szCs w:val="20"/>
              </w:rPr>
              <w:t>16,07</w:t>
            </w:r>
          </w:p>
        </w:tc>
        <w:tc>
          <w:tcPr>
            <w:tcW w:w="2113" w:type="dxa"/>
            <w:shd w:val="clear" w:color="auto" w:fill="auto"/>
            <w:vAlign w:val="center"/>
          </w:tcPr>
          <w:p w:rsidR="009B3524" w:rsidRPr="00FE56E5" w:rsidRDefault="009B3524" w:rsidP="009B3524">
            <w:pPr>
              <w:jc w:val="center"/>
              <w:rPr>
                <w:sz w:val="20"/>
                <w:szCs w:val="20"/>
              </w:rPr>
            </w:pPr>
            <w:r w:rsidRPr="00FE56E5">
              <w:rPr>
                <w:sz w:val="20"/>
                <w:szCs w:val="20"/>
              </w:rPr>
              <w:t>0,00</w:t>
            </w:r>
          </w:p>
        </w:tc>
      </w:tr>
      <w:tr w:rsidR="009B3524" w:rsidRPr="00FE56E5" w:rsidTr="009B3524">
        <w:tc>
          <w:tcPr>
            <w:tcW w:w="2112" w:type="dxa"/>
            <w:vMerge/>
            <w:shd w:val="clear" w:color="auto" w:fill="auto"/>
            <w:vAlign w:val="center"/>
          </w:tcPr>
          <w:p w:rsidR="009B3524" w:rsidRPr="00FE56E5" w:rsidRDefault="009B3524" w:rsidP="009B3524">
            <w:pPr>
              <w:jc w:val="both"/>
              <w:rPr>
                <w:sz w:val="20"/>
                <w:szCs w:val="20"/>
              </w:rPr>
            </w:pPr>
          </w:p>
        </w:tc>
        <w:tc>
          <w:tcPr>
            <w:tcW w:w="2112" w:type="dxa"/>
            <w:vMerge/>
            <w:shd w:val="clear" w:color="auto" w:fill="auto"/>
            <w:vAlign w:val="center"/>
          </w:tcPr>
          <w:p w:rsidR="009B3524" w:rsidRPr="00FE56E5" w:rsidRDefault="009B3524" w:rsidP="009B3524">
            <w:pPr>
              <w:jc w:val="center"/>
              <w:rPr>
                <w:sz w:val="20"/>
                <w:szCs w:val="20"/>
              </w:rPr>
            </w:pPr>
          </w:p>
        </w:tc>
        <w:tc>
          <w:tcPr>
            <w:tcW w:w="2112" w:type="dxa"/>
            <w:shd w:val="clear" w:color="auto" w:fill="auto"/>
          </w:tcPr>
          <w:p w:rsidR="009B3524" w:rsidRPr="00FE56E5" w:rsidRDefault="009B3524" w:rsidP="009B3524">
            <w:pPr>
              <w:jc w:val="center"/>
              <w:rPr>
                <w:sz w:val="20"/>
                <w:szCs w:val="20"/>
              </w:rPr>
            </w:pPr>
            <w:r w:rsidRPr="00FE56E5">
              <w:rPr>
                <w:sz w:val="20"/>
                <w:szCs w:val="20"/>
              </w:rPr>
              <w:t>с 01.07.2021 по 31.12.2021</w:t>
            </w:r>
          </w:p>
        </w:tc>
        <w:tc>
          <w:tcPr>
            <w:tcW w:w="2113" w:type="dxa"/>
            <w:shd w:val="clear" w:color="auto" w:fill="auto"/>
            <w:vAlign w:val="center"/>
          </w:tcPr>
          <w:p w:rsidR="009B3524" w:rsidRPr="00FE56E5" w:rsidRDefault="009B3524" w:rsidP="009B3524">
            <w:pPr>
              <w:jc w:val="center"/>
              <w:rPr>
                <w:sz w:val="20"/>
                <w:szCs w:val="20"/>
              </w:rPr>
            </w:pPr>
            <w:r w:rsidRPr="00FE56E5">
              <w:rPr>
                <w:sz w:val="20"/>
                <w:szCs w:val="20"/>
              </w:rPr>
              <w:t>16,71</w:t>
            </w:r>
          </w:p>
        </w:tc>
        <w:tc>
          <w:tcPr>
            <w:tcW w:w="2113" w:type="dxa"/>
            <w:shd w:val="clear" w:color="auto" w:fill="auto"/>
            <w:vAlign w:val="center"/>
          </w:tcPr>
          <w:p w:rsidR="009B3524" w:rsidRPr="00FE56E5" w:rsidRDefault="009B3524" w:rsidP="009B3524">
            <w:pPr>
              <w:jc w:val="center"/>
              <w:rPr>
                <w:sz w:val="20"/>
                <w:szCs w:val="20"/>
              </w:rPr>
            </w:pPr>
            <w:r w:rsidRPr="00FE56E5">
              <w:rPr>
                <w:sz w:val="20"/>
                <w:szCs w:val="20"/>
              </w:rPr>
              <w:t>3,98</w:t>
            </w:r>
          </w:p>
        </w:tc>
      </w:tr>
      <w:tr w:rsidR="009B3524" w:rsidRPr="00FE56E5" w:rsidTr="009B3524">
        <w:tc>
          <w:tcPr>
            <w:tcW w:w="2112" w:type="dxa"/>
            <w:vMerge/>
            <w:shd w:val="clear" w:color="auto" w:fill="auto"/>
            <w:vAlign w:val="center"/>
          </w:tcPr>
          <w:p w:rsidR="009B3524" w:rsidRPr="00FE56E5" w:rsidRDefault="009B3524" w:rsidP="009B3524">
            <w:pPr>
              <w:jc w:val="both"/>
              <w:rPr>
                <w:sz w:val="20"/>
                <w:szCs w:val="20"/>
              </w:rPr>
            </w:pPr>
          </w:p>
        </w:tc>
        <w:tc>
          <w:tcPr>
            <w:tcW w:w="2112" w:type="dxa"/>
            <w:vMerge w:val="restart"/>
            <w:shd w:val="clear" w:color="auto" w:fill="auto"/>
            <w:vAlign w:val="center"/>
          </w:tcPr>
          <w:p w:rsidR="009B3524" w:rsidRPr="00FE56E5" w:rsidRDefault="009B3524" w:rsidP="009B3524">
            <w:pPr>
              <w:jc w:val="center"/>
              <w:rPr>
                <w:sz w:val="20"/>
                <w:szCs w:val="20"/>
              </w:rPr>
            </w:pPr>
            <w:r w:rsidRPr="00FE56E5">
              <w:rPr>
                <w:sz w:val="20"/>
                <w:szCs w:val="20"/>
              </w:rPr>
              <w:t>2022</w:t>
            </w:r>
          </w:p>
        </w:tc>
        <w:tc>
          <w:tcPr>
            <w:tcW w:w="2112" w:type="dxa"/>
            <w:shd w:val="clear" w:color="auto" w:fill="auto"/>
          </w:tcPr>
          <w:p w:rsidR="009B3524" w:rsidRPr="00FE56E5" w:rsidRDefault="009B3524" w:rsidP="009B3524">
            <w:pPr>
              <w:jc w:val="center"/>
              <w:rPr>
                <w:sz w:val="20"/>
                <w:szCs w:val="20"/>
              </w:rPr>
            </w:pPr>
            <w:r w:rsidRPr="00FE56E5">
              <w:rPr>
                <w:sz w:val="20"/>
                <w:szCs w:val="20"/>
              </w:rPr>
              <w:t>с 01.01.2022 по 30.06.2022</w:t>
            </w:r>
          </w:p>
        </w:tc>
        <w:tc>
          <w:tcPr>
            <w:tcW w:w="2113" w:type="dxa"/>
            <w:shd w:val="clear" w:color="auto" w:fill="auto"/>
            <w:vAlign w:val="center"/>
          </w:tcPr>
          <w:p w:rsidR="009B3524" w:rsidRPr="00FE56E5" w:rsidRDefault="009B3524" w:rsidP="009B3524">
            <w:pPr>
              <w:jc w:val="center"/>
              <w:rPr>
                <w:sz w:val="20"/>
                <w:szCs w:val="20"/>
              </w:rPr>
            </w:pPr>
            <w:r w:rsidRPr="00FE56E5">
              <w:rPr>
                <w:sz w:val="20"/>
                <w:szCs w:val="20"/>
              </w:rPr>
              <w:t>14,74</w:t>
            </w:r>
          </w:p>
        </w:tc>
        <w:tc>
          <w:tcPr>
            <w:tcW w:w="2113" w:type="dxa"/>
            <w:shd w:val="clear" w:color="auto" w:fill="auto"/>
            <w:vAlign w:val="center"/>
          </w:tcPr>
          <w:p w:rsidR="009B3524" w:rsidRPr="00FE56E5" w:rsidRDefault="009B3524" w:rsidP="009B3524">
            <w:pPr>
              <w:jc w:val="center"/>
              <w:rPr>
                <w:sz w:val="20"/>
                <w:szCs w:val="20"/>
              </w:rPr>
            </w:pPr>
            <w:r w:rsidRPr="00FE56E5">
              <w:rPr>
                <w:sz w:val="20"/>
                <w:szCs w:val="20"/>
              </w:rPr>
              <w:t>-11,79</w:t>
            </w:r>
          </w:p>
        </w:tc>
      </w:tr>
      <w:tr w:rsidR="009B3524" w:rsidRPr="00FE56E5" w:rsidTr="009B3524">
        <w:tc>
          <w:tcPr>
            <w:tcW w:w="2112" w:type="dxa"/>
            <w:vMerge/>
            <w:shd w:val="clear" w:color="auto" w:fill="auto"/>
            <w:vAlign w:val="center"/>
          </w:tcPr>
          <w:p w:rsidR="009B3524" w:rsidRPr="00FE56E5" w:rsidRDefault="009B3524" w:rsidP="009B3524">
            <w:pPr>
              <w:jc w:val="both"/>
              <w:rPr>
                <w:sz w:val="20"/>
                <w:szCs w:val="20"/>
              </w:rPr>
            </w:pPr>
          </w:p>
        </w:tc>
        <w:tc>
          <w:tcPr>
            <w:tcW w:w="2112" w:type="dxa"/>
            <w:vMerge/>
            <w:shd w:val="clear" w:color="auto" w:fill="auto"/>
            <w:vAlign w:val="center"/>
          </w:tcPr>
          <w:p w:rsidR="009B3524" w:rsidRPr="00FE56E5" w:rsidRDefault="009B3524" w:rsidP="009B3524">
            <w:pPr>
              <w:jc w:val="center"/>
              <w:rPr>
                <w:sz w:val="20"/>
                <w:szCs w:val="20"/>
              </w:rPr>
            </w:pPr>
          </w:p>
        </w:tc>
        <w:tc>
          <w:tcPr>
            <w:tcW w:w="2112" w:type="dxa"/>
            <w:shd w:val="clear" w:color="auto" w:fill="auto"/>
          </w:tcPr>
          <w:p w:rsidR="009B3524" w:rsidRPr="00FE56E5" w:rsidRDefault="009B3524" w:rsidP="009B3524">
            <w:pPr>
              <w:jc w:val="center"/>
              <w:rPr>
                <w:sz w:val="20"/>
                <w:szCs w:val="20"/>
              </w:rPr>
            </w:pPr>
            <w:r w:rsidRPr="00FE56E5">
              <w:rPr>
                <w:sz w:val="20"/>
                <w:szCs w:val="20"/>
              </w:rPr>
              <w:t>с 01.07.2022 по 31.12.2022</w:t>
            </w:r>
          </w:p>
        </w:tc>
        <w:tc>
          <w:tcPr>
            <w:tcW w:w="2113" w:type="dxa"/>
            <w:shd w:val="clear" w:color="auto" w:fill="auto"/>
            <w:vAlign w:val="center"/>
          </w:tcPr>
          <w:p w:rsidR="009B3524" w:rsidRPr="00FE56E5" w:rsidRDefault="009B3524" w:rsidP="009B3524">
            <w:pPr>
              <w:jc w:val="center"/>
              <w:rPr>
                <w:sz w:val="20"/>
                <w:szCs w:val="20"/>
              </w:rPr>
            </w:pPr>
            <w:r w:rsidRPr="00FE56E5">
              <w:rPr>
                <w:sz w:val="20"/>
                <w:szCs w:val="20"/>
              </w:rPr>
              <w:t>14,74</w:t>
            </w:r>
          </w:p>
        </w:tc>
        <w:tc>
          <w:tcPr>
            <w:tcW w:w="2113" w:type="dxa"/>
            <w:shd w:val="clear" w:color="auto" w:fill="auto"/>
            <w:vAlign w:val="center"/>
          </w:tcPr>
          <w:p w:rsidR="009B3524" w:rsidRPr="00FE56E5" w:rsidRDefault="009B3524" w:rsidP="009B3524">
            <w:pPr>
              <w:jc w:val="center"/>
              <w:rPr>
                <w:sz w:val="20"/>
                <w:szCs w:val="20"/>
              </w:rPr>
            </w:pPr>
            <w:r w:rsidRPr="00FE56E5">
              <w:rPr>
                <w:sz w:val="20"/>
                <w:szCs w:val="20"/>
              </w:rPr>
              <w:t>0,00</w:t>
            </w:r>
          </w:p>
        </w:tc>
      </w:tr>
      <w:tr w:rsidR="009B3524" w:rsidRPr="00FE56E5" w:rsidTr="009B3524">
        <w:tc>
          <w:tcPr>
            <w:tcW w:w="2112" w:type="dxa"/>
            <w:vMerge/>
            <w:shd w:val="clear" w:color="auto" w:fill="auto"/>
            <w:vAlign w:val="center"/>
          </w:tcPr>
          <w:p w:rsidR="009B3524" w:rsidRPr="00FE56E5" w:rsidRDefault="009B3524" w:rsidP="009B3524">
            <w:pPr>
              <w:jc w:val="both"/>
              <w:rPr>
                <w:sz w:val="20"/>
                <w:szCs w:val="20"/>
              </w:rPr>
            </w:pPr>
          </w:p>
        </w:tc>
        <w:tc>
          <w:tcPr>
            <w:tcW w:w="2112" w:type="dxa"/>
            <w:vMerge w:val="restart"/>
            <w:shd w:val="clear" w:color="auto" w:fill="auto"/>
            <w:vAlign w:val="center"/>
          </w:tcPr>
          <w:p w:rsidR="009B3524" w:rsidRPr="00FE56E5" w:rsidRDefault="009B3524" w:rsidP="009B3524">
            <w:pPr>
              <w:jc w:val="center"/>
              <w:rPr>
                <w:sz w:val="20"/>
                <w:szCs w:val="20"/>
              </w:rPr>
            </w:pPr>
            <w:r w:rsidRPr="00FE56E5">
              <w:rPr>
                <w:sz w:val="20"/>
                <w:szCs w:val="20"/>
              </w:rPr>
              <w:t>2023</w:t>
            </w:r>
          </w:p>
        </w:tc>
        <w:tc>
          <w:tcPr>
            <w:tcW w:w="2112" w:type="dxa"/>
            <w:shd w:val="clear" w:color="auto" w:fill="auto"/>
          </w:tcPr>
          <w:p w:rsidR="009B3524" w:rsidRPr="00FE56E5" w:rsidRDefault="009B3524" w:rsidP="009B3524">
            <w:pPr>
              <w:jc w:val="center"/>
              <w:rPr>
                <w:sz w:val="20"/>
                <w:szCs w:val="20"/>
              </w:rPr>
            </w:pPr>
            <w:r w:rsidRPr="00FE56E5">
              <w:rPr>
                <w:sz w:val="20"/>
                <w:szCs w:val="20"/>
              </w:rPr>
              <w:t>с 01.01.2023 по 30.06.2023</w:t>
            </w:r>
          </w:p>
        </w:tc>
        <w:tc>
          <w:tcPr>
            <w:tcW w:w="2113" w:type="dxa"/>
            <w:shd w:val="clear" w:color="auto" w:fill="auto"/>
            <w:vAlign w:val="center"/>
          </w:tcPr>
          <w:p w:rsidR="009B3524" w:rsidRPr="00FE56E5" w:rsidRDefault="009B3524" w:rsidP="009B3524">
            <w:pPr>
              <w:jc w:val="center"/>
              <w:rPr>
                <w:sz w:val="20"/>
                <w:szCs w:val="20"/>
              </w:rPr>
            </w:pPr>
            <w:r w:rsidRPr="00FE56E5">
              <w:rPr>
                <w:sz w:val="20"/>
                <w:szCs w:val="20"/>
              </w:rPr>
              <w:t>14,74</w:t>
            </w:r>
          </w:p>
        </w:tc>
        <w:tc>
          <w:tcPr>
            <w:tcW w:w="2113" w:type="dxa"/>
            <w:shd w:val="clear" w:color="auto" w:fill="auto"/>
            <w:vAlign w:val="center"/>
          </w:tcPr>
          <w:p w:rsidR="009B3524" w:rsidRPr="00FE56E5" w:rsidRDefault="009B3524" w:rsidP="009B3524">
            <w:pPr>
              <w:jc w:val="center"/>
              <w:rPr>
                <w:sz w:val="20"/>
                <w:szCs w:val="20"/>
              </w:rPr>
            </w:pPr>
            <w:r w:rsidRPr="00FE56E5">
              <w:rPr>
                <w:sz w:val="20"/>
                <w:szCs w:val="20"/>
              </w:rPr>
              <w:t>0,00</w:t>
            </w:r>
          </w:p>
        </w:tc>
      </w:tr>
      <w:tr w:rsidR="009B3524" w:rsidRPr="00FE56E5" w:rsidTr="009B3524">
        <w:tc>
          <w:tcPr>
            <w:tcW w:w="2112" w:type="dxa"/>
            <w:vMerge/>
            <w:shd w:val="clear" w:color="auto" w:fill="auto"/>
            <w:vAlign w:val="center"/>
          </w:tcPr>
          <w:p w:rsidR="009B3524" w:rsidRPr="00FE56E5" w:rsidRDefault="009B3524" w:rsidP="009B3524">
            <w:pPr>
              <w:jc w:val="both"/>
              <w:rPr>
                <w:sz w:val="20"/>
                <w:szCs w:val="20"/>
              </w:rPr>
            </w:pPr>
          </w:p>
        </w:tc>
        <w:tc>
          <w:tcPr>
            <w:tcW w:w="2112" w:type="dxa"/>
            <w:vMerge/>
            <w:shd w:val="clear" w:color="auto" w:fill="auto"/>
          </w:tcPr>
          <w:p w:rsidR="009B3524" w:rsidRPr="00FE56E5" w:rsidRDefault="009B3524" w:rsidP="009B3524">
            <w:pPr>
              <w:jc w:val="center"/>
              <w:rPr>
                <w:sz w:val="20"/>
                <w:szCs w:val="20"/>
              </w:rPr>
            </w:pPr>
          </w:p>
        </w:tc>
        <w:tc>
          <w:tcPr>
            <w:tcW w:w="2112" w:type="dxa"/>
            <w:shd w:val="clear" w:color="auto" w:fill="auto"/>
          </w:tcPr>
          <w:p w:rsidR="009B3524" w:rsidRPr="00FE56E5" w:rsidRDefault="009B3524" w:rsidP="009B3524">
            <w:pPr>
              <w:jc w:val="center"/>
              <w:rPr>
                <w:sz w:val="20"/>
                <w:szCs w:val="20"/>
              </w:rPr>
            </w:pPr>
            <w:r w:rsidRPr="00FE56E5">
              <w:rPr>
                <w:sz w:val="20"/>
                <w:szCs w:val="20"/>
              </w:rPr>
              <w:t>с 01.07.2023 по 31.12.2023</w:t>
            </w:r>
          </w:p>
        </w:tc>
        <w:tc>
          <w:tcPr>
            <w:tcW w:w="2113" w:type="dxa"/>
            <w:shd w:val="clear" w:color="auto" w:fill="auto"/>
            <w:vAlign w:val="center"/>
          </w:tcPr>
          <w:p w:rsidR="009B3524" w:rsidRPr="00FE56E5" w:rsidRDefault="009B3524" w:rsidP="009B3524">
            <w:pPr>
              <w:jc w:val="center"/>
              <w:rPr>
                <w:sz w:val="20"/>
                <w:szCs w:val="20"/>
              </w:rPr>
            </w:pPr>
            <w:r w:rsidRPr="00FE56E5">
              <w:rPr>
                <w:sz w:val="20"/>
                <w:szCs w:val="20"/>
              </w:rPr>
              <w:t>15,94</w:t>
            </w:r>
          </w:p>
        </w:tc>
        <w:tc>
          <w:tcPr>
            <w:tcW w:w="2113" w:type="dxa"/>
            <w:shd w:val="clear" w:color="auto" w:fill="auto"/>
            <w:vAlign w:val="center"/>
          </w:tcPr>
          <w:p w:rsidR="009B3524" w:rsidRPr="00FE56E5" w:rsidRDefault="009B3524" w:rsidP="009B3524">
            <w:pPr>
              <w:jc w:val="center"/>
              <w:rPr>
                <w:sz w:val="20"/>
                <w:szCs w:val="20"/>
              </w:rPr>
            </w:pPr>
            <w:r w:rsidRPr="00FE56E5">
              <w:rPr>
                <w:sz w:val="20"/>
                <w:szCs w:val="20"/>
              </w:rPr>
              <w:t>8,14</w:t>
            </w:r>
          </w:p>
        </w:tc>
      </w:tr>
    </w:tbl>
    <w:p w:rsidR="00FE56E5" w:rsidRDefault="00FE56E5" w:rsidP="009B3524">
      <w:pPr>
        <w:jc w:val="center"/>
        <w:sectPr w:rsidR="00FE56E5" w:rsidSect="00DE147F">
          <w:pgSz w:w="11906" w:h="16838" w:code="9"/>
          <w:pgMar w:top="851" w:right="567" w:bottom="851" w:left="1701" w:header="573" w:footer="0" w:gutter="0"/>
          <w:pgNumType w:start="1"/>
          <w:cols w:space="708"/>
          <w:titlePg/>
          <w:docGrid w:linePitch="360"/>
        </w:sectPr>
      </w:pPr>
    </w:p>
    <w:p w:rsidR="00FE56E5" w:rsidRDefault="00FE56E5" w:rsidP="00FE56E5">
      <w:pPr>
        <w:ind w:left="5103"/>
        <w:jc w:val="both"/>
      </w:pPr>
      <w:r>
        <w:lastRenderedPageBreak/>
        <w:t>Приложение № 4 к протоколу № 54</w:t>
      </w:r>
    </w:p>
    <w:p w:rsidR="00FE56E5" w:rsidRDefault="00FE56E5" w:rsidP="00FE56E5">
      <w:pPr>
        <w:ind w:left="5103"/>
        <w:jc w:val="both"/>
      </w:pPr>
      <w:r>
        <w:t xml:space="preserve">заседания Правления региональной </w:t>
      </w:r>
    </w:p>
    <w:p w:rsidR="00FE56E5" w:rsidRDefault="00FE56E5" w:rsidP="00FE56E5">
      <w:pPr>
        <w:ind w:left="5103"/>
        <w:jc w:val="both"/>
      </w:pPr>
      <w:r>
        <w:t>энергетической комиссии Кемеровской</w:t>
      </w:r>
    </w:p>
    <w:p w:rsidR="00FE56E5" w:rsidRDefault="00FE56E5" w:rsidP="00FE56E5">
      <w:pPr>
        <w:ind w:left="5103"/>
        <w:jc w:val="both"/>
      </w:pPr>
      <w:r>
        <w:t>области от 02.10.2018</w:t>
      </w:r>
    </w:p>
    <w:p w:rsidR="00FE56E5" w:rsidRDefault="00FE56E5" w:rsidP="00FE56E5">
      <w:pPr>
        <w:ind w:left="5103"/>
        <w:jc w:val="both"/>
      </w:pPr>
    </w:p>
    <w:p w:rsidR="00FE56E5" w:rsidRDefault="00FE56E5" w:rsidP="00FE56E5">
      <w:pPr>
        <w:jc w:val="center"/>
        <w:rPr>
          <w:b/>
          <w:sz w:val="28"/>
          <w:szCs w:val="28"/>
        </w:rPr>
      </w:pPr>
      <w:r>
        <w:rPr>
          <w:b/>
          <w:sz w:val="28"/>
          <w:szCs w:val="28"/>
        </w:rPr>
        <w:t xml:space="preserve">Долгосрочные </w:t>
      </w:r>
      <w:proofErr w:type="gramStart"/>
      <w:r>
        <w:rPr>
          <w:b/>
          <w:sz w:val="28"/>
          <w:szCs w:val="28"/>
        </w:rPr>
        <w:t xml:space="preserve">параметры  </w:t>
      </w:r>
      <w:r w:rsidRPr="00DF0E71">
        <w:rPr>
          <w:b/>
          <w:sz w:val="28"/>
          <w:szCs w:val="28"/>
        </w:rPr>
        <w:t>регулирования</w:t>
      </w:r>
      <w:proofErr w:type="gramEnd"/>
      <w:r w:rsidRPr="00DF0E71">
        <w:rPr>
          <w:b/>
          <w:sz w:val="28"/>
          <w:szCs w:val="28"/>
        </w:rPr>
        <w:t xml:space="preserve"> тарифов на питьевую воду </w:t>
      </w:r>
    </w:p>
    <w:p w:rsidR="00FE56E5" w:rsidRPr="00DF0E71" w:rsidRDefault="00FE56E5" w:rsidP="00FE56E5">
      <w:pPr>
        <w:jc w:val="center"/>
        <w:rPr>
          <w:b/>
          <w:color w:val="FF0000"/>
          <w:sz w:val="28"/>
          <w:szCs w:val="28"/>
        </w:rPr>
      </w:pPr>
      <w:r w:rsidRPr="00DF0E71">
        <w:rPr>
          <w:b/>
          <w:bCs/>
          <w:kern w:val="32"/>
          <w:sz w:val="28"/>
          <w:szCs w:val="28"/>
        </w:rPr>
        <w:t xml:space="preserve">ОАО «Славино» (Новокузнецкий муниципальный район),                                </w:t>
      </w:r>
    </w:p>
    <w:p w:rsidR="00FE56E5" w:rsidRDefault="00FE56E5" w:rsidP="00FE56E5">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rsidR="00FE56E5" w:rsidRDefault="00FE56E5" w:rsidP="00FE56E5">
      <w:pPr>
        <w:jc w:val="center"/>
        <w:rPr>
          <w:b/>
          <w:sz w:val="28"/>
          <w:szCs w:val="28"/>
        </w:rPr>
      </w:pPr>
    </w:p>
    <w:tbl>
      <w:tblPr>
        <w:tblStyle w:val="a5"/>
        <w:tblpPr w:leftFromText="180" w:rightFromText="180" w:vertAnchor="text" w:horzAnchor="margin" w:tblpXSpec="center" w:tblpY="232"/>
        <w:tblW w:w="5000" w:type="pct"/>
        <w:tblLayout w:type="fixed"/>
        <w:tblLook w:val="04A0" w:firstRow="1" w:lastRow="0" w:firstColumn="1" w:lastColumn="0" w:noHBand="0" w:noVBand="1"/>
      </w:tblPr>
      <w:tblGrid>
        <w:gridCol w:w="1645"/>
        <w:gridCol w:w="775"/>
        <w:gridCol w:w="1646"/>
        <w:gridCol w:w="1645"/>
        <w:gridCol w:w="1521"/>
        <w:gridCol w:w="1024"/>
        <w:gridCol w:w="1372"/>
      </w:tblGrid>
      <w:tr w:rsidR="00FE56E5" w:rsidTr="00FE56E5">
        <w:trPr>
          <w:trHeight w:val="922"/>
        </w:trPr>
        <w:tc>
          <w:tcPr>
            <w:tcW w:w="1843" w:type="dxa"/>
            <w:vMerge w:val="restart"/>
            <w:vAlign w:val="center"/>
          </w:tcPr>
          <w:p w:rsidR="00FE56E5" w:rsidRPr="00B710ED" w:rsidRDefault="00FE56E5" w:rsidP="00FE56E5">
            <w:pPr>
              <w:tabs>
                <w:tab w:val="left" w:pos="0"/>
              </w:tabs>
              <w:jc w:val="center"/>
            </w:pPr>
            <w:r w:rsidRPr="00B710ED">
              <w:t>Наименование услуг</w:t>
            </w:r>
            <w:r>
              <w:t>и</w:t>
            </w:r>
          </w:p>
        </w:tc>
        <w:tc>
          <w:tcPr>
            <w:tcW w:w="851" w:type="dxa"/>
            <w:vMerge w:val="restart"/>
            <w:vAlign w:val="center"/>
          </w:tcPr>
          <w:p w:rsidR="00FE56E5" w:rsidRPr="00B710ED" w:rsidRDefault="00FE56E5" w:rsidP="00FE56E5">
            <w:pPr>
              <w:tabs>
                <w:tab w:val="left" w:pos="0"/>
              </w:tabs>
              <w:jc w:val="center"/>
            </w:pPr>
            <w:r w:rsidRPr="00B710ED">
              <w:t>Годы</w:t>
            </w:r>
          </w:p>
        </w:tc>
        <w:tc>
          <w:tcPr>
            <w:tcW w:w="1843" w:type="dxa"/>
            <w:vMerge w:val="restart"/>
            <w:vAlign w:val="center"/>
          </w:tcPr>
          <w:p w:rsidR="00FE56E5" w:rsidRPr="00B710ED" w:rsidRDefault="00FE56E5" w:rsidP="00FE56E5">
            <w:pPr>
              <w:tabs>
                <w:tab w:val="left" w:pos="0"/>
              </w:tabs>
              <w:jc w:val="center"/>
            </w:pPr>
            <w:r w:rsidRPr="00B710ED">
              <w:t xml:space="preserve">Базовый уровень операционных </w:t>
            </w:r>
            <w:proofErr w:type="gramStart"/>
            <w:r w:rsidRPr="00B710ED">
              <w:t xml:space="preserve">расходов,   </w:t>
            </w:r>
            <w:proofErr w:type="gramEnd"/>
            <w:r w:rsidRPr="00B710ED">
              <w:t xml:space="preserve"> тыс. руб.</w:t>
            </w:r>
          </w:p>
        </w:tc>
        <w:tc>
          <w:tcPr>
            <w:tcW w:w="1842" w:type="dxa"/>
            <w:vMerge w:val="restart"/>
            <w:vAlign w:val="center"/>
          </w:tcPr>
          <w:p w:rsidR="00FE56E5" w:rsidRPr="00B710ED" w:rsidRDefault="00FE56E5" w:rsidP="00FE56E5">
            <w:pPr>
              <w:tabs>
                <w:tab w:val="left" w:pos="0"/>
              </w:tabs>
              <w:jc w:val="center"/>
            </w:pPr>
            <w:r w:rsidRPr="00B710ED">
              <w:t>Индекс эффективности операционных расходов, %</w:t>
            </w:r>
          </w:p>
        </w:tc>
        <w:tc>
          <w:tcPr>
            <w:tcW w:w="1701" w:type="dxa"/>
            <w:vMerge w:val="restart"/>
            <w:vAlign w:val="center"/>
          </w:tcPr>
          <w:p w:rsidR="00FE56E5" w:rsidRPr="00B710ED" w:rsidRDefault="00FE56E5" w:rsidP="00FE56E5">
            <w:pPr>
              <w:tabs>
                <w:tab w:val="left" w:pos="0"/>
              </w:tabs>
              <w:jc w:val="center"/>
            </w:pPr>
            <w:r w:rsidRPr="00B710ED">
              <w:t>Нормативный уровень прибыли, %</w:t>
            </w:r>
          </w:p>
        </w:tc>
        <w:tc>
          <w:tcPr>
            <w:tcW w:w="2665" w:type="dxa"/>
            <w:gridSpan w:val="2"/>
            <w:vAlign w:val="center"/>
          </w:tcPr>
          <w:p w:rsidR="00FE56E5" w:rsidRPr="00B710ED" w:rsidRDefault="00FE56E5" w:rsidP="00FE56E5">
            <w:pPr>
              <w:tabs>
                <w:tab w:val="left" w:pos="0"/>
              </w:tabs>
              <w:jc w:val="center"/>
            </w:pPr>
            <w:r w:rsidRPr="00B710ED">
              <w:t>Показатели энергосбережения и энергетической эффективности</w:t>
            </w:r>
          </w:p>
        </w:tc>
      </w:tr>
      <w:tr w:rsidR="00FE56E5" w:rsidTr="00FE56E5">
        <w:trPr>
          <w:trHeight w:val="897"/>
        </w:trPr>
        <w:tc>
          <w:tcPr>
            <w:tcW w:w="1843" w:type="dxa"/>
            <w:vMerge/>
            <w:vAlign w:val="center"/>
          </w:tcPr>
          <w:p w:rsidR="00FE56E5" w:rsidRPr="00B710ED" w:rsidRDefault="00FE56E5" w:rsidP="00FE56E5">
            <w:pPr>
              <w:tabs>
                <w:tab w:val="left" w:pos="0"/>
              </w:tabs>
              <w:jc w:val="center"/>
            </w:pPr>
          </w:p>
        </w:tc>
        <w:tc>
          <w:tcPr>
            <w:tcW w:w="851" w:type="dxa"/>
            <w:vMerge/>
          </w:tcPr>
          <w:p w:rsidR="00FE56E5" w:rsidRPr="00B710ED" w:rsidRDefault="00FE56E5" w:rsidP="00FE56E5">
            <w:pPr>
              <w:tabs>
                <w:tab w:val="left" w:pos="0"/>
              </w:tabs>
              <w:jc w:val="center"/>
            </w:pPr>
          </w:p>
        </w:tc>
        <w:tc>
          <w:tcPr>
            <w:tcW w:w="1843" w:type="dxa"/>
            <w:vMerge/>
          </w:tcPr>
          <w:p w:rsidR="00FE56E5" w:rsidRPr="00B710ED" w:rsidRDefault="00FE56E5" w:rsidP="00FE56E5">
            <w:pPr>
              <w:tabs>
                <w:tab w:val="left" w:pos="0"/>
              </w:tabs>
              <w:jc w:val="center"/>
            </w:pPr>
          </w:p>
        </w:tc>
        <w:tc>
          <w:tcPr>
            <w:tcW w:w="1842" w:type="dxa"/>
            <w:vMerge/>
          </w:tcPr>
          <w:p w:rsidR="00FE56E5" w:rsidRPr="00B710ED" w:rsidRDefault="00FE56E5" w:rsidP="00FE56E5">
            <w:pPr>
              <w:tabs>
                <w:tab w:val="left" w:pos="0"/>
              </w:tabs>
              <w:jc w:val="center"/>
            </w:pPr>
          </w:p>
        </w:tc>
        <w:tc>
          <w:tcPr>
            <w:tcW w:w="1701" w:type="dxa"/>
            <w:vMerge/>
            <w:vAlign w:val="center"/>
          </w:tcPr>
          <w:p w:rsidR="00FE56E5" w:rsidRPr="00B710ED" w:rsidRDefault="00FE56E5" w:rsidP="00FE56E5">
            <w:pPr>
              <w:tabs>
                <w:tab w:val="left" w:pos="0"/>
              </w:tabs>
              <w:jc w:val="center"/>
            </w:pPr>
          </w:p>
        </w:tc>
        <w:tc>
          <w:tcPr>
            <w:tcW w:w="1134" w:type="dxa"/>
          </w:tcPr>
          <w:p w:rsidR="00FE56E5" w:rsidRPr="00B710ED" w:rsidRDefault="00FE56E5" w:rsidP="00FE56E5">
            <w:pPr>
              <w:tabs>
                <w:tab w:val="left" w:pos="0"/>
              </w:tabs>
              <w:jc w:val="center"/>
            </w:pPr>
            <w:r w:rsidRPr="00B710ED">
              <w:t>Уровень потерь воды, %</w:t>
            </w:r>
          </w:p>
        </w:tc>
        <w:tc>
          <w:tcPr>
            <w:tcW w:w="1531" w:type="dxa"/>
          </w:tcPr>
          <w:p w:rsidR="00FE56E5" w:rsidRPr="00B710ED" w:rsidRDefault="00FE56E5" w:rsidP="00FE56E5">
            <w:pPr>
              <w:tabs>
                <w:tab w:val="left" w:pos="0"/>
              </w:tabs>
              <w:jc w:val="center"/>
            </w:pPr>
            <w:r w:rsidRPr="00B710ED">
              <w:t xml:space="preserve">Удельный расход </w:t>
            </w:r>
            <w:proofErr w:type="spellStart"/>
            <w:proofErr w:type="gramStart"/>
            <w:r w:rsidRPr="00B710ED">
              <w:t>электри</w:t>
            </w:r>
            <w:proofErr w:type="spellEnd"/>
            <w:r>
              <w:t>-</w:t>
            </w:r>
            <w:r w:rsidRPr="00B710ED">
              <w:t>ческой</w:t>
            </w:r>
            <w:proofErr w:type="gramEnd"/>
            <w:r w:rsidRPr="00B710ED">
              <w:t xml:space="preserve"> энергии, </w:t>
            </w:r>
            <w:r w:rsidRPr="00B710ED">
              <w:rPr>
                <w:color w:val="000000" w:themeColor="text1"/>
              </w:rPr>
              <w:t>кВт*ч/ м</w:t>
            </w:r>
            <w:r w:rsidRPr="00B710ED">
              <w:rPr>
                <w:color w:val="000000" w:themeColor="text1"/>
                <w:vertAlign w:val="superscript"/>
              </w:rPr>
              <w:t>3</w:t>
            </w:r>
          </w:p>
        </w:tc>
      </w:tr>
      <w:tr w:rsidR="00FE56E5" w:rsidTr="00FE56E5">
        <w:tc>
          <w:tcPr>
            <w:tcW w:w="1843" w:type="dxa"/>
            <w:vMerge w:val="restart"/>
            <w:vAlign w:val="center"/>
          </w:tcPr>
          <w:p w:rsidR="00FE56E5" w:rsidRPr="00B710ED" w:rsidRDefault="00FE56E5" w:rsidP="00FE56E5">
            <w:pPr>
              <w:tabs>
                <w:tab w:val="left" w:pos="0"/>
              </w:tabs>
            </w:pPr>
            <w:r w:rsidRPr="00DF0E71">
              <w:t>Питьевая вода</w:t>
            </w:r>
          </w:p>
        </w:tc>
        <w:tc>
          <w:tcPr>
            <w:tcW w:w="851" w:type="dxa"/>
          </w:tcPr>
          <w:p w:rsidR="00FE56E5" w:rsidRPr="00B710ED" w:rsidRDefault="00FE56E5" w:rsidP="00FE56E5">
            <w:pPr>
              <w:tabs>
                <w:tab w:val="left" w:pos="0"/>
              </w:tabs>
              <w:jc w:val="center"/>
            </w:pPr>
            <w:r w:rsidRPr="00B710ED">
              <w:t>201</w:t>
            </w:r>
            <w:r>
              <w:t>9</w:t>
            </w:r>
          </w:p>
        </w:tc>
        <w:tc>
          <w:tcPr>
            <w:tcW w:w="1843" w:type="dxa"/>
            <w:vAlign w:val="center"/>
          </w:tcPr>
          <w:p w:rsidR="00FE56E5" w:rsidRPr="00B710ED" w:rsidRDefault="00FE56E5" w:rsidP="00FE56E5">
            <w:pPr>
              <w:tabs>
                <w:tab w:val="left" w:pos="0"/>
              </w:tabs>
              <w:jc w:val="center"/>
            </w:pPr>
            <w:r>
              <w:t>9877,68</w:t>
            </w:r>
          </w:p>
        </w:tc>
        <w:tc>
          <w:tcPr>
            <w:tcW w:w="1842" w:type="dxa"/>
            <w:vAlign w:val="center"/>
          </w:tcPr>
          <w:p w:rsidR="00FE56E5" w:rsidRPr="00DA424D" w:rsidRDefault="00FE56E5" w:rsidP="00FE56E5">
            <w:pPr>
              <w:tabs>
                <w:tab w:val="left" w:pos="0"/>
              </w:tabs>
              <w:jc w:val="center"/>
            </w:pPr>
            <w:r w:rsidRPr="00DA424D">
              <w:t>х</w:t>
            </w:r>
          </w:p>
        </w:tc>
        <w:tc>
          <w:tcPr>
            <w:tcW w:w="1701" w:type="dxa"/>
          </w:tcPr>
          <w:p w:rsidR="00FE56E5" w:rsidRDefault="00FE56E5" w:rsidP="00FE56E5">
            <w:pPr>
              <w:jc w:val="center"/>
            </w:pPr>
            <w:r w:rsidRPr="00941D46">
              <w:t>х</w:t>
            </w:r>
          </w:p>
        </w:tc>
        <w:tc>
          <w:tcPr>
            <w:tcW w:w="1134" w:type="dxa"/>
            <w:vAlign w:val="center"/>
          </w:tcPr>
          <w:p w:rsidR="00FE56E5" w:rsidRPr="00DA424D" w:rsidRDefault="00FE56E5" w:rsidP="00FE56E5">
            <w:pPr>
              <w:tabs>
                <w:tab w:val="left" w:pos="0"/>
              </w:tabs>
              <w:jc w:val="center"/>
            </w:pPr>
            <w:r w:rsidRPr="00DA424D">
              <w:t>0</w:t>
            </w:r>
          </w:p>
        </w:tc>
        <w:tc>
          <w:tcPr>
            <w:tcW w:w="1531" w:type="dxa"/>
            <w:vAlign w:val="center"/>
          </w:tcPr>
          <w:p w:rsidR="00FE56E5" w:rsidRPr="00A36328" w:rsidRDefault="00FE56E5" w:rsidP="00FE56E5">
            <w:pPr>
              <w:tabs>
                <w:tab w:val="left" w:pos="0"/>
              </w:tabs>
              <w:jc w:val="center"/>
              <w:rPr>
                <w:color w:val="FF0000"/>
              </w:rPr>
            </w:pPr>
            <w:r w:rsidRPr="00DA424D">
              <w:t>1,4</w:t>
            </w:r>
            <w:r>
              <w:t>3</w:t>
            </w:r>
          </w:p>
        </w:tc>
      </w:tr>
      <w:tr w:rsidR="00FE56E5" w:rsidTr="00FE56E5">
        <w:tc>
          <w:tcPr>
            <w:tcW w:w="1843" w:type="dxa"/>
            <w:vMerge/>
            <w:vAlign w:val="center"/>
          </w:tcPr>
          <w:p w:rsidR="00FE56E5" w:rsidRPr="00B710ED" w:rsidRDefault="00FE56E5" w:rsidP="00FE56E5">
            <w:pPr>
              <w:tabs>
                <w:tab w:val="left" w:pos="0"/>
              </w:tabs>
              <w:jc w:val="center"/>
            </w:pPr>
          </w:p>
        </w:tc>
        <w:tc>
          <w:tcPr>
            <w:tcW w:w="851" w:type="dxa"/>
          </w:tcPr>
          <w:p w:rsidR="00FE56E5" w:rsidRPr="00B710ED" w:rsidRDefault="00FE56E5" w:rsidP="00FE56E5">
            <w:pPr>
              <w:tabs>
                <w:tab w:val="left" w:pos="0"/>
              </w:tabs>
              <w:jc w:val="center"/>
            </w:pPr>
            <w:r>
              <w:t>2020</w:t>
            </w:r>
          </w:p>
        </w:tc>
        <w:tc>
          <w:tcPr>
            <w:tcW w:w="1843" w:type="dxa"/>
          </w:tcPr>
          <w:p w:rsidR="00FE56E5" w:rsidRDefault="00FE56E5" w:rsidP="00FE56E5">
            <w:pPr>
              <w:jc w:val="center"/>
            </w:pPr>
            <w:r w:rsidRPr="00C82A8D">
              <w:t>х</w:t>
            </w:r>
          </w:p>
        </w:tc>
        <w:tc>
          <w:tcPr>
            <w:tcW w:w="1842" w:type="dxa"/>
            <w:vAlign w:val="center"/>
          </w:tcPr>
          <w:p w:rsidR="00FE56E5" w:rsidRPr="00DA424D" w:rsidRDefault="00FE56E5" w:rsidP="00FE56E5">
            <w:pPr>
              <w:tabs>
                <w:tab w:val="left" w:pos="0"/>
              </w:tabs>
              <w:jc w:val="center"/>
            </w:pPr>
            <w:r w:rsidRPr="00DA424D">
              <w:t>1</w:t>
            </w:r>
          </w:p>
        </w:tc>
        <w:tc>
          <w:tcPr>
            <w:tcW w:w="1701" w:type="dxa"/>
          </w:tcPr>
          <w:p w:rsidR="00FE56E5" w:rsidRDefault="00FE56E5" w:rsidP="00FE56E5">
            <w:pPr>
              <w:jc w:val="center"/>
            </w:pPr>
            <w:r w:rsidRPr="00941D46">
              <w:t>х</w:t>
            </w:r>
          </w:p>
        </w:tc>
        <w:tc>
          <w:tcPr>
            <w:tcW w:w="1134" w:type="dxa"/>
            <w:vAlign w:val="center"/>
          </w:tcPr>
          <w:p w:rsidR="00FE56E5" w:rsidRPr="00DA424D" w:rsidRDefault="00FE56E5" w:rsidP="00FE56E5">
            <w:pPr>
              <w:tabs>
                <w:tab w:val="left" w:pos="0"/>
              </w:tabs>
              <w:jc w:val="center"/>
            </w:pPr>
            <w:r w:rsidRPr="00DA424D">
              <w:t>0</w:t>
            </w:r>
          </w:p>
        </w:tc>
        <w:tc>
          <w:tcPr>
            <w:tcW w:w="1531" w:type="dxa"/>
            <w:vAlign w:val="center"/>
          </w:tcPr>
          <w:p w:rsidR="00FE56E5" w:rsidRPr="00DA424D" w:rsidRDefault="00FE56E5" w:rsidP="00FE56E5">
            <w:pPr>
              <w:tabs>
                <w:tab w:val="left" w:pos="0"/>
              </w:tabs>
              <w:jc w:val="center"/>
            </w:pPr>
            <w:r w:rsidRPr="00DA424D">
              <w:t>1,4</w:t>
            </w:r>
            <w:r>
              <w:t>3</w:t>
            </w:r>
          </w:p>
        </w:tc>
      </w:tr>
      <w:tr w:rsidR="00FE56E5" w:rsidTr="00FE56E5">
        <w:tc>
          <w:tcPr>
            <w:tcW w:w="1843" w:type="dxa"/>
            <w:vMerge/>
            <w:vAlign w:val="center"/>
          </w:tcPr>
          <w:p w:rsidR="00FE56E5" w:rsidRPr="00B710ED" w:rsidRDefault="00FE56E5" w:rsidP="00FE56E5">
            <w:pPr>
              <w:tabs>
                <w:tab w:val="left" w:pos="0"/>
              </w:tabs>
              <w:jc w:val="center"/>
            </w:pPr>
          </w:p>
        </w:tc>
        <w:tc>
          <w:tcPr>
            <w:tcW w:w="851" w:type="dxa"/>
          </w:tcPr>
          <w:p w:rsidR="00FE56E5" w:rsidRPr="00B710ED" w:rsidRDefault="00FE56E5" w:rsidP="00FE56E5">
            <w:pPr>
              <w:tabs>
                <w:tab w:val="left" w:pos="0"/>
              </w:tabs>
              <w:jc w:val="center"/>
            </w:pPr>
            <w:r>
              <w:t>2021</w:t>
            </w:r>
          </w:p>
        </w:tc>
        <w:tc>
          <w:tcPr>
            <w:tcW w:w="1843" w:type="dxa"/>
          </w:tcPr>
          <w:p w:rsidR="00FE56E5" w:rsidRDefault="00FE56E5" w:rsidP="00FE56E5">
            <w:pPr>
              <w:jc w:val="center"/>
            </w:pPr>
            <w:r w:rsidRPr="00C82A8D">
              <w:t>х</w:t>
            </w:r>
          </w:p>
        </w:tc>
        <w:tc>
          <w:tcPr>
            <w:tcW w:w="1842" w:type="dxa"/>
            <w:vAlign w:val="center"/>
          </w:tcPr>
          <w:p w:rsidR="00FE56E5" w:rsidRPr="00DA424D" w:rsidRDefault="00FE56E5" w:rsidP="00FE56E5">
            <w:pPr>
              <w:tabs>
                <w:tab w:val="left" w:pos="0"/>
              </w:tabs>
              <w:jc w:val="center"/>
            </w:pPr>
            <w:r w:rsidRPr="00DA424D">
              <w:t>1</w:t>
            </w:r>
          </w:p>
        </w:tc>
        <w:tc>
          <w:tcPr>
            <w:tcW w:w="1701" w:type="dxa"/>
          </w:tcPr>
          <w:p w:rsidR="00FE56E5" w:rsidRDefault="00FE56E5" w:rsidP="00FE56E5">
            <w:pPr>
              <w:jc w:val="center"/>
            </w:pPr>
            <w:r w:rsidRPr="00941D46">
              <w:t>х</w:t>
            </w:r>
          </w:p>
        </w:tc>
        <w:tc>
          <w:tcPr>
            <w:tcW w:w="1134" w:type="dxa"/>
            <w:vAlign w:val="center"/>
          </w:tcPr>
          <w:p w:rsidR="00FE56E5" w:rsidRPr="00DA424D" w:rsidRDefault="00FE56E5" w:rsidP="00FE56E5">
            <w:pPr>
              <w:tabs>
                <w:tab w:val="left" w:pos="0"/>
              </w:tabs>
              <w:jc w:val="center"/>
            </w:pPr>
            <w:r w:rsidRPr="00DA424D">
              <w:t>0</w:t>
            </w:r>
          </w:p>
        </w:tc>
        <w:tc>
          <w:tcPr>
            <w:tcW w:w="1531" w:type="dxa"/>
            <w:vAlign w:val="center"/>
          </w:tcPr>
          <w:p w:rsidR="00FE56E5" w:rsidRPr="00DA424D" w:rsidRDefault="00FE56E5" w:rsidP="00FE56E5">
            <w:pPr>
              <w:tabs>
                <w:tab w:val="left" w:pos="0"/>
              </w:tabs>
              <w:jc w:val="center"/>
            </w:pPr>
            <w:r w:rsidRPr="00DA424D">
              <w:t>1,4</w:t>
            </w:r>
            <w:r>
              <w:t>3</w:t>
            </w:r>
          </w:p>
        </w:tc>
      </w:tr>
      <w:tr w:rsidR="00FE56E5" w:rsidTr="00FE56E5">
        <w:tc>
          <w:tcPr>
            <w:tcW w:w="1843" w:type="dxa"/>
            <w:vMerge/>
            <w:vAlign w:val="center"/>
          </w:tcPr>
          <w:p w:rsidR="00FE56E5" w:rsidRPr="00B710ED" w:rsidRDefault="00FE56E5" w:rsidP="00FE56E5">
            <w:pPr>
              <w:tabs>
                <w:tab w:val="left" w:pos="0"/>
              </w:tabs>
              <w:jc w:val="center"/>
            </w:pPr>
          </w:p>
        </w:tc>
        <w:tc>
          <w:tcPr>
            <w:tcW w:w="851" w:type="dxa"/>
          </w:tcPr>
          <w:p w:rsidR="00FE56E5" w:rsidRPr="00B710ED" w:rsidRDefault="00FE56E5" w:rsidP="00FE56E5">
            <w:pPr>
              <w:tabs>
                <w:tab w:val="left" w:pos="0"/>
              </w:tabs>
              <w:jc w:val="center"/>
            </w:pPr>
            <w:r w:rsidRPr="00B710ED">
              <w:t>20</w:t>
            </w:r>
            <w:r>
              <w:t>22</w:t>
            </w:r>
          </w:p>
        </w:tc>
        <w:tc>
          <w:tcPr>
            <w:tcW w:w="1843" w:type="dxa"/>
            <w:vAlign w:val="center"/>
          </w:tcPr>
          <w:p w:rsidR="00FE56E5" w:rsidRPr="00B710ED" w:rsidRDefault="00FE56E5" w:rsidP="00FE56E5">
            <w:pPr>
              <w:tabs>
                <w:tab w:val="left" w:pos="0"/>
              </w:tabs>
              <w:jc w:val="center"/>
            </w:pPr>
            <w:r>
              <w:t>х</w:t>
            </w:r>
          </w:p>
        </w:tc>
        <w:tc>
          <w:tcPr>
            <w:tcW w:w="1842" w:type="dxa"/>
            <w:vAlign w:val="center"/>
          </w:tcPr>
          <w:p w:rsidR="00FE56E5" w:rsidRPr="00DA424D" w:rsidRDefault="00FE56E5" w:rsidP="00FE56E5">
            <w:pPr>
              <w:tabs>
                <w:tab w:val="left" w:pos="0"/>
              </w:tabs>
              <w:jc w:val="center"/>
            </w:pPr>
            <w:r w:rsidRPr="00DA424D">
              <w:t>1</w:t>
            </w:r>
          </w:p>
        </w:tc>
        <w:tc>
          <w:tcPr>
            <w:tcW w:w="1701" w:type="dxa"/>
          </w:tcPr>
          <w:p w:rsidR="00FE56E5" w:rsidRDefault="00FE56E5" w:rsidP="00FE56E5">
            <w:pPr>
              <w:jc w:val="center"/>
            </w:pPr>
            <w:r w:rsidRPr="00941D46">
              <w:t>х</w:t>
            </w:r>
          </w:p>
        </w:tc>
        <w:tc>
          <w:tcPr>
            <w:tcW w:w="1134" w:type="dxa"/>
            <w:vAlign w:val="center"/>
          </w:tcPr>
          <w:p w:rsidR="00FE56E5" w:rsidRPr="00DA424D" w:rsidRDefault="00FE56E5" w:rsidP="00FE56E5">
            <w:pPr>
              <w:tabs>
                <w:tab w:val="left" w:pos="0"/>
              </w:tabs>
              <w:jc w:val="center"/>
            </w:pPr>
            <w:r w:rsidRPr="00DA424D">
              <w:t>0</w:t>
            </w:r>
          </w:p>
        </w:tc>
        <w:tc>
          <w:tcPr>
            <w:tcW w:w="1531" w:type="dxa"/>
            <w:vAlign w:val="center"/>
          </w:tcPr>
          <w:p w:rsidR="00FE56E5" w:rsidRPr="00DA424D" w:rsidRDefault="00FE56E5" w:rsidP="00FE56E5">
            <w:pPr>
              <w:tabs>
                <w:tab w:val="left" w:pos="0"/>
              </w:tabs>
              <w:jc w:val="center"/>
            </w:pPr>
            <w:r w:rsidRPr="00DA424D">
              <w:t>1,4</w:t>
            </w:r>
            <w:r>
              <w:t>3</w:t>
            </w:r>
          </w:p>
        </w:tc>
      </w:tr>
      <w:tr w:rsidR="00FE56E5" w:rsidTr="00FE56E5">
        <w:tc>
          <w:tcPr>
            <w:tcW w:w="1843" w:type="dxa"/>
            <w:vMerge/>
            <w:vAlign w:val="center"/>
          </w:tcPr>
          <w:p w:rsidR="00FE56E5" w:rsidRPr="00B710ED" w:rsidRDefault="00FE56E5" w:rsidP="00FE56E5">
            <w:pPr>
              <w:tabs>
                <w:tab w:val="left" w:pos="0"/>
              </w:tabs>
              <w:jc w:val="center"/>
            </w:pPr>
          </w:p>
        </w:tc>
        <w:tc>
          <w:tcPr>
            <w:tcW w:w="851" w:type="dxa"/>
          </w:tcPr>
          <w:p w:rsidR="00FE56E5" w:rsidRPr="00B710ED" w:rsidRDefault="00FE56E5" w:rsidP="00FE56E5">
            <w:pPr>
              <w:tabs>
                <w:tab w:val="left" w:pos="0"/>
              </w:tabs>
              <w:jc w:val="center"/>
            </w:pPr>
            <w:r w:rsidRPr="00B710ED">
              <w:t>20</w:t>
            </w:r>
            <w:r>
              <w:t>23</w:t>
            </w:r>
          </w:p>
        </w:tc>
        <w:tc>
          <w:tcPr>
            <w:tcW w:w="1843" w:type="dxa"/>
            <w:vAlign w:val="center"/>
          </w:tcPr>
          <w:p w:rsidR="00FE56E5" w:rsidRPr="00B710ED" w:rsidRDefault="00FE56E5" w:rsidP="00FE56E5">
            <w:pPr>
              <w:tabs>
                <w:tab w:val="left" w:pos="0"/>
              </w:tabs>
              <w:jc w:val="center"/>
            </w:pPr>
            <w:r>
              <w:t>х</w:t>
            </w:r>
          </w:p>
        </w:tc>
        <w:tc>
          <w:tcPr>
            <w:tcW w:w="1842" w:type="dxa"/>
            <w:vAlign w:val="center"/>
          </w:tcPr>
          <w:p w:rsidR="00FE56E5" w:rsidRPr="00DA424D" w:rsidRDefault="00FE56E5" w:rsidP="00FE56E5">
            <w:pPr>
              <w:tabs>
                <w:tab w:val="left" w:pos="0"/>
              </w:tabs>
              <w:jc w:val="center"/>
            </w:pPr>
            <w:r w:rsidRPr="00DA424D">
              <w:t>1</w:t>
            </w:r>
          </w:p>
        </w:tc>
        <w:tc>
          <w:tcPr>
            <w:tcW w:w="1701" w:type="dxa"/>
          </w:tcPr>
          <w:p w:rsidR="00FE56E5" w:rsidRDefault="00FE56E5" w:rsidP="00FE56E5">
            <w:pPr>
              <w:jc w:val="center"/>
            </w:pPr>
            <w:r w:rsidRPr="00941D46">
              <w:t>х</w:t>
            </w:r>
          </w:p>
        </w:tc>
        <w:tc>
          <w:tcPr>
            <w:tcW w:w="1134" w:type="dxa"/>
            <w:vAlign w:val="center"/>
          </w:tcPr>
          <w:p w:rsidR="00FE56E5" w:rsidRPr="00DA424D" w:rsidRDefault="00FE56E5" w:rsidP="00FE56E5">
            <w:pPr>
              <w:tabs>
                <w:tab w:val="left" w:pos="0"/>
              </w:tabs>
              <w:jc w:val="center"/>
            </w:pPr>
            <w:r w:rsidRPr="00DA424D">
              <w:t>0</w:t>
            </w:r>
          </w:p>
        </w:tc>
        <w:tc>
          <w:tcPr>
            <w:tcW w:w="1531" w:type="dxa"/>
            <w:vAlign w:val="center"/>
          </w:tcPr>
          <w:p w:rsidR="00FE56E5" w:rsidRPr="00DA424D" w:rsidRDefault="00FE56E5" w:rsidP="00FE56E5">
            <w:pPr>
              <w:tabs>
                <w:tab w:val="left" w:pos="0"/>
              </w:tabs>
              <w:jc w:val="center"/>
            </w:pPr>
            <w:r w:rsidRPr="00DA424D">
              <w:t>1,4</w:t>
            </w:r>
            <w:r>
              <w:t>3</w:t>
            </w:r>
          </w:p>
        </w:tc>
      </w:tr>
    </w:tbl>
    <w:p w:rsidR="00FE56E5" w:rsidRDefault="00FE56E5" w:rsidP="00FE56E5">
      <w:pPr>
        <w:jc w:val="center"/>
        <w:rPr>
          <w:b/>
          <w:sz w:val="28"/>
          <w:szCs w:val="28"/>
        </w:rPr>
      </w:pPr>
    </w:p>
    <w:p w:rsidR="00FE56E5" w:rsidRDefault="00FE56E5" w:rsidP="00FE56E5">
      <w:pPr>
        <w:tabs>
          <w:tab w:val="left" w:pos="0"/>
        </w:tabs>
        <w:ind w:left="3544"/>
        <w:jc w:val="center"/>
        <w:rPr>
          <w:sz w:val="28"/>
          <w:szCs w:val="28"/>
        </w:rPr>
      </w:pPr>
    </w:p>
    <w:p w:rsidR="00FE56E5" w:rsidRDefault="00FE56E5" w:rsidP="00FE56E5">
      <w:pPr>
        <w:tabs>
          <w:tab w:val="left" w:pos="0"/>
        </w:tabs>
        <w:jc w:val="center"/>
        <w:rPr>
          <w:sz w:val="28"/>
          <w:szCs w:val="28"/>
        </w:rPr>
      </w:pPr>
    </w:p>
    <w:p w:rsidR="00FE56E5" w:rsidRDefault="00FE56E5" w:rsidP="00FE56E5">
      <w:pPr>
        <w:tabs>
          <w:tab w:val="left" w:pos="0"/>
        </w:tabs>
        <w:ind w:left="3544"/>
        <w:jc w:val="center"/>
        <w:rPr>
          <w:sz w:val="28"/>
          <w:szCs w:val="28"/>
        </w:rPr>
      </w:pPr>
    </w:p>
    <w:p w:rsidR="00FE56E5" w:rsidRDefault="00FE56E5" w:rsidP="00FE56E5">
      <w:pPr>
        <w:tabs>
          <w:tab w:val="left" w:pos="0"/>
        </w:tabs>
        <w:ind w:left="3544"/>
        <w:jc w:val="center"/>
        <w:rPr>
          <w:sz w:val="28"/>
          <w:szCs w:val="28"/>
        </w:rPr>
      </w:pPr>
    </w:p>
    <w:p w:rsidR="00FE56E5" w:rsidRDefault="00FE56E5" w:rsidP="00FE56E5">
      <w:pPr>
        <w:tabs>
          <w:tab w:val="left" w:pos="0"/>
        </w:tabs>
        <w:ind w:left="3544"/>
        <w:jc w:val="center"/>
        <w:rPr>
          <w:sz w:val="28"/>
          <w:szCs w:val="28"/>
        </w:rPr>
      </w:pPr>
    </w:p>
    <w:p w:rsidR="00FE56E5" w:rsidRDefault="00FE56E5" w:rsidP="00FE56E5">
      <w:pPr>
        <w:tabs>
          <w:tab w:val="left" w:pos="0"/>
        </w:tabs>
        <w:ind w:left="3544"/>
        <w:jc w:val="center"/>
        <w:rPr>
          <w:sz w:val="28"/>
          <w:szCs w:val="28"/>
        </w:rPr>
      </w:pPr>
    </w:p>
    <w:p w:rsidR="00FE56E5" w:rsidRDefault="00FE56E5" w:rsidP="00FE56E5">
      <w:pPr>
        <w:tabs>
          <w:tab w:val="left" w:pos="0"/>
        </w:tabs>
        <w:ind w:left="3544"/>
        <w:jc w:val="center"/>
        <w:rPr>
          <w:sz w:val="28"/>
          <w:szCs w:val="28"/>
        </w:rPr>
      </w:pPr>
    </w:p>
    <w:p w:rsidR="00FE56E5" w:rsidRDefault="00FE56E5" w:rsidP="00FE56E5">
      <w:pPr>
        <w:tabs>
          <w:tab w:val="left" w:pos="0"/>
        </w:tabs>
        <w:ind w:left="3544"/>
        <w:jc w:val="center"/>
        <w:rPr>
          <w:sz w:val="28"/>
          <w:szCs w:val="28"/>
        </w:rPr>
      </w:pPr>
    </w:p>
    <w:p w:rsidR="00FE56E5" w:rsidRDefault="00FE56E5" w:rsidP="00FE56E5">
      <w:pPr>
        <w:sectPr w:rsidR="00FE56E5" w:rsidSect="00DE147F">
          <w:pgSz w:w="11906" w:h="16838" w:code="9"/>
          <w:pgMar w:top="851" w:right="567" w:bottom="851" w:left="1701" w:header="573" w:footer="0" w:gutter="0"/>
          <w:pgNumType w:start="1"/>
          <w:cols w:space="708"/>
          <w:titlePg/>
          <w:docGrid w:linePitch="360"/>
        </w:sectPr>
      </w:pPr>
    </w:p>
    <w:p w:rsidR="00FE56E5" w:rsidRDefault="00FE56E5" w:rsidP="00FE56E5">
      <w:pPr>
        <w:ind w:left="5103" w:hanging="425"/>
        <w:jc w:val="both"/>
      </w:pPr>
      <w:r>
        <w:lastRenderedPageBreak/>
        <w:t>Приложение № 5 к протоколу № 54</w:t>
      </w:r>
    </w:p>
    <w:p w:rsidR="00FE56E5" w:rsidRDefault="00FE56E5" w:rsidP="00FE56E5">
      <w:pPr>
        <w:ind w:left="5103" w:hanging="425"/>
        <w:jc w:val="both"/>
      </w:pPr>
      <w:r>
        <w:t xml:space="preserve">заседания Правления региональной </w:t>
      </w:r>
    </w:p>
    <w:p w:rsidR="00FE56E5" w:rsidRDefault="00FE56E5" w:rsidP="00FE56E5">
      <w:pPr>
        <w:ind w:left="5103" w:hanging="425"/>
        <w:jc w:val="both"/>
      </w:pPr>
      <w:r>
        <w:t>энергетической комиссии Кемеровской</w:t>
      </w:r>
    </w:p>
    <w:p w:rsidR="00FE56E5" w:rsidRDefault="00FE56E5" w:rsidP="00FE56E5">
      <w:pPr>
        <w:ind w:left="5103" w:hanging="425"/>
        <w:jc w:val="both"/>
      </w:pPr>
      <w:r>
        <w:t>области от 02.10.2018</w:t>
      </w:r>
    </w:p>
    <w:p w:rsidR="00FE56E5" w:rsidRDefault="00FE56E5" w:rsidP="00FE56E5">
      <w:pPr>
        <w:ind w:left="5103"/>
        <w:jc w:val="both"/>
      </w:pPr>
    </w:p>
    <w:p w:rsidR="00FE56E5" w:rsidRDefault="00FE56E5" w:rsidP="00FE56E5">
      <w:pPr>
        <w:tabs>
          <w:tab w:val="left" w:pos="3052"/>
        </w:tabs>
        <w:jc w:val="center"/>
        <w:rPr>
          <w:b/>
          <w:bCs/>
          <w:sz w:val="28"/>
          <w:szCs w:val="28"/>
        </w:rPr>
      </w:pPr>
      <w:r w:rsidRPr="006343C3">
        <w:rPr>
          <w:b/>
          <w:bCs/>
          <w:sz w:val="28"/>
          <w:szCs w:val="28"/>
        </w:rPr>
        <w:t xml:space="preserve">Производственная программа </w:t>
      </w:r>
    </w:p>
    <w:p w:rsidR="00FE56E5" w:rsidRPr="00C903B3" w:rsidRDefault="00FE56E5" w:rsidP="00FE56E5">
      <w:pPr>
        <w:tabs>
          <w:tab w:val="left" w:pos="3052"/>
        </w:tabs>
        <w:jc w:val="center"/>
        <w:rPr>
          <w:b/>
          <w:color w:val="FF0000"/>
          <w:sz w:val="28"/>
          <w:szCs w:val="28"/>
        </w:rPr>
      </w:pPr>
      <w:r>
        <w:rPr>
          <w:b/>
          <w:bCs/>
          <w:kern w:val="32"/>
          <w:sz w:val="28"/>
          <w:szCs w:val="28"/>
        </w:rPr>
        <w:t>ОАО «Славино» (Новокузнецкий муниципальный район)</w:t>
      </w:r>
    </w:p>
    <w:p w:rsidR="00FE56E5" w:rsidRPr="00D0172C" w:rsidRDefault="00FE56E5" w:rsidP="00FE56E5">
      <w:pPr>
        <w:tabs>
          <w:tab w:val="left" w:pos="3052"/>
        </w:tabs>
        <w:jc w:val="center"/>
        <w:rPr>
          <w:b/>
          <w:bCs/>
          <w:sz w:val="28"/>
          <w:szCs w:val="28"/>
        </w:rPr>
      </w:pPr>
      <w:r w:rsidRPr="00D0172C">
        <w:rPr>
          <w:b/>
          <w:bCs/>
          <w:kern w:val="32"/>
          <w:sz w:val="28"/>
          <w:szCs w:val="28"/>
        </w:rPr>
        <w:t xml:space="preserve"> </w:t>
      </w:r>
      <w:r w:rsidRPr="00D0172C">
        <w:rPr>
          <w:b/>
          <w:bCs/>
          <w:sz w:val="28"/>
          <w:szCs w:val="28"/>
        </w:rPr>
        <w:t xml:space="preserve">в сфере холодного водоснабжения питьевой водой </w:t>
      </w:r>
    </w:p>
    <w:p w:rsidR="00FE56E5" w:rsidRPr="006343C3" w:rsidRDefault="00FE56E5" w:rsidP="00FE56E5">
      <w:pPr>
        <w:tabs>
          <w:tab w:val="left" w:pos="3052"/>
        </w:tabs>
        <w:jc w:val="center"/>
        <w:rPr>
          <w:b/>
        </w:rPr>
      </w:pPr>
      <w:r w:rsidRPr="006343C3">
        <w:rPr>
          <w:b/>
          <w:bCs/>
          <w:sz w:val="28"/>
          <w:szCs w:val="28"/>
        </w:rPr>
        <w:t>на период с 01.01.201</w:t>
      </w:r>
      <w:r>
        <w:rPr>
          <w:b/>
          <w:bCs/>
          <w:sz w:val="28"/>
          <w:szCs w:val="28"/>
        </w:rPr>
        <w:t>9</w:t>
      </w:r>
      <w:r w:rsidRPr="006343C3">
        <w:rPr>
          <w:b/>
          <w:bCs/>
          <w:sz w:val="28"/>
          <w:szCs w:val="28"/>
        </w:rPr>
        <w:t xml:space="preserve"> по 31.12.20</w:t>
      </w:r>
      <w:r>
        <w:rPr>
          <w:b/>
          <w:bCs/>
          <w:sz w:val="28"/>
          <w:szCs w:val="28"/>
        </w:rPr>
        <w:t>23</w:t>
      </w:r>
    </w:p>
    <w:p w:rsidR="00FE56E5" w:rsidRDefault="00FE56E5" w:rsidP="00FE56E5">
      <w:pPr>
        <w:tabs>
          <w:tab w:val="left" w:pos="3052"/>
        </w:tabs>
        <w:jc w:val="center"/>
        <w:rPr>
          <w:b/>
          <w:bCs/>
          <w:sz w:val="28"/>
          <w:szCs w:val="28"/>
        </w:rPr>
      </w:pPr>
    </w:p>
    <w:p w:rsidR="00FE56E5" w:rsidRPr="007C52A9" w:rsidRDefault="00FE56E5" w:rsidP="00FE56E5"/>
    <w:p w:rsidR="00FE56E5" w:rsidRDefault="00FE56E5" w:rsidP="00FE56E5">
      <w:pPr>
        <w:jc w:val="center"/>
        <w:rPr>
          <w:sz w:val="28"/>
          <w:szCs w:val="28"/>
        </w:rPr>
      </w:pPr>
      <w:r>
        <w:rPr>
          <w:sz w:val="28"/>
          <w:szCs w:val="28"/>
        </w:rPr>
        <w:t>Раздел 1. Паспорт производственной программы</w:t>
      </w:r>
    </w:p>
    <w:p w:rsidR="00FE56E5" w:rsidRDefault="00FE56E5" w:rsidP="00FE56E5">
      <w:pPr>
        <w:jc w:val="center"/>
        <w:rPr>
          <w:sz w:val="28"/>
          <w:szCs w:val="28"/>
        </w:rPr>
      </w:pPr>
    </w:p>
    <w:tbl>
      <w:tblPr>
        <w:tblStyle w:val="a5"/>
        <w:tblW w:w="10065" w:type="dxa"/>
        <w:tblInd w:w="-431" w:type="dxa"/>
        <w:tblLook w:val="04A0" w:firstRow="1" w:lastRow="0" w:firstColumn="1" w:lastColumn="0" w:noHBand="0" w:noVBand="1"/>
      </w:tblPr>
      <w:tblGrid>
        <w:gridCol w:w="5103"/>
        <w:gridCol w:w="4962"/>
      </w:tblGrid>
      <w:tr w:rsidR="00FE56E5" w:rsidTr="00FE56E5">
        <w:trPr>
          <w:trHeight w:val="1221"/>
        </w:trPr>
        <w:tc>
          <w:tcPr>
            <w:tcW w:w="5103" w:type="dxa"/>
            <w:vAlign w:val="center"/>
          </w:tcPr>
          <w:p w:rsidR="00FE56E5" w:rsidRDefault="00FE56E5" w:rsidP="00FE56E5">
            <w:pPr>
              <w:rPr>
                <w:sz w:val="28"/>
                <w:szCs w:val="28"/>
              </w:rPr>
            </w:pPr>
            <w:r>
              <w:rPr>
                <w:sz w:val="28"/>
                <w:szCs w:val="28"/>
              </w:rPr>
              <w:t>Наименование организации</w:t>
            </w:r>
          </w:p>
        </w:tc>
        <w:tc>
          <w:tcPr>
            <w:tcW w:w="4962" w:type="dxa"/>
            <w:vAlign w:val="center"/>
          </w:tcPr>
          <w:p w:rsidR="00FE56E5" w:rsidRDefault="00FE56E5" w:rsidP="00FE56E5">
            <w:pPr>
              <w:jc w:val="center"/>
              <w:rPr>
                <w:sz w:val="28"/>
                <w:szCs w:val="28"/>
              </w:rPr>
            </w:pPr>
            <w:r>
              <w:rPr>
                <w:sz w:val="28"/>
                <w:szCs w:val="28"/>
              </w:rPr>
              <w:t>ОАО «Славино»</w:t>
            </w:r>
          </w:p>
        </w:tc>
      </w:tr>
      <w:tr w:rsidR="00FE56E5" w:rsidTr="00FE56E5">
        <w:trPr>
          <w:trHeight w:val="1109"/>
        </w:trPr>
        <w:tc>
          <w:tcPr>
            <w:tcW w:w="5103" w:type="dxa"/>
            <w:vAlign w:val="center"/>
          </w:tcPr>
          <w:p w:rsidR="00FE56E5" w:rsidRDefault="00FE56E5" w:rsidP="00FE56E5">
            <w:pPr>
              <w:rPr>
                <w:sz w:val="28"/>
                <w:szCs w:val="28"/>
              </w:rPr>
            </w:pPr>
            <w:r>
              <w:rPr>
                <w:sz w:val="28"/>
                <w:szCs w:val="28"/>
              </w:rPr>
              <w:t>Юридический адрес, почтовый адрес</w:t>
            </w:r>
          </w:p>
        </w:tc>
        <w:tc>
          <w:tcPr>
            <w:tcW w:w="4962" w:type="dxa"/>
            <w:vAlign w:val="center"/>
          </w:tcPr>
          <w:p w:rsidR="00FE56E5" w:rsidRDefault="00FE56E5" w:rsidP="00FE56E5">
            <w:pPr>
              <w:jc w:val="center"/>
              <w:rPr>
                <w:sz w:val="28"/>
                <w:szCs w:val="28"/>
              </w:rPr>
            </w:pPr>
            <w:r>
              <w:rPr>
                <w:sz w:val="28"/>
                <w:szCs w:val="28"/>
              </w:rPr>
              <w:t xml:space="preserve">654235, Кемеровская область, Новокузнецкий район, п. </w:t>
            </w:r>
            <w:proofErr w:type="spellStart"/>
            <w:r>
              <w:rPr>
                <w:sz w:val="28"/>
                <w:szCs w:val="28"/>
              </w:rPr>
              <w:t>Чистогорский</w:t>
            </w:r>
            <w:proofErr w:type="spellEnd"/>
          </w:p>
        </w:tc>
      </w:tr>
      <w:tr w:rsidR="00FE56E5" w:rsidTr="00FE56E5">
        <w:tc>
          <w:tcPr>
            <w:tcW w:w="5103" w:type="dxa"/>
            <w:vAlign w:val="center"/>
          </w:tcPr>
          <w:p w:rsidR="00FE56E5" w:rsidRDefault="00FE56E5" w:rsidP="00FE56E5">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rsidR="00FE56E5" w:rsidRDefault="00FE56E5" w:rsidP="00FE56E5">
            <w:pPr>
              <w:jc w:val="center"/>
              <w:rPr>
                <w:sz w:val="28"/>
                <w:szCs w:val="28"/>
              </w:rPr>
            </w:pPr>
            <w:r>
              <w:rPr>
                <w:sz w:val="28"/>
                <w:szCs w:val="28"/>
              </w:rPr>
              <w:t>региональная энергетическая комиссия Кемеровской области</w:t>
            </w:r>
          </w:p>
        </w:tc>
      </w:tr>
      <w:tr w:rsidR="00FE56E5" w:rsidTr="00FE56E5">
        <w:tc>
          <w:tcPr>
            <w:tcW w:w="5103" w:type="dxa"/>
            <w:vAlign w:val="center"/>
          </w:tcPr>
          <w:p w:rsidR="00FE56E5" w:rsidRDefault="00FE56E5" w:rsidP="00FE56E5">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rsidR="00FE56E5" w:rsidRDefault="00FE56E5" w:rsidP="00FE56E5">
            <w:pPr>
              <w:jc w:val="center"/>
              <w:rPr>
                <w:sz w:val="28"/>
                <w:szCs w:val="28"/>
              </w:rPr>
            </w:pPr>
            <w:r>
              <w:rPr>
                <w:sz w:val="28"/>
                <w:szCs w:val="28"/>
              </w:rPr>
              <w:t xml:space="preserve">650993, г. Кемерово, </w:t>
            </w:r>
          </w:p>
          <w:p w:rsidR="00FE56E5" w:rsidRDefault="00FE56E5" w:rsidP="00FE56E5">
            <w:pPr>
              <w:jc w:val="center"/>
              <w:rPr>
                <w:sz w:val="28"/>
                <w:szCs w:val="28"/>
              </w:rPr>
            </w:pPr>
            <w:r>
              <w:rPr>
                <w:sz w:val="28"/>
                <w:szCs w:val="28"/>
              </w:rPr>
              <w:t>ул. Н. Островского, д. 32</w:t>
            </w:r>
          </w:p>
        </w:tc>
      </w:tr>
    </w:tbl>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color w:val="FF0000"/>
          <w:sz w:val="28"/>
          <w:szCs w:val="28"/>
        </w:rPr>
      </w:pPr>
      <w:r>
        <w:rPr>
          <w:sz w:val="28"/>
          <w:szCs w:val="28"/>
        </w:rPr>
        <w:lastRenderedPageBreak/>
        <w:t xml:space="preserve">Раздел 2. Перечень плановых мероприятий по ремонту объектов </w:t>
      </w:r>
      <w:r w:rsidRPr="00D0172C">
        <w:rPr>
          <w:sz w:val="28"/>
          <w:szCs w:val="28"/>
        </w:rPr>
        <w:t xml:space="preserve">централизованных систем холодного водоснабжения </w:t>
      </w:r>
    </w:p>
    <w:p w:rsidR="00FE56E5" w:rsidRDefault="00FE56E5" w:rsidP="00FE56E5">
      <w:pPr>
        <w:jc w:val="center"/>
        <w:rPr>
          <w:sz w:val="28"/>
          <w:szCs w:val="28"/>
        </w:rPr>
      </w:pPr>
    </w:p>
    <w:p w:rsidR="00FE56E5" w:rsidRDefault="00FE56E5" w:rsidP="00FE56E5">
      <w:pPr>
        <w:jc w:val="center"/>
        <w:rPr>
          <w:sz w:val="28"/>
          <w:szCs w:val="28"/>
        </w:rPr>
      </w:pPr>
    </w:p>
    <w:tbl>
      <w:tblPr>
        <w:tblStyle w:val="a5"/>
        <w:tblW w:w="10178" w:type="dxa"/>
        <w:jc w:val="center"/>
        <w:tblLayout w:type="fixed"/>
        <w:tblLook w:val="04A0" w:firstRow="1" w:lastRow="0" w:firstColumn="1" w:lastColumn="0" w:noHBand="0" w:noVBand="1"/>
      </w:tblPr>
      <w:tblGrid>
        <w:gridCol w:w="2653"/>
        <w:gridCol w:w="992"/>
        <w:gridCol w:w="1451"/>
        <w:gridCol w:w="1983"/>
        <w:gridCol w:w="980"/>
        <w:gridCol w:w="2119"/>
      </w:tblGrid>
      <w:tr w:rsidR="00FE56E5" w:rsidTr="00FE56E5">
        <w:trPr>
          <w:trHeight w:val="706"/>
          <w:jc w:val="center"/>
        </w:trPr>
        <w:tc>
          <w:tcPr>
            <w:tcW w:w="2653" w:type="dxa"/>
            <w:vMerge w:val="restart"/>
            <w:vAlign w:val="center"/>
          </w:tcPr>
          <w:p w:rsidR="00FE56E5" w:rsidRDefault="00FE56E5" w:rsidP="00FE56E5">
            <w:pPr>
              <w:jc w:val="center"/>
              <w:rPr>
                <w:sz w:val="28"/>
                <w:szCs w:val="28"/>
              </w:rPr>
            </w:pPr>
            <w:r>
              <w:rPr>
                <w:sz w:val="28"/>
                <w:szCs w:val="28"/>
              </w:rPr>
              <w:t>Наименование мероприятия</w:t>
            </w:r>
          </w:p>
        </w:tc>
        <w:tc>
          <w:tcPr>
            <w:tcW w:w="992" w:type="dxa"/>
            <w:vMerge w:val="restart"/>
            <w:vAlign w:val="center"/>
          </w:tcPr>
          <w:p w:rsidR="00FE56E5" w:rsidRDefault="00FE56E5" w:rsidP="00FE56E5">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FE56E5" w:rsidRDefault="00FE56E5" w:rsidP="00FE56E5">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5082" w:type="dxa"/>
            <w:gridSpan w:val="3"/>
            <w:vAlign w:val="center"/>
          </w:tcPr>
          <w:p w:rsidR="00FE56E5" w:rsidRDefault="00FE56E5" w:rsidP="00FE56E5">
            <w:pPr>
              <w:jc w:val="center"/>
              <w:rPr>
                <w:sz w:val="28"/>
                <w:szCs w:val="28"/>
              </w:rPr>
            </w:pPr>
            <w:r>
              <w:rPr>
                <w:sz w:val="28"/>
                <w:szCs w:val="28"/>
              </w:rPr>
              <w:t>Ожидаемый эффект</w:t>
            </w:r>
          </w:p>
        </w:tc>
      </w:tr>
      <w:tr w:rsidR="00FE56E5" w:rsidTr="00FE56E5">
        <w:trPr>
          <w:trHeight w:val="844"/>
          <w:jc w:val="center"/>
        </w:trPr>
        <w:tc>
          <w:tcPr>
            <w:tcW w:w="2653" w:type="dxa"/>
            <w:vMerge/>
          </w:tcPr>
          <w:p w:rsidR="00FE56E5" w:rsidRDefault="00FE56E5" w:rsidP="00FE56E5">
            <w:pPr>
              <w:jc w:val="center"/>
              <w:rPr>
                <w:sz w:val="28"/>
                <w:szCs w:val="28"/>
              </w:rPr>
            </w:pPr>
          </w:p>
        </w:tc>
        <w:tc>
          <w:tcPr>
            <w:tcW w:w="992" w:type="dxa"/>
            <w:vMerge/>
          </w:tcPr>
          <w:p w:rsidR="00FE56E5" w:rsidRDefault="00FE56E5" w:rsidP="00FE56E5">
            <w:pPr>
              <w:jc w:val="center"/>
              <w:rPr>
                <w:sz w:val="28"/>
                <w:szCs w:val="28"/>
              </w:rPr>
            </w:pPr>
          </w:p>
        </w:tc>
        <w:tc>
          <w:tcPr>
            <w:tcW w:w="1451" w:type="dxa"/>
            <w:vMerge/>
          </w:tcPr>
          <w:p w:rsidR="00FE56E5" w:rsidRDefault="00FE56E5" w:rsidP="00FE56E5">
            <w:pPr>
              <w:jc w:val="center"/>
              <w:rPr>
                <w:sz w:val="28"/>
                <w:szCs w:val="28"/>
              </w:rPr>
            </w:pPr>
          </w:p>
        </w:tc>
        <w:tc>
          <w:tcPr>
            <w:tcW w:w="1983" w:type="dxa"/>
            <w:vAlign w:val="center"/>
          </w:tcPr>
          <w:p w:rsidR="00FE56E5" w:rsidRDefault="00FE56E5" w:rsidP="00FE56E5">
            <w:pPr>
              <w:jc w:val="center"/>
              <w:rPr>
                <w:sz w:val="28"/>
                <w:szCs w:val="28"/>
              </w:rPr>
            </w:pPr>
            <w:r>
              <w:rPr>
                <w:sz w:val="28"/>
                <w:szCs w:val="28"/>
              </w:rPr>
              <w:t>Наименование показателей</w:t>
            </w:r>
          </w:p>
        </w:tc>
        <w:tc>
          <w:tcPr>
            <w:tcW w:w="980" w:type="dxa"/>
            <w:vAlign w:val="center"/>
          </w:tcPr>
          <w:p w:rsidR="00FE56E5" w:rsidRDefault="00FE56E5" w:rsidP="00FE56E5">
            <w:pPr>
              <w:jc w:val="center"/>
              <w:rPr>
                <w:sz w:val="28"/>
                <w:szCs w:val="28"/>
              </w:rPr>
            </w:pPr>
            <w:r>
              <w:rPr>
                <w:sz w:val="28"/>
                <w:szCs w:val="28"/>
              </w:rPr>
              <w:t>тыс. руб.</w:t>
            </w:r>
          </w:p>
        </w:tc>
        <w:tc>
          <w:tcPr>
            <w:tcW w:w="2119" w:type="dxa"/>
            <w:vAlign w:val="center"/>
          </w:tcPr>
          <w:p w:rsidR="00FE56E5" w:rsidRDefault="00FE56E5" w:rsidP="00FE56E5">
            <w:pPr>
              <w:jc w:val="center"/>
              <w:rPr>
                <w:sz w:val="28"/>
                <w:szCs w:val="28"/>
              </w:rPr>
            </w:pPr>
            <w:r>
              <w:rPr>
                <w:sz w:val="28"/>
                <w:szCs w:val="28"/>
              </w:rPr>
              <w:t>%</w:t>
            </w:r>
          </w:p>
        </w:tc>
      </w:tr>
      <w:tr w:rsidR="00FE56E5" w:rsidTr="00FE56E5">
        <w:trPr>
          <w:jc w:val="center"/>
        </w:trPr>
        <w:tc>
          <w:tcPr>
            <w:tcW w:w="10178" w:type="dxa"/>
            <w:gridSpan w:val="6"/>
          </w:tcPr>
          <w:p w:rsidR="00FE56E5" w:rsidRPr="00370865" w:rsidRDefault="00FE56E5" w:rsidP="00FE56E5">
            <w:pPr>
              <w:ind w:left="360"/>
              <w:jc w:val="center"/>
              <w:rPr>
                <w:sz w:val="28"/>
                <w:szCs w:val="28"/>
              </w:rPr>
            </w:pPr>
            <w:r w:rsidRPr="00370865">
              <w:rPr>
                <w:sz w:val="28"/>
                <w:szCs w:val="28"/>
              </w:rPr>
              <w:t xml:space="preserve">Холодное водоснабжение </w:t>
            </w:r>
          </w:p>
        </w:tc>
      </w:tr>
      <w:tr w:rsidR="00FE56E5" w:rsidTr="00FE56E5">
        <w:trPr>
          <w:jc w:val="center"/>
        </w:trPr>
        <w:tc>
          <w:tcPr>
            <w:tcW w:w="2653" w:type="dxa"/>
            <w:vMerge w:val="restart"/>
            <w:vAlign w:val="center"/>
          </w:tcPr>
          <w:p w:rsidR="00FE56E5" w:rsidRPr="00BB77FE" w:rsidRDefault="00FE56E5" w:rsidP="00FE56E5">
            <w:pPr>
              <w:jc w:val="center"/>
              <w:rPr>
                <w:color w:val="FF0000"/>
                <w:sz w:val="28"/>
                <w:szCs w:val="28"/>
              </w:rPr>
            </w:pPr>
            <w:proofErr w:type="gramStart"/>
            <w:r w:rsidRPr="00AA6980">
              <w:rPr>
                <w:sz w:val="28"/>
                <w:szCs w:val="28"/>
              </w:rPr>
              <w:t>Капитальный  ремонт</w:t>
            </w:r>
            <w:proofErr w:type="gramEnd"/>
            <w:r w:rsidRPr="00AA6980">
              <w:rPr>
                <w:sz w:val="28"/>
                <w:szCs w:val="28"/>
              </w:rPr>
              <w:t xml:space="preserve"> водопровода</w:t>
            </w:r>
            <w:r>
              <w:rPr>
                <w:sz w:val="28"/>
                <w:szCs w:val="28"/>
              </w:rPr>
              <w:t xml:space="preserve"> и скважин</w:t>
            </w:r>
          </w:p>
        </w:tc>
        <w:tc>
          <w:tcPr>
            <w:tcW w:w="992" w:type="dxa"/>
            <w:vAlign w:val="center"/>
          </w:tcPr>
          <w:p w:rsidR="00FE56E5" w:rsidRPr="00EE4B5F" w:rsidRDefault="00FE56E5" w:rsidP="00FE56E5">
            <w:pPr>
              <w:jc w:val="center"/>
              <w:rPr>
                <w:sz w:val="28"/>
                <w:szCs w:val="28"/>
              </w:rPr>
            </w:pPr>
            <w:r w:rsidRPr="00EE4B5F">
              <w:rPr>
                <w:sz w:val="28"/>
                <w:szCs w:val="28"/>
              </w:rPr>
              <w:t>2019</w:t>
            </w:r>
          </w:p>
        </w:tc>
        <w:tc>
          <w:tcPr>
            <w:tcW w:w="1451" w:type="dxa"/>
            <w:vAlign w:val="center"/>
          </w:tcPr>
          <w:p w:rsidR="00FE56E5" w:rsidRPr="009A1E41" w:rsidRDefault="00FE56E5" w:rsidP="00FE56E5">
            <w:pPr>
              <w:jc w:val="center"/>
              <w:rPr>
                <w:sz w:val="28"/>
                <w:szCs w:val="28"/>
              </w:rPr>
            </w:pPr>
            <w:r>
              <w:rPr>
                <w:sz w:val="28"/>
                <w:szCs w:val="28"/>
              </w:rPr>
              <w:t>872,60</w:t>
            </w:r>
          </w:p>
        </w:tc>
        <w:tc>
          <w:tcPr>
            <w:tcW w:w="1983" w:type="dxa"/>
            <w:vMerge w:val="restart"/>
            <w:vAlign w:val="center"/>
          </w:tcPr>
          <w:p w:rsidR="00FE56E5" w:rsidRPr="009A1E41" w:rsidRDefault="00FE56E5" w:rsidP="00FE56E5">
            <w:pPr>
              <w:jc w:val="center"/>
              <w:rPr>
                <w:sz w:val="28"/>
                <w:szCs w:val="28"/>
              </w:rPr>
            </w:pPr>
            <w:r w:rsidRPr="009A1E41">
              <w:rPr>
                <w:sz w:val="28"/>
                <w:szCs w:val="28"/>
              </w:rPr>
              <w:t>Обновление устаревшего оборудования</w:t>
            </w:r>
          </w:p>
        </w:tc>
        <w:tc>
          <w:tcPr>
            <w:tcW w:w="980" w:type="dxa"/>
            <w:vAlign w:val="center"/>
          </w:tcPr>
          <w:p w:rsidR="00FE56E5" w:rsidRPr="009A1E41" w:rsidRDefault="00FE56E5" w:rsidP="00FE56E5">
            <w:pPr>
              <w:jc w:val="center"/>
              <w:rPr>
                <w:sz w:val="28"/>
                <w:szCs w:val="28"/>
              </w:rPr>
            </w:pPr>
            <w:r w:rsidRPr="009A1E41">
              <w:rPr>
                <w:sz w:val="28"/>
                <w:szCs w:val="28"/>
              </w:rPr>
              <w:t>-</w:t>
            </w:r>
          </w:p>
        </w:tc>
        <w:tc>
          <w:tcPr>
            <w:tcW w:w="2119" w:type="dxa"/>
            <w:vAlign w:val="center"/>
          </w:tcPr>
          <w:p w:rsidR="00FE56E5" w:rsidRPr="009A1E41" w:rsidRDefault="00FE56E5" w:rsidP="00FE56E5">
            <w:pPr>
              <w:jc w:val="center"/>
              <w:rPr>
                <w:sz w:val="28"/>
                <w:szCs w:val="28"/>
              </w:rPr>
            </w:pPr>
            <w:r w:rsidRPr="009A1E41">
              <w:rPr>
                <w:sz w:val="28"/>
                <w:szCs w:val="28"/>
              </w:rPr>
              <w:t>-</w:t>
            </w:r>
          </w:p>
        </w:tc>
      </w:tr>
      <w:tr w:rsidR="00FE56E5" w:rsidTr="00FE56E5">
        <w:trPr>
          <w:jc w:val="center"/>
        </w:trPr>
        <w:tc>
          <w:tcPr>
            <w:tcW w:w="2653" w:type="dxa"/>
            <w:vMerge/>
          </w:tcPr>
          <w:p w:rsidR="00FE56E5" w:rsidRPr="00BB77FE" w:rsidRDefault="00FE56E5" w:rsidP="00FE56E5">
            <w:pPr>
              <w:rPr>
                <w:color w:val="FF0000"/>
                <w:sz w:val="28"/>
                <w:szCs w:val="28"/>
              </w:rPr>
            </w:pPr>
          </w:p>
        </w:tc>
        <w:tc>
          <w:tcPr>
            <w:tcW w:w="992" w:type="dxa"/>
            <w:vAlign w:val="center"/>
          </w:tcPr>
          <w:p w:rsidR="00FE56E5" w:rsidRPr="00EE4B5F" w:rsidRDefault="00FE56E5" w:rsidP="00FE56E5">
            <w:pPr>
              <w:jc w:val="center"/>
              <w:rPr>
                <w:sz w:val="28"/>
                <w:szCs w:val="28"/>
              </w:rPr>
            </w:pPr>
            <w:r w:rsidRPr="00EE4B5F">
              <w:rPr>
                <w:sz w:val="28"/>
                <w:szCs w:val="28"/>
              </w:rPr>
              <w:t>2020</w:t>
            </w:r>
          </w:p>
        </w:tc>
        <w:tc>
          <w:tcPr>
            <w:tcW w:w="1451" w:type="dxa"/>
            <w:vAlign w:val="center"/>
          </w:tcPr>
          <w:p w:rsidR="00FE56E5" w:rsidRPr="009A1E41" w:rsidRDefault="00FE56E5" w:rsidP="00FE56E5">
            <w:pPr>
              <w:jc w:val="center"/>
              <w:rPr>
                <w:sz w:val="28"/>
                <w:szCs w:val="28"/>
              </w:rPr>
            </w:pPr>
            <w:r>
              <w:rPr>
                <w:sz w:val="28"/>
                <w:szCs w:val="28"/>
              </w:rPr>
              <w:t>898,43</w:t>
            </w:r>
          </w:p>
        </w:tc>
        <w:tc>
          <w:tcPr>
            <w:tcW w:w="1983" w:type="dxa"/>
            <w:vMerge/>
            <w:vAlign w:val="center"/>
          </w:tcPr>
          <w:p w:rsidR="00FE56E5" w:rsidRPr="009A1E41" w:rsidRDefault="00FE56E5" w:rsidP="00FE56E5">
            <w:pPr>
              <w:jc w:val="center"/>
              <w:rPr>
                <w:sz w:val="28"/>
                <w:szCs w:val="28"/>
              </w:rPr>
            </w:pPr>
          </w:p>
        </w:tc>
        <w:tc>
          <w:tcPr>
            <w:tcW w:w="980" w:type="dxa"/>
            <w:vAlign w:val="center"/>
          </w:tcPr>
          <w:p w:rsidR="00FE56E5" w:rsidRPr="009A1E41" w:rsidRDefault="00FE56E5" w:rsidP="00FE56E5">
            <w:pPr>
              <w:jc w:val="center"/>
              <w:rPr>
                <w:sz w:val="28"/>
                <w:szCs w:val="28"/>
              </w:rPr>
            </w:pPr>
            <w:r w:rsidRPr="009A1E41">
              <w:rPr>
                <w:sz w:val="28"/>
                <w:szCs w:val="28"/>
              </w:rPr>
              <w:t>-</w:t>
            </w:r>
          </w:p>
        </w:tc>
        <w:tc>
          <w:tcPr>
            <w:tcW w:w="2119" w:type="dxa"/>
            <w:vAlign w:val="center"/>
          </w:tcPr>
          <w:p w:rsidR="00FE56E5" w:rsidRPr="009A1E41" w:rsidRDefault="00FE56E5" w:rsidP="00FE56E5">
            <w:pPr>
              <w:jc w:val="center"/>
              <w:rPr>
                <w:sz w:val="28"/>
                <w:szCs w:val="28"/>
              </w:rPr>
            </w:pPr>
            <w:r w:rsidRPr="009A1E41">
              <w:rPr>
                <w:sz w:val="28"/>
                <w:szCs w:val="28"/>
              </w:rPr>
              <w:t>-</w:t>
            </w:r>
          </w:p>
        </w:tc>
      </w:tr>
      <w:tr w:rsidR="00FE56E5" w:rsidTr="00FE56E5">
        <w:trPr>
          <w:jc w:val="center"/>
        </w:trPr>
        <w:tc>
          <w:tcPr>
            <w:tcW w:w="2653" w:type="dxa"/>
            <w:vMerge/>
          </w:tcPr>
          <w:p w:rsidR="00FE56E5" w:rsidRPr="00BB77FE" w:rsidRDefault="00FE56E5" w:rsidP="00FE56E5">
            <w:pPr>
              <w:rPr>
                <w:color w:val="FF0000"/>
                <w:sz w:val="28"/>
                <w:szCs w:val="28"/>
              </w:rPr>
            </w:pPr>
          </w:p>
        </w:tc>
        <w:tc>
          <w:tcPr>
            <w:tcW w:w="992" w:type="dxa"/>
            <w:vAlign w:val="center"/>
          </w:tcPr>
          <w:p w:rsidR="00FE56E5" w:rsidRPr="00EE4B5F" w:rsidRDefault="00FE56E5" w:rsidP="00FE56E5">
            <w:pPr>
              <w:jc w:val="center"/>
              <w:rPr>
                <w:sz w:val="28"/>
                <w:szCs w:val="28"/>
              </w:rPr>
            </w:pPr>
            <w:r w:rsidRPr="00EE4B5F">
              <w:rPr>
                <w:sz w:val="28"/>
                <w:szCs w:val="28"/>
              </w:rPr>
              <w:t>2021</w:t>
            </w:r>
          </w:p>
        </w:tc>
        <w:tc>
          <w:tcPr>
            <w:tcW w:w="1451" w:type="dxa"/>
            <w:vAlign w:val="center"/>
          </w:tcPr>
          <w:p w:rsidR="00FE56E5" w:rsidRPr="009A1E41" w:rsidRDefault="00FE56E5" w:rsidP="00FE56E5">
            <w:pPr>
              <w:jc w:val="center"/>
              <w:rPr>
                <w:sz w:val="28"/>
                <w:szCs w:val="28"/>
              </w:rPr>
            </w:pPr>
            <w:r>
              <w:rPr>
                <w:sz w:val="28"/>
                <w:szCs w:val="28"/>
              </w:rPr>
              <w:t>925,02</w:t>
            </w:r>
          </w:p>
        </w:tc>
        <w:tc>
          <w:tcPr>
            <w:tcW w:w="1983" w:type="dxa"/>
            <w:vMerge/>
            <w:vAlign w:val="center"/>
          </w:tcPr>
          <w:p w:rsidR="00FE56E5" w:rsidRPr="009A1E41" w:rsidRDefault="00FE56E5" w:rsidP="00FE56E5">
            <w:pPr>
              <w:jc w:val="center"/>
              <w:rPr>
                <w:sz w:val="28"/>
                <w:szCs w:val="28"/>
              </w:rPr>
            </w:pPr>
          </w:p>
        </w:tc>
        <w:tc>
          <w:tcPr>
            <w:tcW w:w="980" w:type="dxa"/>
            <w:vAlign w:val="center"/>
          </w:tcPr>
          <w:p w:rsidR="00FE56E5" w:rsidRPr="009A1E41" w:rsidRDefault="00FE56E5" w:rsidP="00FE56E5">
            <w:pPr>
              <w:jc w:val="center"/>
              <w:rPr>
                <w:sz w:val="28"/>
                <w:szCs w:val="28"/>
              </w:rPr>
            </w:pPr>
            <w:r w:rsidRPr="009A1E41">
              <w:rPr>
                <w:sz w:val="28"/>
                <w:szCs w:val="28"/>
              </w:rPr>
              <w:t>-</w:t>
            </w:r>
          </w:p>
        </w:tc>
        <w:tc>
          <w:tcPr>
            <w:tcW w:w="2119" w:type="dxa"/>
            <w:vAlign w:val="center"/>
          </w:tcPr>
          <w:p w:rsidR="00FE56E5" w:rsidRPr="009A1E41" w:rsidRDefault="00FE56E5" w:rsidP="00FE56E5">
            <w:pPr>
              <w:jc w:val="center"/>
              <w:rPr>
                <w:sz w:val="28"/>
                <w:szCs w:val="28"/>
              </w:rPr>
            </w:pPr>
            <w:r w:rsidRPr="009A1E41">
              <w:rPr>
                <w:sz w:val="28"/>
                <w:szCs w:val="28"/>
              </w:rPr>
              <w:t>-</w:t>
            </w:r>
          </w:p>
        </w:tc>
      </w:tr>
      <w:tr w:rsidR="00FE56E5" w:rsidTr="00FE56E5">
        <w:trPr>
          <w:jc w:val="center"/>
        </w:trPr>
        <w:tc>
          <w:tcPr>
            <w:tcW w:w="2653" w:type="dxa"/>
            <w:vMerge/>
          </w:tcPr>
          <w:p w:rsidR="00FE56E5" w:rsidRPr="00BB77FE" w:rsidRDefault="00FE56E5" w:rsidP="00FE56E5">
            <w:pPr>
              <w:rPr>
                <w:color w:val="FF0000"/>
                <w:sz w:val="28"/>
                <w:szCs w:val="28"/>
              </w:rPr>
            </w:pPr>
          </w:p>
        </w:tc>
        <w:tc>
          <w:tcPr>
            <w:tcW w:w="992" w:type="dxa"/>
            <w:vAlign w:val="center"/>
          </w:tcPr>
          <w:p w:rsidR="00FE56E5" w:rsidRPr="00EE4B5F" w:rsidRDefault="00FE56E5" w:rsidP="00FE56E5">
            <w:pPr>
              <w:jc w:val="center"/>
              <w:rPr>
                <w:sz w:val="28"/>
                <w:szCs w:val="28"/>
              </w:rPr>
            </w:pPr>
            <w:r w:rsidRPr="00EE4B5F">
              <w:rPr>
                <w:sz w:val="28"/>
                <w:szCs w:val="28"/>
              </w:rPr>
              <w:t>2022</w:t>
            </w:r>
          </w:p>
        </w:tc>
        <w:tc>
          <w:tcPr>
            <w:tcW w:w="1451" w:type="dxa"/>
            <w:vAlign w:val="center"/>
          </w:tcPr>
          <w:p w:rsidR="00FE56E5" w:rsidRPr="009A1E41" w:rsidRDefault="00FE56E5" w:rsidP="00FE56E5">
            <w:pPr>
              <w:jc w:val="center"/>
              <w:rPr>
                <w:sz w:val="28"/>
                <w:szCs w:val="28"/>
              </w:rPr>
            </w:pPr>
            <w:r>
              <w:rPr>
                <w:sz w:val="28"/>
                <w:szCs w:val="28"/>
              </w:rPr>
              <w:t>952,40</w:t>
            </w:r>
          </w:p>
        </w:tc>
        <w:tc>
          <w:tcPr>
            <w:tcW w:w="1983" w:type="dxa"/>
            <w:vMerge/>
            <w:vAlign w:val="center"/>
          </w:tcPr>
          <w:p w:rsidR="00FE56E5" w:rsidRPr="009A1E41" w:rsidRDefault="00FE56E5" w:rsidP="00FE56E5">
            <w:pPr>
              <w:jc w:val="center"/>
              <w:rPr>
                <w:sz w:val="28"/>
                <w:szCs w:val="28"/>
              </w:rPr>
            </w:pPr>
          </w:p>
        </w:tc>
        <w:tc>
          <w:tcPr>
            <w:tcW w:w="980" w:type="dxa"/>
            <w:vAlign w:val="center"/>
          </w:tcPr>
          <w:p w:rsidR="00FE56E5" w:rsidRPr="009A1E41" w:rsidRDefault="00FE56E5" w:rsidP="00FE56E5">
            <w:pPr>
              <w:jc w:val="center"/>
              <w:rPr>
                <w:sz w:val="28"/>
                <w:szCs w:val="28"/>
              </w:rPr>
            </w:pPr>
            <w:r w:rsidRPr="009A1E41">
              <w:rPr>
                <w:sz w:val="28"/>
                <w:szCs w:val="28"/>
              </w:rPr>
              <w:t>-</w:t>
            </w:r>
          </w:p>
        </w:tc>
        <w:tc>
          <w:tcPr>
            <w:tcW w:w="2119" w:type="dxa"/>
            <w:vAlign w:val="center"/>
          </w:tcPr>
          <w:p w:rsidR="00FE56E5" w:rsidRPr="009A1E41" w:rsidRDefault="00FE56E5" w:rsidP="00FE56E5">
            <w:pPr>
              <w:jc w:val="center"/>
              <w:rPr>
                <w:sz w:val="28"/>
                <w:szCs w:val="28"/>
              </w:rPr>
            </w:pPr>
            <w:r w:rsidRPr="009A1E41">
              <w:rPr>
                <w:sz w:val="28"/>
                <w:szCs w:val="28"/>
              </w:rPr>
              <w:t>-</w:t>
            </w:r>
          </w:p>
        </w:tc>
      </w:tr>
      <w:tr w:rsidR="00FE56E5" w:rsidTr="00FE56E5">
        <w:trPr>
          <w:jc w:val="center"/>
        </w:trPr>
        <w:tc>
          <w:tcPr>
            <w:tcW w:w="2653" w:type="dxa"/>
            <w:vMerge/>
          </w:tcPr>
          <w:p w:rsidR="00FE56E5" w:rsidRPr="00BB77FE" w:rsidRDefault="00FE56E5" w:rsidP="00FE56E5">
            <w:pPr>
              <w:rPr>
                <w:color w:val="FF0000"/>
                <w:sz w:val="28"/>
                <w:szCs w:val="28"/>
              </w:rPr>
            </w:pPr>
          </w:p>
        </w:tc>
        <w:tc>
          <w:tcPr>
            <w:tcW w:w="992" w:type="dxa"/>
            <w:vAlign w:val="center"/>
          </w:tcPr>
          <w:p w:rsidR="00FE56E5" w:rsidRPr="00EE4B5F" w:rsidRDefault="00FE56E5" w:rsidP="00FE56E5">
            <w:pPr>
              <w:jc w:val="center"/>
              <w:rPr>
                <w:sz w:val="28"/>
                <w:szCs w:val="28"/>
              </w:rPr>
            </w:pPr>
            <w:r w:rsidRPr="00EE4B5F">
              <w:rPr>
                <w:sz w:val="28"/>
                <w:szCs w:val="28"/>
              </w:rPr>
              <w:t>2023</w:t>
            </w:r>
          </w:p>
        </w:tc>
        <w:tc>
          <w:tcPr>
            <w:tcW w:w="1451" w:type="dxa"/>
            <w:vAlign w:val="center"/>
          </w:tcPr>
          <w:p w:rsidR="00FE56E5" w:rsidRPr="009A1E41" w:rsidRDefault="00FE56E5" w:rsidP="00FE56E5">
            <w:pPr>
              <w:jc w:val="center"/>
              <w:rPr>
                <w:sz w:val="28"/>
                <w:szCs w:val="28"/>
              </w:rPr>
            </w:pPr>
            <w:r>
              <w:rPr>
                <w:sz w:val="28"/>
                <w:szCs w:val="28"/>
              </w:rPr>
              <w:t>980,59</w:t>
            </w:r>
          </w:p>
        </w:tc>
        <w:tc>
          <w:tcPr>
            <w:tcW w:w="1983" w:type="dxa"/>
            <w:vMerge/>
            <w:vAlign w:val="center"/>
          </w:tcPr>
          <w:p w:rsidR="00FE56E5" w:rsidRPr="009A1E41" w:rsidRDefault="00FE56E5" w:rsidP="00FE56E5">
            <w:pPr>
              <w:jc w:val="center"/>
              <w:rPr>
                <w:sz w:val="28"/>
                <w:szCs w:val="28"/>
              </w:rPr>
            </w:pPr>
          </w:p>
        </w:tc>
        <w:tc>
          <w:tcPr>
            <w:tcW w:w="980" w:type="dxa"/>
            <w:vAlign w:val="center"/>
          </w:tcPr>
          <w:p w:rsidR="00FE56E5" w:rsidRPr="009A1E41" w:rsidRDefault="00FE56E5" w:rsidP="00FE56E5">
            <w:pPr>
              <w:jc w:val="center"/>
              <w:rPr>
                <w:sz w:val="28"/>
                <w:szCs w:val="28"/>
              </w:rPr>
            </w:pPr>
            <w:r w:rsidRPr="009A1E41">
              <w:rPr>
                <w:sz w:val="28"/>
                <w:szCs w:val="28"/>
              </w:rPr>
              <w:t>-</w:t>
            </w:r>
          </w:p>
        </w:tc>
        <w:tc>
          <w:tcPr>
            <w:tcW w:w="2119" w:type="dxa"/>
            <w:vAlign w:val="center"/>
          </w:tcPr>
          <w:p w:rsidR="00FE56E5" w:rsidRPr="009A1E41" w:rsidRDefault="00FE56E5" w:rsidP="00FE56E5">
            <w:pPr>
              <w:jc w:val="center"/>
              <w:rPr>
                <w:sz w:val="28"/>
                <w:szCs w:val="28"/>
              </w:rPr>
            </w:pPr>
            <w:r w:rsidRPr="009A1E41">
              <w:rPr>
                <w:sz w:val="28"/>
                <w:szCs w:val="28"/>
              </w:rPr>
              <w:t>-</w:t>
            </w:r>
          </w:p>
        </w:tc>
      </w:tr>
    </w:tbl>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color w:val="FF0000"/>
          <w:sz w:val="28"/>
          <w:szCs w:val="28"/>
        </w:rPr>
      </w:pPr>
      <w:r>
        <w:rPr>
          <w:sz w:val="28"/>
          <w:szCs w:val="28"/>
        </w:rPr>
        <w:lastRenderedPageBreak/>
        <w:t xml:space="preserve">Раздел 3. Перечень </w:t>
      </w:r>
      <w:r w:rsidRPr="00D0172C">
        <w:rPr>
          <w:sz w:val="28"/>
          <w:szCs w:val="28"/>
        </w:rPr>
        <w:t xml:space="preserve">плановых мероприятий, направленных на улучшение качества питьевой воды </w:t>
      </w:r>
    </w:p>
    <w:p w:rsidR="00FE56E5" w:rsidRDefault="00FE56E5" w:rsidP="00FE56E5">
      <w:pPr>
        <w:jc w:val="center"/>
        <w:rPr>
          <w:sz w:val="28"/>
          <w:szCs w:val="28"/>
        </w:rPr>
      </w:pPr>
    </w:p>
    <w:tbl>
      <w:tblPr>
        <w:tblStyle w:val="a5"/>
        <w:tblW w:w="10207" w:type="dxa"/>
        <w:tblInd w:w="-431" w:type="dxa"/>
        <w:tblLook w:val="04A0" w:firstRow="1" w:lastRow="0" w:firstColumn="1" w:lastColumn="0" w:noHBand="0" w:noVBand="1"/>
      </w:tblPr>
      <w:tblGrid>
        <w:gridCol w:w="3334"/>
        <w:gridCol w:w="992"/>
        <w:gridCol w:w="1451"/>
        <w:gridCol w:w="1983"/>
        <w:gridCol w:w="980"/>
        <w:gridCol w:w="1467"/>
      </w:tblGrid>
      <w:tr w:rsidR="00FE56E5" w:rsidTr="00FE56E5">
        <w:trPr>
          <w:trHeight w:val="706"/>
        </w:trPr>
        <w:tc>
          <w:tcPr>
            <w:tcW w:w="3334" w:type="dxa"/>
            <w:vMerge w:val="restart"/>
            <w:vAlign w:val="center"/>
          </w:tcPr>
          <w:p w:rsidR="00FE56E5" w:rsidRDefault="00FE56E5" w:rsidP="00FE56E5">
            <w:pPr>
              <w:jc w:val="center"/>
              <w:rPr>
                <w:sz w:val="28"/>
                <w:szCs w:val="28"/>
              </w:rPr>
            </w:pPr>
            <w:r>
              <w:rPr>
                <w:sz w:val="28"/>
                <w:szCs w:val="28"/>
              </w:rPr>
              <w:t>Наименование мероприятия</w:t>
            </w:r>
          </w:p>
        </w:tc>
        <w:tc>
          <w:tcPr>
            <w:tcW w:w="992" w:type="dxa"/>
            <w:vMerge w:val="restart"/>
            <w:vAlign w:val="center"/>
          </w:tcPr>
          <w:p w:rsidR="00FE56E5" w:rsidRDefault="00FE56E5" w:rsidP="00FE56E5">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FE56E5" w:rsidRDefault="00FE56E5" w:rsidP="00FE56E5">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rsidR="00FE56E5" w:rsidRDefault="00FE56E5" w:rsidP="00FE56E5">
            <w:pPr>
              <w:jc w:val="center"/>
              <w:rPr>
                <w:sz w:val="28"/>
                <w:szCs w:val="28"/>
              </w:rPr>
            </w:pPr>
            <w:r>
              <w:rPr>
                <w:sz w:val="28"/>
                <w:szCs w:val="28"/>
              </w:rPr>
              <w:t>Ожидаемый эффект</w:t>
            </w:r>
          </w:p>
        </w:tc>
      </w:tr>
      <w:tr w:rsidR="00FE56E5" w:rsidTr="00FE56E5">
        <w:trPr>
          <w:trHeight w:val="844"/>
        </w:trPr>
        <w:tc>
          <w:tcPr>
            <w:tcW w:w="3334" w:type="dxa"/>
            <w:vMerge/>
          </w:tcPr>
          <w:p w:rsidR="00FE56E5" w:rsidRDefault="00FE56E5" w:rsidP="00FE56E5">
            <w:pPr>
              <w:jc w:val="center"/>
              <w:rPr>
                <w:sz w:val="28"/>
                <w:szCs w:val="28"/>
              </w:rPr>
            </w:pPr>
          </w:p>
        </w:tc>
        <w:tc>
          <w:tcPr>
            <w:tcW w:w="992" w:type="dxa"/>
            <w:vMerge/>
          </w:tcPr>
          <w:p w:rsidR="00FE56E5" w:rsidRDefault="00FE56E5" w:rsidP="00FE56E5">
            <w:pPr>
              <w:jc w:val="center"/>
              <w:rPr>
                <w:sz w:val="28"/>
                <w:szCs w:val="28"/>
              </w:rPr>
            </w:pPr>
          </w:p>
        </w:tc>
        <w:tc>
          <w:tcPr>
            <w:tcW w:w="1451" w:type="dxa"/>
            <w:vMerge/>
          </w:tcPr>
          <w:p w:rsidR="00FE56E5" w:rsidRDefault="00FE56E5" w:rsidP="00FE56E5">
            <w:pPr>
              <w:jc w:val="center"/>
              <w:rPr>
                <w:sz w:val="28"/>
                <w:szCs w:val="28"/>
              </w:rPr>
            </w:pPr>
          </w:p>
        </w:tc>
        <w:tc>
          <w:tcPr>
            <w:tcW w:w="1983" w:type="dxa"/>
            <w:vAlign w:val="center"/>
          </w:tcPr>
          <w:p w:rsidR="00FE56E5" w:rsidRDefault="00FE56E5" w:rsidP="00FE56E5">
            <w:pPr>
              <w:jc w:val="center"/>
              <w:rPr>
                <w:sz w:val="28"/>
                <w:szCs w:val="28"/>
              </w:rPr>
            </w:pPr>
            <w:r>
              <w:rPr>
                <w:sz w:val="28"/>
                <w:szCs w:val="28"/>
              </w:rPr>
              <w:t>Наименование показателей</w:t>
            </w:r>
          </w:p>
        </w:tc>
        <w:tc>
          <w:tcPr>
            <w:tcW w:w="980" w:type="dxa"/>
            <w:vAlign w:val="center"/>
          </w:tcPr>
          <w:p w:rsidR="00FE56E5" w:rsidRDefault="00FE56E5" w:rsidP="00FE56E5">
            <w:pPr>
              <w:jc w:val="center"/>
              <w:rPr>
                <w:sz w:val="28"/>
                <w:szCs w:val="28"/>
              </w:rPr>
            </w:pPr>
            <w:r>
              <w:rPr>
                <w:sz w:val="28"/>
                <w:szCs w:val="28"/>
              </w:rPr>
              <w:t>тыс. руб.</w:t>
            </w:r>
          </w:p>
        </w:tc>
        <w:tc>
          <w:tcPr>
            <w:tcW w:w="1467" w:type="dxa"/>
            <w:vAlign w:val="center"/>
          </w:tcPr>
          <w:p w:rsidR="00FE56E5" w:rsidRDefault="00FE56E5" w:rsidP="00FE56E5">
            <w:pPr>
              <w:jc w:val="center"/>
              <w:rPr>
                <w:sz w:val="28"/>
                <w:szCs w:val="28"/>
              </w:rPr>
            </w:pPr>
            <w:r>
              <w:rPr>
                <w:sz w:val="28"/>
                <w:szCs w:val="28"/>
              </w:rPr>
              <w:t>%</w:t>
            </w:r>
          </w:p>
        </w:tc>
      </w:tr>
      <w:tr w:rsidR="00FE56E5" w:rsidTr="00FE56E5">
        <w:tc>
          <w:tcPr>
            <w:tcW w:w="10207" w:type="dxa"/>
            <w:gridSpan w:val="6"/>
          </w:tcPr>
          <w:p w:rsidR="00FE56E5" w:rsidRPr="00D0172C" w:rsidRDefault="00FE56E5" w:rsidP="00FE56E5">
            <w:pPr>
              <w:ind w:left="360"/>
              <w:jc w:val="center"/>
              <w:rPr>
                <w:sz w:val="28"/>
                <w:szCs w:val="28"/>
              </w:rPr>
            </w:pPr>
            <w:r w:rsidRPr="00D0172C">
              <w:rPr>
                <w:sz w:val="28"/>
                <w:szCs w:val="28"/>
              </w:rPr>
              <w:t xml:space="preserve">Холодное водоснабжение </w:t>
            </w:r>
          </w:p>
        </w:tc>
      </w:tr>
      <w:tr w:rsidR="00FE56E5" w:rsidTr="00FE56E5">
        <w:tc>
          <w:tcPr>
            <w:tcW w:w="3334" w:type="dxa"/>
          </w:tcPr>
          <w:p w:rsidR="00FE56E5" w:rsidRPr="00012AF3" w:rsidRDefault="00FE56E5" w:rsidP="00FE56E5">
            <w:pPr>
              <w:jc w:val="center"/>
              <w:rPr>
                <w:sz w:val="28"/>
                <w:szCs w:val="28"/>
              </w:rPr>
            </w:pPr>
            <w:r w:rsidRPr="00012AF3">
              <w:rPr>
                <w:sz w:val="28"/>
                <w:szCs w:val="28"/>
              </w:rPr>
              <w:t>-</w:t>
            </w:r>
          </w:p>
        </w:tc>
        <w:tc>
          <w:tcPr>
            <w:tcW w:w="992" w:type="dxa"/>
            <w:vAlign w:val="center"/>
          </w:tcPr>
          <w:p w:rsidR="00FE56E5" w:rsidRPr="00012AF3" w:rsidRDefault="00FE56E5" w:rsidP="00FE56E5">
            <w:pPr>
              <w:jc w:val="center"/>
              <w:rPr>
                <w:sz w:val="28"/>
                <w:szCs w:val="28"/>
              </w:rPr>
            </w:pPr>
            <w:r w:rsidRPr="00012AF3">
              <w:rPr>
                <w:sz w:val="28"/>
                <w:szCs w:val="28"/>
              </w:rPr>
              <w:t>-</w:t>
            </w:r>
          </w:p>
        </w:tc>
        <w:tc>
          <w:tcPr>
            <w:tcW w:w="1451" w:type="dxa"/>
            <w:vAlign w:val="center"/>
          </w:tcPr>
          <w:p w:rsidR="00FE56E5" w:rsidRPr="00012AF3" w:rsidRDefault="00FE56E5" w:rsidP="00FE56E5">
            <w:pPr>
              <w:jc w:val="center"/>
              <w:rPr>
                <w:sz w:val="28"/>
                <w:szCs w:val="28"/>
              </w:rPr>
            </w:pPr>
            <w:r w:rsidRPr="00012AF3">
              <w:rPr>
                <w:sz w:val="28"/>
                <w:szCs w:val="28"/>
              </w:rPr>
              <w:t>-</w:t>
            </w:r>
          </w:p>
        </w:tc>
        <w:tc>
          <w:tcPr>
            <w:tcW w:w="1983" w:type="dxa"/>
            <w:vAlign w:val="center"/>
          </w:tcPr>
          <w:p w:rsidR="00FE56E5" w:rsidRPr="00012AF3" w:rsidRDefault="00FE56E5" w:rsidP="00FE56E5">
            <w:pPr>
              <w:jc w:val="center"/>
              <w:rPr>
                <w:sz w:val="28"/>
                <w:szCs w:val="28"/>
              </w:rPr>
            </w:pPr>
            <w:r w:rsidRPr="00012AF3">
              <w:rPr>
                <w:sz w:val="28"/>
                <w:szCs w:val="28"/>
              </w:rPr>
              <w:t>-</w:t>
            </w:r>
          </w:p>
        </w:tc>
        <w:tc>
          <w:tcPr>
            <w:tcW w:w="980" w:type="dxa"/>
            <w:vAlign w:val="center"/>
          </w:tcPr>
          <w:p w:rsidR="00FE56E5" w:rsidRPr="00012AF3" w:rsidRDefault="00FE56E5" w:rsidP="00FE56E5">
            <w:pPr>
              <w:jc w:val="center"/>
              <w:rPr>
                <w:sz w:val="28"/>
                <w:szCs w:val="28"/>
              </w:rPr>
            </w:pPr>
            <w:r w:rsidRPr="00012AF3">
              <w:rPr>
                <w:sz w:val="28"/>
                <w:szCs w:val="28"/>
              </w:rPr>
              <w:t>-</w:t>
            </w:r>
          </w:p>
        </w:tc>
        <w:tc>
          <w:tcPr>
            <w:tcW w:w="1467" w:type="dxa"/>
            <w:vAlign w:val="center"/>
          </w:tcPr>
          <w:p w:rsidR="00FE56E5" w:rsidRPr="00012AF3" w:rsidRDefault="00FE56E5" w:rsidP="00FE56E5">
            <w:pPr>
              <w:jc w:val="center"/>
              <w:rPr>
                <w:sz w:val="28"/>
                <w:szCs w:val="28"/>
              </w:rPr>
            </w:pPr>
            <w:r w:rsidRPr="00012AF3">
              <w:rPr>
                <w:sz w:val="28"/>
                <w:szCs w:val="28"/>
              </w:rPr>
              <w:t>-</w:t>
            </w:r>
          </w:p>
        </w:tc>
      </w:tr>
    </w:tbl>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color w:val="FF0000"/>
          <w:sz w:val="28"/>
          <w:szCs w:val="28"/>
        </w:rPr>
      </w:pPr>
      <w:r>
        <w:rPr>
          <w:sz w:val="28"/>
          <w:szCs w:val="28"/>
        </w:rPr>
        <w:lastRenderedPageBreak/>
        <w:t xml:space="preserve">Раздел 4. Перечень плановых мероприятий по энергосбережению              и повышению энергетической эффективности </w:t>
      </w:r>
      <w:r w:rsidRPr="00EE4B5F">
        <w:rPr>
          <w:sz w:val="28"/>
          <w:szCs w:val="28"/>
        </w:rPr>
        <w:t xml:space="preserve">холодного водоснабжения (в том числе по снижению потерь воды при транспортировке) </w:t>
      </w:r>
    </w:p>
    <w:p w:rsidR="00FE56E5" w:rsidRDefault="00FE56E5" w:rsidP="00FE56E5">
      <w:pPr>
        <w:jc w:val="center"/>
        <w:rPr>
          <w:sz w:val="28"/>
          <w:szCs w:val="28"/>
        </w:rPr>
      </w:pPr>
    </w:p>
    <w:tbl>
      <w:tblPr>
        <w:tblStyle w:val="a5"/>
        <w:tblW w:w="10207" w:type="dxa"/>
        <w:tblInd w:w="-431" w:type="dxa"/>
        <w:tblLook w:val="04A0" w:firstRow="1" w:lastRow="0" w:firstColumn="1" w:lastColumn="0" w:noHBand="0" w:noVBand="1"/>
      </w:tblPr>
      <w:tblGrid>
        <w:gridCol w:w="3334"/>
        <w:gridCol w:w="992"/>
        <w:gridCol w:w="1451"/>
        <w:gridCol w:w="1983"/>
        <w:gridCol w:w="980"/>
        <w:gridCol w:w="1467"/>
      </w:tblGrid>
      <w:tr w:rsidR="00FE56E5" w:rsidTr="00FE56E5">
        <w:trPr>
          <w:trHeight w:val="706"/>
        </w:trPr>
        <w:tc>
          <w:tcPr>
            <w:tcW w:w="3334" w:type="dxa"/>
            <w:vMerge w:val="restart"/>
            <w:vAlign w:val="center"/>
          </w:tcPr>
          <w:p w:rsidR="00FE56E5" w:rsidRPr="00D0172C" w:rsidRDefault="00FE56E5" w:rsidP="00FE56E5">
            <w:pPr>
              <w:jc w:val="center"/>
              <w:rPr>
                <w:sz w:val="28"/>
                <w:szCs w:val="28"/>
              </w:rPr>
            </w:pPr>
            <w:r w:rsidRPr="00D0172C">
              <w:rPr>
                <w:sz w:val="28"/>
                <w:szCs w:val="28"/>
              </w:rPr>
              <w:t>Наименование мероприятия</w:t>
            </w:r>
          </w:p>
        </w:tc>
        <w:tc>
          <w:tcPr>
            <w:tcW w:w="992" w:type="dxa"/>
            <w:vMerge w:val="restart"/>
            <w:vAlign w:val="center"/>
          </w:tcPr>
          <w:p w:rsidR="00FE56E5" w:rsidRPr="00D0172C" w:rsidRDefault="00FE56E5" w:rsidP="00FE56E5">
            <w:pPr>
              <w:jc w:val="center"/>
              <w:rPr>
                <w:sz w:val="28"/>
                <w:szCs w:val="28"/>
              </w:rPr>
            </w:pPr>
            <w:r w:rsidRPr="00D0172C">
              <w:rPr>
                <w:sz w:val="28"/>
                <w:szCs w:val="28"/>
              </w:rPr>
              <w:t xml:space="preserve">Срок </w:t>
            </w:r>
            <w:proofErr w:type="spellStart"/>
            <w:proofErr w:type="gramStart"/>
            <w:r w:rsidRPr="00D0172C">
              <w:rPr>
                <w:sz w:val="28"/>
                <w:szCs w:val="28"/>
              </w:rPr>
              <w:t>реали-зации</w:t>
            </w:r>
            <w:proofErr w:type="spellEnd"/>
            <w:proofErr w:type="gramEnd"/>
          </w:p>
        </w:tc>
        <w:tc>
          <w:tcPr>
            <w:tcW w:w="1451" w:type="dxa"/>
            <w:vMerge w:val="restart"/>
          </w:tcPr>
          <w:p w:rsidR="00FE56E5" w:rsidRPr="00D0172C" w:rsidRDefault="00FE56E5" w:rsidP="00FE56E5">
            <w:pPr>
              <w:jc w:val="center"/>
              <w:rPr>
                <w:sz w:val="28"/>
                <w:szCs w:val="28"/>
              </w:rPr>
            </w:pPr>
            <w:proofErr w:type="spellStart"/>
            <w:proofErr w:type="gramStart"/>
            <w:r w:rsidRPr="00D0172C">
              <w:rPr>
                <w:sz w:val="28"/>
                <w:szCs w:val="28"/>
              </w:rPr>
              <w:t>Финан-совые</w:t>
            </w:r>
            <w:proofErr w:type="spellEnd"/>
            <w:proofErr w:type="gramEnd"/>
            <w:r w:rsidRPr="00D0172C">
              <w:rPr>
                <w:sz w:val="28"/>
                <w:szCs w:val="28"/>
              </w:rPr>
              <w:t xml:space="preserve"> потреб-</w:t>
            </w:r>
            <w:proofErr w:type="spellStart"/>
            <w:r w:rsidRPr="00D0172C">
              <w:rPr>
                <w:sz w:val="28"/>
                <w:szCs w:val="28"/>
              </w:rPr>
              <w:t>ности</w:t>
            </w:r>
            <w:proofErr w:type="spellEnd"/>
            <w:r w:rsidRPr="00D0172C">
              <w:rPr>
                <w:sz w:val="28"/>
                <w:szCs w:val="28"/>
              </w:rPr>
              <w:t>, тыс. руб. (без НДС)</w:t>
            </w:r>
          </w:p>
        </w:tc>
        <w:tc>
          <w:tcPr>
            <w:tcW w:w="4430" w:type="dxa"/>
            <w:gridSpan w:val="3"/>
            <w:vAlign w:val="center"/>
          </w:tcPr>
          <w:p w:rsidR="00FE56E5" w:rsidRPr="00D0172C" w:rsidRDefault="00FE56E5" w:rsidP="00FE56E5">
            <w:pPr>
              <w:jc w:val="center"/>
              <w:rPr>
                <w:sz w:val="28"/>
                <w:szCs w:val="28"/>
              </w:rPr>
            </w:pPr>
            <w:r w:rsidRPr="00D0172C">
              <w:rPr>
                <w:sz w:val="28"/>
                <w:szCs w:val="28"/>
              </w:rPr>
              <w:t>Ожидаемый эффект</w:t>
            </w:r>
          </w:p>
        </w:tc>
      </w:tr>
      <w:tr w:rsidR="00FE56E5" w:rsidTr="00FE56E5">
        <w:trPr>
          <w:trHeight w:val="844"/>
        </w:trPr>
        <w:tc>
          <w:tcPr>
            <w:tcW w:w="3334" w:type="dxa"/>
            <w:vMerge/>
            <w:tcBorders>
              <w:bottom w:val="single" w:sz="4" w:space="0" w:color="auto"/>
            </w:tcBorders>
          </w:tcPr>
          <w:p w:rsidR="00FE56E5" w:rsidRPr="00D0172C" w:rsidRDefault="00FE56E5" w:rsidP="00FE56E5">
            <w:pPr>
              <w:jc w:val="center"/>
              <w:rPr>
                <w:sz w:val="28"/>
                <w:szCs w:val="28"/>
              </w:rPr>
            </w:pPr>
          </w:p>
        </w:tc>
        <w:tc>
          <w:tcPr>
            <w:tcW w:w="992" w:type="dxa"/>
            <w:vMerge/>
            <w:tcBorders>
              <w:bottom w:val="single" w:sz="4" w:space="0" w:color="auto"/>
            </w:tcBorders>
          </w:tcPr>
          <w:p w:rsidR="00FE56E5" w:rsidRPr="00D0172C" w:rsidRDefault="00FE56E5" w:rsidP="00FE56E5">
            <w:pPr>
              <w:jc w:val="center"/>
              <w:rPr>
                <w:sz w:val="28"/>
                <w:szCs w:val="28"/>
              </w:rPr>
            </w:pPr>
          </w:p>
        </w:tc>
        <w:tc>
          <w:tcPr>
            <w:tcW w:w="1451" w:type="dxa"/>
            <w:vMerge/>
            <w:tcBorders>
              <w:bottom w:val="single" w:sz="4" w:space="0" w:color="auto"/>
            </w:tcBorders>
          </w:tcPr>
          <w:p w:rsidR="00FE56E5" w:rsidRPr="00D0172C" w:rsidRDefault="00FE56E5" w:rsidP="00FE56E5">
            <w:pPr>
              <w:jc w:val="center"/>
              <w:rPr>
                <w:sz w:val="28"/>
                <w:szCs w:val="28"/>
              </w:rPr>
            </w:pPr>
          </w:p>
        </w:tc>
        <w:tc>
          <w:tcPr>
            <w:tcW w:w="1983" w:type="dxa"/>
            <w:tcBorders>
              <w:bottom w:val="single" w:sz="4" w:space="0" w:color="auto"/>
            </w:tcBorders>
            <w:vAlign w:val="center"/>
          </w:tcPr>
          <w:p w:rsidR="00FE56E5" w:rsidRPr="00D0172C" w:rsidRDefault="00FE56E5" w:rsidP="00FE56E5">
            <w:pPr>
              <w:jc w:val="center"/>
              <w:rPr>
                <w:sz w:val="28"/>
                <w:szCs w:val="28"/>
              </w:rPr>
            </w:pPr>
            <w:r w:rsidRPr="00D0172C">
              <w:rPr>
                <w:sz w:val="28"/>
                <w:szCs w:val="28"/>
              </w:rPr>
              <w:t>Наименование показателей</w:t>
            </w:r>
          </w:p>
        </w:tc>
        <w:tc>
          <w:tcPr>
            <w:tcW w:w="980" w:type="dxa"/>
            <w:tcBorders>
              <w:bottom w:val="single" w:sz="4" w:space="0" w:color="auto"/>
            </w:tcBorders>
            <w:vAlign w:val="center"/>
          </w:tcPr>
          <w:p w:rsidR="00FE56E5" w:rsidRDefault="00FE56E5" w:rsidP="00FE56E5">
            <w:pPr>
              <w:jc w:val="center"/>
              <w:rPr>
                <w:sz w:val="28"/>
                <w:szCs w:val="28"/>
              </w:rPr>
            </w:pPr>
            <w:r>
              <w:rPr>
                <w:sz w:val="28"/>
                <w:szCs w:val="28"/>
              </w:rPr>
              <w:t>тыс. руб.</w:t>
            </w:r>
          </w:p>
        </w:tc>
        <w:tc>
          <w:tcPr>
            <w:tcW w:w="1467" w:type="dxa"/>
            <w:tcBorders>
              <w:bottom w:val="single" w:sz="4" w:space="0" w:color="auto"/>
            </w:tcBorders>
            <w:vAlign w:val="center"/>
          </w:tcPr>
          <w:p w:rsidR="00FE56E5" w:rsidRDefault="00FE56E5" w:rsidP="00FE56E5">
            <w:pPr>
              <w:jc w:val="center"/>
              <w:rPr>
                <w:sz w:val="28"/>
                <w:szCs w:val="28"/>
              </w:rPr>
            </w:pPr>
            <w:r>
              <w:rPr>
                <w:sz w:val="28"/>
                <w:szCs w:val="28"/>
              </w:rPr>
              <w:t>%</w:t>
            </w:r>
          </w:p>
        </w:tc>
      </w:tr>
      <w:tr w:rsidR="00FE56E5" w:rsidRPr="0079764E" w:rsidTr="00FE56E5">
        <w:tc>
          <w:tcPr>
            <w:tcW w:w="10207" w:type="dxa"/>
            <w:gridSpan w:val="6"/>
            <w:tcBorders>
              <w:top w:val="single" w:sz="4" w:space="0" w:color="auto"/>
              <w:left w:val="single" w:sz="4" w:space="0" w:color="auto"/>
              <w:bottom w:val="single" w:sz="4" w:space="0" w:color="auto"/>
              <w:right w:val="single" w:sz="4" w:space="0" w:color="auto"/>
            </w:tcBorders>
          </w:tcPr>
          <w:p w:rsidR="00FE56E5" w:rsidRPr="00D0172C" w:rsidRDefault="00FE56E5" w:rsidP="00FE56E5">
            <w:pPr>
              <w:ind w:left="360"/>
              <w:jc w:val="center"/>
              <w:rPr>
                <w:sz w:val="28"/>
                <w:szCs w:val="28"/>
              </w:rPr>
            </w:pPr>
            <w:r w:rsidRPr="00D0172C">
              <w:rPr>
                <w:sz w:val="28"/>
                <w:szCs w:val="28"/>
              </w:rPr>
              <w:t xml:space="preserve">Холодное водоснабжение </w:t>
            </w:r>
          </w:p>
        </w:tc>
      </w:tr>
      <w:tr w:rsidR="00FE56E5" w:rsidTr="00FE56E5">
        <w:tc>
          <w:tcPr>
            <w:tcW w:w="3334" w:type="dxa"/>
            <w:tcBorders>
              <w:top w:val="single" w:sz="4" w:space="0" w:color="auto"/>
              <w:left w:val="single" w:sz="4" w:space="0" w:color="auto"/>
              <w:bottom w:val="single" w:sz="4" w:space="0" w:color="auto"/>
              <w:right w:val="single" w:sz="4" w:space="0" w:color="auto"/>
            </w:tcBorders>
          </w:tcPr>
          <w:p w:rsidR="00FE56E5" w:rsidRPr="00370865" w:rsidRDefault="00FE56E5" w:rsidP="00FE56E5">
            <w:pPr>
              <w:jc w:val="center"/>
              <w:rPr>
                <w:sz w:val="28"/>
                <w:szCs w:val="28"/>
              </w:rPr>
            </w:pPr>
            <w:r>
              <w:rPr>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FE56E5" w:rsidRDefault="00FE56E5" w:rsidP="00FE56E5">
            <w:pPr>
              <w:jc w:val="center"/>
              <w:rPr>
                <w:sz w:val="28"/>
                <w:szCs w:val="28"/>
              </w:rPr>
            </w:pPr>
            <w:r>
              <w:rPr>
                <w:sz w:val="28"/>
                <w:szCs w:val="28"/>
              </w:rPr>
              <w:t>-</w:t>
            </w:r>
          </w:p>
        </w:tc>
        <w:tc>
          <w:tcPr>
            <w:tcW w:w="1451" w:type="dxa"/>
            <w:tcBorders>
              <w:top w:val="single" w:sz="4" w:space="0" w:color="auto"/>
              <w:left w:val="single" w:sz="4" w:space="0" w:color="auto"/>
              <w:bottom w:val="single" w:sz="4" w:space="0" w:color="auto"/>
              <w:right w:val="single" w:sz="4" w:space="0" w:color="auto"/>
            </w:tcBorders>
            <w:vAlign w:val="center"/>
          </w:tcPr>
          <w:p w:rsidR="00FE56E5" w:rsidRDefault="00FE56E5" w:rsidP="00FE56E5">
            <w:pPr>
              <w:jc w:val="center"/>
              <w:rPr>
                <w:sz w:val="28"/>
                <w:szCs w:val="28"/>
              </w:rPr>
            </w:pPr>
            <w:r>
              <w:rPr>
                <w:sz w:val="28"/>
                <w:szCs w:val="28"/>
              </w:rPr>
              <w:t>-</w:t>
            </w:r>
          </w:p>
        </w:tc>
        <w:tc>
          <w:tcPr>
            <w:tcW w:w="1983" w:type="dxa"/>
            <w:tcBorders>
              <w:top w:val="single" w:sz="4" w:space="0" w:color="auto"/>
              <w:left w:val="single" w:sz="4" w:space="0" w:color="auto"/>
              <w:bottom w:val="single" w:sz="4" w:space="0" w:color="auto"/>
              <w:right w:val="single" w:sz="4" w:space="0" w:color="auto"/>
            </w:tcBorders>
            <w:vAlign w:val="center"/>
          </w:tcPr>
          <w:p w:rsidR="00FE56E5" w:rsidRDefault="00FE56E5" w:rsidP="00FE56E5">
            <w:pPr>
              <w:jc w:val="center"/>
              <w:rPr>
                <w:sz w:val="28"/>
                <w:szCs w:val="28"/>
              </w:rPr>
            </w:pPr>
            <w:r>
              <w:rPr>
                <w:sz w:val="28"/>
                <w:szCs w:val="28"/>
              </w:rPr>
              <w:t>-</w:t>
            </w:r>
          </w:p>
        </w:tc>
        <w:tc>
          <w:tcPr>
            <w:tcW w:w="980" w:type="dxa"/>
            <w:tcBorders>
              <w:top w:val="single" w:sz="4" w:space="0" w:color="auto"/>
              <w:left w:val="single" w:sz="4" w:space="0" w:color="auto"/>
              <w:bottom w:val="single" w:sz="4" w:space="0" w:color="auto"/>
              <w:right w:val="single" w:sz="4" w:space="0" w:color="auto"/>
            </w:tcBorders>
            <w:vAlign w:val="center"/>
          </w:tcPr>
          <w:p w:rsidR="00FE56E5" w:rsidRDefault="00FE56E5" w:rsidP="00FE56E5">
            <w:pPr>
              <w:jc w:val="center"/>
              <w:rPr>
                <w:sz w:val="28"/>
                <w:szCs w:val="28"/>
              </w:rPr>
            </w:pPr>
            <w:r>
              <w:rPr>
                <w:sz w:val="28"/>
                <w:szCs w:val="28"/>
              </w:rPr>
              <w:t>-</w:t>
            </w:r>
          </w:p>
        </w:tc>
        <w:tc>
          <w:tcPr>
            <w:tcW w:w="1467" w:type="dxa"/>
            <w:tcBorders>
              <w:top w:val="single" w:sz="4" w:space="0" w:color="auto"/>
              <w:left w:val="single" w:sz="4" w:space="0" w:color="auto"/>
              <w:bottom w:val="single" w:sz="4" w:space="0" w:color="auto"/>
              <w:right w:val="single" w:sz="4" w:space="0" w:color="auto"/>
            </w:tcBorders>
            <w:vAlign w:val="center"/>
          </w:tcPr>
          <w:p w:rsidR="00FE56E5" w:rsidRDefault="00FE56E5" w:rsidP="00FE56E5">
            <w:pPr>
              <w:jc w:val="center"/>
              <w:rPr>
                <w:sz w:val="28"/>
                <w:szCs w:val="28"/>
              </w:rPr>
            </w:pPr>
            <w:r>
              <w:rPr>
                <w:sz w:val="28"/>
                <w:szCs w:val="28"/>
              </w:rPr>
              <w:t>-</w:t>
            </w:r>
          </w:p>
        </w:tc>
      </w:tr>
    </w:tbl>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pPr>
    </w:p>
    <w:p w:rsidR="00FE56E5" w:rsidRDefault="00FE56E5" w:rsidP="00FE56E5">
      <w:pPr>
        <w:jc w:val="center"/>
        <w:rPr>
          <w:sz w:val="28"/>
          <w:szCs w:val="28"/>
        </w:rPr>
        <w:sectPr w:rsidR="00FE56E5" w:rsidSect="00FE56E5">
          <w:headerReference w:type="default" r:id="rId41"/>
          <w:headerReference w:type="first" r:id="rId42"/>
          <w:pgSz w:w="11906" w:h="16838"/>
          <w:pgMar w:top="851" w:right="1418" w:bottom="709" w:left="1559" w:header="709" w:footer="709" w:gutter="0"/>
          <w:cols w:space="708"/>
          <w:titlePg/>
          <w:docGrid w:linePitch="360"/>
        </w:sectPr>
      </w:pPr>
    </w:p>
    <w:p w:rsidR="00FE56E5" w:rsidRDefault="00FE56E5" w:rsidP="00FE56E5">
      <w:pPr>
        <w:jc w:val="center"/>
        <w:rPr>
          <w:sz w:val="28"/>
          <w:szCs w:val="28"/>
        </w:rPr>
      </w:pPr>
      <w:r>
        <w:rPr>
          <w:sz w:val="28"/>
          <w:szCs w:val="28"/>
        </w:rPr>
        <w:lastRenderedPageBreak/>
        <w:t>Раздел 5</w:t>
      </w:r>
      <w:r w:rsidRPr="007C52A9">
        <w:rPr>
          <w:sz w:val="28"/>
          <w:szCs w:val="28"/>
        </w:rPr>
        <w:t xml:space="preserve">. Планируемые объемы подачи питьевой воды </w:t>
      </w:r>
    </w:p>
    <w:p w:rsidR="00FE56E5" w:rsidRDefault="00FE56E5" w:rsidP="00FE56E5">
      <w:pPr>
        <w:jc w:val="center"/>
        <w:rPr>
          <w:sz w:val="28"/>
          <w:szCs w:val="28"/>
        </w:rPr>
      </w:pPr>
    </w:p>
    <w:tbl>
      <w:tblPr>
        <w:tblStyle w:val="a5"/>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FE56E5" w:rsidTr="00FE56E5">
        <w:trPr>
          <w:trHeight w:val="673"/>
        </w:trPr>
        <w:tc>
          <w:tcPr>
            <w:tcW w:w="992" w:type="dxa"/>
            <w:vMerge w:val="restart"/>
            <w:vAlign w:val="center"/>
          </w:tcPr>
          <w:p w:rsidR="00FE56E5" w:rsidRDefault="00FE56E5" w:rsidP="00FE56E5">
            <w:pPr>
              <w:jc w:val="center"/>
              <w:rPr>
                <w:sz w:val="28"/>
                <w:szCs w:val="28"/>
              </w:rPr>
            </w:pPr>
            <w:r>
              <w:rPr>
                <w:sz w:val="28"/>
                <w:szCs w:val="28"/>
              </w:rPr>
              <w:t>№ п/п</w:t>
            </w:r>
          </w:p>
        </w:tc>
        <w:tc>
          <w:tcPr>
            <w:tcW w:w="1985" w:type="dxa"/>
            <w:vMerge w:val="restart"/>
            <w:vAlign w:val="center"/>
          </w:tcPr>
          <w:p w:rsidR="00FE56E5" w:rsidRDefault="00FE56E5" w:rsidP="00FE56E5">
            <w:pPr>
              <w:jc w:val="center"/>
              <w:rPr>
                <w:sz w:val="28"/>
                <w:szCs w:val="28"/>
              </w:rPr>
            </w:pPr>
            <w:r>
              <w:rPr>
                <w:sz w:val="28"/>
                <w:szCs w:val="28"/>
              </w:rPr>
              <w:t>Наименование показателя</w:t>
            </w:r>
          </w:p>
        </w:tc>
        <w:tc>
          <w:tcPr>
            <w:tcW w:w="851" w:type="dxa"/>
            <w:vMerge w:val="restart"/>
            <w:vAlign w:val="center"/>
          </w:tcPr>
          <w:p w:rsidR="00FE56E5" w:rsidRDefault="00FE56E5" w:rsidP="00FE56E5">
            <w:pPr>
              <w:jc w:val="center"/>
              <w:rPr>
                <w:sz w:val="28"/>
                <w:szCs w:val="28"/>
              </w:rPr>
            </w:pPr>
            <w:r>
              <w:rPr>
                <w:sz w:val="28"/>
                <w:szCs w:val="28"/>
              </w:rPr>
              <w:t>Ед. изм.</w:t>
            </w:r>
          </w:p>
        </w:tc>
        <w:tc>
          <w:tcPr>
            <w:tcW w:w="2268" w:type="dxa"/>
            <w:gridSpan w:val="2"/>
            <w:vAlign w:val="center"/>
          </w:tcPr>
          <w:p w:rsidR="00FE56E5" w:rsidRDefault="00FE56E5" w:rsidP="00FE56E5">
            <w:pPr>
              <w:jc w:val="center"/>
              <w:rPr>
                <w:sz w:val="28"/>
                <w:szCs w:val="28"/>
              </w:rPr>
            </w:pPr>
            <w:r>
              <w:rPr>
                <w:sz w:val="28"/>
                <w:szCs w:val="28"/>
              </w:rPr>
              <w:t>2019 год</w:t>
            </w:r>
          </w:p>
        </w:tc>
        <w:tc>
          <w:tcPr>
            <w:tcW w:w="2551" w:type="dxa"/>
            <w:gridSpan w:val="2"/>
            <w:vAlign w:val="center"/>
          </w:tcPr>
          <w:p w:rsidR="00FE56E5" w:rsidRDefault="00FE56E5" w:rsidP="00FE56E5">
            <w:pPr>
              <w:jc w:val="center"/>
              <w:rPr>
                <w:sz w:val="28"/>
                <w:szCs w:val="28"/>
              </w:rPr>
            </w:pPr>
            <w:r>
              <w:rPr>
                <w:sz w:val="28"/>
                <w:szCs w:val="28"/>
              </w:rPr>
              <w:t>2020 год</w:t>
            </w:r>
          </w:p>
        </w:tc>
        <w:tc>
          <w:tcPr>
            <w:tcW w:w="2410" w:type="dxa"/>
            <w:gridSpan w:val="2"/>
            <w:vAlign w:val="center"/>
          </w:tcPr>
          <w:p w:rsidR="00FE56E5" w:rsidRDefault="00FE56E5" w:rsidP="00FE56E5">
            <w:pPr>
              <w:jc w:val="center"/>
              <w:rPr>
                <w:sz w:val="28"/>
                <w:szCs w:val="28"/>
              </w:rPr>
            </w:pPr>
            <w:r>
              <w:rPr>
                <w:sz w:val="28"/>
                <w:szCs w:val="28"/>
              </w:rPr>
              <w:t>2021 год</w:t>
            </w:r>
          </w:p>
        </w:tc>
        <w:tc>
          <w:tcPr>
            <w:tcW w:w="2268" w:type="dxa"/>
            <w:gridSpan w:val="2"/>
            <w:vAlign w:val="center"/>
          </w:tcPr>
          <w:p w:rsidR="00FE56E5" w:rsidRDefault="00FE56E5" w:rsidP="00FE56E5">
            <w:pPr>
              <w:jc w:val="center"/>
              <w:rPr>
                <w:sz w:val="28"/>
                <w:szCs w:val="28"/>
              </w:rPr>
            </w:pPr>
            <w:r>
              <w:rPr>
                <w:sz w:val="28"/>
                <w:szCs w:val="28"/>
              </w:rPr>
              <w:t>2022 год</w:t>
            </w:r>
          </w:p>
        </w:tc>
        <w:tc>
          <w:tcPr>
            <w:tcW w:w="2268" w:type="dxa"/>
            <w:gridSpan w:val="2"/>
            <w:vAlign w:val="center"/>
          </w:tcPr>
          <w:p w:rsidR="00FE56E5" w:rsidRDefault="00FE56E5" w:rsidP="00FE56E5">
            <w:pPr>
              <w:jc w:val="center"/>
              <w:rPr>
                <w:sz w:val="28"/>
                <w:szCs w:val="28"/>
              </w:rPr>
            </w:pPr>
            <w:r>
              <w:rPr>
                <w:sz w:val="28"/>
                <w:szCs w:val="28"/>
              </w:rPr>
              <w:t>2023 год</w:t>
            </w:r>
          </w:p>
        </w:tc>
      </w:tr>
      <w:tr w:rsidR="00FE56E5" w:rsidTr="00FE56E5">
        <w:trPr>
          <w:trHeight w:val="796"/>
        </w:trPr>
        <w:tc>
          <w:tcPr>
            <w:tcW w:w="992" w:type="dxa"/>
            <w:vMerge/>
          </w:tcPr>
          <w:p w:rsidR="00FE56E5" w:rsidRDefault="00FE56E5" w:rsidP="00FE56E5">
            <w:pPr>
              <w:jc w:val="both"/>
              <w:rPr>
                <w:sz w:val="28"/>
                <w:szCs w:val="28"/>
              </w:rPr>
            </w:pPr>
          </w:p>
        </w:tc>
        <w:tc>
          <w:tcPr>
            <w:tcW w:w="1985" w:type="dxa"/>
            <w:vMerge/>
          </w:tcPr>
          <w:p w:rsidR="00FE56E5" w:rsidRDefault="00FE56E5" w:rsidP="00FE56E5">
            <w:pPr>
              <w:jc w:val="both"/>
              <w:rPr>
                <w:sz w:val="28"/>
                <w:szCs w:val="28"/>
              </w:rPr>
            </w:pPr>
          </w:p>
        </w:tc>
        <w:tc>
          <w:tcPr>
            <w:tcW w:w="851" w:type="dxa"/>
            <w:vMerge/>
          </w:tcPr>
          <w:p w:rsidR="00FE56E5" w:rsidRDefault="00FE56E5" w:rsidP="00FE56E5">
            <w:pPr>
              <w:jc w:val="both"/>
              <w:rPr>
                <w:sz w:val="28"/>
                <w:szCs w:val="28"/>
              </w:rPr>
            </w:pPr>
          </w:p>
        </w:tc>
        <w:tc>
          <w:tcPr>
            <w:tcW w:w="1134" w:type="dxa"/>
            <w:vAlign w:val="center"/>
          </w:tcPr>
          <w:p w:rsidR="00FE56E5" w:rsidRPr="001B7E5A" w:rsidRDefault="00FE56E5" w:rsidP="00FE56E5">
            <w:pPr>
              <w:jc w:val="center"/>
            </w:pPr>
            <w:r w:rsidRPr="001B7E5A">
              <w:t xml:space="preserve">с 01.01. </w:t>
            </w:r>
            <w:r>
              <w:t xml:space="preserve">   </w:t>
            </w:r>
            <w:r w:rsidRPr="001B7E5A">
              <w:t>по 30.06.</w:t>
            </w:r>
          </w:p>
        </w:tc>
        <w:tc>
          <w:tcPr>
            <w:tcW w:w="1134" w:type="dxa"/>
            <w:vAlign w:val="center"/>
          </w:tcPr>
          <w:p w:rsidR="00FE56E5" w:rsidRPr="001B7E5A" w:rsidRDefault="00FE56E5" w:rsidP="00FE56E5">
            <w:pPr>
              <w:jc w:val="center"/>
            </w:pPr>
            <w:r w:rsidRPr="001B7E5A">
              <w:t xml:space="preserve">с 01.07. </w:t>
            </w:r>
            <w:r>
              <w:t xml:space="preserve">    </w:t>
            </w:r>
            <w:r w:rsidRPr="001B7E5A">
              <w:t>по 31.12.</w:t>
            </w:r>
          </w:p>
        </w:tc>
        <w:tc>
          <w:tcPr>
            <w:tcW w:w="1275" w:type="dxa"/>
            <w:vAlign w:val="center"/>
          </w:tcPr>
          <w:p w:rsidR="00FE56E5" w:rsidRPr="001B7E5A" w:rsidRDefault="00FE56E5" w:rsidP="00FE56E5">
            <w:pPr>
              <w:jc w:val="center"/>
            </w:pPr>
            <w:r w:rsidRPr="001B7E5A">
              <w:t>с 01.01.</w:t>
            </w:r>
            <w:r>
              <w:t xml:space="preserve">  </w:t>
            </w:r>
            <w:r w:rsidRPr="001B7E5A">
              <w:t xml:space="preserve"> по 30.06.</w:t>
            </w:r>
          </w:p>
        </w:tc>
        <w:tc>
          <w:tcPr>
            <w:tcW w:w="1276" w:type="dxa"/>
            <w:vAlign w:val="center"/>
          </w:tcPr>
          <w:p w:rsidR="00FE56E5" w:rsidRPr="001B7E5A" w:rsidRDefault="00FE56E5" w:rsidP="00FE56E5">
            <w:pPr>
              <w:jc w:val="center"/>
            </w:pPr>
            <w:r w:rsidRPr="001B7E5A">
              <w:t>с 01.07.</w:t>
            </w:r>
            <w:r>
              <w:t xml:space="preserve">  </w:t>
            </w:r>
            <w:r w:rsidRPr="001B7E5A">
              <w:t xml:space="preserve"> по 31.12.</w:t>
            </w:r>
          </w:p>
        </w:tc>
        <w:tc>
          <w:tcPr>
            <w:tcW w:w="1276" w:type="dxa"/>
            <w:vAlign w:val="center"/>
          </w:tcPr>
          <w:p w:rsidR="00FE56E5" w:rsidRPr="001B7E5A" w:rsidRDefault="00FE56E5" w:rsidP="00FE56E5">
            <w:pPr>
              <w:jc w:val="center"/>
            </w:pPr>
            <w:r w:rsidRPr="001B7E5A">
              <w:t>с 01.01. по 30.06.</w:t>
            </w:r>
          </w:p>
        </w:tc>
        <w:tc>
          <w:tcPr>
            <w:tcW w:w="1134" w:type="dxa"/>
            <w:vAlign w:val="center"/>
          </w:tcPr>
          <w:p w:rsidR="00FE56E5" w:rsidRPr="001B7E5A" w:rsidRDefault="00FE56E5" w:rsidP="00FE56E5">
            <w:pPr>
              <w:jc w:val="center"/>
            </w:pPr>
            <w:r w:rsidRPr="001B7E5A">
              <w:t>с 01.07. по 31.12.</w:t>
            </w:r>
          </w:p>
        </w:tc>
        <w:tc>
          <w:tcPr>
            <w:tcW w:w="1134" w:type="dxa"/>
            <w:vAlign w:val="center"/>
          </w:tcPr>
          <w:p w:rsidR="00FE56E5" w:rsidRPr="001B7E5A" w:rsidRDefault="00FE56E5" w:rsidP="00FE56E5">
            <w:pPr>
              <w:jc w:val="center"/>
            </w:pPr>
            <w:r w:rsidRPr="001B7E5A">
              <w:t>с 01.01. по 30.06.</w:t>
            </w:r>
          </w:p>
        </w:tc>
        <w:tc>
          <w:tcPr>
            <w:tcW w:w="1134" w:type="dxa"/>
            <w:vAlign w:val="center"/>
          </w:tcPr>
          <w:p w:rsidR="00FE56E5" w:rsidRPr="001B7E5A" w:rsidRDefault="00FE56E5" w:rsidP="00FE56E5">
            <w:pPr>
              <w:jc w:val="center"/>
            </w:pPr>
            <w:r w:rsidRPr="001B7E5A">
              <w:t>с 01.07. по 31.12.</w:t>
            </w:r>
          </w:p>
        </w:tc>
        <w:tc>
          <w:tcPr>
            <w:tcW w:w="1134" w:type="dxa"/>
            <w:vAlign w:val="center"/>
          </w:tcPr>
          <w:p w:rsidR="00FE56E5" w:rsidRPr="001B7E5A" w:rsidRDefault="00FE56E5" w:rsidP="00FE56E5">
            <w:pPr>
              <w:jc w:val="center"/>
            </w:pPr>
            <w:r w:rsidRPr="001B7E5A">
              <w:t>с 01.01. по 30.06.</w:t>
            </w:r>
          </w:p>
        </w:tc>
        <w:tc>
          <w:tcPr>
            <w:tcW w:w="1134" w:type="dxa"/>
            <w:vAlign w:val="center"/>
          </w:tcPr>
          <w:p w:rsidR="00FE56E5" w:rsidRPr="001B7E5A" w:rsidRDefault="00FE56E5" w:rsidP="00FE56E5">
            <w:pPr>
              <w:jc w:val="center"/>
            </w:pPr>
            <w:r w:rsidRPr="001B7E5A">
              <w:t>с 01.07. по 31.12.</w:t>
            </w:r>
          </w:p>
        </w:tc>
      </w:tr>
      <w:tr w:rsidR="00FE56E5" w:rsidTr="00FE56E5">
        <w:trPr>
          <w:trHeight w:val="253"/>
        </w:trPr>
        <w:tc>
          <w:tcPr>
            <w:tcW w:w="992" w:type="dxa"/>
          </w:tcPr>
          <w:p w:rsidR="00FE56E5" w:rsidRDefault="00FE56E5" w:rsidP="00FE56E5">
            <w:pPr>
              <w:jc w:val="center"/>
              <w:rPr>
                <w:sz w:val="28"/>
                <w:szCs w:val="28"/>
              </w:rPr>
            </w:pPr>
            <w:r>
              <w:rPr>
                <w:sz w:val="28"/>
                <w:szCs w:val="28"/>
              </w:rPr>
              <w:t>1</w:t>
            </w:r>
          </w:p>
        </w:tc>
        <w:tc>
          <w:tcPr>
            <w:tcW w:w="1985" w:type="dxa"/>
          </w:tcPr>
          <w:p w:rsidR="00FE56E5" w:rsidRDefault="00FE56E5" w:rsidP="00FE56E5">
            <w:pPr>
              <w:jc w:val="center"/>
              <w:rPr>
                <w:sz w:val="28"/>
                <w:szCs w:val="28"/>
              </w:rPr>
            </w:pPr>
            <w:r>
              <w:rPr>
                <w:sz w:val="28"/>
                <w:szCs w:val="28"/>
              </w:rPr>
              <w:t>2</w:t>
            </w:r>
          </w:p>
        </w:tc>
        <w:tc>
          <w:tcPr>
            <w:tcW w:w="851" w:type="dxa"/>
          </w:tcPr>
          <w:p w:rsidR="00FE56E5" w:rsidRDefault="00FE56E5" w:rsidP="00FE56E5">
            <w:pPr>
              <w:jc w:val="center"/>
              <w:rPr>
                <w:sz w:val="28"/>
                <w:szCs w:val="28"/>
              </w:rPr>
            </w:pPr>
            <w:r>
              <w:rPr>
                <w:sz w:val="28"/>
                <w:szCs w:val="28"/>
              </w:rPr>
              <w:t>3</w:t>
            </w:r>
          </w:p>
        </w:tc>
        <w:tc>
          <w:tcPr>
            <w:tcW w:w="1134" w:type="dxa"/>
            <w:vAlign w:val="center"/>
          </w:tcPr>
          <w:p w:rsidR="00FE56E5" w:rsidRDefault="00FE56E5" w:rsidP="00FE56E5">
            <w:pPr>
              <w:jc w:val="center"/>
              <w:rPr>
                <w:sz w:val="28"/>
                <w:szCs w:val="28"/>
              </w:rPr>
            </w:pPr>
            <w:r>
              <w:rPr>
                <w:sz w:val="28"/>
                <w:szCs w:val="28"/>
              </w:rPr>
              <w:t>4</w:t>
            </w:r>
          </w:p>
        </w:tc>
        <w:tc>
          <w:tcPr>
            <w:tcW w:w="1134" w:type="dxa"/>
            <w:vAlign w:val="center"/>
          </w:tcPr>
          <w:p w:rsidR="00FE56E5" w:rsidRDefault="00FE56E5" w:rsidP="00FE56E5">
            <w:pPr>
              <w:jc w:val="center"/>
              <w:rPr>
                <w:sz w:val="28"/>
                <w:szCs w:val="28"/>
              </w:rPr>
            </w:pPr>
            <w:r>
              <w:rPr>
                <w:sz w:val="28"/>
                <w:szCs w:val="28"/>
              </w:rPr>
              <w:t>5</w:t>
            </w:r>
          </w:p>
        </w:tc>
        <w:tc>
          <w:tcPr>
            <w:tcW w:w="1275" w:type="dxa"/>
            <w:vAlign w:val="center"/>
          </w:tcPr>
          <w:p w:rsidR="00FE56E5" w:rsidRDefault="00FE56E5" w:rsidP="00FE56E5">
            <w:pPr>
              <w:jc w:val="center"/>
              <w:rPr>
                <w:sz w:val="28"/>
                <w:szCs w:val="28"/>
              </w:rPr>
            </w:pPr>
            <w:r>
              <w:rPr>
                <w:sz w:val="28"/>
                <w:szCs w:val="28"/>
              </w:rPr>
              <w:t>6</w:t>
            </w:r>
          </w:p>
        </w:tc>
        <w:tc>
          <w:tcPr>
            <w:tcW w:w="1276" w:type="dxa"/>
            <w:vAlign w:val="center"/>
          </w:tcPr>
          <w:p w:rsidR="00FE56E5" w:rsidRDefault="00FE56E5" w:rsidP="00FE56E5">
            <w:pPr>
              <w:jc w:val="center"/>
              <w:rPr>
                <w:sz w:val="28"/>
                <w:szCs w:val="28"/>
              </w:rPr>
            </w:pPr>
            <w:r>
              <w:rPr>
                <w:sz w:val="28"/>
                <w:szCs w:val="28"/>
              </w:rPr>
              <w:t>7</w:t>
            </w:r>
          </w:p>
        </w:tc>
        <w:tc>
          <w:tcPr>
            <w:tcW w:w="1276" w:type="dxa"/>
            <w:vAlign w:val="center"/>
          </w:tcPr>
          <w:p w:rsidR="00FE56E5" w:rsidRDefault="00FE56E5" w:rsidP="00FE56E5">
            <w:pPr>
              <w:jc w:val="center"/>
              <w:rPr>
                <w:sz w:val="28"/>
                <w:szCs w:val="28"/>
              </w:rPr>
            </w:pPr>
            <w:r>
              <w:rPr>
                <w:sz w:val="28"/>
                <w:szCs w:val="28"/>
              </w:rPr>
              <w:t>8</w:t>
            </w:r>
          </w:p>
        </w:tc>
        <w:tc>
          <w:tcPr>
            <w:tcW w:w="1134" w:type="dxa"/>
            <w:vAlign w:val="center"/>
          </w:tcPr>
          <w:p w:rsidR="00FE56E5" w:rsidRDefault="00FE56E5" w:rsidP="00FE56E5">
            <w:pPr>
              <w:jc w:val="center"/>
              <w:rPr>
                <w:sz w:val="28"/>
                <w:szCs w:val="28"/>
              </w:rPr>
            </w:pPr>
            <w:r>
              <w:rPr>
                <w:sz w:val="28"/>
                <w:szCs w:val="28"/>
              </w:rPr>
              <w:t>9</w:t>
            </w:r>
          </w:p>
        </w:tc>
        <w:tc>
          <w:tcPr>
            <w:tcW w:w="1134" w:type="dxa"/>
          </w:tcPr>
          <w:p w:rsidR="00FE56E5" w:rsidRDefault="00FE56E5" w:rsidP="00FE56E5">
            <w:pPr>
              <w:jc w:val="center"/>
              <w:rPr>
                <w:sz w:val="28"/>
                <w:szCs w:val="28"/>
              </w:rPr>
            </w:pPr>
            <w:r>
              <w:rPr>
                <w:sz w:val="28"/>
                <w:szCs w:val="28"/>
              </w:rPr>
              <w:t>10</w:t>
            </w:r>
          </w:p>
        </w:tc>
        <w:tc>
          <w:tcPr>
            <w:tcW w:w="1134" w:type="dxa"/>
          </w:tcPr>
          <w:p w:rsidR="00FE56E5" w:rsidRDefault="00FE56E5" w:rsidP="00FE56E5">
            <w:pPr>
              <w:jc w:val="center"/>
              <w:rPr>
                <w:sz w:val="28"/>
                <w:szCs w:val="28"/>
              </w:rPr>
            </w:pPr>
            <w:r>
              <w:rPr>
                <w:sz w:val="28"/>
                <w:szCs w:val="28"/>
              </w:rPr>
              <w:t>11</w:t>
            </w:r>
          </w:p>
        </w:tc>
        <w:tc>
          <w:tcPr>
            <w:tcW w:w="1134" w:type="dxa"/>
          </w:tcPr>
          <w:p w:rsidR="00FE56E5" w:rsidRDefault="00FE56E5" w:rsidP="00FE56E5">
            <w:pPr>
              <w:jc w:val="center"/>
              <w:rPr>
                <w:sz w:val="28"/>
                <w:szCs w:val="28"/>
              </w:rPr>
            </w:pPr>
            <w:r>
              <w:rPr>
                <w:sz w:val="28"/>
                <w:szCs w:val="28"/>
              </w:rPr>
              <w:t>12</w:t>
            </w:r>
          </w:p>
        </w:tc>
        <w:tc>
          <w:tcPr>
            <w:tcW w:w="1134" w:type="dxa"/>
          </w:tcPr>
          <w:p w:rsidR="00FE56E5" w:rsidRDefault="00FE56E5" w:rsidP="00FE56E5">
            <w:pPr>
              <w:jc w:val="center"/>
              <w:rPr>
                <w:sz w:val="28"/>
                <w:szCs w:val="28"/>
              </w:rPr>
            </w:pPr>
            <w:r>
              <w:rPr>
                <w:sz w:val="28"/>
                <w:szCs w:val="28"/>
              </w:rPr>
              <w:t>13</w:t>
            </w:r>
          </w:p>
        </w:tc>
      </w:tr>
      <w:tr w:rsidR="00FE56E5" w:rsidTr="00FE56E5">
        <w:trPr>
          <w:trHeight w:val="337"/>
        </w:trPr>
        <w:tc>
          <w:tcPr>
            <w:tcW w:w="15593" w:type="dxa"/>
            <w:gridSpan w:val="13"/>
            <w:vAlign w:val="center"/>
          </w:tcPr>
          <w:p w:rsidR="00FE56E5" w:rsidRPr="001B0732" w:rsidRDefault="00FE56E5" w:rsidP="00FE56E5">
            <w:pPr>
              <w:ind w:left="360"/>
              <w:jc w:val="center"/>
              <w:rPr>
                <w:sz w:val="28"/>
                <w:szCs w:val="28"/>
              </w:rPr>
            </w:pPr>
            <w:r w:rsidRPr="001B0732">
              <w:rPr>
                <w:sz w:val="28"/>
                <w:szCs w:val="28"/>
              </w:rPr>
              <w:t>Холодное водоснабжение питьевой водой</w:t>
            </w:r>
          </w:p>
        </w:tc>
      </w:tr>
      <w:tr w:rsidR="00FE56E5" w:rsidRPr="00C1486B" w:rsidTr="00FE56E5">
        <w:trPr>
          <w:trHeight w:val="439"/>
        </w:trPr>
        <w:tc>
          <w:tcPr>
            <w:tcW w:w="992" w:type="dxa"/>
            <w:vAlign w:val="center"/>
          </w:tcPr>
          <w:p w:rsidR="00FE56E5" w:rsidRPr="00F9208F" w:rsidRDefault="00FE56E5" w:rsidP="00FE56E5">
            <w:pPr>
              <w:jc w:val="center"/>
            </w:pPr>
            <w:r w:rsidRPr="00F9208F">
              <w:t>1.</w:t>
            </w:r>
          </w:p>
        </w:tc>
        <w:tc>
          <w:tcPr>
            <w:tcW w:w="1985" w:type="dxa"/>
            <w:vAlign w:val="center"/>
          </w:tcPr>
          <w:p w:rsidR="00FE56E5" w:rsidRPr="00DF3E37" w:rsidRDefault="00FE56E5" w:rsidP="00FE56E5">
            <w:r w:rsidRPr="00DF3E37">
              <w:t>Поднято воды</w:t>
            </w:r>
          </w:p>
        </w:tc>
        <w:tc>
          <w:tcPr>
            <w:tcW w:w="851" w:type="dxa"/>
            <w:vAlign w:val="center"/>
          </w:tcPr>
          <w:p w:rsidR="00FE56E5" w:rsidRPr="00DF3E37" w:rsidRDefault="00FE56E5" w:rsidP="00FE56E5">
            <w:pPr>
              <w:jc w:val="center"/>
              <w:rPr>
                <w:vertAlign w:val="superscript"/>
              </w:rPr>
            </w:pPr>
            <w:r w:rsidRPr="00DF3E37">
              <w:t>м</w:t>
            </w:r>
            <w:r w:rsidRPr="00DF3E37">
              <w:rPr>
                <w:vertAlign w:val="superscript"/>
              </w:rPr>
              <w:t>3</w:t>
            </w:r>
          </w:p>
        </w:tc>
        <w:tc>
          <w:tcPr>
            <w:tcW w:w="1134" w:type="dxa"/>
            <w:vAlign w:val="center"/>
          </w:tcPr>
          <w:p w:rsidR="00FE56E5" w:rsidRPr="00C1486B" w:rsidRDefault="00FE56E5" w:rsidP="00FE56E5">
            <w:pPr>
              <w:jc w:val="center"/>
            </w:pPr>
            <w:r>
              <w:t>812849</w:t>
            </w:r>
          </w:p>
        </w:tc>
        <w:tc>
          <w:tcPr>
            <w:tcW w:w="1134" w:type="dxa"/>
            <w:vAlign w:val="center"/>
          </w:tcPr>
          <w:p w:rsidR="00FE56E5" w:rsidRPr="00C1486B" w:rsidRDefault="00FE56E5" w:rsidP="00FE56E5">
            <w:pPr>
              <w:jc w:val="center"/>
            </w:pPr>
            <w:r>
              <w:t>812849</w:t>
            </w:r>
          </w:p>
        </w:tc>
        <w:tc>
          <w:tcPr>
            <w:tcW w:w="1275" w:type="dxa"/>
            <w:vAlign w:val="center"/>
          </w:tcPr>
          <w:p w:rsidR="00FE56E5" w:rsidRPr="00C1486B" w:rsidRDefault="00FE56E5" w:rsidP="00FE56E5">
            <w:pPr>
              <w:jc w:val="center"/>
            </w:pPr>
            <w:r>
              <w:t>812849</w:t>
            </w:r>
          </w:p>
        </w:tc>
        <w:tc>
          <w:tcPr>
            <w:tcW w:w="1276" w:type="dxa"/>
            <w:vAlign w:val="center"/>
          </w:tcPr>
          <w:p w:rsidR="00FE56E5" w:rsidRPr="00C1486B" w:rsidRDefault="00FE56E5" w:rsidP="00FE56E5">
            <w:pPr>
              <w:jc w:val="center"/>
            </w:pPr>
            <w:r>
              <w:t>812849</w:t>
            </w:r>
          </w:p>
        </w:tc>
        <w:tc>
          <w:tcPr>
            <w:tcW w:w="1276" w:type="dxa"/>
            <w:vAlign w:val="center"/>
          </w:tcPr>
          <w:p w:rsidR="00FE56E5" w:rsidRPr="00C1486B" w:rsidRDefault="00FE56E5" w:rsidP="00FE56E5">
            <w:pPr>
              <w:jc w:val="center"/>
            </w:pPr>
            <w:r>
              <w:t>812849</w:t>
            </w:r>
          </w:p>
        </w:tc>
        <w:tc>
          <w:tcPr>
            <w:tcW w:w="1134" w:type="dxa"/>
            <w:vAlign w:val="center"/>
          </w:tcPr>
          <w:p w:rsidR="00FE56E5" w:rsidRPr="00C1486B" w:rsidRDefault="00FE56E5" w:rsidP="00FE56E5">
            <w:pPr>
              <w:jc w:val="center"/>
            </w:pPr>
            <w:r>
              <w:t>812849</w:t>
            </w:r>
          </w:p>
        </w:tc>
        <w:tc>
          <w:tcPr>
            <w:tcW w:w="1134" w:type="dxa"/>
            <w:vAlign w:val="center"/>
          </w:tcPr>
          <w:p w:rsidR="00FE56E5" w:rsidRPr="00C1486B" w:rsidRDefault="00FE56E5" w:rsidP="00FE56E5">
            <w:pPr>
              <w:jc w:val="center"/>
            </w:pPr>
            <w:r>
              <w:t>812849</w:t>
            </w:r>
          </w:p>
        </w:tc>
        <w:tc>
          <w:tcPr>
            <w:tcW w:w="1134" w:type="dxa"/>
            <w:vAlign w:val="center"/>
          </w:tcPr>
          <w:p w:rsidR="00FE56E5" w:rsidRPr="00C1486B" w:rsidRDefault="00FE56E5" w:rsidP="00FE56E5">
            <w:pPr>
              <w:jc w:val="center"/>
            </w:pPr>
            <w:r>
              <w:t>812849</w:t>
            </w:r>
          </w:p>
        </w:tc>
        <w:tc>
          <w:tcPr>
            <w:tcW w:w="1134" w:type="dxa"/>
            <w:vAlign w:val="center"/>
          </w:tcPr>
          <w:p w:rsidR="00FE56E5" w:rsidRPr="00C1486B" w:rsidRDefault="00FE56E5" w:rsidP="00FE56E5">
            <w:pPr>
              <w:jc w:val="center"/>
            </w:pPr>
            <w:r>
              <w:t>812849</w:t>
            </w:r>
          </w:p>
        </w:tc>
        <w:tc>
          <w:tcPr>
            <w:tcW w:w="1134" w:type="dxa"/>
            <w:vAlign w:val="center"/>
          </w:tcPr>
          <w:p w:rsidR="00FE56E5" w:rsidRPr="00C1486B" w:rsidRDefault="00FE56E5" w:rsidP="00FE56E5">
            <w:pPr>
              <w:jc w:val="center"/>
            </w:pPr>
            <w:r>
              <w:t>812849</w:t>
            </w:r>
          </w:p>
        </w:tc>
      </w:tr>
      <w:tr w:rsidR="00FE56E5" w:rsidRPr="00C1486B" w:rsidTr="00FE56E5">
        <w:tc>
          <w:tcPr>
            <w:tcW w:w="992" w:type="dxa"/>
            <w:vAlign w:val="center"/>
          </w:tcPr>
          <w:p w:rsidR="00FE56E5" w:rsidRPr="00F9208F" w:rsidRDefault="00FE56E5" w:rsidP="00FE56E5">
            <w:pPr>
              <w:jc w:val="center"/>
            </w:pPr>
            <w:r w:rsidRPr="00F9208F">
              <w:t>2.</w:t>
            </w:r>
          </w:p>
        </w:tc>
        <w:tc>
          <w:tcPr>
            <w:tcW w:w="1985" w:type="dxa"/>
            <w:vAlign w:val="center"/>
          </w:tcPr>
          <w:p w:rsidR="00FE56E5" w:rsidRPr="00DF3E37" w:rsidRDefault="00FE56E5" w:rsidP="00FE56E5">
            <w:r w:rsidRPr="00DF3E37">
              <w:t>Получено со стороны</w:t>
            </w:r>
          </w:p>
        </w:tc>
        <w:tc>
          <w:tcPr>
            <w:tcW w:w="851" w:type="dxa"/>
            <w:vAlign w:val="center"/>
          </w:tcPr>
          <w:p w:rsidR="00FE56E5" w:rsidRPr="00DF3E37" w:rsidRDefault="00FE56E5" w:rsidP="00FE56E5">
            <w:pPr>
              <w:jc w:val="center"/>
            </w:pPr>
            <w:r w:rsidRPr="00DF3E37">
              <w:t>м</w:t>
            </w:r>
            <w:r w:rsidRPr="00DF3E37">
              <w:rPr>
                <w:vertAlign w:val="superscript"/>
              </w:rPr>
              <w:t>3</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275" w:type="dxa"/>
            <w:vAlign w:val="center"/>
          </w:tcPr>
          <w:p w:rsidR="00FE56E5" w:rsidRPr="00C1486B" w:rsidRDefault="00FE56E5" w:rsidP="00FE56E5">
            <w:pPr>
              <w:jc w:val="center"/>
            </w:pPr>
            <w:r>
              <w:t>-</w:t>
            </w:r>
          </w:p>
        </w:tc>
        <w:tc>
          <w:tcPr>
            <w:tcW w:w="1276" w:type="dxa"/>
            <w:vAlign w:val="center"/>
          </w:tcPr>
          <w:p w:rsidR="00FE56E5" w:rsidRPr="00C1486B" w:rsidRDefault="00FE56E5" w:rsidP="00FE56E5">
            <w:pPr>
              <w:jc w:val="center"/>
            </w:pPr>
            <w:r>
              <w:t>-</w:t>
            </w:r>
          </w:p>
        </w:tc>
        <w:tc>
          <w:tcPr>
            <w:tcW w:w="1276"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r>
      <w:tr w:rsidR="00FE56E5" w:rsidRPr="00C1486B" w:rsidTr="00FE56E5">
        <w:trPr>
          <w:trHeight w:val="912"/>
        </w:trPr>
        <w:tc>
          <w:tcPr>
            <w:tcW w:w="992" w:type="dxa"/>
            <w:vAlign w:val="center"/>
          </w:tcPr>
          <w:p w:rsidR="00FE56E5" w:rsidRPr="00F9208F" w:rsidRDefault="00FE56E5" w:rsidP="00FE56E5">
            <w:pPr>
              <w:jc w:val="center"/>
            </w:pPr>
            <w:r w:rsidRPr="00F9208F">
              <w:t>3.</w:t>
            </w:r>
          </w:p>
        </w:tc>
        <w:tc>
          <w:tcPr>
            <w:tcW w:w="1985" w:type="dxa"/>
            <w:vAlign w:val="center"/>
          </w:tcPr>
          <w:p w:rsidR="00FE56E5" w:rsidRPr="00DF3E37" w:rsidRDefault="00FE56E5" w:rsidP="00FE56E5">
            <w:r w:rsidRPr="00DF3E37">
              <w:t>Расход воды на коммунально-бытовые нужды</w:t>
            </w:r>
          </w:p>
        </w:tc>
        <w:tc>
          <w:tcPr>
            <w:tcW w:w="851" w:type="dxa"/>
            <w:vAlign w:val="center"/>
          </w:tcPr>
          <w:p w:rsidR="00FE56E5" w:rsidRDefault="00FE56E5" w:rsidP="00FE56E5">
            <w:pPr>
              <w:jc w:val="center"/>
            </w:pPr>
            <w:r w:rsidRPr="00FD67D0">
              <w:t>м</w:t>
            </w:r>
            <w:r w:rsidRPr="00FD67D0">
              <w:rPr>
                <w:vertAlign w:val="superscript"/>
              </w:rPr>
              <w:t>3</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275" w:type="dxa"/>
            <w:vAlign w:val="center"/>
          </w:tcPr>
          <w:p w:rsidR="00FE56E5" w:rsidRPr="00C1486B" w:rsidRDefault="00FE56E5" w:rsidP="00FE56E5">
            <w:pPr>
              <w:jc w:val="center"/>
            </w:pPr>
            <w:r>
              <w:t>-</w:t>
            </w:r>
          </w:p>
        </w:tc>
        <w:tc>
          <w:tcPr>
            <w:tcW w:w="1276" w:type="dxa"/>
            <w:vAlign w:val="center"/>
          </w:tcPr>
          <w:p w:rsidR="00FE56E5" w:rsidRPr="00C1486B" w:rsidRDefault="00FE56E5" w:rsidP="00FE56E5">
            <w:pPr>
              <w:jc w:val="center"/>
            </w:pPr>
            <w:r>
              <w:t>-</w:t>
            </w:r>
          </w:p>
        </w:tc>
        <w:tc>
          <w:tcPr>
            <w:tcW w:w="1276"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r>
      <w:tr w:rsidR="00FE56E5" w:rsidRPr="00C1486B" w:rsidTr="00FE56E5">
        <w:trPr>
          <w:trHeight w:val="968"/>
        </w:trPr>
        <w:tc>
          <w:tcPr>
            <w:tcW w:w="992" w:type="dxa"/>
            <w:vAlign w:val="center"/>
          </w:tcPr>
          <w:p w:rsidR="00FE56E5" w:rsidRPr="00F9208F" w:rsidRDefault="00FE56E5" w:rsidP="00FE56E5">
            <w:pPr>
              <w:jc w:val="center"/>
            </w:pPr>
            <w:r w:rsidRPr="00F9208F">
              <w:t>4.</w:t>
            </w:r>
          </w:p>
        </w:tc>
        <w:tc>
          <w:tcPr>
            <w:tcW w:w="1985" w:type="dxa"/>
            <w:vAlign w:val="center"/>
          </w:tcPr>
          <w:p w:rsidR="00FE56E5" w:rsidRPr="00DF3E37" w:rsidRDefault="00FE56E5" w:rsidP="00FE56E5">
            <w:r>
              <w:t>Расход воды на нужды предприятия:</w:t>
            </w:r>
          </w:p>
        </w:tc>
        <w:tc>
          <w:tcPr>
            <w:tcW w:w="851" w:type="dxa"/>
            <w:vAlign w:val="center"/>
          </w:tcPr>
          <w:p w:rsidR="00FE56E5" w:rsidRDefault="00FE56E5" w:rsidP="00FE56E5">
            <w:pPr>
              <w:jc w:val="center"/>
            </w:pPr>
            <w:r w:rsidRPr="00FD67D0">
              <w:t>м</w:t>
            </w:r>
            <w:r w:rsidRPr="00FD67D0">
              <w:rPr>
                <w:vertAlign w:val="superscript"/>
              </w:rPr>
              <w:t>3</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275" w:type="dxa"/>
            <w:vAlign w:val="center"/>
          </w:tcPr>
          <w:p w:rsidR="00FE56E5" w:rsidRPr="00C1486B" w:rsidRDefault="00FE56E5" w:rsidP="00FE56E5">
            <w:pPr>
              <w:jc w:val="center"/>
            </w:pPr>
            <w:r>
              <w:t>-</w:t>
            </w:r>
          </w:p>
        </w:tc>
        <w:tc>
          <w:tcPr>
            <w:tcW w:w="1276" w:type="dxa"/>
            <w:vAlign w:val="center"/>
          </w:tcPr>
          <w:p w:rsidR="00FE56E5" w:rsidRPr="00C1486B" w:rsidRDefault="00FE56E5" w:rsidP="00FE56E5">
            <w:pPr>
              <w:jc w:val="center"/>
            </w:pPr>
            <w:r>
              <w:t>-</w:t>
            </w:r>
          </w:p>
        </w:tc>
        <w:tc>
          <w:tcPr>
            <w:tcW w:w="1276"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r>
      <w:tr w:rsidR="00FE56E5" w:rsidRPr="00C1486B" w:rsidTr="00FE56E5">
        <w:tc>
          <w:tcPr>
            <w:tcW w:w="992" w:type="dxa"/>
            <w:vAlign w:val="center"/>
          </w:tcPr>
          <w:p w:rsidR="00FE56E5" w:rsidRPr="00F9208F" w:rsidRDefault="00FE56E5" w:rsidP="00FE56E5">
            <w:pPr>
              <w:jc w:val="center"/>
            </w:pPr>
            <w:r w:rsidRPr="00F9208F">
              <w:t>4.1.</w:t>
            </w:r>
          </w:p>
        </w:tc>
        <w:tc>
          <w:tcPr>
            <w:tcW w:w="1985" w:type="dxa"/>
            <w:vAlign w:val="center"/>
          </w:tcPr>
          <w:p w:rsidR="00FE56E5" w:rsidRPr="00DF3E37" w:rsidRDefault="00FE56E5" w:rsidP="00FE56E5">
            <w:r>
              <w:t>- на очистные сооружения</w:t>
            </w:r>
          </w:p>
        </w:tc>
        <w:tc>
          <w:tcPr>
            <w:tcW w:w="851" w:type="dxa"/>
            <w:vAlign w:val="center"/>
          </w:tcPr>
          <w:p w:rsidR="00FE56E5" w:rsidRDefault="00FE56E5" w:rsidP="00FE56E5">
            <w:pPr>
              <w:jc w:val="center"/>
            </w:pPr>
            <w:r w:rsidRPr="00FD67D0">
              <w:t>м</w:t>
            </w:r>
            <w:r w:rsidRPr="00FD67D0">
              <w:rPr>
                <w:vertAlign w:val="superscript"/>
              </w:rPr>
              <w:t>3</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275" w:type="dxa"/>
            <w:vAlign w:val="center"/>
          </w:tcPr>
          <w:p w:rsidR="00FE56E5" w:rsidRPr="00C1486B" w:rsidRDefault="00FE56E5" w:rsidP="00FE56E5">
            <w:pPr>
              <w:jc w:val="center"/>
            </w:pPr>
            <w:r>
              <w:t>-</w:t>
            </w:r>
          </w:p>
        </w:tc>
        <w:tc>
          <w:tcPr>
            <w:tcW w:w="1276" w:type="dxa"/>
            <w:vAlign w:val="center"/>
          </w:tcPr>
          <w:p w:rsidR="00FE56E5" w:rsidRPr="00C1486B" w:rsidRDefault="00FE56E5" w:rsidP="00FE56E5">
            <w:pPr>
              <w:jc w:val="center"/>
            </w:pPr>
            <w:r>
              <w:t>-</w:t>
            </w:r>
          </w:p>
        </w:tc>
        <w:tc>
          <w:tcPr>
            <w:tcW w:w="1276"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r>
      <w:tr w:rsidR="00FE56E5" w:rsidRPr="00C1486B" w:rsidTr="00FE56E5">
        <w:tc>
          <w:tcPr>
            <w:tcW w:w="992" w:type="dxa"/>
            <w:vAlign w:val="center"/>
          </w:tcPr>
          <w:p w:rsidR="00FE56E5" w:rsidRPr="00F9208F" w:rsidRDefault="00FE56E5" w:rsidP="00FE56E5">
            <w:pPr>
              <w:jc w:val="center"/>
            </w:pPr>
            <w:r w:rsidRPr="00F9208F">
              <w:t>4.2.</w:t>
            </w:r>
          </w:p>
        </w:tc>
        <w:tc>
          <w:tcPr>
            <w:tcW w:w="1985" w:type="dxa"/>
            <w:vAlign w:val="center"/>
          </w:tcPr>
          <w:p w:rsidR="00FE56E5" w:rsidRPr="00DF3E37" w:rsidRDefault="00FE56E5" w:rsidP="00FE56E5">
            <w:r>
              <w:t>- на промывку сетей</w:t>
            </w:r>
          </w:p>
        </w:tc>
        <w:tc>
          <w:tcPr>
            <w:tcW w:w="851" w:type="dxa"/>
            <w:vAlign w:val="center"/>
          </w:tcPr>
          <w:p w:rsidR="00FE56E5" w:rsidRDefault="00FE56E5" w:rsidP="00FE56E5">
            <w:pPr>
              <w:jc w:val="center"/>
            </w:pPr>
            <w:r w:rsidRPr="00FD67D0">
              <w:t>м</w:t>
            </w:r>
            <w:r w:rsidRPr="00FD67D0">
              <w:rPr>
                <w:vertAlign w:val="superscript"/>
              </w:rPr>
              <w:t>3</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275" w:type="dxa"/>
            <w:vAlign w:val="center"/>
          </w:tcPr>
          <w:p w:rsidR="00FE56E5" w:rsidRPr="00C1486B" w:rsidRDefault="00FE56E5" w:rsidP="00FE56E5">
            <w:pPr>
              <w:jc w:val="center"/>
            </w:pPr>
            <w:r>
              <w:t>-</w:t>
            </w:r>
          </w:p>
        </w:tc>
        <w:tc>
          <w:tcPr>
            <w:tcW w:w="1276" w:type="dxa"/>
            <w:vAlign w:val="center"/>
          </w:tcPr>
          <w:p w:rsidR="00FE56E5" w:rsidRPr="00C1486B" w:rsidRDefault="00FE56E5" w:rsidP="00FE56E5">
            <w:pPr>
              <w:jc w:val="center"/>
            </w:pPr>
            <w:r>
              <w:t>-</w:t>
            </w:r>
          </w:p>
        </w:tc>
        <w:tc>
          <w:tcPr>
            <w:tcW w:w="1276"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r>
      <w:tr w:rsidR="00FE56E5" w:rsidRPr="00C1486B" w:rsidTr="00FE56E5">
        <w:trPr>
          <w:trHeight w:val="385"/>
        </w:trPr>
        <w:tc>
          <w:tcPr>
            <w:tcW w:w="992" w:type="dxa"/>
            <w:vAlign w:val="center"/>
          </w:tcPr>
          <w:p w:rsidR="00FE56E5" w:rsidRPr="00F9208F" w:rsidRDefault="00FE56E5" w:rsidP="00FE56E5">
            <w:pPr>
              <w:jc w:val="center"/>
            </w:pPr>
            <w:r w:rsidRPr="00F9208F">
              <w:t>4.3.</w:t>
            </w:r>
          </w:p>
        </w:tc>
        <w:tc>
          <w:tcPr>
            <w:tcW w:w="1985" w:type="dxa"/>
            <w:vAlign w:val="center"/>
          </w:tcPr>
          <w:p w:rsidR="00FE56E5" w:rsidRPr="00DF3E37" w:rsidRDefault="00FE56E5" w:rsidP="00FE56E5">
            <w:r>
              <w:t>- прочие</w:t>
            </w:r>
          </w:p>
        </w:tc>
        <w:tc>
          <w:tcPr>
            <w:tcW w:w="851" w:type="dxa"/>
            <w:vAlign w:val="center"/>
          </w:tcPr>
          <w:p w:rsidR="00FE56E5" w:rsidRDefault="00FE56E5" w:rsidP="00FE56E5">
            <w:pPr>
              <w:jc w:val="center"/>
            </w:pPr>
            <w:r w:rsidRPr="00FD67D0">
              <w:t>м</w:t>
            </w:r>
            <w:r w:rsidRPr="00FD67D0">
              <w:rPr>
                <w:vertAlign w:val="superscript"/>
              </w:rPr>
              <w:t>3</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275" w:type="dxa"/>
            <w:vAlign w:val="center"/>
          </w:tcPr>
          <w:p w:rsidR="00FE56E5" w:rsidRPr="00C1486B" w:rsidRDefault="00FE56E5" w:rsidP="00FE56E5">
            <w:pPr>
              <w:jc w:val="center"/>
            </w:pPr>
            <w:r>
              <w:t>-</w:t>
            </w:r>
          </w:p>
        </w:tc>
        <w:tc>
          <w:tcPr>
            <w:tcW w:w="1276" w:type="dxa"/>
            <w:vAlign w:val="center"/>
          </w:tcPr>
          <w:p w:rsidR="00FE56E5" w:rsidRPr="00C1486B" w:rsidRDefault="00FE56E5" w:rsidP="00FE56E5">
            <w:pPr>
              <w:jc w:val="center"/>
            </w:pPr>
            <w:r>
              <w:t>-</w:t>
            </w:r>
          </w:p>
        </w:tc>
        <w:tc>
          <w:tcPr>
            <w:tcW w:w="1276"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r>
      <w:tr w:rsidR="00FE56E5" w:rsidRPr="00C1486B" w:rsidTr="00FE56E5">
        <w:trPr>
          <w:trHeight w:val="1539"/>
        </w:trPr>
        <w:tc>
          <w:tcPr>
            <w:tcW w:w="992" w:type="dxa"/>
            <w:vAlign w:val="center"/>
          </w:tcPr>
          <w:p w:rsidR="00FE56E5" w:rsidRPr="00F9208F" w:rsidRDefault="00FE56E5" w:rsidP="00FE56E5">
            <w:pPr>
              <w:jc w:val="center"/>
            </w:pPr>
            <w:r w:rsidRPr="00F9208F">
              <w:t>5.</w:t>
            </w:r>
          </w:p>
        </w:tc>
        <w:tc>
          <w:tcPr>
            <w:tcW w:w="1985" w:type="dxa"/>
            <w:vAlign w:val="center"/>
          </w:tcPr>
          <w:p w:rsidR="00FE56E5" w:rsidRPr="00DF3E37" w:rsidRDefault="00FE56E5" w:rsidP="00FE56E5">
            <w:r>
              <w:t>Объем пропущенной воды через очистные сооружения</w:t>
            </w:r>
          </w:p>
        </w:tc>
        <w:tc>
          <w:tcPr>
            <w:tcW w:w="851" w:type="dxa"/>
            <w:vAlign w:val="center"/>
          </w:tcPr>
          <w:p w:rsidR="00FE56E5" w:rsidRDefault="00FE56E5" w:rsidP="00FE56E5">
            <w:pPr>
              <w:jc w:val="center"/>
            </w:pPr>
            <w:r w:rsidRPr="00FD67D0">
              <w:t>м</w:t>
            </w:r>
            <w:r w:rsidRPr="00FD67D0">
              <w:rPr>
                <w:vertAlign w:val="superscript"/>
              </w:rPr>
              <w:t>3</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275" w:type="dxa"/>
            <w:vAlign w:val="center"/>
          </w:tcPr>
          <w:p w:rsidR="00FE56E5" w:rsidRPr="00C1486B" w:rsidRDefault="00FE56E5" w:rsidP="00FE56E5">
            <w:pPr>
              <w:jc w:val="center"/>
            </w:pPr>
            <w:r>
              <w:t>-</w:t>
            </w:r>
          </w:p>
        </w:tc>
        <w:tc>
          <w:tcPr>
            <w:tcW w:w="1276" w:type="dxa"/>
            <w:vAlign w:val="center"/>
          </w:tcPr>
          <w:p w:rsidR="00FE56E5" w:rsidRPr="00C1486B" w:rsidRDefault="00FE56E5" w:rsidP="00FE56E5">
            <w:pPr>
              <w:jc w:val="center"/>
            </w:pPr>
            <w:r>
              <w:t>-</w:t>
            </w:r>
          </w:p>
        </w:tc>
        <w:tc>
          <w:tcPr>
            <w:tcW w:w="1276"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r>
      <w:tr w:rsidR="00FE56E5" w:rsidRPr="00C1486B" w:rsidTr="00FE56E5">
        <w:tc>
          <w:tcPr>
            <w:tcW w:w="992" w:type="dxa"/>
            <w:vAlign w:val="center"/>
          </w:tcPr>
          <w:p w:rsidR="00FE56E5" w:rsidRPr="00F9208F" w:rsidRDefault="00FE56E5" w:rsidP="00FE56E5">
            <w:pPr>
              <w:jc w:val="center"/>
            </w:pPr>
            <w:r w:rsidRPr="00F9208F">
              <w:t>6.</w:t>
            </w:r>
          </w:p>
        </w:tc>
        <w:tc>
          <w:tcPr>
            <w:tcW w:w="1985" w:type="dxa"/>
            <w:vAlign w:val="center"/>
          </w:tcPr>
          <w:p w:rsidR="00FE56E5" w:rsidRPr="00DF3E37" w:rsidRDefault="00FE56E5" w:rsidP="00FE56E5">
            <w:r>
              <w:t>Подано воды в сеть</w:t>
            </w:r>
          </w:p>
        </w:tc>
        <w:tc>
          <w:tcPr>
            <w:tcW w:w="851" w:type="dxa"/>
            <w:vAlign w:val="center"/>
          </w:tcPr>
          <w:p w:rsidR="00FE56E5" w:rsidRDefault="00FE56E5" w:rsidP="00FE56E5">
            <w:pPr>
              <w:jc w:val="center"/>
            </w:pPr>
            <w:r w:rsidRPr="00FD67D0">
              <w:t>м</w:t>
            </w:r>
            <w:r w:rsidRPr="00FD67D0">
              <w:rPr>
                <w:vertAlign w:val="superscript"/>
              </w:rPr>
              <w:t>3</w:t>
            </w:r>
          </w:p>
        </w:tc>
        <w:tc>
          <w:tcPr>
            <w:tcW w:w="1134" w:type="dxa"/>
            <w:vAlign w:val="center"/>
          </w:tcPr>
          <w:p w:rsidR="00FE56E5" w:rsidRPr="00C1486B" w:rsidRDefault="00FE56E5" w:rsidP="00FE56E5">
            <w:pPr>
              <w:jc w:val="center"/>
            </w:pPr>
            <w:r>
              <w:t>812849</w:t>
            </w:r>
          </w:p>
        </w:tc>
        <w:tc>
          <w:tcPr>
            <w:tcW w:w="1134" w:type="dxa"/>
            <w:vAlign w:val="center"/>
          </w:tcPr>
          <w:p w:rsidR="00FE56E5" w:rsidRPr="00C1486B" w:rsidRDefault="00FE56E5" w:rsidP="00FE56E5">
            <w:pPr>
              <w:jc w:val="center"/>
            </w:pPr>
            <w:r>
              <w:t>812849</w:t>
            </w:r>
          </w:p>
        </w:tc>
        <w:tc>
          <w:tcPr>
            <w:tcW w:w="1275" w:type="dxa"/>
            <w:vAlign w:val="center"/>
          </w:tcPr>
          <w:p w:rsidR="00FE56E5" w:rsidRPr="00C1486B" w:rsidRDefault="00FE56E5" w:rsidP="00FE56E5">
            <w:pPr>
              <w:jc w:val="center"/>
            </w:pPr>
            <w:r>
              <w:t>812849</w:t>
            </w:r>
          </w:p>
        </w:tc>
        <w:tc>
          <w:tcPr>
            <w:tcW w:w="1276" w:type="dxa"/>
            <w:vAlign w:val="center"/>
          </w:tcPr>
          <w:p w:rsidR="00FE56E5" w:rsidRPr="00C1486B" w:rsidRDefault="00FE56E5" w:rsidP="00FE56E5">
            <w:pPr>
              <w:jc w:val="center"/>
            </w:pPr>
            <w:r>
              <w:t>812849</w:t>
            </w:r>
          </w:p>
        </w:tc>
        <w:tc>
          <w:tcPr>
            <w:tcW w:w="1276" w:type="dxa"/>
            <w:vAlign w:val="center"/>
          </w:tcPr>
          <w:p w:rsidR="00FE56E5" w:rsidRPr="00C1486B" w:rsidRDefault="00FE56E5" w:rsidP="00FE56E5">
            <w:pPr>
              <w:jc w:val="center"/>
            </w:pPr>
            <w:r>
              <w:t>812849</w:t>
            </w:r>
          </w:p>
        </w:tc>
        <w:tc>
          <w:tcPr>
            <w:tcW w:w="1134" w:type="dxa"/>
            <w:vAlign w:val="center"/>
          </w:tcPr>
          <w:p w:rsidR="00FE56E5" w:rsidRPr="00C1486B" w:rsidRDefault="00FE56E5" w:rsidP="00FE56E5">
            <w:pPr>
              <w:jc w:val="center"/>
            </w:pPr>
            <w:r>
              <w:t>812849</w:t>
            </w:r>
          </w:p>
        </w:tc>
        <w:tc>
          <w:tcPr>
            <w:tcW w:w="1134" w:type="dxa"/>
            <w:vAlign w:val="center"/>
          </w:tcPr>
          <w:p w:rsidR="00FE56E5" w:rsidRPr="00C1486B" w:rsidRDefault="00FE56E5" w:rsidP="00FE56E5">
            <w:pPr>
              <w:jc w:val="center"/>
            </w:pPr>
            <w:r>
              <w:t>812849</w:t>
            </w:r>
          </w:p>
        </w:tc>
        <w:tc>
          <w:tcPr>
            <w:tcW w:w="1134" w:type="dxa"/>
            <w:vAlign w:val="center"/>
          </w:tcPr>
          <w:p w:rsidR="00FE56E5" w:rsidRPr="00C1486B" w:rsidRDefault="00FE56E5" w:rsidP="00FE56E5">
            <w:pPr>
              <w:jc w:val="center"/>
            </w:pPr>
            <w:r>
              <w:t>812849</w:t>
            </w:r>
          </w:p>
        </w:tc>
        <w:tc>
          <w:tcPr>
            <w:tcW w:w="1134" w:type="dxa"/>
            <w:vAlign w:val="center"/>
          </w:tcPr>
          <w:p w:rsidR="00FE56E5" w:rsidRPr="00C1486B" w:rsidRDefault="00FE56E5" w:rsidP="00FE56E5">
            <w:pPr>
              <w:jc w:val="center"/>
            </w:pPr>
            <w:r>
              <w:t>812849</w:t>
            </w:r>
          </w:p>
        </w:tc>
        <w:tc>
          <w:tcPr>
            <w:tcW w:w="1134" w:type="dxa"/>
            <w:vAlign w:val="center"/>
          </w:tcPr>
          <w:p w:rsidR="00FE56E5" w:rsidRPr="00C1486B" w:rsidRDefault="00FE56E5" w:rsidP="00FE56E5">
            <w:pPr>
              <w:jc w:val="center"/>
            </w:pPr>
            <w:r>
              <w:t>812849</w:t>
            </w:r>
          </w:p>
        </w:tc>
      </w:tr>
      <w:tr w:rsidR="00FE56E5" w:rsidRPr="00C1486B" w:rsidTr="00FE56E5">
        <w:trPr>
          <w:trHeight w:val="447"/>
        </w:trPr>
        <w:tc>
          <w:tcPr>
            <w:tcW w:w="992" w:type="dxa"/>
            <w:vAlign w:val="center"/>
          </w:tcPr>
          <w:p w:rsidR="00FE56E5" w:rsidRPr="00F9208F" w:rsidRDefault="00FE56E5" w:rsidP="00FE56E5">
            <w:pPr>
              <w:jc w:val="center"/>
            </w:pPr>
            <w:r w:rsidRPr="00F9208F">
              <w:t>7.</w:t>
            </w:r>
          </w:p>
        </w:tc>
        <w:tc>
          <w:tcPr>
            <w:tcW w:w="1985" w:type="dxa"/>
            <w:vAlign w:val="center"/>
          </w:tcPr>
          <w:p w:rsidR="00FE56E5" w:rsidRPr="00DF3E37" w:rsidRDefault="00FE56E5" w:rsidP="00FE56E5">
            <w:r>
              <w:t>Потери воды</w:t>
            </w:r>
          </w:p>
        </w:tc>
        <w:tc>
          <w:tcPr>
            <w:tcW w:w="851" w:type="dxa"/>
            <w:vAlign w:val="center"/>
          </w:tcPr>
          <w:p w:rsidR="00FE56E5" w:rsidRDefault="00FE56E5" w:rsidP="00FE56E5">
            <w:pPr>
              <w:jc w:val="center"/>
            </w:pPr>
            <w:r w:rsidRPr="00FD67D0">
              <w:t>м</w:t>
            </w:r>
            <w:r w:rsidRPr="00FD67D0">
              <w:rPr>
                <w:vertAlign w:val="superscript"/>
              </w:rPr>
              <w:t>3</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275" w:type="dxa"/>
            <w:vAlign w:val="center"/>
          </w:tcPr>
          <w:p w:rsidR="00FE56E5" w:rsidRPr="00C1486B" w:rsidRDefault="00FE56E5" w:rsidP="00FE56E5">
            <w:pPr>
              <w:jc w:val="center"/>
            </w:pPr>
            <w:r>
              <w:t>-</w:t>
            </w:r>
          </w:p>
        </w:tc>
        <w:tc>
          <w:tcPr>
            <w:tcW w:w="1276" w:type="dxa"/>
            <w:vAlign w:val="center"/>
          </w:tcPr>
          <w:p w:rsidR="00FE56E5" w:rsidRPr="00C1486B" w:rsidRDefault="00FE56E5" w:rsidP="00FE56E5">
            <w:pPr>
              <w:jc w:val="center"/>
            </w:pPr>
            <w:r>
              <w:t>-</w:t>
            </w:r>
          </w:p>
        </w:tc>
        <w:tc>
          <w:tcPr>
            <w:tcW w:w="1276"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r>
      <w:tr w:rsidR="00FE56E5" w:rsidRPr="00C1486B" w:rsidTr="00FE56E5">
        <w:trPr>
          <w:trHeight w:val="438"/>
        </w:trPr>
        <w:tc>
          <w:tcPr>
            <w:tcW w:w="992" w:type="dxa"/>
            <w:vAlign w:val="center"/>
          </w:tcPr>
          <w:p w:rsidR="00FE56E5" w:rsidRDefault="00FE56E5" w:rsidP="00FE56E5">
            <w:pPr>
              <w:jc w:val="center"/>
              <w:rPr>
                <w:sz w:val="28"/>
                <w:szCs w:val="28"/>
              </w:rPr>
            </w:pPr>
            <w:r>
              <w:rPr>
                <w:sz w:val="28"/>
                <w:szCs w:val="28"/>
              </w:rPr>
              <w:lastRenderedPageBreak/>
              <w:t>1</w:t>
            </w:r>
          </w:p>
        </w:tc>
        <w:tc>
          <w:tcPr>
            <w:tcW w:w="1985" w:type="dxa"/>
            <w:vAlign w:val="center"/>
          </w:tcPr>
          <w:p w:rsidR="00FE56E5" w:rsidRDefault="00FE56E5" w:rsidP="00FE56E5">
            <w:pPr>
              <w:jc w:val="center"/>
              <w:rPr>
                <w:sz w:val="28"/>
                <w:szCs w:val="28"/>
              </w:rPr>
            </w:pPr>
            <w:r>
              <w:rPr>
                <w:sz w:val="28"/>
                <w:szCs w:val="28"/>
              </w:rPr>
              <w:t>2</w:t>
            </w:r>
          </w:p>
        </w:tc>
        <w:tc>
          <w:tcPr>
            <w:tcW w:w="851" w:type="dxa"/>
            <w:vAlign w:val="center"/>
          </w:tcPr>
          <w:p w:rsidR="00FE56E5" w:rsidRDefault="00FE56E5" w:rsidP="00FE56E5">
            <w:pPr>
              <w:jc w:val="center"/>
              <w:rPr>
                <w:sz w:val="28"/>
                <w:szCs w:val="28"/>
              </w:rPr>
            </w:pPr>
            <w:r>
              <w:rPr>
                <w:sz w:val="28"/>
                <w:szCs w:val="28"/>
              </w:rPr>
              <w:t>3</w:t>
            </w:r>
          </w:p>
        </w:tc>
        <w:tc>
          <w:tcPr>
            <w:tcW w:w="1134" w:type="dxa"/>
            <w:vAlign w:val="center"/>
          </w:tcPr>
          <w:p w:rsidR="00FE56E5" w:rsidRDefault="00FE56E5" w:rsidP="00FE56E5">
            <w:pPr>
              <w:jc w:val="center"/>
              <w:rPr>
                <w:sz w:val="28"/>
                <w:szCs w:val="28"/>
              </w:rPr>
            </w:pPr>
            <w:r>
              <w:rPr>
                <w:sz w:val="28"/>
                <w:szCs w:val="28"/>
              </w:rPr>
              <w:t>4</w:t>
            </w:r>
          </w:p>
        </w:tc>
        <w:tc>
          <w:tcPr>
            <w:tcW w:w="1134" w:type="dxa"/>
            <w:vAlign w:val="center"/>
          </w:tcPr>
          <w:p w:rsidR="00FE56E5" w:rsidRDefault="00FE56E5" w:rsidP="00FE56E5">
            <w:pPr>
              <w:jc w:val="center"/>
              <w:rPr>
                <w:sz w:val="28"/>
                <w:szCs w:val="28"/>
              </w:rPr>
            </w:pPr>
            <w:r>
              <w:rPr>
                <w:sz w:val="28"/>
                <w:szCs w:val="28"/>
              </w:rPr>
              <w:t>5</w:t>
            </w:r>
          </w:p>
        </w:tc>
        <w:tc>
          <w:tcPr>
            <w:tcW w:w="1275" w:type="dxa"/>
            <w:vAlign w:val="center"/>
          </w:tcPr>
          <w:p w:rsidR="00FE56E5" w:rsidRDefault="00FE56E5" w:rsidP="00FE56E5">
            <w:pPr>
              <w:jc w:val="center"/>
              <w:rPr>
                <w:sz w:val="28"/>
                <w:szCs w:val="28"/>
              </w:rPr>
            </w:pPr>
            <w:r>
              <w:rPr>
                <w:sz w:val="28"/>
                <w:szCs w:val="28"/>
              </w:rPr>
              <w:t>6</w:t>
            </w:r>
          </w:p>
        </w:tc>
        <w:tc>
          <w:tcPr>
            <w:tcW w:w="1276" w:type="dxa"/>
            <w:vAlign w:val="center"/>
          </w:tcPr>
          <w:p w:rsidR="00FE56E5" w:rsidRDefault="00FE56E5" w:rsidP="00FE56E5">
            <w:pPr>
              <w:jc w:val="center"/>
              <w:rPr>
                <w:sz w:val="28"/>
                <w:szCs w:val="28"/>
              </w:rPr>
            </w:pPr>
            <w:r>
              <w:rPr>
                <w:sz w:val="28"/>
                <w:szCs w:val="28"/>
              </w:rPr>
              <w:t>7</w:t>
            </w:r>
          </w:p>
        </w:tc>
        <w:tc>
          <w:tcPr>
            <w:tcW w:w="1276" w:type="dxa"/>
            <w:vAlign w:val="center"/>
          </w:tcPr>
          <w:p w:rsidR="00FE56E5" w:rsidRDefault="00FE56E5" w:rsidP="00FE56E5">
            <w:pPr>
              <w:jc w:val="center"/>
              <w:rPr>
                <w:sz w:val="28"/>
                <w:szCs w:val="28"/>
              </w:rPr>
            </w:pPr>
            <w:r>
              <w:rPr>
                <w:sz w:val="28"/>
                <w:szCs w:val="28"/>
              </w:rPr>
              <w:t>8</w:t>
            </w:r>
          </w:p>
        </w:tc>
        <w:tc>
          <w:tcPr>
            <w:tcW w:w="1134" w:type="dxa"/>
            <w:vAlign w:val="center"/>
          </w:tcPr>
          <w:p w:rsidR="00FE56E5" w:rsidRDefault="00FE56E5" w:rsidP="00FE56E5">
            <w:pPr>
              <w:jc w:val="center"/>
              <w:rPr>
                <w:sz w:val="28"/>
                <w:szCs w:val="28"/>
              </w:rPr>
            </w:pPr>
            <w:r>
              <w:rPr>
                <w:sz w:val="28"/>
                <w:szCs w:val="28"/>
              </w:rPr>
              <w:t>9</w:t>
            </w:r>
          </w:p>
        </w:tc>
        <w:tc>
          <w:tcPr>
            <w:tcW w:w="1134" w:type="dxa"/>
            <w:vAlign w:val="center"/>
          </w:tcPr>
          <w:p w:rsidR="00FE56E5" w:rsidRDefault="00FE56E5" w:rsidP="00FE56E5">
            <w:pPr>
              <w:jc w:val="center"/>
              <w:rPr>
                <w:sz w:val="28"/>
                <w:szCs w:val="28"/>
              </w:rPr>
            </w:pPr>
            <w:r>
              <w:rPr>
                <w:sz w:val="28"/>
                <w:szCs w:val="28"/>
              </w:rPr>
              <w:t>10</w:t>
            </w:r>
          </w:p>
        </w:tc>
        <w:tc>
          <w:tcPr>
            <w:tcW w:w="1134" w:type="dxa"/>
            <w:vAlign w:val="center"/>
          </w:tcPr>
          <w:p w:rsidR="00FE56E5" w:rsidRDefault="00FE56E5" w:rsidP="00FE56E5">
            <w:pPr>
              <w:jc w:val="center"/>
              <w:rPr>
                <w:sz w:val="28"/>
                <w:szCs w:val="28"/>
              </w:rPr>
            </w:pPr>
            <w:r>
              <w:rPr>
                <w:sz w:val="28"/>
                <w:szCs w:val="28"/>
              </w:rPr>
              <w:t>11</w:t>
            </w:r>
          </w:p>
        </w:tc>
        <w:tc>
          <w:tcPr>
            <w:tcW w:w="1134" w:type="dxa"/>
            <w:vAlign w:val="center"/>
          </w:tcPr>
          <w:p w:rsidR="00FE56E5" w:rsidRDefault="00FE56E5" w:rsidP="00FE56E5">
            <w:pPr>
              <w:jc w:val="center"/>
              <w:rPr>
                <w:sz w:val="28"/>
                <w:szCs w:val="28"/>
              </w:rPr>
            </w:pPr>
            <w:r>
              <w:rPr>
                <w:sz w:val="28"/>
                <w:szCs w:val="28"/>
              </w:rPr>
              <w:t>12</w:t>
            </w:r>
          </w:p>
        </w:tc>
        <w:tc>
          <w:tcPr>
            <w:tcW w:w="1134" w:type="dxa"/>
            <w:vAlign w:val="center"/>
          </w:tcPr>
          <w:p w:rsidR="00FE56E5" w:rsidRDefault="00FE56E5" w:rsidP="00FE56E5">
            <w:pPr>
              <w:jc w:val="center"/>
              <w:rPr>
                <w:sz w:val="28"/>
                <w:szCs w:val="28"/>
              </w:rPr>
            </w:pPr>
            <w:r>
              <w:rPr>
                <w:sz w:val="28"/>
                <w:szCs w:val="28"/>
              </w:rPr>
              <w:t>13</w:t>
            </w:r>
          </w:p>
        </w:tc>
      </w:tr>
      <w:tr w:rsidR="00FE56E5" w:rsidRPr="00C1486B" w:rsidTr="00FE56E5">
        <w:trPr>
          <w:trHeight w:val="977"/>
        </w:trPr>
        <w:tc>
          <w:tcPr>
            <w:tcW w:w="992" w:type="dxa"/>
            <w:vAlign w:val="center"/>
          </w:tcPr>
          <w:p w:rsidR="00FE56E5" w:rsidRPr="00F9208F" w:rsidRDefault="00FE56E5" w:rsidP="00FE56E5">
            <w:pPr>
              <w:jc w:val="center"/>
            </w:pPr>
            <w:r w:rsidRPr="00F9208F">
              <w:t>8.</w:t>
            </w:r>
          </w:p>
        </w:tc>
        <w:tc>
          <w:tcPr>
            <w:tcW w:w="1985" w:type="dxa"/>
            <w:vAlign w:val="center"/>
          </w:tcPr>
          <w:p w:rsidR="00FE56E5" w:rsidRPr="00DF3E37" w:rsidRDefault="00FE56E5" w:rsidP="00FE56E5">
            <w:r>
              <w:t>Уровень потерь к объему поданной воды в сеть</w:t>
            </w:r>
          </w:p>
        </w:tc>
        <w:tc>
          <w:tcPr>
            <w:tcW w:w="851" w:type="dxa"/>
            <w:vAlign w:val="center"/>
          </w:tcPr>
          <w:p w:rsidR="00FE56E5"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275" w:type="dxa"/>
            <w:vAlign w:val="center"/>
          </w:tcPr>
          <w:p w:rsidR="00FE56E5" w:rsidRPr="00C1486B" w:rsidRDefault="00FE56E5" w:rsidP="00FE56E5">
            <w:pPr>
              <w:jc w:val="center"/>
            </w:pPr>
            <w:r>
              <w:t>-</w:t>
            </w:r>
          </w:p>
        </w:tc>
        <w:tc>
          <w:tcPr>
            <w:tcW w:w="1276" w:type="dxa"/>
            <w:vAlign w:val="center"/>
          </w:tcPr>
          <w:p w:rsidR="00FE56E5" w:rsidRPr="00C1486B" w:rsidRDefault="00FE56E5" w:rsidP="00FE56E5">
            <w:pPr>
              <w:jc w:val="center"/>
            </w:pPr>
            <w:r>
              <w:t>-</w:t>
            </w:r>
          </w:p>
        </w:tc>
        <w:tc>
          <w:tcPr>
            <w:tcW w:w="1276"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r>
      <w:tr w:rsidR="00FE56E5" w:rsidRPr="00C1486B" w:rsidTr="00FE56E5">
        <w:tc>
          <w:tcPr>
            <w:tcW w:w="992" w:type="dxa"/>
            <w:vAlign w:val="center"/>
          </w:tcPr>
          <w:p w:rsidR="00FE56E5" w:rsidRPr="00F9208F" w:rsidRDefault="00FE56E5" w:rsidP="00FE56E5">
            <w:pPr>
              <w:jc w:val="center"/>
            </w:pPr>
            <w:r w:rsidRPr="00F9208F">
              <w:t>9.</w:t>
            </w:r>
          </w:p>
        </w:tc>
        <w:tc>
          <w:tcPr>
            <w:tcW w:w="1985" w:type="dxa"/>
            <w:vAlign w:val="center"/>
          </w:tcPr>
          <w:p w:rsidR="00FE56E5" w:rsidRPr="00DF3E37" w:rsidRDefault="00FE56E5" w:rsidP="00FE56E5">
            <w:r>
              <w:t>Отпущено воды по категориям потребителей</w:t>
            </w:r>
          </w:p>
        </w:tc>
        <w:tc>
          <w:tcPr>
            <w:tcW w:w="851" w:type="dxa"/>
            <w:vAlign w:val="center"/>
          </w:tcPr>
          <w:p w:rsidR="00FE56E5" w:rsidRDefault="00FE56E5" w:rsidP="00FE56E5">
            <w:pPr>
              <w:jc w:val="center"/>
            </w:pPr>
            <w:r w:rsidRPr="00FD67D0">
              <w:t>м</w:t>
            </w:r>
            <w:r w:rsidRPr="00FD67D0">
              <w:rPr>
                <w:vertAlign w:val="superscript"/>
              </w:rPr>
              <w:t>3</w:t>
            </w:r>
          </w:p>
        </w:tc>
        <w:tc>
          <w:tcPr>
            <w:tcW w:w="1134" w:type="dxa"/>
            <w:vAlign w:val="center"/>
          </w:tcPr>
          <w:p w:rsidR="00FE56E5" w:rsidRPr="00C1486B" w:rsidRDefault="00FE56E5" w:rsidP="00FE56E5">
            <w:pPr>
              <w:jc w:val="center"/>
            </w:pPr>
            <w:r>
              <w:t>812849</w:t>
            </w:r>
          </w:p>
        </w:tc>
        <w:tc>
          <w:tcPr>
            <w:tcW w:w="1134" w:type="dxa"/>
            <w:vAlign w:val="center"/>
          </w:tcPr>
          <w:p w:rsidR="00FE56E5" w:rsidRPr="00C1486B" w:rsidRDefault="00FE56E5" w:rsidP="00FE56E5">
            <w:pPr>
              <w:jc w:val="center"/>
            </w:pPr>
            <w:r>
              <w:t>812849</w:t>
            </w:r>
          </w:p>
        </w:tc>
        <w:tc>
          <w:tcPr>
            <w:tcW w:w="1275" w:type="dxa"/>
            <w:vAlign w:val="center"/>
          </w:tcPr>
          <w:p w:rsidR="00FE56E5" w:rsidRPr="00C1486B" w:rsidRDefault="00FE56E5" w:rsidP="00FE56E5">
            <w:pPr>
              <w:jc w:val="center"/>
            </w:pPr>
            <w:r>
              <w:t>812849</w:t>
            </w:r>
          </w:p>
        </w:tc>
        <w:tc>
          <w:tcPr>
            <w:tcW w:w="1276" w:type="dxa"/>
            <w:vAlign w:val="center"/>
          </w:tcPr>
          <w:p w:rsidR="00FE56E5" w:rsidRPr="00C1486B" w:rsidRDefault="00FE56E5" w:rsidP="00FE56E5">
            <w:pPr>
              <w:jc w:val="center"/>
            </w:pPr>
            <w:r>
              <w:t>812849</w:t>
            </w:r>
          </w:p>
        </w:tc>
        <w:tc>
          <w:tcPr>
            <w:tcW w:w="1276" w:type="dxa"/>
            <w:vAlign w:val="center"/>
          </w:tcPr>
          <w:p w:rsidR="00FE56E5" w:rsidRPr="00C1486B" w:rsidRDefault="00FE56E5" w:rsidP="00FE56E5">
            <w:pPr>
              <w:jc w:val="center"/>
            </w:pPr>
            <w:r>
              <w:t>812849</w:t>
            </w:r>
          </w:p>
        </w:tc>
        <w:tc>
          <w:tcPr>
            <w:tcW w:w="1134" w:type="dxa"/>
            <w:vAlign w:val="center"/>
          </w:tcPr>
          <w:p w:rsidR="00FE56E5" w:rsidRPr="00C1486B" w:rsidRDefault="00FE56E5" w:rsidP="00FE56E5">
            <w:pPr>
              <w:jc w:val="center"/>
            </w:pPr>
            <w:r>
              <w:t>812849</w:t>
            </w:r>
          </w:p>
        </w:tc>
        <w:tc>
          <w:tcPr>
            <w:tcW w:w="1134" w:type="dxa"/>
            <w:vAlign w:val="center"/>
          </w:tcPr>
          <w:p w:rsidR="00FE56E5" w:rsidRPr="00C1486B" w:rsidRDefault="00FE56E5" w:rsidP="00FE56E5">
            <w:pPr>
              <w:jc w:val="center"/>
            </w:pPr>
            <w:r>
              <w:t>812849</w:t>
            </w:r>
          </w:p>
        </w:tc>
        <w:tc>
          <w:tcPr>
            <w:tcW w:w="1134" w:type="dxa"/>
            <w:vAlign w:val="center"/>
          </w:tcPr>
          <w:p w:rsidR="00FE56E5" w:rsidRPr="00C1486B" w:rsidRDefault="00FE56E5" w:rsidP="00FE56E5">
            <w:pPr>
              <w:jc w:val="center"/>
            </w:pPr>
            <w:r>
              <w:t>812849</w:t>
            </w:r>
          </w:p>
        </w:tc>
        <w:tc>
          <w:tcPr>
            <w:tcW w:w="1134" w:type="dxa"/>
            <w:vAlign w:val="center"/>
          </w:tcPr>
          <w:p w:rsidR="00FE56E5" w:rsidRPr="00C1486B" w:rsidRDefault="00FE56E5" w:rsidP="00FE56E5">
            <w:pPr>
              <w:jc w:val="center"/>
            </w:pPr>
            <w:r>
              <w:t>812849</w:t>
            </w:r>
          </w:p>
        </w:tc>
        <w:tc>
          <w:tcPr>
            <w:tcW w:w="1134" w:type="dxa"/>
            <w:vAlign w:val="center"/>
          </w:tcPr>
          <w:p w:rsidR="00FE56E5" w:rsidRPr="00C1486B" w:rsidRDefault="00FE56E5" w:rsidP="00FE56E5">
            <w:pPr>
              <w:jc w:val="center"/>
            </w:pPr>
            <w:r>
              <w:t>812849</w:t>
            </w:r>
          </w:p>
        </w:tc>
      </w:tr>
      <w:tr w:rsidR="00FE56E5" w:rsidRPr="00C1486B" w:rsidTr="00FE56E5">
        <w:trPr>
          <w:trHeight w:val="576"/>
        </w:trPr>
        <w:tc>
          <w:tcPr>
            <w:tcW w:w="992" w:type="dxa"/>
            <w:vAlign w:val="center"/>
          </w:tcPr>
          <w:p w:rsidR="00FE56E5" w:rsidRPr="00F9208F" w:rsidRDefault="00FE56E5" w:rsidP="00FE56E5">
            <w:pPr>
              <w:jc w:val="center"/>
            </w:pPr>
            <w:r w:rsidRPr="00F9208F">
              <w:t>9.1.</w:t>
            </w:r>
          </w:p>
        </w:tc>
        <w:tc>
          <w:tcPr>
            <w:tcW w:w="1985" w:type="dxa"/>
            <w:vAlign w:val="center"/>
          </w:tcPr>
          <w:p w:rsidR="00FE56E5" w:rsidRPr="00DF3E37" w:rsidRDefault="00FE56E5" w:rsidP="00FE56E5">
            <w:proofErr w:type="gramStart"/>
            <w:r>
              <w:t>Потребитель-</w:t>
            </w:r>
            <w:proofErr w:type="spellStart"/>
            <w:r>
              <w:t>ский</w:t>
            </w:r>
            <w:proofErr w:type="spellEnd"/>
            <w:proofErr w:type="gramEnd"/>
            <w:r>
              <w:t xml:space="preserve"> рынок</w:t>
            </w:r>
          </w:p>
        </w:tc>
        <w:tc>
          <w:tcPr>
            <w:tcW w:w="851" w:type="dxa"/>
            <w:vAlign w:val="center"/>
          </w:tcPr>
          <w:p w:rsidR="00FE56E5" w:rsidRDefault="00FE56E5" w:rsidP="00FE56E5">
            <w:pPr>
              <w:jc w:val="center"/>
            </w:pPr>
            <w:r w:rsidRPr="00FD67D0">
              <w:t>м</w:t>
            </w:r>
            <w:r w:rsidRPr="00FD67D0">
              <w:rPr>
                <w:vertAlign w:val="superscript"/>
              </w:rPr>
              <w:t>3</w:t>
            </w:r>
          </w:p>
        </w:tc>
        <w:tc>
          <w:tcPr>
            <w:tcW w:w="1134" w:type="dxa"/>
            <w:vAlign w:val="center"/>
          </w:tcPr>
          <w:p w:rsidR="00FE56E5" w:rsidRPr="00C1486B" w:rsidRDefault="00FE56E5" w:rsidP="00FE56E5">
            <w:pPr>
              <w:jc w:val="center"/>
            </w:pPr>
            <w:r>
              <w:t>812849</w:t>
            </w:r>
          </w:p>
        </w:tc>
        <w:tc>
          <w:tcPr>
            <w:tcW w:w="1134" w:type="dxa"/>
            <w:vAlign w:val="center"/>
          </w:tcPr>
          <w:p w:rsidR="00FE56E5" w:rsidRPr="00C1486B" w:rsidRDefault="00FE56E5" w:rsidP="00FE56E5">
            <w:pPr>
              <w:jc w:val="center"/>
            </w:pPr>
            <w:r>
              <w:t>812849</w:t>
            </w:r>
          </w:p>
        </w:tc>
        <w:tc>
          <w:tcPr>
            <w:tcW w:w="1275" w:type="dxa"/>
            <w:vAlign w:val="center"/>
          </w:tcPr>
          <w:p w:rsidR="00FE56E5" w:rsidRPr="00C1486B" w:rsidRDefault="00FE56E5" w:rsidP="00FE56E5">
            <w:pPr>
              <w:jc w:val="center"/>
            </w:pPr>
            <w:r>
              <w:t>812849</w:t>
            </w:r>
          </w:p>
        </w:tc>
        <w:tc>
          <w:tcPr>
            <w:tcW w:w="1276" w:type="dxa"/>
            <w:vAlign w:val="center"/>
          </w:tcPr>
          <w:p w:rsidR="00FE56E5" w:rsidRPr="00C1486B" w:rsidRDefault="00FE56E5" w:rsidP="00FE56E5">
            <w:pPr>
              <w:jc w:val="center"/>
            </w:pPr>
            <w:r>
              <w:t>812849</w:t>
            </w:r>
          </w:p>
        </w:tc>
        <w:tc>
          <w:tcPr>
            <w:tcW w:w="1276" w:type="dxa"/>
            <w:vAlign w:val="center"/>
          </w:tcPr>
          <w:p w:rsidR="00FE56E5" w:rsidRPr="00C1486B" w:rsidRDefault="00FE56E5" w:rsidP="00FE56E5">
            <w:pPr>
              <w:jc w:val="center"/>
            </w:pPr>
            <w:r>
              <w:t>812849</w:t>
            </w:r>
          </w:p>
        </w:tc>
        <w:tc>
          <w:tcPr>
            <w:tcW w:w="1134" w:type="dxa"/>
            <w:vAlign w:val="center"/>
          </w:tcPr>
          <w:p w:rsidR="00FE56E5" w:rsidRPr="00C1486B" w:rsidRDefault="00FE56E5" w:rsidP="00FE56E5">
            <w:pPr>
              <w:jc w:val="center"/>
            </w:pPr>
            <w:r>
              <w:t>812849</w:t>
            </w:r>
          </w:p>
        </w:tc>
        <w:tc>
          <w:tcPr>
            <w:tcW w:w="1134" w:type="dxa"/>
            <w:vAlign w:val="center"/>
          </w:tcPr>
          <w:p w:rsidR="00FE56E5" w:rsidRPr="00C1486B" w:rsidRDefault="00FE56E5" w:rsidP="00FE56E5">
            <w:pPr>
              <w:jc w:val="center"/>
            </w:pPr>
            <w:r>
              <w:t>812849</w:t>
            </w:r>
          </w:p>
        </w:tc>
        <w:tc>
          <w:tcPr>
            <w:tcW w:w="1134" w:type="dxa"/>
            <w:vAlign w:val="center"/>
          </w:tcPr>
          <w:p w:rsidR="00FE56E5" w:rsidRPr="00C1486B" w:rsidRDefault="00FE56E5" w:rsidP="00FE56E5">
            <w:pPr>
              <w:jc w:val="center"/>
            </w:pPr>
            <w:r>
              <w:t>812849</w:t>
            </w:r>
          </w:p>
        </w:tc>
        <w:tc>
          <w:tcPr>
            <w:tcW w:w="1134" w:type="dxa"/>
            <w:vAlign w:val="center"/>
          </w:tcPr>
          <w:p w:rsidR="00FE56E5" w:rsidRPr="00C1486B" w:rsidRDefault="00FE56E5" w:rsidP="00FE56E5">
            <w:pPr>
              <w:jc w:val="center"/>
            </w:pPr>
            <w:r>
              <w:t>812849</w:t>
            </w:r>
          </w:p>
        </w:tc>
        <w:tc>
          <w:tcPr>
            <w:tcW w:w="1134" w:type="dxa"/>
            <w:vAlign w:val="center"/>
          </w:tcPr>
          <w:p w:rsidR="00FE56E5" w:rsidRPr="00C1486B" w:rsidRDefault="00FE56E5" w:rsidP="00FE56E5">
            <w:pPr>
              <w:jc w:val="center"/>
            </w:pPr>
            <w:r>
              <w:t>812849</w:t>
            </w:r>
          </w:p>
        </w:tc>
      </w:tr>
      <w:tr w:rsidR="00FE56E5" w:rsidRPr="00C1486B" w:rsidTr="00FE56E5">
        <w:trPr>
          <w:trHeight w:val="325"/>
        </w:trPr>
        <w:tc>
          <w:tcPr>
            <w:tcW w:w="992" w:type="dxa"/>
            <w:vAlign w:val="center"/>
          </w:tcPr>
          <w:p w:rsidR="00FE56E5" w:rsidRPr="00F9208F" w:rsidRDefault="00FE56E5" w:rsidP="00FE56E5">
            <w:pPr>
              <w:jc w:val="center"/>
            </w:pPr>
            <w:r w:rsidRPr="00F9208F">
              <w:t>9.1.1.</w:t>
            </w:r>
          </w:p>
        </w:tc>
        <w:tc>
          <w:tcPr>
            <w:tcW w:w="1985" w:type="dxa"/>
            <w:vAlign w:val="center"/>
          </w:tcPr>
          <w:p w:rsidR="00FE56E5" w:rsidRPr="00DF3E37" w:rsidRDefault="00FE56E5" w:rsidP="00FE56E5">
            <w:r>
              <w:t>- население</w:t>
            </w:r>
          </w:p>
        </w:tc>
        <w:tc>
          <w:tcPr>
            <w:tcW w:w="851" w:type="dxa"/>
            <w:vAlign w:val="center"/>
          </w:tcPr>
          <w:p w:rsidR="00FE56E5" w:rsidRDefault="00FE56E5" w:rsidP="00FE56E5">
            <w:pPr>
              <w:jc w:val="center"/>
            </w:pPr>
            <w:r w:rsidRPr="00FD67D0">
              <w:t>м</w:t>
            </w:r>
            <w:r w:rsidRPr="00FD67D0">
              <w:rPr>
                <w:vertAlign w:val="superscript"/>
              </w:rPr>
              <w:t>3</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275" w:type="dxa"/>
            <w:vAlign w:val="center"/>
          </w:tcPr>
          <w:p w:rsidR="00FE56E5" w:rsidRPr="00C1486B" w:rsidRDefault="00FE56E5" w:rsidP="00FE56E5">
            <w:pPr>
              <w:jc w:val="center"/>
            </w:pPr>
            <w:r>
              <w:t>-</w:t>
            </w:r>
          </w:p>
        </w:tc>
        <w:tc>
          <w:tcPr>
            <w:tcW w:w="1276" w:type="dxa"/>
            <w:vAlign w:val="center"/>
          </w:tcPr>
          <w:p w:rsidR="00FE56E5" w:rsidRPr="00C1486B" w:rsidRDefault="00FE56E5" w:rsidP="00FE56E5">
            <w:pPr>
              <w:jc w:val="center"/>
            </w:pPr>
            <w:r>
              <w:t>-</w:t>
            </w:r>
          </w:p>
        </w:tc>
        <w:tc>
          <w:tcPr>
            <w:tcW w:w="1276"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c>
          <w:tcPr>
            <w:tcW w:w="1134" w:type="dxa"/>
            <w:vAlign w:val="center"/>
          </w:tcPr>
          <w:p w:rsidR="00FE56E5" w:rsidRPr="00C1486B" w:rsidRDefault="00FE56E5" w:rsidP="00FE56E5">
            <w:pPr>
              <w:jc w:val="center"/>
            </w:pPr>
            <w:r>
              <w:t>-</w:t>
            </w:r>
          </w:p>
        </w:tc>
      </w:tr>
      <w:tr w:rsidR="00FE56E5" w:rsidRPr="00C1486B" w:rsidTr="00FE56E5">
        <w:trPr>
          <w:trHeight w:val="673"/>
        </w:trPr>
        <w:tc>
          <w:tcPr>
            <w:tcW w:w="992" w:type="dxa"/>
            <w:vAlign w:val="center"/>
          </w:tcPr>
          <w:p w:rsidR="00FE56E5" w:rsidRPr="00F9208F" w:rsidRDefault="00FE56E5" w:rsidP="00FE56E5">
            <w:pPr>
              <w:jc w:val="center"/>
            </w:pPr>
            <w:r>
              <w:t>9.1.2.</w:t>
            </w:r>
          </w:p>
        </w:tc>
        <w:tc>
          <w:tcPr>
            <w:tcW w:w="1985" w:type="dxa"/>
            <w:vAlign w:val="center"/>
          </w:tcPr>
          <w:p w:rsidR="00FE56E5" w:rsidRPr="00DF3E37" w:rsidRDefault="00FE56E5" w:rsidP="00FE56E5">
            <w:r>
              <w:t>- прочие потребители</w:t>
            </w:r>
          </w:p>
        </w:tc>
        <w:tc>
          <w:tcPr>
            <w:tcW w:w="851" w:type="dxa"/>
            <w:vAlign w:val="center"/>
          </w:tcPr>
          <w:p w:rsidR="00FE56E5" w:rsidRDefault="00FE56E5" w:rsidP="00FE56E5">
            <w:pPr>
              <w:jc w:val="center"/>
            </w:pPr>
            <w:r w:rsidRPr="00FD67D0">
              <w:t>м</w:t>
            </w:r>
            <w:r w:rsidRPr="00FD67D0">
              <w:rPr>
                <w:vertAlign w:val="superscript"/>
              </w:rPr>
              <w:t>3</w:t>
            </w:r>
          </w:p>
        </w:tc>
        <w:tc>
          <w:tcPr>
            <w:tcW w:w="1134" w:type="dxa"/>
            <w:vAlign w:val="center"/>
          </w:tcPr>
          <w:p w:rsidR="00FE56E5" w:rsidRPr="00C1486B" w:rsidRDefault="00FE56E5" w:rsidP="00FE56E5">
            <w:pPr>
              <w:jc w:val="center"/>
            </w:pPr>
            <w:r>
              <w:t>650015</w:t>
            </w:r>
          </w:p>
        </w:tc>
        <w:tc>
          <w:tcPr>
            <w:tcW w:w="1134" w:type="dxa"/>
            <w:vAlign w:val="center"/>
          </w:tcPr>
          <w:p w:rsidR="00FE56E5" w:rsidRDefault="00FE56E5" w:rsidP="00FE56E5">
            <w:pPr>
              <w:jc w:val="center"/>
            </w:pPr>
            <w:r w:rsidRPr="0080266D">
              <w:t>650015</w:t>
            </w:r>
          </w:p>
        </w:tc>
        <w:tc>
          <w:tcPr>
            <w:tcW w:w="1275" w:type="dxa"/>
            <w:vAlign w:val="center"/>
          </w:tcPr>
          <w:p w:rsidR="00FE56E5" w:rsidRDefault="00FE56E5" w:rsidP="00FE56E5">
            <w:pPr>
              <w:jc w:val="center"/>
            </w:pPr>
            <w:r w:rsidRPr="0080266D">
              <w:t>650015</w:t>
            </w:r>
          </w:p>
        </w:tc>
        <w:tc>
          <w:tcPr>
            <w:tcW w:w="1276" w:type="dxa"/>
            <w:vAlign w:val="center"/>
          </w:tcPr>
          <w:p w:rsidR="00FE56E5" w:rsidRDefault="00FE56E5" w:rsidP="00FE56E5">
            <w:pPr>
              <w:jc w:val="center"/>
            </w:pPr>
            <w:r w:rsidRPr="0080266D">
              <w:t>650015</w:t>
            </w:r>
          </w:p>
        </w:tc>
        <w:tc>
          <w:tcPr>
            <w:tcW w:w="1276" w:type="dxa"/>
            <w:vAlign w:val="center"/>
          </w:tcPr>
          <w:p w:rsidR="00FE56E5" w:rsidRDefault="00FE56E5" w:rsidP="00FE56E5">
            <w:pPr>
              <w:jc w:val="center"/>
            </w:pPr>
            <w:r w:rsidRPr="0080266D">
              <w:t>650015</w:t>
            </w:r>
          </w:p>
        </w:tc>
        <w:tc>
          <w:tcPr>
            <w:tcW w:w="1134" w:type="dxa"/>
            <w:vAlign w:val="center"/>
          </w:tcPr>
          <w:p w:rsidR="00FE56E5" w:rsidRDefault="00FE56E5" w:rsidP="00FE56E5">
            <w:pPr>
              <w:jc w:val="center"/>
            </w:pPr>
            <w:r w:rsidRPr="0080266D">
              <w:t>650015</w:t>
            </w:r>
          </w:p>
        </w:tc>
        <w:tc>
          <w:tcPr>
            <w:tcW w:w="1134" w:type="dxa"/>
            <w:vAlign w:val="center"/>
          </w:tcPr>
          <w:p w:rsidR="00FE56E5" w:rsidRDefault="00FE56E5" w:rsidP="00FE56E5">
            <w:pPr>
              <w:jc w:val="center"/>
            </w:pPr>
            <w:r w:rsidRPr="0080266D">
              <w:t>650015</w:t>
            </w:r>
          </w:p>
        </w:tc>
        <w:tc>
          <w:tcPr>
            <w:tcW w:w="1134" w:type="dxa"/>
            <w:vAlign w:val="center"/>
          </w:tcPr>
          <w:p w:rsidR="00FE56E5" w:rsidRDefault="00FE56E5" w:rsidP="00FE56E5">
            <w:pPr>
              <w:jc w:val="center"/>
            </w:pPr>
            <w:r w:rsidRPr="0080266D">
              <w:t>650015</w:t>
            </w:r>
          </w:p>
        </w:tc>
        <w:tc>
          <w:tcPr>
            <w:tcW w:w="1134" w:type="dxa"/>
            <w:vAlign w:val="center"/>
          </w:tcPr>
          <w:p w:rsidR="00FE56E5" w:rsidRDefault="00FE56E5" w:rsidP="00FE56E5">
            <w:pPr>
              <w:jc w:val="center"/>
            </w:pPr>
            <w:r w:rsidRPr="0080266D">
              <w:t>650015</w:t>
            </w:r>
          </w:p>
        </w:tc>
        <w:tc>
          <w:tcPr>
            <w:tcW w:w="1134" w:type="dxa"/>
            <w:vAlign w:val="center"/>
          </w:tcPr>
          <w:p w:rsidR="00FE56E5" w:rsidRDefault="00FE56E5" w:rsidP="00FE56E5">
            <w:pPr>
              <w:jc w:val="center"/>
            </w:pPr>
            <w:r w:rsidRPr="0080266D">
              <w:t>650015</w:t>
            </w:r>
          </w:p>
        </w:tc>
      </w:tr>
      <w:tr w:rsidR="00FE56E5" w:rsidRPr="00C1486B" w:rsidTr="00FE56E5">
        <w:trPr>
          <w:trHeight w:val="863"/>
        </w:trPr>
        <w:tc>
          <w:tcPr>
            <w:tcW w:w="992" w:type="dxa"/>
            <w:vAlign w:val="center"/>
          </w:tcPr>
          <w:p w:rsidR="00FE56E5" w:rsidRPr="00F9208F" w:rsidRDefault="00FE56E5" w:rsidP="00FE56E5">
            <w:pPr>
              <w:jc w:val="center"/>
            </w:pPr>
            <w:r>
              <w:t>9.2.</w:t>
            </w:r>
          </w:p>
        </w:tc>
        <w:tc>
          <w:tcPr>
            <w:tcW w:w="1985" w:type="dxa"/>
            <w:vAlign w:val="center"/>
          </w:tcPr>
          <w:p w:rsidR="00FE56E5" w:rsidRPr="00DF3E37" w:rsidRDefault="00FE56E5" w:rsidP="00FE56E5">
            <w:r>
              <w:t>Собственные нужды производства</w:t>
            </w:r>
          </w:p>
        </w:tc>
        <w:tc>
          <w:tcPr>
            <w:tcW w:w="851" w:type="dxa"/>
            <w:vAlign w:val="center"/>
          </w:tcPr>
          <w:p w:rsidR="00FE56E5" w:rsidRDefault="00FE56E5" w:rsidP="00FE56E5">
            <w:pPr>
              <w:jc w:val="center"/>
            </w:pPr>
            <w:r w:rsidRPr="00FD67D0">
              <w:t>м</w:t>
            </w:r>
            <w:r w:rsidRPr="00FD67D0">
              <w:rPr>
                <w:vertAlign w:val="superscript"/>
              </w:rPr>
              <w:t>3</w:t>
            </w:r>
          </w:p>
        </w:tc>
        <w:tc>
          <w:tcPr>
            <w:tcW w:w="1134" w:type="dxa"/>
            <w:vAlign w:val="center"/>
          </w:tcPr>
          <w:p w:rsidR="00FE56E5" w:rsidRPr="00C1486B" w:rsidRDefault="00FE56E5" w:rsidP="00FE56E5">
            <w:pPr>
              <w:jc w:val="center"/>
            </w:pPr>
            <w:r>
              <w:t>162834</w:t>
            </w:r>
          </w:p>
        </w:tc>
        <w:tc>
          <w:tcPr>
            <w:tcW w:w="1134" w:type="dxa"/>
            <w:vAlign w:val="center"/>
          </w:tcPr>
          <w:p w:rsidR="00FE56E5" w:rsidRDefault="00FE56E5" w:rsidP="00FE56E5">
            <w:pPr>
              <w:jc w:val="center"/>
            </w:pPr>
            <w:r w:rsidRPr="00F43AFC">
              <w:t>162834</w:t>
            </w:r>
          </w:p>
        </w:tc>
        <w:tc>
          <w:tcPr>
            <w:tcW w:w="1275" w:type="dxa"/>
            <w:vAlign w:val="center"/>
          </w:tcPr>
          <w:p w:rsidR="00FE56E5" w:rsidRDefault="00FE56E5" w:rsidP="00FE56E5">
            <w:pPr>
              <w:jc w:val="center"/>
            </w:pPr>
            <w:r w:rsidRPr="00F43AFC">
              <w:t>162834</w:t>
            </w:r>
          </w:p>
        </w:tc>
        <w:tc>
          <w:tcPr>
            <w:tcW w:w="1276" w:type="dxa"/>
            <w:vAlign w:val="center"/>
          </w:tcPr>
          <w:p w:rsidR="00FE56E5" w:rsidRDefault="00FE56E5" w:rsidP="00FE56E5">
            <w:pPr>
              <w:jc w:val="center"/>
            </w:pPr>
            <w:r w:rsidRPr="00F43AFC">
              <w:t>162834</w:t>
            </w:r>
          </w:p>
        </w:tc>
        <w:tc>
          <w:tcPr>
            <w:tcW w:w="1276" w:type="dxa"/>
            <w:vAlign w:val="center"/>
          </w:tcPr>
          <w:p w:rsidR="00FE56E5" w:rsidRDefault="00FE56E5" w:rsidP="00FE56E5">
            <w:pPr>
              <w:jc w:val="center"/>
            </w:pPr>
            <w:r w:rsidRPr="00F43AFC">
              <w:t>162834</w:t>
            </w:r>
          </w:p>
        </w:tc>
        <w:tc>
          <w:tcPr>
            <w:tcW w:w="1134" w:type="dxa"/>
            <w:vAlign w:val="center"/>
          </w:tcPr>
          <w:p w:rsidR="00FE56E5" w:rsidRDefault="00FE56E5" w:rsidP="00FE56E5">
            <w:pPr>
              <w:jc w:val="center"/>
            </w:pPr>
            <w:r w:rsidRPr="00F43AFC">
              <w:t>162834</w:t>
            </w:r>
          </w:p>
        </w:tc>
        <w:tc>
          <w:tcPr>
            <w:tcW w:w="1134" w:type="dxa"/>
            <w:vAlign w:val="center"/>
          </w:tcPr>
          <w:p w:rsidR="00FE56E5" w:rsidRDefault="00FE56E5" w:rsidP="00FE56E5">
            <w:pPr>
              <w:jc w:val="center"/>
            </w:pPr>
            <w:r w:rsidRPr="00F43AFC">
              <w:t>162834</w:t>
            </w:r>
          </w:p>
        </w:tc>
        <w:tc>
          <w:tcPr>
            <w:tcW w:w="1134" w:type="dxa"/>
            <w:vAlign w:val="center"/>
          </w:tcPr>
          <w:p w:rsidR="00FE56E5" w:rsidRDefault="00FE56E5" w:rsidP="00FE56E5">
            <w:pPr>
              <w:jc w:val="center"/>
            </w:pPr>
            <w:r w:rsidRPr="00F43AFC">
              <w:t>162834</w:t>
            </w:r>
          </w:p>
        </w:tc>
        <w:tc>
          <w:tcPr>
            <w:tcW w:w="1134" w:type="dxa"/>
            <w:vAlign w:val="center"/>
          </w:tcPr>
          <w:p w:rsidR="00FE56E5" w:rsidRDefault="00FE56E5" w:rsidP="00FE56E5">
            <w:pPr>
              <w:jc w:val="center"/>
            </w:pPr>
            <w:r w:rsidRPr="00F43AFC">
              <w:t>162834</w:t>
            </w:r>
          </w:p>
        </w:tc>
        <w:tc>
          <w:tcPr>
            <w:tcW w:w="1134" w:type="dxa"/>
            <w:vAlign w:val="center"/>
          </w:tcPr>
          <w:p w:rsidR="00FE56E5" w:rsidRDefault="00FE56E5" w:rsidP="00FE56E5">
            <w:pPr>
              <w:jc w:val="center"/>
            </w:pPr>
            <w:r w:rsidRPr="00F43AFC">
              <w:t>162834</w:t>
            </w:r>
          </w:p>
        </w:tc>
      </w:tr>
    </w:tbl>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rsidR="00FE56E5" w:rsidRDefault="00FE56E5" w:rsidP="00FE56E5">
      <w:pPr>
        <w:ind w:left="-567"/>
        <w:jc w:val="center"/>
        <w:rPr>
          <w:bCs/>
          <w:color w:val="000000"/>
          <w:sz w:val="28"/>
          <w:szCs w:val="28"/>
        </w:rPr>
      </w:pPr>
    </w:p>
    <w:tbl>
      <w:tblPr>
        <w:tblStyle w:val="a5"/>
        <w:tblW w:w="14572" w:type="dxa"/>
        <w:tblInd w:w="137" w:type="dxa"/>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FE56E5" w:rsidTr="00FE56E5">
        <w:tc>
          <w:tcPr>
            <w:tcW w:w="2668" w:type="dxa"/>
            <w:vMerge w:val="restart"/>
            <w:vAlign w:val="center"/>
          </w:tcPr>
          <w:p w:rsidR="00FE56E5" w:rsidRDefault="00FE56E5" w:rsidP="00FE56E5">
            <w:pPr>
              <w:jc w:val="center"/>
              <w:rPr>
                <w:bCs/>
                <w:color w:val="000000"/>
                <w:sz w:val="28"/>
                <w:szCs w:val="28"/>
              </w:rPr>
            </w:pPr>
            <w:r>
              <w:rPr>
                <w:bCs/>
                <w:color w:val="000000"/>
                <w:sz w:val="28"/>
                <w:szCs w:val="28"/>
              </w:rPr>
              <w:t>Наименование показателя</w:t>
            </w:r>
          </w:p>
        </w:tc>
        <w:tc>
          <w:tcPr>
            <w:tcW w:w="2416" w:type="dxa"/>
            <w:gridSpan w:val="2"/>
          </w:tcPr>
          <w:p w:rsidR="00FE56E5" w:rsidRDefault="00FE56E5" w:rsidP="00FE56E5">
            <w:pPr>
              <w:jc w:val="center"/>
              <w:rPr>
                <w:bCs/>
                <w:color w:val="000000"/>
                <w:sz w:val="28"/>
                <w:szCs w:val="28"/>
              </w:rPr>
            </w:pPr>
            <w:r>
              <w:rPr>
                <w:bCs/>
                <w:color w:val="000000"/>
                <w:sz w:val="28"/>
                <w:szCs w:val="28"/>
              </w:rPr>
              <w:t>2019 год</w:t>
            </w:r>
          </w:p>
        </w:tc>
        <w:tc>
          <w:tcPr>
            <w:tcW w:w="2415" w:type="dxa"/>
            <w:gridSpan w:val="2"/>
          </w:tcPr>
          <w:p w:rsidR="00FE56E5" w:rsidRDefault="00FE56E5" w:rsidP="00FE56E5">
            <w:pPr>
              <w:jc w:val="center"/>
              <w:rPr>
                <w:bCs/>
                <w:color w:val="000000"/>
                <w:sz w:val="28"/>
                <w:szCs w:val="28"/>
              </w:rPr>
            </w:pPr>
            <w:r>
              <w:rPr>
                <w:bCs/>
                <w:color w:val="000000"/>
                <w:sz w:val="28"/>
                <w:szCs w:val="28"/>
              </w:rPr>
              <w:t>2020 год</w:t>
            </w:r>
          </w:p>
        </w:tc>
        <w:tc>
          <w:tcPr>
            <w:tcW w:w="2415" w:type="dxa"/>
            <w:gridSpan w:val="2"/>
          </w:tcPr>
          <w:p w:rsidR="00FE56E5" w:rsidRDefault="00FE56E5" w:rsidP="00FE56E5">
            <w:pPr>
              <w:jc w:val="center"/>
              <w:rPr>
                <w:bCs/>
                <w:color w:val="000000"/>
                <w:sz w:val="28"/>
                <w:szCs w:val="28"/>
              </w:rPr>
            </w:pPr>
            <w:r>
              <w:rPr>
                <w:bCs/>
                <w:color w:val="000000"/>
                <w:sz w:val="28"/>
                <w:szCs w:val="28"/>
              </w:rPr>
              <w:t>2021 год</w:t>
            </w:r>
          </w:p>
        </w:tc>
        <w:tc>
          <w:tcPr>
            <w:tcW w:w="2390" w:type="dxa"/>
            <w:gridSpan w:val="2"/>
          </w:tcPr>
          <w:p w:rsidR="00FE56E5" w:rsidRDefault="00FE56E5" w:rsidP="00FE56E5">
            <w:pPr>
              <w:jc w:val="center"/>
              <w:rPr>
                <w:bCs/>
                <w:color w:val="000000"/>
                <w:sz w:val="28"/>
                <w:szCs w:val="28"/>
              </w:rPr>
            </w:pPr>
            <w:r>
              <w:rPr>
                <w:bCs/>
                <w:color w:val="000000"/>
                <w:sz w:val="28"/>
                <w:szCs w:val="28"/>
              </w:rPr>
              <w:t>2022 год</w:t>
            </w:r>
          </w:p>
        </w:tc>
        <w:tc>
          <w:tcPr>
            <w:tcW w:w="2268" w:type="dxa"/>
            <w:gridSpan w:val="2"/>
          </w:tcPr>
          <w:p w:rsidR="00FE56E5" w:rsidRDefault="00FE56E5" w:rsidP="00FE56E5">
            <w:pPr>
              <w:jc w:val="center"/>
              <w:rPr>
                <w:bCs/>
                <w:color w:val="000000"/>
                <w:sz w:val="28"/>
                <w:szCs w:val="28"/>
              </w:rPr>
            </w:pPr>
            <w:r>
              <w:rPr>
                <w:bCs/>
                <w:color w:val="000000"/>
                <w:sz w:val="28"/>
                <w:szCs w:val="28"/>
              </w:rPr>
              <w:t>2023 год</w:t>
            </w:r>
          </w:p>
        </w:tc>
      </w:tr>
      <w:tr w:rsidR="00FE56E5" w:rsidTr="00FE56E5">
        <w:trPr>
          <w:trHeight w:val="554"/>
        </w:trPr>
        <w:tc>
          <w:tcPr>
            <w:tcW w:w="2668" w:type="dxa"/>
            <w:vMerge/>
          </w:tcPr>
          <w:p w:rsidR="00FE56E5" w:rsidRDefault="00FE56E5" w:rsidP="00FE56E5">
            <w:pPr>
              <w:jc w:val="center"/>
              <w:rPr>
                <w:bCs/>
                <w:color w:val="000000"/>
                <w:sz w:val="28"/>
                <w:szCs w:val="28"/>
              </w:rPr>
            </w:pPr>
          </w:p>
        </w:tc>
        <w:tc>
          <w:tcPr>
            <w:tcW w:w="1208" w:type="dxa"/>
            <w:vAlign w:val="center"/>
          </w:tcPr>
          <w:p w:rsidR="00FE56E5" w:rsidRPr="001B7E5A" w:rsidRDefault="00FE56E5" w:rsidP="00FE56E5">
            <w:pPr>
              <w:jc w:val="center"/>
            </w:pPr>
            <w:r w:rsidRPr="001B7E5A">
              <w:t xml:space="preserve">с 01.01. </w:t>
            </w:r>
            <w:r>
              <w:t xml:space="preserve">   </w:t>
            </w:r>
            <w:r w:rsidRPr="001B7E5A">
              <w:t>по 30.06.</w:t>
            </w:r>
          </w:p>
        </w:tc>
        <w:tc>
          <w:tcPr>
            <w:tcW w:w="1208" w:type="dxa"/>
            <w:vAlign w:val="center"/>
          </w:tcPr>
          <w:p w:rsidR="00FE56E5" w:rsidRDefault="00FE56E5" w:rsidP="00FE56E5">
            <w:pPr>
              <w:jc w:val="center"/>
              <w:rPr>
                <w:bCs/>
                <w:color w:val="000000"/>
                <w:sz w:val="28"/>
                <w:szCs w:val="28"/>
              </w:rPr>
            </w:pPr>
            <w:r w:rsidRPr="001B7E5A">
              <w:t xml:space="preserve">с 01.07. </w:t>
            </w:r>
            <w:r>
              <w:t xml:space="preserve">    </w:t>
            </w:r>
            <w:r w:rsidRPr="001B7E5A">
              <w:t>по 31.12.</w:t>
            </w:r>
          </w:p>
        </w:tc>
        <w:tc>
          <w:tcPr>
            <w:tcW w:w="1208" w:type="dxa"/>
            <w:vAlign w:val="center"/>
          </w:tcPr>
          <w:p w:rsidR="00FE56E5" w:rsidRPr="001B7E5A" w:rsidRDefault="00FE56E5" w:rsidP="00FE56E5">
            <w:pPr>
              <w:jc w:val="center"/>
            </w:pPr>
            <w:r w:rsidRPr="001B7E5A">
              <w:t xml:space="preserve">с 01.01. </w:t>
            </w:r>
            <w:r>
              <w:t xml:space="preserve">   </w:t>
            </w:r>
            <w:r w:rsidRPr="001B7E5A">
              <w:t>по 30.06.</w:t>
            </w:r>
          </w:p>
        </w:tc>
        <w:tc>
          <w:tcPr>
            <w:tcW w:w="1207" w:type="dxa"/>
            <w:vAlign w:val="center"/>
          </w:tcPr>
          <w:p w:rsidR="00FE56E5" w:rsidRDefault="00FE56E5" w:rsidP="00FE56E5">
            <w:pPr>
              <w:jc w:val="center"/>
              <w:rPr>
                <w:bCs/>
                <w:color w:val="000000"/>
                <w:sz w:val="28"/>
                <w:szCs w:val="28"/>
              </w:rPr>
            </w:pPr>
            <w:r w:rsidRPr="001B7E5A">
              <w:t xml:space="preserve">с 01.07. </w:t>
            </w:r>
            <w:r>
              <w:t xml:space="preserve">    </w:t>
            </w:r>
            <w:r w:rsidRPr="001B7E5A">
              <w:t>по 31.12.</w:t>
            </w:r>
          </w:p>
        </w:tc>
        <w:tc>
          <w:tcPr>
            <w:tcW w:w="1207" w:type="dxa"/>
            <w:vAlign w:val="center"/>
          </w:tcPr>
          <w:p w:rsidR="00FE56E5" w:rsidRPr="001B7E5A" w:rsidRDefault="00FE56E5" w:rsidP="00FE56E5">
            <w:pPr>
              <w:jc w:val="center"/>
            </w:pPr>
            <w:r w:rsidRPr="001B7E5A">
              <w:t xml:space="preserve">с 01.01. </w:t>
            </w:r>
            <w:r>
              <w:t xml:space="preserve">   </w:t>
            </w:r>
            <w:r w:rsidRPr="001B7E5A">
              <w:t>по 30.06.</w:t>
            </w:r>
          </w:p>
        </w:tc>
        <w:tc>
          <w:tcPr>
            <w:tcW w:w="1208" w:type="dxa"/>
            <w:vAlign w:val="center"/>
          </w:tcPr>
          <w:p w:rsidR="00FE56E5" w:rsidRDefault="00FE56E5" w:rsidP="00FE56E5">
            <w:pPr>
              <w:jc w:val="center"/>
              <w:rPr>
                <w:bCs/>
                <w:color w:val="000000"/>
                <w:sz w:val="28"/>
                <w:szCs w:val="28"/>
              </w:rPr>
            </w:pPr>
            <w:r w:rsidRPr="001B7E5A">
              <w:t xml:space="preserve">с 01.07. </w:t>
            </w:r>
            <w:r>
              <w:t xml:space="preserve">    </w:t>
            </w:r>
            <w:r w:rsidRPr="001B7E5A">
              <w:t>по 31.12.</w:t>
            </w:r>
          </w:p>
        </w:tc>
        <w:tc>
          <w:tcPr>
            <w:tcW w:w="1256" w:type="dxa"/>
            <w:vAlign w:val="center"/>
          </w:tcPr>
          <w:p w:rsidR="00FE56E5" w:rsidRPr="001B7E5A" w:rsidRDefault="00FE56E5" w:rsidP="00FE56E5">
            <w:pPr>
              <w:jc w:val="center"/>
            </w:pPr>
            <w:r w:rsidRPr="001B7E5A">
              <w:t xml:space="preserve">с 01.01. </w:t>
            </w:r>
            <w:r>
              <w:t xml:space="preserve">   </w:t>
            </w:r>
            <w:r w:rsidRPr="001B7E5A">
              <w:t>по 30.06.</w:t>
            </w:r>
          </w:p>
        </w:tc>
        <w:tc>
          <w:tcPr>
            <w:tcW w:w="1134" w:type="dxa"/>
            <w:vAlign w:val="center"/>
          </w:tcPr>
          <w:p w:rsidR="00FE56E5" w:rsidRDefault="00FE56E5" w:rsidP="00FE56E5">
            <w:pPr>
              <w:jc w:val="center"/>
              <w:rPr>
                <w:bCs/>
                <w:color w:val="000000"/>
                <w:sz w:val="28"/>
                <w:szCs w:val="28"/>
              </w:rPr>
            </w:pPr>
            <w:r w:rsidRPr="001B7E5A">
              <w:t xml:space="preserve">с 01.07. </w:t>
            </w:r>
            <w:r>
              <w:t xml:space="preserve">    </w:t>
            </w:r>
            <w:r w:rsidRPr="001B7E5A">
              <w:t>по 31.12.</w:t>
            </w:r>
          </w:p>
        </w:tc>
        <w:tc>
          <w:tcPr>
            <w:tcW w:w="1134" w:type="dxa"/>
            <w:vAlign w:val="center"/>
          </w:tcPr>
          <w:p w:rsidR="00FE56E5" w:rsidRPr="001B7E5A" w:rsidRDefault="00FE56E5" w:rsidP="00FE56E5">
            <w:pPr>
              <w:jc w:val="center"/>
            </w:pPr>
            <w:r w:rsidRPr="001B7E5A">
              <w:t xml:space="preserve">с 01.01. </w:t>
            </w:r>
            <w:r>
              <w:t xml:space="preserve">   </w:t>
            </w:r>
            <w:r w:rsidRPr="001B7E5A">
              <w:t>по 30.06.</w:t>
            </w:r>
          </w:p>
        </w:tc>
        <w:tc>
          <w:tcPr>
            <w:tcW w:w="1134" w:type="dxa"/>
            <w:vAlign w:val="center"/>
          </w:tcPr>
          <w:p w:rsidR="00FE56E5" w:rsidRDefault="00FE56E5" w:rsidP="00FE56E5">
            <w:pPr>
              <w:jc w:val="center"/>
              <w:rPr>
                <w:bCs/>
                <w:color w:val="000000"/>
                <w:sz w:val="28"/>
                <w:szCs w:val="28"/>
              </w:rPr>
            </w:pPr>
            <w:r w:rsidRPr="001B7E5A">
              <w:t xml:space="preserve">с 01.07. </w:t>
            </w:r>
            <w:r>
              <w:t xml:space="preserve">    </w:t>
            </w:r>
            <w:r w:rsidRPr="001B7E5A">
              <w:t>по 31.12.</w:t>
            </w:r>
          </w:p>
        </w:tc>
      </w:tr>
      <w:tr w:rsidR="00FE56E5" w:rsidTr="00FE56E5">
        <w:tc>
          <w:tcPr>
            <w:tcW w:w="2668" w:type="dxa"/>
          </w:tcPr>
          <w:p w:rsidR="00FE56E5" w:rsidRDefault="00FE56E5" w:rsidP="00FE56E5">
            <w:pPr>
              <w:jc w:val="center"/>
              <w:rPr>
                <w:bCs/>
                <w:color w:val="000000"/>
                <w:sz w:val="28"/>
                <w:szCs w:val="28"/>
              </w:rPr>
            </w:pPr>
            <w:r>
              <w:rPr>
                <w:bCs/>
                <w:color w:val="000000"/>
                <w:sz w:val="28"/>
                <w:szCs w:val="28"/>
              </w:rPr>
              <w:t>1</w:t>
            </w:r>
          </w:p>
        </w:tc>
        <w:tc>
          <w:tcPr>
            <w:tcW w:w="1208" w:type="dxa"/>
          </w:tcPr>
          <w:p w:rsidR="00FE56E5" w:rsidRDefault="00FE56E5" w:rsidP="00FE56E5">
            <w:pPr>
              <w:jc w:val="center"/>
              <w:rPr>
                <w:bCs/>
                <w:color w:val="000000"/>
                <w:sz w:val="28"/>
                <w:szCs w:val="28"/>
              </w:rPr>
            </w:pPr>
            <w:r>
              <w:rPr>
                <w:bCs/>
                <w:color w:val="000000"/>
                <w:sz w:val="28"/>
                <w:szCs w:val="28"/>
              </w:rPr>
              <w:t>2</w:t>
            </w:r>
          </w:p>
        </w:tc>
        <w:tc>
          <w:tcPr>
            <w:tcW w:w="1208" w:type="dxa"/>
          </w:tcPr>
          <w:p w:rsidR="00FE56E5" w:rsidRDefault="00FE56E5" w:rsidP="00FE56E5">
            <w:pPr>
              <w:jc w:val="center"/>
              <w:rPr>
                <w:bCs/>
                <w:color w:val="000000"/>
                <w:sz w:val="28"/>
                <w:szCs w:val="28"/>
              </w:rPr>
            </w:pPr>
            <w:r>
              <w:rPr>
                <w:bCs/>
                <w:color w:val="000000"/>
                <w:sz w:val="28"/>
                <w:szCs w:val="28"/>
              </w:rPr>
              <w:t>3</w:t>
            </w:r>
          </w:p>
        </w:tc>
        <w:tc>
          <w:tcPr>
            <w:tcW w:w="1208" w:type="dxa"/>
          </w:tcPr>
          <w:p w:rsidR="00FE56E5" w:rsidRDefault="00FE56E5" w:rsidP="00FE56E5">
            <w:pPr>
              <w:jc w:val="center"/>
              <w:rPr>
                <w:bCs/>
                <w:color w:val="000000"/>
                <w:sz w:val="28"/>
                <w:szCs w:val="28"/>
              </w:rPr>
            </w:pPr>
            <w:r>
              <w:rPr>
                <w:bCs/>
                <w:color w:val="000000"/>
                <w:sz w:val="28"/>
                <w:szCs w:val="28"/>
              </w:rPr>
              <w:t>4</w:t>
            </w:r>
          </w:p>
        </w:tc>
        <w:tc>
          <w:tcPr>
            <w:tcW w:w="1207" w:type="dxa"/>
          </w:tcPr>
          <w:p w:rsidR="00FE56E5" w:rsidRDefault="00FE56E5" w:rsidP="00FE56E5">
            <w:pPr>
              <w:jc w:val="center"/>
              <w:rPr>
                <w:bCs/>
                <w:color w:val="000000"/>
                <w:sz w:val="28"/>
                <w:szCs w:val="28"/>
              </w:rPr>
            </w:pPr>
            <w:r>
              <w:rPr>
                <w:bCs/>
                <w:color w:val="000000"/>
                <w:sz w:val="28"/>
                <w:szCs w:val="28"/>
              </w:rPr>
              <w:t>5</w:t>
            </w:r>
          </w:p>
        </w:tc>
        <w:tc>
          <w:tcPr>
            <w:tcW w:w="1207" w:type="dxa"/>
          </w:tcPr>
          <w:p w:rsidR="00FE56E5" w:rsidRDefault="00FE56E5" w:rsidP="00FE56E5">
            <w:pPr>
              <w:jc w:val="center"/>
              <w:rPr>
                <w:bCs/>
                <w:color w:val="000000"/>
                <w:sz w:val="28"/>
                <w:szCs w:val="28"/>
              </w:rPr>
            </w:pPr>
            <w:r>
              <w:rPr>
                <w:bCs/>
                <w:color w:val="000000"/>
                <w:sz w:val="28"/>
                <w:szCs w:val="28"/>
              </w:rPr>
              <w:t>6</w:t>
            </w:r>
          </w:p>
        </w:tc>
        <w:tc>
          <w:tcPr>
            <w:tcW w:w="1208" w:type="dxa"/>
          </w:tcPr>
          <w:p w:rsidR="00FE56E5" w:rsidRDefault="00FE56E5" w:rsidP="00FE56E5">
            <w:pPr>
              <w:jc w:val="center"/>
              <w:rPr>
                <w:bCs/>
                <w:color w:val="000000"/>
                <w:sz w:val="28"/>
                <w:szCs w:val="28"/>
              </w:rPr>
            </w:pPr>
            <w:r>
              <w:rPr>
                <w:bCs/>
                <w:color w:val="000000"/>
                <w:sz w:val="28"/>
                <w:szCs w:val="28"/>
              </w:rPr>
              <w:t>7</w:t>
            </w:r>
          </w:p>
        </w:tc>
        <w:tc>
          <w:tcPr>
            <w:tcW w:w="1256" w:type="dxa"/>
          </w:tcPr>
          <w:p w:rsidR="00FE56E5" w:rsidRDefault="00FE56E5" w:rsidP="00FE56E5">
            <w:pPr>
              <w:jc w:val="center"/>
              <w:rPr>
                <w:bCs/>
                <w:color w:val="000000"/>
                <w:sz w:val="28"/>
                <w:szCs w:val="28"/>
              </w:rPr>
            </w:pPr>
            <w:r>
              <w:rPr>
                <w:bCs/>
                <w:color w:val="000000"/>
                <w:sz w:val="28"/>
                <w:szCs w:val="28"/>
              </w:rPr>
              <w:t>8</w:t>
            </w:r>
          </w:p>
        </w:tc>
        <w:tc>
          <w:tcPr>
            <w:tcW w:w="1134" w:type="dxa"/>
          </w:tcPr>
          <w:p w:rsidR="00FE56E5" w:rsidRDefault="00FE56E5" w:rsidP="00FE56E5">
            <w:pPr>
              <w:jc w:val="center"/>
              <w:rPr>
                <w:bCs/>
                <w:color w:val="000000"/>
                <w:sz w:val="28"/>
                <w:szCs w:val="28"/>
              </w:rPr>
            </w:pPr>
            <w:r>
              <w:rPr>
                <w:bCs/>
                <w:color w:val="000000"/>
                <w:sz w:val="28"/>
                <w:szCs w:val="28"/>
              </w:rPr>
              <w:t>9</w:t>
            </w:r>
          </w:p>
        </w:tc>
        <w:tc>
          <w:tcPr>
            <w:tcW w:w="1134" w:type="dxa"/>
          </w:tcPr>
          <w:p w:rsidR="00FE56E5" w:rsidRDefault="00FE56E5" w:rsidP="00FE56E5">
            <w:pPr>
              <w:jc w:val="center"/>
              <w:rPr>
                <w:bCs/>
                <w:color w:val="000000"/>
                <w:sz w:val="28"/>
                <w:szCs w:val="28"/>
              </w:rPr>
            </w:pPr>
            <w:r>
              <w:rPr>
                <w:bCs/>
                <w:color w:val="000000"/>
                <w:sz w:val="28"/>
                <w:szCs w:val="28"/>
              </w:rPr>
              <w:t>10</w:t>
            </w:r>
          </w:p>
        </w:tc>
        <w:tc>
          <w:tcPr>
            <w:tcW w:w="1134" w:type="dxa"/>
          </w:tcPr>
          <w:p w:rsidR="00FE56E5" w:rsidRDefault="00FE56E5" w:rsidP="00FE56E5">
            <w:pPr>
              <w:jc w:val="center"/>
              <w:rPr>
                <w:bCs/>
                <w:color w:val="000000"/>
                <w:sz w:val="28"/>
                <w:szCs w:val="28"/>
              </w:rPr>
            </w:pPr>
            <w:r>
              <w:rPr>
                <w:bCs/>
                <w:color w:val="000000"/>
                <w:sz w:val="28"/>
                <w:szCs w:val="28"/>
              </w:rPr>
              <w:t>11</w:t>
            </w:r>
          </w:p>
        </w:tc>
      </w:tr>
      <w:tr w:rsidR="00FE56E5" w:rsidTr="00FE56E5">
        <w:tc>
          <w:tcPr>
            <w:tcW w:w="2668" w:type="dxa"/>
            <w:vAlign w:val="center"/>
          </w:tcPr>
          <w:p w:rsidR="00FE56E5" w:rsidRDefault="00FE56E5" w:rsidP="00FE56E5">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08" w:type="dxa"/>
            <w:vAlign w:val="center"/>
          </w:tcPr>
          <w:p w:rsidR="00FE56E5" w:rsidRPr="001F2ADE" w:rsidRDefault="00FE56E5" w:rsidP="00FE56E5">
            <w:pPr>
              <w:jc w:val="right"/>
              <w:rPr>
                <w:bCs/>
                <w:color w:val="000000"/>
              </w:rPr>
            </w:pPr>
            <w:r>
              <w:rPr>
                <w:bCs/>
                <w:color w:val="000000"/>
              </w:rPr>
              <w:t>11144,16</w:t>
            </w:r>
          </w:p>
        </w:tc>
        <w:tc>
          <w:tcPr>
            <w:tcW w:w="1208" w:type="dxa"/>
            <w:vAlign w:val="center"/>
          </w:tcPr>
          <w:p w:rsidR="00FE56E5" w:rsidRPr="001F2ADE" w:rsidRDefault="00FE56E5" w:rsidP="00FE56E5">
            <w:pPr>
              <w:jc w:val="right"/>
              <w:rPr>
                <w:bCs/>
                <w:color w:val="000000"/>
              </w:rPr>
            </w:pPr>
            <w:r>
              <w:rPr>
                <w:bCs/>
                <w:color w:val="000000"/>
              </w:rPr>
              <w:t>11843,21</w:t>
            </w:r>
          </w:p>
        </w:tc>
        <w:tc>
          <w:tcPr>
            <w:tcW w:w="1208" w:type="dxa"/>
            <w:vAlign w:val="center"/>
          </w:tcPr>
          <w:p w:rsidR="00FE56E5" w:rsidRPr="001F2ADE" w:rsidRDefault="00FE56E5" w:rsidP="00FE56E5">
            <w:pPr>
              <w:jc w:val="right"/>
              <w:rPr>
                <w:bCs/>
                <w:color w:val="000000"/>
              </w:rPr>
            </w:pPr>
            <w:r>
              <w:rPr>
                <w:bCs/>
                <w:color w:val="000000"/>
              </w:rPr>
              <w:t>11843,21</w:t>
            </w:r>
          </w:p>
        </w:tc>
        <w:tc>
          <w:tcPr>
            <w:tcW w:w="1207" w:type="dxa"/>
            <w:vAlign w:val="center"/>
          </w:tcPr>
          <w:p w:rsidR="00FE56E5" w:rsidRPr="001F2ADE" w:rsidRDefault="00FE56E5" w:rsidP="00FE56E5">
            <w:pPr>
              <w:jc w:val="right"/>
              <w:rPr>
                <w:bCs/>
                <w:color w:val="000000"/>
              </w:rPr>
            </w:pPr>
            <w:r>
              <w:rPr>
                <w:bCs/>
                <w:color w:val="000000"/>
              </w:rPr>
              <w:t>13062,48</w:t>
            </w:r>
          </w:p>
        </w:tc>
        <w:tc>
          <w:tcPr>
            <w:tcW w:w="1207" w:type="dxa"/>
            <w:vAlign w:val="center"/>
          </w:tcPr>
          <w:p w:rsidR="00FE56E5" w:rsidRPr="001F2ADE" w:rsidRDefault="00FE56E5" w:rsidP="00FE56E5">
            <w:pPr>
              <w:jc w:val="right"/>
              <w:rPr>
                <w:bCs/>
                <w:color w:val="000000"/>
              </w:rPr>
            </w:pPr>
            <w:r>
              <w:rPr>
                <w:bCs/>
                <w:color w:val="000000"/>
              </w:rPr>
              <w:t>13062,48</w:t>
            </w:r>
          </w:p>
        </w:tc>
        <w:tc>
          <w:tcPr>
            <w:tcW w:w="1208" w:type="dxa"/>
            <w:vAlign w:val="center"/>
          </w:tcPr>
          <w:p w:rsidR="00FE56E5" w:rsidRPr="001F2ADE" w:rsidRDefault="00FE56E5" w:rsidP="00FE56E5">
            <w:pPr>
              <w:jc w:val="right"/>
              <w:rPr>
                <w:bCs/>
                <w:color w:val="000000"/>
              </w:rPr>
            </w:pPr>
            <w:r>
              <w:rPr>
                <w:bCs/>
                <w:color w:val="000000"/>
              </w:rPr>
              <w:t>13582,71</w:t>
            </w:r>
          </w:p>
        </w:tc>
        <w:tc>
          <w:tcPr>
            <w:tcW w:w="1256" w:type="dxa"/>
            <w:vAlign w:val="center"/>
          </w:tcPr>
          <w:p w:rsidR="00FE56E5" w:rsidRPr="001F2ADE" w:rsidRDefault="00FE56E5" w:rsidP="00FE56E5">
            <w:pPr>
              <w:jc w:val="right"/>
              <w:rPr>
                <w:bCs/>
                <w:color w:val="000000"/>
              </w:rPr>
            </w:pPr>
            <w:r>
              <w:rPr>
                <w:bCs/>
                <w:color w:val="000000"/>
              </w:rPr>
              <w:t>11981,39</w:t>
            </w:r>
          </w:p>
        </w:tc>
        <w:tc>
          <w:tcPr>
            <w:tcW w:w="1134" w:type="dxa"/>
            <w:vAlign w:val="center"/>
          </w:tcPr>
          <w:p w:rsidR="00FE56E5" w:rsidRPr="001F2ADE" w:rsidRDefault="00FE56E5" w:rsidP="00FE56E5">
            <w:pPr>
              <w:jc w:val="right"/>
              <w:rPr>
                <w:bCs/>
                <w:color w:val="000000"/>
              </w:rPr>
            </w:pPr>
            <w:r>
              <w:rPr>
                <w:bCs/>
                <w:color w:val="000000"/>
              </w:rPr>
              <w:t>11981,39</w:t>
            </w:r>
          </w:p>
        </w:tc>
        <w:tc>
          <w:tcPr>
            <w:tcW w:w="1134" w:type="dxa"/>
            <w:vAlign w:val="center"/>
          </w:tcPr>
          <w:p w:rsidR="00FE56E5" w:rsidRPr="001F2ADE" w:rsidRDefault="00FE56E5" w:rsidP="00FE56E5">
            <w:pPr>
              <w:jc w:val="right"/>
              <w:rPr>
                <w:bCs/>
                <w:color w:val="000000"/>
              </w:rPr>
            </w:pPr>
            <w:r>
              <w:rPr>
                <w:bCs/>
                <w:color w:val="000000"/>
              </w:rPr>
              <w:t>11981,39</w:t>
            </w:r>
          </w:p>
        </w:tc>
        <w:tc>
          <w:tcPr>
            <w:tcW w:w="1134" w:type="dxa"/>
            <w:vAlign w:val="center"/>
          </w:tcPr>
          <w:p w:rsidR="00FE56E5" w:rsidRPr="001F2ADE" w:rsidRDefault="00FE56E5" w:rsidP="00FE56E5">
            <w:pPr>
              <w:jc w:val="right"/>
              <w:rPr>
                <w:bCs/>
                <w:color w:val="000000"/>
              </w:rPr>
            </w:pPr>
            <w:r>
              <w:rPr>
                <w:bCs/>
                <w:color w:val="000000"/>
              </w:rPr>
              <w:t>12956,81</w:t>
            </w:r>
          </w:p>
        </w:tc>
      </w:tr>
    </w:tbl>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sectPr w:rsidR="00FE56E5" w:rsidSect="00FE56E5">
          <w:pgSz w:w="16838" w:h="11906" w:orient="landscape"/>
          <w:pgMar w:top="851" w:right="851" w:bottom="709" w:left="709" w:header="709" w:footer="709" w:gutter="0"/>
          <w:cols w:space="708"/>
          <w:titlePg/>
          <w:docGrid w:linePitch="360"/>
        </w:sectPr>
      </w:pPr>
    </w:p>
    <w:p w:rsidR="00FE56E5" w:rsidRDefault="00FE56E5" w:rsidP="00FE56E5">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rsidR="00FE56E5" w:rsidRDefault="00FE56E5" w:rsidP="00FE56E5">
      <w:pPr>
        <w:ind w:left="-567"/>
        <w:jc w:val="center"/>
        <w:rPr>
          <w:bCs/>
          <w:color w:val="000000"/>
          <w:sz w:val="28"/>
          <w:szCs w:val="28"/>
        </w:rPr>
      </w:pPr>
    </w:p>
    <w:tbl>
      <w:tblPr>
        <w:tblStyle w:val="a5"/>
        <w:tblW w:w="10060" w:type="dxa"/>
        <w:tblInd w:w="-567" w:type="dxa"/>
        <w:tblLook w:val="04A0" w:firstRow="1" w:lastRow="0" w:firstColumn="1" w:lastColumn="0" w:noHBand="0" w:noVBand="1"/>
      </w:tblPr>
      <w:tblGrid>
        <w:gridCol w:w="3539"/>
        <w:gridCol w:w="3260"/>
        <w:gridCol w:w="3261"/>
      </w:tblGrid>
      <w:tr w:rsidR="00FE56E5" w:rsidTr="00FE56E5">
        <w:trPr>
          <w:trHeight w:val="914"/>
        </w:trPr>
        <w:tc>
          <w:tcPr>
            <w:tcW w:w="3539" w:type="dxa"/>
            <w:vAlign w:val="center"/>
          </w:tcPr>
          <w:p w:rsidR="00FE56E5" w:rsidRDefault="00FE56E5" w:rsidP="00FE56E5">
            <w:pPr>
              <w:jc w:val="center"/>
              <w:rPr>
                <w:bCs/>
                <w:color w:val="000000"/>
                <w:sz w:val="28"/>
                <w:szCs w:val="28"/>
              </w:rPr>
            </w:pPr>
            <w:r>
              <w:rPr>
                <w:bCs/>
                <w:color w:val="000000"/>
                <w:sz w:val="28"/>
                <w:szCs w:val="28"/>
              </w:rPr>
              <w:t>Наименование мероприятия</w:t>
            </w:r>
          </w:p>
        </w:tc>
        <w:tc>
          <w:tcPr>
            <w:tcW w:w="3260" w:type="dxa"/>
            <w:vAlign w:val="center"/>
          </w:tcPr>
          <w:p w:rsidR="00FE56E5" w:rsidRDefault="00FE56E5" w:rsidP="00FE56E5">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FE56E5" w:rsidRDefault="00FE56E5" w:rsidP="00FE56E5">
            <w:pPr>
              <w:jc w:val="center"/>
              <w:rPr>
                <w:bCs/>
                <w:color w:val="000000"/>
                <w:sz w:val="28"/>
                <w:szCs w:val="28"/>
              </w:rPr>
            </w:pPr>
            <w:r>
              <w:rPr>
                <w:bCs/>
                <w:color w:val="000000"/>
                <w:sz w:val="28"/>
                <w:szCs w:val="28"/>
              </w:rPr>
              <w:t>Дата окончания реализации мероприятий</w:t>
            </w:r>
          </w:p>
        </w:tc>
      </w:tr>
      <w:tr w:rsidR="00FE56E5" w:rsidTr="00FE56E5">
        <w:trPr>
          <w:trHeight w:val="1409"/>
        </w:trPr>
        <w:tc>
          <w:tcPr>
            <w:tcW w:w="3539" w:type="dxa"/>
            <w:vAlign w:val="center"/>
          </w:tcPr>
          <w:p w:rsidR="00FE56E5" w:rsidRDefault="00FE56E5" w:rsidP="00FE56E5">
            <w:pPr>
              <w:jc w:val="center"/>
              <w:rPr>
                <w:bCs/>
                <w:color w:val="000000"/>
                <w:sz w:val="28"/>
                <w:szCs w:val="28"/>
              </w:rPr>
            </w:pPr>
            <w:r w:rsidRPr="00EE4B5F">
              <w:rPr>
                <w:bCs/>
                <w:sz w:val="28"/>
                <w:szCs w:val="28"/>
              </w:rPr>
              <w:t xml:space="preserve">Бесперебойное холодное водоснабжение </w:t>
            </w:r>
          </w:p>
        </w:tc>
        <w:tc>
          <w:tcPr>
            <w:tcW w:w="3260" w:type="dxa"/>
            <w:vAlign w:val="center"/>
          </w:tcPr>
          <w:p w:rsidR="00FE56E5" w:rsidRDefault="00FE56E5" w:rsidP="00FE56E5">
            <w:pPr>
              <w:jc w:val="center"/>
              <w:rPr>
                <w:bCs/>
                <w:color w:val="000000"/>
                <w:sz w:val="28"/>
                <w:szCs w:val="28"/>
              </w:rPr>
            </w:pPr>
            <w:r>
              <w:rPr>
                <w:bCs/>
                <w:color w:val="000000"/>
                <w:sz w:val="28"/>
                <w:szCs w:val="28"/>
              </w:rPr>
              <w:t>01.01.2019</w:t>
            </w:r>
          </w:p>
        </w:tc>
        <w:tc>
          <w:tcPr>
            <w:tcW w:w="3261" w:type="dxa"/>
            <w:vAlign w:val="center"/>
          </w:tcPr>
          <w:p w:rsidR="00FE56E5" w:rsidRDefault="00FE56E5" w:rsidP="00FE56E5">
            <w:pPr>
              <w:jc w:val="center"/>
              <w:rPr>
                <w:bCs/>
                <w:color w:val="000000"/>
                <w:sz w:val="28"/>
                <w:szCs w:val="28"/>
              </w:rPr>
            </w:pPr>
            <w:r>
              <w:rPr>
                <w:bCs/>
                <w:color w:val="000000"/>
                <w:sz w:val="28"/>
                <w:szCs w:val="28"/>
              </w:rPr>
              <w:t>31.12.2023</w:t>
            </w:r>
          </w:p>
        </w:tc>
      </w:tr>
    </w:tbl>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sectPr w:rsidR="00FE56E5" w:rsidSect="00FE56E5">
          <w:pgSz w:w="11906" w:h="16838"/>
          <w:pgMar w:top="851" w:right="709" w:bottom="709" w:left="1559" w:header="709" w:footer="709" w:gutter="0"/>
          <w:cols w:space="708"/>
          <w:titlePg/>
          <w:docGrid w:linePitch="360"/>
        </w:sectPr>
      </w:pPr>
    </w:p>
    <w:p w:rsidR="00FE56E5" w:rsidRDefault="00FE56E5" w:rsidP="00FE56E5">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rsidR="00FE56E5" w:rsidRPr="00B30CF6" w:rsidRDefault="00FE56E5" w:rsidP="00FE56E5">
      <w:pPr>
        <w:ind w:left="-567"/>
        <w:jc w:val="center"/>
        <w:rPr>
          <w:bCs/>
          <w:sz w:val="28"/>
          <w:szCs w:val="28"/>
        </w:rPr>
      </w:pPr>
      <w:r>
        <w:rPr>
          <w:bCs/>
          <w:color w:val="000000"/>
          <w:sz w:val="28"/>
          <w:szCs w:val="28"/>
        </w:rPr>
        <w:t xml:space="preserve"> объектов централизованных </w:t>
      </w:r>
      <w:r w:rsidRPr="00B30CF6">
        <w:rPr>
          <w:bCs/>
          <w:sz w:val="28"/>
          <w:szCs w:val="28"/>
        </w:rPr>
        <w:t>систем холодного водоснабжения</w:t>
      </w:r>
    </w:p>
    <w:p w:rsidR="00FE56E5" w:rsidRDefault="00FE56E5" w:rsidP="00FE56E5">
      <w:pPr>
        <w:ind w:left="-567"/>
        <w:jc w:val="center"/>
        <w:rPr>
          <w:bCs/>
          <w:color w:val="000000"/>
          <w:sz w:val="28"/>
          <w:szCs w:val="28"/>
        </w:rPr>
      </w:pPr>
    </w:p>
    <w:tbl>
      <w:tblPr>
        <w:tblStyle w:val="a5"/>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FE56E5" w:rsidTr="00FE56E5">
        <w:trPr>
          <w:trHeight w:val="1154"/>
        </w:trPr>
        <w:tc>
          <w:tcPr>
            <w:tcW w:w="822" w:type="dxa"/>
            <w:vAlign w:val="center"/>
          </w:tcPr>
          <w:p w:rsidR="00FE56E5" w:rsidRDefault="00FE56E5" w:rsidP="00FE56E5">
            <w:pPr>
              <w:jc w:val="center"/>
              <w:rPr>
                <w:bCs/>
                <w:color w:val="000000"/>
                <w:sz w:val="28"/>
                <w:szCs w:val="28"/>
              </w:rPr>
            </w:pPr>
            <w:r>
              <w:rPr>
                <w:bCs/>
                <w:color w:val="000000"/>
                <w:sz w:val="28"/>
                <w:szCs w:val="28"/>
              </w:rPr>
              <w:t>№ п/п</w:t>
            </w:r>
          </w:p>
        </w:tc>
        <w:tc>
          <w:tcPr>
            <w:tcW w:w="3375" w:type="dxa"/>
            <w:vAlign w:val="center"/>
          </w:tcPr>
          <w:p w:rsidR="00FE56E5" w:rsidRDefault="00FE56E5" w:rsidP="00FE56E5">
            <w:pPr>
              <w:jc w:val="center"/>
              <w:rPr>
                <w:bCs/>
                <w:color w:val="000000"/>
                <w:sz w:val="28"/>
                <w:szCs w:val="28"/>
              </w:rPr>
            </w:pPr>
            <w:r>
              <w:rPr>
                <w:bCs/>
                <w:color w:val="000000"/>
                <w:sz w:val="28"/>
                <w:szCs w:val="28"/>
              </w:rPr>
              <w:t>Наименование показателя</w:t>
            </w:r>
          </w:p>
        </w:tc>
        <w:tc>
          <w:tcPr>
            <w:tcW w:w="993" w:type="dxa"/>
            <w:vAlign w:val="center"/>
          </w:tcPr>
          <w:p w:rsidR="00FE56E5" w:rsidRDefault="00FE56E5" w:rsidP="00FE56E5">
            <w:pPr>
              <w:jc w:val="center"/>
              <w:rPr>
                <w:bCs/>
                <w:color w:val="000000"/>
                <w:sz w:val="28"/>
                <w:szCs w:val="28"/>
              </w:rPr>
            </w:pPr>
            <w:r>
              <w:rPr>
                <w:bCs/>
                <w:color w:val="000000"/>
                <w:sz w:val="28"/>
                <w:szCs w:val="28"/>
              </w:rPr>
              <w:t>Факт 2017 год</w:t>
            </w:r>
          </w:p>
        </w:tc>
        <w:tc>
          <w:tcPr>
            <w:tcW w:w="1701" w:type="dxa"/>
            <w:vAlign w:val="center"/>
          </w:tcPr>
          <w:p w:rsidR="00FE56E5" w:rsidRDefault="00FE56E5" w:rsidP="00FE56E5">
            <w:pPr>
              <w:jc w:val="center"/>
              <w:rPr>
                <w:bCs/>
                <w:color w:val="000000"/>
                <w:sz w:val="28"/>
                <w:szCs w:val="28"/>
              </w:rPr>
            </w:pPr>
            <w:r>
              <w:rPr>
                <w:bCs/>
                <w:color w:val="000000"/>
                <w:sz w:val="28"/>
                <w:szCs w:val="28"/>
              </w:rPr>
              <w:t>Ожидаемые значения 2018 год</w:t>
            </w:r>
          </w:p>
        </w:tc>
        <w:tc>
          <w:tcPr>
            <w:tcW w:w="992" w:type="dxa"/>
            <w:vAlign w:val="center"/>
          </w:tcPr>
          <w:p w:rsidR="00FE56E5" w:rsidRDefault="00FE56E5" w:rsidP="00FE56E5">
            <w:pPr>
              <w:jc w:val="center"/>
              <w:rPr>
                <w:bCs/>
                <w:color w:val="000000"/>
                <w:sz w:val="28"/>
                <w:szCs w:val="28"/>
              </w:rPr>
            </w:pPr>
            <w:r>
              <w:rPr>
                <w:bCs/>
                <w:color w:val="000000"/>
                <w:sz w:val="28"/>
                <w:szCs w:val="28"/>
              </w:rPr>
              <w:t>План 2019 год</w:t>
            </w:r>
          </w:p>
        </w:tc>
        <w:tc>
          <w:tcPr>
            <w:tcW w:w="1134" w:type="dxa"/>
            <w:vAlign w:val="center"/>
          </w:tcPr>
          <w:p w:rsidR="00FE56E5" w:rsidRDefault="00FE56E5" w:rsidP="00FE56E5">
            <w:pPr>
              <w:jc w:val="center"/>
              <w:rPr>
                <w:bCs/>
                <w:color w:val="000000"/>
                <w:sz w:val="28"/>
                <w:szCs w:val="28"/>
              </w:rPr>
            </w:pPr>
            <w:r>
              <w:rPr>
                <w:bCs/>
                <w:color w:val="000000"/>
                <w:sz w:val="28"/>
                <w:szCs w:val="28"/>
              </w:rPr>
              <w:t>План 2020 год</w:t>
            </w:r>
          </w:p>
        </w:tc>
        <w:tc>
          <w:tcPr>
            <w:tcW w:w="1134" w:type="dxa"/>
            <w:vAlign w:val="center"/>
          </w:tcPr>
          <w:p w:rsidR="00FE56E5" w:rsidRDefault="00FE56E5" w:rsidP="00FE56E5">
            <w:pPr>
              <w:jc w:val="center"/>
              <w:rPr>
                <w:bCs/>
                <w:color w:val="000000"/>
                <w:sz w:val="28"/>
                <w:szCs w:val="28"/>
              </w:rPr>
            </w:pPr>
            <w:r>
              <w:rPr>
                <w:bCs/>
                <w:color w:val="000000"/>
                <w:sz w:val="28"/>
                <w:szCs w:val="28"/>
              </w:rPr>
              <w:t>План 2021 год</w:t>
            </w:r>
          </w:p>
        </w:tc>
        <w:tc>
          <w:tcPr>
            <w:tcW w:w="1105" w:type="dxa"/>
            <w:vAlign w:val="center"/>
          </w:tcPr>
          <w:p w:rsidR="00FE56E5" w:rsidRDefault="00FE56E5" w:rsidP="00FE56E5">
            <w:pPr>
              <w:jc w:val="center"/>
              <w:rPr>
                <w:bCs/>
                <w:color w:val="000000"/>
                <w:sz w:val="28"/>
                <w:szCs w:val="28"/>
              </w:rPr>
            </w:pPr>
            <w:r>
              <w:rPr>
                <w:bCs/>
                <w:color w:val="000000"/>
                <w:sz w:val="28"/>
                <w:szCs w:val="28"/>
              </w:rPr>
              <w:t>План 2022 год</w:t>
            </w:r>
          </w:p>
        </w:tc>
        <w:tc>
          <w:tcPr>
            <w:tcW w:w="1105" w:type="dxa"/>
            <w:vAlign w:val="center"/>
          </w:tcPr>
          <w:p w:rsidR="00FE56E5" w:rsidRDefault="00FE56E5" w:rsidP="00FE56E5">
            <w:pPr>
              <w:jc w:val="center"/>
              <w:rPr>
                <w:bCs/>
                <w:color w:val="000000"/>
                <w:sz w:val="28"/>
                <w:szCs w:val="28"/>
              </w:rPr>
            </w:pPr>
            <w:r>
              <w:rPr>
                <w:bCs/>
                <w:color w:val="000000"/>
                <w:sz w:val="28"/>
                <w:szCs w:val="28"/>
              </w:rPr>
              <w:t>План 2023 год</w:t>
            </w:r>
          </w:p>
        </w:tc>
        <w:tc>
          <w:tcPr>
            <w:tcW w:w="1105" w:type="dxa"/>
            <w:vAlign w:val="center"/>
          </w:tcPr>
          <w:p w:rsidR="00FE56E5" w:rsidRDefault="00FE56E5" w:rsidP="00FE56E5">
            <w:pPr>
              <w:jc w:val="center"/>
              <w:rPr>
                <w:bCs/>
                <w:color w:val="000000"/>
                <w:sz w:val="28"/>
                <w:szCs w:val="28"/>
              </w:rPr>
            </w:pPr>
            <w:r>
              <w:rPr>
                <w:bCs/>
                <w:color w:val="000000"/>
                <w:sz w:val="28"/>
                <w:szCs w:val="28"/>
              </w:rPr>
              <w:t>План 2024 год</w:t>
            </w:r>
          </w:p>
        </w:tc>
      </w:tr>
      <w:tr w:rsidR="00FE56E5" w:rsidTr="00FE56E5">
        <w:tc>
          <w:tcPr>
            <w:tcW w:w="822" w:type="dxa"/>
          </w:tcPr>
          <w:p w:rsidR="00FE56E5" w:rsidRDefault="00FE56E5" w:rsidP="00FE56E5">
            <w:pPr>
              <w:jc w:val="center"/>
              <w:rPr>
                <w:bCs/>
                <w:color w:val="000000"/>
                <w:sz w:val="28"/>
                <w:szCs w:val="28"/>
              </w:rPr>
            </w:pPr>
            <w:r>
              <w:rPr>
                <w:bCs/>
                <w:color w:val="000000"/>
                <w:sz w:val="28"/>
                <w:szCs w:val="28"/>
              </w:rPr>
              <w:t>1</w:t>
            </w:r>
          </w:p>
        </w:tc>
        <w:tc>
          <w:tcPr>
            <w:tcW w:w="3375" w:type="dxa"/>
          </w:tcPr>
          <w:p w:rsidR="00FE56E5" w:rsidRDefault="00FE56E5" w:rsidP="00FE56E5">
            <w:pPr>
              <w:jc w:val="center"/>
              <w:rPr>
                <w:bCs/>
                <w:color w:val="000000"/>
                <w:sz w:val="28"/>
                <w:szCs w:val="28"/>
              </w:rPr>
            </w:pPr>
            <w:r>
              <w:rPr>
                <w:bCs/>
                <w:color w:val="000000"/>
                <w:sz w:val="28"/>
                <w:szCs w:val="28"/>
              </w:rPr>
              <w:t>2</w:t>
            </w:r>
          </w:p>
        </w:tc>
        <w:tc>
          <w:tcPr>
            <w:tcW w:w="993" w:type="dxa"/>
          </w:tcPr>
          <w:p w:rsidR="00FE56E5" w:rsidRDefault="00FE56E5" w:rsidP="00FE56E5">
            <w:pPr>
              <w:jc w:val="center"/>
              <w:rPr>
                <w:bCs/>
                <w:color w:val="000000"/>
                <w:sz w:val="28"/>
                <w:szCs w:val="28"/>
              </w:rPr>
            </w:pPr>
            <w:r>
              <w:rPr>
                <w:bCs/>
                <w:color w:val="000000"/>
                <w:sz w:val="28"/>
                <w:szCs w:val="28"/>
              </w:rPr>
              <w:t>3</w:t>
            </w:r>
          </w:p>
        </w:tc>
        <w:tc>
          <w:tcPr>
            <w:tcW w:w="1701" w:type="dxa"/>
          </w:tcPr>
          <w:p w:rsidR="00FE56E5" w:rsidRDefault="00FE56E5" w:rsidP="00FE56E5">
            <w:pPr>
              <w:jc w:val="center"/>
              <w:rPr>
                <w:bCs/>
                <w:color w:val="000000"/>
                <w:sz w:val="28"/>
                <w:szCs w:val="28"/>
              </w:rPr>
            </w:pPr>
            <w:r>
              <w:rPr>
                <w:bCs/>
                <w:color w:val="000000"/>
                <w:sz w:val="28"/>
                <w:szCs w:val="28"/>
              </w:rPr>
              <w:t>4</w:t>
            </w:r>
          </w:p>
        </w:tc>
        <w:tc>
          <w:tcPr>
            <w:tcW w:w="992" w:type="dxa"/>
          </w:tcPr>
          <w:p w:rsidR="00FE56E5" w:rsidRDefault="00FE56E5" w:rsidP="00FE56E5">
            <w:pPr>
              <w:jc w:val="center"/>
              <w:rPr>
                <w:bCs/>
                <w:color w:val="000000"/>
                <w:sz w:val="28"/>
                <w:szCs w:val="28"/>
              </w:rPr>
            </w:pPr>
            <w:r>
              <w:rPr>
                <w:bCs/>
                <w:color w:val="000000"/>
                <w:sz w:val="28"/>
                <w:szCs w:val="28"/>
              </w:rPr>
              <w:t>5</w:t>
            </w:r>
          </w:p>
        </w:tc>
        <w:tc>
          <w:tcPr>
            <w:tcW w:w="1134" w:type="dxa"/>
          </w:tcPr>
          <w:p w:rsidR="00FE56E5" w:rsidRDefault="00FE56E5" w:rsidP="00FE56E5">
            <w:pPr>
              <w:jc w:val="center"/>
              <w:rPr>
                <w:bCs/>
                <w:color w:val="000000"/>
                <w:sz w:val="28"/>
                <w:szCs w:val="28"/>
              </w:rPr>
            </w:pPr>
            <w:r>
              <w:rPr>
                <w:bCs/>
                <w:color w:val="000000"/>
                <w:sz w:val="28"/>
                <w:szCs w:val="28"/>
              </w:rPr>
              <w:t>6</w:t>
            </w:r>
          </w:p>
        </w:tc>
        <w:tc>
          <w:tcPr>
            <w:tcW w:w="1134" w:type="dxa"/>
          </w:tcPr>
          <w:p w:rsidR="00FE56E5" w:rsidRDefault="00FE56E5" w:rsidP="00FE56E5">
            <w:pPr>
              <w:jc w:val="center"/>
              <w:rPr>
                <w:bCs/>
                <w:color w:val="000000"/>
                <w:sz w:val="28"/>
                <w:szCs w:val="28"/>
              </w:rPr>
            </w:pPr>
            <w:r>
              <w:rPr>
                <w:bCs/>
                <w:color w:val="000000"/>
                <w:sz w:val="28"/>
                <w:szCs w:val="28"/>
              </w:rPr>
              <w:t>7</w:t>
            </w:r>
          </w:p>
        </w:tc>
        <w:tc>
          <w:tcPr>
            <w:tcW w:w="1105" w:type="dxa"/>
          </w:tcPr>
          <w:p w:rsidR="00FE56E5" w:rsidRDefault="00FE56E5" w:rsidP="00FE56E5">
            <w:pPr>
              <w:jc w:val="center"/>
              <w:rPr>
                <w:bCs/>
                <w:color w:val="000000"/>
                <w:sz w:val="28"/>
                <w:szCs w:val="28"/>
              </w:rPr>
            </w:pPr>
            <w:r>
              <w:rPr>
                <w:bCs/>
                <w:color w:val="000000"/>
                <w:sz w:val="28"/>
                <w:szCs w:val="28"/>
              </w:rPr>
              <w:t>8</w:t>
            </w:r>
          </w:p>
        </w:tc>
        <w:tc>
          <w:tcPr>
            <w:tcW w:w="1105" w:type="dxa"/>
          </w:tcPr>
          <w:p w:rsidR="00FE56E5" w:rsidRDefault="00FE56E5" w:rsidP="00FE56E5">
            <w:pPr>
              <w:jc w:val="center"/>
              <w:rPr>
                <w:bCs/>
                <w:color w:val="000000"/>
                <w:sz w:val="28"/>
                <w:szCs w:val="28"/>
              </w:rPr>
            </w:pPr>
            <w:r>
              <w:rPr>
                <w:bCs/>
                <w:color w:val="000000"/>
                <w:sz w:val="28"/>
                <w:szCs w:val="28"/>
              </w:rPr>
              <w:t>9</w:t>
            </w:r>
          </w:p>
        </w:tc>
        <w:tc>
          <w:tcPr>
            <w:tcW w:w="1105" w:type="dxa"/>
          </w:tcPr>
          <w:p w:rsidR="00FE56E5" w:rsidRDefault="00FE56E5" w:rsidP="00FE56E5">
            <w:pPr>
              <w:jc w:val="center"/>
              <w:rPr>
                <w:bCs/>
                <w:color w:val="000000"/>
                <w:sz w:val="28"/>
                <w:szCs w:val="28"/>
              </w:rPr>
            </w:pPr>
            <w:r>
              <w:rPr>
                <w:bCs/>
                <w:color w:val="000000"/>
                <w:sz w:val="28"/>
                <w:szCs w:val="28"/>
              </w:rPr>
              <w:t>10</w:t>
            </w:r>
          </w:p>
        </w:tc>
      </w:tr>
      <w:tr w:rsidR="00FE56E5" w:rsidTr="00FE56E5">
        <w:trPr>
          <w:trHeight w:val="650"/>
        </w:trPr>
        <w:tc>
          <w:tcPr>
            <w:tcW w:w="13466" w:type="dxa"/>
            <w:gridSpan w:val="10"/>
            <w:vAlign w:val="center"/>
          </w:tcPr>
          <w:p w:rsidR="00FE56E5" w:rsidRDefault="00FE56E5" w:rsidP="00FE56E5">
            <w:pPr>
              <w:pStyle w:val="af3"/>
              <w:numPr>
                <w:ilvl w:val="0"/>
                <w:numId w:val="4"/>
              </w:numPr>
              <w:jc w:val="center"/>
              <w:rPr>
                <w:bCs/>
                <w:color w:val="000000"/>
                <w:sz w:val="28"/>
                <w:szCs w:val="28"/>
              </w:rPr>
            </w:pPr>
            <w:r>
              <w:rPr>
                <w:bCs/>
                <w:color w:val="000000"/>
                <w:sz w:val="28"/>
                <w:szCs w:val="28"/>
              </w:rPr>
              <w:t>Показатели качества воды</w:t>
            </w:r>
          </w:p>
        </w:tc>
      </w:tr>
      <w:tr w:rsidR="00FE56E5" w:rsidTr="00FE56E5">
        <w:trPr>
          <w:trHeight w:val="3987"/>
        </w:trPr>
        <w:tc>
          <w:tcPr>
            <w:tcW w:w="822" w:type="dxa"/>
            <w:vAlign w:val="center"/>
          </w:tcPr>
          <w:p w:rsidR="00FE56E5" w:rsidRDefault="00FE56E5" w:rsidP="00FE56E5">
            <w:pPr>
              <w:jc w:val="center"/>
              <w:rPr>
                <w:bCs/>
                <w:color w:val="000000"/>
                <w:sz w:val="28"/>
                <w:szCs w:val="28"/>
              </w:rPr>
            </w:pPr>
            <w:r>
              <w:rPr>
                <w:bCs/>
                <w:color w:val="000000"/>
                <w:sz w:val="28"/>
                <w:szCs w:val="28"/>
              </w:rPr>
              <w:t>1.1.</w:t>
            </w:r>
          </w:p>
        </w:tc>
        <w:tc>
          <w:tcPr>
            <w:tcW w:w="3375" w:type="dxa"/>
            <w:vAlign w:val="center"/>
          </w:tcPr>
          <w:p w:rsidR="00FE56E5" w:rsidRPr="00FE6F9F" w:rsidRDefault="00FE56E5" w:rsidP="00FE56E5">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FE56E5" w:rsidRPr="007E0BD4" w:rsidRDefault="00FE56E5" w:rsidP="00FE56E5">
            <w:pPr>
              <w:jc w:val="center"/>
              <w:rPr>
                <w:bCs/>
                <w:sz w:val="28"/>
                <w:szCs w:val="28"/>
              </w:rPr>
            </w:pPr>
            <w:r w:rsidRPr="007E0BD4">
              <w:rPr>
                <w:bCs/>
                <w:sz w:val="28"/>
                <w:szCs w:val="28"/>
              </w:rPr>
              <w:t>0,00</w:t>
            </w:r>
          </w:p>
        </w:tc>
        <w:tc>
          <w:tcPr>
            <w:tcW w:w="1701" w:type="dxa"/>
            <w:vAlign w:val="center"/>
          </w:tcPr>
          <w:p w:rsidR="00FE56E5" w:rsidRPr="007E0BD4" w:rsidRDefault="00FE56E5" w:rsidP="00FE56E5">
            <w:pPr>
              <w:jc w:val="center"/>
              <w:rPr>
                <w:bCs/>
                <w:sz w:val="28"/>
                <w:szCs w:val="28"/>
              </w:rPr>
            </w:pPr>
            <w:r w:rsidRPr="007E0BD4">
              <w:rPr>
                <w:bCs/>
                <w:sz w:val="28"/>
                <w:szCs w:val="28"/>
              </w:rPr>
              <w:t>0,00</w:t>
            </w:r>
          </w:p>
        </w:tc>
        <w:tc>
          <w:tcPr>
            <w:tcW w:w="992" w:type="dxa"/>
            <w:vAlign w:val="center"/>
          </w:tcPr>
          <w:p w:rsidR="00FE56E5" w:rsidRPr="007E0BD4" w:rsidRDefault="00FE56E5" w:rsidP="00FE56E5">
            <w:pPr>
              <w:jc w:val="center"/>
              <w:rPr>
                <w:bCs/>
                <w:sz w:val="28"/>
                <w:szCs w:val="28"/>
              </w:rPr>
            </w:pPr>
            <w:r w:rsidRPr="007E0BD4">
              <w:rPr>
                <w:bCs/>
                <w:sz w:val="28"/>
                <w:szCs w:val="28"/>
              </w:rPr>
              <w:t>0,00</w:t>
            </w:r>
          </w:p>
        </w:tc>
        <w:tc>
          <w:tcPr>
            <w:tcW w:w="1134" w:type="dxa"/>
            <w:vAlign w:val="center"/>
          </w:tcPr>
          <w:p w:rsidR="00FE56E5" w:rsidRPr="007E0BD4" w:rsidRDefault="00FE56E5" w:rsidP="00FE56E5">
            <w:pPr>
              <w:jc w:val="center"/>
              <w:rPr>
                <w:bCs/>
                <w:sz w:val="28"/>
                <w:szCs w:val="28"/>
              </w:rPr>
            </w:pPr>
            <w:r w:rsidRPr="007E0BD4">
              <w:rPr>
                <w:bCs/>
                <w:sz w:val="28"/>
                <w:szCs w:val="28"/>
              </w:rPr>
              <w:t>0,00</w:t>
            </w:r>
          </w:p>
        </w:tc>
        <w:tc>
          <w:tcPr>
            <w:tcW w:w="1134" w:type="dxa"/>
            <w:vAlign w:val="center"/>
          </w:tcPr>
          <w:p w:rsidR="00FE56E5" w:rsidRPr="007E0BD4" w:rsidRDefault="00FE56E5" w:rsidP="00FE56E5">
            <w:pPr>
              <w:jc w:val="center"/>
              <w:rPr>
                <w:bCs/>
                <w:sz w:val="28"/>
                <w:szCs w:val="28"/>
              </w:rPr>
            </w:pPr>
            <w:r w:rsidRPr="007E0BD4">
              <w:rPr>
                <w:bCs/>
                <w:sz w:val="28"/>
                <w:szCs w:val="28"/>
              </w:rPr>
              <w:t>0,00</w:t>
            </w:r>
          </w:p>
        </w:tc>
        <w:tc>
          <w:tcPr>
            <w:tcW w:w="1105" w:type="dxa"/>
            <w:vAlign w:val="center"/>
          </w:tcPr>
          <w:p w:rsidR="00FE56E5" w:rsidRPr="007E0BD4" w:rsidRDefault="00FE56E5" w:rsidP="00FE56E5">
            <w:pPr>
              <w:jc w:val="center"/>
              <w:rPr>
                <w:bCs/>
                <w:sz w:val="28"/>
                <w:szCs w:val="28"/>
              </w:rPr>
            </w:pPr>
            <w:r w:rsidRPr="007E0BD4">
              <w:rPr>
                <w:bCs/>
                <w:sz w:val="28"/>
                <w:szCs w:val="28"/>
              </w:rPr>
              <w:t>0,00</w:t>
            </w:r>
          </w:p>
        </w:tc>
        <w:tc>
          <w:tcPr>
            <w:tcW w:w="1105" w:type="dxa"/>
            <w:vAlign w:val="center"/>
          </w:tcPr>
          <w:p w:rsidR="00FE56E5" w:rsidRPr="007E0BD4" w:rsidRDefault="00FE56E5" w:rsidP="00FE56E5">
            <w:pPr>
              <w:jc w:val="center"/>
              <w:rPr>
                <w:bCs/>
                <w:sz w:val="28"/>
                <w:szCs w:val="28"/>
              </w:rPr>
            </w:pPr>
            <w:r w:rsidRPr="007E0BD4">
              <w:rPr>
                <w:bCs/>
                <w:sz w:val="28"/>
                <w:szCs w:val="28"/>
              </w:rPr>
              <w:t>0,00</w:t>
            </w:r>
          </w:p>
        </w:tc>
        <w:tc>
          <w:tcPr>
            <w:tcW w:w="1105" w:type="dxa"/>
            <w:vAlign w:val="center"/>
          </w:tcPr>
          <w:p w:rsidR="00FE56E5" w:rsidRPr="007E0BD4" w:rsidRDefault="00FE56E5" w:rsidP="00FE56E5">
            <w:pPr>
              <w:jc w:val="center"/>
              <w:rPr>
                <w:bCs/>
                <w:sz w:val="28"/>
                <w:szCs w:val="28"/>
              </w:rPr>
            </w:pPr>
            <w:r w:rsidRPr="007E0BD4">
              <w:rPr>
                <w:bCs/>
                <w:sz w:val="28"/>
                <w:szCs w:val="28"/>
              </w:rPr>
              <w:t>0,00</w:t>
            </w:r>
          </w:p>
        </w:tc>
      </w:tr>
      <w:tr w:rsidR="00FE56E5" w:rsidTr="00FE56E5">
        <w:trPr>
          <w:trHeight w:val="2793"/>
        </w:trPr>
        <w:tc>
          <w:tcPr>
            <w:tcW w:w="822" w:type="dxa"/>
            <w:vAlign w:val="center"/>
          </w:tcPr>
          <w:p w:rsidR="00FE56E5" w:rsidRDefault="00FE56E5" w:rsidP="00FE56E5">
            <w:pPr>
              <w:jc w:val="center"/>
              <w:rPr>
                <w:bCs/>
                <w:color w:val="000000"/>
                <w:sz w:val="28"/>
                <w:szCs w:val="28"/>
              </w:rPr>
            </w:pPr>
            <w:r>
              <w:rPr>
                <w:bCs/>
                <w:color w:val="000000"/>
                <w:sz w:val="28"/>
                <w:szCs w:val="28"/>
              </w:rPr>
              <w:t>1.2.</w:t>
            </w:r>
          </w:p>
        </w:tc>
        <w:tc>
          <w:tcPr>
            <w:tcW w:w="3375" w:type="dxa"/>
          </w:tcPr>
          <w:p w:rsidR="00FE56E5" w:rsidRDefault="00FE56E5" w:rsidP="00FE56E5">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rsidR="00FE56E5" w:rsidRPr="007E0BD4" w:rsidRDefault="00FE56E5" w:rsidP="00FE56E5">
            <w:pPr>
              <w:jc w:val="center"/>
              <w:rPr>
                <w:bCs/>
                <w:sz w:val="28"/>
                <w:szCs w:val="28"/>
              </w:rPr>
            </w:pPr>
            <w:r w:rsidRPr="007E0BD4">
              <w:rPr>
                <w:bCs/>
                <w:sz w:val="28"/>
                <w:szCs w:val="28"/>
              </w:rPr>
              <w:t>0,00</w:t>
            </w:r>
          </w:p>
        </w:tc>
        <w:tc>
          <w:tcPr>
            <w:tcW w:w="1701" w:type="dxa"/>
            <w:vAlign w:val="center"/>
          </w:tcPr>
          <w:p w:rsidR="00FE56E5" w:rsidRPr="007E0BD4" w:rsidRDefault="00FE56E5" w:rsidP="00FE56E5">
            <w:pPr>
              <w:jc w:val="center"/>
              <w:rPr>
                <w:bCs/>
                <w:sz w:val="28"/>
                <w:szCs w:val="28"/>
              </w:rPr>
            </w:pPr>
            <w:r w:rsidRPr="007E0BD4">
              <w:rPr>
                <w:bCs/>
                <w:sz w:val="28"/>
                <w:szCs w:val="28"/>
              </w:rPr>
              <w:t>0,00</w:t>
            </w:r>
          </w:p>
        </w:tc>
        <w:tc>
          <w:tcPr>
            <w:tcW w:w="992" w:type="dxa"/>
            <w:vAlign w:val="center"/>
          </w:tcPr>
          <w:p w:rsidR="00FE56E5" w:rsidRPr="007E0BD4" w:rsidRDefault="00FE56E5" w:rsidP="00FE56E5">
            <w:pPr>
              <w:jc w:val="center"/>
              <w:rPr>
                <w:bCs/>
                <w:sz w:val="28"/>
                <w:szCs w:val="28"/>
              </w:rPr>
            </w:pPr>
            <w:r w:rsidRPr="007E0BD4">
              <w:rPr>
                <w:bCs/>
                <w:sz w:val="28"/>
                <w:szCs w:val="28"/>
              </w:rPr>
              <w:t>0,00</w:t>
            </w:r>
          </w:p>
        </w:tc>
        <w:tc>
          <w:tcPr>
            <w:tcW w:w="1134" w:type="dxa"/>
            <w:vAlign w:val="center"/>
          </w:tcPr>
          <w:p w:rsidR="00FE56E5" w:rsidRPr="007E0BD4" w:rsidRDefault="00FE56E5" w:rsidP="00FE56E5">
            <w:pPr>
              <w:jc w:val="center"/>
              <w:rPr>
                <w:bCs/>
                <w:sz w:val="28"/>
                <w:szCs w:val="28"/>
              </w:rPr>
            </w:pPr>
            <w:r w:rsidRPr="007E0BD4">
              <w:rPr>
                <w:bCs/>
                <w:sz w:val="28"/>
                <w:szCs w:val="28"/>
              </w:rPr>
              <w:t>0,00</w:t>
            </w:r>
          </w:p>
        </w:tc>
        <w:tc>
          <w:tcPr>
            <w:tcW w:w="1134" w:type="dxa"/>
            <w:vAlign w:val="center"/>
          </w:tcPr>
          <w:p w:rsidR="00FE56E5" w:rsidRPr="007E0BD4" w:rsidRDefault="00FE56E5" w:rsidP="00FE56E5">
            <w:pPr>
              <w:jc w:val="center"/>
              <w:rPr>
                <w:bCs/>
                <w:sz w:val="28"/>
                <w:szCs w:val="28"/>
              </w:rPr>
            </w:pPr>
            <w:r w:rsidRPr="007E0BD4">
              <w:rPr>
                <w:bCs/>
                <w:sz w:val="28"/>
                <w:szCs w:val="28"/>
              </w:rPr>
              <w:t>0,00</w:t>
            </w:r>
          </w:p>
        </w:tc>
        <w:tc>
          <w:tcPr>
            <w:tcW w:w="1105" w:type="dxa"/>
            <w:vAlign w:val="center"/>
          </w:tcPr>
          <w:p w:rsidR="00FE56E5" w:rsidRPr="007E0BD4" w:rsidRDefault="00FE56E5" w:rsidP="00FE56E5">
            <w:pPr>
              <w:jc w:val="center"/>
              <w:rPr>
                <w:bCs/>
                <w:sz w:val="28"/>
                <w:szCs w:val="28"/>
              </w:rPr>
            </w:pPr>
            <w:r w:rsidRPr="007E0BD4">
              <w:rPr>
                <w:bCs/>
                <w:sz w:val="28"/>
                <w:szCs w:val="28"/>
              </w:rPr>
              <w:t>0,00</w:t>
            </w:r>
          </w:p>
        </w:tc>
        <w:tc>
          <w:tcPr>
            <w:tcW w:w="1105" w:type="dxa"/>
            <w:vAlign w:val="center"/>
          </w:tcPr>
          <w:p w:rsidR="00FE56E5" w:rsidRPr="007E0BD4" w:rsidRDefault="00FE56E5" w:rsidP="00FE56E5">
            <w:pPr>
              <w:jc w:val="center"/>
              <w:rPr>
                <w:bCs/>
                <w:sz w:val="28"/>
                <w:szCs w:val="28"/>
              </w:rPr>
            </w:pPr>
            <w:r w:rsidRPr="007E0BD4">
              <w:rPr>
                <w:bCs/>
                <w:sz w:val="28"/>
                <w:szCs w:val="28"/>
              </w:rPr>
              <w:t>0,00</w:t>
            </w:r>
          </w:p>
        </w:tc>
        <w:tc>
          <w:tcPr>
            <w:tcW w:w="1105" w:type="dxa"/>
            <w:vAlign w:val="center"/>
          </w:tcPr>
          <w:p w:rsidR="00FE56E5" w:rsidRPr="007E0BD4" w:rsidRDefault="00FE56E5" w:rsidP="00FE56E5">
            <w:pPr>
              <w:jc w:val="center"/>
              <w:rPr>
                <w:bCs/>
                <w:sz w:val="28"/>
                <w:szCs w:val="28"/>
              </w:rPr>
            </w:pPr>
            <w:r w:rsidRPr="007E0BD4">
              <w:rPr>
                <w:bCs/>
                <w:sz w:val="28"/>
                <w:szCs w:val="28"/>
              </w:rPr>
              <w:t>0,00</w:t>
            </w:r>
          </w:p>
        </w:tc>
      </w:tr>
      <w:tr w:rsidR="00FE56E5" w:rsidTr="00FE56E5">
        <w:trPr>
          <w:trHeight w:val="438"/>
        </w:trPr>
        <w:tc>
          <w:tcPr>
            <w:tcW w:w="822" w:type="dxa"/>
            <w:vAlign w:val="center"/>
          </w:tcPr>
          <w:p w:rsidR="00FE56E5" w:rsidRDefault="00FE56E5" w:rsidP="00FE56E5">
            <w:pPr>
              <w:jc w:val="center"/>
              <w:rPr>
                <w:bCs/>
                <w:color w:val="000000"/>
                <w:sz w:val="28"/>
                <w:szCs w:val="28"/>
              </w:rPr>
            </w:pPr>
            <w:r>
              <w:rPr>
                <w:bCs/>
                <w:color w:val="000000"/>
                <w:sz w:val="28"/>
                <w:szCs w:val="28"/>
              </w:rPr>
              <w:lastRenderedPageBreak/>
              <w:t>1</w:t>
            </w:r>
          </w:p>
        </w:tc>
        <w:tc>
          <w:tcPr>
            <w:tcW w:w="3375" w:type="dxa"/>
            <w:vAlign w:val="center"/>
          </w:tcPr>
          <w:p w:rsidR="00FE56E5" w:rsidRDefault="00FE56E5" w:rsidP="00FE56E5">
            <w:pPr>
              <w:jc w:val="center"/>
              <w:rPr>
                <w:bCs/>
                <w:color w:val="000000"/>
                <w:sz w:val="28"/>
                <w:szCs w:val="28"/>
              </w:rPr>
            </w:pPr>
            <w:r>
              <w:rPr>
                <w:bCs/>
                <w:color w:val="000000"/>
                <w:sz w:val="28"/>
                <w:szCs w:val="28"/>
              </w:rPr>
              <w:t>2</w:t>
            </w:r>
          </w:p>
        </w:tc>
        <w:tc>
          <w:tcPr>
            <w:tcW w:w="993" w:type="dxa"/>
            <w:vAlign w:val="center"/>
          </w:tcPr>
          <w:p w:rsidR="00FE56E5" w:rsidRDefault="00FE56E5" w:rsidP="00FE56E5">
            <w:pPr>
              <w:jc w:val="center"/>
              <w:rPr>
                <w:bCs/>
                <w:color w:val="000000"/>
                <w:sz w:val="28"/>
                <w:szCs w:val="28"/>
              </w:rPr>
            </w:pPr>
            <w:r>
              <w:rPr>
                <w:bCs/>
                <w:color w:val="000000"/>
                <w:sz w:val="28"/>
                <w:szCs w:val="28"/>
              </w:rPr>
              <w:t>3</w:t>
            </w:r>
          </w:p>
        </w:tc>
        <w:tc>
          <w:tcPr>
            <w:tcW w:w="1701" w:type="dxa"/>
            <w:vAlign w:val="center"/>
          </w:tcPr>
          <w:p w:rsidR="00FE56E5" w:rsidRDefault="00FE56E5" w:rsidP="00FE56E5">
            <w:pPr>
              <w:jc w:val="center"/>
              <w:rPr>
                <w:bCs/>
                <w:color w:val="000000"/>
                <w:sz w:val="28"/>
                <w:szCs w:val="28"/>
              </w:rPr>
            </w:pPr>
            <w:r>
              <w:rPr>
                <w:bCs/>
                <w:color w:val="000000"/>
                <w:sz w:val="28"/>
                <w:szCs w:val="28"/>
              </w:rPr>
              <w:t>4</w:t>
            </w:r>
          </w:p>
        </w:tc>
        <w:tc>
          <w:tcPr>
            <w:tcW w:w="992" w:type="dxa"/>
            <w:vAlign w:val="center"/>
          </w:tcPr>
          <w:p w:rsidR="00FE56E5" w:rsidRDefault="00FE56E5" w:rsidP="00FE56E5">
            <w:pPr>
              <w:jc w:val="center"/>
              <w:rPr>
                <w:bCs/>
                <w:color w:val="000000"/>
                <w:sz w:val="28"/>
                <w:szCs w:val="28"/>
              </w:rPr>
            </w:pPr>
            <w:r>
              <w:rPr>
                <w:bCs/>
                <w:color w:val="000000"/>
                <w:sz w:val="28"/>
                <w:szCs w:val="28"/>
              </w:rPr>
              <w:t>5</w:t>
            </w:r>
          </w:p>
        </w:tc>
        <w:tc>
          <w:tcPr>
            <w:tcW w:w="1134" w:type="dxa"/>
            <w:vAlign w:val="center"/>
          </w:tcPr>
          <w:p w:rsidR="00FE56E5" w:rsidRDefault="00FE56E5" w:rsidP="00FE56E5">
            <w:pPr>
              <w:jc w:val="center"/>
              <w:rPr>
                <w:bCs/>
                <w:color w:val="000000"/>
                <w:sz w:val="28"/>
                <w:szCs w:val="28"/>
              </w:rPr>
            </w:pPr>
            <w:r>
              <w:rPr>
                <w:bCs/>
                <w:color w:val="000000"/>
                <w:sz w:val="28"/>
                <w:szCs w:val="28"/>
              </w:rPr>
              <w:t>6</w:t>
            </w:r>
          </w:p>
        </w:tc>
        <w:tc>
          <w:tcPr>
            <w:tcW w:w="1134" w:type="dxa"/>
            <w:vAlign w:val="center"/>
          </w:tcPr>
          <w:p w:rsidR="00FE56E5" w:rsidRDefault="00FE56E5" w:rsidP="00FE56E5">
            <w:pPr>
              <w:jc w:val="center"/>
              <w:rPr>
                <w:bCs/>
                <w:color w:val="000000"/>
                <w:sz w:val="28"/>
                <w:szCs w:val="28"/>
              </w:rPr>
            </w:pPr>
            <w:r>
              <w:rPr>
                <w:bCs/>
                <w:color w:val="000000"/>
                <w:sz w:val="28"/>
                <w:szCs w:val="28"/>
              </w:rPr>
              <w:t>7</w:t>
            </w:r>
          </w:p>
        </w:tc>
        <w:tc>
          <w:tcPr>
            <w:tcW w:w="1105" w:type="dxa"/>
            <w:vAlign w:val="center"/>
          </w:tcPr>
          <w:p w:rsidR="00FE56E5" w:rsidRDefault="00FE56E5" w:rsidP="00FE56E5">
            <w:pPr>
              <w:jc w:val="center"/>
              <w:rPr>
                <w:bCs/>
                <w:color w:val="000000"/>
                <w:sz w:val="28"/>
                <w:szCs w:val="28"/>
              </w:rPr>
            </w:pPr>
            <w:r>
              <w:rPr>
                <w:bCs/>
                <w:color w:val="000000"/>
                <w:sz w:val="28"/>
                <w:szCs w:val="28"/>
              </w:rPr>
              <w:t>8</w:t>
            </w:r>
          </w:p>
        </w:tc>
        <w:tc>
          <w:tcPr>
            <w:tcW w:w="1105" w:type="dxa"/>
            <w:vAlign w:val="center"/>
          </w:tcPr>
          <w:p w:rsidR="00FE56E5" w:rsidRDefault="00FE56E5" w:rsidP="00FE56E5">
            <w:pPr>
              <w:jc w:val="center"/>
              <w:rPr>
                <w:bCs/>
                <w:color w:val="000000"/>
                <w:sz w:val="28"/>
                <w:szCs w:val="28"/>
              </w:rPr>
            </w:pPr>
            <w:r>
              <w:rPr>
                <w:bCs/>
                <w:color w:val="000000"/>
                <w:sz w:val="28"/>
                <w:szCs w:val="28"/>
              </w:rPr>
              <w:t>9</w:t>
            </w:r>
          </w:p>
        </w:tc>
        <w:tc>
          <w:tcPr>
            <w:tcW w:w="1105" w:type="dxa"/>
            <w:vAlign w:val="center"/>
          </w:tcPr>
          <w:p w:rsidR="00FE56E5" w:rsidRDefault="00FE56E5" w:rsidP="00FE56E5">
            <w:pPr>
              <w:jc w:val="center"/>
              <w:rPr>
                <w:bCs/>
                <w:color w:val="000000"/>
                <w:sz w:val="28"/>
                <w:szCs w:val="28"/>
              </w:rPr>
            </w:pPr>
            <w:r>
              <w:rPr>
                <w:bCs/>
                <w:color w:val="000000"/>
                <w:sz w:val="28"/>
                <w:szCs w:val="28"/>
              </w:rPr>
              <w:t>10</w:t>
            </w:r>
          </w:p>
        </w:tc>
      </w:tr>
      <w:tr w:rsidR="00FE56E5" w:rsidTr="00FE56E5">
        <w:trPr>
          <w:trHeight w:val="827"/>
        </w:trPr>
        <w:tc>
          <w:tcPr>
            <w:tcW w:w="13466" w:type="dxa"/>
            <w:gridSpan w:val="10"/>
            <w:vAlign w:val="center"/>
          </w:tcPr>
          <w:p w:rsidR="00FE56E5" w:rsidRDefault="00FE56E5" w:rsidP="00FE56E5">
            <w:pPr>
              <w:pStyle w:val="af3"/>
              <w:numPr>
                <w:ilvl w:val="0"/>
                <w:numId w:val="4"/>
              </w:numPr>
              <w:jc w:val="center"/>
              <w:rPr>
                <w:bCs/>
                <w:color w:val="000000"/>
                <w:sz w:val="28"/>
                <w:szCs w:val="28"/>
              </w:rPr>
            </w:pPr>
            <w:r>
              <w:rPr>
                <w:bCs/>
                <w:color w:val="000000"/>
                <w:sz w:val="28"/>
                <w:szCs w:val="28"/>
              </w:rPr>
              <w:t>Показатели надежности и бесперебойности водоснабжения</w:t>
            </w:r>
          </w:p>
        </w:tc>
      </w:tr>
      <w:tr w:rsidR="00FE56E5" w:rsidTr="00FE56E5">
        <w:trPr>
          <w:trHeight w:val="4807"/>
        </w:trPr>
        <w:tc>
          <w:tcPr>
            <w:tcW w:w="822" w:type="dxa"/>
            <w:vAlign w:val="center"/>
          </w:tcPr>
          <w:p w:rsidR="00FE56E5" w:rsidRDefault="00FE56E5" w:rsidP="00FE56E5">
            <w:pPr>
              <w:jc w:val="center"/>
              <w:rPr>
                <w:bCs/>
                <w:color w:val="000000"/>
                <w:sz w:val="28"/>
                <w:szCs w:val="28"/>
              </w:rPr>
            </w:pPr>
            <w:r>
              <w:rPr>
                <w:bCs/>
                <w:color w:val="000000"/>
                <w:sz w:val="28"/>
                <w:szCs w:val="28"/>
              </w:rPr>
              <w:t>2.1.</w:t>
            </w:r>
          </w:p>
        </w:tc>
        <w:tc>
          <w:tcPr>
            <w:tcW w:w="3375" w:type="dxa"/>
          </w:tcPr>
          <w:p w:rsidR="00FE56E5" w:rsidRDefault="00FE56E5" w:rsidP="00FE56E5">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rsidR="00FE56E5" w:rsidRPr="007E0BD4" w:rsidRDefault="00FE56E5" w:rsidP="00FE56E5">
            <w:pPr>
              <w:jc w:val="center"/>
              <w:rPr>
                <w:bCs/>
                <w:sz w:val="28"/>
                <w:szCs w:val="28"/>
              </w:rPr>
            </w:pPr>
            <w:r w:rsidRPr="007E0BD4">
              <w:rPr>
                <w:bCs/>
                <w:sz w:val="28"/>
                <w:szCs w:val="28"/>
              </w:rPr>
              <w:t>-</w:t>
            </w:r>
          </w:p>
        </w:tc>
        <w:tc>
          <w:tcPr>
            <w:tcW w:w="1701" w:type="dxa"/>
            <w:vAlign w:val="center"/>
          </w:tcPr>
          <w:p w:rsidR="00FE56E5" w:rsidRPr="007E0BD4" w:rsidRDefault="00FE56E5" w:rsidP="00FE56E5">
            <w:pPr>
              <w:jc w:val="center"/>
              <w:rPr>
                <w:bCs/>
                <w:sz w:val="28"/>
                <w:szCs w:val="28"/>
              </w:rPr>
            </w:pPr>
            <w:r w:rsidRPr="007E0BD4">
              <w:rPr>
                <w:bCs/>
                <w:sz w:val="28"/>
                <w:szCs w:val="28"/>
              </w:rPr>
              <w:t>-</w:t>
            </w:r>
          </w:p>
        </w:tc>
        <w:tc>
          <w:tcPr>
            <w:tcW w:w="992" w:type="dxa"/>
            <w:vAlign w:val="center"/>
          </w:tcPr>
          <w:p w:rsidR="00FE56E5" w:rsidRPr="007E0BD4" w:rsidRDefault="00FE56E5" w:rsidP="00FE56E5">
            <w:pPr>
              <w:jc w:val="center"/>
              <w:rPr>
                <w:bCs/>
                <w:sz w:val="28"/>
                <w:szCs w:val="28"/>
              </w:rPr>
            </w:pPr>
            <w:r w:rsidRPr="007E0BD4">
              <w:rPr>
                <w:bCs/>
                <w:sz w:val="28"/>
                <w:szCs w:val="28"/>
              </w:rPr>
              <w:t>-</w:t>
            </w:r>
          </w:p>
        </w:tc>
        <w:tc>
          <w:tcPr>
            <w:tcW w:w="1134" w:type="dxa"/>
            <w:vAlign w:val="center"/>
          </w:tcPr>
          <w:p w:rsidR="00FE56E5" w:rsidRPr="007E0BD4" w:rsidRDefault="00FE56E5" w:rsidP="00FE56E5">
            <w:pPr>
              <w:jc w:val="center"/>
              <w:rPr>
                <w:bCs/>
                <w:sz w:val="28"/>
                <w:szCs w:val="28"/>
              </w:rPr>
            </w:pPr>
            <w:r w:rsidRPr="007E0BD4">
              <w:rPr>
                <w:bCs/>
                <w:sz w:val="28"/>
                <w:szCs w:val="28"/>
              </w:rPr>
              <w:t>-</w:t>
            </w:r>
          </w:p>
        </w:tc>
        <w:tc>
          <w:tcPr>
            <w:tcW w:w="1134" w:type="dxa"/>
            <w:vAlign w:val="center"/>
          </w:tcPr>
          <w:p w:rsidR="00FE56E5" w:rsidRPr="007E0BD4" w:rsidRDefault="00FE56E5" w:rsidP="00FE56E5">
            <w:pPr>
              <w:jc w:val="center"/>
              <w:rPr>
                <w:bCs/>
                <w:sz w:val="28"/>
                <w:szCs w:val="28"/>
              </w:rPr>
            </w:pPr>
            <w:r w:rsidRPr="007E0BD4">
              <w:rPr>
                <w:bCs/>
                <w:sz w:val="28"/>
                <w:szCs w:val="28"/>
              </w:rPr>
              <w:t>-</w:t>
            </w:r>
          </w:p>
        </w:tc>
        <w:tc>
          <w:tcPr>
            <w:tcW w:w="1105" w:type="dxa"/>
            <w:vAlign w:val="center"/>
          </w:tcPr>
          <w:p w:rsidR="00FE56E5" w:rsidRPr="007E0BD4" w:rsidRDefault="00FE56E5" w:rsidP="00FE56E5">
            <w:pPr>
              <w:jc w:val="center"/>
              <w:rPr>
                <w:bCs/>
                <w:sz w:val="28"/>
                <w:szCs w:val="28"/>
              </w:rPr>
            </w:pPr>
            <w:r w:rsidRPr="007E0BD4">
              <w:rPr>
                <w:bCs/>
                <w:sz w:val="28"/>
                <w:szCs w:val="28"/>
              </w:rPr>
              <w:t>-</w:t>
            </w:r>
          </w:p>
        </w:tc>
        <w:tc>
          <w:tcPr>
            <w:tcW w:w="1105" w:type="dxa"/>
            <w:vAlign w:val="center"/>
          </w:tcPr>
          <w:p w:rsidR="00FE56E5" w:rsidRPr="007E0BD4" w:rsidRDefault="00FE56E5" w:rsidP="00FE56E5">
            <w:pPr>
              <w:jc w:val="center"/>
              <w:rPr>
                <w:bCs/>
                <w:sz w:val="28"/>
                <w:szCs w:val="28"/>
              </w:rPr>
            </w:pPr>
            <w:r w:rsidRPr="007E0BD4">
              <w:rPr>
                <w:bCs/>
                <w:sz w:val="28"/>
                <w:szCs w:val="28"/>
              </w:rPr>
              <w:t>-</w:t>
            </w:r>
          </w:p>
        </w:tc>
        <w:tc>
          <w:tcPr>
            <w:tcW w:w="1105" w:type="dxa"/>
            <w:vAlign w:val="center"/>
          </w:tcPr>
          <w:p w:rsidR="00FE56E5" w:rsidRPr="007E0BD4" w:rsidRDefault="00FE56E5" w:rsidP="00FE56E5">
            <w:pPr>
              <w:jc w:val="center"/>
              <w:rPr>
                <w:bCs/>
                <w:sz w:val="28"/>
                <w:szCs w:val="28"/>
              </w:rPr>
            </w:pPr>
            <w:r w:rsidRPr="007E0BD4">
              <w:rPr>
                <w:bCs/>
                <w:sz w:val="28"/>
                <w:szCs w:val="28"/>
              </w:rPr>
              <w:t>-</w:t>
            </w:r>
          </w:p>
        </w:tc>
      </w:tr>
      <w:tr w:rsidR="00FE56E5" w:rsidTr="00FE56E5">
        <w:trPr>
          <w:trHeight w:val="991"/>
        </w:trPr>
        <w:tc>
          <w:tcPr>
            <w:tcW w:w="13466" w:type="dxa"/>
            <w:gridSpan w:val="10"/>
            <w:vAlign w:val="center"/>
          </w:tcPr>
          <w:p w:rsidR="00FE56E5" w:rsidRDefault="00FE56E5" w:rsidP="00FE56E5">
            <w:pPr>
              <w:pStyle w:val="af3"/>
              <w:numPr>
                <w:ilvl w:val="0"/>
                <w:numId w:val="4"/>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FE56E5" w:rsidTr="00FE56E5">
        <w:trPr>
          <w:trHeight w:val="2371"/>
        </w:trPr>
        <w:tc>
          <w:tcPr>
            <w:tcW w:w="822" w:type="dxa"/>
            <w:vAlign w:val="center"/>
          </w:tcPr>
          <w:p w:rsidR="00FE56E5" w:rsidRDefault="00FE56E5" w:rsidP="00FE56E5">
            <w:pPr>
              <w:jc w:val="center"/>
              <w:rPr>
                <w:bCs/>
                <w:color w:val="000000"/>
                <w:sz w:val="28"/>
                <w:szCs w:val="28"/>
              </w:rPr>
            </w:pPr>
            <w:r>
              <w:rPr>
                <w:bCs/>
                <w:color w:val="000000"/>
                <w:sz w:val="28"/>
                <w:szCs w:val="28"/>
              </w:rPr>
              <w:t>3.1.</w:t>
            </w:r>
          </w:p>
        </w:tc>
        <w:tc>
          <w:tcPr>
            <w:tcW w:w="3375" w:type="dxa"/>
            <w:vAlign w:val="center"/>
          </w:tcPr>
          <w:p w:rsidR="00FE56E5" w:rsidRDefault="00FE56E5" w:rsidP="00FE56E5">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rsidR="00FE56E5" w:rsidRPr="007E0BD4" w:rsidRDefault="00FE56E5" w:rsidP="00FE56E5">
            <w:pPr>
              <w:jc w:val="center"/>
              <w:rPr>
                <w:bCs/>
                <w:sz w:val="28"/>
                <w:szCs w:val="28"/>
              </w:rPr>
            </w:pPr>
            <w:r w:rsidRPr="007E0BD4">
              <w:rPr>
                <w:bCs/>
                <w:sz w:val="28"/>
                <w:szCs w:val="28"/>
              </w:rPr>
              <w:t>-</w:t>
            </w:r>
          </w:p>
        </w:tc>
        <w:tc>
          <w:tcPr>
            <w:tcW w:w="1701" w:type="dxa"/>
            <w:vAlign w:val="center"/>
          </w:tcPr>
          <w:p w:rsidR="00FE56E5" w:rsidRPr="007E0BD4" w:rsidRDefault="00FE56E5" w:rsidP="00FE56E5">
            <w:pPr>
              <w:jc w:val="center"/>
              <w:rPr>
                <w:bCs/>
                <w:sz w:val="28"/>
                <w:szCs w:val="28"/>
              </w:rPr>
            </w:pPr>
            <w:r w:rsidRPr="007E0BD4">
              <w:rPr>
                <w:bCs/>
                <w:sz w:val="28"/>
                <w:szCs w:val="28"/>
              </w:rPr>
              <w:t>-</w:t>
            </w:r>
          </w:p>
        </w:tc>
        <w:tc>
          <w:tcPr>
            <w:tcW w:w="992" w:type="dxa"/>
            <w:vAlign w:val="center"/>
          </w:tcPr>
          <w:p w:rsidR="00FE56E5" w:rsidRPr="007E0BD4" w:rsidRDefault="00FE56E5" w:rsidP="00FE56E5">
            <w:pPr>
              <w:jc w:val="center"/>
              <w:rPr>
                <w:bCs/>
                <w:sz w:val="28"/>
                <w:szCs w:val="28"/>
              </w:rPr>
            </w:pPr>
            <w:r w:rsidRPr="007E0BD4">
              <w:rPr>
                <w:bCs/>
                <w:sz w:val="28"/>
                <w:szCs w:val="28"/>
              </w:rPr>
              <w:t>-</w:t>
            </w:r>
          </w:p>
        </w:tc>
        <w:tc>
          <w:tcPr>
            <w:tcW w:w="1134" w:type="dxa"/>
            <w:vAlign w:val="center"/>
          </w:tcPr>
          <w:p w:rsidR="00FE56E5" w:rsidRPr="007E0BD4" w:rsidRDefault="00FE56E5" w:rsidP="00FE56E5">
            <w:pPr>
              <w:jc w:val="center"/>
              <w:rPr>
                <w:bCs/>
                <w:sz w:val="28"/>
                <w:szCs w:val="28"/>
              </w:rPr>
            </w:pPr>
            <w:r w:rsidRPr="007E0BD4">
              <w:rPr>
                <w:bCs/>
                <w:sz w:val="28"/>
                <w:szCs w:val="28"/>
              </w:rPr>
              <w:t>-</w:t>
            </w:r>
          </w:p>
        </w:tc>
        <w:tc>
          <w:tcPr>
            <w:tcW w:w="1134" w:type="dxa"/>
            <w:vAlign w:val="center"/>
          </w:tcPr>
          <w:p w:rsidR="00FE56E5" w:rsidRPr="007E0BD4" w:rsidRDefault="00FE56E5" w:rsidP="00FE56E5">
            <w:pPr>
              <w:jc w:val="center"/>
              <w:rPr>
                <w:bCs/>
                <w:sz w:val="28"/>
                <w:szCs w:val="28"/>
              </w:rPr>
            </w:pPr>
            <w:r w:rsidRPr="007E0BD4">
              <w:rPr>
                <w:bCs/>
                <w:sz w:val="28"/>
                <w:szCs w:val="28"/>
              </w:rPr>
              <w:t>-</w:t>
            </w:r>
          </w:p>
        </w:tc>
        <w:tc>
          <w:tcPr>
            <w:tcW w:w="1105" w:type="dxa"/>
            <w:vAlign w:val="center"/>
          </w:tcPr>
          <w:p w:rsidR="00FE56E5" w:rsidRPr="007E0BD4" w:rsidRDefault="00FE56E5" w:rsidP="00FE56E5">
            <w:pPr>
              <w:jc w:val="center"/>
              <w:rPr>
                <w:bCs/>
                <w:sz w:val="28"/>
                <w:szCs w:val="28"/>
              </w:rPr>
            </w:pPr>
            <w:r w:rsidRPr="007E0BD4">
              <w:rPr>
                <w:bCs/>
                <w:sz w:val="28"/>
                <w:szCs w:val="28"/>
              </w:rPr>
              <w:t>-</w:t>
            </w:r>
          </w:p>
        </w:tc>
        <w:tc>
          <w:tcPr>
            <w:tcW w:w="1105" w:type="dxa"/>
            <w:vAlign w:val="center"/>
          </w:tcPr>
          <w:p w:rsidR="00FE56E5" w:rsidRPr="007E0BD4" w:rsidRDefault="00FE56E5" w:rsidP="00FE56E5">
            <w:pPr>
              <w:jc w:val="center"/>
              <w:rPr>
                <w:bCs/>
                <w:sz w:val="28"/>
                <w:szCs w:val="28"/>
              </w:rPr>
            </w:pPr>
            <w:r w:rsidRPr="007E0BD4">
              <w:rPr>
                <w:bCs/>
                <w:sz w:val="28"/>
                <w:szCs w:val="28"/>
              </w:rPr>
              <w:t>-</w:t>
            </w:r>
          </w:p>
        </w:tc>
        <w:tc>
          <w:tcPr>
            <w:tcW w:w="1105" w:type="dxa"/>
            <w:vAlign w:val="center"/>
          </w:tcPr>
          <w:p w:rsidR="00FE56E5" w:rsidRPr="007E0BD4" w:rsidRDefault="00FE56E5" w:rsidP="00FE56E5">
            <w:pPr>
              <w:jc w:val="center"/>
              <w:rPr>
                <w:bCs/>
                <w:sz w:val="28"/>
                <w:szCs w:val="28"/>
              </w:rPr>
            </w:pPr>
            <w:r w:rsidRPr="007E0BD4">
              <w:rPr>
                <w:bCs/>
                <w:sz w:val="28"/>
                <w:szCs w:val="28"/>
              </w:rPr>
              <w:t>-</w:t>
            </w:r>
          </w:p>
        </w:tc>
      </w:tr>
      <w:tr w:rsidR="00FE56E5" w:rsidTr="00FE56E5">
        <w:trPr>
          <w:trHeight w:val="438"/>
        </w:trPr>
        <w:tc>
          <w:tcPr>
            <w:tcW w:w="822" w:type="dxa"/>
            <w:vAlign w:val="center"/>
          </w:tcPr>
          <w:p w:rsidR="00FE56E5" w:rsidRDefault="00FE56E5" w:rsidP="00FE56E5">
            <w:pPr>
              <w:jc w:val="center"/>
              <w:rPr>
                <w:bCs/>
                <w:color w:val="000000"/>
                <w:sz w:val="28"/>
                <w:szCs w:val="28"/>
              </w:rPr>
            </w:pPr>
            <w:r>
              <w:rPr>
                <w:bCs/>
                <w:color w:val="000000"/>
                <w:sz w:val="28"/>
                <w:szCs w:val="28"/>
              </w:rPr>
              <w:lastRenderedPageBreak/>
              <w:t>1</w:t>
            </w:r>
          </w:p>
        </w:tc>
        <w:tc>
          <w:tcPr>
            <w:tcW w:w="3375" w:type="dxa"/>
            <w:vAlign w:val="center"/>
          </w:tcPr>
          <w:p w:rsidR="00FE56E5" w:rsidRDefault="00FE56E5" w:rsidP="00FE56E5">
            <w:pPr>
              <w:jc w:val="center"/>
              <w:rPr>
                <w:bCs/>
                <w:color w:val="000000"/>
                <w:sz w:val="28"/>
                <w:szCs w:val="28"/>
              </w:rPr>
            </w:pPr>
            <w:r>
              <w:rPr>
                <w:bCs/>
                <w:color w:val="000000"/>
                <w:sz w:val="28"/>
                <w:szCs w:val="28"/>
              </w:rPr>
              <w:t>2</w:t>
            </w:r>
          </w:p>
        </w:tc>
        <w:tc>
          <w:tcPr>
            <w:tcW w:w="993" w:type="dxa"/>
            <w:vAlign w:val="center"/>
          </w:tcPr>
          <w:p w:rsidR="00FE56E5" w:rsidRDefault="00FE56E5" w:rsidP="00FE56E5">
            <w:pPr>
              <w:jc w:val="center"/>
              <w:rPr>
                <w:bCs/>
                <w:color w:val="000000"/>
                <w:sz w:val="28"/>
                <w:szCs w:val="28"/>
              </w:rPr>
            </w:pPr>
            <w:r>
              <w:rPr>
                <w:bCs/>
                <w:color w:val="000000"/>
                <w:sz w:val="28"/>
                <w:szCs w:val="28"/>
              </w:rPr>
              <w:t>3</w:t>
            </w:r>
          </w:p>
        </w:tc>
        <w:tc>
          <w:tcPr>
            <w:tcW w:w="1701" w:type="dxa"/>
            <w:vAlign w:val="center"/>
          </w:tcPr>
          <w:p w:rsidR="00FE56E5" w:rsidRDefault="00FE56E5" w:rsidP="00FE56E5">
            <w:pPr>
              <w:jc w:val="center"/>
              <w:rPr>
                <w:bCs/>
                <w:color w:val="000000"/>
                <w:sz w:val="28"/>
                <w:szCs w:val="28"/>
              </w:rPr>
            </w:pPr>
            <w:r>
              <w:rPr>
                <w:bCs/>
                <w:color w:val="000000"/>
                <w:sz w:val="28"/>
                <w:szCs w:val="28"/>
              </w:rPr>
              <w:t>4</w:t>
            </w:r>
          </w:p>
        </w:tc>
        <w:tc>
          <w:tcPr>
            <w:tcW w:w="992" w:type="dxa"/>
            <w:vAlign w:val="center"/>
          </w:tcPr>
          <w:p w:rsidR="00FE56E5" w:rsidRDefault="00FE56E5" w:rsidP="00FE56E5">
            <w:pPr>
              <w:jc w:val="center"/>
              <w:rPr>
                <w:bCs/>
                <w:color w:val="000000"/>
                <w:sz w:val="28"/>
                <w:szCs w:val="28"/>
              </w:rPr>
            </w:pPr>
            <w:r>
              <w:rPr>
                <w:bCs/>
                <w:color w:val="000000"/>
                <w:sz w:val="28"/>
                <w:szCs w:val="28"/>
              </w:rPr>
              <w:t>5</w:t>
            </w:r>
          </w:p>
        </w:tc>
        <w:tc>
          <w:tcPr>
            <w:tcW w:w="1134" w:type="dxa"/>
            <w:vAlign w:val="center"/>
          </w:tcPr>
          <w:p w:rsidR="00FE56E5" w:rsidRDefault="00FE56E5" w:rsidP="00FE56E5">
            <w:pPr>
              <w:jc w:val="center"/>
              <w:rPr>
                <w:bCs/>
                <w:color w:val="000000"/>
                <w:sz w:val="28"/>
                <w:szCs w:val="28"/>
              </w:rPr>
            </w:pPr>
            <w:r>
              <w:rPr>
                <w:bCs/>
                <w:color w:val="000000"/>
                <w:sz w:val="28"/>
                <w:szCs w:val="28"/>
              </w:rPr>
              <w:t>6</w:t>
            </w:r>
          </w:p>
        </w:tc>
        <w:tc>
          <w:tcPr>
            <w:tcW w:w="1134" w:type="dxa"/>
            <w:vAlign w:val="center"/>
          </w:tcPr>
          <w:p w:rsidR="00FE56E5" w:rsidRDefault="00FE56E5" w:rsidP="00FE56E5">
            <w:pPr>
              <w:jc w:val="center"/>
              <w:rPr>
                <w:bCs/>
                <w:color w:val="000000"/>
                <w:sz w:val="28"/>
                <w:szCs w:val="28"/>
              </w:rPr>
            </w:pPr>
            <w:r>
              <w:rPr>
                <w:bCs/>
                <w:color w:val="000000"/>
                <w:sz w:val="28"/>
                <w:szCs w:val="28"/>
              </w:rPr>
              <w:t>7</w:t>
            </w:r>
          </w:p>
        </w:tc>
        <w:tc>
          <w:tcPr>
            <w:tcW w:w="1105" w:type="dxa"/>
            <w:vAlign w:val="center"/>
          </w:tcPr>
          <w:p w:rsidR="00FE56E5" w:rsidRDefault="00FE56E5" w:rsidP="00FE56E5">
            <w:pPr>
              <w:jc w:val="center"/>
              <w:rPr>
                <w:bCs/>
                <w:color w:val="000000"/>
                <w:sz w:val="28"/>
                <w:szCs w:val="28"/>
              </w:rPr>
            </w:pPr>
            <w:r>
              <w:rPr>
                <w:bCs/>
                <w:color w:val="000000"/>
                <w:sz w:val="28"/>
                <w:szCs w:val="28"/>
              </w:rPr>
              <w:t>8</w:t>
            </w:r>
          </w:p>
        </w:tc>
        <w:tc>
          <w:tcPr>
            <w:tcW w:w="1105" w:type="dxa"/>
            <w:vAlign w:val="center"/>
          </w:tcPr>
          <w:p w:rsidR="00FE56E5" w:rsidRDefault="00FE56E5" w:rsidP="00FE56E5">
            <w:pPr>
              <w:jc w:val="center"/>
              <w:rPr>
                <w:bCs/>
                <w:color w:val="000000"/>
                <w:sz w:val="28"/>
                <w:szCs w:val="28"/>
              </w:rPr>
            </w:pPr>
            <w:r>
              <w:rPr>
                <w:bCs/>
                <w:color w:val="000000"/>
                <w:sz w:val="28"/>
                <w:szCs w:val="28"/>
              </w:rPr>
              <w:t>9</w:t>
            </w:r>
          </w:p>
        </w:tc>
        <w:tc>
          <w:tcPr>
            <w:tcW w:w="1105" w:type="dxa"/>
            <w:vAlign w:val="center"/>
          </w:tcPr>
          <w:p w:rsidR="00FE56E5" w:rsidRDefault="00FE56E5" w:rsidP="00FE56E5">
            <w:pPr>
              <w:jc w:val="center"/>
              <w:rPr>
                <w:bCs/>
                <w:color w:val="000000"/>
                <w:sz w:val="28"/>
                <w:szCs w:val="28"/>
              </w:rPr>
            </w:pPr>
            <w:r>
              <w:rPr>
                <w:bCs/>
                <w:color w:val="000000"/>
                <w:sz w:val="28"/>
                <w:szCs w:val="28"/>
              </w:rPr>
              <w:t>10</w:t>
            </w:r>
          </w:p>
        </w:tc>
      </w:tr>
      <w:tr w:rsidR="00FE56E5" w:rsidTr="00FE56E5">
        <w:trPr>
          <w:trHeight w:val="2263"/>
        </w:trPr>
        <w:tc>
          <w:tcPr>
            <w:tcW w:w="822" w:type="dxa"/>
            <w:vAlign w:val="center"/>
          </w:tcPr>
          <w:p w:rsidR="00FE56E5" w:rsidRDefault="00FE56E5" w:rsidP="00FE56E5">
            <w:pPr>
              <w:jc w:val="center"/>
              <w:rPr>
                <w:bCs/>
                <w:color w:val="000000"/>
                <w:sz w:val="28"/>
                <w:szCs w:val="28"/>
              </w:rPr>
            </w:pPr>
            <w:r>
              <w:rPr>
                <w:bCs/>
                <w:color w:val="000000"/>
                <w:sz w:val="28"/>
                <w:szCs w:val="28"/>
              </w:rPr>
              <w:t>3.2.</w:t>
            </w:r>
          </w:p>
        </w:tc>
        <w:tc>
          <w:tcPr>
            <w:tcW w:w="3375" w:type="dxa"/>
            <w:vAlign w:val="center"/>
          </w:tcPr>
          <w:p w:rsidR="00FE56E5" w:rsidRDefault="00FE56E5" w:rsidP="00FE56E5">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rsidR="00FE56E5" w:rsidRPr="00B30CF6" w:rsidRDefault="00FE56E5" w:rsidP="00FE56E5">
            <w:pPr>
              <w:jc w:val="center"/>
              <w:rPr>
                <w:bCs/>
                <w:sz w:val="28"/>
                <w:szCs w:val="28"/>
              </w:rPr>
            </w:pPr>
            <w:r w:rsidRPr="00B30CF6">
              <w:rPr>
                <w:bCs/>
                <w:sz w:val="28"/>
                <w:szCs w:val="28"/>
              </w:rPr>
              <w:t>-</w:t>
            </w:r>
          </w:p>
        </w:tc>
        <w:tc>
          <w:tcPr>
            <w:tcW w:w="1701" w:type="dxa"/>
            <w:vAlign w:val="center"/>
          </w:tcPr>
          <w:p w:rsidR="00FE56E5" w:rsidRPr="00B30CF6" w:rsidRDefault="00FE56E5" w:rsidP="00FE56E5">
            <w:pPr>
              <w:jc w:val="center"/>
              <w:rPr>
                <w:bCs/>
                <w:sz w:val="28"/>
                <w:szCs w:val="28"/>
              </w:rPr>
            </w:pPr>
            <w:r w:rsidRPr="00B30CF6">
              <w:rPr>
                <w:bCs/>
                <w:sz w:val="28"/>
                <w:szCs w:val="28"/>
              </w:rPr>
              <w:t>-</w:t>
            </w:r>
          </w:p>
        </w:tc>
        <w:tc>
          <w:tcPr>
            <w:tcW w:w="992" w:type="dxa"/>
            <w:vAlign w:val="center"/>
          </w:tcPr>
          <w:p w:rsidR="00FE56E5" w:rsidRPr="00B30CF6" w:rsidRDefault="00FE56E5" w:rsidP="00FE56E5">
            <w:pPr>
              <w:jc w:val="center"/>
              <w:rPr>
                <w:bCs/>
                <w:sz w:val="28"/>
                <w:szCs w:val="28"/>
              </w:rPr>
            </w:pPr>
            <w:r w:rsidRPr="00B30CF6">
              <w:rPr>
                <w:bCs/>
                <w:sz w:val="28"/>
                <w:szCs w:val="28"/>
              </w:rPr>
              <w:t>-</w:t>
            </w:r>
          </w:p>
        </w:tc>
        <w:tc>
          <w:tcPr>
            <w:tcW w:w="1134" w:type="dxa"/>
            <w:vAlign w:val="center"/>
          </w:tcPr>
          <w:p w:rsidR="00FE56E5" w:rsidRPr="00B30CF6" w:rsidRDefault="00FE56E5" w:rsidP="00FE56E5">
            <w:pPr>
              <w:jc w:val="center"/>
              <w:rPr>
                <w:bCs/>
                <w:sz w:val="28"/>
                <w:szCs w:val="28"/>
              </w:rPr>
            </w:pPr>
            <w:r w:rsidRPr="00B30CF6">
              <w:rPr>
                <w:bCs/>
                <w:sz w:val="28"/>
                <w:szCs w:val="28"/>
              </w:rPr>
              <w:t>-</w:t>
            </w:r>
          </w:p>
        </w:tc>
        <w:tc>
          <w:tcPr>
            <w:tcW w:w="1134" w:type="dxa"/>
            <w:vAlign w:val="center"/>
          </w:tcPr>
          <w:p w:rsidR="00FE56E5" w:rsidRPr="00B30CF6" w:rsidRDefault="00FE56E5" w:rsidP="00FE56E5">
            <w:pPr>
              <w:jc w:val="center"/>
              <w:rPr>
                <w:bCs/>
                <w:sz w:val="28"/>
                <w:szCs w:val="28"/>
              </w:rPr>
            </w:pPr>
            <w:r w:rsidRPr="00B30CF6">
              <w:rPr>
                <w:bCs/>
                <w:sz w:val="28"/>
                <w:szCs w:val="28"/>
              </w:rPr>
              <w:t>-</w:t>
            </w:r>
          </w:p>
        </w:tc>
        <w:tc>
          <w:tcPr>
            <w:tcW w:w="1105" w:type="dxa"/>
            <w:vAlign w:val="center"/>
          </w:tcPr>
          <w:p w:rsidR="00FE56E5" w:rsidRPr="00B30CF6" w:rsidRDefault="00FE56E5" w:rsidP="00FE56E5">
            <w:pPr>
              <w:jc w:val="center"/>
              <w:rPr>
                <w:bCs/>
                <w:sz w:val="28"/>
                <w:szCs w:val="28"/>
              </w:rPr>
            </w:pPr>
            <w:r w:rsidRPr="00B30CF6">
              <w:rPr>
                <w:bCs/>
                <w:sz w:val="28"/>
                <w:szCs w:val="28"/>
              </w:rPr>
              <w:t>-</w:t>
            </w:r>
          </w:p>
        </w:tc>
        <w:tc>
          <w:tcPr>
            <w:tcW w:w="1105" w:type="dxa"/>
            <w:vAlign w:val="center"/>
          </w:tcPr>
          <w:p w:rsidR="00FE56E5" w:rsidRPr="00B30CF6" w:rsidRDefault="00FE56E5" w:rsidP="00FE56E5">
            <w:pPr>
              <w:jc w:val="center"/>
              <w:rPr>
                <w:bCs/>
                <w:sz w:val="28"/>
                <w:szCs w:val="28"/>
              </w:rPr>
            </w:pPr>
            <w:r w:rsidRPr="00B30CF6">
              <w:rPr>
                <w:bCs/>
                <w:sz w:val="28"/>
                <w:szCs w:val="28"/>
              </w:rPr>
              <w:t>-</w:t>
            </w:r>
          </w:p>
        </w:tc>
        <w:tc>
          <w:tcPr>
            <w:tcW w:w="1105" w:type="dxa"/>
            <w:vAlign w:val="center"/>
          </w:tcPr>
          <w:p w:rsidR="00FE56E5" w:rsidRPr="00B30CF6" w:rsidRDefault="00FE56E5" w:rsidP="00FE56E5">
            <w:pPr>
              <w:jc w:val="center"/>
              <w:rPr>
                <w:bCs/>
                <w:sz w:val="28"/>
                <w:szCs w:val="28"/>
              </w:rPr>
            </w:pPr>
            <w:r w:rsidRPr="00B30CF6">
              <w:rPr>
                <w:bCs/>
                <w:sz w:val="28"/>
                <w:szCs w:val="28"/>
              </w:rPr>
              <w:t>-</w:t>
            </w:r>
          </w:p>
        </w:tc>
      </w:tr>
      <w:tr w:rsidR="00FE56E5" w:rsidTr="00FE56E5">
        <w:tc>
          <w:tcPr>
            <w:tcW w:w="822" w:type="dxa"/>
            <w:vAlign w:val="center"/>
          </w:tcPr>
          <w:p w:rsidR="00FE56E5" w:rsidRDefault="00FE56E5" w:rsidP="00FE56E5">
            <w:pPr>
              <w:jc w:val="center"/>
              <w:rPr>
                <w:bCs/>
                <w:color w:val="000000"/>
                <w:sz w:val="28"/>
                <w:szCs w:val="28"/>
              </w:rPr>
            </w:pPr>
            <w:r>
              <w:rPr>
                <w:bCs/>
                <w:color w:val="000000"/>
                <w:sz w:val="28"/>
                <w:szCs w:val="28"/>
              </w:rPr>
              <w:t>3.3.</w:t>
            </w:r>
          </w:p>
        </w:tc>
        <w:tc>
          <w:tcPr>
            <w:tcW w:w="3375" w:type="dxa"/>
            <w:vAlign w:val="center"/>
          </w:tcPr>
          <w:p w:rsidR="00FE56E5" w:rsidRPr="00656E97" w:rsidRDefault="00FE56E5" w:rsidP="00FE56E5">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rsidR="00FE56E5" w:rsidRPr="00B30CF6" w:rsidRDefault="00FE56E5" w:rsidP="00FE56E5">
            <w:pPr>
              <w:jc w:val="center"/>
              <w:rPr>
                <w:bCs/>
                <w:sz w:val="28"/>
                <w:szCs w:val="28"/>
              </w:rPr>
            </w:pPr>
            <w:r w:rsidRPr="00B30CF6">
              <w:rPr>
                <w:bCs/>
                <w:sz w:val="28"/>
                <w:szCs w:val="28"/>
              </w:rPr>
              <w:t>-</w:t>
            </w:r>
          </w:p>
        </w:tc>
        <w:tc>
          <w:tcPr>
            <w:tcW w:w="1701" w:type="dxa"/>
            <w:vAlign w:val="center"/>
          </w:tcPr>
          <w:p w:rsidR="00FE56E5" w:rsidRPr="00B30CF6" w:rsidRDefault="00FE56E5" w:rsidP="00FE56E5">
            <w:pPr>
              <w:jc w:val="center"/>
              <w:rPr>
                <w:bCs/>
                <w:sz w:val="28"/>
                <w:szCs w:val="28"/>
              </w:rPr>
            </w:pPr>
            <w:r w:rsidRPr="00B30CF6">
              <w:rPr>
                <w:bCs/>
                <w:sz w:val="28"/>
                <w:szCs w:val="28"/>
              </w:rPr>
              <w:t>-</w:t>
            </w:r>
          </w:p>
        </w:tc>
        <w:tc>
          <w:tcPr>
            <w:tcW w:w="992" w:type="dxa"/>
            <w:vAlign w:val="center"/>
          </w:tcPr>
          <w:p w:rsidR="00FE56E5" w:rsidRPr="00B30CF6" w:rsidRDefault="00FE56E5" w:rsidP="00FE56E5">
            <w:pPr>
              <w:jc w:val="center"/>
              <w:rPr>
                <w:bCs/>
                <w:sz w:val="28"/>
                <w:szCs w:val="28"/>
              </w:rPr>
            </w:pPr>
            <w:r w:rsidRPr="00B30CF6">
              <w:rPr>
                <w:bCs/>
                <w:sz w:val="28"/>
                <w:szCs w:val="28"/>
              </w:rPr>
              <w:t>-</w:t>
            </w:r>
          </w:p>
        </w:tc>
        <w:tc>
          <w:tcPr>
            <w:tcW w:w="1134" w:type="dxa"/>
            <w:vAlign w:val="center"/>
          </w:tcPr>
          <w:p w:rsidR="00FE56E5" w:rsidRPr="00B30CF6" w:rsidRDefault="00FE56E5" w:rsidP="00FE56E5">
            <w:pPr>
              <w:jc w:val="center"/>
              <w:rPr>
                <w:bCs/>
                <w:sz w:val="28"/>
                <w:szCs w:val="28"/>
              </w:rPr>
            </w:pPr>
            <w:r w:rsidRPr="00B30CF6">
              <w:rPr>
                <w:bCs/>
                <w:sz w:val="28"/>
                <w:szCs w:val="28"/>
              </w:rPr>
              <w:t>-</w:t>
            </w:r>
          </w:p>
        </w:tc>
        <w:tc>
          <w:tcPr>
            <w:tcW w:w="1134" w:type="dxa"/>
            <w:vAlign w:val="center"/>
          </w:tcPr>
          <w:p w:rsidR="00FE56E5" w:rsidRPr="00B30CF6" w:rsidRDefault="00FE56E5" w:rsidP="00FE56E5">
            <w:pPr>
              <w:jc w:val="center"/>
              <w:rPr>
                <w:bCs/>
                <w:sz w:val="28"/>
                <w:szCs w:val="28"/>
              </w:rPr>
            </w:pPr>
            <w:r w:rsidRPr="00B30CF6">
              <w:rPr>
                <w:bCs/>
                <w:sz w:val="28"/>
                <w:szCs w:val="28"/>
              </w:rPr>
              <w:t>-</w:t>
            </w:r>
          </w:p>
        </w:tc>
        <w:tc>
          <w:tcPr>
            <w:tcW w:w="1105" w:type="dxa"/>
            <w:vAlign w:val="center"/>
          </w:tcPr>
          <w:p w:rsidR="00FE56E5" w:rsidRPr="00B30CF6" w:rsidRDefault="00FE56E5" w:rsidP="00FE56E5">
            <w:pPr>
              <w:jc w:val="center"/>
              <w:rPr>
                <w:bCs/>
                <w:sz w:val="28"/>
                <w:szCs w:val="28"/>
              </w:rPr>
            </w:pPr>
            <w:r w:rsidRPr="00B30CF6">
              <w:rPr>
                <w:bCs/>
                <w:sz w:val="28"/>
                <w:szCs w:val="28"/>
              </w:rPr>
              <w:t>-</w:t>
            </w:r>
          </w:p>
        </w:tc>
        <w:tc>
          <w:tcPr>
            <w:tcW w:w="1105" w:type="dxa"/>
            <w:vAlign w:val="center"/>
          </w:tcPr>
          <w:p w:rsidR="00FE56E5" w:rsidRPr="00B30CF6" w:rsidRDefault="00FE56E5" w:rsidP="00FE56E5">
            <w:pPr>
              <w:jc w:val="center"/>
              <w:rPr>
                <w:bCs/>
                <w:sz w:val="28"/>
                <w:szCs w:val="28"/>
              </w:rPr>
            </w:pPr>
            <w:r w:rsidRPr="00B30CF6">
              <w:rPr>
                <w:bCs/>
                <w:sz w:val="28"/>
                <w:szCs w:val="28"/>
              </w:rPr>
              <w:t>-</w:t>
            </w:r>
          </w:p>
        </w:tc>
        <w:tc>
          <w:tcPr>
            <w:tcW w:w="1105" w:type="dxa"/>
            <w:vAlign w:val="center"/>
          </w:tcPr>
          <w:p w:rsidR="00FE56E5" w:rsidRPr="00B30CF6" w:rsidRDefault="00FE56E5" w:rsidP="00FE56E5">
            <w:pPr>
              <w:jc w:val="center"/>
              <w:rPr>
                <w:bCs/>
                <w:sz w:val="28"/>
                <w:szCs w:val="28"/>
              </w:rPr>
            </w:pPr>
            <w:r w:rsidRPr="00B30CF6">
              <w:rPr>
                <w:bCs/>
                <w:sz w:val="28"/>
                <w:szCs w:val="28"/>
              </w:rPr>
              <w:t>-</w:t>
            </w:r>
          </w:p>
        </w:tc>
      </w:tr>
      <w:tr w:rsidR="00FE56E5" w:rsidTr="00FE56E5">
        <w:tc>
          <w:tcPr>
            <w:tcW w:w="822" w:type="dxa"/>
            <w:vAlign w:val="center"/>
          </w:tcPr>
          <w:p w:rsidR="00FE56E5" w:rsidRDefault="00FE56E5" w:rsidP="00FE56E5">
            <w:pPr>
              <w:jc w:val="center"/>
              <w:rPr>
                <w:bCs/>
                <w:color w:val="000000"/>
                <w:sz w:val="28"/>
                <w:szCs w:val="28"/>
              </w:rPr>
            </w:pPr>
            <w:r>
              <w:rPr>
                <w:bCs/>
                <w:color w:val="000000"/>
                <w:sz w:val="28"/>
                <w:szCs w:val="28"/>
              </w:rPr>
              <w:t>3.4.</w:t>
            </w:r>
          </w:p>
        </w:tc>
        <w:tc>
          <w:tcPr>
            <w:tcW w:w="3375" w:type="dxa"/>
          </w:tcPr>
          <w:p w:rsidR="00FE56E5" w:rsidRDefault="00FE56E5" w:rsidP="00FE56E5">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rsidR="00FE56E5" w:rsidRPr="007E0BD4" w:rsidRDefault="00FE56E5" w:rsidP="00FE56E5">
            <w:pPr>
              <w:jc w:val="center"/>
              <w:rPr>
                <w:bCs/>
                <w:sz w:val="28"/>
                <w:szCs w:val="28"/>
              </w:rPr>
            </w:pPr>
            <w:r w:rsidRPr="007E0BD4">
              <w:rPr>
                <w:bCs/>
                <w:sz w:val="28"/>
                <w:szCs w:val="28"/>
              </w:rPr>
              <w:t>1,43</w:t>
            </w:r>
          </w:p>
        </w:tc>
        <w:tc>
          <w:tcPr>
            <w:tcW w:w="1701" w:type="dxa"/>
            <w:vAlign w:val="center"/>
          </w:tcPr>
          <w:p w:rsidR="00FE56E5" w:rsidRPr="007E0BD4" w:rsidRDefault="00FE56E5" w:rsidP="00FE56E5">
            <w:pPr>
              <w:jc w:val="center"/>
              <w:rPr>
                <w:bCs/>
                <w:sz w:val="28"/>
                <w:szCs w:val="28"/>
              </w:rPr>
            </w:pPr>
            <w:r>
              <w:rPr>
                <w:bCs/>
                <w:sz w:val="28"/>
                <w:szCs w:val="28"/>
              </w:rPr>
              <w:t>1,71</w:t>
            </w:r>
          </w:p>
        </w:tc>
        <w:tc>
          <w:tcPr>
            <w:tcW w:w="992" w:type="dxa"/>
            <w:vAlign w:val="center"/>
          </w:tcPr>
          <w:p w:rsidR="00FE56E5" w:rsidRPr="007E0BD4" w:rsidRDefault="00FE56E5" w:rsidP="00FE56E5">
            <w:pPr>
              <w:jc w:val="center"/>
              <w:rPr>
                <w:bCs/>
                <w:sz w:val="28"/>
                <w:szCs w:val="28"/>
              </w:rPr>
            </w:pPr>
            <w:r>
              <w:rPr>
                <w:bCs/>
                <w:sz w:val="28"/>
                <w:szCs w:val="28"/>
              </w:rPr>
              <w:t>1,43</w:t>
            </w:r>
          </w:p>
        </w:tc>
        <w:tc>
          <w:tcPr>
            <w:tcW w:w="1134" w:type="dxa"/>
            <w:vAlign w:val="center"/>
          </w:tcPr>
          <w:p w:rsidR="00FE56E5" w:rsidRPr="007E0BD4" w:rsidRDefault="00FE56E5" w:rsidP="00FE56E5">
            <w:pPr>
              <w:jc w:val="center"/>
              <w:rPr>
                <w:bCs/>
                <w:sz w:val="28"/>
                <w:szCs w:val="28"/>
              </w:rPr>
            </w:pPr>
            <w:r>
              <w:rPr>
                <w:bCs/>
                <w:sz w:val="28"/>
                <w:szCs w:val="28"/>
              </w:rPr>
              <w:t>1,43</w:t>
            </w:r>
          </w:p>
        </w:tc>
        <w:tc>
          <w:tcPr>
            <w:tcW w:w="1134" w:type="dxa"/>
            <w:vAlign w:val="center"/>
          </w:tcPr>
          <w:p w:rsidR="00FE56E5" w:rsidRPr="007E0BD4" w:rsidRDefault="00FE56E5" w:rsidP="00FE56E5">
            <w:pPr>
              <w:jc w:val="center"/>
              <w:rPr>
                <w:bCs/>
                <w:sz w:val="28"/>
                <w:szCs w:val="28"/>
              </w:rPr>
            </w:pPr>
            <w:r>
              <w:rPr>
                <w:bCs/>
                <w:sz w:val="28"/>
                <w:szCs w:val="28"/>
              </w:rPr>
              <w:t>1,43</w:t>
            </w:r>
          </w:p>
        </w:tc>
        <w:tc>
          <w:tcPr>
            <w:tcW w:w="1105" w:type="dxa"/>
            <w:vAlign w:val="center"/>
          </w:tcPr>
          <w:p w:rsidR="00FE56E5" w:rsidRPr="007E0BD4" w:rsidRDefault="00FE56E5" w:rsidP="00FE56E5">
            <w:pPr>
              <w:jc w:val="center"/>
              <w:rPr>
                <w:bCs/>
                <w:sz w:val="28"/>
                <w:szCs w:val="28"/>
              </w:rPr>
            </w:pPr>
            <w:r>
              <w:rPr>
                <w:bCs/>
                <w:sz w:val="28"/>
                <w:szCs w:val="28"/>
              </w:rPr>
              <w:t>1,43</w:t>
            </w:r>
          </w:p>
        </w:tc>
        <w:tc>
          <w:tcPr>
            <w:tcW w:w="1105" w:type="dxa"/>
            <w:vAlign w:val="center"/>
          </w:tcPr>
          <w:p w:rsidR="00FE56E5" w:rsidRPr="007E0BD4" w:rsidRDefault="00FE56E5" w:rsidP="00FE56E5">
            <w:pPr>
              <w:jc w:val="center"/>
              <w:rPr>
                <w:bCs/>
                <w:sz w:val="28"/>
                <w:szCs w:val="28"/>
              </w:rPr>
            </w:pPr>
            <w:r>
              <w:rPr>
                <w:bCs/>
                <w:sz w:val="28"/>
                <w:szCs w:val="28"/>
              </w:rPr>
              <w:t>1,43</w:t>
            </w:r>
          </w:p>
        </w:tc>
        <w:tc>
          <w:tcPr>
            <w:tcW w:w="1105" w:type="dxa"/>
            <w:vAlign w:val="center"/>
          </w:tcPr>
          <w:p w:rsidR="00FE56E5" w:rsidRDefault="00FE56E5" w:rsidP="00FE56E5">
            <w:pPr>
              <w:jc w:val="center"/>
              <w:rPr>
                <w:bCs/>
                <w:sz w:val="28"/>
                <w:szCs w:val="28"/>
              </w:rPr>
            </w:pPr>
          </w:p>
          <w:p w:rsidR="00FE56E5" w:rsidRDefault="00FE56E5" w:rsidP="00FE56E5">
            <w:pPr>
              <w:jc w:val="center"/>
              <w:rPr>
                <w:bCs/>
                <w:sz w:val="28"/>
                <w:szCs w:val="28"/>
              </w:rPr>
            </w:pPr>
            <w:r>
              <w:rPr>
                <w:bCs/>
                <w:sz w:val="28"/>
                <w:szCs w:val="28"/>
              </w:rPr>
              <w:t>1,43</w:t>
            </w:r>
          </w:p>
          <w:p w:rsidR="00FE56E5" w:rsidRPr="007E0BD4" w:rsidRDefault="00FE56E5" w:rsidP="00FE56E5">
            <w:pPr>
              <w:jc w:val="center"/>
              <w:rPr>
                <w:bCs/>
                <w:sz w:val="28"/>
                <w:szCs w:val="28"/>
              </w:rPr>
            </w:pPr>
          </w:p>
        </w:tc>
      </w:tr>
    </w:tbl>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sectPr w:rsidR="00FE56E5" w:rsidSect="00FE56E5">
          <w:pgSz w:w="16838" w:h="11906" w:orient="landscape"/>
          <w:pgMar w:top="851" w:right="851" w:bottom="709" w:left="709" w:header="709" w:footer="709" w:gutter="0"/>
          <w:cols w:space="708"/>
          <w:titlePg/>
          <w:docGrid w:linePitch="360"/>
        </w:sectPr>
      </w:pPr>
    </w:p>
    <w:p w:rsidR="00FE56E5" w:rsidRDefault="00FE56E5" w:rsidP="00FE56E5">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rsidR="00FE56E5" w:rsidRDefault="00FE56E5" w:rsidP="00FE56E5">
      <w:pPr>
        <w:ind w:left="-567"/>
        <w:jc w:val="center"/>
        <w:rPr>
          <w:bCs/>
          <w:color w:val="000000"/>
          <w:sz w:val="28"/>
          <w:szCs w:val="28"/>
        </w:rPr>
      </w:pPr>
    </w:p>
    <w:tbl>
      <w:tblPr>
        <w:tblStyle w:val="a5"/>
        <w:tblW w:w="10630" w:type="dxa"/>
        <w:tblInd w:w="-856" w:type="dxa"/>
        <w:tblLayout w:type="fixed"/>
        <w:tblLook w:val="04A0" w:firstRow="1" w:lastRow="0" w:firstColumn="1" w:lastColumn="0" w:noHBand="0" w:noVBand="1"/>
      </w:tblPr>
      <w:tblGrid>
        <w:gridCol w:w="736"/>
        <w:gridCol w:w="3659"/>
        <w:gridCol w:w="1559"/>
        <w:gridCol w:w="2551"/>
        <w:gridCol w:w="2125"/>
      </w:tblGrid>
      <w:tr w:rsidR="00FE56E5" w:rsidTr="00FE56E5">
        <w:trPr>
          <w:trHeight w:val="2430"/>
        </w:trPr>
        <w:tc>
          <w:tcPr>
            <w:tcW w:w="736" w:type="dxa"/>
            <w:vAlign w:val="center"/>
          </w:tcPr>
          <w:p w:rsidR="00FE56E5" w:rsidRDefault="00FE56E5" w:rsidP="00FE56E5">
            <w:pPr>
              <w:jc w:val="center"/>
              <w:rPr>
                <w:bCs/>
                <w:color w:val="000000"/>
                <w:sz w:val="28"/>
                <w:szCs w:val="28"/>
              </w:rPr>
            </w:pPr>
            <w:r>
              <w:rPr>
                <w:bCs/>
                <w:color w:val="000000"/>
                <w:sz w:val="28"/>
                <w:szCs w:val="28"/>
              </w:rPr>
              <w:t>№ п/п</w:t>
            </w:r>
          </w:p>
        </w:tc>
        <w:tc>
          <w:tcPr>
            <w:tcW w:w="3659" w:type="dxa"/>
            <w:vAlign w:val="center"/>
          </w:tcPr>
          <w:p w:rsidR="00FE56E5" w:rsidRDefault="00FE56E5" w:rsidP="00FE56E5">
            <w:pPr>
              <w:jc w:val="center"/>
              <w:rPr>
                <w:bCs/>
                <w:color w:val="000000"/>
                <w:sz w:val="28"/>
                <w:szCs w:val="28"/>
              </w:rPr>
            </w:pPr>
            <w:r>
              <w:rPr>
                <w:bCs/>
                <w:color w:val="000000"/>
                <w:sz w:val="28"/>
                <w:szCs w:val="28"/>
              </w:rPr>
              <w:t>Наименование показателя</w:t>
            </w:r>
          </w:p>
        </w:tc>
        <w:tc>
          <w:tcPr>
            <w:tcW w:w="1559" w:type="dxa"/>
            <w:vAlign w:val="center"/>
          </w:tcPr>
          <w:p w:rsidR="00FE56E5" w:rsidRDefault="00FE56E5" w:rsidP="00FE56E5">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rsidR="00FE56E5" w:rsidRDefault="00FE56E5" w:rsidP="00FE56E5">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rsidR="00FE56E5" w:rsidRDefault="00FE56E5" w:rsidP="00FE56E5">
            <w:pPr>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программы, тыс. руб.</w:t>
            </w:r>
          </w:p>
        </w:tc>
      </w:tr>
      <w:tr w:rsidR="00FE56E5" w:rsidTr="00FE56E5">
        <w:tc>
          <w:tcPr>
            <w:tcW w:w="736" w:type="dxa"/>
          </w:tcPr>
          <w:p w:rsidR="00FE56E5" w:rsidRDefault="00FE56E5" w:rsidP="00FE56E5">
            <w:pPr>
              <w:jc w:val="center"/>
              <w:rPr>
                <w:bCs/>
                <w:color w:val="000000"/>
                <w:sz w:val="28"/>
                <w:szCs w:val="28"/>
              </w:rPr>
            </w:pPr>
            <w:r>
              <w:rPr>
                <w:bCs/>
                <w:color w:val="000000"/>
                <w:sz w:val="28"/>
                <w:szCs w:val="28"/>
              </w:rPr>
              <w:t>1</w:t>
            </w:r>
          </w:p>
        </w:tc>
        <w:tc>
          <w:tcPr>
            <w:tcW w:w="3659" w:type="dxa"/>
          </w:tcPr>
          <w:p w:rsidR="00FE56E5" w:rsidRDefault="00FE56E5" w:rsidP="00FE56E5">
            <w:pPr>
              <w:jc w:val="center"/>
              <w:rPr>
                <w:bCs/>
                <w:color w:val="000000"/>
                <w:sz w:val="28"/>
                <w:szCs w:val="28"/>
              </w:rPr>
            </w:pPr>
            <w:r>
              <w:rPr>
                <w:bCs/>
                <w:color w:val="000000"/>
                <w:sz w:val="28"/>
                <w:szCs w:val="28"/>
              </w:rPr>
              <w:t>2</w:t>
            </w:r>
          </w:p>
        </w:tc>
        <w:tc>
          <w:tcPr>
            <w:tcW w:w="1559" w:type="dxa"/>
          </w:tcPr>
          <w:p w:rsidR="00FE56E5" w:rsidRDefault="00FE56E5" w:rsidP="00FE56E5">
            <w:pPr>
              <w:jc w:val="center"/>
              <w:rPr>
                <w:bCs/>
                <w:color w:val="000000"/>
                <w:sz w:val="28"/>
                <w:szCs w:val="28"/>
              </w:rPr>
            </w:pPr>
            <w:r>
              <w:rPr>
                <w:bCs/>
                <w:color w:val="000000"/>
                <w:sz w:val="28"/>
                <w:szCs w:val="28"/>
              </w:rPr>
              <w:t>3</w:t>
            </w:r>
          </w:p>
        </w:tc>
        <w:tc>
          <w:tcPr>
            <w:tcW w:w="2551" w:type="dxa"/>
          </w:tcPr>
          <w:p w:rsidR="00FE56E5" w:rsidRDefault="00FE56E5" w:rsidP="00FE56E5">
            <w:pPr>
              <w:jc w:val="center"/>
              <w:rPr>
                <w:bCs/>
                <w:color w:val="000000"/>
                <w:sz w:val="28"/>
                <w:szCs w:val="28"/>
              </w:rPr>
            </w:pPr>
            <w:r>
              <w:rPr>
                <w:bCs/>
                <w:color w:val="000000"/>
                <w:sz w:val="28"/>
                <w:szCs w:val="28"/>
              </w:rPr>
              <w:t>4</w:t>
            </w:r>
          </w:p>
        </w:tc>
        <w:tc>
          <w:tcPr>
            <w:tcW w:w="2125" w:type="dxa"/>
          </w:tcPr>
          <w:p w:rsidR="00FE56E5" w:rsidRDefault="00FE56E5" w:rsidP="00FE56E5">
            <w:pPr>
              <w:jc w:val="center"/>
              <w:rPr>
                <w:bCs/>
                <w:color w:val="000000"/>
                <w:sz w:val="28"/>
                <w:szCs w:val="28"/>
              </w:rPr>
            </w:pPr>
            <w:r>
              <w:rPr>
                <w:bCs/>
                <w:color w:val="000000"/>
                <w:sz w:val="28"/>
                <w:szCs w:val="28"/>
              </w:rPr>
              <w:t>5</w:t>
            </w:r>
          </w:p>
        </w:tc>
      </w:tr>
      <w:tr w:rsidR="00FE56E5" w:rsidTr="00FE56E5">
        <w:trPr>
          <w:trHeight w:val="538"/>
        </w:trPr>
        <w:tc>
          <w:tcPr>
            <w:tcW w:w="10630" w:type="dxa"/>
            <w:gridSpan w:val="5"/>
            <w:vAlign w:val="center"/>
          </w:tcPr>
          <w:p w:rsidR="00FE56E5" w:rsidRPr="00A31D27" w:rsidRDefault="00FE56E5" w:rsidP="00FE56E5">
            <w:pPr>
              <w:pStyle w:val="af3"/>
              <w:numPr>
                <w:ilvl w:val="0"/>
                <w:numId w:val="5"/>
              </w:numPr>
              <w:jc w:val="center"/>
              <w:rPr>
                <w:bCs/>
                <w:color w:val="000000"/>
                <w:sz w:val="28"/>
                <w:szCs w:val="28"/>
              </w:rPr>
            </w:pPr>
            <w:r>
              <w:rPr>
                <w:bCs/>
                <w:color w:val="000000"/>
                <w:sz w:val="28"/>
                <w:szCs w:val="28"/>
              </w:rPr>
              <w:t>Показатели качества воды</w:t>
            </w:r>
          </w:p>
        </w:tc>
      </w:tr>
      <w:tr w:rsidR="00FE56E5" w:rsidTr="00FE56E5">
        <w:trPr>
          <w:trHeight w:val="3565"/>
        </w:trPr>
        <w:tc>
          <w:tcPr>
            <w:tcW w:w="736" w:type="dxa"/>
            <w:vAlign w:val="center"/>
          </w:tcPr>
          <w:p w:rsidR="00FE56E5" w:rsidRDefault="00FE56E5" w:rsidP="00FE56E5">
            <w:pPr>
              <w:jc w:val="center"/>
              <w:rPr>
                <w:bCs/>
                <w:color w:val="000000"/>
                <w:sz w:val="28"/>
                <w:szCs w:val="28"/>
              </w:rPr>
            </w:pPr>
            <w:r>
              <w:rPr>
                <w:bCs/>
                <w:color w:val="000000"/>
                <w:sz w:val="28"/>
                <w:szCs w:val="28"/>
              </w:rPr>
              <w:t>1.1.</w:t>
            </w:r>
          </w:p>
        </w:tc>
        <w:tc>
          <w:tcPr>
            <w:tcW w:w="3659" w:type="dxa"/>
            <w:vAlign w:val="center"/>
          </w:tcPr>
          <w:p w:rsidR="00FE56E5" w:rsidRPr="00FE6F9F" w:rsidRDefault="00FE56E5" w:rsidP="00FE56E5">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FE56E5" w:rsidRPr="007E0BD4" w:rsidRDefault="00FE56E5" w:rsidP="00FE56E5">
            <w:pPr>
              <w:jc w:val="center"/>
              <w:rPr>
                <w:bCs/>
                <w:sz w:val="28"/>
                <w:szCs w:val="28"/>
              </w:rPr>
            </w:pPr>
            <w:r w:rsidRPr="007E0BD4">
              <w:rPr>
                <w:bCs/>
                <w:sz w:val="28"/>
                <w:szCs w:val="28"/>
              </w:rPr>
              <w:t>0,00</w:t>
            </w:r>
          </w:p>
        </w:tc>
        <w:tc>
          <w:tcPr>
            <w:tcW w:w="2551" w:type="dxa"/>
            <w:vAlign w:val="center"/>
          </w:tcPr>
          <w:p w:rsidR="00FE56E5" w:rsidRPr="007E0BD4" w:rsidRDefault="00FE56E5" w:rsidP="00FE56E5">
            <w:pPr>
              <w:jc w:val="center"/>
              <w:rPr>
                <w:bCs/>
                <w:sz w:val="28"/>
                <w:szCs w:val="28"/>
              </w:rPr>
            </w:pPr>
            <w:r w:rsidRPr="007E0BD4">
              <w:rPr>
                <w:bCs/>
                <w:sz w:val="28"/>
                <w:szCs w:val="28"/>
              </w:rPr>
              <w:t>0,00</w:t>
            </w:r>
          </w:p>
        </w:tc>
        <w:tc>
          <w:tcPr>
            <w:tcW w:w="2125" w:type="dxa"/>
            <w:vAlign w:val="center"/>
          </w:tcPr>
          <w:p w:rsidR="00FE56E5" w:rsidRPr="007E0BD4" w:rsidRDefault="00FE56E5" w:rsidP="00FE56E5">
            <w:pPr>
              <w:jc w:val="center"/>
              <w:rPr>
                <w:bCs/>
                <w:sz w:val="28"/>
                <w:szCs w:val="28"/>
              </w:rPr>
            </w:pPr>
            <w:r w:rsidRPr="007E0BD4">
              <w:rPr>
                <w:bCs/>
                <w:sz w:val="28"/>
                <w:szCs w:val="28"/>
              </w:rPr>
              <w:t>-</w:t>
            </w:r>
          </w:p>
        </w:tc>
      </w:tr>
      <w:tr w:rsidR="00FE56E5" w:rsidTr="00FE56E5">
        <w:trPr>
          <w:trHeight w:val="2387"/>
        </w:trPr>
        <w:tc>
          <w:tcPr>
            <w:tcW w:w="736" w:type="dxa"/>
            <w:vAlign w:val="center"/>
          </w:tcPr>
          <w:p w:rsidR="00FE56E5" w:rsidRDefault="00FE56E5" w:rsidP="00FE56E5">
            <w:pPr>
              <w:jc w:val="center"/>
              <w:rPr>
                <w:bCs/>
                <w:color w:val="000000"/>
                <w:sz w:val="28"/>
                <w:szCs w:val="28"/>
              </w:rPr>
            </w:pPr>
            <w:r>
              <w:rPr>
                <w:bCs/>
                <w:color w:val="000000"/>
                <w:sz w:val="28"/>
                <w:szCs w:val="28"/>
              </w:rPr>
              <w:t>1.2.</w:t>
            </w:r>
          </w:p>
        </w:tc>
        <w:tc>
          <w:tcPr>
            <w:tcW w:w="3659" w:type="dxa"/>
            <w:vAlign w:val="center"/>
          </w:tcPr>
          <w:p w:rsidR="00FE56E5" w:rsidRDefault="00FE56E5" w:rsidP="00FE56E5">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rsidR="00FE56E5" w:rsidRPr="007E0BD4" w:rsidRDefault="00FE56E5" w:rsidP="00FE56E5">
            <w:pPr>
              <w:jc w:val="center"/>
              <w:rPr>
                <w:bCs/>
                <w:sz w:val="28"/>
                <w:szCs w:val="28"/>
              </w:rPr>
            </w:pPr>
            <w:r w:rsidRPr="007E0BD4">
              <w:rPr>
                <w:bCs/>
                <w:sz w:val="28"/>
                <w:szCs w:val="28"/>
              </w:rPr>
              <w:t>0,00</w:t>
            </w:r>
          </w:p>
        </w:tc>
        <w:tc>
          <w:tcPr>
            <w:tcW w:w="2551" w:type="dxa"/>
            <w:vAlign w:val="center"/>
          </w:tcPr>
          <w:p w:rsidR="00FE56E5" w:rsidRPr="007E0BD4" w:rsidRDefault="00FE56E5" w:rsidP="00FE56E5">
            <w:pPr>
              <w:jc w:val="center"/>
              <w:rPr>
                <w:bCs/>
                <w:sz w:val="28"/>
                <w:szCs w:val="28"/>
              </w:rPr>
            </w:pPr>
            <w:r w:rsidRPr="007E0BD4">
              <w:rPr>
                <w:bCs/>
                <w:sz w:val="28"/>
                <w:szCs w:val="28"/>
              </w:rPr>
              <w:t>0,00</w:t>
            </w:r>
          </w:p>
        </w:tc>
        <w:tc>
          <w:tcPr>
            <w:tcW w:w="2125" w:type="dxa"/>
            <w:vAlign w:val="center"/>
          </w:tcPr>
          <w:p w:rsidR="00FE56E5" w:rsidRPr="007E0BD4" w:rsidRDefault="00FE56E5" w:rsidP="00FE56E5">
            <w:pPr>
              <w:jc w:val="center"/>
              <w:rPr>
                <w:bCs/>
                <w:sz w:val="28"/>
                <w:szCs w:val="28"/>
              </w:rPr>
            </w:pPr>
            <w:r w:rsidRPr="007E0BD4">
              <w:rPr>
                <w:bCs/>
                <w:sz w:val="28"/>
                <w:szCs w:val="28"/>
              </w:rPr>
              <w:t>-</w:t>
            </w:r>
          </w:p>
        </w:tc>
      </w:tr>
      <w:tr w:rsidR="00FE56E5" w:rsidTr="00FE56E5">
        <w:trPr>
          <w:trHeight w:val="704"/>
        </w:trPr>
        <w:tc>
          <w:tcPr>
            <w:tcW w:w="10630" w:type="dxa"/>
            <w:gridSpan w:val="5"/>
            <w:vAlign w:val="center"/>
          </w:tcPr>
          <w:p w:rsidR="00FE56E5" w:rsidRPr="00A31D27" w:rsidRDefault="00FE56E5" w:rsidP="00FE56E5">
            <w:pPr>
              <w:pStyle w:val="af3"/>
              <w:numPr>
                <w:ilvl w:val="0"/>
                <w:numId w:val="5"/>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FE56E5" w:rsidTr="00FE56E5">
        <w:trPr>
          <w:trHeight w:val="3982"/>
        </w:trPr>
        <w:tc>
          <w:tcPr>
            <w:tcW w:w="736" w:type="dxa"/>
            <w:vAlign w:val="center"/>
          </w:tcPr>
          <w:p w:rsidR="00FE56E5" w:rsidRDefault="00FE56E5" w:rsidP="00FE56E5">
            <w:pPr>
              <w:jc w:val="center"/>
              <w:rPr>
                <w:bCs/>
                <w:color w:val="000000"/>
                <w:sz w:val="28"/>
                <w:szCs w:val="28"/>
              </w:rPr>
            </w:pPr>
            <w:r>
              <w:rPr>
                <w:bCs/>
                <w:color w:val="000000"/>
                <w:sz w:val="28"/>
                <w:szCs w:val="28"/>
              </w:rPr>
              <w:t>2.1.</w:t>
            </w:r>
          </w:p>
        </w:tc>
        <w:tc>
          <w:tcPr>
            <w:tcW w:w="3659" w:type="dxa"/>
            <w:vAlign w:val="center"/>
          </w:tcPr>
          <w:p w:rsidR="00FE56E5" w:rsidRDefault="00FE56E5" w:rsidP="00FE56E5">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FE56E5" w:rsidRPr="007E0BD4" w:rsidRDefault="00FE56E5" w:rsidP="00FE56E5">
            <w:pPr>
              <w:jc w:val="center"/>
              <w:rPr>
                <w:bCs/>
                <w:sz w:val="28"/>
                <w:szCs w:val="28"/>
              </w:rPr>
            </w:pPr>
            <w:r w:rsidRPr="007E0BD4">
              <w:rPr>
                <w:bCs/>
                <w:sz w:val="28"/>
                <w:szCs w:val="28"/>
              </w:rPr>
              <w:t>-</w:t>
            </w:r>
          </w:p>
        </w:tc>
        <w:tc>
          <w:tcPr>
            <w:tcW w:w="2551" w:type="dxa"/>
            <w:vAlign w:val="center"/>
          </w:tcPr>
          <w:p w:rsidR="00FE56E5" w:rsidRPr="007E0BD4" w:rsidRDefault="00FE56E5" w:rsidP="00FE56E5">
            <w:pPr>
              <w:jc w:val="center"/>
              <w:rPr>
                <w:bCs/>
                <w:sz w:val="28"/>
                <w:szCs w:val="28"/>
              </w:rPr>
            </w:pPr>
            <w:r w:rsidRPr="007E0BD4">
              <w:rPr>
                <w:bCs/>
                <w:sz w:val="28"/>
                <w:szCs w:val="28"/>
              </w:rPr>
              <w:t>-</w:t>
            </w:r>
          </w:p>
        </w:tc>
        <w:tc>
          <w:tcPr>
            <w:tcW w:w="2125" w:type="dxa"/>
            <w:vAlign w:val="center"/>
          </w:tcPr>
          <w:p w:rsidR="00FE56E5" w:rsidRPr="007E0BD4" w:rsidRDefault="00FE56E5" w:rsidP="00FE56E5">
            <w:pPr>
              <w:jc w:val="center"/>
              <w:rPr>
                <w:bCs/>
                <w:sz w:val="28"/>
                <w:szCs w:val="28"/>
              </w:rPr>
            </w:pPr>
            <w:r w:rsidRPr="007E0BD4">
              <w:rPr>
                <w:bCs/>
                <w:sz w:val="28"/>
                <w:szCs w:val="28"/>
              </w:rPr>
              <w:t>-</w:t>
            </w:r>
          </w:p>
        </w:tc>
      </w:tr>
      <w:tr w:rsidR="00FE56E5" w:rsidTr="00FE56E5">
        <w:tc>
          <w:tcPr>
            <w:tcW w:w="736" w:type="dxa"/>
          </w:tcPr>
          <w:p w:rsidR="00FE56E5" w:rsidRDefault="00FE56E5" w:rsidP="00FE56E5">
            <w:pPr>
              <w:jc w:val="center"/>
              <w:rPr>
                <w:bCs/>
                <w:color w:val="000000"/>
                <w:sz w:val="28"/>
                <w:szCs w:val="28"/>
              </w:rPr>
            </w:pPr>
            <w:r>
              <w:rPr>
                <w:bCs/>
                <w:color w:val="000000"/>
                <w:sz w:val="28"/>
                <w:szCs w:val="28"/>
              </w:rPr>
              <w:lastRenderedPageBreak/>
              <w:t>1</w:t>
            </w:r>
          </w:p>
        </w:tc>
        <w:tc>
          <w:tcPr>
            <w:tcW w:w="3659" w:type="dxa"/>
          </w:tcPr>
          <w:p w:rsidR="00FE56E5" w:rsidRDefault="00FE56E5" w:rsidP="00FE56E5">
            <w:pPr>
              <w:jc w:val="center"/>
              <w:rPr>
                <w:bCs/>
                <w:color w:val="000000"/>
                <w:sz w:val="28"/>
                <w:szCs w:val="28"/>
              </w:rPr>
            </w:pPr>
            <w:r>
              <w:rPr>
                <w:bCs/>
                <w:color w:val="000000"/>
                <w:sz w:val="28"/>
                <w:szCs w:val="28"/>
              </w:rPr>
              <w:t>2</w:t>
            </w:r>
          </w:p>
        </w:tc>
        <w:tc>
          <w:tcPr>
            <w:tcW w:w="1559" w:type="dxa"/>
          </w:tcPr>
          <w:p w:rsidR="00FE56E5" w:rsidRDefault="00FE56E5" w:rsidP="00FE56E5">
            <w:pPr>
              <w:jc w:val="center"/>
              <w:rPr>
                <w:bCs/>
                <w:color w:val="000000"/>
                <w:sz w:val="28"/>
                <w:szCs w:val="28"/>
              </w:rPr>
            </w:pPr>
            <w:r>
              <w:rPr>
                <w:bCs/>
                <w:color w:val="000000"/>
                <w:sz w:val="28"/>
                <w:szCs w:val="28"/>
              </w:rPr>
              <w:t>3</w:t>
            </w:r>
          </w:p>
        </w:tc>
        <w:tc>
          <w:tcPr>
            <w:tcW w:w="2551" w:type="dxa"/>
          </w:tcPr>
          <w:p w:rsidR="00FE56E5" w:rsidRDefault="00FE56E5" w:rsidP="00FE56E5">
            <w:pPr>
              <w:jc w:val="center"/>
              <w:rPr>
                <w:bCs/>
                <w:color w:val="000000"/>
                <w:sz w:val="28"/>
                <w:szCs w:val="28"/>
              </w:rPr>
            </w:pPr>
            <w:r>
              <w:rPr>
                <w:bCs/>
                <w:color w:val="000000"/>
                <w:sz w:val="28"/>
                <w:szCs w:val="28"/>
              </w:rPr>
              <w:t>4</w:t>
            </w:r>
          </w:p>
        </w:tc>
        <w:tc>
          <w:tcPr>
            <w:tcW w:w="2125" w:type="dxa"/>
          </w:tcPr>
          <w:p w:rsidR="00FE56E5" w:rsidRDefault="00FE56E5" w:rsidP="00FE56E5">
            <w:pPr>
              <w:jc w:val="center"/>
              <w:rPr>
                <w:bCs/>
                <w:color w:val="000000"/>
                <w:sz w:val="28"/>
                <w:szCs w:val="28"/>
              </w:rPr>
            </w:pPr>
            <w:r>
              <w:rPr>
                <w:bCs/>
                <w:color w:val="000000"/>
                <w:sz w:val="28"/>
                <w:szCs w:val="28"/>
              </w:rPr>
              <w:t>5</w:t>
            </w:r>
          </w:p>
        </w:tc>
      </w:tr>
      <w:tr w:rsidR="00FE56E5" w:rsidTr="00FE56E5">
        <w:trPr>
          <w:trHeight w:val="982"/>
        </w:trPr>
        <w:tc>
          <w:tcPr>
            <w:tcW w:w="10630" w:type="dxa"/>
            <w:gridSpan w:val="5"/>
            <w:vAlign w:val="center"/>
          </w:tcPr>
          <w:p w:rsidR="00FE56E5" w:rsidRPr="00A31D27" w:rsidRDefault="00FE56E5" w:rsidP="00FE56E5">
            <w:pPr>
              <w:pStyle w:val="af3"/>
              <w:numPr>
                <w:ilvl w:val="0"/>
                <w:numId w:val="5"/>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FE56E5" w:rsidTr="00FE56E5">
        <w:trPr>
          <w:trHeight w:val="1980"/>
        </w:trPr>
        <w:tc>
          <w:tcPr>
            <w:tcW w:w="736" w:type="dxa"/>
            <w:vAlign w:val="center"/>
          </w:tcPr>
          <w:p w:rsidR="00FE56E5" w:rsidRDefault="00FE56E5" w:rsidP="00FE56E5">
            <w:pPr>
              <w:jc w:val="center"/>
              <w:rPr>
                <w:bCs/>
                <w:color w:val="000000"/>
                <w:sz w:val="28"/>
                <w:szCs w:val="28"/>
              </w:rPr>
            </w:pPr>
            <w:r>
              <w:rPr>
                <w:bCs/>
                <w:color w:val="000000"/>
                <w:sz w:val="28"/>
                <w:szCs w:val="28"/>
              </w:rPr>
              <w:t>3.1.</w:t>
            </w:r>
          </w:p>
        </w:tc>
        <w:tc>
          <w:tcPr>
            <w:tcW w:w="3659" w:type="dxa"/>
            <w:vAlign w:val="center"/>
          </w:tcPr>
          <w:p w:rsidR="00FE56E5" w:rsidRDefault="00FE56E5" w:rsidP="00FE56E5">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FE56E5" w:rsidRPr="00263222" w:rsidRDefault="00FE56E5" w:rsidP="00FE56E5">
            <w:pPr>
              <w:jc w:val="center"/>
              <w:rPr>
                <w:bCs/>
                <w:sz w:val="28"/>
                <w:szCs w:val="28"/>
              </w:rPr>
            </w:pPr>
            <w:r w:rsidRPr="00263222">
              <w:rPr>
                <w:bCs/>
                <w:sz w:val="28"/>
                <w:szCs w:val="28"/>
              </w:rPr>
              <w:t>-</w:t>
            </w:r>
          </w:p>
        </w:tc>
        <w:tc>
          <w:tcPr>
            <w:tcW w:w="2551" w:type="dxa"/>
            <w:vAlign w:val="center"/>
          </w:tcPr>
          <w:p w:rsidR="00FE56E5" w:rsidRPr="00263222" w:rsidRDefault="00FE56E5" w:rsidP="00FE56E5">
            <w:pPr>
              <w:jc w:val="center"/>
              <w:rPr>
                <w:bCs/>
                <w:sz w:val="28"/>
                <w:szCs w:val="28"/>
              </w:rPr>
            </w:pPr>
            <w:r w:rsidRPr="00263222">
              <w:rPr>
                <w:bCs/>
                <w:sz w:val="28"/>
                <w:szCs w:val="28"/>
              </w:rPr>
              <w:t>-</w:t>
            </w:r>
          </w:p>
        </w:tc>
        <w:tc>
          <w:tcPr>
            <w:tcW w:w="2125" w:type="dxa"/>
            <w:vAlign w:val="center"/>
          </w:tcPr>
          <w:p w:rsidR="00FE56E5" w:rsidRPr="00263222" w:rsidRDefault="00FE56E5" w:rsidP="00FE56E5">
            <w:pPr>
              <w:jc w:val="center"/>
              <w:rPr>
                <w:bCs/>
                <w:sz w:val="28"/>
                <w:szCs w:val="28"/>
              </w:rPr>
            </w:pPr>
            <w:r w:rsidRPr="00263222">
              <w:rPr>
                <w:bCs/>
                <w:sz w:val="28"/>
                <w:szCs w:val="28"/>
              </w:rPr>
              <w:t>-</w:t>
            </w:r>
          </w:p>
        </w:tc>
      </w:tr>
      <w:tr w:rsidR="00FE56E5" w:rsidTr="00FE56E5">
        <w:trPr>
          <w:trHeight w:val="2534"/>
        </w:trPr>
        <w:tc>
          <w:tcPr>
            <w:tcW w:w="736" w:type="dxa"/>
            <w:vAlign w:val="center"/>
          </w:tcPr>
          <w:p w:rsidR="00FE56E5" w:rsidRDefault="00FE56E5" w:rsidP="00FE56E5">
            <w:pPr>
              <w:jc w:val="center"/>
              <w:rPr>
                <w:bCs/>
                <w:color w:val="000000"/>
                <w:sz w:val="28"/>
                <w:szCs w:val="28"/>
              </w:rPr>
            </w:pPr>
            <w:r>
              <w:rPr>
                <w:bCs/>
                <w:color w:val="000000"/>
                <w:sz w:val="28"/>
                <w:szCs w:val="28"/>
              </w:rPr>
              <w:t>3.2.</w:t>
            </w:r>
          </w:p>
        </w:tc>
        <w:tc>
          <w:tcPr>
            <w:tcW w:w="3659" w:type="dxa"/>
            <w:vAlign w:val="center"/>
          </w:tcPr>
          <w:p w:rsidR="00FE56E5" w:rsidRDefault="00FE56E5" w:rsidP="00FE56E5">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rsidR="00FE56E5" w:rsidRPr="00B30CF6" w:rsidRDefault="00FE56E5" w:rsidP="00FE56E5">
            <w:pPr>
              <w:jc w:val="center"/>
              <w:rPr>
                <w:bCs/>
                <w:sz w:val="28"/>
                <w:szCs w:val="28"/>
              </w:rPr>
            </w:pPr>
            <w:r w:rsidRPr="00B30CF6">
              <w:rPr>
                <w:bCs/>
                <w:sz w:val="28"/>
                <w:szCs w:val="28"/>
              </w:rPr>
              <w:t>-</w:t>
            </w:r>
          </w:p>
        </w:tc>
        <w:tc>
          <w:tcPr>
            <w:tcW w:w="2551" w:type="dxa"/>
            <w:vAlign w:val="center"/>
          </w:tcPr>
          <w:p w:rsidR="00FE56E5" w:rsidRPr="00B30CF6" w:rsidRDefault="00FE56E5" w:rsidP="00FE56E5">
            <w:pPr>
              <w:jc w:val="center"/>
              <w:rPr>
                <w:bCs/>
                <w:sz w:val="28"/>
                <w:szCs w:val="28"/>
              </w:rPr>
            </w:pPr>
            <w:r w:rsidRPr="00B30CF6">
              <w:rPr>
                <w:bCs/>
                <w:sz w:val="28"/>
                <w:szCs w:val="28"/>
              </w:rPr>
              <w:t>-</w:t>
            </w:r>
          </w:p>
        </w:tc>
        <w:tc>
          <w:tcPr>
            <w:tcW w:w="2125" w:type="dxa"/>
            <w:vAlign w:val="center"/>
          </w:tcPr>
          <w:p w:rsidR="00FE56E5" w:rsidRPr="00B30CF6" w:rsidRDefault="00FE56E5" w:rsidP="00FE56E5">
            <w:pPr>
              <w:jc w:val="center"/>
              <w:rPr>
                <w:bCs/>
                <w:sz w:val="28"/>
                <w:szCs w:val="28"/>
              </w:rPr>
            </w:pPr>
            <w:r w:rsidRPr="00B30CF6">
              <w:rPr>
                <w:bCs/>
                <w:sz w:val="28"/>
                <w:szCs w:val="28"/>
              </w:rPr>
              <w:t>-</w:t>
            </w:r>
          </w:p>
        </w:tc>
      </w:tr>
      <w:tr w:rsidR="00FE56E5" w:rsidTr="00FE56E5">
        <w:trPr>
          <w:trHeight w:val="2228"/>
        </w:trPr>
        <w:tc>
          <w:tcPr>
            <w:tcW w:w="736" w:type="dxa"/>
            <w:vAlign w:val="center"/>
          </w:tcPr>
          <w:p w:rsidR="00FE56E5" w:rsidRDefault="00FE56E5" w:rsidP="00FE56E5">
            <w:pPr>
              <w:jc w:val="center"/>
              <w:rPr>
                <w:bCs/>
                <w:color w:val="000000"/>
                <w:sz w:val="28"/>
                <w:szCs w:val="28"/>
              </w:rPr>
            </w:pPr>
            <w:r>
              <w:rPr>
                <w:bCs/>
                <w:color w:val="000000"/>
                <w:sz w:val="28"/>
                <w:szCs w:val="28"/>
              </w:rPr>
              <w:t>3.3.</w:t>
            </w:r>
          </w:p>
        </w:tc>
        <w:tc>
          <w:tcPr>
            <w:tcW w:w="3659" w:type="dxa"/>
            <w:vAlign w:val="center"/>
          </w:tcPr>
          <w:p w:rsidR="00FE56E5" w:rsidRPr="00656E97" w:rsidRDefault="00FE56E5" w:rsidP="00FE56E5">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rsidR="00FE56E5" w:rsidRPr="00B30CF6" w:rsidRDefault="00FE56E5" w:rsidP="00FE56E5">
            <w:pPr>
              <w:jc w:val="center"/>
              <w:rPr>
                <w:bCs/>
                <w:sz w:val="28"/>
                <w:szCs w:val="28"/>
              </w:rPr>
            </w:pPr>
            <w:r w:rsidRPr="00B30CF6">
              <w:rPr>
                <w:bCs/>
                <w:sz w:val="28"/>
                <w:szCs w:val="28"/>
              </w:rPr>
              <w:t>-</w:t>
            </w:r>
          </w:p>
        </w:tc>
        <w:tc>
          <w:tcPr>
            <w:tcW w:w="2551" w:type="dxa"/>
            <w:vAlign w:val="center"/>
          </w:tcPr>
          <w:p w:rsidR="00FE56E5" w:rsidRPr="00B30CF6" w:rsidRDefault="00FE56E5" w:rsidP="00FE56E5">
            <w:pPr>
              <w:jc w:val="center"/>
              <w:rPr>
                <w:bCs/>
                <w:sz w:val="28"/>
                <w:szCs w:val="28"/>
              </w:rPr>
            </w:pPr>
            <w:r w:rsidRPr="00B30CF6">
              <w:rPr>
                <w:bCs/>
                <w:sz w:val="28"/>
                <w:szCs w:val="28"/>
              </w:rPr>
              <w:t>-</w:t>
            </w:r>
          </w:p>
        </w:tc>
        <w:tc>
          <w:tcPr>
            <w:tcW w:w="2125" w:type="dxa"/>
            <w:vAlign w:val="center"/>
          </w:tcPr>
          <w:p w:rsidR="00FE56E5" w:rsidRPr="00B30CF6" w:rsidRDefault="00FE56E5" w:rsidP="00FE56E5">
            <w:pPr>
              <w:jc w:val="center"/>
              <w:rPr>
                <w:bCs/>
                <w:sz w:val="28"/>
                <w:szCs w:val="28"/>
              </w:rPr>
            </w:pPr>
            <w:r w:rsidRPr="00B30CF6">
              <w:rPr>
                <w:bCs/>
                <w:sz w:val="28"/>
                <w:szCs w:val="28"/>
              </w:rPr>
              <w:t>-</w:t>
            </w:r>
          </w:p>
        </w:tc>
      </w:tr>
      <w:tr w:rsidR="00FE56E5" w:rsidTr="00FE56E5">
        <w:trPr>
          <w:trHeight w:val="2259"/>
        </w:trPr>
        <w:tc>
          <w:tcPr>
            <w:tcW w:w="736" w:type="dxa"/>
            <w:vAlign w:val="center"/>
          </w:tcPr>
          <w:p w:rsidR="00FE56E5" w:rsidRDefault="00FE56E5" w:rsidP="00FE56E5">
            <w:pPr>
              <w:jc w:val="center"/>
              <w:rPr>
                <w:bCs/>
                <w:color w:val="000000"/>
                <w:sz w:val="28"/>
                <w:szCs w:val="28"/>
              </w:rPr>
            </w:pPr>
            <w:r>
              <w:rPr>
                <w:bCs/>
                <w:color w:val="000000"/>
                <w:sz w:val="28"/>
                <w:szCs w:val="28"/>
              </w:rPr>
              <w:t>3.4.</w:t>
            </w:r>
          </w:p>
        </w:tc>
        <w:tc>
          <w:tcPr>
            <w:tcW w:w="3659" w:type="dxa"/>
            <w:vAlign w:val="center"/>
          </w:tcPr>
          <w:p w:rsidR="00FE56E5" w:rsidRDefault="00FE56E5" w:rsidP="00FE56E5">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rsidR="00FE56E5" w:rsidRPr="00CB4DD4" w:rsidRDefault="00FE56E5" w:rsidP="00FE56E5">
            <w:pPr>
              <w:jc w:val="center"/>
              <w:rPr>
                <w:bCs/>
                <w:sz w:val="28"/>
                <w:szCs w:val="28"/>
              </w:rPr>
            </w:pPr>
            <w:r w:rsidRPr="00CB4DD4">
              <w:rPr>
                <w:bCs/>
                <w:sz w:val="28"/>
                <w:szCs w:val="28"/>
              </w:rPr>
              <w:t>1,43</w:t>
            </w:r>
          </w:p>
        </w:tc>
        <w:tc>
          <w:tcPr>
            <w:tcW w:w="2551" w:type="dxa"/>
            <w:vAlign w:val="center"/>
          </w:tcPr>
          <w:p w:rsidR="00FE56E5" w:rsidRPr="00CB4DD4" w:rsidRDefault="00FE56E5" w:rsidP="00FE56E5">
            <w:pPr>
              <w:jc w:val="center"/>
              <w:rPr>
                <w:bCs/>
                <w:sz w:val="28"/>
                <w:szCs w:val="28"/>
              </w:rPr>
            </w:pPr>
            <w:r w:rsidRPr="00CB4DD4">
              <w:rPr>
                <w:bCs/>
                <w:sz w:val="28"/>
                <w:szCs w:val="28"/>
              </w:rPr>
              <w:t>1,43</w:t>
            </w:r>
          </w:p>
        </w:tc>
        <w:tc>
          <w:tcPr>
            <w:tcW w:w="2125" w:type="dxa"/>
            <w:vAlign w:val="center"/>
          </w:tcPr>
          <w:p w:rsidR="00FE56E5" w:rsidRPr="00263222" w:rsidRDefault="00FE56E5" w:rsidP="00FE56E5">
            <w:pPr>
              <w:jc w:val="center"/>
              <w:rPr>
                <w:bCs/>
                <w:sz w:val="28"/>
                <w:szCs w:val="28"/>
              </w:rPr>
            </w:pPr>
            <w:r w:rsidRPr="00263222">
              <w:rPr>
                <w:bCs/>
                <w:sz w:val="28"/>
                <w:szCs w:val="28"/>
              </w:rPr>
              <w:t>-</w:t>
            </w:r>
          </w:p>
        </w:tc>
      </w:tr>
    </w:tbl>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r>
        <w:rPr>
          <w:bCs/>
          <w:color w:val="000000"/>
          <w:sz w:val="28"/>
          <w:szCs w:val="28"/>
        </w:rPr>
        <w:lastRenderedPageBreak/>
        <w:t>Раздел 10. Отчет об исполнении производственной программы за 2017 год</w:t>
      </w:r>
    </w:p>
    <w:p w:rsidR="00FE56E5" w:rsidRDefault="00FE56E5" w:rsidP="00FE56E5">
      <w:pPr>
        <w:ind w:left="-567"/>
        <w:jc w:val="center"/>
        <w:rPr>
          <w:bCs/>
          <w:color w:val="000000"/>
          <w:sz w:val="28"/>
          <w:szCs w:val="28"/>
        </w:rPr>
      </w:pPr>
    </w:p>
    <w:tbl>
      <w:tblPr>
        <w:tblStyle w:val="a5"/>
        <w:tblW w:w="10279" w:type="dxa"/>
        <w:tblInd w:w="-567" w:type="dxa"/>
        <w:tblLook w:val="04A0" w:firstRow="1" w:lastRow="0" w:firstColumn="1" w:lastColumn="0" w:noHBand="0" w:noVBand="1"/>
      </w:tblPr>
      <w:tblGrid>
        <w:gridCol w:w="817"/>
        <w:gridCol w:w="6412"/>
        <w:gridCol w:w="3050"/>
      </w:tblGrid>
      <w:tr w:rsidR="00FE56E5" w:rsidTr="00FE56E5">
        <w:tc>
          <w:tcPr>
            <w:tcW w:w="817" w:type="dxa"/>
            <w:vAlign w:val="center"/>
          </w:tcPr>
          <w:p w:rsidR="00FE56E5" w:rsidRDefault="00FE56E5" w:rsidP="00FE56E5">
            <w:pPr>
              <w:jc w:val="center"/>
              <w:rPr>
                <w:bCs/>
                <w:color w:val="000000"/>
                <w:sz w:val="28"/>
                <w:szCs w:val="28"/>
              </w:rPr>
            </w:pPr>
            <w:r>
              <w:rPr>
                <w:bCs/>
                <w:color w:val="000000"/>
                <w:sz w:val="28"/>
                <w:szCs w:val="28"/>
              </w:rPr>
              <w:t>№ п/п</w:t>
            </w:r>
          </w:p>
        </w:tc>
        <w:tc>
          <w:tcPr>
            <w:tcW w:w="6412" w:type="dxa"/>
            <w:vAlign w:val="center"/>
          </w:tcPr>
          <w:p w:rsidR="00FE56E5" w:rsidRDefault="00FE56E5" w:rsidP="00FE56E5">
            <w:pPr>
              <w:jc w:val="center"/>
              <w:rPr>
                <w:bCs/>
                <w:color w:val="000000"/>
                <w:sz w:val="28"/>
                <w:szCs w:val="28"/>
              </w:rPr>
            </w:pPr>
            <w:r>
              <w:rPr>
                <w:bCs/>
                <w:color w:val="000000"/>
                <w:sz w:val="28"/>
                <w:szCs w:val="28"/>
              </w:rPr>
              <w:t>Наименование показателя</w:t>
            </w:r>
          </w:p>
        </w:tc>
        <w:tc>
          <w:tcPr>
            <w:tcW w:w="3050" w:type="dxa"/>
            <w:vAlign w:val="center"/>
          </w:tcPr>
          <w:p w:rsidR="00FE56E5" w:rsidRDefault="00FE56E5" w:rsidP="00FE56E5">
            <w:pPr>
              <w:jc w:val="center"/>
              <w:rPr>
                <w:bCs/>
                <w:color w:val="000000"/>
                <w:sz w:val="28"/>
                <w:szCs w:val="28"/>
              </w:rPr>
            </w:pPr>
            <w:r>
              <w:rPr>
                <w:bCs/>
                <w:color w:val="000000"/>
                <w:sz w:val="28"/>
                <w:szCs w:val="28"/>
              </w:rPr>
              <w:t>Фактическое значение показателя, тыс. руб.</w:t>
            </w:r>
          </w:p>
        </w:tc>
      </w:tr>
      <w:tr w:rsidR="00FE56E5" w:rsidTr="00FE56E5">
        <w:trPr>
          <w:trHeight w:val="541"/>
        </w:trPr>
        <w:tc>
          <w:tcPr>
            <w:tcW w:w="10279" w:type="dxa"/>
            <w:gridSpan w:val="3"/>
            <w:vAlign w:val="center"/>
          </w:tcPr>
          <w:p w:rsidR="00FE56E5" w:rsidRPr="00BA4886" w:rsidRDefault="00FE56E5" w:rsidP="00FE56E5">
            <w:pPr>
              <w:ind w:left="360"/>
              <w:jc w:val="center"/>
              <w:rPr>
                <w:bCs/>
                <w:color w:val="000000"/>
                <w:sz w:val="28"/>
                <w:szCs w:val="28"/>
              </w:rPr>
            </w:pPr>
            <w:r w:rsidRPr="00BA4886">
              <w:rPr>
                <w:bCs/>
                <w:sz w:val="28"/>
                <w:szCs w:val="28"/>
              </w:rPr>
              <w:t>Холодное водоснабжение</w:t>
            </w:r>
          </w:p>
        </w:tc>
      </w:tr>
      <w:tr w:rsidR="00FE56E5" w:rsidTr="00FE56E5">
        <w:tc>
          <w:tcPr>
            <w:tcW w:w="817" w:type="dxa"/>
            <w:vAlign w:val="center"/>
          </w:tcPr>
          <w:p w:rsidR="00FE56E5" w:rsidRDefault="00FE56E5" w:rsidP="00FE56E5">
            <w:pPr>
              <w:jc w:val="center"/>
              <w:rPr>
                <w:bCs/>
                <w:sz w:val="28"/>
                <w:szCs w:val="28"/>
              </w:rPr>
            </w:pPr>
            <w:r>
              <w:rPr>
                <w:bCs/>
                <w:sz w:val="28"/>
                <w:szCs w:val="28"/>
              </w:rPr>
              <w:t>1.</w:t>
            </w:r>
          </w:p>
        </w:tc>
        <w:tc>
          <w:tcPr>
            <w:tcW w:w="6412" w:type="dxa"/>
          </w:tcPr>
          <w:p w:rsidR="00FE56E5" w:rsidRDefault="00FE56E5" w:rsidP="00FE56E5">
            <w:pPr>
              <w:rPr>
                <w:bCs/>
                <w:sz w:val="28"/>
                <w:szCs w:val="28"/>
              </w:rPr>
            </w:pPr>
            <w:r>
              <w:rPr>
                <w:bCs/>
                <w:sz w:val="28"/>
                <w:szCs w:val="28"/>
              </w:rPr>
              <w:t xml:space="preserve">Ремонт станции </w:t>
            </w:r>
            <w:proofErr w:type="spellStart"/>
            <w:r>
              <w:rPr>
                <w:bCs/>
                <w:sz w:val="28"/>
                <w:szCs w:val="28"/>
              </w:rPr>
              <w:t>обезжелезования</w:t>
            </w:r>
            <w:proofErr w:type="spellEnd"/>
            <w:r>
              <w:rPr>
                <w:bCs/>
                <w:sz w:val="28"/>
                <w:szCs w:val="28"/>
              </w:rPr>
              <w:t xml:space="preserve"> № 1, замена трубопровода скважина № 1 ЦВС</w:t>
            </w:r>
          </w:p>
        </w:tc>
        <w:tc>
          <w:tcPr>
            <w:tcW w:w="3050" w:type="dxa"/>
            <w:vAlign w:val="center"/>
          </w:tcPr>
          <w:p w:rsidR="00FE56E5" w:rsidRDefault="00FE56E5" w:rsidP="00FE56E5">
            <w:pPr>
              <w:jc w:val="center"/>
              <w:rPr>
                <w:bCs/>
                <w:sz w:val="28"/>
                <w:szCs w:val="28"/>
              </w:rPr>
            </w:pPr>
            <w:r>
              <w:rPr>
                <w:bCs/>
                <w:sz w:val="28"/>
                <w:szCs w:val="28"/>
              </w:rPr>
              <w:t>894,59</w:t>
            </w:r>
          </w:p>
        </w:tc>
      </w:tr>
      <w:tr w:rsidR="00FE56E5" w:rsidTr="00FE56E5">
        <w:tc>
          <w:tcPr>
            <w:tcW w:w="817" w:type="dxa"/>
            <w:vAlign w:val="center"/>
          </w:tcPr>
          <w:p w:rsidR="00FE56E5" w:rsidRDefault="00FE56E5" w:rsidP="00FE56E5">
            <w:pPr>
              <w:jc w:val="center"/>
              <w:rPr>
                <w:bCs/>
                <w:sz w:val="28"/>
                <w:szCs w:val="28"/>
              </w:rPr>
            </w:pPr>
            <w:r>
              <w:rPr>
                <w:bCs/>
                <w:sz w:val="28"/>
                <w:szCs w:val="28"/>
              </w:rPr>
              <w:t>2.</w:t>
            </w:r>
          </w:p>
        </w:tc>
        <w:tc>
          <w:tcPr>
            <w:tcW w:w="6412" w:type="dxa"/>
          </w:tcPr>
          <w:p w:rsidR="00FE56E5" w:rsidRDefault="00FE56E5" w:rsidP="00FE56E5">
            <w:pPr>
              <w:rPr>
                <w:bCs/>
                <w:sz w:val="28"/>
                <w:szCs w:val="28"/>
              </w:rPr>
            </w:pPr>
            <w:r>
              <w:rPr>
                <w:bCs/>
                <w:sz w:val="28"/>
                <w:szCs w:val="28"/>
              </w:rPr>
              <w:t xml:space="preserve">Ремонт станции </w:t>
            </w:r>
            <w:proofErr w:type="spellStart"/>
            <w:r>
              <w:rPr>
                <w:bCs/>
                <w:sz w:val="28"/>
                <w:szCs w:val="28"/>
              </w:rPr>
              <w:t>обезжелезования</w:t>
            </w:r>
            <w:proofErr w:type="spellEnd"/>
            <w:r>
              <w:rPr>
                <w:bCs/>
                <w:sz w:val="28"/>
                <w:szCs w:val="28"/>
              </w:rPr>
              <w:t xml:space="preserve"> № 1, ремонт теплотрассы</w:t>
            </w:r>
          </w:p>
        </w:tc>
        <w:tc>
          <w:tcPr>
            <w:tcW w:w="3050" w:type="dxa"/>
            <w:vAlign w:val="center"/>
          </w:tcPr>
          <w:p w:rsidR="00FE56E5" w:rsidRDefault="00FE56E5" w:rsidP="00FE56E5">
            <w:pPr>
              <w:jc w:val="center"/>
              <w:rPr>
                <w:bCs/>
                <w:sz w:val="28"/>
                <w:szCs w:val="28"/>
              </w:rPr>
            </w:pPr>
            <w:r>
              <w:rPr>
                <w:bCs/>
                <w:sz w:val="28"/>
                <w:szCs w:val="28"/>
              </w:rPr>
              <w:t>1239,14</w:t>
            </w:r>
          </w:p>
        </w:tc>
      </w:tr>
      <w:tr w:rsidR="00FE56E5" w:rsidTr="00FE56E5">
        <w:tc>
          <w:tcPr>
            <w:tcW w:w="817" w:type="dxa"/>
            <w:vAlign w:val="center"/>
          </w:tcPr>
          <w:p w:rsidR="00FE56E5" w:rsidRDefault="00FE56E5" w:rsidP="00FE56E5">
            <w:pPr>
              <w:jc w:val="center"/>
              <w:rPr>
                <w:bCs/>
                <w:sz w:val="28"/>
                <w:szCs w:val="28"/>
              </w:rPr>
            </w:pPr>
            <w:r>
              <w:rPr>
                <w:bCs/>
                <w:sz w:val="28"/>
                <w:szCs w:val="28"/>
              </w:rPr>
              <w:t>3.</w:t>
            </w:r>
          </w:p>
        </w:tc>
        <w:tc>
          <w:tcPr>
            <w:tcW w:w="6412" w:type="dxa"/>
          </w:tcPr>
          <w:p w:rsidR="00FE56E5" w:rsidRDefault="00FE56E5" w:rsidP="00FE56E5">
            <w:pPr>
              <w:rPr>
                <w:bCs/>
                <w:sz w:val="28"/>
                <w:szCs w:val="28"/>
              </w:rPr>
            </w:pPr>
            <w:r>
              <w:rPr>
                <w:bCs/>
                <w:sz w:val="28"/>
                <w:szCs w:val="28"/>
              </w:rPr>
              <w:t xml:space="preserve">Ремонт фасада станции </w:t>
            </w:r>
            <w:proofErr w:type="spellStart"/>
            <w:r>
              <w:rPr>
                <w:bCs/>
                <w:sz w:val="28"/>
                <w:szCs w:val="28"/>
              </w:rPr>
              <w:t>обезжелезования</w:t>
            </w:r>
            <w:proofErr w:type="spellEnd"/>
            <w:r>
              <w:rPr>
                <w:bCs/>
                <w:sz w:val="28"/>
                <w:szCs w:val="28"/>
              </w:rPr>
              <w:t xml:space="preserve"> № 1</w:t>
            </w:r>
          </w:p>
        </w:tc>
        <w:tc>
          <w:tcPr>
            <w:tcW w:w="3050" w:type="dxa"/>
            <w:vAlign w:val="center"/>
          </w:tcPr>
          <w:p w:rsidR="00FE56E5" w:rsidRDefault="00FE56E5" w:rsidP="00FE56E5">
            <w:pPr>
              <w:jc w:val="center"/>
              <w:rPr>
                <w:bCs/>
                <w:sz w:val="28"/>
                <w:szCs w:val="28"/>
              </w:rPr>
            </w:pPr>
            <w:r>
              <w:rPr>
                <w:bCs/>
                <w:sz w:val="28"/>
                <w:szCs w:val="28"/>
              </w:rPr>
              <w:t>618,45</w:t>
            </w:r>
          </w:p>
        </w:tc>
      </w:tr>
      <w:tr w:rsidR="00FE56E5" w:rsidTr="00FE56E5">
        <w:tc>
          <w:tcPr>
            <w:tcW w:w="817" w:type="dxa"/>
            <w:vAlign w:val="center"/>
          </w:tcPr>
          <w:p w:rsidR="00FE56E5" w:rsidRDefault="00FE56E5" w:rsidP="00FE56E5">
            <w:pPr>
              <w:jc w:val="center"/>
              <w:rPr>
                <w:bCs/>
                <w:sz w:val="28"/>
                <w:szCs w:val="28"/>
              </w:rPr>
            </w:pPr>
            <w:r>
              <w:rPr>
                <w:bCs/>
                <w:sz w:val="28"/>
                <w:szCs w:val="28"/>
              </w:rPr>
              <w:t>4.</w:t>
            </w:r>
          </w:p>
        </w:tc>
        <w:tc>
          <w:tcPr>
            <w:tcW w:w="6412" w:type="dxa"/>
          </w:tcPr>
          <w:p w:rsidR="00FE56E5" w:rsidRPr="00A806C8" w:rsidRDefault="00FE56E5" w:rsidP="00FE56E5">
            <w:pPr>
              <w:rPr>
                <w:bCs/>
                <w:sz w:val="28"/>
                <w:szCs w:val="28"/>
              </w:rPr>
            </w:pPr>
            <w:r>
              <w:rPr>
                <w:bCs/>
                <w:sz w:val="28"/>
                <w:szCs w:val="28"/>
              </w:rPr>
              <w:t>Замена насоса и водовода, скважина №11</w:t>
            </w:r>
          </w:p>
        </w:tc>
        <w:tc>
          <w:tcPr>
            <w:tcW w:w="3050" w:type="dxa"/>
            <w:vAlign w:val="center"/>
          </w:tcPr>
          <w:p w:rsidR="00FE56E5" w:rsidRPr="00FB1C58" w:rsidRDefault="00FE56E5" w:rsidP="00FE56E5">
            <w:pPr>
              <w:jc w:val="center"/>
              <w:rPr>
                <w:bCs/>
                <w:sz w:val="28"/>
                <w:szCs w:val="28"/>
              </w:rPr>
            </w:pPr>
            <w:r>
              <w:rPr>
                <w:bCs/>
                <w:sz w:val="28"/>
                <w:szCs w:val="28"/>
              </w:rPr>
              <w:t>4980,65</w:t>
            </w:r>
          </w:p>
        </w:tc>
      </w:tr>
      <w:tr w:rsidR="00FE56E5" w:rsidTr="00FE56E5">
        <w:tc>
          <w:tcPr>
            <w:tcW w:w="7229" w:type="dxa"/>
            <w:gridSpan w:val="2"/>
            <w:vAlign w:val="center"/>
          </w:tcPr>
          <w:p w:rsidR="00FE56E5" w:rsidRDefault="00FE56E5" w:rsidP="00FE56E5">
            <w:pPr>
              <w:rPr>
                <w:bCs/>
                <w:sz w:val="28"/>
                <w:szCs w:val="28"/>
              </w:rPr>
            </w:pPr>
            <w:r>
              <w:rPr>
                <w:bCs/>
                <w:sz w:val="28"/>
                <w:szCs w:val="28"/>
              </w:rPr>
              <w:t>Итого:</w:t>
            </w:r>
          </w:p>
        </w:tc>
        <w:tc>
          <w:tcPr>
            <w:tcW w:w="3050" w:type="dxa"/>
            <w:vAlign w:val="center"/>
          </w:tcPr>
          <w:p w:rsidR="00FE56E5" w:rsidRDefault="00FE56E5" w:rsidP="00FE56E5">
            <w:pPr>
              <w:jc w:val="center"/>
              <w:rPr>
                <w:bCs/>
                <w:sz w:val="28"/>
                <w:szCs w:val="28"/>
              </w:rPr>
            </w:pPr>
            <w:r>
              <w:rPr>
                <w:bCs/>
                <w:sz w:val="28"/>
                <w:szCs w:val="28"/>
              </w:rPr>
              <w:t>7732,84</w:t>
            </w:r>
          </w:p>
        </w:tc>
      </w:tr>
    </w:tbl>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ind w:left="-567"/>
        <w:jc w:val="center"/>
        <w:rPr>
          <w:bCs/>
          <w:color w:val="000000"/>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ind w:left="-567"/>
        <w:jc w:val="center"/>
        <w:rPr>
          <w:bCs/>
          <w:color w:val="000000"/>
          <w:sz w:val="28"/>
          <w:szCs w:val="28"/>
        </w:rPr>
      </w:pPr>
      <w:r>
        <w:rPr>
          <w:bCs/>
          <w:color w:val="000000"/>
          <w:sz w:val="28"/>
          <w:szCs w:val="28"/>
        </w:rPr>
        <w:lastRenderedPageBreak/>
        <w:t>Раздел 11. Мероприятия, направленные на повышение качества обслуживания абонентов</w:t>
      </w:r>
    </w:p>
    <w:p w:rsidR="00FE56E5" w:rsidRDefault="00FE56E5" w:rsidP="00FE56E5">
      <w:pPr>
        <w:ind w:left="-567"/>
        <w:jc w:val="center"/>
        <w:rPr>
          <w:bCs/>
          <w:color w:val="000000"/>
          <w:sz w:val="28"/>
          <w:szCs w:val="28"/>
        </w:rPr>
      </w:pPr>
    </w:p>
    <w:tbl>
      <w:tblPr>
        <w:tblStyle w:val="a5"/>
        <w:tblW w:w="9918" w:type="dxa"/>
        <w:tblInd w:w="-567" w:type="dxa"/>
        <w:tblLook w:val="04A0" w:firstRow="1" w:lastRow="0" w:firstColumn="1" w:lastColumn="0" w:noHBand="0" w:noVBand="1"/>
      </w:tblPr>
      <w:tblGrid>
        <w:gridCol w:w="5935"/>
        <w:gridCol w:w="3983"/>
      </w:tblGrid>
      <w:tr w:rsidR="00FE56E5" w:rsidTr="00FE56E5">
        <w:trPr>
          <w:trHeight w:val="748"/>
        </w:trPr>
        <w:tc>
          <w:tcPr>
            <w:tcW w:w="5935" w:type="dxa"/>
            <w:vAlign w:val="center"/>
          </w:tcPr>
          <w:p w:rsidR="00FE56E5" w:rsidRDefault="00FE56E5" w:rsidP="00FE56E5">
            <w:pPr>
              <w:jc w:val="center"/>
              <w:rPr>
                <w:bCs/>
                <w:color w:val="000000"/>
                <w:sz w:val="28"/>
                <w:szCs w:val="28"/>
              </w:rPr>
            </w:pPr>
            <w:r>
              <w:rPr>
                <w:bCs/>
                <w:color w:val="000000"/>
                <w:sz w:val="28"/>
                <w:szCs w:val="28"/>
              </w:rPr>
              <w:t>Наименование мероприятия</w:t>
            </w:r>
          </w:p>
        </w:tc>
        <w:tc>
          <w:tcPr>
            <w:tcW w:w="3983" w:type="dxa"/>
            <w:vAlign w:val="center"/>
          </w:tcPr>
          <w:p w:rsidR="00FE56E5" w:rsidRDefault="00FE56E5" w:rsidP="00FE56E5">
            <w:pPr>
              <w:jc w:val="center"/>
              <w:rPr>
                <w:bCs/>
                <w:color w:val="000000"/>
                <w:sz w:val="28"/>
                <w:szCs w:val="28"/>
              </w:rPr>
            </w:pPr>
            <w:r>
              <w:rPr>
                <w:bCs/>
                <w:color w:val="000000"/>
                <w:sz w:val="28"/>
                <w:szCs w:val="28"/>
              </w:rPr>
              <w:t>Период проведения мероприятий</w:t>
            </w:r>
          </w:p>
        </w:tc>
      </w:tr>
      <w:tr w:rsidR="00FE56E5" w:rsidTr="00FE56E5">
        <w:trPr>
          <w:trHeight w:val="517"/>
        </w:trPr>
        <w:tc>
          <w:tcPr>
            <w:tcW w:w="5935" w:type="dxa"/>
            <w:vAlign w:val="center"/>
          </w:tcPr>
          <w:p w:rsidR="00FE56E5" w:rsidRPr="00A806C8" w:rsidRDefault="00FE56E5" w:rsidP="00FE56E5">
            <w:pPr>
              <w:jc w:val="center"/>
              <w:rPr>
                <w:bCs/>
                <w:sz w:val="28"/>
                <w:szCs w:val="28"/>
              </w:rPr>
            </w:pPr>
            <w:r>
              <w:rPr>
                <w:bCs/>
                <w:sz w:val="28"/>
                <w:szCs w:val="28"/>
              </w:rPr>
              <w:t>-</w:t>
            </w:r>
          </w:p>
        </w:tc>
        <w:tc>
          <w:tcPr>
            <w:tcW w:w="3983" w:type="dxa"/>
            <w:vAlign w:val="center"/>
          </w:tcPr>
          <w:p w:rsidR="00FE56E5" w:rsidRPr="00FB1C58" w:rsidRDefault="00FE56E5" w:rsidP="00FE56E5">
            <w:pPr>
              <w:jc w:val="center"/>
              <w:rPr>
                <w:bCs/>
                <w:sz w:val="28"/>
                <w:szCs w:val="28"/>
              </w:rPr>
            </w:pPr>
            <w:r>
              <w:rPr>
                <w:bCs/>
                <w:sz w:val="28"/>
                <w:szCs w:val="28"/>
              </w:rPr>
              <w:t>-</w:t>
            </w:r>
          </w:p>
        </w:tc>
      </w:tr>
    </w:tbl>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pPr>
    </w:p>
    <w:p w:rsidR="00FE56E5" w:rsidRDefault="00FE56E5" w:rsidP="00FE56E5">
      <w:pPr>
        <w:jc w:val="both"/>
        <w:rPr>
          <w:sz w:val="28"/>
          <w:szCs w:val="28"/>
        </w:rPr>
        <w:sectPr w:rsidR="00FE56E5" w:rsidSect="00FE56E5">
          <w:pgSz w:w="11906" w:h="16838"/>
          <w:pgMar w:top="851" w:right="709" w:bottom="709" w:left="1559" w:header="709" w:footer="709" w:gutter="0"/>
          <w:cols w:space="708"/>
          <w:titlePg/>
          <w:docGrid w:linePitch="360"/>
        </w:sectPr>
      </w:pPr>
    </w:p>
    <w:p w:rsidR="00FE56E5" w:rsidRDefault="00FE56E5" w:rsidP="00FE56E5">
      <w:pPr>
        <w:ind w:left="5103" w:firstLine="5954"/>
        <w:jc w:val="both"/>
      </w:pPr>
      <w:r>
        <w:lastRenderedPageBreak/>
        <w:t>Приложение № 6 к протоколу № 54</w:t>
      </w:r>
    </w:p>
    <w:p w:rsidR="00FE56E5" w:rsidRDefault="00FE56E5" w:rsidP="00FE56E5">
      <w:pPr>
        <w:ind w:left="5103" w:firstLine="5954"/>
        <w:jc w:val="both"/>
      </w:pPr>
      <w:r>
        <w:t xml:space="preserve">заседания Правления региональной </w:t>
      </w:r>
    </w:p>
    <w:p w:rsidR="00FE56E5" w:rsidRDefault="00FE56E5" w:rsidP="00FE56E5">
      <w:pPr>
        <w:ind w:left="5103" w:firstLine="5954"/>
        <w:jc w:val="both"/>
      </w:pPr>
      <w:r>
        <w:t>энергетической комиссии Кемеровской</w:t>
      </w:r>
    </w:p>
    <w:p w:rsidR="00FE56E5" w:rsidRDefault="00FE56E5" w:rsidP="00FE56E5">
      <w:pPr>
        <w:ind w:left="5103" w:firstLine="5954"/>
        <w:jc w:val="both"/>
      </w:pPr>
      <w:r>
        <w:t>области от 02.10.2018</w:t>
      </w:r>
    </w:p>
    <w:p w:rsidR="00FE56E5" w:rsidRDefault="00FE56E5" w:rsidP="00FE56E5">
      <w:pPr>
        <w:ind w:hanging="426"/>
        <w:jc w:val="both"/>
        <w:rPr>
          <w:sz w:val="28"/>
          <w:szCs w:val="28"/>
        </w:rPr>
      </w:pPr>
      <w:r w:rsidRPr="00FE56E5">
        <w:rPr>
          <w:noProof/>
        </w:rPr>
        <w:drawing>
          <wp:inline distT="0" distB="0" distL="0" distR="0">
            <wp:extent cx="10277475" cy="12954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77475" cy="1295400"/>
                    </a:xfrm>
                    <a:prstGeom prst="rect">
                      <a:avLst/>
                    </a:prstGeom>
                    <a:noFill/>
                    <a:ln>
                      <a:noFill/>
                    </a:ln>
                  </pic:spPr>
                </pic:pic>
              </a:graphicData>
            </a:graphic>
          </wp:inline>
        </w:drawing>
      </w:r>
    </w:p>
    <w:p w:rsidR="00FE56E5" w:rsidRDefault="00FE56E5" w:rsidP="00FE56E5">
      <w:pPr>
        <w:ind w:hanging="426"/>
        <w:jc w:val="both"/>
        <w:rPr>
          <w:sz w:val="28"/>
          <w:szCs w:val="28"/>
        </w:rPr>
      </w:pPr>
      <w:r w:rsidRPr="00FE56E5">
        <w:rPr>
          <w:noProof/>
        </w:rPr>
        <w:drawing>
          <wp:inline distT="0" distB="0" distL="0" distR="0">
            <wp:extent cx="10287000" cy="427672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287000" cy="4276725"/>
                    </a:xfrm>
                    <a:prstGeom prst="rect">
                      <a:avLst/>
                    </a:prstGeom>
                    <a:noFill/>
                    <a:ln>
                      <a:noFill/>
                    </a:ln>
                  </pic:spPr>
                </pic:pic>
              </a:graphicData>
            </a:graphic>
          </wp:inline>
        </w:drawing>
      </w:r>
    </w:p>
    <w:p w:rsidR="00FE56E5" w:rsidRDefault="00FE56E5" w:rsidP="00FE56E5">
      <w:pPr>
        <w:ind w:hanging="426"/>
        <w:jc w:val="both"/>
        <w:rPr>
          <w:sz w:val="28"/>
          <w:szCs w:val="28"/>
        </w:rPr>
      </w:pPr>
      <w:r w:rsidRPr="00FE56E5">
        <w:rPr>
          <w:noProof/>
        </w:rPr>
        <w:lastRenderedPageBreak/>
        <w:drawing>
          <wp:inline distT="0" distB="0" distL="0" distR="0" wp14:anchorId="2BD70E06" wp14:editId="7441BBDE">
            <wp:extent cx="10296525" cy="1222375"/>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300156" cy="1222806"/>
                    </a:xfrm>
                    <a:prstGeom prst="rect">
                      <a:avLst/>
                    </a:prstGeom>
                    <a:noFill/>
                    <a:ln>
                      <a:noFill/>
                    </a:ln>
                  </pic:spPr>
                </pic:pic>
              </a:graphicData>
            </a:graphic>
          </wp:inline>
        </w:drawing>
      </w:r>
    </w:p>
    <w:p w:rsidR="00FE56E5" w:rsidRDefault="00FE56E5" w:rsidP="00FE56E5">
      <w:pPr>
        <w:ind w:hanging="426"/>
        <w:jc w:val="both"/>
        <w:rPr>
          <w:sz w:val="28"/>
          <w:szCs w:val="28"/>
        </w:rPr>
      </w:pPr>
      <w:r w:rsidRPr="00FE56E5">
        <w:rPr>
          <w:noProof/>
        </w:rPr>
        <w:drawing>
          <wp:inline distT="0" distB="0" distL="0" distR="0">
            <wp:extent cx="10306050" cy="50482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306050" cy="5048250"/>
                    </a:xfrm>
                    <a:prstGeom prst="rect">
                      <a:avLst/>
                    </a:prstGeom>
                    <a:noFill/>
                    <a:ln>
                      <a:noFill/>
                    </a:ln>
                  </pic:spPr>
                </pic:pic>
              </a:graphicData>
            </a:graphic>
          </wp:inline>
        </w:drawing>
      </w:r>
    </w:p>
    <w:p w:rsidR="00FE56E5" w:rsidRDefault="00FE56E5" w:rsidP="00FE56E5">
      <w:pPr>
        <w:ind w:hanging="426"/>
        <w:jc w:val="both"/>
        <w:rPr>
          <w:sz w:val="28"/>
          <w:szCs w:val="28"/>
        </w:rPr>
      </w:pPr>
      <w:r w:rsidRPr="00FE56E5">
        <w:rPr>
          <w:noProof/>
        </w:rPr>
        <w:lastRenderedPageBreak/>
        <w:drawing>
          <wp:inline distT="0" distB="0" distL="0" distR="0" wp14:anchorId="4114A4F6" wp14:editId="500936C0">
            <wp:extent cx="10267950" cy="115125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72267" cy="1151739"/>
                    </a:xfrm>
                    <a:prstGeom prst="rect">
                      <a:avLst/>
                    </a:prstGeom>
                    <a:noFill/>
                    <a:ln>
                      <a:noFill/>
                    </a:ln>
                  </pic:spPr>
                </pic:pic>
              </a:graphicData>
            </a:graphic>
          </wp:inline>
        </w:drawing>
      </w:r>
    </w:p>
    <w:p w:rsidR="00FE56E5" w:rsidRDefault="00B030B3" w:rsidP="00FE56E5">
      <w:pPr>
        <w:ind w:hanging="426"/>
        <w:jc w:val="both"/>
        <w:rPr>
          <w:sz w:val="28"/>
          <w:szCs w:val="28"/>
        </w:rPr>
      </w:pPr>
      <w:r w:rsidRPr="00B030B3">
        <w:rPr>
          <w:noProof/>
        </w:rPr>
        <w:drawing>
          <wp:inline distT="0" distB="0" distL="0" distR="0">
            <wp:extent cx="10267950" cy="50673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267950" cy="5067300"/>
                    </a:xfrm>
                    <a:prstGeom prst="rect">
                      <a:avLst/>
                    </a:prstGeom>
                    <a:noFill/>
                    <a:ln>
                      <a:noFill/>
                    </a:ln>
                  </pic:spPr>
                </pic:pic>
              </a:graphicData>
            </a:graphic>
          </wp:inline>
        </w:drawing>
      </w:r>
    </w:p>
    <w:p w:rsidR="00B030B3" w:rsidRDefault="00B030B3" w:rsidP="00FE56E5">
      <w:pPr>
        <w:ind w:hanging="426"/>
        <w:jc w:val="both"/>
        <w:rPr>
          <w:sz w:val="28"/>
          <w:szCs w:val="28"/>
        </w:rPr>
      </w:pPr>
      <w:r w:rsidRPr="00FE56E5">
        <w:rPr>
          <w:noProof/>
        </w:rPr>
        <w:lastRenderedPageBreak/>
        <w:drawing>
          <wp:inline distT="0" distB="0" distL="0" distR="0" wp14:anchorId="3B0CFBF2" wp14:editId="7C2A518C">
            <wp:extent cx="10267950" cy="108712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73872" cy="1087747"/>
                    </a:xfrm>
                    <a:prstGeom prst="rect">
                      <a:avLst/>
                    </a:prstGeom>
                    <a:noFill/>
                    <a:ln>
                      <a:noFill/>
                    </a:ln>
                  </pic:spPr>
                </pic:pic>
              </a:graphicData>
            </a:graphic>
          </wp:inline>
        </w:drawing>
      </w:r>
    </w:p>
    <w:p w:rsidR="00B030B3" w:rsidRDefault="00B030B3" w:rsidP="00FE56E5">
      <w:pPr>
        <w:ind w:hanging="426"/>
        <w:jc w:val="both"/>
        <w:rPr>
          <w:sz w:val="28"/>
          <w:szCs w:val="28"/>
        </w:rPr>
      </w:pPr>
      <w:r w:rsidRPr="00B030B3">
        <w:rPr>
          <w:noProof/>
        </w:rPr>
        <w:drawing>
          <wp:inline distT="0" distB="0" distL="0" distR="0">
            <wp:extent cx="10277475" cy="508635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277475" cy="5086350"/>
                    </a:xfrm>
                    <a:prstGeom prst="rect">
                      <a:avLst/>
                    </a:prstGeom>
                    <a:noFill/>
                    <a:ln>
                      <a:noFill/>
                    </a:ln>
                  </pic:spPr>
                </pic:pic>
              </a:graphicData>
            </a:graphic>
          </wp:inline>
        </w:drawing>
      </w:r>
    </w:p>
    <w:p w:rsidR="00B030B3" w:rsidRDefault="00B030B3" w:rsidP="00FE56E5">
      <w:pPr>
        <w:ind w:hanging="426"/>
        <w:jc w:val="both"/>
        <w:rPr>
          <w:sz w:val="28"/>
          <w:szCs w:val="28"/>
        </w:rPr>
      </w:pPr>
      <w:r w:rsidRPr="00FE56E5">
        <w:rPr>
          <w:noProof/>
        </w:rPr>
        <w:lastRenderedPageBreak/>
        <w:drawing>
          <wp:inline distT="0" distB="0" distL="0" distR="0" wp14:anchorId="3838E7AA" wp14:editId="7A1C2A37">
            <wp:extent cx="10277475" cy="1026795"/>
            <wp:effectExtent l="0" t="0" r="9525" b="190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81029" cy="1027150"/>
                    </a:xfrm>
                    <a:prstGeom prst="rect">
                      <a:avLst/>
                    </a:prstGeom>
                    <a:noFill/>
                    <a:ln>
                      <a:noFill/>
                    </a:ln>
                  </pic:spPr>
                </pic:pic>
              </a:graphicData>
            </a:graphic>
          </wp:inline>
        </w:drawing>
      </w:r>
    </w:p>
    <w:p w:rsidR="00B030B3" w:rsidRDefault="00B030B3" w:rsidP="00FE56E5">
      <w:pPr>
        <w:ind w:hanging="426"/>
        <w:jc w:val="both"/>
        <w:rPr>
          <w:sz w:val="28"/>
          <w:szCs w:val="28"/>
        </w:rPr>
      </w:pPr>
      <w:r w:rsidRPr="00B030B3">
        <w:rPr>
          <w:noProof/>
        </w:rPr>
        <w:drawing>
          <wp:inline distT="0" distB="0" distL="0" distR="0">
            <wp:extent cx="10267950" cy="50673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267950" cy="5067300"/>
                    </a:xfrm>
                    <a:prstGeom prst="rect">
                      <a:avLst/>
                    </a:prstGeom>
                    <a:noFill/>
                    <a:ln>
                      <a:noFill/>
                    </a:ln>
                  </pic:spPr>
                </pic:pic>
              </a:graphicData>
            </a:graphic>
          </wp:inline>
        </w:drawing>
      </w:r>
    </w:p>
    <w:p w:rsidR="00FE56E5" w:rsidRDefault="00FE56E5" w:rsidP="00FE56E5">
      <w:pPr>
        <w:jc w:val="both"/>
        <w:rPr>
          <w:sz w:val="28"/>
          <w:szCs w:val="28"/>
        </w:rPr>
      </w:pPr>
    </w:p>
    <w:p w:rsidR="00FE56E5" w:rsidRDefault="00FE56E5" w:rsidP="00FE56E5">
      <w:pPr>
        <w:jc w:val="both"/>
        <w:rPr>
          <w:sz w:val="28"/>
          <w:szCs w:val="28"/>
        </w:rPr>
        <w:sectPr w:rsidR="00FE56E5" w:rsidSect="00FE56E5">
          <w:pgSz w:w="16838" w:h="11906" w:orient="landscape"/>
          <w:pgMar w:top="426" w:right="851" w:bottom="709" w:left="709" w:header="709" w:footer="709" w:gutter="0"/>
          <w:cols w:space="708"/>
          <w:titlePg/>
          <w:docGrid w:linePitch="360"/>
        </w:sectPr>
      </w:pPr>
    </w:p>
    <w:p w:rsidR="00FE56E5" w:rsidRDefault="00FE56E5" w:rsidP="00FE56E5">
      <w:pPr>
        <w:ind w:left="5103" w:firstLine="5812"/>
        <w:jc w:val="both"/>
      </w:pPr>
      <w:r>
        <w:lastRenderedPageBreak/>
        <w:t>Приложение № 7 к протоколу № 54</w:t>
      </w:r>
    </w:p>
    <w:p w:rsidR="00FE56E5" w:rsidRDefault="00FE56E5" w:rsidP="00FE56E5">
      <w:pPr>
        <w:ind w:left="5103" w:firstLine="5812"/>
        <w:jc w:val="both"/>
      </w:pPr>
      <w:r>
        <w:t xml:space="preserve">заседания Правления региональной </w:t>
      </w:r>
    </w:p>
    <w:p w:rsidR="00FE56E5" w:rsidRDefault="00FE56E5" w:rsidP="00FE56E5">
      <w:pPr>
        <w:ind w:left="5103" w:firstLine="5812"/>
        <w:jc w:val="both"/>
      </w:pPr>
      <w:r>
        <w:t>энергетической комиссии Кемеровской</w:t>
      </w:r>
    </w:p>
    <w:p w:rsidR="00FE56E5" w:rsidRDefault="00FE56E5" w:rsidP="00FE56E5">
      <w:pPr>
        <w:ind w:left="5103" w:firstLine="5812"/>
        <w:jc w:val="both"/>
      </w:pPr>
      <w:r>
        <w:t>области от 02.10.2018</w:t>
      </w:r>
    </w:p>
    <w:p w:rsidR="00FE56E5" w:rsidRDefault="00FE56E5" w:rsidP="00FE56E5">
      <w:pPr>
        <w:tabs>
          <w:tab w:val="left" w:pos="0"/>
          <w:tab w:val="left" w:pos="3052"/>
        </w:tabs>
        <w:ind w:left="3544"/>
      </w:pPr>
      <w:r w:rsidRPr="007C52A9">
        <w:tab/>
      </w:r>
    </w:p>
    <w:p w:rsidR="00FE56E5" w:rsidRPr="007C52A9" w:rsidRDefault="00FE56E5" w:rsidP="00FE56E5">
      <w:pPr>
        <w:tabs>
          <w:tab w:val="left" w:pos="0"/>
          <w:tab w:val="left" w:pos="3052"/>
        </w:tabs>
        <w:ind w:left="3544"/>
      </w:pPr>
    </w:p>
    <w:p w:rsidR="00FE56E5" w:rsidRPr="00BA4886" w:rsidRDefault="00FE56E5" w:rsidP="00FE56E5">
      <w:pPr>
        <w:jc w:val="center"/>
        <w:rPr>
          <w:b/>
          <w:sz w:val="28"/>
          <w:szCs w:val="28"/>
        </w:rPr>
      </w:pPr>
      <w:proofErr w:type="spellStart"/>
      <w:r w:rsidRPr="00BA4886">
        <w:rPr>
          <w:b/>
          <w:sz w:val="28"/>
          <w:szCs w:val="28"/>
        </w:rPr>
        <w:t>Одноставочные</w:t>
      </w:r>
      <w:proofErr w:type="spellEnd"/>
      <w:r w:rsidRPr="00BA4886">
        <w:rPr>
          <w:b/>
          <w:sz w:val="28"/>
          <w:szCs w:val="28"/>
        </w:rPr>
        <w:t xml:space="preserve"> тарифы на питьевую воду </w:t>
      </w:r>
    </w:p>
    <w:p w:rsidR="00FE56E5" w:rsidRPr="00327562" w:rsidRDefault="00FE56E5" w:rsidP="00FE56E5">
      <w:pPr>
        <w:jc w:val="center"/>
        <w:rPr>
          <w:b/>
          <w:color w:val="FF0000"/>
          <w:sz w:val="28"/>
          <w:szCs w:val="28"/>
        </w:rPr>
      </w:pPr>
      <w:r>
        <w:rPr>
          <w:b/>
          <w:bCs/>
          <w:kern w:val="32"/>
          <w:sz w:val="28"/>
          <w:szCs w:val="28"/>
        </w:rPr>
        <w:t>ОАО «Славино» (Новокузнецкий муниципальный район)</w:t>
      </w:r>
    </w:p>
    <w:p w:rsidR="00FE56E5" w:rsidRDefault="00FE56E5" w:rsidP="00FE56E5">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rsidR="00FE56E5" w:rsidRDefault="00FE56E5" w:rsidP="00FE56E5">
      <w:pPr>
        <w:jc w:val="center"/>
        <w:rPr>
          <w:b/>
          <w:sz w:val="28"/>
          <w:szCs w:val="28"/>
        </w:rPr>
      </w:pPr>
    </w:p>
    <w:tbl>
      <w:tblPr>
        <w:tblW w:w="15735" w:type="dxa"/>
        <w:tblInd w:w="-147" w:type="dxa"/>
        <w:tblLayout w:type="fixed"/>
        <w:tblLook w:val="04A0" w:firstRow="1" w:lastRow="0" w:firstColumn="1" w:lastColumn="0" w:noHBand="0" w:noVBand="1"/>
      </w:tblPr>
      <w:tblGrid>
        <w:gridCol w:w="2552"/>
        <w:gridCol w:w="1276"/>
        <w:gridCol w:w="1417"/>
        <w:gridCol w:w="1276"/>
        <w:gridCol w:w="1276"/>
        <w:gridCol w:w="1417"/>
        <w:gridCol w:w="1276"/>
        <w:gridCol w:w="1276"/>
        <w:gridCol w:w="1417"/>
        <w:gridCol w:w="1276"/>
        <w:gridCol w:w="1276"/>
      </w:tblGrid>
      <w:tr w:rsidR="00FE56E5" w:rsidRPr="00EA2512" w:rsidTr="00FE56E5">
        <w:trPr>
          <w:trHeight w:val="495"/>
        </w:trPr>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56E5" w:rsidRPr="00EA2512" w:rsidRDefault="00FE56E5" w:rsidP="00FE56E5">
            <w:pPr>
              <w:jc w:val="center"/>
              <w:rPr>
                <w:color w:val="000000"/>
                <w:sz w:val="28"/>
                <w:szCs w:val="28"/>
              </w:rPr>
            </w:pPr>
            <w:r w:rsidRPr="00EA2512">
              <w:rPr>
                <w:color w:val="000000"/>
                <w:sz w:val="28"/>
                <w:szCs w:val="28"/>
              </w:rPr>
              <w:t xml:space="preserve">Наименование </w:t>
            </w:r>
            <w:r>
              <w:rPr>
                <w:color w:val="000000"/>
                <w:sz w:val="28"/>
                <w:szCs w:val="28"/>
              </w:rPr>
              <w:t>потребителей</w:t>
            </w:r>
          </w:p>
        </w:tc>
        <w:tc>
          <w:tcPr>
            <w:tcW w:w="13183" w:type="dxa"/>
            <w:gridSpan w:val="10"/>
            <w:tcBorders>
              <w:top w:val="single" w:sz="4" w:space="0" w:color="auto"/>
              <w:left w:val="nil"/>
              <w:bottom w:val="single" w:sz="4" w:space="0" w:color="auto"/>
              <w:right w:val="single" w:sz="4" w:space="0" w:color="auto"/>
            </w:tcBorders>
            <w:shd w:val="clear" w:color="000000" w:fill="FFFFFF"/>
            <w:vAlign w:val="center"/>
            <w:hideMark/>
          </w:tcPr>
          <w:p w:rsidR="00FE56E5" w:rsidRPr="00EA2512" w:rsidRDefault="00FE56E5" w:rsidP="00FE56E5">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FE56E5" w:rsidRPr="00EA2512" w:rsidTr="00FE56E5">
        <w:trPr>
          <w:trHeight w:val="403"/>
        </w:trPr>
        <w:tc>
          <w:tcPr>
            <w:tcW w:w="2552" w:type="dxa"/>
            <w:vMerge/>
            <w:tcBorders>
              <w:top w:val="single" w:sz="4" w:space="0" w:color="auto"/>
              <w:left w:val="single" w:sz="4" w:space="0" w:color="auto"/>
              <w:bottom w:val="single" w:sz="4" w:space="0" w:color="auto"/>
              <w:right w:val="single" w:sz="4" w:space="0" w:color="auto"/>
            </w:tcBorders>
            <w:vAlign w:val="center"/>
          </w:tcPr>
          <w:p w:rsidR="00FE56E5" w:rsidRPr="00EA2512" w:rsidRDefault="00FE56E5" w:rsidP="00FE56E5">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rsidR="00FE56E5" w:rsidRPr="00EA2512" w:rsidRDefault="00FE56E5" w:rsidP="00FE56E5">
            <w:pPr>
              <w:jc w:val="center"/>
              <w:rPr>
                <w:color w:val="000000"/>
                <w:sz w:val="28"/>
                <w:szCs w:val="28"/>
              </w:rPr>
            </w:pPr>
            <w:r>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rsidR="00FE56E5" w:rsidRPr="00EA2512" w:rsidRDefault="00FE56E5" w:rsidP="00FE56E5">
            <w:pPr>
              <w:jc w:val="center"/>
              <w:rPr>
                <w:color w:val="000000"/>
                <w:sz w:val="28"/>
                <w:szCs w:val="28"/>
              </w:rPr>
            </w:pPr>
            <w:r>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rsidR="00FE56E5" w:rsidRPr="00EA2512" w:rsidRDefault="00FE56E5" w:rsidP="00FE56E5">
            <w:pPr>
              <w:jc w:val="center"/>
              <w:rPr>
                <w:color w:val="000000"/>
                <w:sz w:val="28"/>
                <w:szCs w:val="28"/>
              </w:rPr>
            </w:pPr>
            <w:r>
              <w:rPr>
                <w:color w:val="000000"/>
                <w:sz w:val="28"/>
                <w:szCs w:val="28"/>
              </w:rPr>
              <w:t>2021 год</w:t>
            </w:r>
          </w:p>
        </w:tc>
        <w:tc>
          <w:tcPr>
            <w:tcW w:w="2693" w:type="dxa"/>
            <w:gridSpan w:val="2"/>
            <w:tcBorders>
              <w:top w:val="nil"/>
              <w:left w:val="nil"/>
              <w:bottom w:val="single" w:sz="4" w:space="0" w:color="auto"/>
              <w:right w:val="single" w:sz="4" w:space="0" w:color="auto"/>
            </w:tcBorders>
            <w:shd w:val="clear" w:color="000000" w:fill="FFFFFF"/>
            <w:vAlign w:val="center"/>
          </w:tcPr>
          <w:p w:rsidR="00FE56E5" w:rsidRDefault="00FE56E5" w:rsidP="00FE56E5">
            <w:pPr>
              <w:jc w:val="center"/>
              <w:rPr>
                <w:color w:val="000000"/>
                <w:sz w:val="28"/>
                <w:szCs w:val="28"/>
              </w:rPr>
            </w:pPr>
            <w:r>
              <w:rPr>
                <w:color w:val="000000"/>
                <w:sz w:val="28"/>
                <w:szCs w:val="28"/>
              </w:rPr>
              <w:t>2022 год</w:t>
            </w:r>
          </w:p>
        </w:tc>
        <w:tc>
          <w:tcPr>
            <w:tcW w:w="2552" w:type="dxa"/>
            <w:gridSpan w:val="2"/>
            <w:tcBorders>
              <w:top w:val="nil"/>
              <w:left w:val="nil"/>
              <w:bottom w:val="single" w:sz="4" w:space="0" w:color="auto"/>
              <w:right w:val="single" w:sz="4" w:space="0" w:color="auto"/>
            </w:tcBorders>
            <w:shd w:val="clear" w:color="000000" w:fill="FFFFFF"/>
            <w:vAlign w:val="center"/>
          </w:tcPr>
          <w:p w:rsidR="00FE56E5" w:rsidRDefault="00FE56E5" w:rsidP="00FE56E5">
            <w:pPr>
              <w:jc w:val="center"/>
              <w:rPr>
                <w:color w:val="000000"/>
                <w:sz w:val="28"/>
                <w:szCs w:val="28"/>
              </w:rPr>
            </w:pPr>
            <w:r>
              <w:rPr>
                <w:color w:val="000000"/>
                <w:sz w:val="28"/>
                <w:szCs w:val="28"/>
              </w:rPr>
              <w:t>2023 год</w:t>
            </w:r>
          </w:p>
        </w:tc>
      </w:tr>
      <w:tr w:rsidR="00FE56E5" w:rsidRPr="00EA2512" w:rsidTr="00FE56E5">
        <w:trPr>
          <w:trHeight w:val="885"/>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FE56E5" w:rsidRPr="00EA2512" w:rsidRDefault="00FE56E5" w:rsidP="00FE56E5">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rsidR="00FE56E5" w:rsidRDefault="00FE56E5" w:rsidP="00FE56E5">
            <w:pPr>
              <w:jc w:val="center"/>
              <w:rPr>
                <w:color w:val="000000"/>
                <w:sz w:val="28"/>
                <w:szCs w:val="28"/>
              </w:rPr>
            </w:pPr>
            <w:r w:rsidRPr="00EA2512">
              <w:rPr>
                <w:color w:val="000000"/>
                <w:sz w:val="28"/>
                <w:szCs w:val="28"/>
              </w:rPr>
              <w:t xml:space="preserve">с 01.01. </w:t>
            </w:r>
          </w:p>
          <w:p w:rsidR="00FE56E5" w:rsidRPr="00EA2512" w:rsidRDefault="00FE56E5" w:rsidP="00FE56E5">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rsidR="00FE56E5" w:rsidRPr="00EA2512" w:rsidRDefault="00FE56E5" w:rsidP="00FE56E5">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FE56E5" w:rsidRDefault="00FE56E5" w:rsidP="00FE56E5">
            <w:pPr>
              <w:jc w:val="center"/>
              <w:rPr>
                <w:color w:val="000000"/>
                <w:sz w:val="28"/>
                <w:szCs w:val="28"/>
              </w:rPr>
            </w:pPr>
            <w:r w:rsidRPr="00EA2512">
              <w:rPr>
                <w:color w:val="000000"/>
                <w:sz w:val="28"/>
                <w:szCs w:val="28"/>
              </w:rPr>
              <w:t xml:space="preserve">с 01.01. </w:t>
            </w:r>
          </w:p>
          <w:p w:rsidR="00FE56E5" w:rsidRPr="00EA2512" w:rsidRDefault="00FE56E5" w:rsidP="00FE56E5">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FE56E5" w:rsidRPr="00EA2512" w:rsidRDefault="00FE56E5" w:rsidP="00FE56E5">
            <w:pPr>
              <w:jc w:val="center"/>
              <w:rPr>
                <w:color w:val="000000"/>
                <w:sz w:val="28"/>
                <w:szCs w:val="28"/>
              </w:rPr>
            </w:pPr>
            <w:r w:rsidRPr="00EA2512">
              <w:rPr>
                <w:color w:val="000000"/>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rsidR="00FE56E5" w:rsidRDefault="00FE56E5" w:rsidP="00FE56E5">
            <w:pPr>
              <w:jc w:val="center"/>
              <w:rPr>
                <w:color w:val="000000"/>
                <w:sz w:val="28"/>
                <w:szCs w:val="28"/>
              </w:rPr>
            </w:pPr>
            <w:r w:rsidRPr="00EA2512">
              <w:rPr>
                <w:color w:val="000000"/>
                <w:sz w:val="28"/>
                <w:szCs w:val="28"/>
              </w:rPr>
              <w:t xml:space="preserve">с 01.01. </w:t>
            </w:r>
          </w:p>
          <w:p w:rsidR="00FE56E5" w:rsidRPr="00EA2512" w:rsidRDefault="00FE56E5" w:rsidP="00FE56E5">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FE56E5" w:rsidRPr="00EA2512" w:rsidRDefault="00FE56E5" w:rsidP="00FE56E5">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FE56E5" w:rsidRDefault="00FE56E5" w:rsidP="00FE56E5">
            <w:pPr>
              <w:jc w:val="center"/>
              <w:rPr>
                <w:color w:val="000000"/>
                <w:sz w:val="28"/>
                <w:szCs w:val="28"/>
              </w:rPr>
            </w:pPr>
            <w:r w:rsidRPr="00EA2512">
              <w:rPr>
                <w:color w:val="000000"/>
                <w:sz w:val="28"/>
                <w:szCs w:val="28"/>
              </w:rPr>
              <w:t xml:space="preserve">с 01.01. </w:t>
            </w:r>
          </w:p>
          <w:p w:rsidR="00FE56E5" w:rsidRPr="00EA2512" w:rsidRDefault="00FE56E5" w:rsidP="00FE56E5">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rsidR="00FE56E5" w:rsidRPr="00EA2512" w:rsidRDefault="00FE56E5" w:rsidP="00FE56E5">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FE56E5" w:rsidRDefault="00FE56E5" w:rsidP="00FE56E5">
            <w:pPr>
              <w:jc w:val="center"/>
              <w:rPr>
                <w:color w:val="000000"/>
                <w:sz w:val="28"/>
                <w:szCs w:val="28"/>
              </w:rPr>
            </w:pPr>
            <w:r w:rsidRPr="00EA2512">
              <w:rPr>
                <w:color w:val="000000"/>
                <w:sz w:val="28"/>
                <w:szCs w:val="28"/>
              </w:rPr>
              <w:t xml:space="preserve">с 01.01. </w:t>
            </w:r>
          </w:p>
          <w:p w:rsidR="00FE56E5" w:rsidRPr="00EA2512" w:rsidRDefault="00FE56E5" w:rsidP="00FE56E5">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FE56E5" w:rsidRPr="00EA2512" w:rsidRDefault="00FE56E5" w:rsidP="00FE56E5">
            <w:pPr>
              <w:jc w:val="center"/>
              <w:rPr>
                <w:color w:val="000000"/>
                <w:sz w:val="28"/>
                <w:szCs w:val="28"/>
              </w:rPr>
            </w:pPr>
            <w:r w:rsidRPr="00EA2512">
              <w:rPr>
                <w:color w:val="000000"/>
                <w:sz w:val="28"/>
                <w:szCs w:val="28"/>
              </w:rPr>
              <w:t>с 01.07. по 31.12.</w:t>
            </w:r>
          </w:p>
        </w:tc>
      </w:tr>
      <w:tr w:rsidR="00FE56E5" w:rsidRPr="00EA2512" w:rsidTr="00FE56E5">
        <w:trPr>
          <w:trHeight w:val="435"/>
        </w:trPr>
        <w:tc>
          <w:tcPr>
            <w:tcW w:w="1573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FE56E5" w:rsidRPr="00EA2512" w:rsidRDefault="00FE56E5" w:rsidP="00FE56E5">
            <w:pPr>
              <w:jc w:val="center"/>
              <w:rPr>
                <w:sz w:val="28"/>
                <w:szCs w:val="28"/>
              </w:rPr>
            </w:pPr>
            <w:r>
              <w:rPr>
                <w:color w:val="000000"/>
                <w:sz w:val="28"/>
                <w:szCs w:val="28"/>
              </w:rPr>
              <w:t>Питьевая вода</w:t>
            </w:r>
          </w:p>
        </w:tc>
      </w:tr>
      <w:tr w:rsidR="00FE56E5" w:rsidRPr="00EA2512" w:rsidTr="00FE56E5">
        <w:trPr>
          <w:trHeight w:val="557"/>
        </w:trPr>
        <w:tc>
          <w:tcPr>
            <w:tcW w:w="2552" w:type="dxa"/>
            <w:tcBorders>
              <w:top w:val="nil"/>
              <w:left w:val="single" w:sz="4" w:space="0" w:color="auto"/>
              <w:bottom w:val="single" w:sz="4" w:space="0" w:color="auto"/>
              <w:right w:val="single" w:sz="4" w:space="0" w:color="auto"/>
            </w:tcBorders>
            <w:shd w:val="clear" w:color="000000" w:fill="FFFFFF"/>
            <w:vAlign w:val="center"/>
            <w:hideMark/>
          </w:tcPr>
          <w:p w:rsidR="00FE56E5" w:rsidRDefault="00FE56E5" w:rsidP="00FE56E5">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rsidR="00FE56E5" w:rsidRPr="00EA2512" w:rsidRDefault="00FE56E5" w:rsidP="00FE56E5">
            <w:pPr>
              <w:rPr>
                <w:color w:val="000000"/>
                <w:sz w:val="28"/>
                <w:szCs w:val="28"/>
              </w:rPr>
            </w:pPr>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rsidR="00FE56E5" w:rsidRPr="004D3D4A" w:rsidRDefault="00FE56E5" w:rsidP="00FE56E5">
            <w:pPr>
              <w:jc w:val="center"/>
              <w:rPr>
                <w:sz w:val="28"/>
                <w:szCs w:val="28"/>
              </w:rPr>
            </w:pPr>
            <w:r>
              <w:rPr>
                <w:sz w:val="28"/>
                <w:szCs w:val="28"/>
              </w:rPr>
              <w:t>13,71</w:t>
            </w:r>
          </w:p>
        </w:tc>
        <w:tc>
          <w:tcPr>
            <w:tcW w:w="1417" w:type="dxa"/>
            <w:tcBorders>
              <w:top w:val="nil"/>
              <w:left w:val="nil"/>
              <w:bottom w:val="single" w:sz="4" w:space="0" w:color="auto"/>
              <w:right w:val="single" w:sz="4" w:space="0" w:color="auto"/>
            </w:tcBorders>
            <w:shd w:val="clear" w:color="000000" w:fill="FFFFFF"/>
            <w:vAlign w:val="center"/>
          </w:tcPr>
          <w:p w:rsidR="00FE56E5" w:rsidRPr="004D3D4A" w:rsidRDefault="00FE56E5" w:rsidP="00FE56E5">
            <w:pPr>
              <w:jc w:val="center"/>
              <w:rPr>
                <w:sz w:val="28"/>
                <w:szCs w:val="28"/>
              </w:rPr>
            </w:pPr>
            <w:r>
              <w:rPr>
                <w:sz w:val="28"/>
                <w:szCs w:val="28"/>
              </w:rPr>
              <w:t>14,57</w:t>
            </w:r>
          </w:p>
        </w:tc>
        <w:tc>
          <w:tcPr>
            <w:tcW w:w="1276" w:type="dxa"/>
            <w:tcBorders>
              <w:top w:val="nil"/>
              <w:left w:val="nil"/>
              <w:bottom w:val="single" w:sz="4" w:space="0" w:color="auto"/>
              <w:right w:val="single" w:sz="4" w:space="0" w:color="auto"/>
            </w:tcBorders>
            <w:shd w:val="clear" w:color="000000" w:fill="FFFFFF"/>
            <w:vAlign w:val="center"/>
          </w:tcPr>
          <w:p w:rsidR="00FE56E5" w:rsidRPr="004D3D4A" w:rsidRDefault="00FE56E5" w:rsidP="00FE56E5">
            <w:pPr>
              <w:jc w:val="center"/>
              <w:rPr>
                <w:sz w:val="28"/>
                <w:szCs w:val="28"/>
              </w:rPr>
            </w:pPr>
            <w:r>
              <w:rPr>
                <w:sz w:val="28"/>
                <w:szCs w:val="28"/>
              </w:rPr>
              <w:t>14,57</w:t>
            </w:r>
          </w:p>
        </w:tc>
        <w:tc>
          <w:tcPr>
            <w:tcW w:w="1276" w:type="dxa"/>
            <w:tcBorders>
              <w:top w:val="nil"/>
              <w:left w:val="nil"/>
              <w:bottom w:val="single" w:sz="4" w:space="0" w:color="auto"/>
              <w:right w:val="single" w:sz="4" w:space="0" w:color="auto"/>
            </w:tcBorders>
            <w:shd w:val="clear" w:color="000000" w:fill="FFFFFF"/>
            <w:vAlign w:val="center"/>
          </w:tcPr>
          <w:p w:rsidR="00FE56E5" w:rsidRPr="004D3D4A" w:rsidRDefault="00FE56E5" w:rsidP="00FE56E5">
            <w:pPr>
              <w:jc w:val="center"/>
              <w:rPr>
                <w:sz w:val="28"/>
                <w:szCs w:val="28"/>
              </w:rPr>
            </w:pPr>
            <w:r>
              <w:rPr>
                <w:sz w:val="28"/>
                <w:szCs w:val="28"/>
              </w:rPr>
              <w:t>16,07</w:t>
            </w:r>
          </w:p>
        </w:tc>
        <w:tc>
          <w:tcPr>
            <w:tcW w:w="1417" w:type="dxa"/>
            <w:tcBorders>
              <w:top w:val="nil"/>
              <w:left w:val="nil"/>
              <w:bottom w:val="single" w:sz="4" w:space="0" w:color="auto"/>
              <w:right w:val="single" w:sz="4" w:space="0" w:color="auto"/>
            </w:tcBorders>
            <w:shd w:val="clear" w:color="000000" w:fill="FFFFFF"/>
            <w:vAlign w:val="center"/>
          </w:tcPr>
          <w:p w:rsidR="00FE56E5" w:rsidRPr="004D3D4A" w:rsidRDefault="00FE56E5" w:rsidP="00FE56E5">
            <w:pPr>
              <w:jc w:val="center"/>
              <w:rPr>
                <w:sz w:val="28"/>
                <w:szCs w:val="28"/>
              </w:rPr>
            </w:pPr>
            <w:r>
              <w:rPr>
                <w:sz w:val="28"/>
                <w:szCs w:val="28"/>
              </w:rPr>
              <w:t>16,07</w:t>
            </w:r>
          </w:p>
        </w:tc>
        <w:tc>
          <w:tcPr>
            <w:tcW w:w="1276" w:type="dxa"/>
            <w:tcBorders>
              <w:top w:val="nil"/>
              <w:left w:val="nil"/>
              <w:bottom w:val="single" w:sz="4" w:space="0" w:color="auto"/>
              <w:right w:val="single" w:sz="4" w:space="0" w:color="auto"/>
            </w:tcBorders>
            <w:shd w:val="clear" w:color="000000" w:fill="FFFFFF"/>
            <w:vAlign w:val="center"/>
          </w:tcPr>
          <w:p w:rsidR="00FE56E5" w:rsidRPr="004D3D4A" w:rsidRDefault="00FE56E5" w:rsidP="00FE56E5">
            <w:pPr>
              <w:jc w:val="center"/>
              <w:rPr>
                <w:sz w:val="28"/>
                <w:szCs w:val="28"/>
              </w:rPr>
            </w:pPr>
            <w:r>
              <w:rPr>
                <w:sz w:val="28"/>
                <w:szCs w:val="28"/>
              </w:rPr>
              <w:t>16,71</w:t>
            </w:r>
          </w:p>
        </w:tc>
        <w:tc>
          <w:tcPr>
            <w:tcW w:w="1276" w:type="dxa"/>
            <w:tcBorders>
              <w:top w:val="nil"/>
              <w:left w:val="nil"/>
              <w:bottom w:val="single" w:sz="4" w:space="0" w:color="auto"/>
              <w:right w:val="single" w:sz="4" w:space="0" w:color="auto"/>
            </w:tcBorders>
            <w:shd w:val="clear" w:color="000000" w:fill="FFFFFF"/>
            <w:vAlign w:val="center"/>
          </w:tcPr>
          <w:p w:rsidR="00FE56E5" w:rsidRPr="004D3D4A" w:rsidRDefault="00FE56E5" w:rsidP="00FE56E5">
            <w:pPr>
              <w:jc w:val="center"/>
              <w:rPr>
                <w:sz w:val="28"/>
                <w:szCs w:val="28"/>
              </w:rPr>
            </w:pPr>
            <w:r>
              <w:rPr>
                <w:sz w:val="28"/>
                <w:szCs w:val="28"/>
              </w:rPr>
              <w:t>14,74</w:t>
            </w:r>
          </w:p>
        </w:tc>
        <w:tc>
          <w:tcPr>
            <w:tcW w:w="1417" w:type="dxa"/>
            <w:tcBorders>
              <w:top w:val="nil"/>
              <w:left w:val="nil"/>
              <w:bottom w:val="single" w:sz="4" w:space="0" w:color="auto"/>
              <w:right w:val="single" w:sz="4" w:space="0" w:color="auto"/>
            </w:tcBorders>
            <w:shd w:val="clear" w:color="000000" w:fill="FFFFFF"/>
            <w:vAlign w:val="center"/>
          </w:tcPr>
          <w:p w:rsidR="00FE56E5" w:rsidRPr="004D3D4A" w:rsidRDefault="00FE56E5" w:rsidP="00FE56E5">
            <w:pPr>
              <w:jc w:val="center"/>
              <w:rPr>
                <w:sz w:val="28"/>
                <w:szCs w:val="28"/>
              </w:rPr>
            </w:pPr>
            <w:r>
              <w:rPr>
                <w:sz w:val="28"/>
                <w:szCs w:val="28"/>
              </w:rPr>
              <w:t>14,74</w:t>
            </w:r>
          </w:p>
        </w:tc>
        <w:tc>
          <w:tcPr>
            <w:tcW w:w="1276" w:type="dxa"/>
            <w:tcBorders>
              <w:top w:val="nil"/>
              <w:left w:val="nil"/>
              <w:bottom w:val="single" w:sz="4" w:space="0" w:color="auto"/>
              <w:right w:val="single" w:sz="4" w:space="0" w:color="auto"/>
            </w:tcBorders>
            <w:shd w:val="clear" w:color="000000" w:fill="FFFFFF"/>
            <w:vAlign w:val="center"/>
          </w:tcPr>
          <w:p w:rsidR="00FE56E5" w:rsidRPr="004D3D4A" w:rsidRDefault="00FE56E5" w:rsidP="00FE56E5">
            <w:pPr>
              <w:jc w:val="center"/>
              <w:rPr>
                <w:sz w:val="28"/>
                <w:szCs w:val="28"/>
              </w:rPr>
            </w:pPr>
            <w:r>
              <w:rPr>
                <w:sz w:val="28"/>
                <w:szCs w:val="28"/>
              </w:rPr>
              <w:t>14,74</w:t>
            </w:r>
          </w:p>
        </w:tc>
        <w:tc>
          <w:tcPr>
            <w:tcW w:w="1276" w:type="dxa"/>
            <w:tcBorders>
              <w:top w:val="nil"/>
              <w:left w:val="nil"/>
              <w:bottom w:val="single" w:sz="4" w:space="0" w:color="auto"/>
              <w:right w:val="single" w:sz="4" w:space="0" w:color="auto"/>
            </w:tcBorders>
            <w:shd w:val="clear" w:color="000000" w:fill="FFFFFF"/>
            <w:vAlign w:val="center"/>
          </w:tcPr>
          <w:p w:rsidR="00FE56E5" w:rsidRPr="004D3D4A" w:rsidRDefault="00FE56E5" w:rsidP="00FE56E5">
            <w:pPr>
              <w:jc w:val="center"/>
              <w:rPr>
                <w:sz w:val="28"/>
                <w:szCs w:val="28"/>
              </w:rPr>
            </w:pPr>
            <w:r>
              <w:rPr>
                <w:sz w:val="28"/>
                <w:szCs w:val="28"/>
              </w:rPr>
              <w:t>15,94</w:t>
            </w:r>
          </w:p>
        </w:tc>
      </w:tr>
    </w:tbl>
    <w:p w:rsidR="00FE56E5" w:rsidRDefault="00FE56E5" w:rsidP="00FE56E5">
      <w:pPr>
        <w:ind w:firstLine="709"/>
        <w:jc w:val="both"/>
        <w:rPr>
          <w:color w:val="000000" w:themeColor="text1"/>
          <w:sz w:val="28"/>
          <w:szCs w:val="28"/>
        </w:rPr>
      </w:pPr>
    </w:p>
    <w:p w:rsidR="001A39BD" w:rsidRDefault="001A39BD" w:rsidP="00FE56E5">
      <w:pPr>
        <w:sectPr w:rsidR="001A39BD" w:rsidSect="00FE56E5">
          <w:pgSz w:w="16838" w:h="11906" w:orient="landscape" w:code="9"/>
          <w:pgMar w:top="1701" w:right="851" w:bottom="567" w:left="851" w:header="573" w:footer="0" w:gutter="0"/>
          <w:pgNumType w:start="1"/>
          <w:cols w:space="708"/>
          <w:titlePg/>
          <w:docGrid w:linePitch="360"/>
        </w:sectPr>
      </w:pPr>
    </w:p>
    <w:p w:rsidR="001A39BD" w:rsidRDefault="001A39BD" w:rsidP="001A39BD">
      <w:pPr>
        <w:ind w:left="2977" w:firstLine="2410"/>
        <w:jc w:val="both"/>
      </w:pPr>
      <w:r>
        <w:lastRenderedPageBreak/>
        <w:t>Приложение № 8 к протоколу № 54</w:t>
      </w:r>
    </w:p>
    <w:p w:rsidR="001A39BD" w:rsidRDefault="001A39BD" w:rsidP="001A39BD">
      <w:pPr>
        <w:ind w:left="2977" w:firstLine="2410"/>
        <w:jc w:val="both"/>
      </w:pPr>
      <w:r>
        <w:t xml:space="preserve">заседания Правления региональной </w:t>
      </w:r>
    </w:p>
    <w:p w:rsidR="001A39BD" w:rsidRDefault="001A39BD" w:rsidP="001A39BD">
      <w:pPr>
        <w:ind w:left="2977" w:firstLine="2410"/>
        <w:jc w:val="both"/>
      </w:pPr>
      <w:r>
        <w:t>энергетической комиссии Кемеровской</w:t>
      </w:r>
    </w:p>
    <w:p w:rsidR="001A39BD" w:rsidRDefault="001A39BD" w:rsidP="001A39BD">
      <w:pPr>
        <w:ind w:left="2977" w:firstLine="2410"/>
        <w:jc w:val="both"/>
      </w:pPr>
      <w:r>
        <w:t>области от 02.10.2018</w:t>
      </w:r>
    </w:p>
    <w:p w:rsidR="009B3524" w:rsidRDefault="009B3524" w:rsidP="00FE56E5"/>
    <w:p w:rsidR="00CA7686" w:rsidRPr="00CA7686" w:rsidRDefault="00CA7686" w:rsidP="00CA7686">
      <w:pPr>
        <w:pStyle w:val="1"/>
        <w:jc w:val="center"/>
        <w:rPr>
          <w:iCs/>
          <w:sz w:val="24"/>
          <w:szCs w:val="24"/>
        </w:rPr>
      </w:pPr>
      <w:r w:rsidRPr="00CA7686">
        <w:rPr>
          <w:iCs/>
          <w:sz w:val="24"/>
          <w:szCs w:val="24"/>
        </w:rPr>
        <w:t xml:space="preserve">Экспертное заключение </w:t>
      </w:r>
    </w:p>
    <w:p w:rsidR="00CA7686" w:rsidRPr="00CA7686" w:rsidRDefault="00CA7686" w:rsidP="00CA7686">
      <w:pPr>
        <w:pStyle w:val="1"/>
        <w:jc w:val="center"/>
        <w:rPr>
          <w:iCs/>
          <w:sz w:val="24"/>
          <w:szCs w:val="24"/>
        </w:rPr>
      </w:pPr>
      <w:r w:rsidRPr="00CA7686">
        <w:rPr>
          <w:iCs/>
          <w:sz w:val="24"/>
          <w:szCs w:val="24"/>
        </w:rPr>
        <w:t>Региональной энергетической комиссии Кемеровской области</w:t>
      </w:r>
    </w:p>
    <w:p w:rsidR="00CA7686" w:rsidRPr="00CA7686" w:rsidRDefault="00CA7686" w:rsidP="00CA7686">
      <w:pPr>
        <w:pStyle w:val="a6"/>
        <w:tabs>
          <w:tab w:val="left" w:pos="10206"/>
        </w:tabs>
        <w:jc w:val="center"/>
      </w:pPr>
      <w:r w:rsidRPr="00CA7686">
        <w:t>по материалам, представленным</w:t>
      </w:r>
      <w:r w:rsidRPr="00CA7686">
        <w:rPr>
          <w:b/>
        </w:rPr>
        <w:t xml:space="preserve"> ООО «СПК «</w:t>
      </w:r>
      <w:proofErr w:type="spellStart"/>
      <w:r w:rsidRPr="00CA7686">
        <w:rPr>
          <w:b/>
        </w:rPr>
        <w:t>Чистогорский</w:t>
      </w:r>
      <w:proofErr w:type="spellEnd"/>
      <w:r w:rsidRPr="00CA7686">
        <w:rPr>
          <w:b/>
        </w:rPr>
        <w:t>» (Новокузнецкий муниципальный район</w:t>
      </w:r>
      <w:r w:rsidRPr="00CA7686">
        <w:t xml:space="preserve">), для установления тарифов на водоотведение, реализуемое на потребительском рынке, </w:t>
      </w:r>
    </w:p>
    <w:p w:rsidR="00CA7686" w:rsidRPr="00CA7686" w:rsidRDefault="00CA7686" w:rsidP="00CA7686">
      <w:pPr>
        <w:pStyle w:val="a6"/>
        <w:tabs>
          <w:tab w:val="left" w:pos="10206"/>
        </w:tabs>
        <w:jc w:val="center"/>
      </w:pPr>
      <w:r w:rsidRPr="00CA7686">
        <w:rPr>
          <w:color w:val="000000"/>
        </w:rPr>
        <w:t>на период с 01.01.2019 по 31.12.2023</w:t>
      </w:r>
    </w:p>
    <w:p w:rsidR="00CA7686" w:rsidRPr="00CA7686" w:rsidRDefault="00CA7686" w:rsidP="00CA7686">
      <w:pPr>
        <w:jc w:val="both"/>
        <w:rPr>
          <w:color w:val="FF0000"/>
        </w:rPr>
      </w:pPr>
    </w:p>
    <w:p w:rsidR="00CA7686" w:rsidRPr="00CA7686" w:rsidRDefault="00CA7686" w:rsidP="00CA7686">
      <w:pPr>
        <w:ind w:firstLine="709"/>
        <w:jc w:val="both"/>
      </w:pPr>
      <w:r w:rsidRPr="00CA7686">
        <w:t>Главный консультант региональной энергетической комиссии Кемеровской области (далее – специалист), рассмотрев представленные организацией предложения по установлению тарифов на услугу водоотведения, реализуемую на потребительском рынке, отмечает, что они отражают экономическую ситуацию в организации в сложившихся условиях хозяйствования.</w:t>
      </w:r>
    </w:p>
    <w:p w:rsidR="00CA7686" w:rsidRPr="0030446C" w:rsidRDefault="00CA7686" w:rsidP="00CA7686">
      <w:pPr>
        <w:ind w:firstLine="709"/>
        <w:jc w:val="both"/>
        <w:rPr>
          <w:color w:val="FF0000"/>
          <w:sz w:val="28"/>
          <w:szCs w:val="28"/>
        </w:rPr>
      </w:pPr>
    </w:p>
    <w:p w:rsidR="00CA7686" w:rsidRPr="00CA7686" w:rsidRDefault="00CA7686" w:rsidP="00CA7686">
      <w:pPr>
        <w:jc w:val="center"/>
        <w:rPr>
          <w:b/>
          <w:u w:val="single"/>
        </w:rPr>
      </w:pPr>
      <w:r w:rsidRPr="00CA7686">
        <w:rPr>
          <w:b/>
          <w:u w:val="single"/>
        </w:rPr>
        <w:t>Общая характеристика организации</w:t>
      </w:r>
    </w:p>
    <w:p w:rsidR="00CA7686" w:rsidRPr="00CA7686" w:rsidRDefault="00CA7686" w:rsidP="00CA7686">
      <w:pPr>
        <w:jc w:val="center"/>
        <w:rPr>
          <w:b/>
          <w:u w:val="single"/>
        </w:rPr>
      </w:pPr>
    </w:p>
    <w:p w:rsidR="00CA7686" w:rsidRPr="00CA7686" w:rsidRDefault="00CA7686" w:rsidP="00CA7686">
      <w:pPr>
        <w:ind w:firstLine="709"/>
        <w:jc w:val="both"/>
      </w:pPr>
      <w:r w:rsidRPr="00CA7686">
        <w:t xml:space="preserve">Основной деятельностью ООО «СПК </w:t>
      </w:r>
      <w:proofErr w:type="spellStart"/>
      <w:r w:rsidRPr="00CA7686">
        <w:t>Чистогорский</w:t>
      </w:r>
      <w:proofErr w:type="spellEnd"/>
      <w:r w:rsidRPr="00CA7686">
        <w:t>» является выращивание свиней, их забой и переработка мяса.</w:t>
      </w:r>
    </w:p>
    <w:p w:rsidR="00CA7686" w:rsidRPr="00CA7686" w:rsidRDefault="00CA7686" w:rsidP="00CA7686">
      <w:pPr>
        <w:ind w:firstLine="709"/>
        <w:jc w:val="both"/>
      </w:pPr>
      <w:r w:rsidRPr="00CA7686">
        <w:t>Сточные воды на ООО СПК «</w:t>
      </w:r>
      <w:proofErr w:type="spellStart"/>
      <w:r w:rsidRPr="00CA7686">
        <w:t>Чистогорский</w:t>
      </w:r>
      <w:proofErr w:type="spellEnd"/>
      <w:r w:rsidRPr="00CA7686">
        <w:t xml:space="preserve">» образуются в результате хозяйственно-бытовой и производственной деятельности. Источниками образования сточных вод являются: животноводческий комплекс № 1, племенная ферма № 1 и 2, цех обвалки мяса, цех утилизации, котельная, убойный цех, цех переработки мяса, АБК, </w:t>
      </w:r>
      <w:proofErr w:type="spellStart"/>
      <w:r w:rsidRPr="00CA7686">
        <w:t>стройцех</w:t>
      </w:r>
      <w:proofErr w:type="spellEnd"/>
      <w:r w:rsidRPr="00CA7686">
        <w:t>, РММ, АТП, столовая. Очистные сооружения были построены в 1973 году, в декабре 2014 года была закончена реконструкция с вводом системы биологической очистки. Проектная производительность составляет 4000 м</w:t>
      </w:r>
      <w:r w:rsidRPr="00CA7686">
        <w:rPr>
          <w:vertAlign w:val="superscript"/>
        </w:rPr>
        <w:t>3</w:t>
      </w:r>
      <w:r w:rsidRPr="00CA7686">
        <w:t>/сутки.</w:t>
      </w:r>
    </w:p>
    <w:p w:rsidR="00CA7686" w:rsidRPr="00CA7686" w:rsidRDefault="00CA7686" w:rsidP="00CA7686">
      <w:pPr>
        <w:ind w:firstLine="709"/>
        <w:jc w:val="both"/>
        <w:rPr>
          <w:color w:val="FF0000"/>
        </w:rPr>
      </w:pPr>
      <w:r w:rsidRPr="00CA7686">
        <w:t>Сточные воды от вспомогательных цехов и животноводческих помещений с комплекса № 1 поступают в коллектор диаметром 800 мм, ведущий в приемный резервуар.</w:t>
      </w:r>
    </w:p>
    <w:p w:rsidR="00CA7686" w:rsidRPr="00CA7686" w:rsidRDefault="00CA7686" w:rsidP="00CA7686">
      <w:pPr>
        <w:ind w:firstLine="709"/>
        <w:jc w:val="both"/>
      </w:pPr>
      <w:r w:rsidRPr="00CA7686">
        <w:t>Состав очистных сооружений:</w:t>
      </w:r>
    </w:p>
    <w:p w:rsidR="00CA7686" w:rsidRPr="00CA7686" w:rsidRDefault="00CA7686" w:rsidP="00CA7686">
      <w:pPr>
        <w:ind w:firstLine="709"/>
        <w:jc w:val="both"/>
      </w:pPr>
      <w:r w:rsidRPr="00CA7686">
        <w:t>- приемный резервуар вместимостью 1000 м</w:t>
      </w:r>
      <w:r w:rsidRPr="00CA7686">
        <w:rPr>
          <w:vertAlign w:val="superscript"/>
        </w:rPr>
        <w:t>3</w:t>
      </w:r>
      <w:r w:rsidRPr="00CA7686">
        <w:t>, в водонепроницаемом исполнении;</w:t>
      </w:r>
    </w:p>
    <w:p w:rsidR="00CA7686" w:rsidRPr="00CA7686" w:rsidRDefault="00CA7686" w:rsidP="00CA7686">
      <w:pPr>
        <w:ind w:firstLine="709"/>
        <w:jc w:val="both"/>
      </w:pPr>
      <w:r w:rsidRPr="00CA7686">
        <w:t>- цех биологической очистки: участок сепарации (4 декантера, производительностью 60 м</w:t>
      </w:r>
      <w:r w:rsidRPr="00CA7686">
        <w:rPr>
          <w:vertAlign w:val="superscript"/>
        </w:rPr>
        <w:t>3</w:t>
      </w:r>
      <w:r w:rsidRPr="00CA7686">
        <w:t xml:space="preserve">/час каждый), где происходит разделение потока на сгущенный концентрат влажностью 70-75% с применением </w:t>
      </w:r>
      <w:proofErr w:type="spellStart"/>
      <w:r w:rsidRPr="00CA7686">
        <w:t>флокулянта</w:t>
      </w:r>
      <w:proofErr w:type="spellEnd"/>
      <w:r w:rsidRPr="00CA7686">
        <w:t>, коагулянта и фильтрата; резервуар денитрификации, где происходит анаэробное сбраживание органических веществ при отсутствии кислорода» резервуар нитрификации, где бактерии активного ила перерабатывают органические загрязнения в биомассу СО</w:t>
      </w:r>
      <w:r w:rsidRPr="00CA7686">
        <w:rPr>
          <w:vertAlign w:val="subscript"/>
        </w:rPr>
        <w:t>2</w:t>
      </w:r>
      <w:r w:rsidRPr="00CA7686">
        <w:t>; станция ультрафильтрации – отделение активного ила от фильтрата, очищенный фильтрат поступает в резервуар для очищенной воды;</w:t>
      </w:r>
    </w:p>
    <w:p w:rsidR="00CA7686" w:rsidRPr="00CA7686" w:rsidRDefault="00CA7686" w:rsidP="00CA7686">
      <w:pPr>
        <w:pStyle w:val="74"/>
        <w:spacing w:after="0" w:line="240" w:lineRule="auto"/>
        <w:ind w:left="0" w:firstLine="709"/>
        <w:jc w:val="both"/>
        <w:rPr>
          <w:rFonts w:ascii="Times New Roman" w:hAnsi="Times New Roman"/>
          <w:sz w:val="24"/>
          <w:szCs w:val="24"/>
        </w:rPr>
      </w:pPr>
      <w:r w:rsidRPr="00CA7686">
        <w:rPr>
          <w:rFonts w:ascii="Times New Roman" w:hAnsi="Times New Roman"/>
          <w:sz w:val="24"/>
          <w:szCs w:val="24"/>
        </w:rPr>
        <w:t>- насосная станция очищенных сточных вод оборудована тремя насосами погружного типа фирмы «</w:t>
      </w:r>
      <w:r w:rsidRPr="00CA7686">
        <w:rPr>
          <w:rFonts w:ascii="Times New Roman" w:hAnsi="Times New Roman"/>
          <w:sz w:val="24"/>
          <w:szCs w:val="24"/>
          <w:lang w:val="en-US"/>
        </w:rPr>
        <w:t>FLUGT</w:t>
      </w:r>
      <w:r w:rsidRPr="00CA7686">
        <w:rPr>
          <w:rFonts w:ascii="Times New Roman" w:hAnsi="Times New Roman"/>
          <w:sz w:val="24"/>
          <w:szCs w:val="24"/>
        </w:rPr>
        <w:t>» (производительность 130 м</w:t>
      </w:r>
      <w:r w:rsidRPr="00CA7686">
        <w:rPr>
          <w:rFonts w:ascii="Times New Roman" w:hAnsi="Times New Roman"/>
          <w:sz w:val="24"/>
          <w:szCs w:val="24"/>
          <w:vertAlign w:val="superscript"/>
        </w:rPr>
        <w:t>3</w:t>
      </w:r>
      <w:r w:rsidRPr="00CA7686">
        <w:rPr>
          <w:rFonts w:ascii="Times New Roman" w:hAnsi="Times New Roman"/>
          <w:sz w:val="24"/>
          <w:szCs w:val="24"/>
        </w:rPr>
        <w:t>/час, 2 рабочих и 12 резервный), а также емкостью (</w:t>
      </w:r>
      <w:r w:rsidRPr="00CA7686">
        <w:rPr>
          <w:rFonts w:ascii="Times New Roman" w:hAnsi="Times New Roman"/>
          <w:sz w:val="24"/>
          <w:szCs w:val="24"/>
          <w:lang w:val="en-US"/>
        </w:rPr>
        <w:t>V</w:t>
      </w:r>
      <w:r w:rsidRPr="00CA7686">
        <w:rPr>
          <w:rFonts w:ascii="Times New Roman" w:hAnsi="Times New Roman"/>
          <w:sz w:val="24"/>
          <w:szCs w:val="24"/>
        </w:rPr>
        <w:t>=40.5м</w:t>
      </w:r>
      <w:r w:rsidRPr="00CA7686">
        <w:rPr>
          <w:rFonts w:ascii="Times New Roman" w:hAnsi="Times New Roman"/>
          <w:sz w:val="24"/>
          <w:szCs w:val="24"/>
          <w:vertAlign w:val="superscript"/>
        </w:rPr>
        <w:t>3</w:t>
      </w:r>
      <w:r w:rsidRPr="00CA7686">
        <w:rPr>
          <w:rFonts w:ascii="Times New Roman" w:hAnsi="Times New Roman"/>
          <w:sz w:val="24"/>
          <w:szCs w:val="24"/>
        </w:rPr>
        <w:t xml:space="preserve">), где происходит обеззараживание сточных вод </w:t>
      </w:r>
      <w:proofErr w:type="spellStart"/>
      <w:r w:rsidRPr="00CA7686">
        <w:rPr>
          <w:rFonts w:ascii="Times New Roman" w:hAnsi="Times New Roman"/>
          <w:sz w:val="24"/>
          <w:szCs w:val="24"/>
        </w:rPr>
        <w:t>пуролатом</w:t>
      </w:r>
      <w:proofErr w:type="spellEnd"/>
      <w:r w:rsidRPr="00CA7686">
        <w:rPr>
          <w:rFonts w:ascii="Times New Roman" w:hAnsi="Times New Roman"/>
          <w:sz w:val="24"/>
          <w:szCs w:val="24"/>
        </w:rPr>
        <w:t>, путем подачи их в резервуар капельным путем. На насосную станцию очищенные сточные воды попадают по самотечному трубопроводу от очистных сооружений.</w:t>
      </w:r>
    </w:p>
    <w:p w:rsidR="00CA7686" w:rsidRPr="00CA7686" w:rsidRDefault="00CA7686" w:rsidP="00CA7686">
      <w:pPr>
        <w:pStyle w:val="74"/>
        <w:spacing w:after="0" w:line="240" w:lineRule="auto"/>
        <w:ind w:left="0" w:firstLine="709"/>
        <w:jc w:val="both"/>
        <w:rPr>
          <w:rFonts w:ascii="Times New Roman" w:hAnsi="Times New Roman"/>
          <w:sz w:val="24"/>
          <w:szCs w:val="24"/>
        </w:rPr>
      </w:pPr>
      <w:r w:rsidRPr="00CA7686">
        <w:rPr>
          <w:rFonts w:ascii="Times New Roman" w:hAnsi="Times New Roman"/>
          <w:sz w:val="24"/>
          <w:szCs w:val="24"/>
        </w:rPr>
        <w:t>От насосной станции начинается напорный коллектор, выполненный в виде двух ниток из полиэтиленовых труб диаметром 315 мм, доставляющий стоки к месту выпуска № 1 в реку Томь.</w:t>
      </w:r>
    </w:p>
    <w:p w:rsidR="00CA7686" w:rsidRPr="00CA7686" w:rsidRDefault="00CA7686" w:rsidP="00CA7686">
      <w:pPr>
        <w:ind w:firstLine="709"/>
        <w:jc w:val="both"/>
      </w:pPr>
      <w:r w:rsidRPr="00CA7686">
        <w:t xml:space="preserve">Таким образом смешанные сточные воды подвергаются сепарации, денитрификации, нитрификации, ультрафильтрации и после обеззараживания по напорному коллектору в </w:t>
      </w:r>
      <w:r w:rsidRPr="00CA7686">
        <w:lastRenderedPageBreak/>
        <w:t>подземном исполнении, принадлежащему ООО СПК «</w:t>
      </w:r>
      <w:proofErr w:type="spellStart"/>
      <w:r w:rsidRPr="00CA7686">
        <w:t>Чистогорский</w:t>
      </w:r>
      <w:proofErr w:type="spellEnd"/>
      <w:r w:rsidRPr="00CA7686">
        <w:t>» сбрасываются в реку Томь.</w:t>
      </w:r>
    </w:p>
    <w:p w:rsidR="00CA7686" w:rsidRPr="00CA7686" w:rsidRDefault="00CA7686" w:rsidP="00CA7686">
      <w:pPr>
        <w:ind w:firstLine="709"/>
        <w:jc w:val="both"/>
        <w:rPr>
          <w:color w:val="FF0000"/>
        </w:rPr>
      </w:pPr>
    </w:p>
    <w:p w:rsidR="00CA7686" w:rsidRPr="00CA7686" w:rsidRDefault="00CA7686" w:rsidP="00CA7686">
      <w:pPr>
        <w:jc w:val="center"/>
        <w:rPr>
          <w:b/>
          <w:u w:val="single"/>
        </w:rPr>
      </w:pPr>
      <w:r w:rsidRPr="00CA7686">
        <w:rPr>
          <w:b/>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rsidR="00CA7686" w:rsidRPr="00CA7686" w:rsidRDefault="00CA7686" w:rsidP="00CA7686">
      <w:pPr>
        <w:ind w:firstLine="709"/>
        <w:jc w:val="center"/>
        <w:rPr>
          <w:b/>
          <w:u w:val="single"/>
        </w:rPr>
      </w:pPr>
    </w:p>
    <w:p w:rsidR="00CA7686" w:rsidRPr="00CA7686" w:rsidRDefault="00CA7686" w:rsidP="00CA7686">
      <w:pPr>
        <w:ind w:firstLine="709"/>
        <w:jc w:val="both"/>
      </w:pPr>
      <w:r w:rsidRPr="00CA7686">
        <w:t>Организацией материалы по расчету тарифов на 2019-2023 годы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организации.</w:t>
      </w:r>
    </w:p>
    <w:p w:rsidR="00CA7686" w:rsidRPr="00CA7686" w:rsidRDefault="00CA7686" w:rsidP="00CA7686">
      <w:pPr>
        <w:ind w:firstLine="709"/>
        <w:jc w:val="both"/>
        <w:rPr>
          <w:color w:val="FF0000"/>
        </w:rPr>
      </w:pPr>
    </w:p>
    <w:p w:rsidR="00CA7686" w:rsidRPr="00CA7686" w:rsidRDefault="00CA7686" w:rsidP="00CA7686">
      <w:pPr>
        <w:jc w:val="center"/>
        <w:rPr>
          <w:b/>
          <w:u w:val="single"/>
        </w:rPr>
      </w:pPr>
      <w:r w:rsidRPr="00CA7686">
        <w:rPr>
          <w:b/>
          <w:u w:val="single"/>
        </w:rPr>
        <w:t xml:space="preserve">Оценка достоверности данных, приведенных в предложениях об установлении тарифов </w:t>
      </w:r>
    </w:p>
    <w:p w:rsidR="00CA7686" w:rsidRPr="00CA7686" w:rsidRDefault="00CA7686" w:rsidP="00CA7686">
      <w:pPr>
        <w:ind w:firstLine="709"/>
        <w:jc w:val="center"/>
        <w:rPr>
          <w:b/>
          <w:u w:val="single"/>
        </w:rPr>
      </w:pPr>
    </w:p>
    <w:p w:rsidR="00CA7686" w:rsidRPr="00CA7686" w:rsidRDefault="00CA7686" w:rsidP="00CA7686">
      <w:pPr>
        <w:ind w:firstLine="709"/>
        <w:jc w:val="both"/>
      </w:pPr>
      <w:r w:rsidRPr="00CA7686">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CA7686" w:rsidRPr="00CA7686" w:rsidRDefault="00CA7686" w:rsidP="00CA7686">
      <w:pPr>
        <w:ind w:firstLine="709"/>
        <w:jc w:val="both"/>
      </w:pPr>
      <w:r w:rsidRPr="00CA7686">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регулируемому РЭК Кемеровской области виду деятельности на 2019 – 2023 годы.</w:t>
      </w:r>
    </w:p>
    <w:p w:rsidR="00CA7686" w:rsidRPr="00CA7686" w:rsidRDefault="00CA7686" w:rsidP="00CA7686">
      <w:pPr>
        <w:ind w:firstLine="709"/>
        <w:jc w:val="both"/>
      </w:pPr>
      <w:r w:rsidRPr="00CA7686">
        <w:t xml:space="preserve">Экспертная оценка экономической обоснованности расходов на водоотведение сточных вод от абонентов, принимаемых для определения долгосрочных параметров регулирования тарифов на 2019-2023 годы и расчета тарифов на 2019 – 2023 годы, производилась на основе анализа общих смет расходов в экономических элементах. </w:t>
      </w:r>
    </w:p>
    <w:p w:rsidR="00CA7686" w:rsidRPr="00CA7686" w:rsidRDefault="00CA7686" w:rsidP="00CA7686">
      <w:pPr>
        <w:ind w:firstLine="709"/>
        <w:jc w:val="both"/>
      </w:pPr>
      <w:r w:rsidRPr="00CA7686">
        <w:rPr>
          <w:rFonts w:eastAsia="Calibri"/>
          <w:lang w:eastAsia="en-US"/>
        </w:rPr>
        <w:t>Согласно имеющегося в тарифном деле информационного письма (</w:t>
      </w:r>
      <w:proofErr w:type="spellStart"/>
      <w:r w:rsidRPr="00CA7686">
        <w:rPr>
          <w:rFonts w:eastAsia="Calibri"/>
          <w:lang w:eastAsia="en-US"/>
        </w:rPr>
        <w:t>вх</w:t>
      </w:r>
      <w:proofErr w:type="spellEnd"/>
      <w:r w:rsidRPr="00CA7686">
        <w:rPr>
          <w:rFonts w:eastAsia="Calibri"/>
          <w:lang w:eastAsia="en-US"/>
        </w:rPr>
        <w:t xml:space="preserve">. от 05.06.2018 № 2769), организация сообщает, что документы, подтверждающие проведение закупок товаров (работ, услуг) в установленном законодательством РФ порядке (извещения о проведении закупок, документация о закупке, протоколы проведения закупок, составляемые в ходе проведения закупок) предоставить не может, так как по факту закупки не проводятся. </w:t>
      </w:r>
      <w:r w:rsidRPr="00CA7686">
        <w:t xml:space="preserve">Регулирующим органом проведен сравнительный анализ среднерыночных цен и заявленных материальных затрат, отмечается, что они не превышают средней величины по организациям, осуществляющим деятельность в сопоставимых условиях хозяйствования. </w:t>
      </w:r>
    </w:p>
    <w:p w:rsidR="00CA7686" w:rsidRPr="00CA7686" w:rsidRDefault="00CA7686" w:rsidP="00CA7686">
      <w:pPr>
        <w:ind w:firstLine="709"/>
        <w:jc w:val="both"/>
        <w:rPr>
          <w:color w:val="000000"/>
        </w:rPr>
      </w:pPr>
    </w:p>
    <w:p w:rsidR="00CA7686" w:rsidRPr="00CA7686" w:rsidRDefault="00CA7686" w:rsidP="00CA7686">
      <w:pPr>
        <w:jc w:val="center"/>
        <w:rPr>
          <w:b/>
          <w:u w:val="single"/>
        </w:rPr>
      </w:pPr>
      <w:r w:rsidRPr="00CA7686">
        <w:rPr>
          <w:b/>
          <w:u w:val="single"/>
        </w:rPr>
        <w:t>Оценка финансового состояния организации</w:t>
      </w:r>
    </w:p>
    <w:p w:rsidR="00CA7686" w:rsidRPr="00CA7686" w:rsidRDefault="00CA7686" w:rsidP="00CA7686">
      <w:pPr>
        <w:ind w:firstLine="709"/>
        <w:jc w:val="center"/>
        <w:rPr>
          <w:b/>
          <w:u w:val="single"/>
        </w:rPr>
      </w:pPr>
    </w:p>
    <w:p w:rsidR="00CA7686" w:rsidRPr="00CA7686" w:rsidRDefault="00CA7686" w:rsidP="00CA7686">
      <w:pPr>
        <w:ind w:firstLine="709"/>
        <w:jc w:val="both"/>
      </w:pPr>
      <w:r w:rsidRPr="00CA7686">
        <w:t xml:space="preserve">Согласно бухгалтерской отчетности предприятия за 2017 год («Отчет о финансовых результатов за период с 1 января по 31 декабря 2017 г.») выручка составила </w:t>
      </w:r>
      <w:r w:rsidRPr="00CA7686">
        <w:rPr>
          <w:b/>
          <w:i/>
        </w:rPr>
        <w:t>2 045 184</w:t>
      </w:r>
      <w:r w:rsidRPr="00CA7686">
        <w:t xml:space="preserve"> тыс. руб., себестоимость </w:t>
      </w:r>
      <w:r w:rsidRPr="00CA7686">
        <w:rPr>
          <w:b/>
          <w:i/>
        </w:rPr>
        <w:t>1 753 158</w:t>
      </w:r>
      <w:r w:rsidRPr="00CA7686">
        <w:t xml:space="preserve"> тыс. руб., валовая прибыль               </w:t>
      </w:r>
      <w:r w:rsidRPr="00CA7686">
        <w:rPr>
          <w:b/>
          <w:i/>
        </w:rPr>
        <w:t>292 026</w:t>
      </w:r>
      <w:r w:rsidRPr="00CA7686">
        <w:t xml:space="preserve"> тыс. руб. (в целом по ООО «СПК «</w:t>
      </w:r>
      <w:proofErr w:type="spellStart"/>
      <w:r w:rsidRPr="00CA7686">
        <w:t>Чистогорский</w:t>
      </w:r>
      <w:proofErr w:type="spellEnd"/>
      <w:r w:rsidRPr="00CA7686">
        <w:t>»), в том числе выручка от реализации услуги водоотведения согласно данных организации с учетом собственных нужд составила за 2017 год</w:t>
      </w:r>
      <w:r w:rsidRPr="00CA7686">
        <w:rPr>
          <w:color w:val="FF0000"/>
        </w:rPr>
        <w:t xml:space="preserve"> </w:t>
      </w:r>
      <w:r w:rsidRPr="00CA7686">
        <w:t xml:space="preserve">(по данным анализа шаблона </w:t>
      </w:r>
      <w:r w:rsidRPr="00CA7686">
        <w:rPr>
          <w:lang w:val="en-US"/>
        </w:rPr>
        <w:t>CALC</w:t>
      </w:r>
      <w:r w:rsidRPr="00CA7686">
        <w:t>.</w:t>
      </w:r>
      <w:r w:rsidRPr="00CA7686">
        <w:rPr>
          <w:lang w:val="en-US"/>
        </w:rPr>
        <w:t>TARIF</w:t>
      </w:r>
      <w:r w:rsidRPr="00CA7686">
        <w:t xml:space="preserve">.6.42) – </w:t>
      </w:r>
      <w:r w:rsidRPr="00CA7686">
        <w:rPr>
          <w:b/>
          <w:i/>
        </w:rPr>
        <w:t xml:space="preserve">20 960,31 </w:t>
      </w:r>
      <w:r w:rsidRPr="00CA7686">
        <w:t xml:space="preserve"> тыс. руб. (с НДС),</w:t>
      </w:r>
      <w:r w:rsidRPr="00CA7686">
        <w:rPr>
          <w:color w:val="FF0000"/>
        </w:rPr>
        <w:t xml:space="preserve"> </w:t>
      </w:r>
      <w:r w:rsidRPr="00CA7686">
        <w:t xml:space="preserve">себестоимость </w:t>
      </w:r>
      <w:r w:rsidRPr="00CA7686">
        <w:rPr>
          <w:b/>
          <w:i/>
        </w:rPr>
        <w:t xml:space="preserve">136 953,65 </w:t>
      </w:r>
      <w:r w:rsidRPr="00CA7686">
        <w:t>тыс.</w:t>
      </w:r>
      <w:r w:rsidRPr="00CA7686">
        <w:rPr>
          <w:color w:val="FF0000"/>
        </w:rPr>
        <w:t xml:space="preserve"> </w:t>
      </w:r>
      <w:r w:rsidRPr="00CA7686">
        <w:t xml:space="preserve">руб. Финансовый результат по водоотведению составил - (- </w:t>
      </w:r>
      <w:r w:rsidRPr="00CA7686">
        <w:rPr>
          <w:b/>
          <w:i/>
        </w:rPr>
        <w:t xml:space="preserve">115 993,34) </w:t>
      </w:r>
      <w:r w:rsidRPr="00CA7686">
        <w:t xml:space="preserve"> тыс. руб.</w:t>
      </w:r>
    </w:p>
    <w:p w:rsidR="00CA7686" w:rsidRPr="00CA7686" w:rsidRDefault="00CA7686" w:rsidP="00CA7686">
      <w:pPr>
        <w:ind w:firstLine="709"/>
        <w:jc w:val="both"/>
      </w:pPr>
      <w:r w:rsidRPr="00CA7686">
        <w:t xml:space="preserve">Следует отметить, что в связи с изменениями Федерального закона от 27.11.2017 года № 335-ФЗ (абзац пункта 3 статьи 346.1 признается утратившим силу) с 01.01.2019 года </w:t>
      </w:r>
      <w:r w:rsidRPr="00CA7686">
        <w:lastRenderedPageBreak/>
        <w:t>организация, являющаяся налогоплательщиком единого сельскохозяйственного налога, признается налогоплательщиком НДС.</w:t>
      </w:r>
    </w:p>
    <w:p w:rsidR="00CA7686" w:rsidRPr="00CA7686" w:rsidRDefault="00CA7686" w:rsidP="00CA7686">
      <w:pPr>
        <w:ind w:firstLine="709"/>
        <w:jc w:val="both"/>
      </w:pPr>
    </w:p>
    <w:p w:rsidR="00CA7686" w:rsidRPr="00CA7686" w:rsidRDefault="00CA7686" w:rsidP="00CA7686">
      <w:pPr>
        <w:tabs>
          <w:tab w:val="left" w:pos="1134"/>
        </w:tabs>
        <w:jc w:val="center"/>
        <w:rPr>
          <w:b/>
          <w:u w:val="single"/>
        </w:rPr>
      </w:pPr>
      <w:r w:rsidRPr="00CA7686">
        <w:rPr>
          <w:b/>
          <w:u w:val="single"/>
        </w:rPr>
        <w:t>Долгосрочные параметры регулирования тарифов</w:t>
      </w:r>
    </w:p>
    <w:p w:rsidR="00CA7686" w:rsidRPr="00CA7686" w:rsidRDefault="00CA7686" w:rsidP="00CA7686">
      <w:pPr>
        <w:tabs>
          <w:tab w:val="left" w:pos="1134"/>
        </w:tabs>
        <w:jc w:val="center"/>
        <w:rPr>
          <w:b/>
          <w:u w:val="single"/>
        </w:rPr>
      </w:pPr>
      <w:r w:rsidRPr="00CA7686">
        <w:rPr>
          <w:b/>
          <w:u w:val="single"/>
        </w:rPr>
        <w:t xml:space="preserve"> на водоотведение </w:t>
      </w:r>
    </w:p>
    <w:p w:rsidR="00CA7686" w:rsidRPr="00CA7686" w:rsidRDefault="00CA7686" w:rsidP="00CA7686">
      <w:pPr>
        <w:tabs>
          <w:tab w:val="left" w:pos="1134"/>
        </w:tabs>
        <w:jc w:val="center"/>
        <w:rPr>
          <w:b/>
          <w:u w:val="single"/>
        </w:rPr>
      </w:pPr>
    </w:p>
    <w:p w:rsidR="00CA7686" w:rsidRPr="00CA7686" w:rsidRDefault="00CA7686" w:rsidP="00CA7686">
      <w:pPr>
        <w:tabs>
          <w:tab w:val="left" w:pos="1134"/>
        </w:tabs>
        <w:ind w:firstLine="709"/>
        <w:jc w:val="both"/>
      </w:pPr>
      <w:r w:rsidRPr="00CA7686">
        <w:t>Организацией было направлено заявление об установлении тарифов на водоотведение на период с 01.01.2019 по 31.12.2023</w:t>
      </w:r>
      <w:r w:rsidRPr="00CA7686">
        <w:rPr>
          <w:b/>
        </w:rPr>
        <w:t xml:space="preserve"> </w:t>
      </w:r>
      <w:r w:rsidRPr="00CA7686">
        <w:t>с применением метода индексации. При применении метода индексации, регулируемые тарифы устанавливаются на основе долгосрочных параметров регулирования тарифов.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w:t>
      </w:r>
    </w:p>
    <w:p w:rsidR="00CA7686" w:rsidRPr="00CA7686" w:rsidRDefault="00CA7686" w:rsidP="00CA7686">
      <w:pPr>
        <w:tabs>
          <w:tab w:val="left" w:pos="1134"/>
        </w:tabs>
        <w:ind w:firstLine="709"/>
        <w:jc w:val="both"/>
      </w:pPr>
      <w:r w:rsidRPr="00CA7686">
        <w:rPr>
          <w:b/>
        </w:rPr>
        <w:t>Базовый уровень операционных расходов</w:t>
      </w:r>
      <w:r w:rsidRPr="00CA7686">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Величина операционных расходов на первый год долгосрочного периода регулирования, заявленная организацией, соответствует следующим значениям:</w:t>
      </w:r>
    </w:p>
    <w:p w:rsidR="00CA7686" w:rsidRPr="00CA7686" w:rsidRDefault="00CA7686" w:rsidP="00CA7686">
      <w:pPr>
        <w:tabs>
          <w:tab w:val="left" w:pos="1134"/>
        </w:tabs>
        <w:ind w:firstLine="709"/>
        <w:jc w:val="both"/>
        <w:rPr>
          <w:color w:val="FF0000"/>
        </w:rPr>
      </w:pPr>
      <w:r w:rsidRPr="00CA7686">
        <w:rPr>
          <w:u w:val="single"/>
        </w:rPr>
        <w:t>водоотведение</w:t>
      </w:r>
      <w:r w:rsidRPr="00CA7686">
        <w:t xml:space="preserve"> </w:t>
      </w:r>
      <w:r w:rsidRPr="00CA7686">
        <w:rPr>
          <w:b/>
          <w:i/>
        </w:rPr>
        <w:t>73 507,56</w:t>
      </w:r>
      <w:r w:rsidRPr="00CA7686">
        <w:rPr>
          <w:i/>
        </w:rPr>
        <w:t xml:space="preserve"> </w:t>
      </w:r>
      <w:r w:rsidRPr="00CA7686">
        <w:t xml:space="preserve">тыс. руб. </w:t>
      </w:r>
    </w:p>
    <w:p w:rsidR="00CA7686" w:rsidRPr="00CA7686" w:rsidRDefault="00CA7686" w:rsidP="00CA7686">
      <w:pPr>
        <w:tabs>
          <w:tab w:val="left" w:pos="1134"/>
        </w:tabs>
        <w:ind w:firstLine="709"/>
        <w:jc w:val="both"/>
        <w:rPr>
          <w:color w:val="FF0000"/>
        </w:rPr>
      </w:pPr>
      <w:r w:rsidRPr="00CA7686">
        <w:rPr>
          <w:b/>
        </w:rPr>
        <w:t>Индекс эффективности операционных расходов</w:t>
      </w:r>
      <w:r w:rsidRPr="00CA7686">
        <w:t xml:space="preserve"> организацией не заявлен. </w:t>
      </w:r>
    </w:p>
    <w:p w:rsidR="00CA7686" w:rsidRPr="00CA7686" w:rsidRDefault="00CA7686" w:rsidP="00CA7686">
      <w:pPr>
        <w:ind w:firstLine="709"/>
        <w:jc w:val="both"/>
      </w:pPr>
      <w:r w:rsidRPr="00CA7686">
        <w:rPr>
          <w:b/>
        </w:rPr>
        <w:t xml:space="preserve">Нормативный уровень прибыли </w:t>
      </w:r>
      <w:r w:rsidRPr="00CA7686">
        <w:t xml:space="preserve">организацией не заявлен. В отношении организаций, которым объекты коммунальной инфраструктуры принадлежат на праве собственности, нормативный уровень прибыли не устанавливается в качестве долгосрочного параметра регулирования в соответствии с </w:t>
      </w:r>
      <w:proofErr w:type="spellStart"/>
      <w:r w:rsidRPr="00CA7686">
        <w:t>п.п</w:t>
      </w:r>
      <w:proofErr w:type="spellEnd"/>
      <w:r w:rsidRPr="00CA7686">
        <w:t>. «в» п.79 Постановления Правительства РФ от 13.05.2013 № 406 (ред. от 17.11.2017) «О государственном регулировании тарифов в сфере водоснабжения и водоотведения».</w:t>
      </w:r>
    </w:p>
    <w:p w:rsidR="00CA7686" w:rsidRPr="00CA7686" w:rsidRDefault="00CA7686" w:rsidP="00CA7686">
      <w:pPr>
        <w:tabs>
          <w:tab w:val="left" w:pos="1134"/>
        </w:tabs>
        <w:ind w:firstLine="709"/>
        <w:jc w:val="both"/>
        <w:rPr>
          <w:b/>
        </w:rPr>
      </w:pPr>
      <w:r w:rsidRPr="00CA7686">
        <w:rPr>
          <w:b/>
        </w:rPr>
        <w:t xml:space="preserve">Показатели энергосбережения и энергетической эффективности, в том числе:  </w:t>
      </w:r>
    </w:p>
    <w:p w:rsidR="00CA7686" w:rsidRPr="00CA7686" w:rsidRDefault="00CA7686" w:rsidP="00CA7686">
      <w:pPr>
        <w:tabs>
          <w:tab w:val="left" w:pos="1134"/>
        </w:tabs>
        <w:ind w:firstLine="709"/>
        <w:jc w:val="both"/>
      </w:pPr>
      <w:r w:rsidRPr="00CA7686">
        <w:t xml:space="preserve">Удельный расход электрической энергии заявлен организацией на 2019 год в сфере водоотведения </w:t>
      </w:r>
      <w:r w:rsidRPr="00CA7686">
        <w:rPr>
          <w:b/>
          <w:i/>
        </w:rPr>
        <w:t>18,76</w:t>
      </w:r>
      <w:r w:rsidRPr="00CA7686">
        <w:t xml:space="preserve"> кВт*ч/м</w:t>
      </w:r>
      <w:r w:rsidRPr="00CA7686">
        <w:rPr>
          <w:vertAlign w:val="superscript"/>
        </w:rPr>
        <w:t>3</w:t>
      </w:r>
      <w:r w:rsidRPr="00CA7686">
        <w:t>, на 2020-2023 годы на том же уровне.</w:t>
      </w:r>
    </w:p>
    <w:p w:rsidR="00CA7686" w:rsidRPr="00CA7686" w:rsidRDefault="00CA7686" w:rsidP="00CA7686">
      <w:pPr>
        <w:tabs>
          <w:tab w:val="left" w:pos="1134"/>
        </w:tabs>
        <w:ind w:firstLine="709"/>
        <w:jc w:val="both"/>
      </w:pPr>
      <w:r w:rsidRPr="00CA7686">
        <w:t>Учитывая результаты проведенного анализа, рекомендую региональной энергетической комиссии Кемеровской области установить для организации долгосрочные параметры регулирования тарифов водоотведение на период с 01.01.2019 по 31.12.2023 согласно данным таблицы 1.</w:t>
      </w:r>
    </w:p>
    <w:p w:rsidR="00CA7686" w:rsidRPr="00CA7686" w:rsidRDefault="00CA7686" w:rsidP="00CA7686">
      <w:pPr>
        <w:tabs>
          <w:tab w:val="left" w:pos="1134"/>
        </w:tabs>
        <w:ind w:firstLine="709"/>
        <w:jc w:val="right"/>
      </w:pPr>
      <w:r w:rsidRPr="00CA7686">
        <w:t>Таблица 1</w:t>
      </w:r>
    </w:p>
    <w:p w:rsidR="00CA7686" w:rsidRPr="00CA7686" w:rsidRDefault="00CA7686" w:rsidP="00CA7686">
      <w:pPr>
        <w:tabs>
          <w:tab w:val="left" w:pos="0"/>
        </w:tabs>
        <w:ind w:left="3544"/>
        <w:jc w:val="center"/>
      </w:pPr>
    </w:p>
    <w:p w:rsidR="00CA7686" w:rsidRPr="00CA7686" w:rsidRDefault="00CA7686" w:rsidP="00CA7686">
      <w:pPr>
        <w:jc w:val="center"/>
        <w:rPr>
          <w:b/>
        </w:rPr>
      </w:pPr>
      <w:r w:rsidRPr="00CA7686">
        <w:rPr>
          <w:b/>
        </w:rPr>
        <w:t>Долгосрочные параметры</w:t>
      </w:r>
    </w:p>
    <w:p w:rsidR="00CA7686" w:rsidRPr="00CA7686" w:rsidRDefault="00CA7686" w:rsidP="00CA7686">
      <w:pPr>
        <w:jc w:val="center"/>
        <w:rPr>
          <w:b/>
          <w:bCs/>
          <w:kern w:val="32"/>
        </w:rPr>
      </w:pPr>
      <w:r w:rsidRPr="00CA7686">
        <w:rPr>
          <w:b/>
        </w:rPr>
        <w:t xml:space="preserve"> регулирования тарифов на водоотведение ООО «СПК «</w:t>
      </w:r>
      <w:proofErr w:type="spellStart"/>
      <w:r w:rsidRPr="00CA7686">
        <w:rPr>
          <w:b/>
        </w:rPr>
        <w:t>Чистогорский</w:t>
      </w:r>
      <w:proofErr w:type="spellEnd"/>
      <w:r w:rsidRPr="00CA7686">
        <w:rPr>
          <w:b/>
        </w:rPr>
        <w:t>» (Новокузнецкий муниципальный район)</w:t>
      </w:r>
      <w:r w:rsidRPr="00CA7686">
        <w:rPr>
          <w:b/>
          <w:bCs/>
          <w:kern w:val="32"/>
        </w:rPr>
        <w:t xml:space="preserve"> </w:t>
      </w:r>
    </w:p>
    <w:p w:rsidR="00CA7686" w:rsidRPr="00CA7686" w:rsidRDefault="00CA7686" w:rsidP="00CA7686">
      <w:pPr>
        <w:jc w:val="center"/>
        <w:rPr>
          <w:b/>
        </w:rPr>
      </w:pPr>
      <w:r w:rsidRPr="00CA7686">
        <w:rPr>
          <w:b/>
        </w:rPr>
        <w:t>на период с 01.01.2019 по 31.12.2023</w:t>
      </w:r>
    </w:p>
    <w:p w:rsidR="00CA7686" w:rsidRPr="00CA7686" w:rsidRDefault="00CA7686" w:rsidP="00CA7686">
      <w:pPr>
        <w:jc w:val="center"/>
        <w:rPr>
          <w:b/>
          <w:color w:val="FF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793"/>
        <w:gridCol w:w="1690"/>
        <w:gridCol w:w="1689"/>
        <w:gridCol w:w="1562"/>
        <w:gridCol w:w="2203"/>
      </w:tblGrid>
      <w:tr w:rsidR="00CA7686" w:rsidRPr="00CA7686" w:rsidTr="00CA7686">
        <w:trPr>
          <w:trHeight w:val="922"/>
          <w:jc w:val="center"/>
        </w:trPr>
        <w:tc>
          <w:tcPr>
            <w:tcW w:w="1843" w:type="dxa"/>
            <w:vMerge w:val="restart"/>
            <w:shd w:val="clear" w:color="auto" w:fill="auto"/>
            <w:vAlign w:val="center"/>
          </w:tcPr>
          <w:p w:rsidR="00CA7686" w:rsidRPr="00CA7686" w:rsidRDefault="00CA7686" w:rsidP="00CA7686">
            <w:pPr>
              <w:tabs>
                <w:tab w:val="left" w:pos="0"/>
              </w:tabs>
              <w:jc w:val="center"/>
              <w:rPr>
                <w:sz w:val="20"/>
                <w:szCs w:val="20"/>
              </w:rPr>
            </w:pPr>
            <w:r w:rsidRPr="00CA7686">
              <w:rPr>
                <w:sz w:val="20"/>
                <w:szCs w:val="20"/>
              </w:rPr>
              <w:t>Наименование услуги</w:t>
            </w:r>
          </w:p>
        </w:tc>
        <w:tc>
          <w:tcPr>
            <w:tcW w:w="851" w:type="dxa"/>
            <w:vMerge w:val="restart"/>
            <w:shd w:val="clear" w:color="auto" w:fill="auto"/>
            <w:vAlign w:val="center"/>
          </w:tcPr>
          <w:p w:rsidR="00CA7686" w:rsidRPr="00CA7686" w:rsidRDefault="00CA7686" w:rsidP="00CA7686">
            <w:pPr>
              <w:tabs>
                <w:tab w:val="left" w:pos="-108"/>
              </w:tabs>
              <w:jc w:val="center"/>
              <w:rPr>
                <w:sz w:val="20"/>
                <w:szCs w:val="20"/>
              </w:rPr>
            </w:pPr>
            <w:r w:rsidRPr="00CA7686">
              <w:rPr>
                <w:sz w:val="20"/>
                <w:szCs w:val="20"/>
              </w:rPr>
              <w:t>Годы</w:t>
            </w:r>
          </w:p>
        </w:tc>
        <w:tc>
          <w:tcPr>
            <w:tcW w:w="1843" w:type="dxa"/>
            <w:vMerge w:val="restart"/>
            <w:shd w:val="clear" w:color="auto" w:fill="auto"/>
            <w:vAlign w:val="center"/>
          </w:tcPr>
          <w:p w:rsidR="00CA7686" w:rsidRPr="00CA7686" w:rsidRDefault="00CA7686" w:rsidP="00CA7686">
            <w:pPr>
              <w:tabs>
                <w:tab w:val="left" w:pos="0"/>
              </w:tabs>
              <w:jc w:val="center"/>
              <w:rPr>
                <w:sz w:val="20"/>
                <w:szCs w:val="20"/>
              </w:rPr>
            </w:pPr>
            <w:r w:rsidRPr="00CA7686">
              <w:rPr>
                <w:sz w:val="20"/>
                <w:szCs w:val="20"/>
              </w:rPr>
              <w:t xml:space="preserve">Базовый уровень операционных </w:t>
            </w:r>
            <w:proofErr w:type="gramStart"/>
            <w:r w:rsidRPr="00CA7686">
              <w:rPr>
                <w:sz w:val="20"/>
                <w:szCs w:val="20"/>
              </w:rPr>
              <w:t xml:space="preserve">расходов,   </w:t>
            </w:r>
            <w:proofErr w:type="gramEnd"/>
            <w:r w:rsidRPr="00CA7686">
              <w:rPr>
                <w:sz w:val="20"/>
                <w:szCs w:val="20"/>
              </w:rPr>
              <w:t xml:space="preserve"> тыс. руб.</w:t>
            </w:r>
          </w:p>
        </w:tc>
        <w:tc>
          <w:tcPr>
            <w:tcW w:w="1842" w:type="dxa"/>
            <w:vMerge w:val="restart"/>
            <w:shd w:val="clear" w:color="auto" w:fill="auto"/>
            <w:vAlign w:val="center"/>
          </w:tcPr>
          <w:p w:rsidR="00CA7686" w:rsidRPr="00CA7686" w:rsidRDefault="00CA7686" w:rsidP="00CA7686">
            <w:pPr>
              <w:tabs>
                <w:tab w:val="left" w:pos="0"/>
              </w:tabs>
              <w:jc w:val="center"/>
              <w:rPr>
                <w:sz w:val="20"/>
                <w:szCs w:val="20"/>
              </w:rPr>
            </w:pPr>
            <w:r w:rsidRPr="00CA7686">
              <w:rPr>
                <w:sz w:val="20"/>
                <w:szCs w:val="20"/>
              </w:rPr>
              <w:t>Индекс эффективности операционных расходов, %</w:t>
            </w:r>
          </w:p>
        </w:tc>
        <w:tc>
          <w:tcPr>
            <w:tcW w:w="1701" w:type="dxa"/>
            <w:vMerge w:val="restart"/>
            <w:shd w:val="clear" w:color="auto" w:fill="auto"/>
            <w:vAlign w:val="center"/>
          </w:tcPr>
          <w:p w:rsidR="00CA7686" w:rsidRPr="00CA7686" w:rsidRDefault="00CA7686" w:rsidP="00CA7686">
            <w:pPr>
              <w:tabs>
                <w:tab w:val="left" w:pos="0"/>
              </w:tabs>
              <w:jc w:val="center"/>
              <w:rPr>
                <w:sz w:val="20"/>
                <w:szCs w:val="20"/>
              </w:rPr>
            </w:pPr>
            <w:r w:rsidRPr="00CA7686">
              <w:rPr>
                <w:sz w:val="20"/>
                <w:szCs w:val="20"/>
              </w:rPr>
              <w:t>Нормативный уровень прибыли, %</w:t>
            </w:r>
          </w:p>
        </w:tc>
        <w:tc>
          <w:tcPr>
            <w:tcW w:w="2410" w:type="dxa"/>
            <w:shd w:val="clear" w:color="auto" w:fill="auto"/>
            <w:vAlign w:val="center"/>
          </w:tcPr>
          <w:p w:rsidR="00CA7686" w:rsidRPr="00CA7686" w:rsidRDefault="00CA7686" w:rsidP="00CA7686">
            <w:pPr>
              <w:tabs>
                <w:tab w:val="left" w:pos="0"/>
              </w:tabs>
              <w:jc w:val="center"/>
              <w:rPr>
                <w:sz w:val="20"/>
                <w:szCs w:val="20"/>
              </w:rPr>
            </w:pPr>
            <w:r w:rsidRPr="00CA7686">
              <w:rPr>
                <w:sz w:val="20"/>
                <w:szCs w:val="20"/>
              </w:rPr>
              <w:t>Показатели энергосбережения и энергетической эффективности</w:t>
            </w:r>
          </w:p>
        </w:tc>
      </w:tr>
      <w:tr w:rsidR="00CA7686" w:rsidRPr="00CA7686" w:rsidTr="00CA7686">
        <w:trPr>
          <w:trHeight w:val="897"/>
          <w:jc w:val="center"/>
        </w:trPr>
        <w:tc>
          <w:tcPr>
            <w:tcW w:w="1843" w:type="dxa"/>
            <w:vMerge/>
            <w:shd w:val="clear" w:color="auto" w:fill="auto"/>
            <w:vAlign w:val="center"/>
          </w:tcPr>
          <w:p w:rsidR="00CA7686" w:rsidRPr="00CA7686" w:rsidRDefault="00CA7686" w:rsidP="00CA7686">
            <w:pPr>
              <w:tabs>
                <w:tab w:val="left" w:pos="0"/>
              </w:tabs>
              <w:jc w:val="center"/>
              <w:rPr>
                <w:sz w:val="20"/>
                <w:szCs w:val="20"/>
              </w:rPr>
            </w:pPr>
          </w:p>
        </w:tc>
        <w:tc>
          <w:tcPr>
            <w:tcW w:w="851" w:type="dxa"/>
            <w:vMerge/>
            <w:shd w:val="clear" w:color="auto" w:fill="auto"/>
          </w:tcPr>
          <w:p w:rsidR="00CA7686" w:rsidRPr="00CA7686" w:rsidRDefault="00CA7686" w:rsidP="00CA7686">
            <w:pPr>
              <w:tabs>
                <w:tab w:val="left" w:pos="0"/>
              </w:tabs>
              <w:jc w:val="center"/>
              <w:rPr>
                <w:sz w:val="20"/>
                <w:szCs w:val="20"/>
              </w:rPr>
            </w:pPr>
          </w:p>
        </w:tc>
        <w:tc>
          <w:tcPr>
            <w:tcW w:w="1843" w:type="dxa"/>
            <w:vMerge/>
            <w:shd w:val="clear" w:color="auto" w:fill="auto"/>
          </w:tcPr>
          <w:p w:rsidR="00CA7686" w:rsidRPr="00CA7686" w:rsidRDefault="00CA7686" w:rsidP="00CA7686">
            <w:pPr>
              <w:tabs>
                <w:tab w:val="left" w:pos="0"/>
              </w:tabs>
              <w:jc w:val="center"/>
              <w:rPr>
                <w:sz w:val="20"/>
                <w:szCs w:val="20"/>
              </w:rPr>
            </w:pPr>
          </w:p>
        </w:tc>
        <w:tc>
          <w:tcPr>
            <w:tcW w:w="1842" w:type="dxa"/>
            <w:vMerge/>
            <w:shd w:val="clear" w:color="auto" w:fill="auto"/>
          </w:tcPr>
          <w:p w:rsidR="00CA7686" w:rsidRPr="00CA7686" w:rsidRDefault="00CA7686" w:rsidP="00CA7686">
            <w:pPr>
              <w:tabs>
                <w:tab w:val="left" w:pos="0"/>
              </w:tabs>
              <w:jc w:val="center"/>
              <w:rPr>
                <w:sz w:val="20"/>
                <w:szCs w:val="20"/>
              </w:rPr>
            </w:pPr>
          </w:p>
        </w:tc>
        <w:tc>
          <w:tcPr>
            <w:tcW w:w="1701" w:type="dxa"/>
            <w:vMerge/>
            <w:shd w:val="clear" w:color="auto" w:fill="auto"/>
            <w:vAlign w:val="center"/>
          </w:tcPr>
          <w:p w:rsidR="00CA7686" w:rsidRPr="00CA7686" w:rsidRDefault="00CA7686" w:rsidP="00CA7686">
            <w:pPr>
              <w:tabs>
                <w:tab w:val="left" w:pos="0"/>
              </w:tabs>
              <w:jc w:val="center"/>
              <w:rPr>
                <w:sz w:val="20"/>
                <w:szCs w:val="20"/>
              </w:rPr>
            </w:pPr>
          </w:p>
        </w:tc>
        <w:tc>
          <w:tcPr>
            <w:tcW w:w="2410" w:type="dxa"/>
            <w:shd w:val="clear" w:color="auto" w:fill="auto"/>
          </w:tcPr>
          <w:p w:rsidR="00CA7686" w:rsidRPr="00CA7686" w:rsidRDefault="00CA7686" w:rsidP="00CA7686">
            <w:pPr>
              <w:tabs>
                <w:tab w:val="left" w:pos="0"/>
              </w:tabs>
              <w:jc w:val="center"/>
              <w:rPr>
                <w:sz w:val="20"/>
                <w:szCs w:val="20"/>
              </w:rPr>
            </w:pPr>
            <w:r w:rsidRPr="00CA7686">
              <w:rPr>
                <w:sz w:val="20"/>
                <w:szCs w:val="20"/>
              </w:rPr>
              <w:t>Удельный расход электрической энергии, кВт*ч/ м</w:t>
            </w:r>
            <w:r w:rsidRPr="00CA7686">
              <w:rPr>
                <w:sz w:val="20"/>
                <w:szCs w:val="20"/>
                <w:vertAlign w:val="superscript"/>
              </w:rPr>
              <w:t>3</w:t>
            </w:r>
          </w:p>
        </w:tc>
      </w:tr>
      <w:tr w:rsidR="00CA7686" w:rsidRPr="00CA7686" w:rsidTr="00CA7686">
        <w:trPr>
          <w:jc w:val="center"/>
        </w:trPr>
        <w:tc>
          <w:tcPr>
            <w:tcW w:w="1843" w:type="dxa"/>
            <w:vMerge w:val="restart"/>
            <w:shd w:val="clear" w:color="auto" w:fill="auto"/>
            <w:vAlign w:val="center"/>
          </w:tcPr>
          <w:p w:rsidR="00CA7686" w:rsidRPr="00CA7686" w:rsidRDefault="00CA7686" w:rsidP="00CA7686">
            <w:pPr>
              <w:tabs>
                <w:tab w:val="left" w:pos="-108"/>
              </w:tabs>
              <w:rPr>
                <w:sz w:val="20"/>
                <w:szCs w:val="20"/>
              </w:rPr>
            </w:pPr>
            <w:r w:rsidRPr="00CA7686">
              <w:rPr>
                <w:sz w:val="20"/>
                <w:szCs w:val="20"/>
              </w:rPr>
              <w:t xml:space="preserve">Водоотведение </w:t>
            </w:r>
          </w:p>
        </w:tc>
        <w:tc>
          <w:tcPr>
            <w:tcW w:w="851" w:type="dxa"/>
            <w:shd w:val="clear" w:color="auto" w:fill="auto"/>
          </w:tcPr>
          <w:p w:rsidR="00CA7686" w:rsidRPr="00CA7686" w:rsidRDefault="00CA7686" w:rsidP="00CA7686">
            <w:pPr>
              <w:tabs>
                <w:tab w:val="left" w:pos="0"/>
              </w:tabs>
              <w:jc w:val="center"/>
              <w:rPr>
                <w:sz w:val="20"/>
                <w:szCs w:val="20"/>
              </w:rPr>
            </w:pPr>
            <w:r w:rsidRPr="00CA7686">
              <w:rPr>
                <w:sz w:val="20"/>
                <w:szCs w:val="20"/>
              </w:rPr>
              <w:t>2019</w:t>
            </w:r>
          </w:p>
        </w:tc>
        <w:tc>
          <w:tcPr>
            <w:tcW w:w="1843" w:type="dxa"/>
            <w:shd w:val="clear" w:color="auto" w:fill="auto"/>
            <w:vAlign w:val="center"/>
          </w:tcPr>
          <w:p w:rsidR="00CA7686" w:rsidRPr="00CA7686" w:rsidRDefault="00CA7686" w:rsidP="00CA7686">
            <w:pPr>
              <w:tabs>
                <w:tab w:val="left" w:pos="0"/>
              </w:tabs>
              <w:jc w:val="center"/>
              <w:rPr>
                <w:sz w:val="20"/>
                <w:szCs w:val="20"/>
              </w:rPr>
            </w:pPr>
            <w:r w:rsidRPr="00CA7686">
              <w:rPr>
                <w:sz w:val="20"/>
                <w:szCs w:val="20"/>
              </w:rPr>
              <w:t>76,30</w:t>
            </w:r>
          </w:p>
        </w:tc>
        <w:tc>
          <w:tcPr>
            <w:tcW w:w="1842" w:type="dxa"/>
            <w:shd w:val="clear" w:color="auto" w:fill="auto"/>
            <w:vAlign w:val="center"/>
          </w:tcPr>
          <w:p w:rsidR="00CA7686" w:rsidRPr="00CA7686" w:rsidRDefault="00CA7686" w:rsidP="00CA7686">
            <w:pPr>
              <w:tabs>
                <w:tab w:val="left" w:pos="0"/>
              </w:tabs>
              <w:jc w:val="center"/>
              <w:rPr>
                <w:sz w:val="20"/>
                <w:szCs w:val="20"/>
              </w:rPr>
            </w:pPr>
            <w:r w:rsidRPr="00CA7686">
              <w:rPr>
                <w:sz w:val="20"/>
                <w:szCs w:val="20"/>
              </w:rPr>
              <w:t>х</w:t>
            </w:r>
          </w:p>
        </w:tc>
        <w:tc>
          <w:tcPr>
            <w:tcW w:w="1701" w:type="dxa"/>
            <w:shd w:val="clear" w:color="auto" w:fill="auto"/>
          </w:tcPr>
          <w:p w:rsidR="00CA7686" w:rsidRPr="00CA7686" w:rsidRDefault="00CA7686" w:rsidP="00CA7686">
            <w:pPr>
              <w:jc w:val="center"/>
              <w:rPr>
                <w:sz w:val="20"/>
                <w:szCs w:val="20"/>
              </w:rPr>
            </w:pPr>
            <w:r w:rsidRPr="00CA7686">
              <w:rPr>
                <w:sz w:val="20"/>
                <w:szCs w:val="20"/>
              </w:rPr>
              <w:t>х</w:t>
            </w:r>
          </w:p>
        </w:tc>
        <w:tc>
          <w:tcPr>
            <w:tcW w:w="2410" w:type="dxa"/>
            <w:shd w:val="clear" w:color="auto" w:fill="auto"/>
            <w:vAlign w:val="center"/>
          </w:tcPr>
          <w:p w:rsidR="00CA7686" w:rsidRPr="00CA7686" w:rsidRDefault="00CA7686" w:rsidP="00CA7686">
            <w:pPr>
              <w:tabs>
                <w:tab w:val="left" w:pos="0"/>
              </w:tabs>
              <w:jc w:val="center"/>
              <w:rPr>
                <w:sz w:val="20"/>
                <w:szCs w:val="20"/>
              </w:rPr>
            </w:pPr>
            <w:r w:rsidRPr="00CA7686">
              <w:rPr>
                <w:sz w:val="20"/>
                <w:szCs w:val="20"/>
              </w:rPr>
              <w:t>3,19</w:t>
            </w:r>
          </w:p>
        </w:tc>
      </w:tr>
      <w:tr w:rsidR="00CA7686" w:rsidRPr="00CA7686" w:rsidTr="00CA7686">
        <w:trPr>
          <w:jc w:val="center"/>
        </w:trPr>
        <w:tc>
          <w:tcPr>
            <w:tcW w:w="1843" w:type="dxa"/>
            <w:vMerge/>
            <w:shd w:val="clear" w:color="auto" w:fill="auto"/>
            <w:vAlign w:val="center"/>
          </w:tcPr>
          <w:p w:rsidR="00CA7686" w:rsidRPr="00CA7686" w:rsidRDefault="00CA7686" w:rsidP="00CA7686">
            <w:pPr>
              <w:tabs>
                <w:tab w:val="left" w:pos="0"/>
              </w:tabs>
              <w:jc w:val="center"/>
              <w:rPr>
                <w:sz w:val="20"/>
                <w:szCs w:val="20"/>
              </w:rPr>
            </w:pPr>
          </w:p>
        </w:tc>
        <w:tc>
          <w:tcPr>
            <w:tcW w:w="851" w:type="dxa"/>
            <w:shd w:val="clear" w:color="auto" w:fill="auto"/>
          </w:tcPr>
          <w:p w:rsidR="00CA7686" w:rsidRPr="00CA7686" w:rsidRDefault="00CA7686" w:rsidP="00CA7686">
            <w:pPr>
              <w:tabs>
                <w:tab w:val="left" w:pos="0"/>
              </w:tabs>
              <w:jc w:val="center"/>
              <w:rPr>
                <w:sz w:val="20"/>
                <w:szCs w:val="20"/>
              </w:rPr>
            </w:pPr>
            <w:r w:rsidRPr="00CA7686">
              <w:rPr>
                <w:sz w:val="20"/>
                <w:szCs w:val="20"/>
              </w:rPr>
              <w:t>2020</w:t>
            </w:r>
          </w:p>
        </w:tc>
        <w:tc>
          <w:tcPr>
            <w:tcW w:w="1843" w:type="dxa"/>
            <w:shd w:val="clear" w:color="auto" w:fill="auto"/>
            <w:vAlign w:val="center"/>
          </w:tcPr>
          <w:p w:rsidR="00CA7686" w:rsidRPr="00CA7686" w:rsidRDefault="00CA7686" w:rsidP="00CA7686">
            <w:pPr>
              <w:tabs>
                <w:tab w:val="left" w:pos="0"/>
              </w:tabs>
              <w:jc w:val="center"/>
              <w:rPr>
                <w:sz w:val="20"/>
                <w:szCs w:val="20"/>
              </w:rPr>
            </w:pPr>
            <w:r w:rsidRPr="00CA7686">
              <w:rPr>
                <w:sz w:val="20"/>
                <w:szCs w:val="20"/>
              </w:rPr>
              <w:t>х</w:t>
            </w:r>
          </w:p>
        </w:tc>
        <w:tc>
          <w:tcPr>
            <w:tcW w:w="1842" w:type="dxa"/>
            <w:shd w:val="clear" w:color="auto" w:fill="auto"/>
            <w:vAlign w:val="center"/>
          </w:tcPr>
          <w:p w:rsidR="00CA7686" w:rsidRPr="00CA7686" w:rsidRDefault="00CA7686" w:rsidP="00CA7686">
            <w:pPr>
              <w:tabs>
                <w:tab w:val="left" w:pos="0"/>
              </w:tabs>
              <w:jc w:val="center"/>
              <w:rPr>
                <w:sz w:val="20"/>
                <w:szCs w:val="20"/>
              </w:rPr>
            </w:pPr>
            <w:r w:rsidRPr="00CA7686">
              <w:rPr>
                <w:sz w:val="20"/>
                <w:szCs w:val="20"/>
              </w:rPr>
              <w:t>1</w:t>
            </w:r>
          </w:p>
        </w:tc>
        <w:tc>
          <w:tcPr>
            <w:tcW w:w="1701" w:type="dxa"/>
            <w:shd w:val="clear" w:color="auto" w:fill="auto"/>
          </w:tcPr>
          <w:p w:rsidR="00CA7686" w:rsidRPr="00CA7686" w:rsidRDefault="00CA7686" w:rsidP="00CA7686">
            <w:pPr>
              <w:jc w:val="center"/>
              <w:rPr>
                <w:sz w:val="20"/>
                <w:szCs w:val="20"/>
              </w:rPr>
            </w:pPr>
            <w:r w:rsidRPr="00CA7686">
              <w:rPr>
                <w:sz w:val="20"/>
                <w:szCs w:val="20"/>
              </w:rPr>
              <w:t>х</w:t>
            </w:r>
          </w:p>
        </w:tc>
        <w:tc>
          <w:tcPr>
            <w:tcW w:w="2410" w:type="dxa"/>
            <w:shd w:val="clear" w:color="auto" w:fill="auto"/>
            <w:vAlign w:val="center"/>
          </w:tcPr>
          <w:p w:rsidR="00CA7686" w:rsidRPr="00CA7686" w:rsidRDefault="00CA7686" w:rsidP="00CA7686">
            <w:pPr>
              <w:tabs>
                <w:tab w:val="left" w:pos="0"/>
              </w:tabs>
              <w:jc w:val="center"/>
              <w:rPr>
                <w:sz w:val="20"/>
                <w:szCs w:val="20"/>
              </w:rPr>
            </w:pPr>
            <w:r w:rsidRPr="00CA7686">
              <w:rPr>
                <w:sz w:val="20"/>
                <w:szCs w:val="20"/>
              </w:rPr>
              <w:t>3,19</w:t>
            </w:r>
          </w:p>
        </w:tc>
      </w:tr>
      <w:tr w:rsidR="00CA7686" w:rsidRPr="00CA7686" w:rsidTr="00CA7686">
        <w:trPr>
          <w:jc w:val="center"/>
        </w:trPr>
        <w:tc>
          <w:tcPr>
            <w:tcW w:w="1843" w:type="dxa"/>
            <w:vMerge/>
            <w:shd w:val="clear" w:color="auto" w:fill="auto"/>
            <w:vAlign w:val="center"/>
          </w:tcPr>
          <w:p w:rsidR="00CA7686" w:rsidRPr="00CA7686" w:rsidRDefault="00CA7686" w:rsidP="00CA7686">
            <w:pPr>
              <w:tabs>
                <w:tab w:val="left" w:pos="0"/>
              </w:tabs>
              <w:jc w:val="center"/>
              <w:rPr>
                <w:sz w:val="20"/>
                <w:szCs w:val="20"/>
              </w:rPr>
            </w:pPr>
          </w:p>
        </w:tc>
        <w:tc>
          <w:tcPr>
            <w:tcW w:w="851" w:type="dxa"/>
            <w:shd w:val="clear" w:color="auto" w:fill="auto"/>
          </w:tcPr>
          <w:p w:rsidR="00CA7686" w:rsidRPr="00CA7686" w:rsidRDefault="00CA7686" w:rsidP="00CA7686">
            <w:pPr>
              <w:tabs>
                <w:tab w:val="left" w:pos="0"/>
              </w:tabs>
              <w:jc w:val="center"/>
              <w:rPr>
                <w:sz w:val="20"/>
                <w:szCs w:val="20"/>
              </w:rPr>
            </w:pPr>
            <w:r w:rsidRPr="00CA7686">
              <w:rPr>
                <w:sz w:val="20"/>
                <w:szCs w:val="20"/>
              </w:rPr>
              <w:t>2021</w:t>
            </w:r>
          </w:p>
        </w:tc>
        <w:tc>
          <w:tcPr>
            <w:tcW w:w="1843" w:type="dxa"/>
            <w:shd w:val="clear" w:color="auto" w:fill="auto"/>
            <w:vAlign w:val="center"/>
          </w:tcPr>
          <w:p w:rsidR="00CA7686" w:rsidRPr="00CA7686" w:rsidRDefault="00CA7686" w:rsidP="00CA7686">
            <w:pPr>
              <w:tabs>
                <w:tab w:val="left" w:pos="0"/>
              </w:tabs>
              <w:jc w:val="center"/>
              <w:rPr>
                <w:sz w:val="20"/>
                <w:szCs w:val="20"/>
              </w:rPr>
            </w:pPr>
            <w:r w:rsidRPr="00CA7686">
              <w:rPr>
                <w:sz w:val="20"/>
                <w:szCs w:val="20"/>
              </w:rPr>
              <w:t>х</w:t>
            </w:r>
          </w:p>
        </w:tc>
        <w:tc>
          <w:tcPr>
            <w:tcW w:w="1842" w:type="dxa"/>
            <w:shd w:val="clear" w:color="auto" w:fill="auto"/>
            <w:vAlign w:val="center"/>
          </w:tcPr>
          <w:p w:rsidR="00CA7686" w:rsidRPr="00CA7686" w:rsidRDefault="00CA7686" w:rsidP="00CA7686">
            <w:pPr>
              <w:tabs>
                <w:tab w:val="left" w:pos="0"/>
              </w:tabs>
              <w:jc w:val="center"/>
              <w:rPr>
                <w:sz w:val="20"/>
                <w:szCs w:val="20"/>
              </w:rPr>
            </w:pPr>
            <w:r w:rsidRPr="00CA7686">
              <w:rPr>
                <w:sz w:val="20"/>
                <w:szCs w:val="20"/>
              </w:rPr>
              <w:t>1</w:t>
            </w:r>
          </w:p>
        </w:tc>
        <w:tc>
          <w:tcPr>
            <w:tcW w:w="1701" w:type="dxa"/>
            <w:shd w:val="clear" w:color="auto" w:fill="auto"/>
          </w:tcPr>
          <w:p w:rsidR="00CA7686" w:rsidRPr="00CA7686" w:rsidRDefault="00CA7686" w:rsidP="00CA7686">
            <w:pPr>
              <w:jc w:val="center"/>
              <w:rPr>
                <w:sz w:val="20"/>
                <w:szCs w:val="20"/>
              </w:rPr>
            </w:pPr>
            <w:r w:rsidRPr="00CA7686">
              <w:rPr>
                <w:sz w:val="20"/>
                <w:szCs w:val="20"/>
              </w:rPr>
              <w:t>х</w:t>
            </w:r>
          </w:p>
        </w:tc>
        <w:tc>
          <w:tcPr>
            <w:tcW w:w="2410" w:type="dxa"/>
            <w:shd w:val="clear" w:color="auto" w:fill="auto"/>
            <w:vAlign w:val="center"/>
          </w:tcPr>
          <w:p w:rsidR="00CA7686" w:rsidRPr="00CA7686" w:rsidRDefault="00CA7686" w:rsidP="00CA7686">
            <w:pPr>
              <w:tabs>
                <w:tab w:val="left" w:pos="0"/>
              </w:tabs>
              <w:jc w:val="center"/>
              <w:rPr>
                <w:sz w:val="20"/>
                <w:szCs w:val="20"/>
              </w:rPr>
            </w:pPr>
            <w:r w:rsidRPr="00CA7686">
              <w:rPr>
                <w:sz w:val="20"/>
                <w:szCs w:val="20"/>
              </w:rPr>
              <w:t>3,19</w:t>
            </w:r>
          </w:p>
        </w:tc>
      </w:tr>
      <w:tr w:rsidR="00CA7686" w:rsidRPr="00CA7686" w:rsidTr="00CA7686">
        <w:trPr>
          <w:jc w:val="center"/>
        </w:trPr>
        <w:tc>
          <w:tcPr>
            <w:tcW w:w="1843" w:type="dxa"/>
            <w:vMerge/>
            <w:shd w:val="clear" w:color="auto" w:fill="auto"/>
            <w:vAlign w:val="center"/>
          </w:tcPr>
          <w:p w:rsidR="00CA7686" w:rsidRPr="00CA7686" w:rsidRDefault="00CA7686" w:rsidP="00CA7686">
            <w:pPr>
              <w:tabs>
                <w:tab w:val="left" w:pos="0"/>
              </w:tabs>
              <w:jc w:val="center"/>
              <w:rPr>
                <w:sz w:val="20"/>
                <w:szCs w:val="20"/>
              </w:rPr>
            </w:pPr>
          </w:p>
        </w:tc>
        <w:tc>
          <w:tcPr>
            <w:tcW w:w="851" w:type="dxa"/>
            <w:shd w:val="clear" w:color="auto" w:fill="auto"/>
          </w:tcPr>
          <w:p w:rsidR="00CA7686" w:rsidRPr="00CA7686" w:rsidRDefault="00CA7686" w:rsidP="00CA7686">
            <w:pPr>
              <w:tabs>
                <w:tab w:val="left" w:pos="0"/>
              </w:tabs>
              <w:jc w:val="center"/>
              <w:rPr>
                <w:sz w:val="20"/>
                <w:szCs w:val="20"/>
              </w:rPr>
            </w:pPr>
            <w:r w:rsidRPr="00CA7686">
              <w:rPr>
                <w:sz w:val="20"/>
                <w:szCs w:val="20"/>
              </w:rPr>
              <w:t>2022</w:t>
            </w:r>
          </w:p>
        </w:tc>
        <w:tc>
          <w:tcPr>
            <w:tcW w:w="1843" w:type="dxa"/>
            <w:shd w:val="clear" w:color="auto" w:fill="auto"/>
            <w:vAlign w:val="center"/>
          </w:tcPr>
          <w:p w:rsidR="00CA7686" w:rsidRPr="00CA7686" w:rsidRDefault="00CA7686" w:rsidP="00CA7686">
            <w:pPr>
              <w:tabs>
                <w:tab w:val="left" w:pos="0"/>
              </w:tabs>
              <w:jc w:val="center"/>
              <w:rPr>
                <w:sz w:val="20"/>
                <w:szCs w:val="20"/>
              </w:rPr>
            </w:pPr>
            <w:r w:rsidRPr="00CA7686">
              <w:rPr>
                <w:sz w:val="20"/>
                <w:szCs w:val="20"/>
              </w:rPr>
              <w:t>х</w:t>
            </w:r>
          </w:p>
        </w:tc>
        <w:tc>
          <w:tcPr>
            <w:tcW w:w="1842" w:type="dxa"/>
            <w:shd w:val="clear" w:color="auto" w:fill="auto"/>
            <w:vAlign w:val="center"/>
          </w:tcPr>
          <w:p w:rsidR="00CA7686" w:rsidRPr="00CA7686" w:rsidRDefault="00CA7686" w:rsidP="00CA7686">
            <w:pPr>
              <w:tabs>
                <w:tab w:val="left" w:pos="0"/>
              </w:tabs>
              <w:jc w:val="center"/>
              <w:rPr>
                <w:sz w:val="20"/>
                <w:szCs w:val="20"/>
              </w:rPr>
            </w:pPr>
            <w:r w:rsidRPr="00CA7686">
              <w:rPr>
                <w:sz w:val="20"/>
                <w:szCs w:val="20"/>
              </w:rPr>
              <w:t>1</w:t>
            </w:r>
          </w:p>
        </w:tc>
        <w:tc>
          <w:tcPr>
            <w:tcW w:w="1701" w:type="dxa"/>
            <w:shd w:val="clear" w:color="auto" w:fill="auto"/>
          </w:tcPr>
          <w:p w:rsidR="00CA7686" w:rsidRPr="00CA7686" w:rsidRDefault="00CA7686" w:rsidP="00CA7686">
            <w:pPr>
              <w:jc w:val="center"/>
              <w:rPr>
                <w:sz w:val="20"/>
                <w:szCs w:val="20"/>
              </w:rPr>
            </w:pPr>
            <w:r w:rsidRPr="00CA7686">
              <w:rPr>
                <w:sz w:val="20"/>
                <w:szCs w:val="20"/>
              </w:rPr>
              <w:t>х</w:t>
            </w:r>
          </w:p>
        </w:tc>
        <w:tc>
          <w:tcPr>
            <w:tcW w:w="2410" w:type="dxa"/>
            <w:shd w:val="clear" w:color="auto" w:fill="auto"/>
            <w:vAlign w:val="center"/>
          </w:tcPr>
          <w:p w:rsidR="00CA7686" w:rsidRPr="00CA7686" w:rsidRDefault="00CA7686" w:rsidP="00CA7686">
            <w:pPr>
              <w:tabs>
                <w:tab w:val="left" w:pos="0"/>
              </w:tabs>
              <w:jc w:val="center"/>
              <w:rPr>
                <w:sz w:val="20"/>
                <w:szCs w:val="20"/>
              </w:rPr>
            </w:pPr>
            <w:r w:rsidRPr="00CA7686">
              <w:rPr>
                <w:sz w:val="20"/>
                <w:szCs w:val="20"/>
              </w:rPr>
              <w:t>3,19</w:t>
            </w:r>
          </w:p>
        </w:tc>
      </w:tr>
      <w:tr w:rsidR="00CA7686" w:rsidRPr="00CA7686" w:rsidTr="00CA7686">
        <w:trPr>
          <w:jc w:val="center"/>
        </w:trPr>
        <w:tc>
          <w:tcPr>
            <w:tcW w:w="1843" w:type="dxa"/>
            <w:vMerge/>
            <w:shd w:val="clear" w:color="auto" w:fill="auto"/>
            <w:vAlign w:val="center"/>
          </w:tcPr>
          <w:p w:rsidR="00CA7686" w:rsidRPr="00CA7686" w:rsidRDefault="00CA7686" w:rsidP="00CA7686">
            <w:pPr>
              <w:tabs>
                <w:tab w:val="left" w:pos="0"/>
              </w:tabs>
              <w:jc w:val="center"/>
              <w:rPr>
                <w:sz w:val="20"/>
                <w:szCs w:val="20"/>
              </w:rPr>
            </w:pPr>
          </w:p>
        </w:tc>
        <w:tc>
          <w:tcPr>
            <w:tcW w:w="851" w:type="dxa"/>
            <w:shd w:val="clear" w:color="auto" w:fill="auto"/>
          </w:tcPr>
          <w:p w:rsidR="00CA7686" w:rsidRPr="00CA7686" w:rsidRDefault="00CA7686" w:rsidP="00CA7686">
            <w:pPr>
              <w:tabs>
                <w:tab w:val="left" w:pos="0"/>
              </w:tabs>
              <w:jc w:val="center"/>
              <w:rPr>
                <w:sz w:val="20"/>
                <w:szCs w:val="20"/>
              </w:rPr>
            </w:pPr>
            <w:r w:rsidRPr="00CA7686">
              <w:rPr>
                <w:sz w:val="20"/>
                <w:szCs w:val="20"/>
              </w:rPr>
              <w:t>2023</w:t>
            </w:r>
          </w:p>
        </w:tc>
        <w:tc>
          <w:tcPr>
            <w:tcW w:w="1843" w:type="dxa"/>
            <w:shd w:val="clear" w:color="auto" w:fill="auto"/>
            <w:vAlign w:val="center"/>
          </w:tcPr>
          <w:p w:rsidR="00CA7686" w:rsidRPr="00CA7686" w:rsidRDefault="00CA7686" w:rsidP="00CA7686">
            <w:pPr>
              <w:tabs>
                <w:tab w:val="left" w:pos="0"/>
              </w:tabs>
              <w:jc w:val="center"/>
              <w:rPr>
                <w:sz w:val="20"/>
                <w:szCs w:val="20"/>
              </w:rPr>
            </w:pPr>
            <w:r w:rsidRPr="00CA7686">
              <w:rPr>
                <w:sz w:val="20"/>
                <w:szCs w:val="20"/>
              </w:rPr>
              <w:t>х</w:t>
            </w:r>
          </w:p>
        </w:tc>
        <w:tc>
          <w:tcPr>
            <w:tcW w:w="1842" w:type="dxa"/>
            <w:shd w:val="clear" w:color="auto" w:fill="auto"/>
            <w:vAlign w:val="center"/>
          </w:tcPr>
          <w:p w:rsidR="00CA7686" w:rsidRPr="00CA7686" w:rsidRDefault="00CA7686" w:rsidP="00CA7686">
            <w:pPr>
              <w:tabs>
                <w:tab w:val="left" w:pos="0"/>
              </w:tabs>
              <w:jc w:val="center"/>
              <w:rPr>
                <w:sz w:val="20"/>
                <w:szCs w:val="20"/>
              </w:rPr>
            </w:pPr>
            <w:r w:rsidRPr="00CA7686">
              <w:rPr>
                <w:sz w:val="20"/>
                <w:szCs w:val="20"/>
              </w:rPr>
              <w:t>1</w:t>
            </w:r>
          </w:p>
        </w:tc>
        <w:tc>
          <w:tcPr>
            <w:tcW w:w="1701" w:type="dxa"/>
            <w:shd w:val="clear" w:color="auto" w:fill="auto"/>
          </w:tcPr>
          <w:p w:rsidR="00CA7686" w:rsidRPr="00CA7686" w:rsidRDefault="00CA7686" w:rsidP="00CA7686">
            <w:pPr>
              <w:jc w:val="center"/>
              <w:rPr>
                <w:sz w:val="20"/>
                <w:szCs w:val="20"/>
              </w:rPr>
            </w:pPr>
            <w:r w:rsidRPr="00CA7686">
              <w:rPr>
                <w:sz w:val="20"/>
                <w:szCs w:val="20"/>
              </w:rPr>
              <w:t>х</w:t>
            </w:r>
          </w:p>
        </w:tc>
        <w:tc>
          <w:tcPr>
            <w:tcW w:w="2410" w:type="dxa"/>
            <w:shd w:val="clear" w:color="auto" w:fill="auto"/>
            <w:vAlign w:val="center"/>
          </w:tcPr>
          <w:p w:rsidR="00CA7686" w:rsidRPr="00CA7686" w:rsidRDefault="00CA7686" w:rsidP="00CA7686">
            <w:pPr>
              <w:tabs>
                <w:tab w:val="left" w:pos="0"/>
              </w:tabs>
              <w:jc w:val="center"/>
              <w:rPr>
                <w:sz w:val="20"/>
                <w:szCs w:val="20"/>
              </w:rPr>
            </w:pPr>
            <w:r w:rsidRPr="00CA7686">
              <w:rPr>
                <w:sz w:val="20"/>
                <w:szCs w:val="20"/>
              </w:rPr>
              <w:t>3,19</w:t>
            </w:r>
          </w:p>
        </w:tc>
      </w:tr>
    </w:tbl>
    <w:p w:rsidR="00CA7686" w:rsidRPr="0028334F" w:rsidRDefault="00CA7686" w:rsidP="00CA7686">
      <w:pPr>
        <w:ind w:firstLine="567"/>
        <w:jc w:val="both"/>
        <w:rPr>
          <w:sz w:val="28"/>
          <w:szCs w:val="28"/>
        </w:rPr>
      </w:pPr>
    </w:p>
    <w:p w:rsidR="00CA7686" w:rsidRPr="00CA7686" w:rsidRDefault="00CA7686" w:rsidP="00CA7686">
      <w:pPr>
        <w:tabs>
          <w:tab w:val="left" w:pos="1134"/>
        </w:tabs>
        <w:ind w:firstLine="709"/>
        <w:jc w:val="both"/>
      </w:pPr>
      <w:r w:rsidRPr="00CA7686">
        <w:t>Расчет конкретных статей расходов приводятся далее в экспертном заключении при анализе соответствующих статей расходов.</w:t>
      </w:r>
    </w:p>
    <w:p w:rsidR="00CA7686" w:rsidRPr="00CA7686" w:rsidRDefault="00CA7686" w:rsidP="00CA7686">
      <w:pPr>
        <w:ind w:firstLine="709"/>
        <w:jc w:val="both"/>
        <w:rPr>
          <w:color w:val="FF0000"/>
        </w:rPr>
      </w:pPr>
    </w:p>
    <w:p w:rsidR="00CA7686" w:rsidRPr="00CA7686" w:rsidRDefault="00CA7686" w:rsidP="00CA7686">
      <w:pPr>
        <w:jc w:val="center"/>
        <w:rPr>
          <w:b/>
          <w:u w:val="single"/>
        </w:rPr>
      </w:pPr>
      <w:r w:rsidRPr="00CA7686">
        <w:rPr>
          <w:b/>
          <w:u w:val="single"/>
        </w:rPr>
        <w:t>Анализ основных технико-экономических показателей</w:t>
      </w:r>
    </w:p>
    <w:p w:rsidR="00CA7686" w:rsidRPr="00CA7686" w:rsidRDefault="00CA7686" w:rsidP="00CA7686">
      <w:pPr>
        <w:autoSpaceDE w:val="0"/>
        <w:autoSpaceDN w:val="0"/>
        <w:adjustRightInd w:val="0"/>
        <w:ind w:firstLine="540"/>
        <w:jc w:val="both"/>
      </w:pPr>
      <w:r w:rsidRPr="00CA7686">
        <w:t>Согласно пункту 11 Основ ценообразования в сфере водоснабжения и водоотведения, утвержденных постановлением Правительства РФ от 13.05.2013                     № 406 (ред. от 17.11.2017) «О государственном регулировании тарифов в сфере водоснабжения и водоотведения» тарифы в сфере водоотведения могут устанавливаться в соответствии с методическими указаниями дифференцированно с учетом следующих параметров:</w:t>
      </w:r>
    </w:p>
    <w:p w:rsidR="00CA7686" w:rsidRPr="00CA7686" w:rsidRDefault="00CA7686" w:rsidP="00CA7686">
      <w:pPr>
        <w:autoSpaceDE w:val="0"/>
        <w:autoSpaceDN w:val="0"/>
        <w:adjustRightInd w:val="0"/>
        <w:spacing w:before="280"/>
        <w:ind w:firstLine="540"/>
        <w:jc w:val="both"/>
      </w:pPr>
      <w:r w:rsidRPr="00CA7686">
        <w:t>а) наличие нескольких технологически не связанных между собой централизованных систем водоотведения;</w:t>
      </w:r>
    </w:p>
    <w:p w:rsidR="00CA7686" w:rsidRPr="00CA7686" w:rsidRDefault="00CA7686" w:rsidP="00CA7686">
      <w:pPr>
        <w:autoSpaceDE w:val="0"/>
        <w:autoSpaceDN w:val="0"/>
        <w:adjustRightInd w:val="0"/>
        <w:spacing w:before="280"/>
        <w:ind w:firstLine="540"/>
        <w:jc w:val="both"/>
      </w:pPr>
      <w:r w:rsidRPr="00CA7686">
        <w:t>б) категории сточных вод:</w:t>
      </w:r>
    </w:p>
    <w:p w:rsidR="00CA7686" w:rsidRPr="00CA7686" w:rsidRDefault="00CA7686" w:rsidP="00CA7686">
      <w:pPr>
        <w:autoSpaceDE w:val="0"/>
        <w:autoSpaceDN w:val="0"/>
        <w:adjustRightInd w:val="0"/>
        <w:spacing w:before="280"/>
        <w:ind w:firstLine="540"/>
        <w:jc w:val="both"/>
      </w:pPr>
      <w:r w:rsidRPr="00CA7686">
        <w:t>жидкие бытовые отходы;</w:t>
      </w:r>
    </w:p>
    <w:p w:rsidR="00CA7686" w:rsidRPr="00CA7686" w:rsidRDefault="00CA7686" w:rsidP="00CA7686">
      <w:pPr>
        <w:autoSpaceDE w:val="0"/>
        <w:autoSpaceDN w:val="0"/>
        <w:adjustRightInd w:val="0"/>
        <w:spacing w:before="280"/>
        <w:ind w:firstLine="540"/>
        <w:jc w:val="both"/>
      </w:pPr>
      <w:r w:rsidRPr="00CA7686">
        <w:t>поверхностные сточные воды;</w:t>
      </w:r>
    </w:p>
    <w:p w:rsidR="00CA7686" w:rsidRPr="00CA7686" w:rsidRDefault="00CA7686" w:rsidP="00CA7686">
      <w:pPr>
        <w:autoSpaceDE w:val="0"/>
        <w:autoSpaceDN w:val="0"/>
        <w:adjustRightInd w:val="0"/>
        <w:spacing w:before="280"/>
        <w:ind w:firstLine="540"/>
        <w:jc w:val="both"/>
      </w:pPr>
      <w:r w:rsidRPr="00CA7686">
        <w:t>хозяйственно-бытовые сточные воды, отводимые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и другими лицами, осуществляющими деятельность по управлению многоквартирными домами, жителями индивидуальных жилых домов и другими абонентами, отводящими преимущественно сточные воды, связанные с хозяйственно-бытовой деятельностью, в отношении которых не устанавливаются нормативы водоотведения (сброса) по составу сточных вод, нормативы допустимых сбросов абонентов;</w:t>
      </w:r>
    </w:p>
    <w:p w:rsidR="00CA7686" w:rsidRPr="00CA7686" w:rsidRDefault="00CA7686" w:rsidP="00CA7686">
      <w:pPr>
        <w:autoSpaceDE w:val="0"/>
        <w:autoSpaceDN w:val="0"/>
        <w:adjustRightInd w:val="0"/>
        <w:spacing w:before="280"/>
        <w:ind w:firstLine="540"/>
        <w:jc w:val="both"/>
      </w:pPr>
      <w:r w:rsidRPr="00CA7686">
        <w:t>сточные воды, отводимые абонентами, для объектов которых устанавливаются нормативы водоотведения (сброса) по составу сточных вод, нормативы допустимых сбросов абонентов;</w:t>
      </w:r>
    </w:p>
    <w:p w:rsidR="00CA7686" w:rsidRPr="00CA7686" w:rsidRDefault="00CA7686" w:rsidP="00CA7686">
      <w:pPr>
        <w:autoSpaceDE w:val="0"/>
        <w:autoSpaceDN w:val="0"/>
        <w:adjustRightInd w:val="0"/>
        <w:spacing w:before="280"/>
        <w:ind w:firstLine="540"/>
        <w:jc w:val="both"/>
      </w:pPr>
      <w:r w:rsidRPr="00CA7686">
        <w:t>сточные воды, отводимые иными абонентами;</w:t>
      </w:r>
    </w:p>
    <w:p w:rsidR="00CA7686" w:rsidRPr="00CA7686" w:rsidRDefault="00CA7686" w:rsidP="00CA7686">
      <w:pPr>
        <w:autoSpaceDE w:val="0"/>
        <w:autoSpaceDN w:val="0"/>
        <w:adjustRightInd w:val="0"/>
        <w:spacing w:before="280"/>
        <w:ind w:firstLine="540"/>
        <w:jc w:val="both"/>
      </w:pPr>
      <w:r w:rsidRPr="00CA7686">
        <w:t>в) объем сточных вод.</w:t>
      </w:r>
    </w:p>
    <w:p w:rsidR="00CA7686" w:rsidRPr="00CA7686" w:rsidRDefault="00CA7686" w:rsidP="00CA7686">
      <w:pPr>
        <w:ind w:firstLine="709"/>
        <w:jc w:val="both"/>
        <w:rPr>
          <w:color w:val="FF0000"/>
        </w:rPr>
      </w:pPr>
    </w:p>
    <w:p w:rsidR="00CA7686" w:rsidRPr="00CA7686" w:rsidRDefault="00CA7686" w:rsidP="00CA7686">
      <w:pPr>
        <w:ind w:firstLine="709"/>
        <w:jc w:val="both"/>
      </w:pPr>
      <w:r w:rsidRPr="00CA7686">
        <w:t>Проанализировав представленные документы, учитывая, что в систему водоотведения попадают хозяйственно-бытовые сточные воды от населения и производственные сточные воды, специалист полагает экономически и технологически обоснованным дифференцировать тариф на водоотведение по объемам сточных вод.</w:t>
      </w:r>
    </w:p>
    <w:p w:rsidR="00CA7686" w:rsidRPr="00CA7686" w:rsidRDefault="00CA7686" w:rsidP="00CA7686">
      <w:pPr>
        <w:ind w:firstLine="709"/>
        <w:jc w:val="both"/>
      </w:pPr>
      <w:r w:rsidRPr="00CA7686">
        <w:t xml:space="preserve"> Предлагаю принять показатели объемов обеспечения оказываемых услуг в сфере водоотведения по факту 2017 года. В связи с тем, что объем принятых сточных вод по категориям потребителей за 2017 год составляет 3 751,10 м</w:t>
      </w:r>
      <w:r w:rsidRPr="00CA7686">
        <w:rPr>
          <w:vertAlign w:val="superscript"/>
        </w:rPr>
        <w:t>3</w:t>
      </w:r>
      <w:r w:rsidRPr="00CA7686">
        <w:t>, а объем на собственные нужды производства 461 132,90 м</w:t>
      </w:r>
      <w:r w:rsidRPr="00CA7686">
        <w:rPr>
          <w:vertAlign w:val="superscript"/>
        </w:rPr>
        <w:t>3</w:t>
      </w:r>
      <w:r w:rsidRPr="00CA7686">
        <w:t>, специалистом принято решение при расчете тарифов учитывать объемы реализации потребителям, без учета собственных нужд, так как большая часть расходов приходится на очистку сточных вод от основного вида деятельности, это не должно отражаться на тарифе для прочих потребителей.</w:t>
      </w:r>
    </w:p>
    <w:p w:rsidR="00CA7686" w:rsidRPr="00CA7686" w:rsidRDefault="00CA7686" w:rsidP="00CA7686">
      <w:pPr>
        <w:ind w:firstLine="709"/>
        <w:jc w:val="both"/>
      </w:pPr>
      <w:r w:rsidRPr="00CA7686">
        <w:t xml:space="preserve">Планируемый объем принятых сточных вод по категориям потребителей на период с 01.01.2019 по 31.12.2019 составляет </w:t>
      </w:r>
      <w:r w:rsidRPr="00CA7686">
        <w:rPr>
          <w:b/>
          <w:i/>
        </w:rPr>
        <w:t>3 751,10</w:t>
      </w:r>
      <w:r w:rsidRPr="00CA7686">
        <w:t xml:space="preserve"> м</w:t>
      </w:r>
      <w:r w:rsidRPr="00CA7686">
        <w:rPr>
          <w:vertAlign w:val="superscript"/>
        </w:rPr>
        <w:t>3</w:t>
      </w:r>
      <w:r w:rsidRPr="00CA7686">
        <w:t xml:space="preserve">, в том числе на потребительский рынок – </w:t>
      </w:r>
      <w:r w:rsidRPr="00CA7686">
        <w:rPr>
          <w:b/>
          <w:i/>
        </w:rPr>
        <w:t xml:space="preserve">3 751,10 </w:t>
      </w:r>
      <w:r w:rsidRPr="00CA7686">
        <w:t>м</w:t>
      </w:r>
      <w:r w:rsidRPr="00CA7686">
        <w:rPr>
          <w:vertAlign w:val="superscript"/>
        </w:rPr>
        <w:t>3</w:t>
      </w:r>
      <w:r w:rsidRPr="00CA7686">
        <w:t>.</w:t>
      </w:r>
    </w:p>
    <w:p w:rsidR="00CA7686" w:rsidRPr="00CA7686" w:rsidRDefault="00CA7686" w:rsidP="00CA7686">
      <w:pPr>
        <w:ind w:firstLine="709"/>
        <w:jc w:val="both"/>
      </w:pPr>
      <w:r w:rsidRPr="00CA7686">
        <w:t>На 2020-2023 годы объем принятых сточных вод по категориям потребителей принимается на уровне предыдущего периода.</w:t>
      </w:r>
    </w:p>
    <w:p w:rsidR="00CA7686" w:rsidRPr="00CA7686" w:rsidRDefault="00CA7686" w:rsidP="00CA7686">
      <w:pPr>
        <w:ind w:firstLine="709"/>
        <w:jc w:val="both"/>
      </w:pPr>
      <w:r w:rsidRPr="00CA7686">
        <w:lastRenderedPageBreak/>
        <w:t>Размер финансовых потребностей, необходимых для реализации производственной программы в сфере водоотведения, составляет:</w:t>
      </w:r>
    </w:p>
    <w:p w:rsidR="00CA7686" w:rsidRPr="00CA7686" w:rsidRDefault="00CA7686" w:rsidP="00CA7686">
      <w:pPr>
        <w:ind w:firstLine="709"/>
        <w:jc w:val="both"/>
      </w:pPr>
      <w:r w:rsidRPr="00CA7686">
        <w:t xml:space="preserve">- на период с 01.01.2019 по 30.06.2019 – </w:t>
      </w:r>
      <w:r w:rsidRPr="00CA7686">
        <w:rPr>
          <w:b/>
          <w:i/>
        </w:rPr>
        <w:t xml:space="preserve">81,77 </w:t>
      </w:r>
      <w:r w:rsidRPr="00CA7686">
        <w:t xml:space="preserve">тыс. руб., в том числе на потребительский рынок </w:t>
      </w:r>
      <w:r w:rsidRPr="00CA7686">
        <w:rPr>
          <w:b/>
          <w:i/>
        </w:rPr>
        <w:t>81,77</w:t>
      </w:r>
      <w:r w:rsidRPr="00CA7686">
        <w:t xml:space="preserve"> тыс. руб.;</w:t>
      </w:r>
    </w:p>
    <w:p w:rsidR="00CA7686" w:rsidRPr="00CA7686" w:rsidRDefault="00CA7686" w:rsidP="00CA7686">
      <w:pPr>
        <w:ind w:firstLine="709"/>
        <w:jc w:val="both"/>
      </w:pPr>
      <w:r w:rsidRPr="00CA7686">
        <w:t xml:space="preserve">- на период с 01.07.2019 по 31.12.2019 – </w:t>
      </w:r>
      <w:r w:rsidRPr="00CA7686">
        <w:rPr>
          <w:b/>
          <w:i/>
        </w:rPr>
        <w:t xml:space="preserve">82,22 </w:t>
      </w:r>
      <w:r w:rsidRPr="00CA7686">
        <w:t xml:space="preserve">тыс. руб., в том числе на потребительский рынок </w:t>
      </w:r>
      <w:r w:rsidRPr="00CA7686">
        <w:rPr>
          <w:b/>
          <w:i/>
        </w:rPr>
        <w:t>82,22</w:t>
      </w:r>
      <w:r w:rsidRPr="00CA7686">
        <w:t xml:space="preserve"> тыс. руб.;</w:t>
      </w:r>
    </w:p>
    <w:p w:rsidR="00CA7686" w:rsidRPr="00CA7686" w:rsidRDefault="00CA7686" w:rsidP="00CA7686">
      <w:pPr>
        <w:ind w:firstLine="709"/>
        <w:jc w:val="both"/>
      </w:pPr>
      <w:r w:rsidRPr="00CA7686">
        <w:t xml:space="preserve">- на период с 01.01.2020 по 30.06.2020 – </w:t>
      </w:r>
      <w:r w:rsidRPr="00CA7686">
        <w:rPr>
          <w:b/>
          <w:i/>
        </w:rPr>
        <w:t xml:space="preserve">82,22 </w:t>
      </w:r>
      <w:r w:rsidRPr="00CA7686">
        <w:t xml:space="preserve">тыс. руб., в том числе на потребительский рынок </w:t>
      </w:r>
      <w:r w:rsidRPr="00CA7686">
        <w:rPr>
          <w:b/>
          <w:i/>
        </w:rPr>
        <w:t>82,22</w:t>
      </w:r>
      <w:r w:rsidRPr="00CA7686">
        <w:t xml:space="preserve"> тыс. руб.;</w:t>
      </w:r>
    </w:p>
    <w:p w:rsidR="00CA7686" w:rsidRPr="00CA7686" w:rsidRDefault="00CA7686" w:rsidP="00CA7686">
      <w:pPr>
        <w:ind w:firstLine="709"/>
        <w:jc w:val="both"/>
      </w:pPr>
      <w:r w:rsidRPr="00CA7686">
        <w:t xml:space="preserve">- на период с 01.07.2020 по 31.12.2020 – </w:t>
      </w:r>
      <w:r w:rsidRPr="00CA7686">
        <w:rPr>
          <w:b/>
          <w:i/>
        </w:rPr>
        <w:t>86,46</w:t>
      </w:r>
      <w:r w:rsidRPr="00CA7686">
        <w:t xml:space="preserve"> тыс. руб., в том числе на потребительский рынок </w:t>
      </w:r>
      <w:r w:rsidRPr="00CA7686">
        <w:rPr>
          <w:b/>
          <w:i/>
        </w:rPr>
        <w:t xml:space="preserve">86,46 </w:t>
      </w:r>
      <w:r w:rsidRPr="00CA7686">
        <w:t>тыс. руб.;</w:t>
      </w:r>
    </w:p>
    <w:p w:rsidR="00CA7686" w:rsidRPr="00CA7686" w:rsidRDefault="00CA7686" w:rsidP="00CA7686">
      <w:pPr>
        <w:ind w:firstLine="709"/>
        <w:jc w:val="both"/>
      </w:pPr>
      <w:r w:rsidRPr="00CA7686">
        <w:t xml:space="preserve">- на период с 01.01.2021 по 30.06.2021 – </w:t>
      </w:r>
      <w:r w:rsidRPr="00CA7686">
        <w:rPr>
          <w:b/>
          <w:i/>
        </w:rPr>
        <w:t xml:space="preserve">86,46 </w:t>
      </w:r>
      <w:r w:rsidRPr="00CA7686">
        <w:t xml:space="preserve">тыс. руб., в том числе на потребительский рынок </w:t>
      </w:r>
      <w:r w:rsidRPr="00CA7686">
        <w:rPr>
          <w:b/>
          <w:i/>
        </w:rPr>
        <w:t>86,46</w:t>
      </w:r>
      <w:r w:rsidRPr="00CA7686">
        <w:t xml:space="preserve"> тыс. руб.;</w:t>
      </w:r>
    </w:p>
    <w:p w:rsidR="00CA7686" w:rsidRPr="00CA7686" w:rsidRDefault="00CA7686" w:rsidP="00CA7686">
      <w:pPr>
        <w:ind w:firstLine="709"/>
        <w:jc w:val="both"/>
      </w:pPr>
      <w:r w:rsidRPr="00CA7686">
        <w:t xml:space="preserve">- на период с 01.07.2021 по 31.12.2021 – </w:t>
      </w:r>
      <w:r w:rsidRPr="00CA7686">
        <w:rPr>
          <w:b/>
          <w:i/>
        </w:rPr>
        <w:t xml:space="preserve">87,10 </w:t>
      </w:r>
      <w:r w:rsidRPr="00CA7686">
        <w:t xml:space="preserve">тыс. руб., в том числе на потребительский рынок </w:t>
      </w:r>
      <w:r w:rsidRPr="00CA7686">
        <w:rPr>
          <w:b/>
          <w:i/>
        </w:rPr>
        <w:t>87,10</w:t>
      </w:r>
      <w:r w:rsidRPr="00CA7686">
        <w:t xml:space="preserve"> тыс. руб.;</w:t>
      </w:r>
    </w:p>
    <w:p w:rsidR="00CA7686" w:rsidRPr="00CA7686" w:rsidRDefault="00CA7686" w:rsidP="00CA7686">
      <w:pPr>
        <w:ind w:firstLine="709"/>
        <w:jc w:val="both"/>
      </w:pPr>
      <w:r w:rsidRPr="00CA7686">
        <w:t xml:space="preserve">- на период с 01.01.2022 по 30.06.2022 – </w:t>
      </w:r>
      <w:r w:rsidRPr="00CA7686">
        <w:rPr>
          <w:b/>
          <w:i/>
        </w:rPr>
        <w:t xml:space="preserve">87,10 </w:t>
      </w:r>
      <w:r w:rsidRPr="00CA7686">
        <w:t xml:space="preserve">тыс. руб., в том числе на потребительский рынок </w:t>
      </w:r>
      <w:r w:rsidRPr="00CA7686">
        <w:rPr>
          <w:b/>
          <w:i/>
        </w:rPr>
        <w:t xml:space="preserve">87,10 </w:t>
      </w:r>
      <w:r w:rsidRPr="00CA7686">
        <w:t>тыс. руб.;</w:t>
      </w:r>
    </w:p>
    <w:p w:rsidR="00CA7686" w:rsidRPr="00CA7686" w:rsidRDefault="00CA7686" w:rsidP="00CA7686">
      <w:pPr>
        <w:ind w:firstLine="709"/>
        <w:jc w:val="both"/>
      </w:pPr>
      <w:r w:rsidRPr="00CA7686">
        <w:t xml:space="preserve">- на период с 01.07.2022 по 31.12.2022 – </w:t>
      </w:r>
      <w:r w:rsidRPr="00CA7686">
        <w:rPr>
          <w:b/>
          <w:i/>
        </w:rPr>
        <w:t xml:space="preserve">91,51 </w:t>
      </w:r>
      <w:r w:rsidRPr="00CA7686">
        <w:t xml:space="preserve">тыс. руб., в том числе на потребительский рынок </w:t>
      </w:r>
      <w:r w:rsidRPr="00CA7686">
        <w:rPr>
          <w:b/>
          <w:i/>
        </w:rPr>
        <w:t>91,51</w:t>
      </w:r>
      <w:r w:rsidRPr="00CA7686">
        <w:t xml:space="preserve"> тыс. руб.;</w:t>
      </w:r>
    </w:p>
    <w:p w:rsidR="00CA7686" w:rsidRPr="00CA7686" w:rsidRDefault="00CA7686" w:rsidP="00CA7686">
      <w:pPr>
        <w:ind w:firstLine="709"/>
        <w:jc w:val="both"/>
      </w:pPr>
      <w:r w:rsidRPr="00CA7686">
        <w:t xml:space="preserve">- на период с 01.01.2023 по 30.06.2023 – </w:t>
      </w:r>
      <w:r w:rsidRPr="00CA7686">
        <w:rPr>
          <w:b/>
          <w:i/>
        </w:rPr>
        <w:t xml:space="preserve">91,51 </w:t>
      </w:r>
      <w:r w:rsidRPr="00CA7686">
        <w:t xml:space="preserve">тыс. руб., в том числе на потребительский рынок </w:t>
      </w:r>
      <w:r w:rsidRPr="00CA7686">
        <w:rPr>
          <w:b/>
          <w:i/>
        </w:rPr>
        <w:t>91,51</w:t>
      </w:r>
      <w:r w:rsidRPr="00CA7686">
        <w:t xml:space="preserve"> тыс. руб.;</w:t>
      </w:r>
    </w:p>
    <w:p w:rsidR="00CA7686" w:rsidRPr="00CA7686" w:rsidRDefault="00CA7686" w:rsidP="00CA7686">
      <w:pPr>
        <w:ind w:firstLine="709"/>
        <w:jc w:val="both"/>
      </w:pPr>
      <w:r w:rsidRPr="00CA7686">
        <w:t xml:space="preserve">- на период с 01.07.2023 по 31.12.2023 – </w:t>
      </w:r>
      <w:r w:rsidRPr="00CA7686">
        <w:rPr>
          <w:b/>
          <w:i/>
        </w:rPr>
        <w:t>92,35</w:t>
      </w:r>
      <w:r w:rsidRPr="00CA7686">
        <w:t xml:space="preserve"> тыс. руб., в том числе на потребительский рынок </w:t>
      </w:r>
      <w:r w:rsidRPr="00CA7686">
        <w:rPr>
          <w:b/>
          <w:i/>
        </w:rPr>
        <w:t>92,35</w:t>
      </w:r>
      <w:r w:rsidRPr="00CA7686">
        <w:t xml:space="preserve"> тыс. руб.</w:t>
      </w:r>
    </w:p>
    <w:p w:rsidR="00CA7686" w:rsidRPr="00CA7686" w:rsidRDefault="00CA7686" w:rsidP="00CA7686">
      <w:pPr>
        <w:ind w:firstLine="709"/>
        <w:jc w:val="both"/>
      </w:pPr>
    </w:p>
    <w:p w:rsidR="00CA7686" w:rsidRPr="00CA7686" w:rsidRDefault="00CA7686" w:rsidP="00CA7686">
      <w:pPr>
        <w:jc w:val="center"/>
        <w:rPr>
          <w:b/>
          <w:u w:val="single"/>
        </w:rPr>
      </w:pPr>
      <w:r w:rsidRPr="00CA7686">
        <w:rPr>
          <w:b/>
          <w:u w:val="single"/>
        </w:rPr>
        <w:t>Анализ расчета величины необходимой валовой выручки</w:t>
      </w:r>
    </w:p>
    <w:p w:rsidR="00CA7686" w:rsidRPr="00CA7686" w:rsidRDefault="00CA7686" w:rsidP="00CA7686">
      <w:pPr>
        <w:ind w:firstLine="709"/>
        <w:jc w:val="center"/>
      </w:pPr>
    </w:p>
    <w:p w:rsidR="00CA7686" w:rsidRPr="00CA7686" w:rsidRDefault="00CA7686" w:rsidP="00CA7686">
      <w:pPr>
        <w:ind w:firstLine="567"/>
        <w:jc w:val="both"/>
      </w:pPr>
      <w:r w:rsidRPr="00CA7686">
        <w:t>В соответствии с методическими указаниями, утвержденными приказом ФСТ России от 27 декабря 2013 г. № 1746-э «Об утверждении методических указаний по расчету регулируемых тарифов в сфере водоснабжения и водоотведения» расчет необходимой валовой выручки при применении метода индексации рассчитывается по формуле:</w:t>
      </w:r>
    </w:p>
    <w:p w:rsidR="00CA7686" w:rsidRPr="00CA7686" w:rsidRDefault="00CA7686" w:rsidP="00CA7686">
      <w:pPr>
        <w:autoSpaceDE w:val="0"/>
        <w:autoSpaceDN w:val="0"/>
        <w:adjustRightInd w:val="0"/>
        <w:ind w:firstLine="567"/>
        <w:jc w:val="both"/>
      </w:pPr>
    </w:p>
    <w:p w:rsidR="00CA7686" w:rsidRPr="00CA7686" w:rsidRDefault="00CA7686" w:rsidP="00CA7686">
      <w:pPr>
        <w:autoSpaceDE w:val="0"/>
        <w:autoSpaceDN w:val="0"/>
        <w:adjustRightInd w:val="0"/>
        <w:jc w:val="center"/>
      </w:pPr>
      <w:r w:rsidRPr="00CA7686">
        <w:rPr>
          <w:noProof/>
          <w:position w:val="-12"/>
        </w:rPr>
        <w:drawing>
          <wp:inline distT="0" distB="0" distL="0" distR="0">
            <wp:extent cx="3381375" cy="32385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81375" cy="323850"/>
                    </a:xfrm>
                    <a:prstGeom prst="rect">
                      <a:avLst/>
                    </a:prstGeom>
                    <a:noFill/>
                    <a:ln>
                      <a:noFill/>
                    </a:ln>
                  </pic:spPr>
                </pic:pic>
              </a:graphicData>
            </a:graphic>
          </wp:inline>
        </w:drawing>
      </w:r>
      <w:r w:rsidRPr="00CA7686">
        <w:t xml:space="preserve">, </w:t>
      </w:r>
    </w:p>
    <w:p w:rsidR="00CA7686" w:rsidRPr="00CA7686" w:rsidRDefault="00CA7686" w:rsidP="00CA7686">
      <w:pPr>
        <w:autoSpaceDE w:val="0"/>
        <w:autoSpaceDN w:val="0"/>
        <w:adjustRightInd w:val="0"/>
        <w:ind w:firstLine="540"/>
        <w:jc w:val="both"/>
      </w:pPr>
      <w:r w:rsidRPr="00CA7686">
        <w:t>где:</w:t>
      </w:r>
    </w:p>
    <w:p w:rsidR="00CA7686" w:rsidRPr="00CA7686" w:rsidRDefault="00CA7686" w:rsidP="00CA7686">
      <w:pPr>
        <w:autoSpaceDE w:val="0"/>
        <w:autoSpaceDN w:val="0"/>
        <w:adjustRightInd w:val="0"/>
        <w:ind w:firstLine="540"/>
        <w:jc w:val="both"/>
      </w:pPr>
      <w:r w:rsidRPr="00CA7686">
        <w:rPr>
          <w:noProof/>
          <w:position w:val="-11"/>
        </w:rPr>
        <w:drawing>
          <wp:inline distT="0" distB="0" distL="0" distR="0">
            <wp:extent cx="581025" cy="323850"/>
            <wp:effectExtent l="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CA7686">
        <w:t xml:space="preserve"> - необходимая валовая выручка, установленная на год i долгосрочного периода регулирования, тыс. руб.;</w:t>
      </w:r>
    </w:p>
    <w:p w:rsidR="00CA7686" w:rsidRPr="00CA7686" w:rsidRDefault="00CA7686" w:rsidP="00CA7686">
      <w:pPr>
        <w:autoSpaceDE w:val="0"/>
        <w:autoSpaceDN w:val="0"/>
        <w:adjustRightInd w:val="0"/>
        <w:ind w:firstLine="540"/>
        <w:jc w:val="both"/>
      </w:pPr>
      <w:r w:rsidRPr="00CA7686">
        <w:rPr>
          <w:noProof/>
          <w:position w:val="-11"/>
        </w:rPr>
        <w:drawing>
          <wp:inline distT="0" distB="0" distL="0" distR="0">
            <wp:extent cx="352425" cy="32385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CA7686">
        <w:t xml:space="preserve"> - текущие расходы регулируемой организации, планируемые на год i, тыс. руб.;</w:t>
      </w:r>
    </w:p>
    <w:p w:rsidR="00CA7686" w:rsidRPr="00CA7686" w:rsidRDefault="00CA7686" w:rsidP="00CA7686">
      <w:pPr>
        <w:autoSpaceDE w:val="0"/>
        <w:autoSpaceDN w:val="0"/>
        <w:adjustRightInd w:val="0"/>
        <w:ind w:firstLine="540"/>
        <w:jc w:val="both"/>
      </w:pPr>
      <w:r w:rsidRPr="00CA7686">
        <w:rPr>
          <w:noProof/>
          <w:position w:val="-11"/>
        </w:rPr>
        <w:drawing>
          <wp:inline distT="0" distB="0" distL="0" distR="0">
            <wp:extent cx="266700" cy="32385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CA7686">
        <w:t xml:space="preserve"> - расходы на амортизацию основных средств и нематериальных активов в году i, тыс. руб.;</w:t>
      </w:r>
    </w:p>
    <w:p w:rsidR="00CA7686" w:rsidRPr="00CA7686" w:rsidRDefault="00CA7686" w:rsidP="00CA7686">
      <w:pPr>
        <w:autoSpaceDE w:val="0"/>
        <w:autoSpaceDN w:val="0"/>
        <w:adjustRightInd w:val="0"/>
        <w:ind w:firstLine="540"/>
        <w:jc w:val="both"/>
      </w:pPr>
      <w:r w:rsidRPr="00CA7686">
        <w:rPr>
          <w:noProof/>
          <w:position w:val="-11"/>
        </w:rPr>
        <w:drawing>
          <wp:inline distT="0" distB="0" distL="0" distR="0">
            <wp:extent cx="390525" cy="323850"/>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CA7686">
        <w:t xml:space="preserve"> - нормативная прибыль, установленная на год i, тыс. руб.;</w:t>
      </w:r>
    </w:p>
    <w:p w:rsidR="00CA7686" w:rsidRPr="00CA7686" w:rsidRDefault="00CA7686" w:rsidP="00CA7686">
      <w:pPr>
        <w:autoSpaceDE w:val="0"/>
        <w:autoSpaceDN w:val="0"/>
        <w:adjustRightInd w:val="0"/>
        <w:ind w:firstLine="540"/>
        <w:jc w:val="both"/>
      </w:pPr>
      <w:r w:rsidRPr="00CA7686">
        <w:rPr>
          <w:noProof/>
          <w:position w:val="-12"/>
        </w:rPr>
        <w:drawing>
          <wp:inline distT="0" distB="0" distL="0" distR="0">
            <wp:extent cx="704850" cy="35242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CA7686">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 рассчитанная в соответствии с формулами (5) и (6) Методических указаний;</w:t>
      </w:r>
    </w:p>
    <w:p w:rsidR="00CA7686" w:rsidRPr="00CA7686" w:rsidRDefault="00CA7686" w:rsidP="00CA7686">
      <w:pPr>
        <w:autoSpaceDE w:val="0"/>
        <w:autoSpaceDN w:val="0"/>
        <w:adjustRightInd w:val="0"/>
        <w:ind w:firstLine="540"/>
        <w:jc w:val="both"/>
      </w:pPr>
      <w:r w:rsidRPr="00CA7686">
        <w:rPr>
          <w:noProof/>
          <w:position w:val="-12"/>
        </w:rPr>
        <w:drawing>
          <wp:inline distT="0" distB="0" distL="0" distR="0">
            <wp:extent cx="476250" cy="32385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CA7686">
        <w:t xml:space="preserve"> - расчетная предпринимательская прибыль гарантирующей организации на год i, тыс. руб.</w:t>
      </w:r>
    </w:p>
    <w:p w:rsidR="00CA7686" w:rsidRPr="00CA7686" w:rsidRDefault="00CA7686" w:rsidP="00CA7686">
      <w:pPr>
        <w:ind w:firstLine="567"/>
        <w:jc w:val="both"/>
      </w:pPr>
    </w:p>
    <w:p w:rsidR="00CA7686" w:rsidRPr="00CA7686" w:rsidRDefault="00CA7686" w:rsidP="00CA7686">
      <w:pPr>
        <w:autoSpaceDE w:val="0"/>
        <w:autoSpaceDN w:val="0"/>
        <w:adjustRightInd w:val="0"/>
        <w:jc w:val="both"/>
      </w:pPr>
      <w:r w:rsidRPr="00CA7686">
        <w:t xml:space="preserve">         Текущие расходы рассчитываются по формуле:</w:t>
      </w:r>
    </w:p>
    <w:p w:rsidR="00CA7686" w:rsidRPr="00CA7686" w:rsidRDefault="00CA7686" w:rsidP="00CA7686">
      <w:pPr>
        <w:autoSpaceDE w:val="0"/>
        <w:autoSpaceDN w:val="0"/>
        <w:adjustRightInd w:val="0"/>
        <w:jc w:val="both"/>
        <w:outlineLvl w:val="0"/>
      </w:pPr>
    </w:p>
    <w:p w:rsidR="00CA7686" w:rsidRPr="00CA7686" w:rsidRDefault="00CA7686" w:rsidP="00CA7686">
      <w:pPr>
        <w:autoSpaceDE w:val="0"/>
        <w:autoSpaceDN w:val="0"/>
        <w:adjustRightInd w:val="0"/>
        <w:jc w:val="center"/>
      </w:pPr>
      <w:r w:rsidRPr="00CA7686">
        <w:rPr>
          <w:noProof/>
          <w:position w:val="-11"/>
        </w:rPr>
        <w:lastRenderedPageBreak/>
        <w:drawing>
          <wp:inline distT="0" distB="0" distL="0" distR="0">
            <wp:extent cx="2066925" cy="32385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66925" cy="323850"/>
                    </a:xfrm>
                    <a:prstGeom prst="rect">
                      <a:avLst/>
                    </a:prstGeom>
                    <a:noFill/>
                    <a:ln>
                      <a:noFill/>
                    </a:ln>
                  </pic:spPr>
                </pic:pic>
              </a:graphicData>
            </a:graphic>
          </wp:inline>
        </w:drawing>
      </w:r>
      <w:r w:rsidRPr="00CA7686">
        <w:t>, (7)</w:t>
      </w:r>
    </w:p>
    <w:p w:rsidR="00CA7686" w:rsidRPr="00CA7686" w:rsidRDefault="00CA7686" w:rsidP="00CA7686">
      <w:pPr>
        <w:autoSpaceDE w:val="0"/>
        <w:autoSpaceDN w:val="0"/>
        <w:adjustRightInd w:val="0"/>
        <w:ind w:firstLine="540"/>
        <w:jc w:val="both"/>
      </w:pPr>
      <w:r w:rsidRPr="00CA7686">
        <w:t>где:</w:t>
      </w:r>
    </w:p>
    <w:p w:rsidR="00CA7686" w:rsidRPr="00CA7686" w:rsidRDefault="00CA7686" w:rsidP="00CA7686">
      <w:pPr>
        <w:autoSpaceDE w:val="0"/>
        <w:autoSpaceDN w:val="0"/>
        <w:adjustRightInd w:val="0"/>
        <w:ind w:firstLine="540"/>
        <w:jc w:val="both"/>
      </w:pPr>
      <w:r w:rsidRPr="00CA7686">
        <w:rPr>
          <w:noProof/>
          <w:position w:val="-11"/>
        </w:rPr>
        <w:drawing>
          <wp:inline distT="0" distB="0" distL="0" distR="0">
            <wp:extent cx="352425" cy="32385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CA7686">
        <w:t xml:space="preserve"> - текущие расходы, тыс. руб.;</w:t>
      </w:r>
    </w:p>
    <w:p w:rsidR="00CA7686" w:rsidRPr="00CA7686" w:rsidRDefault="00CA7686" w:rsidP="00CA7686">
      <w:pPr>
        <w:autoSpaceDE w:val="0"/>
        <w:autoSpaceDN w:val="0"/>
        <w:adjustRightInd w:val="0"/>
        <w:ind w:firstLine="540"/>
        <w:jc w:val="both"/>
      </w:pPr>
      <w:r w:rsidRPr="00CA7686">
        <w:rPr>
          <w:noProof/>
          <w:position w:val="-11"/>
        </w:rPr>
        <w:drawing>
          <wp:inline distT="0" distB="0" distL="0" distR="0">
            <wp:extent cx="371475" cy="32385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CA7686">
        <w:t xml:space="preserve"> - операционные расходы, тыс. руб.;</w:t>
      </w:r>
    </w:p>
    <w:p w:rsidR="00CA7686" w:rsidRPr="00CA7686" w:rsidRDefault="00CA7686" w:rsidP="00CA7686">
      <w:pPr>
        <w:autoSpaceDE w:val="0"/>
        <w:autoSpaceDN w:val="0"/>
        <w:adjustRightInd w:val="0"/>
        <w:ind w:firstLine="540"/>
        <w:jc w:val="both"/>
      </w:pPr>
      <w:r w:rsidRPr="00CA7686">
        <w:rPr>
          <w:noProof/>
          <w:position w:val="-11"/>
        </w:rPr>
        <w:drawing>
          <wp:inline distT="0" distB="0" distL="0" distR="0">
            <wp:extent cx="371475" cy="323850"/>
            <wp:effectExtent l="0" t="0" r="952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CA7686">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rsidR="00CA7686" w:rsidRPr="00CA7686" w:rsidRDefault="00CA7686" w:rsidP="00CA7686">
      <w:pPr>
        <w:autoSpaceDE w:val="0"/>
        <w:autoSpaceDN w:val="0"/>
        <w:adjustRightInd w:val="0"/>
        <w:ind w:firstLine="540"/>
        <w:jc w:val="both"/>
      </w:pPr>
      <w:r w:rsidRPr="00CA7686">
        <w:rPr>
          <w:noProof/>
          <w:position w:val="-11"/>
        </w:rPr>
        <w:drawing>
          <wp:inline distT="0" distB="0" distL="0" distR="0">
            <wp:extent cx="390525" cy="323850"/>
            <wp:effectExtent l="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CA7686">
        <w:t xml:space="preserve"> - неподконтрольные расходы, тыс. руб.</w:t>
      </w:r>
    </w:p>
    <w:p w:rsidR="00CA7686" w:rsidRPr="00CA7686" w:rsidRDefault="00CA7686" w:rsidP="00CA7686">
      <w:pPr>
        <w:autoSpaceDE w:val="0"/>
        <w:autoSpaceDN w:val="0"/>
        <w:adjustRightInd w:val="0"/>
        <w:spacing w:before="280"/>
        <w:ind w:firstLine="540"/>
        <w:jc w:val="both"/>
      </w:pPr>
      <w:r w:rsidRPr="00CA7686">
        <w:t>При определении расходов на приобретение электрической энергии (мощности) и холодной воды учитываются значения долгосрочных параметров регулирования тарифов, таких как удельный расход электрической энергии и уровень потерь воды в случае, если установление тарифов осуществляется на основе долгосрочных параметров регулирования.</w:t>
      </w:r>
    </w:p>
    <w:p w:rsidR="00CA7686" w:rsidRPr="00CA7686" w:rsidRDefault="00CA7686" w:rsidP="00CA7686">
      <w:pPr>
        <w:ind w:firstLine="709"/>
        <w:jc w:val="center"/>
      </w:pPr>
    </w:p>
    <w:p w:rsidR="00CA7686" w:rsidRPr="00CA7686" w:rsidRDefault="00CA7686" w:rsidP="00CA7686">
      <w:pPr>
        <w:ind w:firstLine="709"/>
        <w:jc w:val="center"/>
      </w:pPr>
    </w:p>
    <w:p w:rsidR="00CA7686" w:rsidRPr="00CA7686" w:rsidRDefault="00CA7686" w:rsidP="00CA7686">
      <w:pPr>
        <w:ind w:firstLine="567"/>
        <w:jc w:val="both"/>
      </w:pPr>
      <w:r w:rsidRPr="00CA7686">
        <w:t xml:space="preserve">Организацией было направлено заявление об установлении тарифа на водоотведение на период с 01.01.2019 по 31.12.2023 (исх. от 28.04.2018 б/н, </w:t>
      </w:r>
      <w:proofErr w:type="spellStart"/>
      <w:r w:rsidRPr="00CA7686">
        <w:t>вх</w:t>
      </w:r>
      <w:proofErr w:type="spellEnd"/>
      <w:r w:rsidRPr="00CA7686">
        <w:t xml:space="preserve">. от 27.04.2018 № 1895). </w:t>
      </w:r>
      <w:bookmarkStart w:id="21" w:name="_Hlk525118025"/>
      <w:r w:rsidRPr="00CA7686">
        <w:t>Организацией заявлены необходимая валовая выручка и тарифы с разбивкой по периодам:</w:t>
      </w:r>
    </w:p>
    <w:bookmarkEnd w:id="21"/>
    <w:p w:rsidR="00CA7686" w:rsidRPr="00CA7686" w:rsidRDefault="00CA7686" w:rsidP="00CA7686">
      <w:pPr>
        <w:ind w:firstLine="567"/>
        <w:jc w:val="both"/>
      </w:pPr>
      <w:r w:rsidRPr="00CA7686">
        <w:t xml:space="preserve">-  на 2019 год в размере </w:t>
      </w:r>
      <w:r w:rsidRPr="00CA7686">
        <w:rPr>
          <w:b/>
          <w:i/>
        </w:rPr>
        <w:t>165 463,97</w:t>
      </w:r>
      <w:r w:rsidRPr="00CA7686">
        <w:t xml:space="preserve"> тыс. руб., в том числе на потребительский рынок </w:t>
      </w:r>
      <w:r w:rsidRPr="00CA7686">
        <w:rPr>
          <w:b/>
          <w:i/>
        </w:rPr>
        <w:t>830,00</w:t>
      </w:r>
      <w:r w:rsidRPr="00CA7686">
        <w:t xml:space="preserve"> тыс. руб., тариф – в размере </w:t>
      </w:r>
      <w:r w:rsidRPr="00CA7686">
        <w:rPr>
          <w:b/>
          <w:i/>
        </w:rPr>
        <w:t>262,41</w:t>
      </w:r>
      <w:r w:rsidRPr="00CA7686">
        <w:t xml:space="preserve"> руб.;</w:t>
      </w:r>
    </w:p>
    <w:p w:rsidR="00CA7686" w:rsidRPr="00CA7686" w:rsidRDefault="00CA7686" w:rsidP="00CA7686">
      <w:pPr>
        <w:ind w:firstLine="567"/>
        <w:jc w:val="both"/>
      </w:pPr>
      <w:r w:rsidRPr="00CA7686">
        <w:t xml:space="preserve">-  на 2020 год в размере </w:t>
      </w:r>
      <w:r w:rsidRPr="00CA7686">
        <w:rPr>
          <w:b/>
          <w:i/>
        </w:rPr>
        <w:t xml:space="preserve">165 170,31 </w:t>
      </w:r>
      <w:r w:rsidRPr="00CA7686">
        <w:t xml:space="preserve">тыс. руб., в том числе на потребительский рынок </w:t>
      </w:r>
      <w:r w:rsidRPr="00CA7686">
        <w:rPr>
          <w:b/>
          <w:i/>
        </w:rPr>
        <w:t>828,52</w:t>
      </w:r>
      <w:r w:rsidRPr="00CA7686">
        <w:t xml:space="preserve"> тыс. руб., тариф – в размере </w:t>
      </w:r>
      <w:r w:rsidRPr="00CA7686">
        <w:rPr>
          <w:b/>
          <w:i/>
        </w:rPr>
        <w:t>261,94</w:t>
      </w:r>
      <w:r w:rsidRPr="00CA7686">
        <w:t xml:space="preserve"> руб.;</w:t>
      </w:r>
    </w:p>
    <w:p w:rsidR="00CA7686" w:rsidRPr="00CA7686" w:rsidRDefault="00CA7686" w:rsidP="00CA7686">
      <w:pPr>
        <w:ind w:firstLine="567"/>
        <w:jc w:val="both"/>
      </w:pPr>
      <w:r w:rsidRPr="00CA7686">
        <w:t xml:space="preserve">-  на 2021 год в размере </w:t>
      </w:r>
      <w:r w:rsidRPr="00CA7686">
        <w:rPr>
          <w:b/>
          <w:i/>
        </w:rPr>
        <w:t xml:space="preserve">170 721,49 </w:t>
      </w:r>
      <w:r w:rsidRPr="00CA7686">
        <w:t xml:space="preserve">тыс. руб., в том числе на потребительский рынок </w:t>
      </w:r>
      <w:r w:rsidRPr="00CA7686">
        <w:rPr>
          <w:b/>
          <w:i/>
        </w:rPr>
        <w:t>856,37</w:t>
      </w:r>
      <w:r w:rsidRPr="00CA7686">
        <w:t xml:space="preserve"> тыс. руб., тариф – в размере </w:t>
      </w:r>
      <w:r w:rsidRPr="00CA7686">
        <w:rPr>
          <w:b/>
          <w:i/>
        </w:rPr>
        <w:t>270,75</w:t>
      </w:r>
      <w:r w:rsidRPr="00CA7686">
        <w:t xml:space="preserve"> руб.;</w:t>
      </w:r>
    </w:p>
    <w:p w:rsidR="00CA7686" w:rsidRPr="00CA7686" w:rsidRDefault="00CA7686" w:rsidP="00CA7686">
      <w:pPr>
        <w:ind w:firstLine="567"/>
        <w:jc w:val="both"/>
      </w:pPr>
      <w:r w:rsidRPr="00CA7686">
        <w:t xml:space="preserve">-  на 2022 год в размере </w:t>
      </w:r>
      <w:r w:rsidRPr="00CA7686">
        <w:rPr>
          <w:b/>
          <w:i/>
        </w:rPr>
        <w:t xml:space="preserve">171 794,64 </w:t>
      </w:r>
      <w:r w:rsidRPr="00CA7686">
        <w:t xml:space="preserve">тыс. руб., в том числе на потребительский рынок </w:t>
      </w:r>
      <w:r w:rsidRPr="00CA7686">
        <w:rPr>
          <w:b/>
          <w:i/>
        </w:rPr>
        <w:t>861,75</w:t>
      </w:r>
      <w:r w:rsidRPr="00CA7686">
        <w:t xml:space="preserve"> тыс. руб., тариф – в размере </w:t>
      </w:r>
      <w:r w:rsidRPr="00CA7686">
        <w:rPr>
          <w:b/>
          <w:i/>
        </w:rPr>
        <w:t>272,45</w:t>
      </w:r>
      <w:r w:rsidRPr="00CA7686">
        <w:t xml:space="preserve"> руб.;</w:t>
      </w:r>
    </w:p>
    <w:p w:rsidR="00CA7686" w:rsidRPr="00CA7686" w:rsidRDefault="00CA7686" w:rsidP="00CA7686">
      <w:pPr>
        <w:ind w:firstLine="567"/>
        <w:jc w:val="both"/>
      </w:pPr>
      <w:r w:rsidRPr="00CA7686">
        <w:t xml:space="preserve">-  на 2023 год в размере </w:t>
      </w:r>
      <w:r w:rsidRPr="00CA7686">
        <w:rPr>
          <w:b/>
          <w:i/>
        </w:rPr>
        <w:t xml:space="preserve">175 114,66 </w:t>
      </w:r>
      <w:r w:rsidRPr="00CA7686">
        <w:t xml:space="preserve">тыс. руб., в том числе на потребительский рынок </w:t>
      </w:r>
      <w:r w:rsidRPr="00CA7686">
        <w:rPr>
          <w:b/>
          <w:i/>
        </w:rPr>
        <w:t>878,41</w:t>
      </w:r>
      <w:r w:rsidRPr="00CA7686">
        <w:t xml:space="preserve"> тыс. руб., тариф – в размере </w:t>
      </w:r>
      <w:r w:rsidRPr="00CA7686">
        <w:rPr>
          <w:b/>
          <w:i/>
        </w:rPr>
        <w:t>277,71</w:t>
      </w:r>
      <w:r w:rsidRPr="00CA7686">
        <w:t xml:space="preserve"> руб.</w:t>
      </w:r>
    </w:p>
    <w:p w:rsidR="00CA7686" w:rsidRPr="00CA7686" w:rsidRDefault="00CA7686" w:rsidP="00CA7686">
      <w:pPr>
        <w:ind w:firstLine="567"/>
        <w:jc w:val="both"/>
      </w:pPr>
      <w:r w:rsidRPr="00CA7686">
        <w:t>Установление тарифов рассматриваемой организации осуществлялось с учетом следующей календарной разбивки:</w:t>
      </w:r>
    </w:p>
    <w:p w:rsidR="00CA7686" w:rsidRPr="00CA7686" w:rsidRDefault="00CA7686" w:rsidP="00CA7686">
      <w:pPr>
        <w:ind w:firstLine="567"/>
        <w:jc w:val="both"/>
      </w:pPr>
      <w:r w:rsidRPr="00CA7686">
        <w:t>- с 01.01.2019 по 30.06.2019;</w:t>
      </w:r>
    </w:p>
    <w:p w:rsidR="00CA7686" w:rsidRPr="00CA7686" w:rsidRDefault="00CA7686" w:rsidP="00CA7686">
      <w:pPr>
        <w:ind w:firstLine="567"/>
        <w:jc w:val="both"/>
      </w:pPr>
      <w:r w:rsidRPr="00CA7686">
        <w:t>- с 01.07.2019 по 31.12.2019;</w:t>
      </w:r>
    </w:p>
    <w:p w:rsidR="00CA7686" w:rsidRPr="00CA7686" w:rsidRDefault="00CA7686" w:rsidP="00CA7686">
      <w:pPr>
        <w:ind w:firstLine="567"/>
        <w:jc w:val="both"/>
      </w:pPr>
      <w:r w:rsidRPr="00CA7686">
        <w:t>- с 01.01.2020 по 30.06.2020;</w:t>
      </w:r>
    </w:p>
    <w:p w:rsidR="00CA7686" w:rsidRPr="00CA7686" w:rsidRDefault="00CA7686" w:rsidP="00CA7686">
      <w:pPr>
        <w:ind w:firstLine="567"/>
        <w:jc w:val="both"/>
      </w:pPr>
      <w:r w:rsidRPr="00CA7686">
        <w:t>- с 01.07.2020 по 31.12.2020;</w:t>
      </w:r>
    </w:p>
    <w:p w:rsidR="00CA7686" w:rsidRPr="00CA7686" w:rsidRDefault="00CA7686" w:rsidP="00CA7686">
      <w:pPr>
        <w:ind w:firstLine="567"/>
        <w:jc w:val="both"/>
      </w:pPr>
      <w:r w:rsidRPr="00CA7686">
        <w:t>- с 01.01.2021 по 30.06.2021;</w:t>
      </w:r>
    </w:p>
    <w:p w:rsidR="00CA7686" w:rsidRPr="00CA7686" w:rsidRDefault="00CA7686" w:rsidP="00CA7686">
      <w:pPr>
        <w:ind w:firstLine="567"/>
        <w:jc w:val="both"/>
      </w:pPr>
      <w:r w:rsidRPr="00CA7686">
        <w:t>- с 01.07.2021 по 31.12.2021;</w:t>
      </w:r>
    </w:p>
    <w:p w:rsidR="00CA7686" w:rsidRPr="00CA7686" w:rsidRDefault="00CA7686" w:rsidP="00CA7686">
      <w:pPr>
        <w:ind w:firstLine="567"/>
        <w:jc w:val="both"/>
      </w:pPr>
      <w:r w:rsidRPr="00CA7686">
        <w:t>- с 01.01.2022 по 30.06.2022;</w:t>
      </w:r>
    </w:p>
    <w:p w:rsidR="00CA7686" w:rsidRPr="00CA7686" w:rsidRDefault="00CA7686" w:rsidP="00CA7686">
      <w:pPr>
        <w:ind w:firstLine="567"/>
        <w:jc w:val="both"/>
      </w:pPr>
      <w:r w:rsidRPr="00CA7686">
        <w:t>- с 01.07.2022 по 31.12.2022;</w:t>
      </w:r>
    </w:p>
    <w:p w:rsidR="00CA7686" w:rsidRPr="00CA7686" w:rsidRDefault="00CA7686" w:rsidP="00CA7686">
      <w:pPr>
        <w:ind w:firstLine="567"/>
        <w:jc w:val="both"/>
      </w:pPr>
      <w:r w:rsidRPr="00CA7686">
        <w:t>- с 01.01.2023 по 30.06.2023;</w:t>
      </w:r>
    </w:p>
    <w:p w:rsidR="00CA7686" w:rsidRPr="00CA7686" w:rsidRDefault="00CA7686" w:rsidP="00CA7686">
      <w:pPr>
        <w:ind w:firstLine="567"/>
        <w:jc w:val="both"/>
      </w:pPr>
      <w:r w:rsidRPr="00CA7686">
        <w:t>- с 01.07.2023 по 31.12.2023.</w:t>
      </w:r>
    </w:p>
    <w:p w:rsidR="00CA7686" w:rsidRPr="00CA7686" w:rsidRDefault="00CA7686" w:rsidP="00CA7686">
      <w:pPr>
        <w:ind w:firstLine="567"/>
        <w:jc w:val="both"/>
      </w:pPr>
      <w:r w:rsidRPr="00CA7686">
        <w:t>Необходимая валовая выручка (далее также – «НВВ») с учетом календарной разбивки определена специалистом РЭК КО на следующем уровне:</w:t>
      </w:r>
    </w:p>
    <w:p w:rsidR="00CA7686" w:rsidRPr="00CA7686" w:rsidRDefault="00CA7686" w:rsidP="00CA7686">
      <w:pPr>
        <w:ind w:firstLine="567"/>
        <w:jc w:val="both"/>
        <w:rPr>
          <w:rStyle w:val="apple-style-span"/>
          <w:shd w:val="clear" w:color="auto" w:fill="FFFFFF"/>
        </w:rPr>
      </w:pPr>
      <w:r w:rsidRPr="00CA7686">
        <w:t xml:space="preserve">- с 01.01.2019 г. по 30.06.2019 – </w:t>
      </w:r>
      <w:r w:rsidRPr="00CA7686">
        <w:rPr>
          <w:rStyle w:val="apple-style-span"/>
          <w:shd w:val="clear" w:color="auto" w:fill="FFFFFF"/>
        </w:rPr>
        <w:t xml:space="preserve">в размере </w:t>
      </w:r>
      <w:r w:rsidRPr="00CA7686">
        <w:rPr>
          <w:rStyle w:val="apple-style-span"/>
          <w:b/>
          <w:i/>
          <w:shd w:val="clear" w:color="auto" w:fill="FFFFFF"/>
        </w:rPr>
        <w:t>81,77</w:t>
      </w:r>
      <w:r w:rsidRPr="00CA7686">
        <w:rPr>
          <w:rStyle w:val="apple-style-span"/>
          <w:shd w:val="clear" w:color="auto" w:fill="FFFFFF"/>
        </w:rPr>
        <w:t xml:space="preserve"> тыс. руб.;</w:t>
      </w:r>
    </w:p>
    <w:p w:rsidR="00CA7686" w:rsidRPr="00CA7686" w:rsidRDefault="00CA7686" w:rsidP="00CA7686">
      <w:pPr>
        <w:ind w:firstLine="567"/>
        <w:jc w:val="both"/>
        <w:rPr>
          <w:rStyle w:val="apple-style-span"/>
          <w:shd w:val="clear" w:color="auto" w:fill="FFFFFF"/>
        </w:rPr>
      </w:pPr>
      <w:r w:rsidRPr="00CA7686">
        <w:rPr>
          <w:rStyle w:val="apple-style-span"/>
          <w:shd w:val="clear" w:color="auto" w:fill="FFFFFF"/>
        </w:rPr>
        <w:t>-</w:t>
      </w:r>
      <w:r w:rsidRPr="00CA7686">
        <w:t xml:space="preserve"> с 01.07.2019 г. по 31.12.2019 – </w:t>
      </w:r>
      <w:r w:rsidRPr="00CA7686">
        <w:rPr>
          <w:rStyle w:val="apple-style-span"/>
          <w:shd w:val="clear" w:color="auto" w:fill="FFFFFF"/>
        </w:rPr>
        <w:t xml:space="preserve">в размере </w:t>
      </w:r>
      <w:r w:rsidRPr="00CA7686">
        <w:rPr>
          <w:rStyle w:val="apple-style-span"/>
          <w:b/>
          <w:i/>
          <w:shd w:val="clear" w:color="auto" w:fill="FFFFFF"/>
        </w:rPr>
        <w:t>82,22</w:t>
      </w:r>
      <w:r w:rsidRPr="00CA7686">
        <w:rPr>
          <w:rStyle w:val="apple-style-span"/>
          <w:shd w:val="clear" w:color="auto" w:fill="FFFFFF"/>
        </w:rPr>
        <w:t xml:space="preserve"> тыс. руб.;</w:t>
      </w:r>
    </w:p>
    <w:p w:rsidR="00CA7686" w:rsidRPr="00CA7686" w:rsidRDefault="00CA7686" w:rsidP="00CA7686">
      <w:pPr>
        <w:ind w:firstLine="567"/>
        <w:jc w:val="both"/>
        <w:rPr>
          <w:rStyle w:val="apple-style-span"/>
          <w:shd w:val="clear" w:color="auto" w:fill="FFFFFF"/>
        </w:rPr>
      </w:pPr>
      <w:r w:rsidRPr="00CA7686">
        <w:t xml:space="preserve">- с 01.01.2020 г. по 30.06.2020 – </w:t>
      </w:r>
      <w:r w:rsidRPr="00CA7686">
        <w:rPr>
          <w:rStyle w:val="apple-style-span"/>
          <w:shd w:val="clear" w:color="auto" w:fill="FFFFFF"/>
        </w:rPr>
        <w:t xml:space="preserve">в размере </w:t>
      </w:r>
      <w:r w:rsidRPr="00CA7686">
        <w:rPr>
          <w:rStyle w:val="apple-style-span"/>
          <w:b/>
          <w:i/>
          <w:shd w:val="clear" w:color="auto" w:fill="FFFFFF"/>
        </w:rPr>
        <w:t xml:space="preserve">82,22 </w:t>
      </w:r>
      <w:r w:rsidRPr="00CA7686">
        <w:rPr>
          <w:rStyle w:val="apple-style-span"/>
          <w:shd w:val="clear" w:color="auto" w:fill="FFFFFF"/>
        </w:rPr>
        <w:t>тыс. руб.;</w:t>
      </w:r>
    </w:p>
    <w:p w:rsidR="00CA7686" w:rsidRPr="00CA7686" w:rsidRDefault="00CA7686" w:rsidP="00CA7686">
      <w:pPr>
        <w:ind w:firstLine="567"/>
        <w:jc w:val="both"/>
        <w:rPr>
          <w:rStyle w:val="apple-style-span"/>
        </w:rPr>
      </w:pPr>
      <w:r w:rsidRPr="00CA7686">
        <w:rPr>
          <w:rStyle w:val="apple-style-span"/>
          <w:shd w:val="clear" w:color="auto" w:fill="FFFFFF"/>
        </w:rPr>
        <w:t>-</w:t>
      </w:r>
      <w:r w:rsidRPr="00CA7686">
        <w:t xml:space="preserve"> с 01.07.2020 г. по 31.12.2020 – </w:t>
      </w:r>
      <w:r w:rsidRPr="00CA7686">
        <w:rPr>
          <w:rStyle w:val="apple-style-span"/>
          <w:shd w:val="clear" w:color="auto" w:fill="FFFFFF"/>
        </w:rPr>
        <w:t xml:space="preserve">в размере </w:t>
      </w:r>
      <w:r w:rsidRPr="00CA7686">
        <w:rPr>
          <w:rStyle w:val="apple-style-span"/>
          <w:b/>
          <w:i/>
          <w:shd w:val="clear" w:color="auto" w:fill="FFFFFF"/>
        </w:rPr>
        <w:t xml:space="preserve">86,46 </w:t>
      </w:r>
      <w:r w:rsidRPr="00CA7686">
        <w:rPr>
          <w:rStyle w:val="apple-style-span"/>
          <w:shd w:val="clear" w:color="auto" w:fill="FFFFFF"/>
        </w:rPr>
        <w:t>тыс. руб.;</w:t>
      </w:r>
    </w:p>
    <w:p w:rsidR="00CA7686" w:rsidRPr="00CA7686" w:rsidRDefault="00CA7686" w:rsidP="00CA7686">
      <w:pPr>
        <w:ind w:firstLine="567"/>
        <w:jc w:val="both"/>
        <w:rPr>
          <w:rStyle w:val="apple-style-span"/>
          <w:shd w:val="clear" w:color="auto" w:fill="FFFFFF"/>
        </w:rPr>
      </w:pPr>
      <w:r w:rsidRPr="00CA7686">
        <w:t xml:space="preserve">- с 01.01.2021 г. по 30.06.2021 – </w:t>
      </w:r>
      <w:r w:rsidRPr="00CA7686">
        <w:rPr>
          <w:rStyle w:val="apple-style-span"/>
          <w:shd w:val="clear" w:color="auto" w:fill="FFFFFF"/>
        </w:rPr>
        <w:t xml:space="preserve">в размере </w:t>
      </w:r>
      <w:r w:rsidRPr="00CA7686">
        <w:rPr>
          <w:rStyle w:val="apple-style-span"/>
          <w:b/>
          <w:i/>
          <w:shd w:val="clear" w:color="auto" w:fill="FFFFFF"/>
        </w:rPr>
        <w:t xml:space="preserve">86,46 </w:t>
      </w:r>
      <w:r w:rsidRPr="00CA7686">
        <w:rPr>
          <w:rStyle w:val="apple-style-span"/>
          <w:shd w:val="clear" w:color="auto" w:fill="FFFFFF"/>
        </w:rPr>
        <w:t>тыс. руб.;</w:t>
      </w:r>
    </w:p>
    <w:p w:rsidR="00CA7686" w:rsidRPr="00CA7686" w:rsidRDefault="00CA7686" w:rsidP="00CA7686">
      <w:pPr>
        <w:ind w:firstLine="567"/>
        <w:jc w:val="both"/>
        <w:rPr>
          <w:rStyle w:val="apple-style-span"/>
          <w:shd w:val="clear" w:color="auto" w:fill="FFFFFF"/>
        </w:rPr>
      </w:pPr>
      <w:r w:rsidRPr="00CA7686">
        <w:rPr>
          <w:rStyle w:val="apple-style-span"/>
          <w:shd w:val="clear" w:color="auto" w:fill="FFFFFF"/>
        </w:rPr>
        <w:t>-</w:t>
      </w:r>
      <w:r w:rsidRPr="00CA7686">
        <w:t xml:space="preserve"> с 01.07.2021 г. по 31.12.2021 – </w:t>
      </w:r>
      <w:r w:rsidRPr="00CA7686">
        <w:rPr>
          <w:rStyle w:val="apple-style-span"/>
          <w:shd w:val="clear" w:color="auto" w:fill="FFFFFF"/>
        </w:rPr>
        <w:t xml:space="preserve">в размере </w:t>
      </w:r>
      <w:r w:rsidRPr="00CA7686">
        <w:rPr>
          <w:rStyle w:val="apple-style-span"/>
          <w:b/>
          <w:i/>
          <w:shd w:val="clear" w:color="auto" w:fill="FFFFFF"/>
        </w:rPr>
        <w:t xml:space="preserve">87,10 </w:t>
      </w:r>
      <w:r w:rsidRPr="00CA7686">
        <w:rPr>
          <w:rStyle w:val="apple-style-span"/>
          <w:shd w:val="clear" w:color="auto" w:fill="FFFFFF"/>
        </w:rPr>
        <w:t>тыс. руб.;</w:t>
      </w:r>
    </w:p>
    <w:p w:rsidR="00CA7686" w:rsidRPr="00CA7686" w:rsidRDefault="00CA7686" w:rsidP="00CA7686">
      <w:pPr>
        <w:ind w:firstLine="567"/>
        <w:jc w:val="both"/>
        <w:rPr>
          <w:rStyle w:val="apple-style-span"/>
          <w:shd w:val="clear" w:color="auto" w:fill="FFFFFF"/>
        </w:rPr>
      </w:pPr>
      <w:r w:rsidRPr="00CA7686">
        <w:t xml:space="preserve">- с 01.01.2022 г. по 30.06.2022 – </w:t>
      </w:r>
      <w:r w:rsidRPr="00CA7686">
        <w:rPr>
          <w:rStyle w:val="apple-style-span"/>
          <w:shd w:val="clear" w:color="auto" w:fill="FFFFFF"/>
        </w:rPr>
        <w:t xml:space="preserve">в размере </w:t>
      </w:r>
      <w:r w:rsidRPr="00CA7686">
        <w:rPr>
          <w:rStyle w:val="apple-style-span"/>
          <w:b/>
          <w:i/>
          <w:shd w:val="clear" w:color="auto" w:fill="FFFFFF"/>
        </w:rPr>
        <w:t xml:space="preserve">87,10 </w:t>
      </w:r>
      <w:r w:rsidRPr="00CA7686">
        <w:rPr>
          <w:rStyle w:val="apple-style-span"/>
          <w:shd w:val="clear" w:color="auto" w:fill="FFFFFF"/>
        </w:rPr>
        <w:t>тыс. руб.;</w:t>
      </w:r>
    </w:p>
    <w:p w:rsidR="00CA7686" w:rsidRPr="00CA7686" w:rsidRDefault="00CA7686" w:rsidP="00CA7686">
      <w:pPr>
        <w:ind w:firstLine="567"/>
        <w:jc w:val="both"/>
        <w:rPr>
          <w:rStyle w:val="apple-style-span"/>
          <w:shd w:val="clear" w:color="auto" w:fill="FFFFFF"/>
        </w:rPr>
      </w:pPr>
      <w:r w:rsidRPr="00CA7686">
        <w:rPr>
          <w:rStyle w:val="apple-style-span"/>
          <w:shd w:val="clear" w:color="auto" w:fill="FFFFFF"/>
        </w:rPr>
        <w:t>-</w:t>
      </w:r>
      <w:r w:rsidRPr="00CA7686">
        <w:t xml:space="preserve"> с 01.07.2022 г. по 31.12.2022 – </w:t>
      </w:r>
      <w:r w:rsidRPr="00CA7686">
        <w:rPr>
          <w:rStyle w:val="apple-style-span"/>
          <w:shd w:val="clear" w:color="auto" w:fill="FFFFFF"/>
        </w:rPr>
        <w:t xml:space="preserve">в размере </w:t>
      </w:r>
      <w:r w:rsidRPr="00CA7686">
        <w:rPr>
          <w:rStyle w:val="apple-style-span"/>
          <w:b/>
          <w:i/>
          <w:shd w:val="clear" w:color="auto" w:fill="FFFFFF"/>
        </w:rPr>
        <w:t>91,51</w:t>
      </w:r>
      <w:r w:rsidRPr="00CA7686">
        <w:rPr>
          <w:rStyle w:val="apple-style-span"/>
          <w:shd w:val="clear" w:color="auto" w:fill="FFFFFF"/>
        </w:rPr>
        <w:t xml:space="preserve"> тыс. руб.;</w:t>
      </w:r>
    </w:p>
    <w:p w:rsidR="00CA7686" w:rsidRPr="00CA7686" w:rsidRDefault="00CA7686" w:rsidP="00CA7686">
      <w:pPr>
        <w:ind w:firstLine="567"/>
        <w:jc w:val="both"/>
        <w:rPr>
          <w:rStyle w:val="apple-style-span"/>
          <w:shd w:val="clear" w:color="auto" w:fill="FFFFFF"/>
        </w:rPr>
      </w:pPr>
      <w:r w:rsidRPr="00CA7686">
        <w:lastRenderedPageBreak/>
        <w:t xml:space="preserve">- с 01.01.2023 г. по 30.06.2023 – </w:t>
      </w:r>
      <w:r w:rsidRPr="00CA7686">
        <w:rPr>
          <w:rStyle w:val="apple-style-span"/>
          <w:shd w:val="clear" w:color="auto" w:fill="FFFFFF"/>
        </w:rPr>
        <w:t xml:space="preserve">в размере </w:t>
      </w:r>
      <w:r w:rsidRPr="00CA7686">
        <w:rPr>
          <w:rStyle w:val="apple-style-span"/>
          <w:b/>
          <w:i/>
          <w:shd w:val="clear" w:color="auto" w:fill="FFFFFF"/>
        </w:rPr>
        <w:t xml:space="preserve">91,51 </w:t>
      </w:r>
      <w:r w:rsidRPr="00CA7686">
        <w:rPr>
          <w:rStyle w:val="apple-style-span"/>
          <w:shd w:val="clear" w:color="auto" w:fill="FFFFFF"/>
        </w:rPr>
        <w:t>тыс. руб.;</w:t>
      </w:r>
    </w:p>
    <w:p w:rsidR="00CA7686" w:rsidRPr="00CA7686" w:rsidRDefault="00CA7686" w:rsidP="00CA7686">
      <w:pPr>
        <w:ind w:firstLine="567"/>
        <w:jc w:val="both"/>
        <w:rPr>
          <w:rStyle w:val="apple-style-span"/>
          <w:shd w:val="clear" w:color="auto" w:fill="FFFFFF"/>
        </w:rPr>
      </w:pPr>
      <w:r w:rsidRPr="00CA7686">
        <w:rPr>
          <w:rStyle w:val="apple-style-span"/>
          <w:shd w:val="clear" w:color="auto" w:fill="FFFFFF"/>
        </w:rPr>
        <w:t>-</w:t>
      </w:r>
      <w:r w:rsidRPr="00CA7686">
        <w:t xml:space="preserve"> с 01.07.2023 г. по 31.12.2023 – </w:t>
      </w:r>
      <w:r w:rsidRPr="00CA7686">
        <w:rPr>
          <w:rStyle w:val="apple-style-span"/>
          <w:shd w:val="clear" w:color="auto" w:fill="FFFFFF"/>
        </w:rPr>
        <w:t xml:space="preserve">в размере </w:t>
      </w:r>
      <w:r w:rsidRPr="00CA7686">
        <w:rPr>
          <w:rStyle w:val="apple-style-span"/>
          <w:b/>
          <w:i/>
          <w:shd w:val="clear" w:color="auto" w:fill="FFFFFF"/>
        </w:rPr>
        <w:t>92,35</w:t>
      </w:r>
      <w:r w:rsidRPr="00CA7686">
        <w:rPr>
          <w:rStyle w:val="apple-style-span"/>
          <w:shd w:val="clear" w:color="auto" w:fill="FFFFFF"/>
        </w:rPr>
        <w:t xml:space="preserve"> тыс. руб.</w:t>
      </w:r>
    </w:p>
    <w:p w:rsidR="00CA7686" w:rsidRPr="00CA7686" w:rsidRDefault="00CA7686" w:rsidP="00CA7686">
      <w:pPr>
        <w:ind w:firstLine="567"/>
        <w:jc w:val="both"/>
      </w:pPr>
      <w:r w:rsidRPr="00CA7686">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rsidR="00CA7686" w:rsidRPr="00CA7686" w:rsidRDefault="00CA7686" w:rsidP="00CA7686">
      <w:pPr>
        <w:ind w:firstLine="567"/>
        <w:jc w:val="both"/>
        <w:rPr>
          <w:rStyle w:val="apple-style-span"/>
          <w:shd w:val="clear" w:color="auto" w:fill="FFFFFF"/>
        </w:rPr>
      </w:pPr>
    </w:p>
    <w:p w:rsidR="00CA7686" w:rsidRPr="00CA7686" w:rsidRDefault="00CA7686" w:rsidP="00CA7686">
      <w:pPr>
        <w:jc w:val="center"/>
        <w:rPr>
          <w:b/>
          <w:u w:val="single"/>
        </w:rPr>
      </w:pPr>
      <w:r w:rsidRPr="00CA7686">
        <w:rPr>
          <w:b/>
          <w:u w:val="single"/>
          <w:lang w:val="en-US"/>
        </w:rPr>
        <w:t>I</w:t>
      </w:r>
      <w:r w:rsidRPr="00CA7686">
        <w:rPr>
          <w:b/>
          <w:u w:val="single"/>
        </w:rPr>
        <w:t>. Базовый уровень операционных расходов на 2019 год</w:t>
      </w:r>
    </w:p>
    <w:p w:rsidR="00CA7686" w:rsidRPr="00CA7686" w:rsidRDefault="00CA7686" w:rsidP="00CA7686">
      <w:pPr>
        <w:jc w:val="center"/>
        <w:rPr>
          <w:b/>
          <w:u w:val="single"/>
        </w:rPr>
      </w:pPr>
    </w:p>
    <w:p w:rsidR="00CA7686" w:rsidRPr="00CA7686" w:rsidRDefault="00CA7686" w:rsidP="00CA7686">
      <w:pPr>
        <w:ind w:firstLine="709"/>
        <w:jc w:val="both"/>
      </w:pPr>
      <w:r w:rsidRPr="00CA7686">
        <w:t>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(за исключением расходов на электрическую энергию (мощность, тепловую энергию и другие виды энергетических ресурсов), утвержденных Приказом ФСТ России от 27.12.2013 № 1746-э (ред. от 29.08.2017) «Об утверждении Методических указаний по расчету регулируемых тарифов в сфере водоснабжения и водоотведения».</w:t>
      </w:r>
    </w:p>
    <w:p w:rsidR="00CA7686" w:rsidRPr="00CA7686" w:rsidRDefault="00CA7686" w:rsidP="00CA7686">
      <w:pPr>
        <w:jc w:val="center"/>
        <w:rPr>
          <w:b/>
          <w:u w:val="single"/>
        </w:rPr>
      </w:pPr>
    </w:p>
    <w:p w:rsidR="00CA7686" w:rsidRPr="00CA7686" w:rsidRDefault="00CA7686" w:rsidP="00CA7686">
      <w:pPr>
        <w:jc w:val="center"/>
        <w:rPr>
          <w:b/>
          <w:u w:val="single"/>
        </w:rPr>
      </w:pPr>
      <w:r w:rsidRPr="00CA7686">
        <w:rPr>
          <w:b/>
          <w:u w:val="single"/>
        </w:rPr>
        <w:t>«Реагенты»</w:t>
      </w:r>
    </w:p>
    <w:p w:rsidR="00CA7686" w:rsidRPr="00CA7686" w:rsidRDefault="00CA7686" w:rsidP="00CA7686">
      <w:pPr>
        <w:ind w:firstLine="709"/>
        <w:jc w:val="center"/>
        <w:rPr>
          <w:b/>
          <w:color w:val="FF0000"/>
          <w:u w:val="single"/>
        </w:rPr>
      </w:pPr>
    </w:p>
    <w:p w:rsidR="00CA7686" w:rsidRPr="00CA7686" w:rsidRDefault="00CA7686" w:rsidP="00CA7686">
      <w:pPr>
        <w:tabs>
          <w:tab w:val="left" w:pos="1134"/>
        </w:tabs>
        <w:ind w:firstLine="709"/>
        <w:jc w:val="both"/>
      </w:pPr>
      <w:r w:rsidRPr="00CA7686">
        <w:t xml:space="preserve">Организацией заявлены для учета в необходимой валовой выручке (в расчете на год) расходы по данной статье в сумме </w:t>
      </w:r>
      <w:r w:rsidRPr="00CA7686">
        <w:rPr>
          <w:b/>
          <w:i/>
        </w:rPr>
        <w:t xml:space="preserve">28 403,79 </w:t>
      </w:r>
      <w:r w:rsidRPr="00CA7686">
        <w:t xml:space="preserve">тыс. руб., в том числе: </w:t>
      </w:r>
    </w:p>
    <w:p w:rsidR="00CA7686" w:rsidRPr="00CA7686" w:rsidRDefault="00CA7686" w:rsidP="00CA7686">
      <w:pPr>
        <w:tabs>
          <w:tab w:val="left" w:pos="1134"/>
        </w:tabs>
        <w:ind w:firstLine="709"/>
        <w:jc w:val="both"/>
      </w:pPr>
      <w:r w:rsidRPr="00CA7686">
        <w:t xml:space="preserve">Алюминия сульфат технический на сумму </w:t>
      </w:r>
      <w:r w:rsidRPr="00CA7686">
        <w:rPr>
          <w:b/>
          <w:i/>
        </w:rPr>
        <w:t>87,79</w:t>
      </w:r>
      <w:r w:rsidRPr="00CA7686">
        <w:t xml:space="preserve"> тыс. руб. в количестве </w:t>
      </w:r>
      <w:r w:rsidRPr="00CA7686">
        <w:rPr>
          <w:b/>
          <w:i/>
        </w:rPr>
        <w:t xml:space="preserve">1 584,78 </w:t>
      </w:r>
      <w:r w:rsidRPr="00CA7686">
        <w:t xml:space="preserve">кг по цене </w:t>
      </w:r>
      <w:r w:rsidRPr="00CA7686">
        <w:rPr>
          <w:b/>
          <w:i/>
        </w:rPr>
        <w:t xml:space="preserve">55,40 </w:t>
      </w:r>
      <w:r w:rsidRPr="00CA7686">
        <w:t>руб./кг.</w:t>
      </w:r>
    </w:p>
    <w:p w:rsidR="00CA7686" w:rsidRPr="00CA7686" w:rsidRDefault="00CA7686" w:rsidP="00CA7686">
      <w:pPr>
        <w:tabs>
          <w:tab w:val="left" w:pos="1134"/>
        </w:tabs>
        <w:ind w:firstLine="709"/>
        <w:jc w:val="both"/>
      </w:pPr>
      <w:r w:rsidRPr="00CA7686">
        <w:t xml:space="preserve">Средства для мойки мембран на сумму </w:t>
      </w:r>
      <w:r w:rsidRPr="00CA7686">
        <w:rPr>
          <w:b/>
          <w:i/>
        </w:rPr>
        <w:t>970,28</w:t>
      </w:r>
      <w:r w:rsidRPr="00CA7686">
        <w:t xml:space="preserve"> тыс. руб. в количестве </w:t>
      </w:r>
      <w:r w:rsidRPr="00CA7686">
        <w:rPr>
          <w:b/>
          <w:i/>
        </w:rPr>
        <w:t>2 013,00</w:t>
      </w:r>
      <w:r w:rsidRPr="00CA7686">
        <w:t xml:space="preserve"> кг по цене </w:t>
      </w:r>
      <w:r w:rsidRPr="00CA7686">
        <w:rPr>
          <w:b/>
          <w:i/>
        </w:rPr>
        <w:t xml:space="preserve">482,01 </w:t>
      </w:r>
      <w:r w:rsidRPr="00CA7686">
        <w:t>руб./кг.</w:t>
      </w:r>
    </w:p>
    <w:p w:rsidR="00CA7686" w:rsidRPr="00CA7686" w:rsidRDefault="00CA7686" w:rsidP="00CA7686">
      <w:pPr>
        <w:tabs>
          <w:tab w:val="left" w:pos="1134"/>
        </w:tabs>
        <w:ind w:firstLine="709"/>
        <w:jc w:val="both"/>
      </w:pPr>
      <w:bookmarkStart w:id="22" w:name="_Hlk525119284"/>
      <w:proofErr w:type="spellStart"/>
      <w:r w:rsidRPr="00CA7686">
        <w:t>Флокулянт</w:t>
      </w:r>
      <w:proofErr w:type="spellEnd"/>
      <w:r w:rsidRPr="00CA7686">
        <w:t xml:space="preserve"> Радикал </w:t>
      </w:r>
      <w:r w:rsidRPr="00CA7686">
        <w:rPr>
          <w:lang w:val="en-US"/>
        </w:rPr>
        <w:t>FA</w:t>
      </w:r>
      <w:r w:rsidRPr="00CA7686">
        <w:t xml:space="preserve"> 343</w:t>
      </w:r>
      <w:bookmarkEnd w:id="22"/>
      <w:r w:rsidRPr="00CA7686">
        <w:t xml:space="preserve"> на сумму </w:t>
      </w:r>
      <w:r w:rsidRPr="00CA7686">
        <w:rPr>
          <w:b/>
          <w:i/>
        </w:rPr>
        <w:t>27 326,23</w:t>
      </w:r>
      <w:r w:rsidRPr="00CA7686">
        <w:t xml:space="preserve"> тыс. руб. в количестве </w:t>
      </w:r>
      <w:r w:rsidRPr="00CA7686">
        <w:rPr>
          <w:b/>
          <w:i/>
        </w:rPr>
        <w:t>48312,00</w:t>
      </w:r>
      <w:r w:rsidRPr="00CA7686">
        <w:t xml:space="preserve"> кг по цене </w:t>
      </w:r>
      <w:r w:rsidRPr="00CA7686">
        <w:rPr>
          <w:b/>
          <w:i/>
        </w:rPr>
        <w:t xml:space="preserve">565,62 </w:t>
      </w:r>
      <w:r w:rsidRPr="00CA7686">
        <w:t>руб./кг.</w:t>
      </w:r>
    </w:p>
    <w:p w:rsidR="00CA7686" w:rsidRPr="00CA7686" w:rsidRDefault="00CA7686" w:rsidP="00CA7686">
      <w:pPr>
        <w:tabs>
          <w:tab w:val="left" w:pos="1134"/>
        </w:tabs>
        <w:ind w:firstLine="709"/>
        <w:jc w:val="both"/>
      </w:pPr>
      <w:r w:rsidRPr="00CA7686">
        <w:t xml:space="preserve">Хим. реактивы на сумму </w:t>
      </w:r>
      <w:r w:rsidRPr="00CA7686">
        <w:rPr>
          <w:b/>
          <w:i/>
        </w:rPr>
        <w:t>19,48</w:t>
      </w:r>
      <w:r w:rsidRPr="00CA7686">
        <w:t xml:space="preserve"> тыс. руб. в количестве </w:t>
      </w:r>
      <w:r w:rsidRPr="00CA7686">
        <w:rPr>
          <w:b/>
          <w:i/>
        </w:rPr>
        <w:t>69,98</w:t>
      </w:r>
      <w:r w:rsidRPr="00CA7686">
        <w:t xml:space="preserve"> кг по цене </w:t>
      </w:r>
      <w:r w:rsidRPr="00CA7686">
        <w:rPr>
          <w:b/>
          <w:i/>
        </w:rPr>
        <w:t xml:space="preserve">278,43 </w:t>
      </w:r>
      <w:r w:rsidRPr="00CA7686">
        <w:t>руб./кг.</w:t>
      </w:r>
    </w:p>
    <w:p w:rsidR="00CA7686" w:rsidRPr="00CA7686" w:rsidRDefault="00CA7686" w:rsidP="00CA7686">
      <w:pPr>
        <w:tabs>
          <w:tab w:val="left" w:pos="1134"/>
        </w:tabs>
        <w:ind w:firstLine="709"/>
        <w:jc w:val="both"/>
      </w:pPr>
      <w:r w:rsidRPr="00CA7686">
        <w:t xml:space="preserve">Расходы по статье приняты в расчет в сумме </w:t>
      </w:r>
      <w:r w:rsidRPr="00CA7686">
        <w:rPr>
          <w:b/>
          <w:i/>
        </w:rPr>
        <w:t>3,15</w:t>
      </w:r>
      <w:r w:rsidRPr="00CA7686">
        <w:t xml:space="preserve"> тыс. руб. с учетом календарной разбивки на следующем уровне:</w:t>
      </w:r>
    </w:p>
    <w:p w:rsidR="00CA7686" w:rsidRPr="00CA7686" w:rsidRDefault="00CA7686" w:rsidP="00CA7686">
      <w:pPr>
        <w:numPr>
          <w:ilvl w:val="0"/>
          <w:numId w:val="9"/>
        </w:numPr>
        <w:tabs>
          <w:tab w:val="num" w:pos="0"/>
          <w:tab w:val="left" w:pos="1134"/>
        </w:tabs>
        <w:ind w:left="0" w:firstLine="709"/>
        <w:jc w:val="both"/>
      </w:pPr>
      <w:r w:rsidRPr="00CA7686">
        <w:rPr>
          <w:b/>
        </w:rPr>
        <w:t>с</w:t>
      </w:r>
      <w:r w:rsidRPr="00CA7686">
        <w:t xml:space="preserve"> </w:t>
      </w:r>
      <w:r w:rsidRPr="00CA7686">
        <w:rPr>
          <w:b/>
        </w:rPr>
        <w:t>01.01.2019 по 30.06.2019</w:t>
      </w:r>
      <w:r w:rsidRPr="00CA7686">
        <w:t xml:space="preserve"> – </w:t>
      </w:r>
      <w:r w:rsidRPr="00CA7686">
        <w:rPr>
          <w:b/>
          <w:i/>
        </w:rPr>
        <w:t>1,58</w:t>
      </w:r>
      <w:r w:rsidRPr="00CA7686">
        <w:t xml:space="preserve"> тыс. руб. </w:t>
      </w:r>
    </w:p>
    <w:p w:rsidR="00CA7686" w:rsidRPr="00CA7686" w:rsidRDefault="00CA7686" w:rsidP="00CA7686">
      <w:pPr>
        <w:tabs>
          <w:tab w:val="left" w:pos="1134"/>
        </w:tabs>
        <w:ind w:firstLine="709"/>
        <w:jc w:val="both"/>
      </w:pPr>
      <w:r w:rsidRPr="00CA7686">
        <w:t xml:space="preserve">Алюминия сульфат технический принят на сумму </w:t>
      </w:r>
      <w:r w:rsidRPr="00CA7686">
        <w:rPr>
          <w:b/>
          <w:i/>
        </w:rPr>
        <w:t xml:space="preserve">0,27 </w:t>
      </w:r>
      <w:r w:rsidRPr="00CA7686">
        <w:t xml:space="preserve">тыс. руб. Объем принят по фактическому расходу за 2017 год с учетом объемов стоков, принятых в расчет тарифа и с разбивкой по полугодиям – </w:t>
      </w:r>
      <w:r w:rsidRPr="00CA7686">
        <w:rPr>
          <w:b/>
          <w:i/>
        </w:rPr>
        <w:t xml:space="preserve">6,05 </w:t>
      </w:r>
      <w:r w:rsidRPr="00CA7686">
        <w:t xml:space="preserve">кг. Цена принята по счет-фактуре от 01.06.2017 года с учетом </w:t>
      </w:r>
      <w:r w:rsidRPr="00CA7686">
        <w:rPr>
          <w:rFonts w:eastAsia="Calibri"/>
        </w:rPr>
        <w:t xml:space="preserve">основных параметров прогноза социально-экономического развития Российской Федерации на 2018, 2019 годы, определенных в базовом варианте уточненного прогноза социально-экономического развития Российской Федерации на очередной финансовый год и плановый период, учтенных при утверждении  Федерального закона от 05.12.2017    № 362-ФЗ (ред. от 03.07.2018) «О федеральном бюджете на 2018 год и на плановый период 2019 и 2020 годов» (далее - </w:t>
      </w:r>
      <w:r w:rsidRPr="00CA7686">
        <w:t xml:space="preserve">прогноз Минэкономразвития России) - индексов потребительских цен на 2018 год (103,7%) и на 2019 год (104,0%) в размере </w:t>
      </w:r>
      <w:r w:rsidRPr="00CA7686">
        <w:rPr>
          <w:b/>
          <w:i/>
        </w:rPr>
        <w:t xml:space="preserve">45,42 </w:t>
      </w:r>
      <w:r w:rsidRPr="00CA7686">
        <w:t xml:space="preserve">руб./кг. </w:t>
      </w:r>
    </w:p>
    <w:p w:rsidR="00CA7686" w:rsidRPr="00CA7686" w:rsidRDefault="00CA7686" w:rsidP="00CA7686">
      <w:pPr>
        <w:tabs>
          <w:tab w:val="left" w:pos="1134"/>
        </w:tabs>
        <w:ind w:firstLine="709"/>
        <w:jc w:val="both"/>
      </w:pPr>
      <w:r w:rsidRPr="00CA7686">
        <w:t xml:space="preserve">Средства для мойки мембран приняты на сумму </w:t>
      </w:r>
      <w:r w:rsidRPr="00CA7686">
        <w:rPr>
          <w:b/>
          <w:i/>
        </w:rPr>
        <w:t xml:space="preserve">1,25 </w:t>
      </w:r>
      <w:r w:rsidRPr="00CA7686">
        <w:t xml:space="preserve">тыс. руб. Объем принят по фактическому расходу за 2017 год, согласно предоставленных актов списания с учетом объемов стоков, принятых в расчет тарифа и с разбивкой по полугодиям – </w:t>
      </w:r>
      <w:r w:rsidRPr="00CA7686">
        <w:rPr>
          <w:b/>
          <w:i/>
        </w:rPr>
        <w:t xml:space="preserve">3,36 </w:t>
      </w:r>
      <w:r w:rsidRPr="00CA7686">
        <w:t xml:space="preserve">кг. Цена специалистом принята по актам списания за 2017 год с учетом индексов потребительских цен, согласно прогнозу Минэкономразвития России, на 2018 год (103,7%) и на 2019 год (104,0%) в размере </w:t>
      </w:r>
      <w:r w:rsidRPr="00CA7686">
        <w:rPr>
          <w:b/>
          <w:i/>
        </w:rPr>
        <w:t xml:space="preserve">371,25 </w:t>
      </w:r>
      <w:r w:rsidRPr="00CA7686">
        <w:t>руб./кг.</w:t>
      </w:r>
    </w:p>
    <w:p w:rsidR="00CA7686" w:rsidRPr="00CA7686" w:rsidRDefault="00CA7686" w:rsidP="00CA7686">
      <w:pPr>
        <w:tabs>
          <w:tab w:val="left" w:pos="1134"/>
        </w:tabs>
        <w:ind w:firstLine="709"/>
        <w:jc w:val="both"/>
      </w:pPr>
      <w:proofErr w:type="spellStart"/>
      <w:r w:rsidRPr="00CA7686">
        <w:t>Флокулянт</w:t>
      </w:r>
      <w:proofErr w:type="spellEnd"/>
      <w:r w:rsidRPr="00CA7686">
        <w:t xml:space="preserve"> Радикал </w:t>
      </w:r>
      <w:r w:rsidRPr="00CA7686">
        <w:rPr>
          <w:lang w:val="en-US"/>
        </w:rPr>
        <w:t>FA</w:t>
      </w:r>
      <w:r w:rsidRPr="00CA7686">
        <w:t xml:space="preserve"> 343 исключены из расчета затрат, т.к.  компонент необходим для очистки производственных стоков от основной деятельности.</w:t>
      </w:r>
    </w:p>
    <w:p w:rsidR="00CA7686" w:rsidRPr="00CA7686" w:rsidRDefault="00CA7686" w:rsidP="00CA7686">
      <w:pPr>
        <w:tabs>
          <w:tab w:val="left" w:pos="1134"/>
        </w:tabs>
        <w:ind w:firstLine="709"/>
        <w:jc w:val="both"/>
      </w:pPr>
      <w:r w:rsidRPr="00CA7686">
        <w:t xml:space="preserve">Хим. реактивы приняты на сумму </w:t>
      </w:r>
      <w:r w:rsidRPr="00CA7686">
        <w:rPr>
          <w:b/>
          <w:i/>
        </w:rPr>
        <w:t xml:space="preserve">0,05 </w:t>
      </w:r>
      <w:r w:rsidRPr="00CA7686">
        <w:t xml:space="preserve">тыс. руб. Объем принят по фактическому расходу за 2017 год с учетом объемов стоков, принятых в расчет тарифа и с разбивкой по полугодиям – </w:t>
      </w:r>
      <w:r w:rsidRPr="00CA7686">
        <w:rPr>
          <w:b/>
          <w:i/>
        </w:rPr>
        <w:t xml:space="preserve">0,25 </w:t>
      </w:r>
      <w:r w:rsidRPr="00CA7686">
        <w:t xml:space="preserve">кг. Цена специалистом принята по факту 2017 года индексов </w:t>
      </w:r>
      <w:r w:rsidRPr="00CA7686">
        <w:lastRenderedPageBreak/>
        <w:t xml:space="preserve">потребительских цен, согласно прогнозу Минэкономразвития России, на 2018 год (103,7%) и на 2019 год (104,0%) в размере </w:t>
      </w:r>
      <w:r w:rsidRPr="00CA7686">
        <w:rPr>
          <w:b/>
          <w:i/>
        </w:rPr>
        <w:t xml:space="preserve">214,57 </w:t>
      </w:r>
      <w:r w:rsidRPr="00CA7686">
        <w:t>руб./кг.</w:t>
      </w:r>
    </w:p>
    <w:p w:rsidR="00CA7686" w:rsidRPr="00CA7686" w:rsidRDefault="00CA7686" w:rsidP="00CA7686">
      <w:pPr>
        <w:numPr>
          <w:ilvl w:val="0"/>
          <w:numId w:val="9"/>
        </w:numPr>
        <w:tabs>
          <w:tab w:val="num" w:pos="0"/>
          <w:tab w:val="left" w:pos="1134"/>
        </w:tabs>
        <w:ind w:left="0" w:firstLine="709"/>
        <w:jc w:val="both"/>
      </w:pPr>
      <w:r w:rsidRPr="00CA7686">
        <w:rPr>
          <w:b/>
        </w:rPr>
        <w:t>с</w:t>
      </w:r>
      <w:r w:rsidRPr="00CA7686">
        <w:t xml:space="preserve"> </w:t>
      </w:r>
      <w:r w:rsidRPr="00CA7686">
        <w:rPr>
          <w:b/>
        </w:rPr>
        <w:t>01.07.2019 по 31.12.2019</w:t>
      </w:r>
      <w:r w:rsidRPr="00CA7686">
        <w:t xml:space="preserve"> – Затраты по статье приняты в сумме                      </w:t>
      </w:r>
      <w:r w:rsidRPr="00CA7686">
        <w:rPr>
          <w:b/>
          <w:i/>
        </w:rPr>
        <w:t xml:space="preserve">1,58 </w:t>
      </w:r>
      <w:r w:rsidRPr="00CA7686">
        <w:t>тыс. руб. на уровне предыдущего периода календарной разбивки.</w:t>
      </w:r>
    </w:p>
    <w:p w:rsidR="00CA7686" w:rsidRPr="00CA7686" w:rsidRDefault="00CA7686" w:rsidP="00CA7686">
      <w:pPr>
        <w:tabs>
          <w:tab w:val="left" w:pos="1134"/>
        </w:tabs>
        <w:ind w:left="709"/>
        <w:jc w:val="both"/>
      </w:pPr>
    </w:p>
    <w:p w:rsidR="00CA7686" w:rsidRPr="00CA7686" w:rsidRDefault="00CA7686" w:rsidP="00CA7686">
      <w:pPr>
        <w:tabs>
          <w:tab w:val="left" w:pos="1134"/>
        </w:tabs>
        <w:jc w:val="center"/>
        <w:rPr>
          <w:b/>
          <w:u w:val="single"/>
        </w:rPr>
      </w:pPr>
      <w:r w:rsidRPr="00CA7686">
        <w:rPr>
          <w:b/>
          <w:u w:val="single"/>
        </w:rPr>
        <w:t>«Расходы на оплату труда основного производственного персонала»</w:t>
      </w:r>
    </w:p>
    <w:p w:rsidR="00CA7686" w:rsidRPr="00CA7686" w:rsidRDefault="00CA7686" w:rsidP="00CA7686">
      <w:pPr>
        <w:tabs>
          <w:tab w:val="left" w:pos="1134"/>
        </w:tabs>
        <w:jc w:val="center"/>
      </w:pPr>
    </w:p>
    <w:p w:rsidR="00CA7686" w:rsidRPr="00CA7686" w:rsidRDefault="00CA7686" w:rsidP="00CA7686">
      <w:pPr>
        <w:tabs>
          <w:tab w:val="left" w:pos="1134"/>
        </w:tabs>
        <w:ind w:firstLine="709"/>
        <w:jc w:val="both"/>
      </w:pPr>
      <w:r w:rsidRPr="00CA7686">
        <w:t xml:space="preserve">Организацией заявлены для учета в необходимой валовой выручке (в расчете на год) расходы по данной статье в сумме </w:t>
      </w:r>
      <w:r w:rsidRPr="00CA7686">
        <w:rPr>
          <w:b/>
          <w:i/>
        </w:rPr>
        <w:t>9 181,29</w:t>
      </w:r>
      <w:r w:rsidRPr="00CA7686">
        <w:t xml:space="preserve"> тыс. руб., в том числе численность </w:t>
      </w:r>
      <w:r w:rsidRPr="00CA7686">
        <w:rPr>
          <w:b/>
          <w:i/>
        </w:rPr>
        <w:t>29</w:t>
      </w:r>
      <w:r w:rsidRPr="00CA7686">
        <w:t xml:space="preserve"> человек и среднемесячная оплата </w:t>
      </w:r>
      <w:r w:rsidRPr="00CA7686">
        <w:rPr>
          <w:b/>
          <w:i/>
        </w:rPr>
        <w:t>26 383,02</w:t>
      </w:r>
      <w:r w:rsidRPr="00CA7686">
        <w:t xml:space="preserve"> руб.</w:t>
      </w:r>
    </w:p>
    <w:p w:rsidR="00CA7686" w:rsidRPr="00CA7686" w:rsidRDefault="00CA7686" w:rsidP="00CA7686">
      <w:pPr>
        <w:tabs>
          <w:tab w:val="left" w:pos="1134"/>
        </w:tabs>
        <w:ind w:firstLine="709"/>
        <w:jc w:val="both"/>
      </w:pPr>
      <w:r w:rsidRPr="00CA7686">
        <w:t xml:space="preserve">Расходы по статье приняты в сумме </w:t>
      </w:r>
      <w:r w:rsidRPr="00CA7686">
        <w:rPr>
          <w:b/>
          <w:i/>
        </w:rPr>
        <w:t xml:space="preserve">40,74 </w:t>
      </w:r>
      <w:r w:rsidRPr="00CA7686">
        <w:t>тыс. руб. с разбивкой по периодам:</w:t>
      </w:r>
    </w:p>
    <w:p w:rsidR="00CA7686" w:rsidRPr="00CA7686" w:rsidRDefault="00CA7686" w:rsidP="00CA7686">
      <w:pPr>
        <w:tabs>
          <w:tab w:val="left" w:pos="1134"/>
        </w:tabs>
        <w:ind w:left="709"/>
        <w:jc w:val="both"/>
      </w:pPr>
      <w:r w:rsidRPr="00CA7686">
        <w:rPr>
          <w:b/>
        </w:rPr>
        <w:t>- с</w:t>
      </w:r>
      <w:r w:rsidRPr="00CA7686">
        <w:t xml:space="preserve"> </w:t>
      </w:r>
      <w:r w:rsidRPr="00CA7686">
        <w:rPr>
          <w:b/>
        </w:rPr>
        <w:t>01.01.2019 по 30.06.2019</w:t>
      </w:r>
      <w:r w:rsidRPr="00CA7686">
        <w:t xml:space="preserve"> – </w:t>
      </w:r>
      <w:r w:rsidRPr="00CA7686">
        <w:rPr>
          <w:b/>
          <w:i/>
        </w:rPr>
        <w:t xml:space="preserve">20,37 </w:t>
      </w:r>
      <w:r w:rsidRPr="00CA7686">
        <w:t>тыс. руб.;</w:t>
      </w:r>
    </w:p>
    <w:p w:rsidR="00CA7686" w:rsidRPr="00CA7686" w:rsidRDefault="00CA7686" w:rsidP="00CA7686">
      <w:pPr>
        <w:tabs>
          <w:tab w:val="left" w:pos="1134"/>
        </w:tabs>
        <w:ind w:left="709"/>
        <w:jc w:val="both"/>
      </w:pPr>
      <w:r w:rsidRPr="00CA7686">
        <w:rPr>
          <w:b/>
        </w:rPr>
        <w:t>- с</w:t>
      </w:r>
      <w:r w:rsidRPr="00CA7686">
        <w:t xml:space="preserve"> </w:t>
      </w:r>
      <w:r w:rsidRPr="00CA7686">
        <w:rPr>
          <w:b/>
        </w:rPr>
        <w:t>01.07.2019 по 31.12.2019</w:t>
      </w:r>
      <w:r w:rsidRPr="00CA7686">
        <w:t xml:space="preserve"> – </w:t>
      </w:r>
      <w:r w:rsidRPr="00CA7686">
        <w:rPr>
          <w:b/>
          <w:i/>
        </w:rPr>
        <w:t>20,37</w:t>
      </w:r>
      <w:r w:rsidRPr="00CA7686">
        <w:t xml:space="preserve"> тыс. руб.</w:t>
      </w:r>
    </w:p>
    <w:p w:rsidR="00CA7686" w:rsidRPr="00CA7686" w:rsidRDefault="00CA7686" w:rsidP="00CA7686">
      <w:pPr>
        <w:tabs>
          <w:tab w:val="left" w:pos="1134"/>
        </w:tabs>
        <w:ind w:firstLine="709"/>
        <w:jc w:val="both"/>
      </w:pPr>
      <w:r w:rsidRPr="00CA7686">
        <w:t xml:space="preserve">Средняя заработная плата основного производственного персонала составила </w:t>
      </w:r>
      <w:r w:rsidRPr="00CA7686">
        <w:rPr>
          <w:b/>
          <w:i/>
        </w:rPr>
        <w:t xml:space="preserve">14 511,90 </w:t>
      </w:r>
      <w:r w:rsidRPr="00CA7686">
        <w:t xml:space="preserve">руб./чел./мес. принята в соответствии с Федеральным законом от 07.03.2018 № 41- ФЗ «О внесении изменения в статью 1 Федерального закона «О минимальном размере оплаты труда» с учетом районного коэффициента.  Численность принята по факту 2017 года, в пересчете на объемы, принятые в расчет тарифов – </w:t>
      </w:r>
      <w:r w:rsidRPr="00CA7686">
        <w:rPr>
          <w:b/>
          <w:i/>
        </w:rPr>
        <w:t>0,23</w:t>
      </w:r>
      <w:r w:rsidRPr="00CA7686">
        <w:t xml:space="preserve"> человека.</w:t>
      </w:r>
    </w:p>
    <w:p w:rsidR="00CA7686" w:rsidRPr="00CA7686" w:rsidRDefault="00CA7686" w:rsidP="00CA7686">
      <w:pPr>
        <w:tabs>
          <w:tab w:val="left" w:pos="1134"/>
        </w:tabs>
        <w:ind w:left="709"/>
        <w:jc w:val="both"/>
        <w:rPr>
          <w:color w:val="FF0000"/>
        </w:rPr>
      </w:pPr>
    </w:p>
    <w:p w:rsidR="00CA7686" w:rsidRPr="00CA7686" w:rsidRDefault="00CA7686" w:rsidP="00CA7686">
      <w:pPr>
        <w:tabs>
          <w:tab w:val="left" w:pos="1134"/>
        </w:tabs>
        <w:jc w:val="center"/>
        <w:rPr>
          <w:b/>
          <w:u w:val="single"/>
        </w:rPr>
      </w:pPr>
      <w:r w:rsidRPr="00CA7686">
        <w:rPr>
          <w:b/>
          <w:u w:val="single"/>
        </w:rPr>
        <w:t>«Отчисления на социальные нужды от расходов на оплату труда основного производственного персонала»</w:t>
      </w:r>
    </w:p>
    <w:p w:rsidR="00CA7686" w:rsidRPr="00CA7686" w:rsidRDefault="00CA7686" w:rsidP="00CA7686">
      <w:pPr>
        <w:tabs>
          <w:tab w:val="left" w:pos="1134"/>
        </w:tabs>
        <w:jc w:val="center"/>
        <w:rPr>
          <w:b/>
          <w:color w:val="FF0000"/>
          <w:u w:val="single"/>
        </w:rPr>
      </w:pPr>
    </w:p>
    <w:p w:rsidR="00CA7686" w:rsidRPr="00CA7686" w:rsidRDefault="00CA7686" w:rsidP="00CA7686">
      <w:pPr>
        <w:tabs>
          <w:tab w:val="left" w:pos="1134"/>
        </w:tabs>
        <w:ind w:firstLine="709"/>
        <w:jc w:val="both"/>
      </w:pPr>
      <w:r w:rsidRPr="00CA7686">
        <w:t xml:space="preserve">Организацией заявлены для учета в необходимой валовой выручке (в расчете на год) расходы по данной статье в сумме </w:t>
      </w:r>
      <w:r w:rsidRPr="00CA7686">
        <w:rPr>
          <w:b/>
          <w:i/>
        </w:rPr>
        <w:t>2 754,39</w:t>
      </w:r>
      <w:r w:rsidRPr="00CA7686">
        <w:t xml:space="preserve"> тыс. руб. </w:t>
      </w:r>
    </w:p>
    <w:p w:rsidR="00CA7686" w:rsidRPr="00CA7686" w:rsidRDefault="00CA7686" w:rsidP="00CA7686">
      <w:pPr>
        <w:tabs>
          <w:tab w:val="left" w:pos="1134"/>
        </w:tabs>
        <w:ind w:firstLine="709"/>
        <w:jc w:val="both"/>
      </w:pPr>
      <w:r w:rsidRPr="00CA7686">
        <w:t xml:space="preserve">Расходы по данной статье рассчитаны на основании ст. 425 </w:t>
      </w:r>
      <w:r w:rsidRPr="00CA7686">
        <w:rPr>
          <w:color w:val="000000"/>
        </w:rPr>
        <w:t xml:space="preserve">(введена  Федеральным законом от 03.07.2016 № 243-ФЗ) </w:t>
      </w:r>
      <w:r w:rsidRPr="00CA7686">
        <w:t xml:space="preserve">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w:t>
      </w:r>
      <w:r w:rsidRPr="00CA7686">
        <w:rPr>
          <w:color w:val="000000"/>
        </w:rPr>
        <w:t>а также 0,30 % - на обязательное страхование от несчастных случаев на производстве в соответствии с Федеральным законом от 24.07.1998 № 125– ФЗ (согласно у</w:t>
      </w:r>
      <w:r w:rsidRPr="00CA7686">
        <w:t xml:space="preserve">ведомления о размере страховых взносов на обязательное социальное страхование от несчастных случаев на производстве и профессиональных заболеваний) и приняты в сумме </w:t>
      </w:r>
      <w:r w:rsidRPr="00CA7686">
        <w:rPr>
          <w:b/>
          <w:i/>
        </w:rPr>
        <w:t>12,34</w:t>
      </w:r>
      <w:r w:rsidRPr="00CA7686">
        <w:t xml:space="preserve"> тыс. руб. с разбивкой по периодам:</w:t>
      </w:r>
    </w:p>
    <w:p w:rsidR="00CA7686" w:rsidRPr="00CA7686" w:rsidRDefault="00CA7686" w:rsidP="00CA7686">
      <w:pPr>
        <w:tabs>
          <w:tab w:val="left" w:pos="1134"/>
        </w:tabs>
        <w:ind w:left="709"/>
        <w:jc w:val="both"/>
      </w:pPr>
      <w:r w:rsidRPr="00CA7686">
        <w:rPr>
          <w:b/>
        </w:rPr>
        <w:t>с</w:t>
      </w:r>
      <w:r w:rsidRPr="00CA7686">
        <w:t xml:space="preserve"> </w:t>
      </w:r>
      <w:r w:rsidRPr="00CA7686">
        <w:rPr>
          <w:b/>
        </w:rPr>
        <w:t>01.01.2019 по 30.06.2019</w:t>
      </w:r>
      <w:r w:rsidRPr="00CA7686">
        <w:t xml:space="preserve"> – </w:t>
      </w:r>
      <w:r w:rsidRPr="00CA7686">
        <w:rPr>
          <w:b/>
          <w:i/>
        </w:rPr>
        <w:t>6,17</w:t>
      </w:r>
      <w:r w:rsidRPr="00CA7686">
        <w:t xml:space="preserve"> тыс. руб.;</w:t>
      </w:r>
    </w:p>
    <w:p w:rsidR="00CA7686" w:rsidRPr="00CA7686" w:rsidRDefault="00CA7686" w:rsidP="00CA7686">
      <w:pPr>
        <w:tabs>
          <w:tab w:val="left" w:pos="1134"/>
        </w:tabs>
        <w:ind w:left="709"/>
        <w:jc w:val="both"/>
      </w:pPr>
      <w:r w:rsidRPr="00CA7686">
        <w:rPr>
          <w:b/>
        </w:rPr>
        <w:t>с</w:t>
      </w:r>
      <w:r w:rsidRPr="00CA7686">
        <w:t xml:space="preserve"> </w:t>
      </w:r>
      <w:r w:rsidRPr="00CA7686">
        <w:rPr>
          <w:b/>
        </w:rPr>
        <w:t>01.07.2019 по 31.12.2019</w:t>
      </w:r>
      <w:r w:rsidRPr="00CA7686">
        <w:t xml:space="preserve"> – </w:t>
      </w:r>
      <w:r w:rsidRPr="00CA7686">
        <w:rPr>
          <w:b/>
          <w:i/>
        </w:rPr>
        <w:t xml:space="preserve">6,17 </w:t>
      </w:r>
      <w:r w:rsidRPr="00CA7686">
        <w:t>тыс. руб.</w:t>
      </w:r>
    </w:p>
    <w:p w:rsidR="00CA7686" w:rsidRPr="00CA7686" w:rsidRDefault="00CA7686" w:rsidP="00CA7686">
      <w:pPr>
        <w:tabs>
          <w:tab w:val="left" w:pos="1134"/>
        </w:tabs>
        <w:ind w:firstLine="709"/>
        <w:jc w:val="both"/>
        <w:rPr>
          <w:color w:val="FF0000"/>
        </w:rPr>
      </w:pPr>
    </w:p>
    <w:p w:rsidR="00CA7686" w:rsidRPr="00CA7686" w:rsidRDefault="00CA7686" w:rsidP="00CA7686">
      <w:pPr>
        <w:tabs>
          <w:tab w:val="left" w:pos="1134"/>
        </w:tabs>
        <w:jc w:val="center"/>
        <w:rPr>
          <w:b/>
          <w:u w:val="single"/>
        </w:rPr>
      </w:pPr>
      <w:r w:rsidRPr="00CA7686">
        <w:rPr>
          <w:b/>
          <w:u w:val="single"/>
        </w:rPr>
        <w:t>«Прочие производственные расходы»</w:t>
      </w:r>
    </w:p>
    <w:p w:rsidR="00CA7686" w:rsidRPr="00CA7686" w:rsidRDefault="00CA7686" w:rsidP="00CA7686">
      <w:pPr>
        <w:tabs>
          <w:tab w:val="left" w:pos="1134"/>
        </w:tabs>
        <w:jc w:val="center"/>
        <w:rPr>
          <w:color w:val="FF0000"/>
        </w:rPr>
      </w:pPr>
    </w:p>
    <w:p w:rsidR="00CA7686" w:rsidRPr="00CA7686" w:rsidRDefault="00CA7686" w:rsidP="00CA7686">
      <w:pPr>
        <w:tabs>
          <w:tab w:val="left" w:pos="1134"/>
        </w:tabs>
        <w:ind w:firstLine="709"/>
        <w:jc w:val="both"/>
      </w:pPr>
      <w:r w:rsidRPr="00CA7686">
        <w:t xml:space="preserve">Организацией заявлены для учета в необходимой валовой выручке (в расчете на год) расходы по данной статье в сумме </w:t>
      </w:r>
      <w:r w:rsidRPr="00CA7686">
        <w:rPr>
          <w:b/>
          <w:i/>
        </w:rPr>
        <w:t xml:space="preserve">20 586,25 </w:t>
      </w:r>
      <w:r w:rsidRPr="00CA7686">
        <w:t xml:space="preserve"> тыс. руб., в том числе затраты – лабораторные анализы </w:t>
      </w:r>
      <w:r w:rsidRPr="00CA7686">
        <w:rPr>
          <w:b/>
          <w:i/>
        </w:rPr>
        <w:t xml:space="preserve">818,25 </w:t>
      </w:r>
      <w:r w:rsidRPr="00CA7686">
        <w:t xml:space="preserve"> тыс. руб., расходы на ГСМ (и/или расходы на аренду спец. техники) </w:t>
      </w:r>
      <w:r w:rsidRPr="00CA7686">
        <w:rPr>
          <w:b/>
          <w:i/>
        </w:rPr>
        <w:t xml:space="preserve">68,03 </w:t>
      </w:r>
      <w:r w:rsidRPr="00CA7686">
        <w:t xml:space="preserve">тыс. руб., прочие расходы  </w:t>
      </w:r>
      <w:r w:rsidRPr="00CA7686">
        <w:rPr>
          <w:b/>
          <w:i/>
        </w:rPr>
        <w:t>19 699,98</w:t>
      </w:r>
      <w:r w:rsidRPr="00CA7686">
        <w:t xml:space="preserve"> тыс. руб., в том числе: производственные услуги </w:t>
      </w:r>
      <w:r w:rsidRPr="00CA7686">
        <w:rPr>
          <w:b/>
          <w:i/>
        </w:rPr>
        <w:t>616,93</w:t>
      </w:r>
      <w:r w:rsidRPr="00CA7686">
        <w:t xml:space="preserve"> тыс. руб., услуги по очистке карт, прудов </w:t>
      </w:r>
      <w:r w:rsidRPr="00CA7686">
        <w:rPr>
          <w:b/>
          <w:i/>
        </w:rPr>
        <w:t>1 319,45</w:t>
      </w:r>
      <w:r w:rsidRPr="00CA7686">
        <w:t xml:space="preserve"> тыс. руб., вспомогательные материалы </w:t>
      </w:r>
      <w:r w:rsidRPr="00CA7686">
        <w:rPr>
          <w:b/>
          <w:i/>
        </w:rPr>
        <w:t>1 489,26</w:t>
      </w:r>
      <w:r w:rsidRPr="00CA7686">
        <w:t xml:space="preserve"> тыс. руб., услуги транспорта </w:t>
      </w:r>
      <w:r w:rsidRPr="00CA7686">
        <w:rPr>
          <w:b/>
          <w:i/>
        </w:rPr>
        <w:t>14 673,79</w:t>
      </w:r>
      <w:r w:rsidRPr="00CA7686">
        <w:t xml:space="preserve"> тыс. руб., коммунальные услуги ХВС </w:t>
      </w:r>
      <w:r w:rsidRPr="00CA7686">
        <w:rPr>
          <w:b/>
          <w:i/>
        </w:rPr>
        <w:t>560,94</w:t>
      </w:r>
      <w:r w:rsidRPr="00CA7686">
        <w:t xml:space="preserve"> тыс. руб., коммунальные ГВС </w:t>
      </w:r>
      <w:r w:rsidRPr="00CA7686">
        <w:rPr>
          <w:b/>
          <w:i/>
        </w:rPr>
        <w:t>1 039,60</w:t>
      </w:r>
      <w:r w:rsidRPr="00CA7686">
        <w:t xml:space="preserve"> тыс. руб.</w:t>
      </w:r>
    </w:p>
    <w:p w:rsidR="00CA7686" w:rsidRPr="00CA7686" w:rsidRDefault="00CA7686" w:rsidP="00CA7686">
      <w:pPr>
        <w:tabs>
          <w:tab w:val="left" w:pos="1134"/>
        </w:tabs>
        <w:ind w:firstLine="709"/>
        <w:jc w:val="both"/>
      </w:pPr>
      <w:r w:rsidRPr="00CA7686">
        <w:t xml:space="preserve">Расходы по статье приняты в расчет в сумме </w:t>
      </w:r>
      <w:r w:rsidRPr="00CA7686">
        <w:rPr>
          <w:b/>
          <w:i/>
        </w:rPr>
        <w:t>8,45</w:t>
      </w:r>
      <w:r w:rsidRPr="00CA7686">
        <w:t xml:space="preserve"> тыс. руб. по плановой смете 2018 года с учетом индекса потребительских цен, согласно прогнозу Минэкономразвития России, на 2019 год (104,0%) и объемов стоков, принятых в расчет тарифа с учетом календарной разбивки на следующем уровне:</w:t>
      </w:r>
    </w:p>
    <w:p w:rsidR="00CA7686" w:rsidRPr="00CA7686" w:rsidRDefault="00CA7686" w:rsidP="00CA7686">
      <w:pPr>
        <w:tabs>
          <w:tab w:val="left" w:pos="1134"/>
        </w:tabs>
        <w:ind w:firstLine="709"/>
        <w:jc w:val="both"/>
      </w:pPr>
      <w:r w:rsidRPr="00CA7686">
        <w:rPr>
          <w:b/>
        </w:rPr>
        <w:t xml:space="preserve">-   с 01.01.2019 по 30.06.2019 </w:t>
      </w:r>
      <w:r w:rsidRPr="00CA7686">
        <w:t>– учтены в размере</w:t>
      </w:r>
      <w:r w:rsidRPr="00CA7686">
        <w:rPr>
          <w:b/>
          <w:i/>
        </w:rPr>
        <w:t xml:space="preserve"> 4,23 </w:t>
      </w:r>
      <w:r w:rsidRPr="00CA7686">
        <w:t>тыс. руб., в том числе:</w:t>
      </w:r>
    </w:p>
    <w:p w:rsidR="00CA7686" w:rsidRPr="00CA7686" w:rsidRDefault="00CA7686" w:rsidP="00CA7686">
      <w:pPr>
        <w:tabs>
          <w:tab w:val="left" w:pos="1134"/>
        </w:tabs>
        <w:ind w:firstLine="709"/>
        <w:jc w:val="both"/>
      </w:pPr>
      <w:r w:rsidRPr="00CA7686">
        <w:t xml:space="preserve">- затраты по статье «Лабораторные анализы» в сумме </w:t>
      </w:r>
      <w:r w:rsidRPr="00CA7686">
        <w:rPr>
          <w:b/>
          <w:i/>
        </w:rPr>
        <w:t xml:space="preserve">1,46 </w:t>
      </w:r>
      <w:r w:rsidRPr="00CA7686">
        <w:t>тыс. руб.;</w:t>
      </w:r>
    </w:p>
    <w:p w:rsidR="00CA7686" w:rsidRPr="00CA7686" w:rsidRDefault="00CA7686" w:rsidP="00CA7686">
      <w:pPr>
        <w:tabs>
          <w:tab w:val="left" w:pos="1134"/>
        </w:tabs>
        <w:ind w:firstLine="709"/>
        <w:jc w:val="both"/>
      </w:pPr>
      <w:r w:rsidRPr="00CA7686">
        <w:t xml:space="preserve">- затраты по статье «ГСМ (и/или расходы на аренду спец. техники)» в сумме </w:t>
      </w:r>
      <w:r w:rsidRPr="00CA7686">
        <w:rPr>
          <w:b/>
          <w:i/>
        </w:rPr>
        <w:t xml:space="preserve">0,24 </w:t>
      </w:r>
      <w:r w:rsidRPr="00CA7686">
        <w:t>тыс. руб.;</w:t>
      </w:r>
    </w:p>
    <w:p w:rsidR="00CA7686" w:rsidRPr="00CA7686" w:rsidRDefault="00CA7686" w:rsidP="00CA7686">
      <w:pPr>
        <w:tabs>
          <w:tab w:val="left" w:pos="1134"/>
        </w:tabs>
        <w:ind w:firstLine="709"/>
        <w:jc w:val="both"/>
      </w:pPr>
      <w:r w:rsidRPr="00CA7686">
        <w:lastRenderedPageBreak/>
        <w:t xml:space="preserve">- затраты по статье «Прочие расходы» в сумме </w:t>
      </w:r>
      <w:r w:rsidRPr="00CA7686">
        <w:rPr>
          <w:b/>
          <w:i/>
        </w:rPr>
        <w:t xml:space="preserve">2,53 </w:t>
      </w:r>
      <w:r w:rsidRPr="00CA7686">
        <w:t xml:space="preserve">тыс. руб. в том числе: затраты по статье «Вспомогательные материалы» </w:t>
      </w:r>
      <w:r w:rsidRPr="00CA7686">
        <w:rPr>
          <w:b/>
          <w:i/>
        </w:rPr>
        <w:t>0,36</w:t>
      </w:r>
      <w:r w:rsidRPr="00CA7686">
        <w:t xml:space="preserve"> тыс. руб.; затраты по статье «Услуги спецтранспорта» в сумме </w:t>
      </w:r>
      <w:r w:rsidRPr="00CA7686">
        <w:rPr>
          <w:b/>
          <w:i/>
        </w:rPr>
        <w:t>0,41</w:t>
      </w:r>
      <w:r w:rsidRPr="00CA7686">
        <w:t xml:space="preserve"> тыс. руб., затраты по статье «Услуги тракторного парка» в сумме </w:t>
      </w:r>
      <w:r w:rsidRPr="00CA7686">
        <w:rPr>
          <w:b/>
          <w:i/>
        </w:rPr>
        <w:t xml:space="preserve">1,53 </w:t>
      </w:r>
      <w:r w:rsidRPr="00CA7686">
        <w:t xml:space="preserve">тыс. руб.; затраты по статье «Коммунальные услуги ХВС» в сумме </w:t>
      </w:r>
      <w:r w:rsidRPr="00CA7686">
        <w:rPr>
          <w:b/>
          <w:i/>
        </w:rPr>
        <w:t>0,08</w:t>
      </w:r>
      <w:r w:rsidRPr="00CA7686">
        <w:t xml:space="preserve"> тыс. руб.; затраты по статье «Коммунальные ГВС» в сумме </w:t>
      </w:r>
      <w:r w:rsidRPr="00CA7686">
        <w:rPr>
          <w:b/>
          <w:i/>
        </w:rPr>
        <w:t xml:space="preserve">0,14 </w:t>
      </w:r>
      <w:r w:rsidRPr="00CA7686">
        <w:t xml:space="preserve">тыс. руб.; </w:t>
      </w:r>
    </w:p>
    <w:p w:rsidR="00CA7686" w:rsidRPr="00CA7686" w:rsidRDefault="00CA7686" w:rsidP="00CA7686">
      <w:pPr>
        <w:tabs>
          <w:tab w:val="left" w:pos="1134"/>
        </w:tabs>
        <w:ind w:firstLine="709"/>
        <w:jc w:val="both"/>
      </w:pPr>
      <w:r w:rsidRPr="00CA7686">
        <w:t xml:space="preserve">- </w:t>
      </w:r>
      <w:r w:rsidRPr="00CA7686">
        <w:rPr>
          <w:b/>
        </w:rPr>
        <w:t xml:space="preserve">с 01.07.2019 по 31.12.2019 </w:t>
      </w:r>
      <w:r w:rsidRPr="00CA7686">
        <w:t xml:space="preserve">– </w:t>
      </w:r>
      <w:r w:rsidRPr="00CA7686">
        <w:rPr>
          <w:b/>
          <w:i/>
        </w:rPr>
        <w:t xml:space="preserve">4,23 </w:t>
      </w:r>
      <w:r w:rsidRPr="00CA7686">
        <w:t>тыс. руб. приняты на уровне предыдущего периода календарной разбивки.</w:t>
      </w:r>
    </w:p>
    <w:p w:rsidR="00CA7686" w:rsidRPr="00CA7686" w:rsidRDefault="00CA7686" w:rsidP="00CA7686">
      <w:pPr>
        <w:tabs>
          <w:tab w:val="left" w:pos="1134"/>
        </w:tabs>
        <w:ind w:firstLine="709"/>
        <w:jc w:val="both"/>
      </w:pPr>
      <w:r w:rsidRPr="00CA7686">
        <w:t>Затраты по статьям «Производственные услуги» и «Услуги транспорта» учтены в статьях «Услуги спецтранспорта» и «Услуги тракторного парка»; затраты по статье «Услуги по очистке карт, прудов» исключены из расчета, так как стоимость очистки иловых карт должна относится на себестоимость продукции производственных стоков.</w:t>
      </w:r>
    </w:p>
    <w:p w:rsidR="00CA7686" w:rsidRPr="00CA7686" w:rsidRDefault="00CA7686" w:rsidP="00CA7686">
      <w:pPr>
        <w:tabs>
          <w:tab w:val="left" w:pos="1134"/>
        </w:tabs>
        <w:ind w:left="709"/>
        <w:jc w:val="center"/>
        <w:rPr>
          <w:b/>
          <w:u w:val="single"/>
        </w:rPr>
      </w:pPr>
    </w:p>
    <w:p w:rsidR="00CA7686" w:rsidRPr="00CA7686" w:rsidRDefault="00CA7686" w:rsidP="00CA7686">
      <w:pPr>
        <w:tabs>
          <w:tab w:val="left" w:pos="1134"/>
        </w:tabs>
        <w:jc w:val="center"/>
        <w:rPr>
          <w:b/>
          <w:u w:val="single"/>
        </w:rPr>
      </w:pPr>
      <w:r w:rsidRPr="00CA7686">
        <w:rPr>
          <w:b/>
          <w:u w:val="single"/>
        </w:rPr>
        <w:t>«Ремонтные расходы»</w:t>
      </w:r>
    </w:p>
    <w:p w:rsidR="00CA7686" w:rsidRPr="00CA7686" w:rsidRDefault="00CA7686" w:rsidP="00CA7686">
      <w:pPr>
        <w:tabs>
          <w:tab w:val="left" w:pos="1134"/>
        </w:tabs>
        <w:jc w:val="center"/>
        <w:rPr>
          <w:b/>
          <w:u w:val="single"/>
        </w:rPr>
      </w:pPr>
    </w:p>
    <w:p w:rsidR="00CA7686" w:rsidRPr="00CA7686" w:rsidRDefault="00CA7686" w:rsidP="00CA7686">
      <w:pPr>
        <w:tabs>
          <w:tab w:val="left" w:pos="1134"/>
        </w:tabs>
        <w:jc w:val="center"/>
        <w:rPr>
          <w:b/>
          <w:u w:val="single"/>
        </w:rPr>
      </w:pPr>
      <w:r w:rsidRPr="00CA7686">
        <w:rPr>
          <w:b/>
          <w:u w:val="single"/>
        </w:rPr>
        <w:t>«Капитальный ремонт основных средств»</w:t>
      </w:r>
    </w:p>
    <w:p w:rsidR="00CA7686" w:rsidRPr="00CA7686" w:rsidRDefault="00CA7686" w:rsidP="00CA7686">
      <w:pPr>
        <w:tabs>
          <w:tab w:val="left" w:pos="1134"/>
        </w:tabs>
        <w:jc w:val="center"/>
        <w:rPr>
          <w:color w:val="FF0000"/>
        </w:rPr>
      </w:pPr>
    </w:p>
    <w:p w:rsidR="00CA7686" w:rsidRPr="00CA7686" w:rsidRDefault="00CA7686" w:rsidP="00CA7686">
      <w:pPr>
        <w:tabs>
          <w:tab w:val="left" w:pos="1134"/>
        </w:tabs>
        <w:ind w:firstLine="709"/>
        <w:jc w:val="both"/>
      </w:pPr>
      <w:r w:rsidRPr="00CA7686">
        <w:t xml:space="preserve">Организацией расходы по данной статье на 2019 год не заявлены. Расходы заявлены в размере </w:t>
      </w:r>
      <w:r w:rsidRPr="00CA7686">
        <w:rPr>
          <w:b/>
          <w:i/>
        </w:rPr>
        <w:t>2 100,00</w:t>
      </w:r>
      <w:r w:rsidRPr="00CA7686">
        <w:t xml:space="preserve"> тыс. руб. ежегодно с 2020 по 2023 года. </w:t>
      </w:r>
    </w:p>
    <w:p w:rsidR="00CA7686" w:rsidRPr="00CA7686" w:rsidRDefault="00CA7686" w:rsidP="00CA7686">
      <w:pPr>
        <w:tabs>
          <w:tab w:val="left" w:pos="1134"/>
        </w:tabs>
        <w:ind w:firstLine="709"/>
        <w:jc w:val="both"/>
      </w:pPr>
      <w:r w:rsidRPr="00CA7686">
        <w:t>По предложению организации расходы по статье в 2019 году не учтены в тарифе, так как данная статья относится к операционным расходам и подлежит ежегодной индексации в течение всего периода регулирования, то и в последующих периодах она не включена в расчет тарифов.</w:t>
      </w:r>
    </w:p>
    <w:p w:rsidR="00CA7686" w:rsidRPr="00CA7686" w:rsidRDefault="00CA7686" w:rsidP="00CA7686">
      <w:pPr>
        <w:tabs>
          <w:tab w:val="left" w:pos="1134"/>
        </w:tabs>
        <w:jc w:val="center"/>
        <w:rPr>
          <w:b/>
          <w:u w:val="single"/>
        </w:rPr>
      </w:pPr>
    </w:p>
    <w:p w:rsidR="00CA7686" w:rsidRPr="00CA7686" w:rsidRDefault="00CA7686" w:rsidP="00CA7686">
      <w:pPr>
        <w:tabs>
          <w:tab w:val="left" w:pos="1134"/>
        </w:tabs>
        <w:jc w:val="center"/>
        <w:rPr>
          <w:b/>
          <w:u w:val="single"/>
        </w:rPr>
      </w:pPr>
      <w:r w:rsidRPr="00CA7686">
        <w:rPr>
          <w:b/>
          <w:u w:val="single"/>
        </w:rPr>
        <w:t>«Текущий ремонт основных средств»</w:t>
      </w:r>
    </w:p>
    <w:p w:rsidR="00CA7686" w:rsidRPr="00CA7686" w:rsidRDefault="00CA7686" w:rsidP="00CA7686">
      <w:pPr>
        <w:tabs>
          <w:tab w:val="left" w:pos="1134"/>
        </w:tabs>
        <w:ind w:firstLine="709"/>
        <w:jc w:val="center"/>
        <w:rPr>
          <w:color w:val="FF0000"/>
        </w:rPr>
      </w:pPr>
    </w:p>
    <w:p w:rsidR="00CA7686" w:rsidRPr="00CA7686" w:rsidRDefault="00CA7686" w:rsidP="00CA7686">
      <w:pPr>
        <w:tabs>
          <w:tab w:val="left" w:pos="1134"/>
        </w:tabs>
        <w:ind w:firstLine="709"/>
        <w:jc w:val="both"/>
      </w:pPr>
      <w:r w:rsidRPr="00CA7686">
        <w:t xml:space="preserve">Организацией заявлены для учета в необходимой валовой выручке (в расчете на год) расходы по данной статье в сумме </w:t>
      </w:r>
      <w:r w:rsidRPr="00CA7686">
        <w:rPr>
          <w:b/>
          <w:i/>
        </w:rPr>
        <w:t>12 581,84</w:t>
      </w:r>
      <w:r w:rsidRPr="00CA7686">
        <w:t xml:space="preserve"> тыс. руб. </w:t>
      </w:r>
    </w:p>
    <w:p w:rsidR="00CA7686" w:rsidRPr="00CA7686" w:rsidRDefault="00CA7686" w:rsidP="00CA7686">
      <w:pPr>
        <w:tabs>
          <w:tab w:val="left" w:pos="1134"/>
        </w:tabs>
        <w:ind w:firstLine="709"/>
        <w:jc w:val="both"/>
      </w:pPr>
      <w:r w:rsidRPr="00CA7686">
        <w:t xml:space="preserve">В состав данных расходов входят – материалы на ремонт в размере </w:t>
      </w:r>
      <w:r w:rsidRPr="00CA7686">
        <w:rPr>
          <w:b/>
          <w:i/>
        </w:rPr>
        <w:t>9 439,56</w:t>
      </w:r>
      <w:r w:rsidRPr="00CA7686">
        <w:t xml:space="preserve"> тыс. руб. и прочие расходы в размере </w:t>
      </w:r>
      <w:r w:rsidRPr="00CA7686">
        <w:rPr>
          <w:b/>
          <w:i/>
        </w:rPr>
        <w:t xml:space="preserve">3 142,28 </w:t>
      </w:r>
      <w:r w:rsidRPr="00CA7686">
        <w:t>тыс. руб.</w:t>
      </w:r>
    </w:p>
    <w:p w:rsidR="00CA7686" w:rsidRPr="00CA7686" w:rsidRDefault="00CA7686" w:rsidP="00CA7686">
      <w:pPr>
        <w:tabs>
          <w:tab w:val="left" w:pos="1134"/>
        </w:tabs>
        <w:ind w:firstLine="709"/>
        <w:jc w:val="both"/>
      </w:pPr>
      <w:r w:rsidRPr="00CA7686">
        <w:t xml:space="preserve">Расходы по статье приняты в расчет в сумме </w:t>
      </w:r>
      <w:r w:rsidRPr="00CA7686">
        <w:rPr>
          <w:b/>
          <w:i/>
        </w:rPr>
        <w:t>11,61</w:t>
      </w:r>
      <w:r w:rsidRPr="00CA7686">
        <w:t xml:space="preserve"> тыс. руб. по плановой смете 2018 года с учетом индекса потребительских цен, согласно прогнозу Минэкономразвития России, на 2019 год (104,0%) и объемов стоков, принятых в расчет тарифа с учетом календарной разбивки на следующем уровне:</w:t>
      </w:r>
    </w:p>
    <w:p w:rsidR="00CA7686" w:rsidRPr="00CA7686" w:rsidRDefault="00CA7686" w:rsidP="00CA7686">
      <w:pPr>
        <w:tabs>
          <w:tab w:val="left" w:pos="1134"/>
        </w:tabs>
        <w:ind w:firstLine="709"/>
        <w:jc w:val="both"/>
      </w:pPr>
      <w:r w:rsidRPr="00CA7686">
        <w:rPr>
          <w:b/>
        </w:rPr>
        <w:t xml:space="preserve">- с 01.01.2019 по 30.06.2019 </w:t>
      </w:r>
      <w:r w:rsidRPr="00CA7686">
        <w:t xml:space="preserve">– </w:t>
      </w:r>
      <w:r w:rsidRPr="00CA7686">
        <w:rPr>
          <w:b/>
          <w:i/>
        </w:rPr>
        <w:t>5,80</w:t>
      </w:r>
      <w:r w:rsidRPr="00CA7686">
        <w:t xml:space="preserve"> тыс. руб. включают в себя «Материалы на ремонт» в размере </w:t>
      </w:r>
      <w:r w:rsidRPr="00CA7686">
        <w:rPr>
          <w:b/>
          <w:i/>
        </w:rPr>
        <w:t xml:space="preserve">1,75 </w:t>
      </w:r>
      <w:r w:rsidRPr="00CA7686">
        <w:t xml:space="preserve">тыс. руб. и «Прочие расходы» в размере </w:t>
      </w:r>
      <w:r w:rsidRPr="00CA7686">
        <w:rPr>
          <w:b/>
          <w:i/>
        </w:rPr>
        <w:t>4,05</w:t>
      </w:r>
      <w:r w:rsidRPr="00CA7686">
        <w:t xml:space="preserve"> тыс. руб. </w:t>
      </w:r>
    </w:p>
    <w:p w:rsidR="00CA7686" w:rsidRPr="00CA7686" w:rsidRDefault="00CA7686" w:rsidP="00CA7686">
      <w:pPr>
        <w:tabs>
          <w:tab w:val="left" w:pos="1134"/>
        </w:tabs>
        <w:ind w:firstLine="709"/>
        <w:jc w:val="both"/>
      </w:pPr>
      <w:r w:rsidRPr="00CA7686">
        <w:rPr>
          <w:b/>
        </w:rPr>
        <w:t xml:space="preserve">- с 01.07.2019 по 31.12.2019 </w:t>
      </w:r>
      <w:r w:rsidRPr="00CA7686">
        <w:t xml:space="preserve">– </w:t>
      </w:r>
      <w:r w:rsidRPr="00CA7686">
        <w:rPr>
          <w:b/>
          <w:i/>
        </w:rPr>
        <w:t>5,80</w:t>
      </w:r>
      <w:r w:rsidRPr="00CA7686">
        <w:t xml:space="preserve"> тыс. руб. приняты на уровне предыдущего периода календарной разбивки.</w:t>
      </w:r>
    </w:p>
    <w:p w:rsidR="00CA7686" w:rsidRPr="00CA7686" w:rsidRDefault="00CA7686" w:rsidP="00CA7686">
      <w:pPr>
        <w:tabs>
          <w:tab w:val="left" w:pos="1134"/>
        </w:tabs>
        <w:ind w:firstLine="709"/>
        <w:jc w:val="both"/>
        <w:rPr>
          <w:color w:val="FF0000"/>
        </w:rPr>
      </w:pPr>
    </w:p>
    <w:p w:rsidR="00CA7686" w:rsidRPr="00CA7686" w:rsidRDefault="00CA7686" w:rsidP="00CA7686">
      <w:pPr>
        <w:ind w:firstLine="709"/>
        <w:jc w:val="both"/>
      </w:pPr>
      <w:r w:rsidRPr="00CA7686">
        <w:t>Согласно п. 45 Методических указаний, утвержденных приказом ФСТ России от 27.12.2013 № 1746-э, операционные расходы на второй и последующие годы долгосрочного периода регулирования рассчитываются по формуле:</w:t>
      </w:r>
    </w:p>
    <w:p w:rsidR="00CA7686" w:rsidRPr="00CA7686" w:rsidRDefault="00CA7686" w:rsidP="00CA7686"/>
    <w:p w:rsidR="00CA7686" w:rsidRPr="00CA7686" w:rsidRDefault="00CA7686" w:rsidP="00CA7686">
      <w:pPr>
        <w:ind w:firstLine="709"/>
      </w:pPr>
      <w:r w:rsidRPr="00CA7686">
        <w:rPr>
          <w:noProof/>
        </w:rPr>
        <w:drawing>
          <wp:inline distT="0" distB="0" distL="0" distR="0">
            <wp:extent cx="4800600" cy="3238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800600" cy="323850"/>
                    </a:xfrm>
                    <a:prstGeom prst="rect">
                      <a:avLst/>
                    </a:prstGeom>
                    <a:noFill/>
                    <a:ln>
                      <a:noFill/>
                    </a:ln>
                  </pic:spPr>
                </pic:pic>
              </a:graphicData>
            </a:graphic>
          </wp:inline>
        </w:drawing>
      </w:r>
      <w:r w:rsidRPr="00CA7686">
        <w:t>,</w:t>
      </w:r>
    </w:p>
    <w:p w:rsidR="00CA7686" w:rsidRPr="00CA7686" w:rsidRDefault="00CA7686" w:rsidP="00CA7686">
      <w:pPr>
        <w:ind w:firstLine="709"/>
      </w:pPr>
      <w:r w:rsidRPr="00CA7686">
        <w:t>где:</w:t>
      </w:r>
    </w:p>
    <w:p w:rsidR="00CA7686" w:rsidRPr="00CA7686" w:rsidRDefault="00CA7686" w:rsidP="00CA7686">
      <w:pPr>
        <w:ind w:firstLine="709"/>
      </w:pPr>
      <w:proofErr w:type="spellStart"/>
      <w:r w:rsidRPr="00CA7686">
        <w:t>ОР</w:t>
      </w:r>
      <w:r w:rsidRPr="00CA7686">
        <w:rPr>
          <w:vertAlign w:val="subscript"/>
        </w:rPr>
        <w:t>i</w:t>
      </w:r>
      <w:proofErr w:type="spellEnd"/>
      <w:r w:rsidRPr="00CA7686">
        <w:t xml:space="preserve"> - операционные расходы в году i (базовый уровень), тыс. руб.;</w:t>
      </w:r>
    </w:p>
    <w:p w:rsidR="00CA7686" w:rsidRPr="00CA7686" w:rsidRDefault="00CA7686" w:rsidP="00CA7686">
      <w:pPr>
        <w:ind w:firstLine="709"/>
      </w:pPr>
      <w:r w:rsidRPr="00CA7686">
        <w:t>ИЭР - индекс эффективности операционных расходов, процентов;</w:t>
      </w:r>
    </w:p>
    <w:p w:rsidR="00CA7686" w:rsidRPr="00CA7686" w:rsidRDefault="00CA7686" w:rsidP="00CA7686">
      <w:pPr>
        <w:ind w:firstLine="709"/>
      </w:pPr>
      <w:r w:rsidRPr="00CA7686">
        <w:t xml:space="preserve">ИПЦ </w:t>
      </w:r>
      <w:r w:rsidRPr="00CA7686">
        <w:rPr>
          <w:vertAlign w:val="subscript"/>
        </w:rPr>
        <w:t>i-1</w:t>
      </w:r>
      <w:r w:rsidRPr="00CA7686">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rsidR="00CA7686" w:rsidRPr="00CA7686" w:rsidRDefault="00CA7686" w:rsidP="00CA7686">
      <w:pPr>
        <w:ind w:firstLine="709"/>
      </w:pPr>
      <w:r w:rsidRPr="00CA7686">
        <w:t xml:space="preserve">ИКА </w:t>
      </w:r>
      <w:r w:rsidRPr="00CA7686">
        <w:rPr>
          <w:vertAlign w:val="subscript"/>
        </w:rPr>
        <w:t>i-</w:t>
      </w:r>
      <w:proofErr w:type="gramStart"/>
      <w:r w:rsidRPr="00CA7686">
        <w:rPr>
          <w:vertAlign w:val="subscript"/>
        </w:rPr>
        <w:t>1</w:t>
      </w:r>
      <w:r w:rsidRPr="00CA7686">
        <w:t xml:space="preserve">  -</w:t>
      </w:r>
      <w:proofErr w:type="gramEnd"/>
      <w:r w:rsidRPr="00CA7686">
        <w:t xml:space="preserve"> индекс изменения количества активов в году i-1.</w:t>
      </w:r>
    </w:p>
    <w:p w:rsidR="00CA7686" w:rsidRPr="00CA7686" w:rsidRDefault="00CA7686" w:rsidP="00CA7686">
      <w:pPr>
        <w:jc w:val="both"/>
      </w:pPr>
      <w:r w:rsidRPr="00CA7686">
        <w:t xml:space="preserve">        </w:t>
      </w:r>
      <w:r w:rsidRPr="00CA7686">
        <w:rPr>
          <w:noProof/>
        </w:rPr>
        <w:drawing>
          <wp:inline distT="0" distB="0" distL="0" distR="0">
            <wp:extent cx="4514850" cy="457200"/>
            <wp:effectExtent l="0" t="0" r="0" b="0"/>
            <wp:docPr id="51" name="Рисунок 51"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278584_332"/>
                    <pic:cNvPicPr>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514850" cy="457200"/>
                    </a:xfrm>
                    <a:prstGeom prst="rect">
                      <a:avLst/>
                    </a:prstGeom>
                    <a:noFill/>
                    <a:ln>
                      <a:noFill/>
                    </a:ln>
                  </pic:spPr>
                </pic:pic>
              </a:graphicData>
            </a:graphic>
          </wp:inline>
        </w:drawing>
      </w:r>
      <w:r w:rsidRPr="00CA7686">
        <w:t xml:space="preserve">, </w:t>
      </w:r>
    </w:p>
    <w:p w:rsidR="00CA7686" w:rsidRPr="00CA7686" w:rsidRDefault="00CA7686" w:rsidP="00CA7686">
      <w:pPr>
        <w:jc w:val="both"/>
      </w:pPr>
      <w:r w:rsidRPr="00CA7686">
        <w:t>где:</w:t>
      </w:r>
    </w:p>
    <w:p w:rsidR="00CA7686" w:rsidRPr="00CA7686" w:rsidRDefault="00CA7686" w:rsidP="00CA7686">
      <w:pPr>
        <w:jc w:val="both"/>
      </w:pPr>
      <w:r w:rsidRPr="00CA7686">
        <w:rPr>
          <w:noProof/>
        </w:rPr>
        <w:lastRenderedPageBreak/>
        <w:drawing>
          <wp:inline distT="0" distB="0" distL="0" distR="0">
            <wp:extent cx="457200" cy="247650"/>
            <wp:effectExtent l="0" t="0" r="0" b="0"/>
            <wp:docPr id="50" name="Рисунок 50" descr="base_1_278584_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 descr="base_1_278584_333"/>
                    <pic:cNvPicPr>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CA7686">
        <w:t xml:space="preserve"> - индекс изменения количества активов в году i;</w:t>
      </w:r>
    </w:p>
    <w:p w:rsidR="00CA7686" w:rsidRPr="00CA7686" w:rsidRDefault="00CA7686" w:rsidP="00CA7686">
      <w:pPr>
        <w:jc w:val="both"/>
      </w:pPr>
      <w:r w:rsidRPr="00CA7686">
        <w:rPr>
          <w:noProof/>
        </w:rPr>
        <w:drawing>
          <wp:inline distT="0" distB="0" distL="0" distR="0">
            <wp:extent cx="323850" cy="247650"/>
            <wp:effectExtent l="0" t="0" r="0" b="0"/>
            <wp:docPr id="49" name="Рисунок 49" descr="base_1_278584_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 descr="base_1_278584_334"/>
                    <pic:cNvPicPr>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CA7686">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rsidR="00CA7686" w:rsidRPr="00CA7686" w:rsidRDefault="00CA7686" w:rsidP="00CA7686">
      <w:pPr>
        <w:jc w:val="both"/>
      </w:pPr>
      <w:r w:rsidRPr="00CA7686">
        <w:rPr>
          <w:noProof/>
        </w:rPr>
        <w:drawing>
          <wp:inline distT="0" distB="0" distL="0" distR="0">
            <wp:extent cx="571500" cy="247650"/>
            <wp:effectExtent l="0" t="0" r="0" b="0"/>
            <wp:docPr id="43" name="Рисунок 43" descr="base_1_278584_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base_1_278584_335"/>
                    <pic:cNvPicPr>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1500" cy="247650"/>
                    </a:xfrm>
                    <a:prstGeom prst="rect">
                      <a:avLst/>
                    </a:prstGeom>
                    <a:noFill/>
                    <a:ln>
                      <a:noFill/>
                    </a:ln>
                  </pic:spPr>
                </pic:pic>
              </a:graphicData>
            </a:graphic>
          </wp:inline>
        </w:drawing>
      </w:r>
      <w:r w:rsidRPr="00CA7686">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rsidR="00CA7686" w:rsidRPr="00CA7686" w:rsidRDefault="00CA7686" w:rsidP="00CA7686">
      <w:pPr>
        <w:jc w:val="both"/>
      </w:pPr>
      <w:r w:rsidRPr="00CA7686">
        <w:rPr>
          <w:noProof/>
        </w:rPr>
        <w:drawing>
          <wp:inline distT="0" distB="0" distL="0" distR="0">
            <wp:extent cx="390525" cy="247650"/>
            <wp:effectExtent l="0" t="0" r="9525" b="0"/>
            <wp:docPr id="42" name="Рисунок 42" descr="base_1_278584_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_278584_336"/>
                    <pic:cNvPicPr>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inline>
        </w:drawing>
      </w:r>
      <w:r w:rsidRPr="00CA7686">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rsidR="00CA7686" w:rsidRPr="00CA7686" w:rsidRDefault="00CA7686" w:rsidP="00CA7686">
      <w:pPr>
        <w:ind w:firstLine="709"/>
        <w:jc w:val="both"/>
      </w:pPr>
      <w:r w:rsidRPr="00CA7686">
        <w:t>При расчете Операционных расходов на 2020-2023 годы регулятором использовались следующие показатели:</w:t>
      </w:r>
    </w:p>
    <w:p w:rsidR="00CA7686" w:rsidRPr="00CA7686" w:rsidRDefault="00CA7686" w:rsidP="00CA7686">
      <w:pPr>
        <w:jc w:val="both"/>
      </w:pPr>
      <w:r w:rsidRPr="00CA7686">
        <w:t xml:space="preserve">         базовый уровень операционных расходов 2019 года – 76,30 тыс. руб.;</w:t>
      </w:r>
    </w:p>
    <w:p w:rsidR="00CA7686" w:rsidRPr="00CA7686" w:rsidRDefault="00CA7686" w:rsidP="00CA7686">
      <w:pPr>
        <w:jc w:val="both"/>
      </w:pPr>
      <w:r w:rsidRPr="00CA7686">
        <w:t xml:space="preserve">         индекс потребительских цен на 2020-2023 годы – 104%, согласно прогнозу Минэкономразвития России;</w:t>
      </w:r>
    </w:p>
    <w:p w:rsidR="00CA7686" w:rsidRPr="00CA7686" w:rsidRDefault="00CA7686" w:rsidP="00CA7686">
      <w:pPr>
        <w:jc w:val="both"/>
      </w:pPr>
      <w:r w:rsidRPr="00CA7686">
        <w:t xml:space="preserve">        индекс эффективности операционных расходов на 2020-2023 годы -1%;</w:t>
      </w:r>
    </w:p>
    <w:p w:rsidR="00CA7686" w:rsidRPr="00CA7686" w:rsidRDefault="00CA7686" w:rsidP="00CA7686">
      <w:pPr>
        <w:jc w:val="both"/>
      </w:pPr>
      <w:r w:rsidRPr="00CA7686">
        <w:t xml:space="preserve">        индекс изменения количества активов на 2020-2023 годы – 0%.</w:t>
      </w:r>
    </w:p>
    <w:p w:rsidR="00CA7686" w:rsidRPr="00CA7686" w:rsidRDefault="00CA7686" w:rsidP="00CA7686">
      <w:pPr>
        <w:jc w:val="both"/>
      </w:pPr>
      <w:r w:rsidRPr="00CA7686">
        <w:t xml:space="preserve">        В соответствии с вышеуказанной формулой, уровень операционных расходов составляет:</w:t>
      </w:r>
    </w:p>
    <w:p w:rsidR="00CA7686" w:rsidRPr="00CA7686" w:rsidRDefault="00CA7686" w:rsidP="00CA7686">
      <w:pPr>
        <w:ind w:firstLine="567"/>
        <w:jc w:val="both"/>
      </w:pPr>
      <w:r w:rsidRPr="00CA7686">
        <w:t xml:space="preserve"> - на 2020 год – </w:t>
      </w:r>
      <w:r w:rsidRPr="00CA7686">
        <w:rPr>
          <w:b/>
          <w:i/>
        </w:rPr>
        <w:t xml:space="preserve">78,56 </w:t>
      </w:r>
      <w:r w:rsidRPr="00CA7686">
        <w:t xml:space="preserve">тыс. руб.; </w:t>
      </w:r>
    </w:p>
    <w:p w:rsidR="00CA7686" w:rsidRPr="00CA7686" w:rsidRDefault="00CA7686" w:rsidP="00CA7686">
      <w:pPr>
        <w:ind w:firstLine="709"/>
        <w:jc w:val="both"/>
      </w:pPr>
      <w:r w:rsidRPr="00CA7686">
        <w:t xml:space="preserve">- на 2021 год – </w:t>
      </w:r>
      <w:r w:rsidRPr="00CA7686">
        <w:rPr>
          <w:b/>
          <w:i/>
        </w:rPr>
        <w:t>80,88</w:t>
      </w:r>
      <w:r w:rsidRPr="00CA7686">
        <w:t xml:space="preserve"> тыс. руб.;</w:t>
      </w:r>
    </w:p>
    <w:p w:rsidR="00CA7686" w:rsidRPr="00CA7686" w:rsidRDefault="00CA7686" w:rsidP="00CA7686">
      <w:pPr>
        <w:ind w:firstLine="709"/>
        <w:jc w:val="both"/>
      </w:pPr>
      <w:r w:rsidRPr="00CA7686">
        <w:t xml:space="preserve">- на 2022 год – </w:t>
      </w:r>
      <w:r w:rsidRPr="00CA7686">
        <w:rPr>
          <w:b/>
          <w:i/>
        </w:rPr>
        <w:t>83,28</w:t>
      </w:r>
      <w:r w:rsidRPr="00CA7686">
        <w:t xml:space="preserve"> тыс. руб.;</w:t>
      </w:r>
    </w:p>
    <w:p w:rsidR="00CA7686" w:rsidRPr="00CA7686" w:rsidRDefault="00CA7686" w:rsidP="00CA7686">
      <w:pPr>
        <w:ind w:firstLine="709"/>
        <w:jc w:val="both"/>
      </w:pPr>
      <w:r w:rsidRPr="00CA7686">
        <w:t xml:space="preserve">- на 2023 год – </w:t>
      </w:r>
      <w:r w:rsidRPr="00CA7686">
        <w:rPr>
          <w:b/>
          <w:i/>
        </w:rPr>
        <w:t>85,74</w:t>
      </w:r>
      <w:r w:rsidRPr="00CA7686">
        <w:t xml:space="preserve"> тыс. руб.</w:t>
      </w:r>
    </w:p>
    <w:p w:rsidR="00CA7686" w:rsidRPr="00CA7686" w:rsidRDefault="00CA7686" w:rsidP="00CA7686">
      <w:pPr>
        <w:tabs>
          <w:tab w:val="left" w:pos="1134"/>
        </w:tabs>
        <w:ind w:firstLine="709"/>
        <w:jc w:val="both"/>
        <w:rPr>
          <w:color w:val="FF0000"/>
        </w:rPr>
      </w:pPr>
    </w:p>
    <w:p w:rsidR="00CA7686" w:rsidRPr="00CA7686" w:rsidRDefault="00CA7686" w:rsidP="00CA7686">
      <w:pPr>
        <w:jc w:val="center"/>
        <w:rPr>
          <w:b/>
          <w:u w:val="single"/>
        </w:rPr>
      </w:pPr>
      <w:r w:rsidRPr="00CA7686">
        <w:rPr>
          <w:b/>
          <w:u w:val="single"/>
          <w:lang w:val="en-US"/>
        </w:rPr>
        <w:t>II</w:t>
      </w:r>
      <w:r w:rsidRPr="00CA7686">
        <w:rPr>
          <w:b/>
          <w:u w:val="single"/>
        </w:rPr>
        <w:t>. Расходы на приобретение энергетических ресурсов</w:t>
      </w:r>
    </w:p>
    <w:p w:rsidR="00CA7686" w:rsidRPr="00CA7686" w:rsidRDefault="00CA7686" w:rsidP="00CA7686">
      <w:pPr>
        <w:jc w:val="center"/>
        <w:rPr>
          <w:b/>
          <w:u w:val="single"/>
        </w:rPr>
      </w:pPr>
    </w:p>
    <w:p w:rsidR="00CA7686" w:rsidRPr="00CA7686" w:rsidRDefault="00CA7686" w:rsidP="00CA7686">
      <w:pPr>
        <w:jc w:val="center"/>
        <w:rPr>
          <w:b/>
          <w:u w:val="single"/>
        </w:rPr>
      </w:pPr>
      <w:r w:rsidRPr="00CA7686">
        <w:rPr>
          <w:b/>
          <w:u w:val="single"/>
        </w:rPr>
        <w:t xml:space="preserve"> «Электроэнергия»</w:t>
      </w:r>
    </w:p>
    <w:p w:rsidR="00CA7686" w:rsidRPr="00CA7686" w:rsidRDefault="00CA7686" w:rsidP="00CA7686">
      <w:pPr>
        <w:jc w:val="center"/>
        <w:rPr>
          <w:b/>
          <w:color w:val="FF0000"/>
          <w:u w:val="single"/>
        </w:rPr>
      </w:pPr>
    </w:p>
    <w:p w:rsidR="00CA7686" w:rsidRPr="00CA7686" w:rsidRDefault="00CA7686" w:rsidP="00CA7686">
      <w:pPr>
        <w:tabs>
          <w:tab w:val="left" w:pos="1134"/>
        </w:tabs>
        <w:ind w:firstLine="709"/>
        <w:jc w:val="both"/>
      </w:pPr>
      <w:r w:rsidRPr="00CA7686">
        <w:t>Организацией заявлены для учета в необходимой валовой выручке (в расчете на год) расходы по данной статье:</w:t>
      </w:r>
    </w:p>
    <w:p w:rsidR="00CA7686" w:rsidRPr="00CA7686" w:rsidRDefault="00CA7686" w:rsidP="00CA7686">
      <w:pPr>
        <w:tabs>
          <w:tab w:val="left" w:pos="1134"/>
        </w:tabs>
        <w:ind w:firstLine="709"/>
        <w:jc w:val="both"/>
      </w:pPr>
      <w:r w:rsidRPr="00CA7686">
        <w:t xml:space="preserve">- 2019 год в сумме </w:t>
      </w:r>
      <w:r w:rsidRPr="00CA7686">
        <w:rPr>
          <w:b/>
          <w:i/>
        </w:rPr>
        <w:t>46 028,01</w:t>
      </w:r>
      <w:r w:rsidRPr="00CA7686">
        <w:t xml:space="preserve"> тыс. руб., в том числе объем энергии </w:t>
      </w:r>
      <w:r w:rsidRPr="00CA7686">
        <w:rPr>
          <w:b/>
          <w:i/>
        </w:rPr>
        <w:t xml:space="preserve">11 832,44 </w:t>
      </w:r>
      <w:proofErr w:type="spellStart"/>
      <w:proofErr w:type="gramStart"/>
      <w:r w:rsidRPr="00CA7686">
        <w:t>тыс.кВт.ч</w:t>
      </w:r>
      <w:proofErr w:type="spellEnd"/>
      <w:proofErr w:type="gramEnd"/>
      <w:r w:rsidRPr="00CA7686">
        <w:t xml:space="preserve">, тариф </w:t>
      </w:r>
      <w:r w:rsidRPr="00CA7686">
        <w:rPr>
          <w:b/>
          <w:i/>
        </w:rPr>
        <w:t xml:space="preserve">3,89 </w:t>
      </w:r>
      <w:r w:rsidRPr="00CA7686">
        <w:t>руб./</w:t>
      </w:r>
      <w:proofErr w:type="spellStart"/>
      <w:r w:rsidRPr="00CA7686">
        <w:t>кВт.ч</w:t>
      </w:r>
      <w:proofErr w:type="spellEnd"/>
      <w:r w:rsidRPr="00CA7686">
        <w:t xml:space="preserve">.; </w:t>
      </w:r>
    </w:p>
    <w:p w:rsidR="00CA7686" w:rsidRPr="00CA7686" w:rsidRDefault="00CA7686" w:rsidP="00CA7686">
      <w:pPr>
        <w:tabs>
          <w:tab w:val="left" w:pos="1134"/>
        </w:tabs>
        <w:ind w:firstLine="709"/>
        <w:jc w:val="both"/>
      </w:pPr>
      <w:r w:rsidRPr="00CA7686">
        <w:t xml:space="preserve">- 2020 год в сумме </w:t>
      </w:r>
      <w:r w:rsidRPr="00CA7686">
        <w:rPr>
          <w:b/>
          <w:i/>
        </w:rPr>
        <w:t>46 028,01</w:t>
      </w:r>
      <w:r w:rsidRPr="00CA7686">
        <w:t xml:space="preserve"> тыс. руб., в том числе объем энергии </w:t>
      </w:r>
      <w:r w:rsidRPr="00CA7686">
        <w:rPr>
          <w:b/>
          <w:i/>
        </w:rPr>
        <w:t xml:space="preserve">11 832,44 </w:t>
      </w:r>
      <w:proofErr w:type="spellStart"/>
      <w:proofErr w:type="gramStart"/>
      <w:r w:rsidRPr="00CA7686">
        <w:t>тыс.кВт.ч</w:t>
      </w:r>
      <w:proofErr w:type="spellEnd"/>
      <w:proofErr w:type="gramEnd"/>
      <w:r w:rsidRPr="00CA7686">
        <w:t xml:space="preserve">, тариф </w:t>
      </w:r>
      <w:r w:rsidRPr="00CA7686">
        <w:rPr>
          <w:b/>
          <w:i/>
        </w:rPr>
        <w:t xml:space="preserve">3,89 </w:t>
      </w:r>
      <w:r w:rsidRPr="00CA7686">
        <w:t>руб./</w:t>
      </w:r>
      <w:proofErr w:type="spellStart"/>
      <w:r w:rsidRPr="00CA7686">
        <w:t>кВт.ч</w:t>
      </w:r>
      <w:proofErr w:type="spellEnd"/>
      <w:r w:rsidRPr="00CA7686">
        <w:t xml:space="preserve">.; </w:t>
      </w:r>
    </w:p>
    <w:p w:rsidR="00CA7686" w:rsidRPr="00CA7686" w:rsidRDefault="00CA7686" w:rsidP="00CA7686">
      <w:pPr>
        <w:tabs>
          <w:tab w:val="left" w:pos="1134"/>
        </w:tabs>
        <w:ind w:firstLine="709"/>
        <w:jc w:val="both"/>
      </w:pPr>
      <w:r w:rsidRPr="00CA7686">
        <w:t xml:space="preserve">- 2021 год в сумме </w:t>
      </w:r>
      <w:r w:rsidRPr="00CA7686">
        <w:rPr>
          <w:b/>
          <w:i/>
        </w:rPr>
        <w:t>47 408,85</w:t>
      </w:r>
      <w:r w:rsidRPr="00CA7686">
        <w:t xml:space="preserve"> тыс. руб., в том числе объем энергии </w:t>
      </w:r>
      <w:r w:rsidRPr="00CA7686">
        <w:rPr>
          <w:b/>
          <w:i/>
        </w:rPr>
        <w:t xml:space="preserve">11 832,44 </w:t>
      </w:r>
      <w:proofErr w:type="spellStart"/>
      <w:proofErr w:type="gramStart"/>
      <w:r w:rsidRPr="00CA7686">
        <w:t>тыс.кВт.ч</w:t>
      </w:r>
      <w:proofErr w:type="spellEnd"/>
      <w:proofErr w:type="gramEnd"/>
      <w:r w:rsidRPr="00CA7686">
        <w:t xml:space="preserve">, тариф </w:t>
      </w:r>
      <w:r w:rsidRPr="00CA7686">
        <w:rPr>
          <w:b/>
          <w:i/>
        </w:rPr>
        <w:t xml:space="preserve">4,01 </w:t>
      </w:r>
      <w:r w:rsidRPr="00CA7686">
        <w:t>руб./</w:t>
      </w:r>
      <w:proofErr w:type="spellStart"/>
      <w:r w:rsidRPr="00CA7686">
        <w:t>кВт.ч</w:t>
      </w:r>
      <w:proofErr w:type="spellEnd"/>
      <w:r w:rsidRPr="00CA7686">
        <w:t>.;</w:t>
      </w:r>
    </w:p>
    <w:p w:rsidR="00CA7686" w:rsidRPr="00CA7686" w:rsidRDefault="00CA7686" w:rsidP="00CA7686">
      <w:pPr>
        <w:tabs>
          <w:tab w:val="left" w:pos="1134"/>
        </w:tabs>
        <w:ind w:firstLine="709"/>
        <w:jc w:val="both"/>
      </w:pPr>
      <w:r w:rsidRPr="00CA7686">
        <w:t xml:space="preserve">- 2022 год в сумме </w:t>
      </w:r>
      <w:r w:rsidRPr="00CA7686">
        <w:rPr>
          <w:b/>
          <w:i/>
        </w:rPr>
        <w:t xml:space="preserve">48 831,12 </w:t>
      </w:r>
      <w:r w:rsidRPr="00CA7686">
        <w:t xml:space="preserve">тыс. руб., в том числе объем энергии </w:t>
      </w:r>
      <w:r w:rsidRPr="00CA7686">
        <w:rPr>
          <w:b/>
          <w:i/>
        </w:rPr>
        <w:t xml:space="preserve">11 832,44 </w:t>
      </w:r>
      <w:proofErr w:type="spellStart"/>
      <w:proofErr w:type="gramStart"/>
      <w:r w:rsidRPr="00CA7686">
        <w:t>тыс.кВт.ч</w:t>
      </w:r>
      <w:proofErr w:type="spellEnd"/>
      <w:proofErr w:type="gramEnd"/>
      <w:r w:rsidRPr="00CA7686">
        <w:t xml:space="preserve">, тариф </w:t>
      </w:r>
      <w:r w:rsidRPr="00CA7686">
        <w:rPr>
          <w:b/>
          <w:i/>
        </w:rPr>
        <w:t xml:space="preserve">4,13 </w:t>
      </w:r>
      <w:r w:rsidRPr="00CA7686">
        <w:t>руб./</w:t>
      </w:r>
      <w:proofErr w:type="spellStart"/>
      <w:r w:rsidRPr="00CA7686">
        <w:t>кВт.ч</w:t>
      </w:r>
      <w:proofErr w:type="spellEnd"/>
      <w:r w:rsidRPr="00CA7686">
        <w:t>.;</w:t>
      </w:r>
    </w:p>
    <w:p w:rsidR="00CA7686" w:rsidRPr="00CA7686" w:rsidRDefault="00CA7686" w:rsidP="00CA7686">
      <w:pPr>
        <w:tabs>
          <w:tab w:val="left" w:pos="1134"/>
        </w:tabs>
        <w:ind w:firstLine="709"/>
        <w:jc w:val="both"/>
      </w:pPr>
      <w:r w:rsidRPr="00CA7686">
        <w:t xml:space="preserve">- 2023 год в сумме </w:t>
      </w:r>
      <w:r w:rsidRPr="00CA7686">
        <w:rPr>
          <w:b/>
          <w:i/>
        </w:rPr>
        <w:t>50 296,05</w:t>
      </w:r>
      <w:r w:rsidRPr="00CA7686">
        <w:t xml:space="preserve"> тыс. руб., в том числе объем энергии </w:t>
      </w:r>
      <w:r w:rsidRPr="00CA7686">
        <w:rPr>
          <w:b/>
          <w:i/>
        </w:rPr>
        <w:t xml:space="preserve">11 832,44 </w:t>
      </w:r>
      <w:proofErr w:type="spellStart"/>
      <w:proofErr w:type="gramStart"/>
      <w:r w:rsidRPr="00CA7686">
        <w:t>тыс.кВт.ч</w:t>
      </w:r>
      <w:proofErr w:type="spellEnd"/>
      <w:proofErr w:type="gramEnd"/>
      <w:r w:rsidRPr="00CA7686">
        <w:t xml:space="preserve">, тариф </w:t>
      </w:r>
      <w:r w:rsidRPr="00CA7686">
        <w:rPr>
          <w:b/>
          <w:i/>
        </w:rPr>
        <w:t xml:space="preserve">4,25 </w:t>
      </w:r>
      <w:r w:rsidRPr="00CA7686">
        <w:t>руб./</w:t>
      </w:r>
      <w:proofErr w:type="spellStart"/>
      <w:r w:rsidRPr="00CA7686">
        <w:t>кВт.ч</w:t>
      </w:r>
      <w:proofErr w:type="spellEnd"/>
      <w:r w:rsidRPr="00CA7686">
        <w:t>.</w:t>
      </w:r>
    </w:p>
    <w:p w:rsidR="00CA7686" w:rsidRPr="00CA7686" w:rsidRDefault="00CA7686" w:rsidP="00CA7686">
      <w:pPr>
        <w:tabs>
          <w:tab w:val="left" w:pos="1134"/>
        </w:tabs>
        <w:ind w:firstLine="709"/>
        <w:jc w:val="both"/>
      </w:pPr>
      <w:r w:rsidRPr="00CA7686">
        <w:t xml:space="preserve">Организацией заявлено потребление электроэнергии по уровню напряжения – энергия СН 2 (1 -20 </w:t>
      </w:r>
      <w:proofErr w:type="spellStart"/>
      <w:r w:rsidRPr="00CA7686">
        <w:t>кВ</w:t>
      </w:r>
      <w:proofErr w:type="spellEnd"/>
      <w:r w:rsidRPr="00CA7686">
        <w:t>). Поставщики электроэнергии в соответствии с договорами от 01.10.2015 №ЭСО/102015/1 ООО «</w:t>
      </w:r>
      <w:proofErr w:type="spellStart"/>
      <w:r w:rsidRPr="00CA7686">
        <w:t>Южсибэнергосбыт</w:t>
      </w:r>
      <w:proofErr w:type="spellEnd"/>
      <w:r w:rsidRPr="00CA7686">
        <w:t>» и от 01.04.2004 № 3445 ОАО «</w:t>
      </w:r>
      <w:proofErr w:type="spellStart"/>
      <w:r w:rsidRPr="00CA7686">
        <w:t>Кузбассэнергосбыт</w:t>
      </w:r>
      <w:proofErr w:type="spellEnd"/>
      <w:r w:rsidRPr="00CA7686">
        <w:t xml:space="preserve">». В качестве подтверждающих документов представлены счет-фактуры и расшифровки объемов расхода электроэнергии по фидерам                    ООО «СПК </w:t>
      </w:r>
      <w:proofErr w:type="spellStart"/>
      <w:r w:rsidRPr="00CA7686">
        <w:t>Чистогорский</w:t>
      </w:r>
      <w:proofErr w:type="spellEnd"/>
      <w:r w:rsidRPr="00CA7686">
        <w:t>» за 2017 год без указания объектов потребления и точек поставки.</w:t>
      </w:r>
    </w:p>
    <w:p w:rsidR="00CA7686" w:rsidRPr="00CA7686" w:rsidRDefault="00CA7686" w:rsidP="00CA7686">
      <w:pPr>
        <w:tabs>
          <w:tab w:val="left" w:pos="1134"/>
        </w:tabs>
        <w:ind w:firstLine="709"/>
        <w:jc w:val="both"/>
      </w:pPr>
      <w:r w:rsidRPr="00CA7686">
        <w:t>Расходы по периодам календарной разбивки приняты на следующем уровне:</w:t>
      </w:r>
    </w:p>
    <w:p w:rsidR="00CA7686" w:rsidRPr="00CA7686" w:rsidRDefault="00CA7686" w:rsidP="00CA7686">
      <w:pPr>
        <w:numPr>
          <w:ilvl w:val="0"/>
          <w:numId w:val="9"/>
        </w:numPr>
        <w:tabs>
          <w:tab w:val="num" w:pos="0"/>
          <w:tab w:val="num" w:pos="360"/>
          <w:tab w:val="left" w:pos="1134"/>
        </w:tabs>
        <w:ind w:left="0" w:firstLine="709"/>
        <w:jc w:val="both"/>
        <w:rPr>
          <w:b/>
        </w:rPr>
      </w:pPr>
      <w:r w:rsidRPr="00CA7686">
        <w:rPr>
          <w:b/>
        </w:rPr>
        <w:t>с</w:t>
      </w:r>
      <w:r w:rsidRPr="00CA7686">
        <w:t xml:space="preserve"> </w:t>
      </w:r>
      <w:r w:rsidRPr="00CA7686">
        <w:rPr>
          <w:b/>
        </w:rPr>
        <w:t>01.01.2019 по 30.06.2019</w:t>
      </w:r>
      <w:r w:rsidRPr="00CA7686">
        <w:t xml:space="preserve"> – </w:t>
      </w:r>
      <w:r w:rsidRPr="00CA7686">
        <w:rPr>
          <w:b/>
          <w:i/>
        </w:rPr>
        <w:t xml:space="preserve">19,75 </w:t>
      </w:r>
      <w:r w:rsidRPr="00CA7686">
        <w:t xml:space="preserve">тыс. руб. Объем электроэнергии </w:t>
      </w:r>
      <w:r w:rsidRPr="00CA7686">
        <w:rPr>
          <w:b/>
          <w:i/>
        </w:rPr>
        <w:t>5,99</w:t>
      </w:r>
      <w:r w:rsidRPr="00CA7686">
        <w:t xml:space="preserve"> тыс. </w:t>
      </w:r>
      <w:proofErr w:type="spellStart"/>
      <w:r w:rsidRPr="00CA7686">
        <w:t>кВтч</w:t>
      </w:r>
      <w:proofErr w:type="spellEnd"/>
      <w:r w:rsidRPr="00CA7686">
        <w:t xml:space="preserve"> принят по плановой смете 2018 года в пересчете на объемы стоков, учтенные в расчете тарифа. Увеличение расхода электроэнергии за счет ввода декантеров, наличие которых необходимо для осуществления нерегулируемых видов деятельности не учитывается. Стоимость электроэнергии специалистом принята в размере </w:t>
      </w:r>
      <w:r w:rsidRPr="00CA7686">
        <w:rPr>
          <w:b/>
          <w:i/>
        </w:rPr>
        <w:t>3,30</w:t>
      </w:r>
      <w:r w:rsidRPr="00CA7686">
        <w:t xml:space="preserve"> руб./</w:t>
      </w:r>
      <w:proofErr w:type="spellStart"/>
      <w:r w:rsidRPr="00CA7686">
        <w:t>кВтч</w:t>
      </w:r>
      <w:proofErr w:type="spellEnd"/>
      <w:r w:rsidRPr="00CA7686">
        <w:t xml:space="preserve">, по счет-фактурам за 2017 год </w:t>
      </w:r>
      <w:r w:rsidRPr="00CA7686">
        <w:lastRenderedPageBreak/>
        <w:t>с учетом стоимости мощности и прогнозных индексов Минэкономразвития РФ на 2018 год (104,7%) и на 2019 год (105,5%).</w:t>
      </w:r>
    </w:p>
    <w:p w:rsidR="00CA7686" w:rsidRPr="00CA7686" w:rsidRDefault="00CA7686" w:rsidP="00CA7686">
      <w:pPr>
        <w:tabs>
          <w:tab w:val="left" w:pos="1134"/>
        </w:tabs>
        <w:ind w:firstLine="709"/>
        <w:jc w:val="both"/>
      </w:pPr>
      <w:r w:rsidRPr="00CA7686">
        <w:rPr>
          <w:b/>
        </w:rPr>
        <w:t>- с 01.07.2019 по 31.12.2019</w:t>
      </w:r>
      <w:r w:rsidRPr="00CA7686">
        <w:t xml:space="preserve"> –</w:t>
      </w:r>
      <w:r w:rsidRPr="00CA7686">
        <w:rPr>
          <w:b/>
          <w:i/>
        </w:rPr>
        <w:t xml:space="preserve"> 19,75 </w:t>
      </w:r>
      <w:r w:rsidRPr="00CA7686">
        <w:t xml:space="preserve">тыс. руб. Объем и цена потребленной энергии - на уровне предыдущего периода календарной разбивки. </w:t>
      </w:r>
    </w:p>
    <w:p w:rsidR="00CA7686" w:rsidRPr="00CA7686" w:rsidRDefault="00CA7686" w:rsidP="00CA7686">
      <w:pPr>
        <w:tabs>
          <w:tab w:val="left" w:pos="1134"/>
        </w:tabs>
        <w:ind w:firstLine="709"/>
        <w:jc w:val="both"/>
      </w:pPr>
      <w:r w:rsidRPr="00CA7686">
        <w:t xml:space="preserve">- </w:t>
      </w:r>
      <w:r w:rsidRPr="00CA7686">
        <w:rPr>
          <w:b/>
        </w:rPr>
        <w:t xml:space="preserve"> с</w:t>
      </w:r>
      <w:r w:rsidRPr="00CA7686">
        <w:t xml:space="preserve"> </w:t>
      </w:r>
      <w:r w:rsidRPr="00CA7686">
        <w:rPr>
          <w:b/>
        </w:rPr>
        <w:t>01.01.2020 по 30.06.2020</w:t>
      </w:r>
      <w:r w:rsidRPr="00CA7686">
        <w:t xml:space="preserve"> – </w:t>
      </w:r>
      <w:r w:rsidRPr="00CA7686">
        <w:rPr>
          <w:b/>
          <w:i/>
        </w:rPr>
        <w:t>20,53</w:t>
      </w:r>
      <w:r w:rsidRPr="00CA7686">
        <w:t xml:space="preserve"> тыс. руб. </w:t>
      </w:r>
    </w:p>
    <w:p w:rsidR="00CA7686" w:rsidRPr="00CA7686" w:rsidRDefault="00CA7686" w:rsidP="00CA7686">
      <w:pPr>
        <w:tabs>
          <w:tab w:val="left" w:pos="1134"/>
        </w:tabs>
        <w:ind w:firstLine="709"/>
        <w:jc w:val="both"/>
      </w:pPr>
      <w:r w:rsidRPr="00CA7686">
        <w:t xml:space="preserve">Объем электроэнергии принят, исходя из планового удельного расхода электроэнергии и объемов воды в 2019 году – </w:t>
      </w:r>
      <w:r w:rsidRPr="00CA7686">
        <w:rPr>
          <w:b/>
          <w:i/>
        </w:rPr>
        <w:t xml:space="preserve">5,99 </w:t>
      </w:r>
      <w:r w:rsidRPr="00CA7686">
        <w:t xml:space="preserve">тыс. </w:t>
      </w:r>
      <w:proofErr w:type="spellStart"/>
      <w:r w:rsidRPr="00CA7686">
        <w:t>кВтч</w:t>
      </w:r>
      <w:proofErr w:type="spellEnd"/>
      <w:r w:rsidRPr="00CA7686">
        <w:t xml:space="preserve">. Средняя цена 1 </w:t>
      </w:r>
      <w:proofErr w:type="spellStart"/>
      <w:r w:rsidRPr="00CA7686">
        <w:t>кВтч</w:t>
      </w:r>
      <w:proofErr w:type="spellEnd"/>
      <w:r w:rsidRPr="00CA7686">
        <w:t xml:space="preserve"> электроэнергии принята в размере </w:t>
      </w:r>
      <w:r w:rsidRPr="00CA7686">
        <w:rPr>
          <w:b/>
          <w:i/>
        </w:rPr>
        <w:t>3,43</w:t>
      </w:r>
      <w:r w:rsidRPr="00CA7686">
        <w:t xml:space="preserve"> руб./</w:t>
      </w:r>
      <w:proofErr w:type="spellStart"/>
      <w:r w:rsidRPr="00CA7686">
        <w:t>кВтч</w:t>
      </w:r>
      <w:proofErr w:type="spellEnd"/>
      <w:r w:rsidRPr="00CA7686">
        <w:t>. по плановой смете 2019 года с учетом прогнозного индекса на электрическую энергию Минэкономразвития России на 2020 год (103,9).</w:t>
      </w:r>
    </w:p>
    <w:p w:rsidR="00CA7686" w:rsidRPr="00CA7686" w:rsidRDefault="00CA7686" w:rsidP="00CA7686">
      <w:pPr>
        <w:tabs>
          <w:tab w:val="left" w:pos="1134"/>
        </w:tabs>
        <w:ind w:firstLine="709"/>
        <w:jc w:val="both"/>
      </w:pPr>
      <w:r w:rsidRPr="00CA7686">
        <w:t xml:space="preserve">- </w:t>
      </w:r>
      <w:r w:rsidRPr="00CA7686">
        <w:rPr>
          <w:b/>
        </w:rPr>
        <w:t>с</w:t>
      </w:r>
      <w:r w:rsidRPr="00CA7686">
        <w:t xml:space="preserve"> </w:t>
      </w:r>
      <w:r w:rsidRPr="00CA7686">
        <w:rPr>
          <w:b/>
        </w:rPr>
        <w:t>01.07.2020 по 31.12.2020</w:t>
      </w:r>
      <w:r w:rsidRPr="00CA7686">
        <w:t xml:space="preserve"> – </w:t>
      </w:r>
      <w:r w:rsidRPr="00CA7686">
        <w:rPr>
          <w:b/>
          <w:i/>
        </w:rPr>
        <w:t xml:space="preserve">20,53 </w:t>
      </w:r>
      <w:r w:rsidRPr="00CA7686">
        <w:t xml:space="preserve">тыс. руб. Объем и цена потребленной энергии - на уровне предыдущего периода календарной разбивки. </w:t>
      </w:r>
    </w:p>
    <w:p w:rsidR="00CA7686" w:rsidRPr="00CA7686" w:rsidRDefault="00CA7686" w:rsidP="00CA7686">
      <w:pPr>
        <w:tabs>
          <w:tab w:val="left" w:pos="1134"/>
        </w:tabs>
        <w:ind w:firstLine="709"/>
        <w:jc w:val="both"/>
      </w:pPr>
      <w:r w:rsidRPr="00CA7686">
        <w:t xml:space="preserve">- </w:t>
      </w:r>
      <w:r w:rsidRPr="00CA7686">
        <w:rPr>
          <w:b/>
        </w:rPr>
        <w:t xml:space="preserve"> с</w:t>
      </w:r>
      <w:r w:rsidRPr="00CA7686">
        <w:t xml:space="preserve"> </w:t>
      </w:r>
      <w:r w:rsidRPr="00CA7686">
        <w:rPr>
          <w:b/>
        </w:rPr>
        <w:t>01.01.2021 по 30.06.2021</w:t>
      </w:r>
      <w:r w:rsidRPr="00CA7686">
        <w:t xml:space="preserve"> – </w:t>
      </w:r>
      <w:r w:rsidRPr="00CA7686">
        <w:rPr>
          <w:b/>
          <w:i/>
        </w:rPr>
        <w:t>21,33</w:t>
      </w:r>
      <w:r w:rsidRPr="00CA7686">
        <w:t xml:space="preserve"> тыс. руб. </w:t>
      </w:r>
    </w:p>
    <w:p w:rsidR="00CA7686" w:rsidRPr="00CA7686" w:rsidRDefault="00CA7686" w:rsidP="00CA7686">
      <w:pPr>
        <w:tabs>
          <w:tab w:val="left" w:pos="1134"/>
        </w:tabs>
        <w:ind w:firstLine="709"/>
        <w:jc w:val="both"/>
      </w:pPr>
      <w:r w:rsidRPr="00CA7686">
        <w:t xml:space="preserve">Объем электроэнергии принят, исходя из планового удельного расхода электроэнергии и объемов воды в 2020 году – </w:t>
      </w:r>
      <w:r w:rsidRPr="00CA7686">
        <w:rPr>
          <w:b/>
          <w:i/>
        </w:rPr>
        <w:t xml:space="preserve">5,99 </w:t>
      </w:r>
      <w:r w:rsidRPr="00CA7686">
        <w:t xml:space="preserve">тыс. </w:t>
      </w:r>
      <w:proofErr w:type="spellStart"/>
      <w:r w:rsidRPr="00CA7686">
        <w:t>кВтч</w:t>
      </w:r>
      <w:proofErr w:type="spellEnd"/>
      <w:r w:rsidRPr="00CA7686">
        <w:t xml:space="preserve">. Средняя цена 1 </w:t>
      </w:r>
      <w:proofErr w:type="spellStart"/>
      <w:r w:rsidRPr="00CA7686">
        <w:t>кВтч</w:t>
      </w:r>
      <w:proofErr w:type="spellEnd"/>
      <w:r w:rsidRPr="00CA7686">
        <w:t xml:space="preserve"> электроэнергии принята в размере </w:t>
      </w:r>
      <w:r w:rsidRPr="00CA7686">
        <w:rPr>
          <w:b/>
          <w:i/>
        </w:rPr>
        <w:t>3,56</w:t>
      </w:r>
      <w:r w:rsidRPr="00CA7686">
        <w:t xml:space="preserve"> руб./</w:t>
      </w:r>
      <w:proofErr w:type="spellStart"/>
      <w:r w:rsidRPr="00CA7686">
        <w:t>кВтч</w:t>
      </w:r>
      <w:proofErr w:type="spellEnd"/>
      <w:r w:rsidRPr="00CA7686">
        <w:t>. по плановой смете 2020 года с учетом прогнозного индекса на электрическую энергию Минэкономразвития России на 2021 год (103,9).</w:t>
      </w:r>
    </w:p>
    <w:p w:rsidR="00CA7686" w:rsidRPr="00CA7686" w:rsidRDefault="00CA7686" w:rsidP="00CA7686">
      <w:pPr>
        <w:tabs>
          <w:tab w:val="left" w:pos="1134"/>
        </w:tabs>
        <w:ind w:firstLine="709"/>
        <w:jc w:val="both"/>
      </w:pPr>
      <w:r w:rsidRPr="00CA7686">
        <w:t xml:space="preserve">- </w:t>
      </w:r>
      <w:r w:rsidRPr="00CA7686">
        <w:rPr>
          <w:b/>
        </w:rPr>
        <w:t>с</w:t>
      </w:r>
      <w:r w:rsidRPr="00CA7686">
        <w:t xml:space="preserve"> </w:t>
      </w:r>
      <w:r w:rsidRPr="00CA7686">
        <w:rPr>
          <w:b/>
        </w:rPr>
        <w:t>01.07.2021 по 31.12.2021</w:t>
      </w:r>
      <w:r w:rsidRPr="00CA7686">
        <w:t xml:space="preserve"> – </w:t>
      </w:r>
      <w:r w:rsidRPr="00CA7686">
        <w:rPr>
          <w:b/>
          <w:i/>
        </w:rPr>
        <w:t>21,33</w:t>
      </w:r>
      <w:r w:rsidRPr="00CA7686">
        <w:t xml:space="preserve"> тыс. руб. Объем и цена потребленной энергии - на уровне предыдущего периода календарной разбивки. </w:t>
      </w:r>
    </w:p>
    <w:p w:rsidR="00CA7686" w:rsidRPr="00CA7686" w:rsidRDefault="00CA7686" w:rsidP="00CA7686">
      <w:pPr>
        <w:tabs>
          <w:tab w:val="left" w:pos="1134"/>
        </w:tabs>
        <w:ind w:firstLine="709"/>
        <w:jc w:val="both"/>
      </w:pPr>
      <w:r w:rsidRPr="00CA7686">
        <w:t xml:space="preserve">- </w:t>
      </w:r>
      <w:r w:rsidRPr="00CA7686">
        <w:rPr>
          <w:b/>
        </w:rPr>
        <w:t xml:space="preserve"> с</w:t>
      </w:r>
      <w:r w:rsidRPr="00CA7686">
        <w:t xml:space="preserve"> </w:t>
      </w:r>
      <w:r w:rsidRPr="00CA7686">
        <w:rPr>
          <w:b/>
        </w:rPr>
        <w:t>01.01.2022 по 30.06.2022</w:t>
      </w:r>
      <w:r w:rsidRPr="00CA7686">
        <w:t xml:space="preserve"> – </w:t>
      </w:r>
      <w:r w:rsidRPr="00CA7686">
        <w:rPr>
          <w:b/>
          <w:i/>
        </w:rPr>
        <w:t xml:space="preserve">22,16 </w:t>
      </w:r>
      <w:r w:rsidRPr="00CA7686">
        <w:t xml:space="preserve">тыс. руб. </w:t>
      </w:r>
    </w:p>
    <w:p w:rsidR="00CA7686" w:rsidRPr="00CA7686" w:rsidRDefault="00CA7686" w:rsidP="00CA7686">
      <w:pPr>
        <w:tabs>
          <w:tab w:val="left" w:pos="1134"/>
        </w:tabs>
        <w:ind w:firstLine="709"/>
        <w:jc w:val="both"/>
      </w:pPr>
      <w:r w:rsidRPr="00CA7686">
        <w:t xml:space="preserve">Объем электроэнергии принят, исходя из планового удельного расхода электроэнергии и объемов воды в 2021 году – </w:t>
      </w:r>
      <w:r w:rsidRPr="00CA7686">
        <w:rPr>
          <w:b/>
          <w:i/>
        </w:rPr>
        <w:t xml:space="preserve">5,99 </w:t>
      </w:r>
      <w:r w:rsidRPr="00CA7686">
        <w:t xml:space="preserve">тыс. </w:t>
      </w:r>
      <w:proofErr w:type="spellStart"/>
      <w:r w:rsidRPr="00CA7686">
        <w:t>кВтч</w:t>
      </w:r>
      <w:proofErr w:type="spellEnd"/>
      <w:r w:rsidRPr="00CA7686">
        <w:t xml:space="preserve">. Средняя цена 1 </w:t>
      </w:r>
      <w:proofErr w:type="spellStart"/>
      <w:r w:rsidRPr="00CA7686">
        <w:t>кВтч</w:t>
      </w:r>
      <w:proofErr w:type="spellEnd"/>
      <w:r w:rsidRPr="00CA7686">
        <w:t xml:space="preserve"> электроэнергии принята в размере </w:t>
      </w:r>
      <w:r w:rsidRPr="00CA7686">
        <w:rPr>
          <w:b/>
          <w:i/>
        </w:rPr>
        <w:t>3,70</w:t>
      </w:r>
      <w:r w:rsidRPr="00CA7686">
        <w:t xml:space="preserve"> руб./</w:t>
      </w:r>
      <w:proofErr w:type="spellStart"/>
      <w:r w:rsidRPr="00CA7686">
        <w:t>кВтч</w:t>
      </w:r>
      <w:proofErr w:type="spellEnd"/>
      <w:r w:rsidRPr="00CA7686">
        <w:t>. по плановой смете 2021 года с учетом прогнозного индекса на электрическую энергию Минэкономразвития РФ на 2022 год (103,9).</w:t>
      </w:r>
    </w:p>
    <w:p w:rsidR="00CA7686" w:rsidRPr="00CA7686" w:rsidRDefault="00CA7686" w:rsidP="00CA7686">
      <w:pPr>
        <w:tabs>
          <w:tab w:val="left" w:pos="1134"/>
        </w:tabs>
        <w:ind w:firstLine="709"/>
        <w:jc w:val="both"/>
      </w:pPr>
      <w:r w:rsidRPr="00CA7686">
        <w:t xml:space="preserve">- </w:t>
      </w:r>
      <w:r w:rsidRPr="00CA7686">
        <w:rPr>
          <w:b/>
        </w:rPr>
        <w:t>с</w:t>
      </w:r>
      <w:r w:rsidRPr="00CA7686">
        <w:t xml:space="preserve"> </w:t>
      </w:r>
      <w:r w:rsidRPr="00CA7686">
        <w:rPr>
          <w:b/>
        </w:rPr>
        <w:t>01.07.2022 по 31.12.2022</w:t>
      </w:r>
      <w:r w:rsidRPr="00CA7686">
        <w:t xml:space="preserve"> – </w:t>
      </w:r>
      <w:r w:rsidRPr="00CA7686">
        <w:rPr>
          <w:b/>
          <w:i/>
        </w:rPr>
        <w:t>22,16</w:t>
      </w:r>
      <w:r w:rsidRPr="00CA7686">
        <w:t xml:space="preserve"> тыс. руб. Объем и цена потребленной энергии - на уровне предыдущего периода календарной разбивки. </w:t>
      </w:r>
    </w:p>
    <w:p w:rsidR="00CA7686" w:rsidRPr="00CA7686" w:rsidRDefault="00CA7686" w:rsidP="00CA7686">
      <w:pPr>
        <w:tabs>
          <w:tab w:val="left" w:pos="1134"/>
        </w:tabs>
        <w:ind w:firstLine="709"/>
        <w:jc w:val="both"/>
      </w:pPr>
      <w:r w:rsidRPr="00CA7686">
        <w:t xml:space="preserve">- </w:t>
      </w:r>
      <w:r w:rsidRPr="00CA7686">
        <w:rPr>
          <w:b/>
        </w:rPr>
        <w:t xml:space="preserve"> с</w:t>
      </w:r>
      <w:r w:rsidRPr="00CA7686">
        <w:t xml:space="preserve"> </w:t>
      </w:r>
      <w:r w:rsidRPr="00CA7686">
        <w:rPr>
          <w:b/>
        </w:rPr>
        <w:t>01.01.2023 по 30.06.2023</w:t>
      </w:r>
      <w:r w:rsidRPr="00CA7686">
        <w:t xml:space="preserve"> – </w:t>
      </w:r>
      <w:r w:rsidRPr="00CA7686">
        <w:rPr>
          <w:b/>
          <w:i/>
        </w:rPr>
        <w:t>23,02</w:t>
      </w:r>
      <w:r w:rsidRPr="00CA7686">
        <w:t xml:space="preserve"> тыс. руб. </w:t>
      </w:r>
    </w:p>
    <w:p w:rsidR="00CA7686" w:rsidRPr="00CA7686" w:rsidRDefault="00CA7686" w:rsidP="00CA7686">
      <w:pPr>
        <w:tabs>
          <w:tab w:val="left" w:pos="1134"/>
        </w:tabs>
        <w:ind w:firstLine="709"/>
        <w:jc w:val="both"/>
      </w:pPr>
      <w:r w:rsidRPr="00CA7686">
        <w:t xml:space="preserve">Объем электроэнергии принят, исходя из планового удельного расхода электроэнергии и объемов воды в 2022 году – </w:t>
      </w:r>
      <w:r w:rsidRPr="00CA7686">
        <w:rPr>
          <w:b/>
          <w:i/>
        </w:rPr>
        <w:t xml:space="preserve">5,99 </w:t>
      </w:r>
      <w:r w:rsidRPr="00CA7686">
        <w:t xml:space="preserve">тыс. </w:t>
      </w:r>
      <w:proofErr w:type="spellStart"/>
      <w:r w:rsidRPr="00CA7686">
        <w:t>кВтч</w:t>
      </w:r>
      <w:proofErr w:type="spellEnd"/>
      <w:r w:rsidRPr="00CA7686">
        <w:t xml:space="preserve">. Средняя цена 1 </w:t>
      </w:r>
      <w:proofErr w:type="spellStart"/>
      <w:r w:rsidRPr="00CA7686">
        <w:t>кВтч</w:t>
      </w:r>
      <w:proofErr w:type="spellEnd"/>
      <w:r w:rsidRPr="00CA7686">
        <w:t xml:space="preserve"> электроэнергии принята в размере </w:t>
      </w:r>
      <w:r w:rsidRPr="00CA7686">
        <w:rPr>
          <w:b/>
          <w:i/>
        </w:rPr>
        <w:t>3,84</w:t>
      </w:r>
      <w:r w:rsidRPr="00CA7686">
        <w:t xml:space="preserve"> руб./</w:t>
      </w:r>
      <w:proofErr w:type="spellStart"/>
      <w:r w:rsidRPr="00CA7686">
        <w:t>кВтч</w:t>
      </w:r>
      <w:proofErr w:type="spellEnd"/>
      <w:r w:rsidRPr="00CA7686">
        <w:t>. по плановой смете 2022 года с учетом прогнозного индекса на электрическую энергию Минэкономразвития РФ на 2023 год (103,9).</w:t>
      </w:r>
    </w:p>
    <w:p w:rsidR="00CA7686" w:rsidRPr="00CA7686" w:rsidRDefault="00CA7686" w:rsidP="00CA7686">
      <w:pPr>
        <w:tabs>
          <w:tab w:val="left" w:pos="1134"/>
        </w:tabs>
        <w:ind w:firstLine="709"/>
        <w:jc w:val="both"/>
      </w:pPr>
      <w:r w:rsidRPr="00CA7686">
        <w:t xml:space="preserve">- </w:t>
      </w:r>
      <w:r w:rsidRPr="00CA7686">
        <w:rPr>
          <w:b/>
        </w:rPr>
        <w:t>с</w:t>
      </w:r>
      <w:r w:rsidRPr="00CA7686">
        <w:t xml:space="preserve"> </w:t>
      </w:r>
      <w:r w:rsidRPr="00CA7686">
        <w:rPr>
          <w:b/>
        </w:rPr>
        <w:t>01.07.2023 по 31.12.2023</w:t>
      </w:r>
      <w:r w:rsidRPr="00CA7686">
        <w:t xml:space="preserve"> – </w:t>
      </w:r>
      <w:r w:rsidRPr="00CA7686">
        <w:rPr>
          <w:b/>
          <w:i/>
        </w:rPr>
        <w:t>23,02</w:t>
      </w:r>
      <w:r w:rsidRPr="00CA7686">
        <w:t xml:space="preserve"> тыс. руб. Объем и цена потребленной энергии - на уровне предыдущего периода календарной разбивки. </w:t>
      </w:r>
    </w:p>
    <w:p w:rsidR="00CA7686" w:rsidRPr="00CA7686" w:rsidRDefault="00CA7686" w:rsidP="00CA7686">
      <w:pPr>
        <w:tabs>
          <w:tab w:val="left" w:pos="1134"/>
        </w:tabs>
        <w:ind w:firstLine="709"/>
        <w:jc w:val="both"/>
      </w:pPr>
    </w:p>
    <w:p w:rsidR="00CA7686" w:rsidRPr="00CA7686" w:rsidRDefault="00CA7686" w:rsidP="00CA7686">
      <w:pPr>
        <w:tabs>
          <w:tab w:val="left" w:pos="1134"/>
        </w:tabs>
        <w:jc w:val="center"/>
        <w:rPr>
          <w:b/>
          <w:u w:val="single"/>
        </w:rPr>
      </w:pPr>
      <w:r w:rsidRPr="00CA7686">
        <w:rPr>
          <w:b/>
          <w:u w:val="single"/>
          <w:lang w:val="en-US"/>
        </w:rPr>
        <w:t>III</w:t>
      </w:r>
      <w:r w:rsidRPr="00CA7686">
        <w:rPr>
          <w:b/>
          <w:u w:val="single"/>
        </w:rPr>
        <w:t>. Амортизация</w:t>
      </w:r>
    </w:p>
    <w:p w:rsidR="00CA7686" w:rsidRPr="00CA7686" w:rsidRDefault="00CA7686" w:rsidP="00CA7686">
      <w:pPr>
        <w:tabs>
          <w:tab w:val="left" w:pos="1134"/>
        </w:tabs>
        <w:jc w:val="center"/>
        <w:rPr>
          <w:b/>
          <w:u w:val="single"/>
        </w:rPr>
      </w:pPr>
    </w:p>
    <w:p w:rsidR="00CA7686" w:rsidRPr="00CA7686" w:rsidRDefault="00CA7686" w:rsidP="00CA7686">
      <w:pPr>
        <w:tabs>
          <w:tab w:val="left" w:pos="1134"/>
        </w:tabs>
        <w:jc w:val="center"/>
        <w:rPr>
          <w:b/>
          <w:u w:val="single"/>
        </w:rPr>
      </w:pPr>
      <w:r w:rsidRPr="00CA7686">
        <w:rPr>
          <w:b/>
          <w:u w:val="single"/>
        </w:rPr>
        <w:t xml:space="preserve"> «Амортизация основных средств и нематериальных активов»</w:t>
      </w:r>
    </w:p>
    <w:p w:rsidR="00CA7686" w:rsidRPr="00CA7686" w:rsidRDefault="00CA7686" w:rsidP="00CA7686">
      <w:pPr>
        <w:tabs>
          <w:tab w:val="left" w:pos="1134"/>
        </w:tabs>
        <w:ind w:firstLine="709"/>
        <w:jc w:val="center"/>
        <w:rPr>
          <w:b/>
          <w:u w:val="single"/>
        </w:rPr>
      </w:pPr>
    </w:p>
    <w:p w:rsidR="00CA7686" w:rsidRPr="00CA7686" w:rsidRDefault="00CA7686" w:rsidP="00CA7686">
      <w:pPr>
        <w:tabs>
          <w:tab w:val="left" w:pos="1134"/>
        </w:tabs>
        <w:ind w:firstLine="709"/>
        <w:jc w:val="both"/>
      </w:pPr>
      <w:r w:rsidRPr="00CA7686">
        <w:t>Организацией заявлены для учета в необходимой валовой выручке (в расчете на год) расходы по данной статье:</w:t>
      </w:r>
    </w:p>
    <w:p w:rsidR="00CA7686" w:rsidRPr="00CA7686" w:rsidRDefault="00CA7686" w:rsidP="00CA7686">
      <w:pPr>
        <w:tabs>
          <w:tab w:val="left" w:pos="1134"/>
        </w:tabs>
        <w:ind w:firstLine="709"/>
        <w:jc w:val="both"/>
      </w:pPr>
      <w:r w:rsidRPr="00CA7686">
        <w:t xml:space="preserve">- 2019 год в сумме </w:t>
      </w:r>
      <w:r w:rsidRPr="00CA7686">
        <w:rPr>
          <w:b/>
          <w:i/>
        </w:rPr>
        <w:t xml:space="preserve">35 769,40 </w:t>
      </w:r>
      <w:r w:rsidRPr="00CA7686">
        <w:t>тыс. руб.;</w:t>
      </w:r>
    </w:p>
    <w:p w:rsidR="00CA7686" w:rsidRPr="00CA7686" w:rsidRDefault="00CA7686" w:rsidP="00CA7686">
      <w:pPr>
        <w:tabs>
          <w:tab w:val="left" w:pos="1134"/>
        </w:tabs>
        <w:ind w:firstLine="709"/>
        <w:jc w:val="both"/>
      </w:pPr>
      <w:r w:rsidRPr="00CA7686">
        <w:t xml:space="preserve">- 2020 год в сумме </w:t>
      </w:r>
      <w:r w:rsidRPr="00CA7686">
        <w:rPr>
          <w:b/>
          <w:i/>
        </w:rPr>
        <w:t xml:space="preserve">35 469,70 </w:t>
      </w:r>
      <w:r w:rsidRPr="00CA7686">
        <w:t>тыс. руб.;</w:t>
      </w:r>
    </w:p>
    <w:p w:rsidR="00CA7686" w:rsidRPr="00CA7686" w:rsidRDefault="00CA7686" w:rsidP="00CA7686">
      <w:pPr>
        <w:tabs>
          <w:tab w:val="left" w:pos="1134"/>
        </w:tabs>
        <w:ind w:firstLine="709"/>
        <w:jc w:val="both"/>
      </w:pPr>
      <w:r w:rsidRPr="00CA7686">
        <w:t xml:space="preserve">- 2020 год в сумме </w:t>
      </w:r>
      <w:r w:rsidRPr="00CA7686">
        <w:rPr>
          <w:b/>
          <w:i/>
        </w:rPr>
        <w:t xml:space="preserve">35 469,70 </w:t>
      </w:r>
      <w:r w:rsidRPr="00CA7686">
        <w:t>тыс. руб.;</w:t>
      </w:r>
    </w:p>
    <w:p w:rsidR="00CA7686" w:rsidRPr="00CA7686" w:rsidRDefault="00CA7686" w:rsidP="00CA7686">
      <w:pPr>
        <w:tabs>
          <w:tab w:val="left" w:pos="1134"/>
        </w:tabs>
        <w:ind w:firstLine="709"/>
        <w:jc w:val="both"/>
      </w:pPr>
      <w:r w:rsidRPr="00CA7686">
        <w:t xml:space="preserve">- 2022 год в сумме </w:t>
      </w:r>
      <w:r w:rsidRPr="00CA7686">
        <w:rPr>
          <w:b/>
          <w:i/>
        </w:rPr>
        <w:t xml:space="preserve">30 861,90 </w:t>
      </w:r>
      <w:r w:rsidRPr="00CA7686">
        <w:t>тыс. руб.;</w:t>
      </w:r>
    </w:p>
    <w:p w:rsidR="00CA7686" w:rsidRPr="00CA7686" w:rsidRDefault="00CA7686" w:rsidP="00CA7686">
      <w:pPr>
        <w:tabs>
          <w:tab w:val="left" w:pos="1134"/>
        </w:tabs>
        <w:ind w:firstLine="709"/>
        <w:jc w:val="both"/>
      </w:pPr>
      <w:r w:rsidRPr="00CA7686">
        <w:t xml:space="preserve">- 2023 год в сумме </w:t>
      </w:r>
      <w:r w:rsidRPr="00CA7686">
        <w:rPr>
          <w:b/>
          <w:i/>
        </w:rPr>
        <w:t xml:space="preserve">28 092,70 </w:t>
      </w:r>
      <w:r w:rsidRPr="00CA7686">
        <w:t>тыс. руб.</w:t>
      </w:r>
    </w:p>
    <w:p w:rsidR="00CA7686" w:rsidRPr="00CA7686" w:rsidRDefault="00CA7686" w:rsidP="00CA7686">
      <w:pPr>
        <w:tabs>
          <w:tab w:val="left" w:pos="1134"/>
        </w:tabs>
        <w:ind w:firstLine="709"/>
        <w:jc w:val="both"/>
      </w:pPr>
      <w:r w:rsidRPr="00CA7686">
        <w:t>Включают в себя амортизацию основных средств.</w:t>
      </w:r>
    </w:p>
    <w:p w:rsidR="00CA7686" w:rsidRPr="00CA7686" w:rsidRDefault="00CA7686" w:rsidP="00CA7686">
      <w:pPr>
        <w:tabs>
          <w:tab w:val="left" w:pos="1134"/>
        </w:tabs>
        <w:ind w:firstLine="709"/>
        <w:jc w:val="both"/>
      </w:pPr>
      <w:r w:rsidRPr="00CA7686">
        <w:t>По результатам проведенного анализа расходы по статье приняты в расчет по плановой смете 2018 года в пересчете на объемы стоков, учтенные в расчете тарифа с учетом календарной разбивки на следующем уровне:</w:t>
      </w:r>
    </w:p>
    <w:p w:rsidR="00CA7686" w:rsidRPr="00CA7686" w:rsidRDefault="00CA7686" w:rsidP="00CA7686">
      <w:pPr>
        <w:tabs>
          <w:tab w:val="left" w:pos="1134"/>
        </w:tabs>
        <w:ind w:firstLine="709"/>
        <w:jc w:val="both"/>
      </w:pPr>
      <w:r w:rsidRPr="00CA7686">
        <w:t xml:space="preserve">- 2019 год в сумме </w:t>
      </w:r>
      <w:r w:rsidRPr="00CA7686">
        <w:rPr>
          <w:b/>
          <w:i/>
        </w:rPr>
        <w:t xml:space="preserve">33,11 </w:t>
      </w:r>
      <w:r w:rsidRPr="00CA7686">
        <w:t>тыс. руб. в том числе:</w:t>
      </w:r>
    </w:p>
    <w:p w:rsidR="00CA7686" w:rsidRPr="00CA7686" w:rsidRDefault="00CA7686" w:rsidP="00CA7686">
      <w:pPr>
        <w:tabs>
          <w:tab w:val="left" w:pos="1134"/>
        </w:tabs>
        <w:ind w:left="709"/>
        <w:jc w:val="both"/>
      </w:pPr>
      <w:r w:rsidRPr="00CA7686">
        <w:rPr>
          <w:b/>
        </w:rPr>
        <w:t>- с</w:t>
      </w:r>
      <w:r w:rsidRPr="00CA7686">
        <w:t xml:space="preserve"> </w:t>
      </w:r>
      <w:r w:rsidRPr="00CA7686">
        <w:rPr>
          <w:b/>
        </w:rPr>
        <w:t>01.01.2019 по 30.06.2019</w:t>
      </w:r>
      <w:r w:rsidRPr="00CA7686">
        <w:t xml:space="preserve"> – </w:t>
      </w:r>
      <w:r w:rsidRPr="00CA7686">
        <w:rPr>
          <w:b/>
          <w:i/>
        </w:rPr>
        <w:t xml:space="preserve">16,55 </w:t>
      </w:r>
      <w:r w:rsidRPr="00CA7686">
        <w:t>тыс. руб.;</w:t>
      </w:r>
    </w:p>
    <w:p w:rsidR="00CA7686" w:rsidRPr="00CA7686" w:rsidRDefault="00CA7686" w:rsidP="00CA7686">
      <w:pPr>
        <w:tabs>
          <w:tab w:val="left" w:pos="1134"/>
        </w:tabs>
        <w:ind w:left="709"/>
        <w:jc w:val="both"/>
      </w:pPr>
      <w:r w:rsidRPr="00CA7686">
        <w:rPr>
          <w:b/>
        </w:rPr>
        <w:t>- с</w:t>
      </w:r>
      <w:r w:rsidRPr="00CA7686">
        <w:t xml:space="preserve"> </w:t>
      </w:r>
      <w:r w:rsidRPr="00CA7686">
        <w:rPr>
          <w:b/>
        </w:rPr>
        <w:t>01.07.2019 по 31.12.2019</w:t>
      </w:r>
      <w:r w:rsidRPr="00CA7686">
        <w:t xml:space="preserve"> – </w:t>
      </w:r>
      <w:r w:rsidRPr="00CA7686">
        <w:rPr>
          <w:b/>
          <w:i/>
        </w:rPr>
        <w:t>16,57</w:t>
      </w:r>
      <w:r w:rsidRPr="00CA7686">
        <w:t xml:space="preserve"> тыс. руб.;</w:t>
      </w:r>
    </w:p>
    <w:p w:rsidR="00CA7686" w:rsidRPr="00CA7686" w:rsidRDefault="00CA7686" w:rsidP="00CA7686">
      <w:pPr>
        <w:tabs>
          <w:tab w:val="left" w:pos="1134"/>
        </w:tabs>
        <w:ind w:firstLine="709"/>
        <w:jc w:val="both"/>
      </w:pPr>
      <w:r w:rsidRPr="00CA7686">
        <w:t xml:space="preserve">- 2020 год в сумме </w:t>
      </w:r>
      <w:r w:rsidRPr="00CA7686">
        <w:rPr>
          <w:b/>
          <w:i/>
        </w:rPr>
        <w:t>33,11</w:t>
      </w:r>
      <w:r w:rsidRPr="00CA7686">
        <w:t xml:space="preserve"> тыс. руб. по плановой смете 2019 года с разбивкой по периодам:</w:t>
      </w:r>
    </w:p>
    <w:p w:rsidR="00CA7686" w:rsidRPr="00CA7686" w:rsidRDefault="00CA7686" w:rsidP="00CA7686">
      <w:pPr>
        <w:tabs>
          <w:tab w:val="left" w:pos="1134"/>
        </w:tabs>
        <w:ind w:left="709"/>
        <w:jc w:val="both"/>
      </w:pPr>
      <w:r w:rsidRPr="00CA7686">
        <w:rPr>
          <w:b/>
        </w:rPr>
        <w:lastRenderedPageBreak/>
        <w:t>- с</w:t>
      </w:r>
      <w:r w:rsidRPr="00CA7686">
        <w:t xml:space="preserve"> </w:t>
      </w:r>
      <w:r w:rsidRPr="00CA7686">
        <w:rPr>
          <w:b/>
        </w:rPr>
        <w:t>01.01.2020 по 30.06.2020</w:t>
      </w:r>
      <w:r w:rsidRPr="00CA7686">
        <w:t xml:space="preserve"> – </w:t>
      </w:r>
      <w:r w:rsidRPr="00CA7686">
        <w:rPr>
          <w:b/>
          <w:i/>
        </w:rPr>
        <w:t xml:space="preserve">14,56 </w:t>
      </w:r>
      <w:r w:rsidRPr="00CA7686">
        <w:t xml:space="preserve">тыс. руб.; </w:t>
      </w:r>
    </w:p>
    <w:p w:rsidR="00CA7686" w:rsidRPr="00CA7686" w:rsidRDefault="00CA7686" w:rsidP="00CA7686">
      <w:pPr>
        <w:tabs>
          <w:tab w:val="left" w:pos="1134"/>
        </w:tabs>
        <w:ind w:left="709"/>
        <w:jc w:val="both"/>
      </w:pPr>
      <w:r w:rsidRPr="00CA7686">
        <w:rPr>
          <w:b/>
        </w:rPr>
        <w:t>- с</w:t>
      </w:r>
      <w:r w:rsidRPr="00CA7686">
        <w:t xml:space="preserve"> </w:t>
      </w:r>
      <w:r w:rsidRPr="00CA7686">
        <w:rPr>
          <w:b/>
        </w:rPr>
        <w:t>01.07.2020 по 31.12.2020</w:t>
      </w:r>
      <w:r w:rsidRPr="00CA7686">
        <w:t xml:space="preserve"> – </w:t>
      </w:r>
      <w:r w:rsidRPr="00CA7686">
        <w:rPr>
          <w:b/>
          <w:i/>
        </w:rPr>
        <w:t xml:space="preserve">18,56 </w:t>
      </w:r>
      <w:r w:rsidRPr="00CA7686">
        <w:t>тыс. руб.;</w:t>
      </w:r>
    </w:p>
    <w:p w:rsidR="00CA7686" w:rsidRPr="00CA7686" w:rsidRDefault="00CA7686" w:rsidP="00CA7686">
      <w:pPr>
        <w:tabs>
          <w:tab w:val="left" w:pos="1134"/>
        </w:tabs>
        <w:ind w:firstLine="709"/>
        <w:jc w:val="both"/>
      </w:pPr>
      <w:r w:rsidRPr="00CA7686">
        <w:t xml:space="preserve">- 2021 год в сумме </w:t>
      </w:r>
      <w:r w:rsidRPr="00CA7686">
        <w:rPr>
          <w:b/>
          <w:i/>
        </w:rPr>
        <w:t xml:space="preserve">33,11 </w:t>
      </w:r>
      <w:r w:rsidRPr="00CA7686">
        <w:t>тыс. руб. по плановой смете 2019 года с разбивкой по периодам:</w:t>
      </w:r>
    </w:p>
    <w:p w:rsidR="00CA7686" w:rsidRPr="00CA7686" w:rsidRDefault="00CA7686" w:rsidP="00CA7686">
      <w:pPr>
        <w:tabs>
          <w:tab w:val="left" w:pos="1134"/>
        </w:tabs>
        <w:ind w:left="709"/>
        <w:jc w:val="both"/>
      </w:pPr>
      <w:r w:rsidRPr="00CA7686">
        <w:rPr>
          <w:b/>
        </w:rPr>
        <w:t>- с</w:t>
      </w:r>
      <w:r w:rsidRPr="00CA7686">
        <w:t xml:space="preserve"> </w:t>
      </w:r>
      <w:r w:rsidRPr="00CA7686">
        <w:rPr>
          <w:b/>
        </w:rPr>
        <w:t>01.01.2021 по 30.06.2021</w:t>
      </w:r>
      <w:r w:rsidRPr="00CA7686">
        <w:t xml:space="preserve"> – </w:t>
      </w:r>
      <w:r w:rsidRPr="00CA7686">
        <w:rPr>
          <w:b/>
          <w:i/>
        </w:rPr>
        <w:t xml:space="preserve">18,56 </w:t>
      </w:r>
      <w:r w:rsidRPr="00CA7686">
        <w:t xml:space="preserve">тыс. руб.; </w:t>
      </w:r>
    </w:p>
    <w:p w:rsidR="00CA7686" w:rsidRPr="00CA7686" w:rsidRDefault="00CA7686" w:rsidP="00CA7686">
      <w:pPr>
        <w:tabs>
          <w:tab w:val="left" w:pos="1134"/>
        </w:tabs>
        <w:ind w:firstLine="709"/>
        <w:jc w:val="both"/>
      </w:pPr>
      <w:r w:rsidRPr="00CA7686">
        <w:rPr>
          <w:b/>
        </w:rPr>
        <w:t>- с</w:t>
      </w:r>
      <w:r w:rsidRPr="00CA7686">
        <w:t xml:space="preserve"> </w:t>
      </w:r>
      <w:r w:rsidRPr="00CA7686">
        <w:rPr>
          <w:b/>
        </w:rPr>
        <w:t>01.07.2021 по 31.12.2021</w:t>
      </w:r>
      <w:r w:rsidRPr="00CA7686">
        <w:t xml:space="preserve"> – </w:t>
      </w:r>
      <w:r w:rsidRPr="00CA7686">
        <w:rPr>
          <w:b/>
          <w:i/>
        </w:rPr>
        <w:t xml:space="preserve">14,56 </w:t>
      </w:r>
      <w:r w:rsidRPr="00CA7686">
        <w:t>тыс. руб.;</w:t>
      </w:r>
    </w:p>
    <w:p w:rsidR="00CA7686" w:rsidRPr="00CA7686" w:rsidRDefault="00CA7686" w:rsidP="00CA7686">
      <w:pPr>
        <w:tabs>
          <w:tab w:val="left" w:pos="1134"/>
        </w:tabs>
        <w:ind w:firstLine="709"/>
        <w:jc w:val="both"/>
      </w:pPr>
      <w:r w:rsidRPr="00CA7686">
        <w:t xml:space="preserve">- 2022 год в сумме </w:t>
      </w:r>
      <w:r w:rsidRPr="00CA7686">
        <w:rPr>
          <w:b/>
          <w:i/>
        </w:rPr>
        <w:t>33,11</w:t>
      </w:r>
      <w:r w:rsidRPr="00CA7686">
        <w:t xml:space="preserve"> тыс. руб. по плановой смете 2019 года с разбивкой по периодам:</w:t>
      </w:r>
    </w:p>
    <w:p w:rsidR="00CA7686" w:rsidRPr="00CA7686" w:rsidRDefault="00CA7686" w:rsidP="00CA7686">
      <w:pPr>
        <w:tabs>
          <w:tab w:val="left" w:pos="1134"/>
        </w:tabs>
        <w:ind w:left="709"/>
        <w:jc w:val="both"/>
      </w:pPr>
      <w:r w:rsidRPr="00CA7686">
        <w:rPr>
          <w:b/>
        </w:rPr>
        <w:t>- с</w:t>
      </w:r>
      <w:r w:rsidRPr="00CA7686">
        <w:t xml:space="preserve"> </w:t>
      </w:r>
      <w:r w:rsidRPr="00CA7686">
        <w:rPr>
          <w:b/>
        </w:rPr>
        <w:t>01.01.2022 по 30.06.2022</w:t>
      </w:r>
      <w:r w:rsidRPr="00CA7686">
        <w:t xml:space="preserve"> – </w:t>
      </w:r>
      <w:r w:rsidRPr="00CA7686">
        <w:rPr>
          <w:b/>
          <w:i/>
        </w:rPr>
        <w:t xml:space="preserve">14,56 </w:t>
      </w:r>
      <w:r w:rsidRPr="00CA7686">
        <w:t xml:space="preserve">тыс. руб.; </w:t>
      </w:r>
    </w:p>
    <w:p w:rsidR="00CA7686" w:rsidRPr="00CA7686" w:rsidRDefault="00CA7686" w:rsidP="00CA7686">
      <w:pPr>
        <w:tabs>
          <w:tab w:val="left" w:pos="1134"/>
        </w:tabs>
        <w:ind w:left="709"/>
        <w:jc w:val="both"/>
      </w:pPr>
      <w:r w:rsidRPr="00CA7686">
        <w:rPr>
          <w:b/>
        </w:rPr>
        <w:t>- с</w:t>
      </w:r>
      <w:r w:rsidRPr="00CA7686">
        <w:t xml:space="preserve"> </w:t>
      </w:r>
      <w:r w:rsidRPr="00CA7686">
        <w:rPr>
          <w:b/>
        </w:rPr>
        <w:t>01.07.2022 по 31.12.2022</w:t>
      </w:r>
      <w:r w:rsidRPr="00CA7686">
        <w:t xml:space="preserve"> – </w:t>
      </w:r>
      <w:r w:rsidRPr="00CA7686">
        <w:rPr>
          <w:b/>
          <w:i/>
        </w:rPr>
        <w:t xml:space="preserve">18,56 </w:t>
      </w:r>
      <w:r w:rsidRPr="00CA7686">
        <w:t>тыс. руб.;</w:t>
      </w:r>
    </w:p>
    <w:p w:rsidR="00CA7686" w:rsidRPr="00CA7686" w:rsidRDefault="00CA7686" w:rsidP="00CA7686">
      <w:pPr>
        <w:tabs>
          <w:tab w:val="left" w:pos="1134"/>
        </w:tabs>
        <w:ind w:firstLine="709"/>
        <w:jc w:val="both"/>
      </w:pPr>
      <w:r w:rsidRPr="00CA7686">
        <w:t xml:space="preserve">- 2023 год в сумме </w:t>
      </w:r>
      <w:r w:rsidRPr="00CA7686">
        <w:rPr>
          <w:b/>
          <w:i/>
        </w:rPr>
        <w:t>33,11</w:t>
      </w:r>
      <w:r w:rsidRPr="00CA7686">
        <w:t xml:space="preserve"> тыс. руб. по плановой смете 2018 года с разбивкой по периодам:</w:t>
      </w:r>
    </w:p>
    <w:p w:rsidR="00CA7686" w:rsidRPr="00CA7686" w:rsidRDefault="00CA7686" w:rsidP="00CA7686">
      <w:pPr>
        <w:tabs>
          <w:tab w:val="left" w:pos="1134"/>
        </w:tabs>
        <w:ind w:left="709"/>
        <w:jc w:val="both"/>
      </w:pPr>
      <w:r w:rsidRPr="00CA7686">
        <w:rPr>
          <w:b/>
        </w:rPr>
        <w:t>- с</w:t>
      </w:r>
      <w:r w:rsidRPr="00CA7686">
        <w:t xml:space="preserve"> </w:t>
      </w:r>
      <w:r w:rsidRPr="00CA7686">
        <w:rPr>
          <w:b/>
        </w:rPr>
        <w:t>01.01.2023 по 30.06.2023</w:t>
      </w:r>
      <w:r w:rsidRPr="00CA7686">
        <w:t xml:space="preserve"> – </w:t>
      </w:r>
      <w:r w:rsidRPr="00CA7686">
        <w:rPr>
          <w:b/>
          <w:i/>
        </w:rPr>
        <w:t xml:space="preserve">18,57 </w:t>
      </w:r>
      <w:r w:rsidRPr="00CA7686">
        <w:t xml:space="preserve">тыс. руб.; </w:t>
      </w:r>
    </w:p>
    <w:p w:rsidR="00CA7686" w:rsidRPr="00CA7686" w:rsidRDefault="00CA7686" w:rsidP="00CA7686">
      <w:pPr>
        <w:tabs>
          <w:tab w:val="left" w:pos="1134"/>
        </w:tabs>
        <w:ind w:firstLine="709"/>
        <w:jc w:val="both"/>
      </w:pPr>
      <w:r w:rsidRPr="00CA7686">
        <w:rPr>
          <w:b/>
        </w:rPr>
        <w:t>- с</w:t>
      </w:r>
      <w:r w:rsidRPr="00CA7686">
        <w:t xml:space="preserve"> </w:t>
      </w:r>
      <w:r w:rsidRPr="00CA7686">
        <w:rPr>
          <w:b/>
        </w:rPr>
        <w:t>01.07.2023 по 31.12.2023</w:t>
      </w:r>
      <w:r w:rsidRPr="00CA7686">
        <w:t xml:space="preserve"> – </w:t>
      </w:r>
      <w:r w:rsidRPr="00CA7686">
        <w:rPr>
          <w:b/>
          <w:i/>
        </w:rPr>
        <w:t xml:space="preserve">14,55 </w:t>
      </w:r>
      <w:r w:rsidRPr="00CA7686">
        <w:t>тыс. руб.</w:t>
      </w:r>
    </w:p>
    <w:p w:rsidR="00CA7686" w:rsidRPr="00CA7686" w:rsidRDefault="00CA7686" w:rsidP="00CA7686">
      <w:pPr>
        <w:tabs>
          <w:tab w:val="left" w:pos="1134"/>
        </w:tabs>
        <w:ind w:firstLine="709"/>
        <w:jc w:val="both"/>
      </w:pPr>
    </w:p>
    <w:p w:rsidR="00CA7686" w:rsidRPr="00CA7686" w:rsidRDefault="00CA7686" w:rsidP="00CA7686">
      <w:pPr>
        <w:tabs>
          <w:tab w:val="left" w:pos="1134"/>
        </w:tabs>
        <w:jc w:val="center"/>
        <w:rPr>
          <w:b/>
          <w:u w:val="single"/>
        </w:rPr>
      </w:pPr>
      <w:r w:rsidRPr="00CA7686">
        <w:rPr>
          <w:b/>
          <w:u w:val="single"/>
          <w:lang w:val="en-US"/>
        </w:rPr>
        <w:t>IV</w:t>
      </w:r>
      <w:r w:rsidRPr="00CA7686">
        <w:rPr>
          <w:b/>
          <w:u w:val="single"/>
        </w:rPr>
        <w:t>. Неподконтрольные расходы</w:t>
      </w:r>
    </w:p>
    <w:p w:rsidR="00CA7686" w:rsidRPr="00CA7686" w:rsidRDefault="00CA7686" w:rsidP="00CA7686">
      <w:pPr>
        <w:tabs>
          <w:tab w:val="left" w:pos="1134"/>
        </w:tabs>
        <w:ind w:firstLine="709"/>
        <w:jc w:val="center"/>
        <w:rPr>
          <w:b/>
          <w:u w:val="single"/>
        </w:rPr>
      </w:pPr>
    </w:p>
    <w:p w:rsidR="00CA7686" w:rsidRPr="00CA7686" w:rsidRDefault="00CA7686" w:rsidP="00CA7686">
      <w:pPr>
        <w:ind w:firstLine="709"/>
        <w:jc w:val="both"/>
      </w:pPr>
      <w:r w:rsidRPr="00CA7686">
        <w:t>Неподконтрольные расходы включают в себя:</w:t>
      </w:r>
    </w:p>
    <w:p w:rsidR="00CA7686" w:rsidRPr="00CA7686" w:rsidRDefault="00CA7686" w:rsidP="00CA7686">
      <w:pPr>
        <w:ind w:firstLine="540"/>
        <w:jc w:val="both"/>
      </w:pPr>
      <w:r w:rsidRPr="00CA7686">
        <w:t>1) расходы на оплату товаров (услуг, работ), приобретаемых у других организаций, осуществляющих регулируемые виды деятельности;</w:t>
      </w:r>
    </w:p>
    <w:p w:rsidR="00CA7686" w:rsidRPr="00CA7686" w:rsidRDefault="00CA7686" w:rsidP="00CA7686">
      <w:pPr>
        <w:ind w:firstLine="540"/>
        <w:jc w:val="both"/>
      </w:pPr>
      <w:r w:rsidRPr="00CA7686">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rsidR="00CA7686" w:rsidRPr="00CA7686" w:rsidRDefault="00CA7686" w:rsidP="00CA7686">
      <w:pPr>
        <w:ind w:firstLine="540"/>
        <w:jc w:val="both"/>
      </w:pPr>
      <w:r w:rsidRPr="00CA7686">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rsidR="00CA7686" w:rsidRPr="00CA7686" w:rsidRDefault="00CA7686" w:rsidP="00CA7686">
      <w:pPr>
        <w:ind w:firstLine="540"/>
        <w:jc w:val="both"/>
      </w:pPr>
      <w:r w:rsidRPr="00CA7686">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rsidR="00CA7686" w:rsidRPr="00CA7686" w:rsidRDefault="00CA7686" w:rsidP="00CA7686">
      <w:pPr>
        <w:ind w:firstLine="540"/>
        <w:jc w:val="both"/>
      </w:pPr>
      <w:r w:rsidRPr="00CA7686">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rsidR="00CA7686" w:rsidRPr="00CA7686" w:rsidRDefault="00CA7686" w:rsidP="00CA7686">
      <w:pPr>
        <w:ind w:firstLine="540"/>
        <w:jc w:val="both"/>
      </w:pPr>
      <w:r w:rsidRPr="00CA7686">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rsidR="00CA7686" w:rsidRPr="00CA7686" w:rsidRDefault="00CA7686" w:rsidP="00CA7686">
      <w:pPr>
        <w:ind w:firstLine="540"/>
        <w:jc w:val="both"/>
      </w:pPr>
      <w:r w:rsidRPr="00CA7686">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CA7686" w:rsidRPr="00CA7686" w:rsidRDefault="00CA7686" w:rsidP="00CA7686">
      <w:pPr>
        <w:ind w:firstLine="540"/>
        <w:jc w:val="both"/>
      </w:pPr>
      <w:r w:rsidRPr="00CA7686">
        <w:t>8) расходы на концессионную плату;</w:t>
      </w:r>
    </w:p>
    <w:p w:rsidR="00CA7686" w:rsidRPr="00CA7686" w:rsidRDefault="00CA7686" w:rsidP="00CA7686">
      <w:pPr>
        <w:ind w:firstLine="540"/>
        <w:jc w:val="both"/>
      </w:pPr>
      <w:r w:rsidRPr="00CA7686">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CA7686">
        <w:t>концедента</w:t>
      </w:r>
      <w:proofErr w:type="spellEnd"/>
      <w:r w:rsidRPr="00CA7686">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CA7686">
        <w:t>концедентом</w:t>
      </w:r>
      <w:proofErr w:type="spellEnd"/>
      <w:r w:rsidRPr="00CA7686">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CA7686">
        <w:t>концеденту</w:t>
      </w:r>
      <w:proofErr w:type="spellEnd"/>
      <w:r w:rsidRPr="00CA7686">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CA7686">
        <w:t>концедент</w:t>
      </w:r>
      <w:proofErr w:type="spellEnd"/>
      <w:r w:rsidRPr="00CA7686">
        <w:t xml:space="preserve">, не прошедшего в установленном законодательством Российской Федерации порядке государственного кадастрового учета и (или) государственной </w:t>
      </w:r>
      <w:r w:rsidRPr="00CA7686">
        <w:lastRenderedPageBreak/>
        <w:t>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rsidR="00CA7686" w:rsidRPr="00CA7686" w:rsidRDefault="00CA7686" w:rsidP="00CA7686">
      <w:pPr>
        <w:jc w:val="both"/>
      </w:pPr>
      <w:r w:rsidRPr="00CA7686">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rsidR="00CA7686" w:rsidRPr="00CA7686" w:rsidRDefault="00CA7686" w:rsidP="00CA7686">
      <w:pPr>
        <w:jc w:val="both"/>
      </w:pPr>
      <w:r w:rsidRPr="00CA7686">
        <w:t xml:space="preserve">     Организаций заявлены следующие неподконтрольные расходы:</w:t>
      </w:r>
    </w:p>
    <w:p w:rsidR="00CA7686" w:rsidRPr="00CA7686" w:rsidRDefault="00CA7686" w:rsidP="00CA7686">
      <w:pPr>
        <w:jc w:val="both"/>
      </w:pPr>
    </w:p>
    <w:p w:rsidR="00CA7686" w:rsidRPr="00CA7686" w:rsidRDefault="00CA7686" w:rsidP="00CA7686">
      <w:pPr>
        <w:tabs>
          <w:tab w:val="left" w:pos="1134"/>
        </w:tabs>
        <w:jc w:val="center"/>
        <w:rPr>
          <w:b/>
          <w:u w:val="single"/>
        </w:rPr>
      </w:pPr>
      <w:r w:rsidRPr="00CA7686">
        <w:rPr>
          <w:b/>
          <w:u w:val="single"/>
        </w:rPr>
        <w:t>«Затраты на покупную тепловую энергию»</w:t>
      </w:r>
    </w:p>
    <w:p w:rsidR="00CA7686" w:rsidRPr="00CA7686" w:rsidRDefault="00CA7686" w:rsidP="00CA7686">
      <w:pPr>
        <w:tabs>
          <w:tab w:val="left" w:pos="1134"/>
        </w:tabs>
        <w:ind w:left="709"/>
        <w:jc w:val="center"/>
        <w:rPr>
          <w:b/>
          <w:u w:val="single"/>
        </w:rPr>
      </w:pPr>
    </w:p>
    <w:p w:rsidR="00CA7686" w:rsidRPr="00CA7686" w:rsidRDefault="00CA7686" w:rsidP="00CA7686">
      <w:pPr>
        <w:tabs>
          <w:tab w:val="left" w:pos="1134"/>
        </w:tabs>
        <w:ind w:firstLine="709"/>
        <w:jc w:val="both"/>
      </w:pPr>
      <w:r w:rsidRPr="00CA7686">
        <w:t>Организацией заявлены для учета в необходимой валовой выручке (в расчете на год) расходы по данной статье:</w:t>
      </w:r>
    </w:p>
    <w:p w:rsidR="00CA7686" w:rsidRPr="00CA7686" w:rsidRDefault="00CA7686" w:rsidP="00CA7686">
      <w:pPr>
        <w:tabs>
          <w:tab w:val="left" w:pos="1134"/>
        </w:tabs>
        <w:ind w:firstLine="709"/>
        <w:jc w:val="both"/>
      </w:pPr>
      <w:r w:rsidRPr="00CA7686">
        <w:t xml:space="preserve">- 2019 год в сумме </w:t>
      </w:r>
      <w:r w:rsidRPr="00CA7686">
        <w:rPr>
          <w:b/>
          <w:i/>
        </w:rPr>
        <w:t xml:space="preserve">10 059,00 </w:t>
      </w:r>
      <w:r w:rsidRPr="00CA7686">
        <w:t>тыс. руб.;</w:t>
      </w:r>
    </w:p>
    <w:p w:rsidR="00CA7686" w:rsidRPr="00CA7686" w:rsidRDefault="00CA7686" w:rsidP="00CA7686">
      <w:pPr>
        <w:tabs>
          <w:tab w:val="left" w:pos="1134"/>
        </w:tabs>
        <w:ind w:firstLine="709"/>
        <w:jc w:val="both"/>
      </w:pPr>
      <w:r w:rsidRPr="00CA7686">
        <w:t xml:space="preserve">- 2020 год в сумме </w:t>
      </w:r>
      <w:r w:rsidRPr="00CA7686">
        <w:rPr>
          <w:b/>
          <w:i/>
        </w:rPr>
        <w:t xml:space="preserve">10 099,00 </w:t>
      </w:r>
      <w:r w:rsidRPr="00CA7686">
        <w:t>тыс. руб.;</w:t>
      </w:r>
    </w:p>
    <w:p w:rsidR="00CA7686" w:rsidRPr="00CA7686" w:rsidRDefault="00CA7686" w:rsidP="00CA7686">
      <w:pPr>
        <w:tabs>
          <w:tab w:val="left" w:pos="1134"/>
        </w:tabs>
        <w:ind w:firstLine="709"/>
        <w:jc w:val="both"/>
      </w:pPr>
      <w:r w:rsidRPr="00CA7686">
        <w:t xml:space="preserve">- 2020 год в сумме </w:t>
      </w:r>
      <w:r w:rsidRPr="00CA7686">
        <w:rPr>
          <w:b/>
          <w:i/>
        </w:rPr>
        <w:t xml:space="preserve">10 140,00 </w:t>
      </w:r>
      <w:r w:rsidRPr="00CA7686">
        <w:t>тыс. руб.;</w:t>
      </w:r>
    </w:p>
    <w:p w:rsidR="00CA7686" w:rsidRPr="00CA7686" w:rsidRDefault="00CA7686" w:rsidP="00CA7686">
      <w:pPr>
        <w:tabs>
          <w:tab w:val="left" w:pos="1134"/>
        </w:tabs>
        <w:ind w:firstLine="709"/>
        <w:jc w:val="both"/>
      </w:pPr>
      <w:r w:rsidRPr="00CA7686">
        <w:t xml:space="preserve">- 2022 год в сумме </w:t>
      </w:r>
      <w:r w:rsidRPr="00CA7686">
        <w:rPr>
          <w:b/>
          <w:i/>
        </w:rPr>
        <w:t xml:space="preserve">10 180,00 </w:t>
      </w:r>
      <w:r w:rsidRPr="00CA7686">
        <w:t>тыс. руб.;</w:t>
      </w:r>
    </w:p>
    <w:p w:rsidR="00CA7686" w:rsidRPr="00CA7686" w:rsidRDefault="00CA7686" w:rsidP="00CA7686">
      <w:pPr>
        <w:tabs>
          <w:tab w:val="left" w:pos="1134"/>
        </w:tabs>
        <w:ind w:firstLine="709"/>
        <w:jc w:val="both"/>
      </w:pPr>
      <w:r w:rsidRPr="00CA7686">
        <w:t xml:space="preserve">- 2023 год в сумме </w:t>
      </w:r>
      <w:r w:rsidRPr="00CA7686">
        <w:rPr>
          <w:b/>
          <w:i/>
        </w:rPr>
        <w:t xml:space="preserve">10 221,00 </w:t>
      </w:r>
      <w:r w:rsidRPr="00CA7686">
        <w:t>тыс. руб.</w:t>
      </w:r>
    </w:p>
    <w:p w:rsidR="00CA7686" w:rsidRPr="00CA7686" w:rsidRDefault="00CA7686" w:rsidP="00CA7686">
      <w:pPr>
        <w:tabs>
          <w:tab w:val="left" w:pos="1134"/>
        </w:tabs>
        <w:ind w:firstLine="709"/>
        <w:jc w:val="both"/>
      </w:pPr>
      <w:r w:rsidRPr="00CA7686">
        <w:t>Расходы по периодам календарной разбивки приняты на следующем уровне:</w:t>
      </w:r>
    </w:p>
    <w:p w:rsidR="00CA7686" w:rsidRPr="00CA7686" w:rsidRDefault="00CA7686" w:rsidP="00CA7686">
      <w:pPr>
        <w:tabs>
          <w:tab w:val="left" w:pos="1134"/>
        </w:tabs>
        <w:ind w:firstLine="709"/>
        <w:jc w:val="both"/>
      </w:pPr>
      <w:r w:rsidRPr="00CA7686">
        <w:t xml:space="preserve">- 2019 год в сумме </w:t>
      </w:r>
      <w:r w:rsidRPr="00CA7686">
        <w:rPr>
          <w:b/>
          <w:i/>
        </w:rPr>
        <w:t>15,05</w:t>
      </w:r>
      <w:r w:rsidRPr="00CA7686">
        <w:t xml:space="preserve"> тыс. руб. по плановой смете 2018 года с учетом объемов стоков, принятых в расчет тарифа с учетом роста (6,0%) с 01.07.2019 с разбивкой по периодам:</w:t>
      </w:r>
    </w:p>
    <w:p w:rsidR="00CA7686" w:rsidRPr="00CA7686" w:rsidRDefault="00CA7686" w:rsidP="00CA7686">
      <w:pPr>
        <w:tabs>
          <w:tab w:val="left" w:pos="1134"/>
        </w:tabs>
        <w:ind w:left="709"/>
        <w:jc w:val="both"/>
      </w:pPr>
      <w:r w:rsidRPr="00CA7686">
        <w:rPr>
          <w:b/>
        </w:rPr>
        <w:t>- с</w:t>
      </w:r>
      <w:r w:rsidRPr="00CA7686">
        <w:t xml:space="preserve"> </w:t>
      </w:r>
      <w:r w:rsidRPr="00CA7686">
        <w:rPr>
          <w:b/>
        </w:rPr>
        <w:t>01.01.2019 по 30.06.2019</w:t>
      </w:r>
      <w:r w:rsidRPr="00CA7686">
        <w:t xml:space="preserve"> – </w:t>
      </w:r>
      <w:r w:rsidRPr="00CA7686">
        <w:rPr>
          <w:b/>
          <w:i/>
        </w:rPr>
        <w:t xml:space="preserve">7,31 </w:t>
      </w:r>
      <w:r w:rsidRPr="00CA7686">
        <w:t>тыс. руб.;</w:t>
      </w:r>
    </w:p>
    <w:p w:rsidR="00CA7686" w:rsidRPr="00CA7686" w:rsidRDefault="00CA7686" w:rsidP="00CA7686">
      <w:pPr>
        <w:tabs>
          <w:tab w:val="left" w:pos="1134"/>
        </w:tabs>
        <w:ind w:left="709"/>
        <w:jc w:val="both"/>
      </w:pPr>
      <w:r w:rsidRPr="00CA7686">
        <w:rPr>
          <w:b/>
        </w:rPr>
        <w:t>- с</w:t>
      </w:r>
      <w:r w:rsidRPr="00CA7686">
        <w:t xml:space="preserve"> </w:t>
      </w:r>
      <w:r w:rsidRPr="00CA7686">
        <w:rPr>
          <w:b/>
        </w:rPr>
        <w:t>01.07.2019 по 31.12.2019</w:t>
      </w:r>
      <w:r w:rsidRPr="00CA7686">
        <w:t xml:space="preserve"> – </w:t>
      </w:r>
      <w:r w:rsidRPr="00CA7686">
        <w:rPr>
          <w:b/>
          <w:i/>
        </w:rPr>
        <w:t>7,74</w:t>
      </w:r>
      <w:r w:rsidRPr="00CA7686">
        <w:t xml:space="preserve"> тыс. руб.;</w:t>
      </w:r>
    </w:p>
    <w:p w:rsidR="00CA7686" w:rsidRPr="00CA7686" w:rsidRDefault="00CA7686" w:rsidP="00CA7686">
      <w:pPr>
        <w:tabs>
          <w:tab w:val="left" w:pos="1134"/>
        </w:tabs>
        <w:ind w:firstLine="709"/>
        <w:jc w:val="both"/>
      </w:pPr>
      <w:r w:rsidRPr="00CA7686">
        <w:t xml:space="preserve">- 2020 год в сумме </w:t>
      </w:r>
      <w:r w:rsidRPr="00CA7686">
        <w:rPr>
          <w:b/>
          <w:i/>
        </w:rPr>
        <w:t>15,94</w:t>
      </w:r>
      <w:r w:rsidRPr="00CA7686">
        <w:t xml:space="preserve"> тыс. руб. по плановой смете 2019 года с учетом роста с 01.07.2020 с разбивкой по периодам:</w:t>
      </w:r>
    </w:p>
    <w:p w:rsidR="00CA7686" w:rsidRPr="00CA7686" w:rsidRDefault="00CA7686" w:rsidP="00CA7686">
      <w:pPr>
        <w:tabs>
          <w:tab w:val="left" w:pos="1134"/>
        </w:tabs>
        <w:ind w:firstLine="709"/>
        <w:jc w:val="both"/>
      </w:pPr>
      <w:r w:rsidRPr="00CA7686">
        <w:rPr>
          <w:b/>
        </w:rPr>
        <w:t>- с</w:t>
      </w:r>
      <w:r w:rsidRPr="00CA7686">
        <w:t xml:space="preserve"> </w:t>
      </w:r>
      <w:r w:rsidRPr="00CA7686">
        <w:rPr>
          <w:b/>
        </w:rPr>
        <w:t>01.01.2020 по 30.06.2020</w:t>
      </w:r>
      <w:r w:rsidRPr="00CA7686">
        <w:t xml:space="preserve"> – </w:t>
      </w:r>
      <w:r w:rsidRPr="00CA7686">
        <w:rPr>
          <w:b/>
          <w:i/>
        </w:rPr>
        <w:t xml:space="preserve">7,74 </w:t>
      </w:r>
      <w:r w:rsidRPr="00CA7686">
        <w:t xml:space="preserve">тыс. руб.: </w:t>
      </w:r>
    </w:p>
    <w:p w:rsidR="00CA7686" w:rsidRPr="00CA7686" w:rsidRDefault="00CA7686" w:rsidP="00CA7686">
      <w:pPr>
        <w:tabs>
          <w:tab w:val="left" w:pos="1134"/>
        </w:tabs>
        <w:ind w:left="709"/>
        <w:jc w:val="both"/>
      </w:pPr>
      <w:r w:rsidRPr="00CA7686">
        <w:rPr>
          <w:b/>
        </w:rPr>
        <w:t>- с</w:t>
      </w:r>
      <w:r w:rsidRPr="00CA7686">
        <w:t xml:space="preserve"> </w:t>
      </w:r>
      <w:r w:rsidRPr="00CA7686">
        <w:rPr>
          <w:b/>
        </w:rPr>
        <w:t>01.07.2020 по 31.12.2020</w:t>
      </w:r>
      <w:r w:rsidRPr="00CA7686">
        <w:t xml:space="preserve"> – </w:t>
      </w:r>
      <w:r w:rsidRPr="00CA7686">
        <w:rPr>
          <w:b/>
          <w:i/>
        </w:rPr>
        <w:t xml:space="preserve">8,20 </w:t>
      </w:r>
      <w:r w:rsidRPr="00CA7686">
        <w:t>тыс. руб.;</w:t>
      </w:r>
    </w:p>
    <w:p w:rsidR="00CA7686" w:rsidRPr="00CA7686" w:rsidRDefault="00CA7686" w:rsidP="00CA7686">
      <w:pPr>
        <w:tabs>
          <w:tab w:val="left" w:pos="1134"/>
        </w:tabs>
        <w:ind w:firstLine="709"/>
        <w:jc w:val="both"/>
      </w:pPr>
      <w:r w:rsidRPr="00CA7686">
        <w:t xml:space="preserve">- 2021 год в сумме </w:t>
      </w:r>
      <w:r w:rsidRPr="00CA7686">
        <w:rPr>
          <w:b/>
          <w:i/>
        </w:rPr>
        <w:t xml:space="preserve">16,89 </w:t>
      </w:r>
      <w:r w:rsidRPr="00CA7686">
        <w:t>тыс. руб. по плановой смете 2020 года с учетом роста с 01.07.2021 с разбивкой по периодам:</w:t>
      </w:r>
    </w:p>
    <w:p w:rsidR="00CA7686" w:rsidRPr="00CA7686" w:rsidRDefault="00CA7686" w:rsidP="00CA7686">
      <w:pPr>
        <w:tabs>
          <w:tab w:val="left" w:pos="1134"/>
        </w:tabs>
        <w:ind w:firstLine="709"/>
        <w:jc w:val="both"/>
      </w:pPr>
      <w:r w:rsidRPr="00CA7686">
        <w:rPr>
          <w:b/>
        </w:rPr>
        <w:t>- с</w:t>
      </w:r>
      <w:r w:rsidRPr="00CA7686">
        <w:t xml:space="preserve"> </w:t>
      </w:r>
      <w:r w:rsidRPr="00CA7686">
        <w:rPr>
          <w:b/>
        </w:rPr>
        <w:t xml:space="preserve">01.01.2021 по 30.06.2021 </w:t>
      </w:r>
      <w:r w:rsidRPr="00CA7686">
        <w:t xml:space="preserve">– </w:t>
      </w:r>
      <w:r w:rsidRPr="00CA7686">
        <w:rPr>
          <w:b/>
          <w:i/>
        </w:rPr>
        <w:t xml:space="preserve">8,20 </w:t>
      </w:r>
      <w:r w:rsidRPr="00CA7686">
        <w:t xml:space="preserve">тыс. руб.; </w:t>
      </w:r>
    </w:p>
    <w:p w:rsidR="00CA7686" w:rsidRPr="00CA7686" w:rsidRDefault="00CA7686" w:rsidP="00CA7686">
      <w:pPr>
        <w:tabs>
          <w:tab w:val="num" w:pos="0"/>
          <w:tab w:val="left" w:pos="1134"/>
        </w:tabs>
        <w:ind w:firstLine="709"/>
        <w:jc w:val="both"/>
      </w:pPr>
      <w:r w:rsidRPr="00CA7686">
        <w:rPr>
          <w:b/>
        </w:rPr>
        <w:t>- с</w:t>
      </w:r>
      <w:r w:rsidRPr="00CA7686">
        <w:t xml:space="preserve"> </w:t>
      </w:r>
      <w:r w:rsidRPr="00CA7686">
        <w:rPr>
          <w:b/>
        </w:rPr>
        <w:t>01.07.2021 по 31.12.2021</w:t>
      </w:r>
      <w:r w:rsidRPr="00CA7686">
        <w:t xml:space="preserve"> – </w:t>
      </w:r>
      <w:r w:rsidRPr="00CA7686">
        <w:rPr>
          <w:b/>
          <w:i/>
        </w:rPr>
        <w:t>8,69</w:t>
      </w:r>
      <w:r w:rsidRPr="00CA7686">
        <w:t xml:space="preserve"> тыс. руб.;</w:t>
      </w:r>
    </w:p>
    <w:p w:rsidR="00CA7686" w:rsidRPr="00CA7686" w:rsidRDefault="00CA7686" w:rsidP="00CA7686">
      <w:pPr>
        <w:tabs>
          <w:tab w:val="left" w:pos="1134"/>
        </w:tabs>
        <w:ind w:firstLine="709"/>
        <w:jc w:val="both"/>
      </w:pPr>
      <w:r w:rsidRPr="00CA7686">
        <w:t xml:space="preserve">- 2022 год в сумме </w:t>
      </w:r>
      <w:r w:rsidRPr="00CA7686">
        <w:rPr>
          <w:b/>
          <w:i/>
        </w:rPr>
        <w:t xml:space="preserve">17,88 </w:t>
      </w:r>
      <w:r w:rsidRPr="00CA7686">
        <w:t>тыс. руб. по плановой смете 2021 года с учетом роста с 01.07.2022 с разбивкой по периодам:</w:t>
      </w:r>
    </w:p>
    <w:p w:rsidR="00CA7686" w:rsidRPr="00CA7686" w:rsidRDefault="00CA7686" w:rsidP="00CA7686">
      <w:pPr>
        <w:tabs>
          <w:tab w:val="left" w:pos="1134"/>
        </w:tabs>
        <w:ind w:firstLine="709"/>
        <w:jc w:val="both"/>
      </w:pPr>
      <w:r w:rsidRPr="00CA7686">
        <w:rPr>
          <w:b/>
        </w:rPr>
        <w:t>- с</w:t>
      </w:r>
      <w:r w:rsidRPr="00CA7686">
        <w:t xml:space="preserve"> </w:t>
      </w:r>
      <w:r w:rsidRPr="00CA7686">
        <w:rPr>
          <w:b/>
        </w:rPr>
        <w:t xml:space="preserve">01.01.2022 по 30.06.2022 </w:t>
      </w:r>
      <w:r w:rsidRPr="00CA7686">
        <w:t xml:space="preserve">– </w:t>
      </w:r>
      <w:r w:rsidRPr="00CA7686">
        <w:rPr>
          <w:b/>
          <w:i/>
        </w:rPr>
        <w:t xml:space="preserve">8,69 </w:t>
      </w:r>
      <w:r w:rsidRPr="00CA7686">
        <w:t xml:space="preserve">тыс. руб.; </w:t>
      </w:r>
    </w:p>
    <w:p w:rsidR="00CA7686" w:rsidRPr="00CA7686" w:rsidRDefault="00CA7686" w:rsidP="00CA7686">
      <w:pPr>
        <w:tabs>
          <w:tab w:val="num" w:pos="0"/>
          <w:tab w:val="left" w:pos="1134"/>
        </w:tabs>
        <w:ind w:firstLine="709"/>
        <w:jc w:val="both"/>
      </w:pPr>
      <w:r w:rsidRPr="00CA7686">
        <w:rPr>
          <w:b/>
        </w:rPr>
        <w:t>- с</w:t>
      </w:r>
      <w:r w:rsidRPr="00CA7686">
        <w:t xml:space="preserve"> </w:t>
      </w:r>
      <w:r w:rsidRPr="00CA7686">
        <w:rPr>
          <w:b/>
        </w:rPr>
        <w:t>01.07.2022 по 31.12.2022</w:t>
      </w:r>
      <w:r w:rsidRPr="00CA7686">
        <w:t xml:space="preserve"> – </w:t>
      </w:r>
      <w:r w:rsidRPr="00CA7686">
        <w:rPr>
          <w:b/>
          <w:i/>
        </w:rPr>
        <w:t xml:space="preserve">9,20 </w:t>
      </w:r>
      <w:r w:rsidRPr="00CA7686">
        <w:t>тыс. руб.;</w:t>
      </w:r>
    </w:p>
    <w:p w:rsidR="00CA7686" w:rsidRPr="00CA7686" w:rsidRDefault="00CA7686" w:rsidP="00CA7686">
      <w:pPr>
        <w:tabs>
          <w:tab w:val="left" w:pos="1134"/>
        </w:tabs>
        <w:ind w:firstLine="709"/>
        <w:jc w:val="both"/>
      </w:pPr>
      <w:r w:rsidRPr="00CA7686">
        <w:t xml:space="preserve">- 2023 год в сумме </w:t>
      </w:r>
      <w:r w:rsidRPr="00CA7686">
        <w:rPr>
          <w:b/>
          <w:i/>
        </w:rPr>
        <w:t xml:space="preserve">18,95 </w:t>
      </w:r>
      <w:r w:rsidRPr="00CA7686">
        <w:t>тыс. руб. по плановой смете 2022 года с учетом роста с 01.07.2023 с разбивкой по периодам:</w:t>
      </w:r>
    </w:p>
    <w:p w:rsidR="00CA7686" w:rsidRPr="00CA7686" w:rsidRDefault="00CA7686" w:rsidP="00CA7686">
      <w:pPr>
        <w:tabs>
          <w:tab w:val="left" w:pos="1134"/>
        </w:tabs>
        <w:ind w:firstLine="709"/>
        <w:jc w:val="both"/>
      </w:pPr>
      <w:r w:rsidRPr="00CA7686">
        <w:rPr>
          <w:b/>
        </w:rPr>
        <w:t>- с</w:t>
      </w:r>
      <w:r w:rsidRPr="00CA7686">
        <w:t xml:space="preserve"> </w:t>
      </w:r>
      <w:r w:rsidRPr="00CA7686">
        <w:rPr>
          <w:b/>
        </w:rPr>
        <w:t xml:space="preserve">01.01.2023 по 30.06.2023 </w:t>
      </w:r>
      <w:r w:rsidRPr="00CA7686">
        <w:t xml:space="preserve">– </w:t>
      </w:r>
      <w:r w:rsidRPr="00CA7686">
        <w:rPr>
          <w:b/>
          <w:i/>
        </w:rPr>
        <w:t xml:space="preserve">9,20 </w:t>
      </w:r>
      <w:r w:rsidRPr="00CA7686">
        <w:t xml:space="preserve">тыс. руб.; </w:t>
      </w:r>
    </w:p>
    <w:p w:rsidR="00CA7686" w:rsidRPr="00CA7686" w:rsidRDefault="00CA7686" w:rsidP="00CA7686">
      <w:pPr>
        <w:tabs>
          <w:tab w:val="num" w:pos="0"/>
          <w:tab w:val="left" w:pos="1134"/>
        </w:tabs>
        <w:ind w:firstLine="709"/>
        <w:jc w:val="both"/>
      </w:pPr>
      <w:r w:rsidRPr="00CA7686">
        <w:rPr>
          <w:b/>
        </w:rPr>
        <w:t>- с</w:t>
      </w:r>
      <w:r w:rsidRPr="00CA7686">
        <w:t xml:space="preserve"> </w:t>
      </w:r>
      <w:r w:rsidRPr="00CA7686">
        <w:rPr>
          <w:b/>
        </w:rPr>
        <w:t>01.07.2023 по 31.12.2023</w:t>
      </w:r>
      <w:r w:rsidRPr="00CA7686">
        <w:t xml:space="preserve"> – </w:t>
      </w:r>
      <w:r w:rsidRPr="00CA7686">
        <w:rPr>
          <w:b/>
          <w:i/>
        </w:rPr>
        <w:t>9,75</w:t>
      </w:r>
      <w:r w:rsidRPr="00CA7686">
        <w:t xml:space="preserve"> тыс. руб.</w:t>
      </w:r>
    </w:p>
    <w:p w:rsidR="00CA7686" w:rsidRPr="00CA7686" w:rsidRDefault="00CA7686" w:rsidP="00CA7686">
      <w:pPr>
        <w:tabs>
          <w:tab w:val="num" w:pos="0"/>
          <w:tab w:val="left" w:pos="1134"/>
        </w:tabs>
        <w:ind w:firstLine="709"/>
        <w:jc w:val="both"/>
      </w:pPr>
    </w:p>
    <w:p w:rsidR="00CA7686" w:rsidRPr="00CA7686" w:rsidRDefault="00CA7686" w:rsidP="00CA7686">
      <w:pPr>
        <w:tabs>
          <w:tab w:val="left" w:pos="1134"/>
        </w:tabs>
        <w:jc w:val="center"/>
        <w:rPr>
          <w:b/>
          <w:u w:val="single"/>
        </w:rPr>
      </w:pPr>
      <w:r w:rsidRPr="00CA7686">
        <w:rPr>
          <w:b/>
          <w:u w:val="single"/>
        </w:rPr>
        <w:t xml:space="preserve"> «Расходы, связанные с оплатой налогов и сборов»</w:t>
      </w:r>
    </w:p>
    <w:p w:rsidR="00CA7686" w:rsidRPr="00CA7686" w:rsidRDefault="00CA7686" w:rsidP="00CA7686">
      <w:pPr>
        <w:tabs>
          <w:tab w:val="left" w:pos="1134"/>
        </w:tabs>
        <w:ind w:left="709"/>
        <w:jc w:val="center"/>
        <w:rPr>
          <w:b/>
          <w:u w:val="single"/>
        </w:rPr>
      </w:pPr>
    </w:p>
    <w:p w:rsidR="00CA7686" w:rsidRPr="00CA7686" w:rsidRDefault="00CA7686" w:rsidP="00CA7686">
      <w:pPr>
        <w:ind w:firstLine="567"/>
        <w:jc w:val="both"/>
      </w:pPr>
      <w:r w:rsidRPr="00CA7686">
        <w:t>При определении размера расходов, связанных с уплатой налогов и сборов, учитываются:</w:t>
      </w:r>
    </w:p>
    <w:p w:rsidR="00CA7686" w:rsidRPr="00CA7686" w:rsidRDefault="00CA7686" w:rsidP="00CA7686">
      <w:pPr>
        <w:ind w:firstLine="540"/>
        <w:jc w:val="both"/>
      </w:pPr>
      <w:r w:rsidRPr="00CA7686">
        <w:t>налог на прибыль;</w:t>
      </w:r>
    </w:p>
    <w:p w:rsidR="00CA7686" w:rsidRPr="00CA7686" w:rsidRDefault="00CA7686" w:rsidP="00CA7686">
      <w:pPr>
        <w:ind w:firstLine="540"/>
        <w:jc w:val="both"/>
      </w:pPr>
      <w:r w:rsidRPr="00CA7686">
        <w:t>налог на имущество организаций;</w:t>
      </w:r>
    </w:p>
    <w:p w:rsidR="00CA7686" w:rsidRPr="00CA7686" w:rsidRDefault="00CA7686" w:rsidP="00CA7686">
      <w:pPr>
        <w:ind w:firstLine="540"/>
        <w:jc w:val="both"/>
      </w:pPr>
      <w:r w:rsidRPr="00CA7686">
        <w:t>земельный налог;</w:t>
      </w:r>
    </w:p>
    <w:p w:rsidR="00CA7686" w:rsidRPr="00CA7686" w:rsidRDefault="00CA7686" w:rsidP="00CA7686">
      <w:pPr>
        <w:ind w:firstLine="540"/>
        <w:jc w:val="both"/>
      </w:pPr>
      <w:r w:rsidRPr="00CA7686">
        <w:t>водный налог и плата за пользование водным объектом;</w:t>
      </w:r>
    </w:p>
    <w:p w:rsidR="00CA7686" w:rsidRPr="00CA7686" w:rsidRDefault="00CA7686" w:rsidP="00CA7686">
      <w:pPr>
        <w:ind w:firstLine="540"/>
        <w:jc w:val="both"/>
      </w:pPr>
      <w:r w:rsidRPr="00CA7686">
        <w:t>транспортный налог;</w:t>
      </w:r>
    </w:p>
    <w:p w:rsidR="00CA7686" w:rsidRPr="00CA7686" w:rsidRDefault="00CA7686" w:rsidP="00CA7686">
      <w:pPr>
        <w:ind w:firstLine="540"/>
        <w:jc w:val="both"/>
      </w:pPr>
      <w:r w:rsidRPr="00CA7686">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rsidR="00CA7686" w:rsidRPr="00CA7686" w:rsidRDefault="00CA7686" w:rsidP="00CA7686">
      <w:pPr>
        <w:ind w:firstLine="540"/>
        <w:jc w:val="both"/>
      </w:pPr>
      <w:r w:rsidRPr="00CA7686">
        <w:t xml:space="preserve">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w:t>
      </w:r>
      <w:r w:rsidRPr="00CA7686">
        <w:lastRenderedPageBreak/>
        <w:t>установленных нормативов и (или) лимитов, в том числе в соответствии с планами снижения сбросов.</w:t>
      </w:r>
    </w:p>
    <w:p w:rsidR="00CA7686" w:rsidRPr="00CA7686" w:rsidRDefault="00CA7686" w:rsidP="00CA7686">
      <w:pPr>
        <w:tabs>
          <w:tab w:val="left" w:pos="1134"/>
        </w:tabs>
        <w:ind w:left="709"/>
        <w:jc w:val="center"/>
        <w:rPr>
          <w:b/>
          <w:u w:val="single"/>
        </w:rPr>
      </w:pPr>
    </w:p>
    <w:p w:rsidR="00CA7686" w:rsidRPr="00CA7686" w:rsidRDefault="00CA7686" w:rsidP="00CA7686">
      <w:pPr>
        <w:tabs>
          <w:tab w:val="left" w:pos="1134"/>
        </w:tabs>
        <w:ind w:firstLine="709"/>
        <w:jc w:val="both"/>
      </w:pPr>
      <w:r w:rsidRPr="00CA7686">
        <w:t xml:space="preserve">Организацией заявлены для учета в необходимой валовой выручке расходы по данной статье: </w:t>
      </w:r>
    </w:p>
    <w:p w:rsidR="00CA7686" w:rsidRPr="00CA7686" w:rsidRDefault="00CA7686" w:rsidP="00CA7686">
      <w:pPr>
        <w:tabs>
          <w:tab w:val="left" w:pos="1134"/>
        </w:tabs>
        <w:ind w:firstLine="709"/>
        <w:jc w:val="both"/>
      </w:pPr>
      <w:r w:rsidRPr="00CA7686">
        <w:t xml:space="preserve">- 2019 год в сумме </w:t>
      </w:r>
      <w:r w:rsidRPr="00CA7686">
        <w:rPr>
          <w:b/>
          <w:i/>
        </w:rPr>
        <w:t xml:space="preserve">100,00 </w:t>
      </w:r>
      <w:r w:rsidRPr="00CA7686">
        <w:t>тыс. руб.;</w:t>
      </w:r>
    </w:p>
    <w:p w:rsidR="00CA7686" w:rsidRPr="00CA7686" w:rsidRDefault="00CA7686" w:rsidP="00CA7686">
      <w:pPr>
        <w:tabs>
          <w:tab w:val="left" w:pos="1134"/>
        </w:tabs>
        <w:ind w:firstLine="709"/>
        <w:jc w:val="both"/>
      </w:pPr>
      <w:r w:rsidRPr="00CA7686">
        <w:t xml:space="preserve">- 2020 год в сумме </w:t>
      </w:r>
      <w:r w:rsidRPr="00CA7686">
        <w:rPr>
          <w:b/>
          <w:i/>
        </w:rPr>
        <w:t xml:space="preserve">100,00 </w:t>
      </w:r>
      <w:r w:rsidRPr="00CA7686">
        <w:t>тыс. руб.;</w:t>
      </w:r>
    </w:p>
    <w:p w:rsidR="00CA7686" w:rsidRPr="00CA7686" w:rsidRDefault="00CA7686" w:rsidP="00CA7686">
      <w:pPr>
        <w:tabs>
          <w:tab w:val="left" w:pos="1134"/>
        </w:tabs>
        <w:ind w:firstLine="709"/>
        <w:jc w:val="both"/>
      </w:pPr>
      <w:r w:rsidRPr="00CA7686">
        <w:t xml:space="preserve">- 2021 год в сумме </w:t>
      </w:r>
      <w:r w:rsidRPr="00CA7686">
        <w:rPr>
          <w:b/>
          <w:i/>
        </w:rPr>
        <w:t xml:space="preserve">100,00 </w:t>
      </w:r>
      <w:r w:rsidRPr="00CA7686">
        <w:t>тыс. руб.;</w:t>
      </w:r>
    </w:p>
    <w:p w:rsidR="00CA7686" w:rsidRPr="00CA7686" w:rsidRDefault="00CA7686" w:rsidP="00CA7686">
      <w:pPr>
        <w:tabs>
          <w:tab w:val="left" w:pos="1134"/>
        </w:tabs>
        <w:ind w:firstLine="709"/>
        <w:jc w:val="both"/>
      </w:pPr>
      <w:r w:rsidRPr="00CA7686">
        <w:t xml:space="preserve">- 2022 год в сумме </w:t>
      </w:r>
      <w:r w:rsidRPr="00CA7686">
        <w:rPr>
          <w:b/>
          <w:i/>
        </w:rPr>
        <w:t xml:space="preserve">100,00 </w:t>
      </w:r>
      <w:r w:rsidRPr="00CA7686">
        <w:t>тыс. руб.;</w:t>
      </w:r>
    </w:p>
    <w:p w:rsidR="00CA7686" w:rsidRPr="00CA7686" w:rsidRDefault="00CA7686" w:rsidP="00CA7686">
      <w:pPr>
        <w:tabs>
          <w:tab w:val="left" w:pos="1134"/>
        </w:tabs>
        <w:ind w:firstLine="709"/>
        <w:jc w:val="both"/>
      </w:pPr>
      <w:r w:rsidRPr="00CA7686">
        <w:t xml:space="preserve">- 2023 год в сумме </w:t>
      </w:r>
      <w:r w:rsidRPr="00CA7686">
        <w:rPr>
          <w:b/>
          <w:i/>
        </w:rPr>
        <w:t xml:space="preserve">100,00 </w:t>
      </w:r>
      <w:r w:rsidRPr="00CA7686">
        <w:t>тыс. руб.</w:t>
      </w:r>
    </w:p>
    <w:p w:rsidR="00CA7686" w:rsidRPr="00CA7686" w:rsidRDefault="00CA7686" w:rsidP="00CA7686">
      <w:pPr>
        <w:tabs>
          <w:tab w:val="left" w:pos="1134"/>
        </w:tabs>
        <w:ind w:firstLine="709"/>
        <w:jc w:val="both"/>
      </w:pPr>
      <w:r w:rsidRPr="00CA7686">
        <w:t>Включают в себя плату за негативное воздействие на окружающую среду.</w:t>
      </w:r>
    </w:p>
    <w:p w:rsidR="00CA7686" w:rsidRPr="00CA7686" w:rsidRDefault="00CA7686" w:rsidP="00CA7686">
      <w:pPr>
        <w:tabs>
          <w:tab w:val="left" w:pos="1134"/>
        </w:tabs>
        <w:ind w:firstLine="709"/>
        <w:jc w:val="both"/>
      </w:pPr>
      <w:r w:rsidRPr="00CA7686">
        <w:t>По результатам проведенного анализа расходы по статье приняты в расчет с учетом календарной разбивки на следующем уровне:</w:t>
      </w:r>
    </w:p>
    <w:p w:rsidR="00CA7686" w:rsidRPr="00CA7686" w:rsidRDefault="00CA7686" w:rsidP="00CA7686">
      <w:pPr>
        <w:tabs>
          <w:tab w:val="left" w:pos="1134"/>
        </w:tabs>
        <w:ind w:firstLine="709"/>
        <w:jc w:val="both"/>
      </w:pPr>
      <w:r w:rsidRPr="00CA7686">
        <w:t xml:space="preserve">- 2019 год в сумме </w:t>
      </w:r>
      <w:r w:rsidRPr="00CA7686">
        <w:rPr>
          <w:b/>
          <w:i/>
        </w:rPr>
        <w:t>0,02</w:t>
      </w:r>
      <w:r w:rsidRPr="00CA7686">
        <w:t xml:space="preserve"> тыс. руб. приняты согласно представленной декларации за 2017 год в пределах лимита и в пересчете на объемы, учтенные в тарифе с разбивкой по периодам:</w:t>
      </w:r>
    </w:p>
    <w:p w:rsidR="00CA7686" w:rsidRPr="00CA7686" w:rsidRDefault="00CA7686" w:rsidP="00CA7686">
      <w:pPr>
        <w:tabs>
          <w:tab w:val="left" w:pos="1134"/>
        </w:tabs>
        <w:ind w:left="709"/>
        <w:jc w:val="both"/>
      </w:pPr>
      <w:r w:rsidRPr="00CA7686">
        <w:rPr>
          <w:b/>
        </w:rPr>
        <w:t>- с</w:t>
      </w:r>
      <w:r w:rsidRPr="00CA7686">
        <w:t xml:space="preserve"> </w:t>
      </w:r>
      <w:r w:rsidRPr="00CA7686">
        <w:rPr>
          <w:b/>
        </w:rPr>
        <w:t>01.01.2019 по 30.06.2019</w:t>
      </w:r>
      <w:r w:rsidRPr="00CA7686">
        <w:t xml:space="preserve"> – </w:t>
      </w:r>
      <w:r w:rsidRPr="00CA7686">
        <w:rPr>
          <w:b/>
          <w:i/>
        </w:rPr>
        <w:t xml:space="preserve">0,01 </w:t>
      </w:r>
      <w:r w:rsidRPr="00CA7686">
        <w:t>тыс. руб.;</w:t>
      </w:r>
    </w:p>
    <w:p w:rsidR="00CA7686" w:rsidRPr="00CA7686" w:rsidRDefault="00CA7686" w:rsidP="00CA7686">
      <w:pPr>
        <w:tabs>
          <w:tab w:val="left" w:pos="1134"/>
        </w:tabs>
        <w:ind w:left="709"/>
        <w:jc w:val="both"/>
      </w:pPr>
      <w:r w:rsidRPr="00CA7686">
        <w:rPr>
          <w:b/>
        </w:rPr>
        <w:t>- с</w:t>
      </w:r>
      <w:r w:rsidRPr="00CA7686">
        <w:t xml:space="preserve"> </w:t>
      </w:r>
      <w:r w:rsidRPr="00CA7686">
        <w:rPr>
          <w:b/>
        </w:rPr>
        <w:t>01.07.2019 по 31.12.2019</w:t>
      </w:r>
      <w:r w:rsidRPr="00CA7686">
        <w:t xml:space="preserve"> – </w:t>
      </w:r>
      <w:r w:rsidRPr="00CA7686">
        <w:rPr>
          <w:b/>
          <w:i/>
        </w:rPr>
        <w:t>0,01</w:t>
      </w:r>
      <w:r w:rsidRPr="00CA7686">
        <w:t xml:space="preserve"> тыс. руб.;</w:t>
      </w:r>
    </w:p>
    <w:p w:rsidR="00CA7686" w:rsidRPr="00CA7686" w:rsidRDefault="00CA7686" w:rsidP="00CA7686">
      <w:pPr>
        <w:tabs>
          <w:tab w:val="left" w:pos="1134"/>
        </w:tabs>
        <w:ind w:firstLine="709"/>
        <w:jc w:val="both"/>
      </w:pPr>
      <w:r w:rsidRPr="00CA7686">
        <w:t xml:space="preserve">- 2020 год в сумме </w:t>
      </w:r>
      <w:r w:rsidRPr="00CA7686">
        <w:rPr>
          <w:b/>
          <w:i/>
        </w:rPr>
        <w:t>0,02</w:t>
      </w:r>
      <w:r w:rsidRPr="00CA7686">
        <w:t xml:space="preserve"> тыс. руб. по плановой смете 2019 года с разбивкой по периодам:</w:t>
      </w:r>
    </w:p>
    <w:p w:rsidR="00CA7686" w:rsidRPr="00CA7686" w:rsidRDefault="00CA7686" w:rsidP="00CA7686">
      <w:pPr>
        <w:tabs>
          <w:tab w:val="left" w:pos="1134"/>
        </w:tabs>
        <w:ind w:left="709"/>
        <w:jc w:val="both"/>
      </w:pPr>
      <w:r w:rsidRPr="00CA7686">
        <w:rPr>
          <w:b/>
        </w:rPr>
        <w:t>- с</w:t>
      </w:r>
      <w:r w:rsidRPr="00CA7686">
        <w:t xml:space="preserve"> </w:t>
      </w:r>
      <w:r w:rsidRPr="00CA7686">
        <w:rPr>
          <w:b/>
        </w:rPr>
        <w:t>01.01.2020 по 30.06.2020</w:t>
      </w:r>
      <w:r w:rsidRPr="00CA7686">
        <w:t xml:space="preserve"> – </w:t>
      </w:r>
      <w:r w:rsidRPr="00CA7686">
        <w:rPr>
          <w:b/>
          <w:i/>
        </w:rPr>
        <w:t xml:space="preserve">0,01 </w:t>
      </w:r>
      <w:r w:rsidRPr="00CA7686">
        <w:t xml:space="preserve">тыс. руб.; </w:t>
      </w:r>
    </w:p>
    <w:p w:rsidR="00CA7686" w:rsidRPr="00CA7686" w:rsidRDefault="00CA7686" w:rsidP="00CA7686">
      <w:pPr>
        <w:tabs>
          <w:tab w:val="left" w:pos="1134"/>
        </w:tabs>
        <w:ind w:left="709"/>
        <w:jc w:val="both"/>
      </w:pPr>
      <w:r w:rsidRPr="00CA7686">
        <w:rPr>
          <w:b/>
        </w:rPr>
        <w:t>- с</w:t>
      </w:r>
      <w:r w:rsidRPr="00CA7686">
        <w:t xml:space="preserve"> </w:t>
      </w:r>
      <w:r w:rsidRPr="00CA7686">
        <w:rPr>
          <w:b/>
        </w:rPr>
        <w:t>01.07.2020 по 31.12.2020</w:t>
      </w:r>
      <w:r w:rsidRPr="00CA7686">
        <w:t xml:space="preserve"> – </w:t>
      </w:r>
      <w:r w:rsidRPr="00CA7686">
        <w:rPr>
          <w:b/>
          <w:i/>
        </w:rPr>
        <w:t xml:space="preserve">0,01 </w:t>
      </w:r>
      <w:r w:rsidRPr="00CA7686">
        <w:t>тыс. руб.;</w:t>
      </w:r>
    </w:p>
    <w:p w:rsidR="00CA7686" w:rsidRPr="00CA7686" w:rsidRDefault="00CA7686" w:rsidP="00CA7686">
      <w:pPr>
        <w:tabs>
          <w:tab w:val="left" w:pos="1134"/>
        </w:tabs>
        <w:ind w:firstLine="709"/>
        <w:jc w:val="both"/>
      </w:pPr>
      <w:r w:rsidRPr="00CA7686">
        <w:t xml:space="preserve">- 2021 год в сумме </w:t>
      </w:r>
      <w:r w:rsidRPr="00CA7686">
        <w:rPr>
          <w:b/>
          <w:i/>
        </w:rPr>
        <w:t>0,02</w:t>
      </w:r>
      <w:r w:rsidRPr="00CA7686">
        <w:t xml:space="preserve"> тыс. руб. по плановой смете 2019 года с разбивкой по периодам:</w:t>
      </w:r>
    </w:p>
    <w:p w:rsidR="00CA7686" w:rsidRPr="00CA7686" w:rsidRDefault="00CA7686" w:rsidP="00CA7686">
      <w:pPr>
        <w:tabs>
          <w:tab w:val="left" w:pos="1134"/>
        </w:tabs>
        <w:ind w:firstLine="709"/>
        <w:jc w:val="both"/>
      </w:pPr>
      <w:r w:rsidRPr="00CA7686">
        <w:rPr>
          <w:b/>
        </w:rPr>
        <w:t>- с</w:t>
      </w:r>
      <w:r w:rsidRPr="00CA7686">
        <w:t xml:space="preserve"> </w:t>
      </w:r>
      <w:r w:rsidRPr="00CA7686">
        <w:rPr>
          <w:b/>
        </w:rPr>
        <w:t>01.01.2021 по 30.06.2021</w:t>
      </w:r>
      <w:r w:rsidRPr="00CA7686">
        <w:t xml:space="preserve"> – </w:t>
      </w:r>
      <w:r w:rsidRPr="00CA7686">
        <w:rPr>
          <w:b/>
          <w:i/>
        </w:rPr>
        <w:t xml:space="preserve">0,01 </w:t>
      </w:r>
      <w:r w:rsidRPr="00CA7686">
        <w:t xml:space="preserve">тыс. руб.; </w:t>
      </w:r>
    </w:p>
    <w:p w:rsidR="00CA7686" w:rsidRPr="00CA7686" w:rsidRDefault="00CA7686" w:rsidP="00CA7686">
      <w:pPr>
        <w:tabs>
          <w:tab w:val="left" w:pos="1134"/>
        </w:tabs>
        <w:ind w:firstLine="709"/>
        <w:jc w:val="both"/>
      </w:pPr>
      <w:r w:rsidRPr="00CA7686">
        <w:rPr>
          <w:b/>
        </w:rPr>
        <w:t>- с</w:t>
      </w:r>
      <w:r w:rsidRPr="00CA7686">
        <w:t xml:space="preserve"> </w:t>
      </w:r>
      <w:r w:rsidRPr="00CA7686">
        <w:rPr>
          <w:b/>
        </w:rPr>
        <w:t>01.07.2021 по 31.12.2021</w:t>
      </w:r>
      <w:r w:rsidRPr="00CA7686">
        <w:t xml:space="preserve"> – </w:t>
      </w:r>
      <w:r w:rsidRPr="00CA7686">
        <w:rPr>
          <w:b/>
          <w:i/>
        </w:rPr>
        <w:t xml:space="preserve">0,01 </w:t>
      </w:r>
      <w:r w:rsidRPr="00CA7686">
        <w:t>тыс. руб.;</w:t>
      </w:r>
    </w:p>
    <w:p w:rsidR="00CA7686" w:rsidRPr="00CA7686" w:rsidRDefault="00CA7686" w:rsidP="00CA7686">
      <w:pPr>
        <w:tabs>
          <w:tab w:val="left" w:pos="1134"/>
        </w:tabs>
        <w:ind w:firstLine="709"/>
        <w:jc w:val="both"/>
      </w:pPr>
      <w:r w:rsidRPr="00CA7686">
        <w:t xml:space="preserve">- 2022 год в сумме </w:t>
      </w:r>
      <w:r w:rsidRPr="00CA7686">
        <w:rPr>
          <w:b/>
          <w:i/>
        </w:rPr>
        <w:t>0,02</w:t>
      </w:r>
      <w:r w:rsidRPr="00CA7686">
        <w:t xml:space="preserve"> тыс. руб. по плановой смете 2019 года с разбивкой по периодам:</w:t>
      </w:r>
    </w:p>
    <w:p w:rsidR="00CA7686" w:rsidRPr="00CA7686" w:rsidRDefault="00CA7686" w:rsidP="00CA7686">
      <w:pPr>
        <w:tabs>
          <w:tab w:val="left" w:pos="1134"/>
        </w:tabs>
        <w:ind w:firstLine="709"/>
        <w:jc w:val="both"/>
      </w:pPr>
      <w:r w:rsidRPr="00CA7686">
        <w:rPr>
          <w:b/>
        </w:rPr>
        <w:t>- с</w:t>
      </w:r>
      <w:r w:rsidRPr="00CA7686">
        <w:t xml:space="preserve"> </w:t>
      </w:r>
      <w:r w:rsidRPr="00CA7686">
        <w:rPr>
          <w:b/>
        </w:rPr>
        <w:t>01.01.2022 по 30.06.2022</w:t>
      </w:r>
      <w:r w:rsidRPr="00CA7686">
        <w:t xml:space="preserve"> – </w:t>
      </w:r>
      <w:r w:rsidRPr="00CA7686">
        <w:rPr>
          <w:b/>
          <w:i/>
        </w:rPr>
        <w:t xml:space="preserve">0,01 </w:t>
      </w:r>
      <w:r w:rsidRPr="00CA7686">
        <w:t xml:space="preserve">тыс. руб.; </w:t>
      </w:r>
    </w:p>
    <w:p w:rsidR="00CA7686" w:rsidRPr="00CA7686" w:rsidRDefault="00CA7686" w:rsidP="00CA7686">
      <w:pPr>
        <w:tabs>
          <w:tab w:val="left" w:pos="1134"/>
        </w:tabs>
        <w:ind w:firstLine="709"/>
        <w:jc w:val="both"/>
      </w:pPr>
      <w:r w:rsidRPr="00CA7686">
        <w:rPr>
          <w:b/>
        </w:rPr>
        <w:t>- с</w:t>
      </w:r>
      <w:r w:rsidRPr="00CA7686">
        <w:t xml:space="preserve"> </w:t>
      </w:r>
      <w:r w:rsidRPr="00CA7686">
        <w:rPr>
          <w:b/>
        </w:rPr>
        <w:t>01.07.2022 по 31.12.2022</w:t>
      </w:r>
      <w:r w:rsidRPr="00CA7686">
        <w:t xml:space="preserve"> – </w:t>
      </w:r>
      <w:r w:rsidRPr="00CA7686">
        <w:rPr>
          <w:b/>
          <w:i/>
        </w:rPr>
        <w:t xml:space="preserve">0,01 </w:t>
      </w:r>
      <w:r w:rsidRPr="00CA7686">
        <w:t>тыс. руб.;</w:t>
      </w:r>
    </w:p>
    <w:p w:rsidR="00CA7686" w:rsidRPr="00CA7686" w:rsidRDefault="00CA7686" w:rsidP="00CA7686">
      <w:pPr>
        <w:tabs>
          <w:tab w:val="left" w:pos="1134"/>
        </w:tabs>
        <w:ind w:firstLine="709"/>
        <w:jc w:val="both"/>
      </w:pPr>
      <w:r w:rsidRPr="00CA7686">
        <w:t xml:space="preserve">- 2023 год в сумме </w:t>
      </w:r>
      <w:r w:rsidRPr="00CA7686">
        <w:rPr>
          <w:b/>
          <w:i/>
        </w:rPr>
        <w:t>0,02</w:t>
      </w:r>
      <w:r w:rsidRPr="00CA7686">
        <w:t xml:space="preserve"> тыс. руб. по плановой смете 2019 года с разбивкой по периодам:</w:t>
      </w:r>
    </w:p>
    <w:p w:rsidR="00CA7686" w:rsidRPr="00CA7686" w:rsidRDefault="00CA7686" w:rsidP="00CA7686">
      <w:pPr>
        <w:tabs>
          <w:tab w:val="left" w:pos="1134"/>
        </w:tabs>
        <w:ind w:left="709"/>
        <w:jc w:val="both"/>
      </w:pPr>
      <w:r w:rsidRPr="00CA7686">
        <w:rPr>
          <w:b/>
        </w:rPr>
        <w:t>- с</w:t>
      </w:r>
      <w:r w:rsidRPr="00CA7686">
        <w:t xml:space="preserve"> </w:t>
      </w:r>
      <w:r w:rsidRPr="00CA7686">
        <w:rPr>
          <w:b/>
        </w:rPr>
        <w:t>01.01.2023 по 30.06.2023</w:t>
      </w:r>
      <w:r w:rsidRPr="00CA7686">
        <w:t xml:space="preserve"> – </w:t>
      </w:r>
      <w:r w:rsidRPr="00CA7686">
        <w:rPr>
          <w:b/>
          <w:i/>
        </w:rPr>
        <w:t xml:space="preserve">0,01 </w:t>
      </w:r>
      <w:r w:rsidRPr="00CA7686">
        <w:t xml:space="preserve">тыс. руб.; </w:t>
      </w:r>
    </w:p>
    <w:p w:rsidR="00CA7686" w:rsidRPr="00CA7686" w:rsidRDefault="00CA7686" w:rsidP="00CA7686">
      <w:pPr>
        <w:tabs>
          <w:tab w:val="left" w:pos="1134"/>
        </w:tabs>
        <w:ind w:firstLine="709"/>
        <w:jc w:val="both"/>
      </w:pPr>
      <w:r w:rsidRPr="00CA7686">
        <w:rPr>
          <w:b/>
        </w:rPr>
        <w:t>- с</w:t>
      </w:r>
      <w:r w:rsidRPr="00CA7686">
        <w:t xml:space="preserve"> </w:t>
      </w:r>
      <w:r w:rsidRPr="00CA7686">
        <w:rPr>
          <w:b/>
        </w:rPr>
        <w:t>01.07.2023 по 31.12.2023</w:t>
      </w:r>
      <w:r w:rsidRPr="00CA7686">
        <w:t xml:space="preserve"> – </w:t>
      </w:r>
      <w:r w:rsidRPr="00CA7686">
        <w:rPr>
          <w:b/>
          <w:i/>
        </w:rPr>
        <w:t xml:space="preserve">0,01 </w:t>
      </w:r>
      <w:r w:rsidRPr="00CA7686">
        <w:t>тыс. руб.</w:t>
      </w:r>
    </w:p>
    <w:p w:rsidR="00CA7686" w:rsidRPr="00CA7686" w:rsidRDefault="00CA7686" w:rsidP="00CA7686">
      <w:pPr>
        <w:tabs>
          <w:tab w:val="left" w:pos="1134"/>
        </w:tabs>
        <w:ind w:firstLine="709"/>
        <w:jc w:val="both"/>
      </w:pPr>
    </w:p>
    <w:p w:rsidR="00CA7686" w:rsidRPr="00CA7686" w:rsidRDefault="00CA7686" w:rsidP="00CA7686">
      <w:pPr>
        <w:tabs>
          <w:tab w:val="left" w:pos="1134"/>
        </w:tabs>
        <w:jc w:val="center"/>
        <w:rPr>
          <w:b/>
          <w:u w:val="single"/>
        </w:rPr>
      </w:pPr>
      <w:r w:rsidRPr="00CA7686">
        <w:rPr>
          <w:b/>
          <w:u w:val="single"/>
          <w:lang w:val="en-US"/>
        </w:rPr>
        <w:t>V</w:t>
      </w:r>
      <w:r w:rsidRPr="00CA7686">
        <w:rPr>
          <w:b/>
          <w:u w:val="single"/>
        </w:rPr>
        <w:t>. Нормативная прибыль</w:t>
      </w:r>
    </w:p>
    <w:p w:rsidR="00CA7686" w:rsidRPr="00CA7686" w:rsidRDefault="00CA7686" w:rsidP="00CA7686">
      <w:pPr>
        <w:tabs>
          <w:tab w:val="left" w:pos="1134"/>
        </w:tabs>
        <w:jc w:val="center"/>
        <w:rPr>
          <w:b/>
          <w:u w:val="single"/>
        </w:rPr>
      </w:pPr>
    </w:p>
    <w:p w:rsidR="00CA7686" w:rsidRPr="00CA7686" w:rsidRDefault="00CA7686" w:rsidP="00CA7686">
      <w:pPr>
        <w:ind w:firstLine="540"/>
        <w:jc w:val="both"/>
        <w:rPr>
          <w:bCs/>
        </w:rPr>
      </w:pPr>
      <w:r w:rsidRPr="00CA7686">
        <w:rPr>
          <w:bCs/>
        </w:rPr>
        <w:t>Величина нормативной прибыли регулируемой организации включает:</w:t>
      </w:r>
    </w:p>
    <w:p w:rsidR="00CA7686" w:rsidRPr="00CA7686" w:rsidRDefault="00CA7686" w:rsidP="00CA7686">
      <w:pPr>
        <w:ind w:firstLine="540"/>
        <w:jc w:val="both"/>
        <w:rPr>
          <w:bCs/>
        </w:rPr>
      </w:pPr>
      <w:r w:rsidRPr="00CA7686">
        <w:rPr>
          <w:bCs/>
        </w:rPr>
        <w:t>1) величину расходов на капитальные вложения (инвестиции), определяемую на основе утвержденных инвестиционных программ;</w:t>
      </w:r>
    </w:p>
    <w:p w:rsidR="00CA7686" w:rsidRPr="00CA7686" w:rsidRDefault="00CA7686" w:rsidP="00CA7686">
      <w:pPr>
        <w:ind w:firstLine="540"/>
        <w:jc w:val="both"/>
        <w:rPr>
          <w:bCs/>
        </w:rPr>
      </w:pPr>
      <w:r w:rsidRPr="00CA7686">
        <w:rPr>
          <w:bCs/>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CA7686" w:rsidRPr="00CA7686" w:rsidRDefault="00CA7686" w:rsidP="00CA7686">
      <w:pPr>
        <w:ind w:firstLine="540"/>
        <w:jc w:val="both"/>
        <w:rPr>
          <w:bCs/>
        </w:rPr>
      </w:pPr>
      <w:r w:rsidRPr="00CA7686">
        <w:rPr>
          <w:bCs/>
        </w:rPr>
        <w:t>Нормативная прибыль рассчитывается по формуле:</w:t>
      </w:r>
    </w:p>
    <w:p w:rsidR="00CA7686" w:rsidRPr="00CA7686" w:rsidRDefault="00CA7686" w:rsidP="00CA7686">
      <w:pPr>
        <w:jc w:val="both"/>
        <w:outlineLvl w:val="0"/>
        <w:rPr>
          <w:bCs/>
        </w:rPr>
      </w:pPr>
    </w:p>
    <w:p w:rsidR="00CA7686" w:rsidRPr="00CA7686" w:rsidRDefault="00CA7686" w:rsidP="00CA7686">
      <w:pPr>
        <w:jc w:val="center"/>
        <w:rPr>
          <w:bCs/>
        </w:rPr>
      </w:pPr>
      <w:r w:rsidRPr="00CA7686">
        <w:rPr>
          <w:noProof/>
          <w:position w:val="-16"/>
        </w:rPr>
        <w:drawing>
          <wp:inline distT="0" distB="0" distL="0" distR="0">
            <wp:extent cx="1905000" cy="4191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r w:rsidRPr="00CA7686">
        <w:rPr>
          <w:bCs/>
        </w:rPr>
        <w:t xml:space="preserve">, </w:t>
      </w:r>
    </w:p>
    <w:p w:rsidR="00CA7686" w:rsidRPr="00CA7686" w:rsidRDefault="00CA7686" w:rsidP="00CA7686">
      <w:pPr>
        <w:jc w:val="both"/>
        <w:rPr>
          <w:bCs/>
        </w:rPr>
      </w:pPr>
    </w:p>
    <w:p w:rsidR="00CA7686" w:rsidRPr="00CA7686" w:rsidRDefault="00CA7686" w:rsidP="00CA7686">
      <w:pPr>
        <w:ind w:firstLine="540"/>
        <w:jc w:val="both"/>
        <w:rPr>
          <w:bCs/>
        </w:rPr>
      </w:pPr>
      <w:r w:rsidRPr="00CA7686">
        <w:rPr>
          <w:bCs/>
        </w:rPr>
        <w:t>где:</w:t>
      </w:r>
    </w:p>
    <w:p w:rsidR="00CA7686" w:rsidRPr="00CA7686" w:rsidRDefault="00CA7686" w:rsidP="00CA7686">
      <w:pPr>
        <w:ind w:firstLine="540"/>
        <w:jc w:val="both"/>
        <w:rPr>
          <w:bCs/>
        </w:rPr>
      </w:pPr>
      <w:r w:rsidRPr="00CA7686">
        <w:rPr>
          <w:noProof/>
          <w:position w:val="-1"/>
        </w:rPr>
        <w:drawing>
          <wp:inline distT="0" distB="0" distL="0" distR="0">
            <wp:extent cx="219075" cy="2190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CA7686">
        <w:rPr>
          <w:bCs/>
        </w:rPr>
        <w:t xml:space="preserve"> - нормативный уровень прибыли, определенный органом регулирования тарифов.</w:t>
      </w:r>
    </w:p>
    <w:p w:rsidR="00CA7686" w:rsidRPr="00CA7686" w:rsidRDefault="00CA7686" w:rsidP="00CA7686">
      <w:pPr>
        <w:ind w:firstLine="540"/>
        <w:jc w:val="both"/>
        <w:rPr>
          <w:bCs/>
        </w:rPr>
      </w:pPr>
      <w:r w:rsidRPr="00CA7686">
        <w:rPr>
          <w:bCs/>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rsidR="00CA7686" w:rsidRPr="00CA7686" w:rsidRDefault="00CA7686" w:rsidP="00CA7686">
      <w:pPr>
        <w:ind w:firstLine="540"/>
        <w:jc w:val="both"/>
        <w:rPr>
          <w:bCs/>
        </w:rPr>
      </w:pPr>
      <w:r w:rsidRPr="00CA7686">
        <w:rPr>
          <w:bCs/>
        </w:rPr>
        <w:t>При определении нормативного уровня прибыли учитываются расходы, предусмотренные пунктом 31 Методических указаний.</w:t>
      </w:r>
    </w:p>
    <w:p w:rsidR="00CA7686" w:rsidRPr="00CA7686" w:rsidRDefault="00CA7686" w:rsidP="00CA7686">
      <w:pPr>
        <w:tabs>
          <w:tab w:val="left" w:pos="1134"/>
        </w:tabs>
      </w:pPr>
      <w:r w:rsidRPr="00CA7686">
        <w:t xml:space="preserve">        Организацией расходы по данной статье не заявлены.</w:t>
      </w:r>
    </w:p>
    <w:p w:rsidR="00CA7686" w:rsidRPr="00CA7686" w:rsidRDefault="00CA7686" w:rsidP="00CA7686">
      <w:pPr>
        <w:tabs>
          <w:tab w:val="left" w:pos="1134"/>
        </w:tabs>
        <w:ind w:firstLine="709"/>
        <w:jc w:val="both"/>
        <w:rPr>
          <w:bCs/>
        </w:rPr>
      </w:pPr>
    </w:p>
    <w:p w:rsidR="00CA7686" w:rsidRPr="00CA7686" w:rsidRDefault="00CA7686" w:rsidP="00CA7686">
      <w:pPr>
        <w:tabs>
          <w:tab w:val="left" w:pos="1134"/>
        </w:tabs>
        <w:ind w:firstLine="709"/>
        <w:jc w:val="center"/>
        <w:rPr>
          <w:b/>
          <w:u w:val="single"/>
        </w:rPr>
      </w:pPr>
      <w:r w:rsidRPr="00CA7686">
        <w:rPr>
          <w:b/>
          <w:u w:val="single"/>
        </w:rPr>
        <w:lastRenderedPageBreak/>
        <w:t>Величина изменения необходимой валовой выручки в году i, проводимого в целях сглаживания</w:t>
      </w:r>
    </w:p>
    <w:p w:rsidR="00CA7686" w:rsidRPr="00CA7686" w:rsidRDefault="00CA7686" w:rsidP="00CA7686">
      <w:pPr>
        <w:tabs>
          <w:tab w:val="left" w:pos="1134"/>
        </w:tabs>
        <w:ind w:firstLine="709"/>
        <w:jc w:val="center"/>
        <w:rPr>
          <w:b/>
          <w:bCs/>
          <w:u w:val="single"/>
        </w:rPr>
      </w:pPr>
    </w:p>
    <w:p w:rsidR="00CA7686" w:rsidRPr="00CA7686" w:rsidRDefault="00CA7686" w:rsidP="00CA7686">
      <w:pPr>
        <w:tabs>
          <w:tab w:val="left" w:pos="1134"/>
        </w:tabs>
        <w:ind w:firstLine="709"/>
        <w:rPr>
          <w:bCs/>
        </w:rPr>
      </w:pPr>
      <w:r w:rsidRPr="00CA7686">
        <w:rPr>
          <w:bCs/>
        </w:rPr>
        <w:t>Организацией не заявлена.</w:t>
      </w:r>
    </w:p>
    <w:p w:rsidR="00CA7686" w:rsidRPr="00CA7686" w:rsidRDefault="00CA7686" w:rsidP="00CA7686">
      <w:pPr>
        <w:tabs>
          <w:tab w:val="left" w:pos="1134"/>
        </w:tabs>
        <w:ind w:firstLine="709"/>
        <w:jc w:val="both"/>
      </w:pPr>
    </w:p>
    <w:p w:rsidR="00CA7686" w:rsidRPr="00CA7686" w:rsidRDefault="00CA7686" w:rsidP="00CA7686">
      <w:pPr>
        <w:tabs>
          <w:tab w:val="left" w:pos="1134"/>
        </w:tabs>
        <w:ind w:firstLine="709"/>
        <w:jc w:val="center"/>
        <w:rPr>
          <w:b/>
          <w:u w:val="single"/>
        </w:rPr>
      </w:pPr>
      <w:r w:rsidRPr="00CA7686">
        <w:rPr>
          <w:b/>
          <w:u w:val="single"/>
        </w:rPr>
        <w:t>Тарифы на водоотведение</w:t>
      </w:r>
    </w:p>
    <w:p w:rsidR="00CA7686" w:rsidRPr="00CA7686" w:rsidRDefault="00CA7686" w:rsidP="00CA7686">
      <w:pPr>
        <w:tabs>
          <w:tab w:val="left" w:pos="1134"/>
        </w:tabs>
        <w:ind w:firstLine="709"/>
        <w:jc w:val="center"/>
        <w:rPr>
          <w:b/>
          <w:u w:val="single"/>
        </w:rPr>
      </w:pPr>
    </w:p>
    <w:p w:rsidR="00CA7686" w:rsidRPr="00CA7686" w:rsidRDefault="00CA7686" w:rsidP="00CA7686">
      <w:pPr>
        <w:ind w:firstLine="540"/>
        <w:jc w:val="both"/>
      </w:pPr>
      <w:r w:rsidRPr="00CA7686">
        <w:t xml:space="preserve">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w:t>
      </w:r>
      <w:proofErr w:type="spellStart"/>
      <w:r w:rsidRPr="00CA7686">
        <w:t>одноставочных</w:t>
      </w:r>
      <w:proofErr w:type="spellEnd"/>
      <w:r w:rsidRPr="00CA7686">
        <w:t xml:space="preserve"> тарифов рассчитываются в соответствии с формулой:</w:t>
      </w:r>
    </w:p>
    <w:p w:rsidR="00CA7686" w:rsidRPr="00CA7686" w:rsidRDefault="00CA7686" w:rsidP="00CA7686">
      <w:pPr>
        <w:jc w:val="both"/>
      </w:pPr>
    </w:p>
    <w:p w:rsidR="00CA7686" w:rsidRPr="00CA7686" w:rsidRDefault="00CA7686" w:rsidP="00CA7686">
      <w:pPr>
        <w:jc w:val="center"/>
      </w:pPr>
      <w:r w:rsidRPr="00CA7686">
        <w:rPr>
          <w:noProof/>
          <w:position w:val="-30"/>
        </w:rPr>
        <w:drawing>
          <wp:inline distT="0" distB="0" distL="0" distR="0">
            <wp:extent cx="752475" cy="457200"/>
            <wp:effectExtent l="0" t="0" r="0" b="0"/>
            <wp:docPr id="39" name="Рисунок 39" descr="base_1_278584_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 descr="base_1_278584_524"/>
                    <pic:cNvPicPr>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r w:rsidRPr="00CA7686">
        <w:t xml:space="preserve">, </w:t>
      </w:r>
    </w:p>
    <w:p w:rsidR="00CA7686" w:rsidRPr="00CA7686" w:rsidRDefault="00CA7686" w:rsidP="00CA7686">
      <w:pPr>
        <w:jc w:val="both"/>
      </w:pPr>
    </w:p>
    <w:p w:rsidR="00CA7686" w:rsidRPr="00CA7686" w:rsidRDefault="00CA7686" w:rsidP="00CA7686">
      <w:pPr>
        <w:ind w:firstLine="540"/>
        <w:jc w:val="both"/>
      </w:pPr>
      <w:r w:rsidRPr="00CA7686">
        <w:t>где:</w:t>
      </w:r>
    </w:p>
    <w:p w:rsidR="00CA7686" w:rsidRPr="00CA7686" w:rsidRDefault="00CA7686" w:rsidP="00CA7686">
      <w:pPr>
        <w:spacing w:before="220"/>
        <w:ind w:firstLine="540"/>
        <w:jc w:val="both"/>
      </w:pPr>
      <w:r w:rsidRPr="00CA7686">
        <w:rPr>
          <w:noProof/>
          <w:position w:val="-12"/>
        </w:rPr>
        <w:drawing>
          <wp:inline distT="0" distB="0" distL="0" distR="0">
            <wp:extent cx="200025" cy="247650"/>
            <wp:effectExtent l="0" t="0" r="9525" b="0"/>
            <wp:docPr id="38" name="Рисунок 38" descr="base_1_278584_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descr="base_1_278584_525"/>
                    <pic:cNvPicPr>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CA7686">
        <w:t xml:space="preserve"> - тариф регулируемой организации, устанавливаемый на i-</w:t>
      </w:r>
      <w:proofErr w:type="spellStart"/>
      <w:r w:rsidRPr="00CA7686">
        <w:t>ый</w:t>
      </w:r>
      <w:proofErr w:type="spellEnd"/>
      <w:r w:rsidRPr="00CA7686">
        <w:t xml:space="preserve"> год, руб./куб. м;</w:t>
      </w:r>
    </w:p>
    <w:p w:rsidR="00CA7686" w:rsidRPr="00CA7686" w:rsidRDefault="00CA7686" w:rsidP="00CA7686">
      <w:pPr>
        <w:spacing w:before="220"/>
        <w:ind w:firstLine="540"/>
        <w:jc w:val="both"/>
      </w:pPr>
      <w:r w:rsidRPr="00CA7686">
        <w:rPr>
          <w:noProof/>
          <w:position w:val="-12"/>
        </w:rPr>
        <w:drawing>
          <wp:inline distT="0" distB="0" distL="0" distR="0">
            <wp:extent cx="457200" cy="247650"/>
            <wp:effectExtent l="0" t="0" r="0" b="0"/>
            <wp:docPr id="37" name="Рисунок 37" descr="base_1_278584_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descr="base_1_278584_526"/>
                    <pic:cNvPicPr>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CA7686">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CA7686">
        <w:t>ый</w:t>
      </w:r>
      <w:proofErr w:type="spellEnd"/>
      <w:r w:rsidRPr="00CA7686">
        <w:t xml:space="preserve"> год, руб.;</w:t>
      </w:r>
    </w:p>
    <w:p w:rsidR="00CA7686" w:rsidRPr="00CA7686" w:rsidRDefault="00CA7686" w:rsidP="00CA7686">
      <w:pPr>
        <w:spacing w:before="220"/>
        <w:ind w:firstLine="540"/>
        <w:jc w:val="both"/>
      </w:pPr>
      <w:r w:rsidRPr="00CA7686">
        <w:rPr>
          <w:noProof/>
          <w:position w:val="-12"/>
        </w:rPr>
        <w:drawing>
          <wp:inline distT="0" distB="0" distL="0" distR="0">
            <wp:extent cx="209550" cy="247650"/>
            <wp:effectExtent l="0" t="0" r="0" b="0"/>
            <wp:docPr id="36" name="Рисунок 36" descr="base_1_278584_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 descr="base_1_278584_527"/>
                    <pic:cNvPicPr>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CA7686">
        <w:t xml:space="preserve"> - объем отпускаемой i-той регулируемой организацией воды (принимаемых сточных вод) абонентам и другим регулируемым организациям, куб. м.</w:t>
      </w:r>
    </w:p>
    <w:p w:rsidR="00CA7686" w:rsidRPr="00CA7686" w:rsidRDefault="00CA7686" w:rsidP="00CA7686">
      <w:pPr>
        <w:tabs>
          <w:tab w:val="left" w:pos="1134"/>
        </w:tabs>
        <w:ind w:firstLine="709"/>
        <w:jc w:val="center"/>
        <w:rPr>
          <w:b/>
          <w:u w:val="single"/>
        </w:rPr>
      </w:pPr>
    </w:p>
    <w:p w:rsidR="00CA7686" w:rsidRPr="00CA7686" w:rsidRDefault="00CA7686" w:rsidP="00CA7686">
      <w:pPr>
        <w:ind w:firstLine="709"/>
        <w:jc w:val="both"/>
        <w:rPr>
          <w:color w:val="FF0000"/>
        </w:rPr>
      </w:pPr>
      <w:r w:rsidRPr="00CA7686">
        <w:t>Учитывая результаты анализа и экономические интересы производителя и потребителей водоотведения, рекомендую региональной энергетической комиссии Кемеровской области установить для организации тарифы на водоотведение с учетом календарной разбивки:</w:t>
      </w:r>
    </w:p>
    <w:p w:rsidR="00CA7686" w:rsidRDefault="00CA7686" w:rsidP="00CA7686">
      <w:pPr>
        <w:jc w:val="center"/>
        <w:rPr>
          <w:sz w:val="28"/>
          <w:szCs w:val="28"/>
        </w:rPr>
      </w:pPr>
    </w:p>
    <w:p w:rsidR="00CA7686" w:rsidRPr="00CA7686" w:rsidRDefault="00CA7686" w:rsidP="00CA7686">
      <w:pPr>
        <w:jc w:val="right"/>
      </w:pPr>
      <w:r w:rsidRPr="00CA7686">
        <w:t>Таблица 2</w:t>
      </w:r>
    </w:p>
    <w:p w:rsidR="00CA7686" w:rsidRPr="00CA7686" w:rsidRDefault="00CA7686" w:rsidP="00CA7686">
      <w:pPr>
        <w:jc w:val="center"/>
      </w:pPr>
    </w:p>
    <w:p w:rsidR="00CA7686" w:rsidRPr="00CA7686" w:rsidRDefault="00CA7686" w:rsidP="00CA7686">
      <w:pPr>
        <w:jc w:val="center"/>
      </w:pPr>
      <w:r w:rsidRPr="00CA7686">
        <w:t>Тарифы на услугу водоотведения, реализуемую ООО «СПК «</w:t>
      </w:r>
      <w:proofErr w:type="spellStart"/>
      <w:r w:rsidRPr="00CA7686">
        <w:t>Чистогорский</w:t>
      </w:r>
      <w:proofErr w:type="spellEnd"/>
      <w:r w:rsidRPr="00CA7686">
        <w:t xml:space="preserve">» (Новокузнецкий муниципальный район) на потребительском рынке </w:t>
      </w:r>
    </w:p>
    <w:p w:rsidR="00CA7686" w:rsidRPr="00CA7686" w:rsidRDefault="00CA7686" w:rsidP="00CA7686">
      <w:pPr>
        <w:jc w:val="center"/>
      </w:pPr>
      <w:r w:rsidRPr="00CA7686">
        <w:t>с 01.01.2019 по 30.12.2023</w:t>
      </w:r>
    </w:p>
    <w:p w:rsidR="00CA7686" w:rsidRDefault="00CA7686" w:rsidP="00CA7686">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1952"/>
        <w:gridCol w:w="1905"/>
        <w:gridCol w:w="1804"/>
        <w:gridCol w:w="1936"/>
      </w:tblGrid>
      <w:tr w:rsidR="00CA7686" w:rsidRPr="00CA7686" w:rsidTr="00CA7686">
        <w:tc>
          <w:tcPr>
            <w:tcW w:w="2031" w:type="dxa"/>
            <w:shd w:val="clear" w:color="auto" w:fill="auto"/>
            <w:vAlign w:val="center"/>
          </w:tcPr>
          <w:p w:rsidR="00CA7686" w:rsidRPr="00CA7686" w:rsidRDefault="00CA7686" w:rsidP="00CA7686">
            <w:pPr>
              <w:jc w:val="center"/>
              <w:rPr>
                <w:color w:val="FF0000"/>
                <w:sz w:val="16"/>
                <w:szCs w:val="16"/>
              </w:rPr>
            </w:pPr>
            <w:r w:rsidRPr="00CA7686">
              <w:rPr>
                <w:sz w:val="16"/>
                <w:szCs w:val="16"/>
              </w:rPr>
              <w:t>Предприятие</w:t>
            </w:r>
          </w:p>
        </w:tc>
        <w:tc>
          <w:tcPr>
            <w:tcW w:w="1952" w:type="dxa"/>
            <w:shd w:val="clear" w:color="auto" w:fill="auto"/>
            <w:vAlign w:val="center"/>
          </w:tcPr>
          <w:p w:rsidR="00CA7686" w:rsidRPr="00CA7686" w:rsidRDefault="00CA7686" w:rsidP="00CA7686">
            <w:pPr>
              <w:jc w:val="center"/>
              <w:rPr>
                <w:sz w:val="16"/>
                <w:szCs w:val="16"/>
              </w:rPr>
            </w:pPr>
            <w:r w:rsidRPr="00CA7686">
              <w:rPr>
                <w:sz w:val="16"/>
                <w:szCs w:val="16"/>
              </w:rPr>
              <w:t>Год долгосрочного периода</w:t>
            </w:r>
          </w:p>
        </w:tc>
        <w:tc>
          <w:tcPr>
            <w:tcW w:w="1905" w:type="dxa"/>
            <w:shd w:val="clear" w:color="auto" w:fill="auto"/>
            <w:vAlign w:val="center"/>
          </w:tcPr>
          <w:p w:rsidR="00CA7686" w:rsidRPr="00CA7686" w:rsidRDefault="00CA7686" w:rsidP="00CA7686">
            <w:pPr>
              <w:jc w:val="center"/>
              <w:rPr>
                <w:sz w:val="16"/>
                <w:szCs w:val="16"/>
              </w:rPr>
            </w:pPr>
            <w:r w:rsidRPr="00CA7686">
              <w:rPr>
                <w:sz w:val="16"/>
                <w:szCs w:val="16"/>
              </w:rPr>
              <w:t>Календарная разбивка</w:t>
            </w:r>
          </w:p>
        </w:tc>
        <w:tc>
          <w:tcPr>
            <w:tcW w:w="1804" w:type="dxa"/>
            <w:shd w:val="clear" w:color="auto" w:fill="auto"/>
            <w:vAlign w:val="center"/>
          </w:tcPr>
          <w:p w:rsidR="00CA7686" w:rsidRPr="00CA7686" w:rsidRDefault="00CA7686" w:rsidP="00CA7686">
            <w:pPr>
              <w:jc w:val="center"/>
              <w:rPr>
                <w:sz w:val="16"/>
                <w:szCs w:val="16"/>
              </w:rPr>
            </w:pPr>
            <w:r w:rsidRPr="00CA7686">
              <w:rPr>
                <w:sz w:val="16"/>
                <w:szCs w:val="16"/>
              </w:rPr>
              <w:t>Тарифы, руб./м</w:t>
            </w:r>
            <w:r w:rsidRPr="00CA7686">
              <w:rPr>
                <w:sz w:val="16"/>
                <w:szCs w:val="16"/>
                <w:vertAlign w:val="superscript"/>
              </w:rPr>
              <w:t>3</w:t>
            </w:r>
          </w:p>
        </w:tc>
        <w:tc>
          <w:tcPr>
            <w:tcW w:w="1936" w:type="dxa"/>
            <w:shd w:val="clear" w:color="auto" w:fill="auto"/>
            <w:vAlign w:val="center"/>
          </w:tcPr>
          <w:p w:rsidR="00CA7686" w:rsidRPr="00CA7686" w:rsidRDefault="00CA7686" w:rsidP="00CA7686">
            <w:pPr>
              <w:jc w:val="center"/>
              <w:rPr>
                <w:sz w:val="16"/>
                <w:szCs w:val="16"/>
              </w:rPr>
            </w:pPr>
            <w:r w:rsidRPr="00CA7686">
              <w:rPr>
                <w:sz w:val="16"/>
                <w:szCs w:val="16"/>
              </w:rPr>
              <w:t>Рост к предыдущему периоду, %</w:t>
            </w:r>
          </w:p>
        </w:tc>
      </w:tr>
      <w:tr w:rsidR="00CA7686" w:rsidRPr="00CA7686" w:rsidTr="00CA7686">
        <w:tc>
          <w:tcPr>
            <w:tcW w:w="2031" w:type="dxa"/>
            <w:shd w:val="clear" w:color="auto" w:fill="auto"/>
          </w:tcPr>
          <w:p w:rsidR="00CA7686" w:rsidRPr="00CA7686" w:rsidRDefault="00CA7686" w:rsidP="00CA7686">
            <w:pPr>
              <w:jc w:val="center"/>
              <w:rPr>
                <w:sz w:val="16"/>
                <w:szCs w:val="16"/>
              </w:rPr>
            </w:pPr>
            <w:r w:rsidRPr="00CA7686">
              <w:rPr>
                <w:sz w:val="16"/>
                <w:szCs w:val="16"/>
              </w:rPr>
              <w:t>1</w:t>
            </w:r>
          </w:p>
        </w:tc>
        <w:tc>
          <w:tcPr>
            <w:tcW w:w="1952" w:type="dxa"/>
            <w:shd w:val="clear" w:color="auto" w:fill="auto"/>
          </w:tcPr>
          <w:p w:rsidR="00CA7686" w:rsidRPr="00CA7686" w:rsidRDefault="00CA7686" w:rsidP="00CA7686">
            <w:pPr>
              <w:jc w:val="center"/>
              <w:rPr>
                <w:sz w:val="16"/>
                <w:szCs w:val="16"/>
              </w:rPr>
            </w:pPr>
            <w:r w:rsidRPr="00CA7686">
              <w:rPr>
                <w:sz w:val="16"/>
                <w:szCs w:val="16"/>
              </w:rPr>
              <w:t>2</w:t>
            </w:r>
          </w:p>
        </w:tc>
        <w:tc>
          <w:tcPr>
            <w:tcW w:w="1905" w:type="dxa"/>
            <w:shd w:val="clear" w:color="auto" w:fill="auto"/>
          </w:tcPr>
          <w:p w:rsidR="00CA7686" w:rsidRPr="00CA7686" w:rsidRDefault="00CA7686" w:rsidP="00CA7686">
            <w:pPr>
              <w:jc w:val="center"/>
              <w:rPr>
                <w:sz w:val="16"/>
                <w:szCs w:val="16"/>
              </w:rPr>
            </w:pPr>
            <w:r w:rsidRPr="00CA7686">
              <w:rPr>
                <w:sz w:val="16"/>
                <w:szCs w:val="16"/>
              </w:rPr>
              <w:t>3</w:t>
            </w:r>
          </w:p>
        </w:tc>
        <w:tc>
          <w:tcPr>
            <w:tcW w:w="1804" w:type="dxa"/>
            <w:shd w:val="clear" w:color="auto" w:fill="auto"/>
          </w:tcPr>
          <w:p w:rsidR="00CA7686" w:rsidRPr="00CA7686" w:rsidRDefault="00CA7686" w:rsidP="00CA7686">
            <w:pPr>
              <w:jc w:val="center"/>
              <w:rPr>
                <w:sz w:val="16"/>
                <w:szCs w:val="16"/>
              </w:rPr>
            </w:pPr>
            <w:r w:rsidRPr="00CA7686">
              <w:rPr>
                <w:sz w:val="16"/>
                <w:szCs w:val="16"/>
              </w:rPr>
              <w:t>4</w:t>
            </w:r>
          </w:p>
        </w:tc>
        <w:tc>
          <w:tcPr>
            <w:tcW w:w="1936" w:type="dxa"/>
            <w:shd w:val="clear" w:color="auto" w:fill="auto"/>
          </w:tcPr>
          <w:p w:rsidR="00CA7686" w:rsidRPr="00CA7686" w:rsidRDefault="00CA7686" w:rsidP="00CA7686">
            <w:pPr>
              <w:jc w:val="center"/>
              <w:rPr>
                <w:sz w:val="16"/>
                <w:szCs w:val="16"/>
              </w:rPr>
            </w:pPr>
            <w:r w:rsidRPr="00CA7686">
              <w:rPr>
                <w:sz w:val="16"/>
                <w:szCs w:val="16"/>
              </w:rPr>
              <w:t>5</w:t>
            </w:r>
          </w:p>
        </w:tc>
      </w:tr>
      <w:tr w:rsidR="00CA7686" w:rsidRPr="00CA7686" w:rsidTr="00CA7686">
        <w:tc>
          <w:tcPr>
            <w:tcW w:w="2031" w:type="dxa"/>
            <w:vMerge w:val="restart"/>
            <w:shd w:val="clear" w:color="auto" w:fill="auto"/>
            <w:vAlign w:val="center"/>
          </w:tcPr>
          <w:p w:rsidR="00CA7686" w:rsidRPr="00CA7686" w:rsidRDefault="00CA7686" w:rsidP="00CA7686">
            <w:pPr>
              <w:jc w:val="center"/>
              <w:rPr>
                <w:sz w:val="16"/>
                <w:szCs w:val="16"/>
              </w:rPr>
            </w:pPr>
            <w:r w:rsidRPr="00CA7686">
              <w:rPr>
                <w:sz w:val="16"/>
                <w:szCs w:val="16"/>
              </w:rPr>
              <w:t>ООО «СПК «</w:t>
            </w:r>
            <w:proofErr w:type="spellStart"/>
            <w:r w:rsidRPr="00CA7686">
              <w:rPr>
                <w:sz w:val="16"/>
                <w:szCs w:val="16"/>
              </w:rPr>
              <w:t>Чистогорский</w:t>
            </w:r>
            <w:proofErr w:type="spellEnd"/>
            <w:r w:rsidRPr="00CA7686">
              <w:rPr>
                <w:sz w:val="16"/>
                <w:szCs w:val="16"/>
              </w:rPr>
              <w:t>»</w:t>
            </w:r>
          </w:p>
        </w:tc>
        <w:tc>
          <w:tcPr>
            <w:tcW w:w="1952" w:type="dxa"/>
            <w:vMerge w:val="restart"/>
            <w:shd w:val="clear" w:color="auto" w:fill="auto"/>
            <w:vAlign w:val="center"/>
          </w:tcPr>
          <w:p w:rsidR="00CA7686" w:rsidRPr="00CA7686" w:rsidRDefault="00CA7686" w:rsidP="00CA7686">
            <w:pPr>
              <w:jc w:val="center"/>
              <w:rPr>
                <w:sz w:val="16"/>
                <w:szCs w:val="16"/>
              </w:rPr>
            </w:pPr>
            <w:r w:rsidRPr="00CA7686">
              <w:rPr>
                <w:sz w:val="16"/>
                <w:szCs w:val="16"/>
              </w:rPr>
              <w:t>2019</w:t>
            </w:r>
          </w:p>
        </w:tc>
        <w:tc>
          <w:tcPr>
            <w:tcW w:w="1905" w:type="dxa"/>
            <w:shd w:val="clear" w:color="auto" w:fill="auto"/>
          </w:tcPr>
          <w:p w:rsidR="00CA7686" w:rsidRPr="00CA7686" w:rsidRDefault="00CA7686" w:rsidP="00CA7686">
            <w:pPr>
              <w:jc w:val="center"/>
              <w:rPr>
                <w:sz w:val="16"/>
                <w:szCs w:val="16"/>
              </w:rPr>
            </w:pPr>
            <w:r w:rsidRPr="00CA7686">
              <w:rPr>
                <w:sz w:val="16"/>
                <w:szCs w:val="16"/>
              </w:rPr>
              <w:t>с 01.01.2019 по 30.06.2019</w:t>
            </w:r>
          </w:p>
        </w:tc>
        <w:tc>
          <w:tcPr>
            <w:tcW w:w="1804" w:type="dxa"/>
            <w:shd w:val="clear" w:color="auto" w:fill="auto"/>
            <w:vAlign w:val="center"/>
          </w:tcPr>
          <w:p w:rsidR="00CA7686" w:rsidRPr="00CA7686" w:rsidRDefault="00CA7686" w:rsidP="00CA7686">
            <w:pPr>
              <w:jc w:val="center"/>
              <w:rPr>
                <w:sz w:val="16"/>
                <w:szCs w:val="16"/>
              </w:rPr>
            </w:pPr>
            <w:r w:rsidRPr="00CA7686">
              <w:rPr>
                <w:sz w:val="16"/>
                <w:szCs w:val="16"/>
              </w:rPr>
              <w:t>43,60</w:t>
            </w:r>
          </w:p>
        </w:tc>
        <w:tc>
          <w:tcPr>
            <w:tcW w:w="1936" w:type="dxa"/>
            <w:shd w:val="clear" w:color="auto" w:fill="auto"/>
            <w:vAlign w:val="center"/>
          </w:tcPr>
          <w:p w:rsidR="00CA7686" w:rsidRPr="00CA7686" w:rsidRDefault="00CA7686" w:rsidP="00CA7686">
            <w:pPr>
              <w:jc w:val="center"/>
              <w:rPr>
                <w:sz w:val="16"/>
                <w:szCs w:val="16"/>
              </w:rPr>
            </w:pPr>
            <w:r w:rsidRPr="00CA7686">
              <w:rPr>
                <w:sz w:val="16"/>
                <w:szCs w:val="16"/>
              </w:rPr>
              <w:t>3,20</w:t>
            </w:r>
          </w:p>
        </w:tc>
      </w:tr>
      <w:tr w:rsidR="00CA7686" w:rsidRPr="00CA7686" w:rsidTr="00CA7686">
        <w:tc>
          <w:tcPr>
            <w:tcW w:w="2031" w:type="dxa"/>
            <w:vMerge/>
            <w:shd w:val="clear" w:color="auto" w:fill="auto"/>
            <w:vAlign w:val="center"/>
          </w:tcPr>
          <w:p w:rsidR="00CA7686" w:rsidRPr="00CA7686" w:rsidRDefault="00CA7686" w:rsidP="00CA7686">
            <w:pPr>
              <w:jc w:val="both"/>
              <w:rPr>
                <w:sz w:val="16"/>
                <w:szCs w:val="16"/>
              </w:rPr>
            </w:pPr>
          </w:p>
        </w:tc>
        <w:tc>
          <w:tcPr>
            <w:tcW w:w="1952" w:type="dxa"/>
            <w:vMerge/>
            <w:shd w:val="clear" w:color="auto" w:fill="auto"/>
            <w:vAlign w:val="center"/>
          </w:tcPr>
          <w:p w:rsidR="00CA7686" w:rsidRPr="00CA7686" w:rsidRDefault="00CA7686" w:rsidP="00CA7686">
            <w:pPr>
              <w:jc w:val="center"/>
              <w:rPr>
                <w:sz w:val="16"/>
                <w:szCs w:val="16"/>
              </w:rPr>
            </w:pPr>
          </w:p>
        </w:tc>
        <w:tc>
          <w:tcPr>
            <w:tcW w:w="1905" w:type="dxa"/>
            <w:shd w:val="clear" w:color="auto" w:fill="auto"/>
          </w:tcPr>
          <w:p w:rsidR="00CA7686" w:rsidRPr="00CA7686" w:rsidRDefault="00CA7686" w:rsidP="00CA7686">
            <w:pPr>
              <w:jc w:val="center"/>
              <w:rPr>
                <w:sz w:val="16"/>
                <w:szCs w:val="16"/>
              </w:rPr>
            </w:pPr>
            <w:r w:rsidRPr="00CA7686">
              <w:rPr>
                <w:sz w:val="16"/>
                <w:szCs w:val="16"/>
              </w:rPr>
              <w:t>с 01.07.2019 по 31.12.2019</w:t>
            </w:r>
          </w:p>
        </w:tc>
        <w:tc>
          <w:tcPr>
            <w:tcW w:w="1804" w:type="dxa"/>
            <w:shd w:val="clear" w:color="auto" w:fill="auto"/>
            <w:vAlign w:val="center"/>
          </w:tcPr>
          <w:p w:rsidR="00CA7686" w:rsidRPr="00CA7686" w:rsidRDefault="00CA7686" w:rsidP="00CA7686">
            <w:pPr>
              <w:jc w:val="center"/>
              <w:rPr>
                <w:sz w:val="16"/>
                <w:szCs w:val="16"/>
              </w:rPr>
            </w:pPr>
            <w:r w:rsidRPr="00CA7686">
              <w:rPr>
                <w:sz w:val="16"/>
                <w:szCs w:val="16"/>
              </w:rPr>
              <w:t>43,84</w:t>
            </w:r>
          </w:p>
        </w:tc>
        <w:tc>
          <w:tcPr>
            <w:tcW w:w="1936" w:type="dxa"/>
            <w:shd w:val="clear" w:color="auto" w:fill="auto"/>
            <w:vAlign w:val="center"/>
          </w:tcPr>
          <w:p w:rsidR="00CA7686" w:rsidRPr="00CA7686" w:rsidRDefault="00CA7686" w:rsidP="00CA7686">
            <w:pPr>
              <w:jc w:val="center"/>
              <w:rPr>
                <w:sz w:val="16"/>
                <w:szCs w:val="16"/>
              </w:rPr>
            </w:pPr>
            <w:r w:rsidRPr="00CA7686">
              <w:rPr>
                <w:sz w:val="16"/>
                <w:szCs w:val="16"/>
              </w:rPr>
              <w:t>0,55</w:t>
            </w:r>
          </w:p>
        </w:tc>
      </w:tr>
      <w:tr w:rsidR="00CA7686" w:rsidRPr="00CA7686" w:rsidTr="00CA7686">
        <w:tc>
          <w:tcPr>
            <w:tcW w:w="2031" w:type="dxa"/>
            <w:vMerge/>
            <w:shd w:val="clear" w:color="auto" w:fill="auto"/>
            <w:vAlign w:val="center"/>
          </w:tcPr>
          <w:p w:rsidR="00CA7686" w:rsidRPr="00CA7686" w:rsidRDefault="00CA7686" w:rsidP="00CA7686">
            <w:pPr>
              <w:jc w:val="both"/>
              <w:rPr>
                <w:sz w:val="16"/>
                <w:szCs w:val="16"/>
              </w:rPr>
            </w:pPr>
          </w:p>
        </w:tc>
        <w:tc>
          <w:tcPr>
            <w:tcW w:w="1952" w:type="dxa"/>
            <w:vMerge w:val="restart"/>
            <w:shd w:val="clear" w:color="auto" w:fill="auto"/>
            <w:vAlign w:val="center"/>
          </w:tcPr>
          <w:p w:rsidR="00CA7686" w:rsidRPr="00CA7686" w:rsidRDefault="00CA7686" w:rsidP="00CA7686">
            <w:pPr>
              <w:jc w:val="center"/>
              <w:rPr>
                <w:sz w:val="16"/>
                <w:szCs w:val="16"/>
              </w:rPr>
            </w:pPr>
            <w:r w:rsidRPr="00CA7686">
              <w:rPr>
                <w:sz w:val="16"/>
                <w:szCs w:val="16"/>
              </w:rPr>
              <w:t>2020</w:t>
            </w:r>
          </w:p>
        </w:tc>
        <w:tc>
          <w:tcPr>
            <w:tcW w:w="1905" w:type="dxa"/>
            <w:shd w:val="clear" w:color="auto" w:fill="auto"/>
          </w:tcPr>
          <w:p w:rsidR="00CA7686" w:rsidRPr="00CA7686" w:rsidRDefault="00CA7686" w:rsidP="00CA7686">
            <w:pPr>
              <w:jc w:val="center"/>
              <w:rPr>
                <w:sz w:val="16"/>
                <w:szCs w:val="16"/>
              </w:rPr>
            </w:pPr>
            <w:r w:rsidRPr="00CA7686">
              <w:rPr>
                <w:sz w:val="16"/>
                <w:szCs w:val="16"/>
              </w:rPr>
              <w:t>с 01.01.2020 по 30.06.2020</w:t>
            </w:r>
          </w:p>
        </w:tc>
        <w:tc>
          <w:tcPr>
            <w:tcW w:w="1804" w:type="dxa"/>
            <w:shd w:val="clear" w:color="auto" w:fill="auto"/>
            <w:vAlign w:val="center"/>
          </w:tcPr>
          <w:p w:rsidR="00CA7686" w:rsidRPr="00CA7686" w:rsidRDefault="00CA7686" w:rsidP="00CA7686">
            <w:pPr>
              <w:jc w:val="center"/>
              <w:rPr>
                <w:sz w:val="16"/>
                <w:szCs w:val="16"/>
              </w:rPr>
            </w:pPr>
            <w:r w:rsidRPr="00CA7686">
              <w:rPr>
                <w:sz w:val="16"/>
                <w:szCs w:val="16"/>
              </w:rPr>
              <w:t>43,84</w:t>
            </w:r>
          </w:p>
        </w:tc>
        <w:tc>
          <w:tcPr>
            <w:tcW w:w="1936" w:type="dxa"/>
            <w:shd w:val="clear" w:color="auto" w:fill="auto"/>
            <w:vAlign w:val="center"/>
          </w:tcPr>
          <w:p w:rsidR="00CA7686" w:rsidRPr="00CA7686" w:rsidRDefault="00CA7686" w:rsidP="00CA7686">
            <w:pPr>
              <w:jc w:val="center"/>
              <w:rPr>
                <w:sz w:val="16"/>
                <w:szCs w:val="16"/>
              </w:rPr>
            </w:pPr>
            <w:r w:rsidRPr="00CA7686">
              <w:rPr>
                <w:sz w:val="16"/>
                <w:szCs w:val="16"/>
              </w:rPr>
              <w:t>0,00</w:t>
            </w:r>
          </w:p>
        </w:tc>
      </w:tr>
      <w:tr w:rsidR="00CA7686" w:rsidRPr="00CA7686" w:rsidTr="00CA7686">
        <w:tc>
          <w:tcPr>
            <w:tcW w:w="2031" w:type="dxa"/>
            <w:vMerge/>
            <w:shd w:val="clear" w:color="auto" w:fill="auto"/>
            <w:vAlign w:val="center"/>
          </w:tcPr>
          <w:p w:rsidR="00CA7686" w:rsidRPr="00CA7686" w:rsidRDefault="00CA7686" w:rsidP="00CA7686">
            <w:pPr>
              <w:jc w:val="both"/>
              <w:rPr>
                <w:sz w:val="16"/>
                <w:szCs w:val="16"/>
              </w:rPr>
            </w:pPr>
          </w:p>
        </w:tc>
        <w:tc>
          <w:tcPr>
            <w:tcW w:w="1952" w:type="dxa"/>
            <w:vMerge/>
            <w:shd w:val="clear" w:color="auto" w:fill="auto"/>
            <w:vAlign w:val="center"/>
          </w:tcPr>
          <w:p w:rsidR="00CA7686" w:rsidRPr="00CA7686" w:rsidRDefault="00CA7686" w:rsidP="00CA7686">
            <w:pPr>
              <w:jc w:val="center"/>
              <w:rPr>
                <w:sz w:val="16"/>
                <w:szCs w:val="16"/>
              </w:rPr>
            </w:pPr>
          </w:p>
        </w:tc>
        <w:tc>
          <w:tcPr>
            <w:tcW w:w="1905" w:type="dxa"/>
            <w:shd w:val="clear" w:color="auto" w:fill="auto"/>
          </w:tcPr>
          <w:p w:rsidR="00CA7686" w:rsidRPr="00CA7686" w:rsidRDefault="00CA7686" w:rsidP="00CA7686">
            <w:pPr>
              <w:jc w:val="center"/>
              <w:rPr>
                <w:sz w:val="16"/>
                <w:szCs w:val="16"/>
              </w:rPr>
            </w:pPr>
            <w:r w:rsidRPr="00CA7686">
              <w:rPr>
                <w:sz w:val="16"/>
                <w:szCs w:val="16"/>
              </w:rPr>
              <w:t>с 01.07.2020 по 31.12.2020</w:t>
            </w:r>
          </w:p>
        </w:tc>
        <w:tc>
          <w:tcPr>
            <w:tcW w:w="1804" w:type="dxa"/>
            <w:shd w:val="clear" w:color="auto" w:fill="auto"/>
            <w:vAlign w:val="center"/>
          </w:tcPr>
          <w:p w:rsidR="00CA7686" w:rsidRPr="00CA7686" w:rsidRDefault="00CA7686" w:rsidP="00CA7686">
            <w:pPr>
              <w:jc w:val="center"/>
              <w:rPr>
                <w:sz w:val="16"/>
                <w:szCs w:val="16"/>
              </w:rPr>
            </w:pPr>
            <w:r w:rsidRPr="00CA7686">
              <w:rPr>
                <w:sz w:val="16"/>
                <w:szCs w:val="16"/>
              </w:rPr>
              <w:t>46,10</w:t>
            </w:r>
          </w:p>
        </w:tc>
        <w:tc>
          <w:tcPr>
            <w:tcW w:w="1936" w:type="dxa"/>
            <w:shd w:val="clear" w:color="auto" w:fill="auto"/>
            <w:vAlign w:val="center"/>
          </w:tcPr>
          <w:p w:rsidR="00CA7686" w:rsidRPr="00CA7686" w:rsidRDefault="00CA7686" w:rsidP="00CA7686">
            <w:pPr>
              <w:jc w:val="center"/>
              <w:rPr>
                <w:sz w:val="16"/>
                <w:szCs w:val="16"/>
              </w:rPr>
            </w:pPr>
            <w:r w:rsidRPr="00CA7686">
              <w:rPr>
                <w:sz w:val="16"/>
                <w:szCs w:val="16"/>
              </w:rPr>
              <w:t>5,16</w:t>
            </w:r>
          </w:p>
        </w:tc>
      </w:tr>
      <w:tr w:rsidR="00CA7686" w:rsidRPr="00CA7686" w:rsidTr="00CA7686">
        <w:tc>
          <w:tcPr>
            <w:tcW w:w="2031" w:type="dxa"/>
            <w:vMerge/>
            <w:shd w:val="clear" w:color="auto" w:fill="auto"/>
            <w:vAlign w:val="center"/>
          </w:tcPr>
          <w:p w:rsidR="00CA7686" w:rsidRPr="00CA7686" w:rsidRDefault="00CA7686" w:rsidP="00CA7686">
            <w:pPr>
              <w:jc w:val="both"/>
              <w:rPr>
                <w:sz w:val="16"/>
                <w:szCs w:val="16"/>
              </w:rPr>
            </w:pPr>
          </w:p>
        </w:tc>
        <w:tc>
          <w:tcPr>
            <w:tcW w:w="1952" w:type="dxa"/>
            <w:vMerge w:val="restart"/>
            <w:shd w:val="clear" w:color="auto" w:fill="auto"/>
            <w:vAlign w:val="center"/>
          </w:tcPr>
          <w:p w:rsidR="00CA7686" w:rsidRPr="00CA7686" w:rsidRDefault="00CA7686" w:rsidP="00CA7686">
            <w:pPr>
              <w:jc w:val="center"/>
              <w:rPr>
                <w:sz w:val="16"/>
                <w:szCs w:val="16"/>
              </w:rPr>
            </w:pPr>
            <w:r w:rsidRPr="00CA7686">
              <w:rPr>
                <w:sz w:val="16"/>
                <w:szCs w:val="16"/>
              </w:rPr>
              <w:t>2021</w:t>
            </w:r>
          </w:p>
        </w:tc>
        <w:tc>
          <w:tcPr>
            <w:tcW w:w="1905" w:type="dxa"/>
            <w:shd w:val="clear" w:color="auto" w:fill="auto"/>
          </w:tcPr>
          <w:p w:rsidR="00CA7686" w:rsidRPr="00CA7686" w:rsidRDefault="00CA7686" w:rsidP="00CA7686">
            <w:pPr>
              <w:jc w:val="center"/>
              <w:rPr>
                <w:sz w:val="16"/>
                <w:szCs w:val="16"/>
              </w:rPr>
            </w:pPr>
            <w:r w:rsidRPr="00CA7686">
              <w:rPr>
                <w:sz w:val="16"/>
                <w:szCs w:val="16"/>
              </w:rPr>
              <w:t>с 01.01.2021 по 30.06.2021</w:t>
            </w:r>
          </w:p>
        </w:tc>
        <w:tc>
          <w:tcPr>
            <w:tcW w:w="1804" w:type="dxa"/>
            <w:shd w:val="clear" w:color="auto" w:fill="auto"/>
            <w:vAlign w:val="center"/>
          </w:tcPr>
          <w:p w:rsidR="00CA7686" w:rsidRPr="00CA7686" w:rsidRDefault="00CA7686" w:rsidP="00CA7686">
            <w:pPr>
              <w:jc w:val="center"/>
              <w:rPr>
                <w:sz w:val="16"/>
                <w:szCs w:val="16"/>
              </w:rPr>
            </w:pPr>
            <w:r w:rsidRPr="00CA7686">
              <w:rPr>
                <w:sz w:val="16"/>
                <w:szCs w:val="16"/>
              </w:rPr>
              <w:t>46,10</w:t>
            </w:r>
          </w:p>
        </w:tc>
        <w:tc>
          <w:tcPr>
            <w:tcW w:w="1936" w:type="dxa"/>
            <w:shd w:val="clear" w:color="auto" w:fill="auto"/>
            <w:vAlign w:val="center"/>
          </w:tcPr>
          <w:p w:rsidR="00CA7686" w:rsidRPr="00CA7686" w:rsidRDefault="00CA7686" w:rsidP="00CA7686">
            <w:pPr>
              <w:jc w:val="center"/>
              <w:rPr>
                <w:sz w:val="16"/>
                <w:szCs w:val="16"/>
              </w:rPr>
            </w:pPr>
            <w:r w:rsidRPr="00CA7686">
              <w:rPr>
                <w:sz w:val="16"/>
                <w:szCs w:val="16"/>
              </w:rPr>
              <w:t>0,00</w:t>
            </w:r>
          </w:p>
        </w:tc>
      </w:tr>
      <w:tr w:rsidR="00CA7686" w:rsidRPr="00CA7686" w:rsidTr="00CA7686">
        <w:tc>
          <w:tcPr>
            <w:tcW w:w="2031" w:type="dxa"/>
            <w:vMerge/>
            <w:shd w:val="clear" w:color="auto" w:fill="auto"/>
            <w:vAlign w:val="center"/>
          </w:tcPr>
          <w:p w:rsidR="00CA7686" w:rsidRPr="00CA7686" w:rsidRDefault="00CA7686" w:rsidP="00CA7686">
            <w:pPr>
              <w:jc w:val="both"/>
              <w:rPr>
                <w:sz w:val="16"/>
                <w:szCs w:val="16"/>
              </w:rPr>
            </w:pPr>
          </w:p>
        </w:tc>
        <w:tc>
          <w:tcPr>
            <w:tcW w:w="1952" w:type="dxa"/>
            <w:vMerge/>
            <w:shd w:val="clear" w:color="auto" w:fill="auto"/>
            <w:vAlign w:val="center"/>
          </w:tcPr>
          <w:p w:rsidR="00CA7686" w:rsidRPr="00CA7686" w:rsidRDefault="00CA7686" w:rsidP="00CA7686">
            <w:pPr>
              <w:jc w:val="center"/>
              <w:rPr>
                <w:sz w:val="16"/>
                <w:szCs w:val="16"/>
              </w:rPr>
            </w:pPr>
          </w:p>
        </w:tc>
        <w:tc>
          <w:tcPr>
            <w:tcW w:w="1905" w:type="dxa"/>
            <w:shd w:val="clear" w:color="auto" w:fill="auto"/>
          </w:tcPr>
          <w:p w:rsidR="00CA7686" w:rsidRPr="00CA7686" w:rsidRDefault="00CA7686" w:rsidP="00CA7686">
            <w:pPr>
              <w:jc w:val="center"/>
              <w:rPr>
                <w:sz w:val="16"/>
                <w:szCs w:val="16"/>
              </w:rPr>
            </w:pPr>
            <w:r w:rsidRPr="00CA7686">
              <w:rPr>
                <w:sz w:val="16"/>
                <w:szCs w:val="16"/>
              </w:rPr>
              <w:t>с 01.07.2021 по 31.12.2021</w:t>
            </w:r>
          </w:p>
        </w:tc>
        <w:tc>
          <w:tcPr>
            <w:tcW w:w="1804" w:type="dxa"/>
            <w:shd w:val="clear" w:color="auto" w:fill="auto"/>
            <w:vAlign w:val="center"/>
          </w:tcPr>
          <w:p w:rsidR="00CA7686" w:rsidRPr="00CA7686" w:rsidRDefault="00CA7686" w:rsidP="00CA7686">
            <w:pPr>
              <w:jc w:val="center"/>
              <w:rPr>
                <w:sz w:val="16"/>
                <w:szCs w:val="16"/>
              </w:rPr>
            </w:pPr>
            <w:r w:rsidRPr="00CA7686">
              <w:rPr>
                <w:sz w:val="16"/>
                <w:szCs w:val="16"/>
              </w:rPr>
              <w:t>46,44</w:t>
            </w:r>
          </w:p>
        </w:tc>
        <w:tc>
          <w:tcPr>
            <w:tcW w:w="1936" w:type="dxa"/>
            <w:shd w:val="clear" w:color="auto" w:fill="auto"/>
            <w:vAlign w:val="center"/>
          </w:tcPr>
          <w:p w:rsidR="00CA7686" w:rsidRPr="00CA7686" w:rsidRDefault="00CA7686" w:rsidP="00CA7686">
            <w:pPr>
              <w:jc w:val="center"/>
              <w:rPr>
                <w:sz w:val="16"/>
                <w:szCs w:val="16"/>
              </w:rPr>
            </w:pPr>
            <w:r w:rsidRPr="00CA7686">
              <w:rPr>
                <w:sz w:val="16"/>
                <w:szCs w:val="16"/>
              </w:rPr>
              <w:t>0,74</w:t>
            </w:r>
          </w:p>
        </w:tc>
      </w:tr>
      <w:tr w:rsidR="00CA7686" w:rsidRPr="00CA7686" w:rsidTr="00CA7686">
        <w:tc>
          <w:tcPr>
            <w:tcW w:w="2031" w:type="dxa"/>
            <w:vMerge/>
            <w:shd w:val="clear" w:color="auto" w:fill="auto"/>
            <w:vAlign w:val="center"/>
          </w:tcPr>
          <w:p w:rsidR="00CA7686" w:rsidRPr="00CA7686" w:rsidRDefault="00CA7686" w:rsidP="00CA7686">
            <w:pPr>
              <w:jc w:val="both"/>
              <w:rPr>
                <w:sz w:val="16"/>
                <w:szCs w:val="16"/>
              </w:rPr>
            </w:pPr>
          </w:p>
        </w:tc>
        <w:tc>
          <w:tcPr>
            <w:tcW w:w="1952" w:type="dxa"/>
            <w:vMerge w:val="restart"/>
            <w:shd w:val="clear" w:color="auto" w:fill="auto"/>
            <w:vAlign w:val="center"/>
          </w:tcPr>
          <w:p w:rsidR="00CA7686" w:rsidRPr="00CA7686" w:rsidRDefault="00CA7686" w:rsidP="00CA7686">
            <w:pPr>
              <w:jc w:val="center"/>
              <w:rPr>
                <w:sz w:val="16"/>
                <w:szCs w:val="16"/>
              </w:rPr>
            </w:pPr>
            <w:r w:rsidRPr="00CA7686">
              <w:rPr>
                <w:sz w:val="16"/>
                <w:szCs w:val="16"/>
              </w:rPr>
              <w:t>2022</w:t>
            </w:r>
          </w:p>
        </w:tc>
        <w:tc>
          <w:tcPr>
            <w:tcW w:w="1905" w:type="dxa"/>
            <w:shd w:val="clear" w:color="auto" w:fill="auto"/>
          </w:tcPr>
          <w:p w:rsidR="00CA7686" w:rsidRPr="00CA7686" w:rsidRDefault="00CA7686" w:rsidP="00CA7686">
            <w:pPr>
              <w:jc w:val="center"/>
              <w:rPr>
                <w:sz w:val="16"/>
                <w:szCs w:val="16"/>
              </w:rPr>
            </w:pPr>
            <w:r w:rsidRPr="00CA7686">
              <w:rPr>
                <w:sz w:val="16"/>
                <w:szCs w:val="16"/>
              </w:rPr>
              <w:t>с 01.01.2022 по 30.06.2022</w:t>
            </w:r>
          </w:p>
        </w:tc>
        <w:tc>
          <w:tcPr>
            <w:tcW w:w="1804" w:type="dxa"/>
            <w:shd w:val="clear" w:color="auto" w:fill="auto"/>
            <w:vAlign w:val="center"/>
          </w:tcPr>
          <w:p w:rsidR="00CA7686" w:rsidRPr="00CA7686" w:rsidRDefault="00CA7686" w:rsidP="00CA7686">
            <w:pPr>
              <w:jc w:val="center"/>
              <w:rPr>
                <w:sz w:val="16"/>
                <w:szCs w:val="16"/>
              </w:rPr>
            </w:pPr>
            <w:r w:rsidRPr="00CA7686">
              <w:rPr>
                <w:sz w:val="16"/>
                <w:szCs w:val="16"/>
              </w:rPr>
              <w:t>46,44</w:t>
            </w:r>
          </w:p>
        </w:tc>
        <w:tc>
          <w:tcPr>
            <w:tcW w:w="1936" w:type="dxa"/>
            <w:shd w:val="clear" w:color="auto" w:fill="auto"/>
            <w:vAlign w:val="center"/>
          </w:tcPr>
          <w:p w:rsidR="00CA7686" w:rsidRPr="00CA7686" w:rsidRDefault="00CA7686" w:rsidP="00CA7686">
            <w:pPr>
              <w:jc w:val="center"/>
              <w:rPr>
                <w:sz w:val="16"/>
                <w:szCs w:val="16"/>
              </w:rPr>
            </w:pPr>
            <w:r w:rsidRPr="00CA7686">
              <w:rPr>
                <w:sz w:val="16"/>
                <w:szCs w:val="16"/>
              </w:rPr>
              <w:t>0,00</w:t>
            </w:r>
          </w:p>
        </w:tc>
      </w:tr>
      <w:tr w:rsidR="00CA7686" w:rsidRPr="00CA7686" w:rsidTr="00CA7686">
        <w:tc>
          <w:tcPr>
            <w:tcW w:w="2031" w:type="dxa"/>
            <w:vMerge/>
            <w:shd w:val="clear" w:color="auto" w:fill="auto"/>
            <w:vAlign w:val="center"/>
          </w:tcPr>
          <w:p w:rsidR="00CA7686" w:rsidRPr="00CA7686" w:rsidRDefault="00CA7686" w:rsidP="00CA7686">
            <w:pPr>
              <w:jc w:val="both"/>
              <w:rPr>
                <w:sz w:val="16"/>
                <w:szCs w:val="16"/>
              </w:rPr>
            </w:pPr>
          </w:p>
        </w:tc>
        <w:tc>
          <w:tcPr>
            <w:tcW w:w="1952" w:type="dxa"/>
            <w:vMerge/>
            <w:shd w:val="clear" w:color="auto" w:fill="auto"/>
            <w:vAlign w:val="center"/>
          </w:tcPr>
          <w:p w:rsidR="00CA7686" w:rsidRPr="00CA7686" w:rsidRDefault="00CA7686" w:rsidP="00CA7686">
            <w:pPr>
              <w:jc w:val="center"/>
              <w:rPr>
                <w:sz w:val="16"/>
                <w:szCs w:val="16"/>
              </w:rPr>
            </w:pPr>
          </w:p>
        </w:tc>
        <w:tc>
          <w:tcPr>
            <w:tcW w:w="1905" w:type="dxa"/>
            <w:shd w:val="clear" w:color="auto" w:fill="auto"/>
          </w:tcPr>
          <w:p w:rsidR="00CA7686" w:rsidRPr="00CA7686" w:rsidRDefault="00CA7686" w:rsidP="00CA7686">
            <w:pPr>
              <w:jc w:val="center"/>
              <w:rPr>
                <w:sz w:val="16"/>
                <w:szCs w:val="16"/>
              </w:rPr>
            </w:pPr>
            <w:r w:rsidRPr="00CA7686">
              <w:rPr>
                <w:sz w:val="16"/>
                <w:szCs w:val="16"/>
              </w:rPr>
              <w:t>с 01.07.2022 по 31.12.2022</w:t>
            </w:r>
          </w:p>
        </w:tc>
        <w:tc>
          <w:tcPr>
            <w:tcW w:w="1804" w:type="dxa"/>
            <w:shd w:val="clear" w:color="auto" w:fill="auto"/>
            <w:vAlign w:val="center"/>
          </w:tcPr>
          <w:p w:rsidR="00CA7686" w:rsidRPr="00CA7686" w:rsidRDefault="00CA7686" w:rsidP="00CA7686">
            <w:pPr>
              <w:jc w:val="center"/>
              <w:rPr>
                <w:sz w:val="16"/>
                <w:szCs w:val="16"/>
              </w:rPr>
            </w:pPr>
            <w:r w:rsidRPr="00CA7686">
              <w:rPr>
                <w:sz w:val="16"/>
                <w:szCs w:val="16"/>
              </w:rPr>
              <w:t>48,79</w:t>
            </w:r>
          </w:p>
        </w:tc>
        <w:tc>
          <w:tcPr>
            <w:tcW w:w="1936" w:type="dxa"/>
            <w:shd w:val="clear" w:color="auto" w:fill="auto"/>
            <w:vAlign w:val="center"/>
          </w:tcPr>
          <w:p w:rsidR="00CA7686" w:rsidRPr="00CA7686" w:rsidRDefault="00CA7686" w:rsidP="00CA7686">
            <w:pPr>
              <w:jc w:val="center"/>
              <w:rPr>
                <w:sz w:val="16"/>
                <w:szCs w:val="16"/>
              </w:rPr>
            </w:pPr>
            <w:r w:rsidRPr="00CA7686">
              <w:rPr>
                <w:sz w:val="16"/>
                <w:szCs w:val="16"/>
              </w:rPr>
              <w:t>5,06</w:t>
            </w:r>
          </w:p>
        </w:tc>
      </w:tr>
      <w:tr w:rsidR="00CA7686" w:rsidRPr="00CA7686" w:rsidTr="00CA7686">
        <w:tc>
          <w:tcPr>
            <w:tcW w:w="2031" w:type="dxa"/>
            <w:vMerge/>
            <w:shd w:val="clear" w:color="auto" w:fill="auto"/>
            <w:vAlign w:val="center"/>
          </w:tcPr>
          <w:p w:rsidR="00CA7686" w:rsidRPr="00CA7686" w:rsidRDefault="00CA7686" w:rsidP="00CA7686">
            <w:pPr>
              <w:jc w:val="both"/>
              <w:rPr>
                <w:sz w:val="16"/>
                <w:szCs w:val="16"/>
              </w:rPr>
            </w:pPr>
          </w:p>
        </w:tc>
        <w:tc>
          <w:tcPr>
            <w:tcW w:w="1952" w:type="dxa"/>
            <w:vMerge w:val="restart"/>
            <w:shd w:val="clear" w:color="auto" w:fill="auto"/>
            <w:vAlign w:val="center"/>
          </w:tcPr>
          <w:p w:rsidR="00CA7686" w:rsidRPr="00CA7686" w:rsidRDefault="00CA7686" w:rsidP="00CA7686">
            <w:pPr>
              <w:jc w:val="center"/>
              <w:rPr>
                <w:sz w:val="16"/>
                <w:szCs w:val="16"/>
              </w:rPr>
            </w:pPr>
            <w:r w:rsidRPr="00CA7686">
              <w:rPr>
                <w:sz w:val="16"/>
                <w:szCs w:val="16"/>
              </w:rPr>
              <w:t>2023</w:t>
            </w:r>
          </w:p>
        </w:tc>
        <w:tc>
          <w:tcPr>
            <w:tcW w:w="1905" w:type="dxa"/>
            <w:shd w:val="clear" w:color="auto" w:fill="auto"/>
          </w:tcPr>
          <w:p w:rsidR="00CA7686" w:rsidRPr="00CA7686" w:rsidRDefault="00CA7686" w:rsidP="00CA7686">
            <w:pPr>
              <w:jc w:val="center"/>
              <w:rPr>
                <w:sz w:val="16"/>
                <w:szCs w:val="16"/>
              </w:rPr>
            </w:pPr>
            <w:r w:rsidRPr="00CA7686">
              <w:rPr>
                <w:sz w:val="16"/>
                <w:szCs w:val="16"/>
              </w:rPr>
              <w:t>с 01.01.2023 по 30.06.2023</w:t>
            </w:r>
          </w:p>
        </w:tc>
        <w:tc>
          <w:tcPr>
            <w:tcW w:w="1804" w:type="dxa"/>
            <w:shd w:val="clear" w:color="auto" w:fill="auto"/>
            <w:vAlign w:val="center"/>
          </w:tcPr>
          <w:p w:rsidR="00CA7686" w:rsidRPr="00CA7686" w:rsidRDefault="00CA7686" w:rsidP="00CA7686">
            <w:pPr>
              <w:jc w:val="center"/>
              <w:rPr>
                <w:sz w:val="16"/>
                <w:szCs w:val="16"/>
              </w:rPr>
            </w:pPr>
            <w:r w:rsidRPr="00CA7686">
              <w:rPr>
                <w:sz w:val="16"/>
                <w:szCs w:val="16"/>
              </w:rPr>
              <w:t>48,79</w:t>
            </w:r>
          </w:p>
        </w:tc>
        <w:tc>
          <w:tcPr>
            <w:tcW w:w="1936" w:type="dxa"/>
            <w:shd w:val="clear" w:color="auto" w:fill="auto"/>
            <w:vAlign w:val="center"/>
          </w:tcPr>
          <w:p w:rsidR="00CA7686" w:rsidRPr="00CA7686" w:rsidRDefault="00CA7686" w:rsidP="00CA7686">
            <w:pPr>
              <w:jc w:val="center"/>
              <w:rPr>
                <w:sz w:val="16"/>
                <w:szCs w:val="16"/>
              </w:rPr>
            </w:pPr>
            <w:r w:rsidRPr="00CA7686">
              <w:rPr>
                <w:sz w:val="16"/>
                <w:szCs w:val="16"/>
              </w:rPr>
              <w:t>0,00</w:t>
            </w:r>
          </w:p>
        </w:tc>
      </w:tr>
      <w:tr w:rsidR="00CA7686" w:rsidRPr="00CA7686" w:rsidTr="00CA7686">
        <w:tc>
          <w:tcPr>
            <w:tcW w:w="2031" w:type="dxa"/>
            <w:vMerge/>
            <w:shd w:val="clear" w:color="auto" w:fill="auto"/>
            <w:vAlign w:val="center"/>
          </w:tcPr>
          <w:p w:rsidR="00CA7686" w:rsidRPr="00CA7686" w:rsidRDefault="00CA7686" w:rsidP="00CA7686">
            <w:pPr>
              <w:jc w:val="both"/>
              <w:rPr>
                <w:sz w:val="16"/>
                <w:szCs w:val="16"/>
              </w:rPr>
            </w:pPr>
          </w:p>
        </w:tc>
        <w:tc>
          <w:tcPr>
            <w:tcW w:w="1952" w:type="dxa"/>
            <w:vMerge/>
            <w:shd w:val="clear" w:color="auto" w:fill="auto"/>
          </w:tcPr>
          <w:p w:rsidR="00CA7686" w:rsidRPr="00CA7686" w:rsidRDefault="00CA7686" w:rsidP="00CA7686">
            <w:pPr>
              <w:jc w:val="center"/>
              <w:rPr>
                <w:sz w:val="16"/>
                <w:szCs w:val="16"/>
              </w:rPr>
            </w:pPr>
          </w:p>
        </w:tc>
        <w:tc>
          <w:tcPr>
            <w:tcW w:w="1905" w:type="dxa"/>
            <w:shd w:val="clear" w:color="auto" w:fill="auto"/>
          </w:tcPr>
          <w:p w:rsidR="00CA7686" w:rsidRPr="00CA7686" w:rsidRDefault="00CA7686" w:rsidP="00CA7686">
            <w:pPr>
              <w:jc w:val="center"/>
              <w:rPr>
                <w:sz w:val="16"/>
                <w:szCs w:val="16"/>
              </w:rPr>
            </w:pPr>
            <w:r w:rsidRPr="00CA7686">
              <w:rPr>
                <w:sz w:val="16"/>
                <w:szCs w:val="16"/>
              </w:rPr>
              <w:t>с 01.07.2023 по 31.12.2023</w:t>
            </w:r>
          </w:p>
        </w:tc>
        <w:tc>
          <w:tcPr>
            <w:tcW w:w="1804" w:type="dxa"/>
            <w:shd w:val="clear" w:color="auto" w:fill="auto"/>
            <w:vAlign w:val="center"/>
          </w:tcPr>
          <w:p w:rsidR="00CA7686" w:rsidRPr="00CA7686" w:rsidRDefault="00CA7686" w:rsidP="00CA7686">
            <w:pPr>
              <w:jc w:val="center"/>
              <w:rPr>
                <w:sz w:val="16"/>
                <w:szCs w:val="16"/>
              </w:rPr>
            </w:pPr>
            <w:r w:rsidRPr="00CA7686">
              <w:rPr>
                <w:sz w:val="16"/>
                <w:szCs w:val="16"/>
              </w:rPr>
              <w:t>49,24</w:t>
            </w:r>
          </w:p>
        </w:tc>
        <w:tc>
          <w:tcPr>
            <w:tcW w:w="1936" w:type="dxa"/>
            <w:shd w:val="clear" w:color="auto" w:fill="auto"/>
            <w:vAlign w:val="center"/>
          </w:tcPr>
          <w:p w:rsidR="00CA7686" w:rsidRPr="00CA7686" w:rsidRDefault="00CA7686" w:rsidP="00CA7686">
            <w:pPr>
              <w:jc w:val="center"/>
              <w:rPr>
                <w:sz w:val="16"/>
                <w:szCs w:val="16"/>
              </w:rPr>
            </w:pPr>
            <w:r w:rsidRPr="00CA7686">
              <w:rPr>
                <w:sz w:val="16"/>
                <w:szCs w:val="16"/>
              </w:rPr>
              <w:t>0,92</w:t>
            </w:r>
          </w:p>
        </w:tc>
      </w:tr>
    </w:tbl>
    <w:p w:rsidR="00CA7686" w:rsidRDefault="00CA7686" w:rsidP="00FE56E5">
      <w:pPr>
        <w:sectPr w:rsidR="00CA7686" w:rsidSect="00CA7686">
          <w:pgSz w:w="11906" w:h="16838" w:code="9"/>
          <w:pgMar w:top="851" w:right="567" w:bottom="851" w:left="1701" w:header="573" w:footer="0" w:gutter="0"/>
          <w:pgNumType w:start="1"/>
          <w:cols w:space="708"/>
          <w:titlePg/>
          <w:docGrid w:linePitch="360"/>
        </w:sectPr>
      </w:pPr>
    </w:p>
    <w:p w:rsidR="00CA7686" w:rsidRDefault="00CA7686" w:rsidP="00CA7686">
      <w:pPr>
        <w:ind w:left="2977" w:firstLine="2410"/>
        <w:jc w:val="both"/>
      </w:pPr>
      <w:r>
        <w:lastRenderedPageBreak/>
        <w:t>Приложение № 9 к протоколу № 54</w:t>
      </w:r>
    </w:p>
    <w:p w:rsidR="00CA7686" w:rsidRDefault="00CA7686" w:rsidP="00CA7686">
      <w:pPr>
        <w:ind w:left="2977" w:firstLine="2410"/>
        <w:jc w:val="both"/>
      </w:pPr>
      <w:r>
        <w:t xml:space="preserve">заседания Правления региональной </w:t>
      </w:r>
    </w:p>
    <w:p w:rsidR="00CA7686" w:rsidRDefault="00CA7686" w:rsidP="00CA7686">
      <w:pPr>
        <w:ind w:left="2977" w:firstLine="2410"/>
        <w:jc w:val="both"/>
      </w:pPr>
      <w:r>
        <w:t>энергетической комиссии Кемеровской</w:t>
      </w:r>
    </w:p>
    <w:p w:rsidR="00CA7686" w:rsidRDefault="00CA7686" w:rsidP="00CA7686">
      <w:pPr>
        <w:ind w:left="2977" w:firstLine="2410"/>
        <w:jc w:val="both"/>
      </w:pPr>
      <w:r>
        <w:t>области от 02.10.2018</w:t>
      </w:r>
    </w:p>
    <w:p w:rsidR="00CA7686" w:rsidRDefault="00CA7686" w:rsidP="00CA7686">
      <w:pPr>
        <w:ind w:left="2977" w:firstLine="2410"/>
        <w:jc w:val="both"/>
      </w:pPr>
    </w:p>
    <w:p w:rsidR="00CA7686" w:rsidRPr="00CA7686" w:rsidRDefault="00CA7686" w:rsidP="00CA7686">
      <w:pPr>
        <w:jc w:val="center"/>
        <w:rPr>
          <w:b/>
        </w:rPr>
      </w:pPr>
      <w:r w:rsidRPr="00CA7686">
        <w:rPr>
          <w:b/>
        </w:rPr>
        <w:t xml:space="preserve">Долгосрочные параметры регулирования тарифов на водоотведение </w:t>
      </w:r>
    </w:p>
    <w:p w:rsidR="00CA7686" w:rsidRPr="00CA7686" w:rsidRDefault="00CA7686" w:rsidP="00CA7686">
      <w:pPr>
        <w:jc w:val="center"/>
        <w:rPr>
          <w:b/>
          <w:bCs/>
          <w:kern w:val="32"/>
        </w:rPr>
      </w:pPr>
      <w:r w:rsidRPr="00CA7686">
        <w:rPr>
          <w:b/>
        </w:rPr>
        <w:t>ООО «СПК «</w:t>
      </w:r>
      <w:proofErr w:type="spellStart"/>
      <w:r w:rsidRPr="00CA7686">
        <w:rPr>
          <w:b/>
        </w:rPr>
        <w:t>Чистогорский</w:t>
      </w:r>
      <w:proofErr w:type="spellEnd"/>
      <w:r w:rsidRPr="00CA7686">
        <w:rPr>
          <w:b/>
        </w:rPr>
        <w:t xml:space="preserve">» </w:t>
      </w:r>
      <w:r w:rsidRPr="00CA7686">
        <w:rPr>
          <w:b/>
          <w:bCs/>
          <w:kern w:val="32"/>
        </w:rPr>
        <w:t xml:space="preserve"> </w:t>
      </w:r>
    </w:p>
    <w:p w:rsidR="00CA7686" w:rsidRPr="00CA7686" w:rsidRDefault="00CA7686" w:rsidP="00CA7686">
      <w:pPr>
        <w:jc w:val="center"/>
        <w:rPr>
          <w:b/>
          <w:color w:val="FF0000"/>
        </w:rPr>
      </w:pPr>
      <w:r w:rsidRPr="00CA7686">
        <w:rPr>
          <w:b/>
          <w:bCs/>
          <w:kern w:val="32"/>
        </w:rPr>
        <w:t xml:space="preserve">(Новокузнецкий муниципальный район),                                </w:t>
      </w:r>
    </w:p>
    <w:p w:rsidR="00CA7686" w:rsidRPr="00CA7686" w:rsidRDefault="00CA7686" w:rsidP="00CA7686">
      <w:pPr>
        <w:jc w:val="center"/>
        <w:rPr>
          <w:b/>
        </w:rPr>
      </w:pPr>
      <w:r w:rsidRPr="00CA7686">
        <w:rPr>
          <w:b/>
        </w:rPr>
        <w:t>на период с 01.01.2019 по 31.12.2023</w:t>
      </w:r>
    </w:p>
    <w:p w:rsidR="00CA7686" w:rsidRDefault="00CA7686" w:rsidP="00CA7686">
      <w:pPr>
        <w:jc w:val="center"/>
        <w:rPr>
          <w:b/>
          <w:sz w:val="28"/>
          <w:szCs w:val="28"/>
        </w:rPr>
      </w:pPr>
    </w:p>
    <w:tbl>
      <w:tblPr>
        <w:tblStyle w:val="a5"/>
        <w:tblW w:w="10270" w:type="dxa"/>
        <w:tblInd w:w="-459" w:type="dxa"/>
        <w:tblLayout w:type="fixed"/>
        <w:tblLook w:val="04A0" w:firstRow="1" w:lastRow="0" w:firstColumn="1" w:lastColumn="0" w:noHBand="0" w:noVBand="1"/>
      </w:tblPr>
      <w:tblGrid>
        <w:gridCol w:w="1843"/>
        <w:gridCol w:w="851"/>
        <w:gridCol w:w="1842"/>
        <w:gridCol w:w="1843"/>
        <w:gridCol w:w="1701"/>
        <w:gridCol w:w="2190"/>
      </w:tblGrid>
      <w:tr w:rsidR="00CA7686" w:rsidRPr="00CA7686" w:rsidTr="00CA7686">
        <w:trPr>
          <w:trHeight w:val="941"/>
        </w:trPr>
        <w:tc>
          <w:tcPr>
            <w:tcW w:w="1843" w:type="dxa"/>
            <w:vMerge w:val="restart"/>
            <w:vAlign w:val="center"/>
          </w:tcPr>
          <w:p w:rsidR="00CA7686" w:rsidRPr="00CA7686" w:rsidRDefault="00CA7686" w:rsidP="00CA7686">
            <w:pPr>
              <w:tabs>
                <w:tab w:val="left" w:pos="0"/>
              </w:tabs>
              <w:jc w:val="center"/>
              <w:rPr>
                <w:sz w:val="20"/>
                <w:szCs w:val="20"/>
              </w:rPr>
            </w:pPr>
            <w:r w:rsidRPr="00CA7686">
              <w:rPr>
                <w:sz w:val="20"/>
                <w:szCs w:val="20"/>
              </w:rPr>
              <w:t>Наименование услуги</w:t>
            </w:r>
          </w:p>
        </w:tc>
        <w:tc>
          <w:tcPr>
            <w:tcW w:w="851" w:type="dxa"/>
            <w:vMerge w:val="restart"/>
            <w:vAlign w:val="center"/>
          </w:tcPr>
          <w:p w:rsidR="00CA7686" w:rsidRPr="00CA7686" w:rsidRDefault="00CA7686" w:rsidP="00CA7686">
            <w:pPr>
              <w:tabs>
                <w:tab w:val="left" w:pos="0"/>
              </w:tabs>
              <w:jc w:val="center"/>
              <w:rPr>
                <w:sz w:val="20"/>
                <w:szCs w:val="20"/>
              </w:rPr>
            </w:pPr>
            <w:r w:rsidRPr="00CA7686">
              <w:rPr>
                <w:sz w:val="20"/>
                <w:szCs w:val="20"/>
              </w:rPr>
              <w:t>Годы</w:t>
            </w:r>
          </w:p>
        </w:tc>
        <w:tc>
          <w:tcPr>
            <w:tcW w:w="1842" w:type="dxa"/>
            <w:vMerge w:val="restart"/>
            <w:vAlign w:val="center"/>
          </w:tcPr>
          <w:p w:rsidR="00CA7686" w:rsidRPr="00CA7686" w:rsidRDefault="00CA7686" w:rsidP="00CA7686">
            <w:pPr>
              <w:tabs>
                <w:tab w:val="left" w:pos="0"/>
              </w:tabs>
              <w:jc w:val="center"/>
              <w:rPr>
                <w:sz w:val="20"/>
                <w:szCs w:val="20"/>
              </w:rPr>
            </w:pPr>
            <w:r w:rsidRPr="00CA7686">
              <w:rPr>
                <w:sz w:val="20"/>
                <w:szCs w:val="20"/>
              </w:rPr>
              <w:t xml:space="preserve">Базовый уровень операционных </w:t>
            </w:r>
            <w:proofErr w:type="gramStart"/>
            <w:r w:rsidRPr="00CA7686">
              <w:rPr>
                <w:sz w:val="20"/>
                <w:szCs w:val="20"/>
              </w:rPr>
              <w:t xml:space="preserve">расходов,   </w:t>
            </w:r>
            <w:proofErr w:type="gramEnd"/>
            <w:r w:rsidRPr="00CA7686">
              <w:rPr>
                <w:sz w:val="20"/>
                <w:szCs w:val="20"/>
              </w:rPr>
              <w:t xml:space="preserve"> тыс. руб.</w:t>
            </w:r>
          </w:p>
        </w:tc>
        <w:tc>
          <w:tcPr>
            <w:tcW w:w="1843" w:type="dxa"/>
            <w:vMerge w:val="restart"/>
            <w:vAlign w:val="center"/>
          </w:tcPr>
          <w:p w:rsidR="00CA7686" w:rsidRPr="00CA7686" w:rsidRDefault="00CA7686" w:rsidP="00CA7686">
            <w:pPr>
              <w:tabs>
                <w:tab w:val="left" w:pos="0"/>
              </w:tabs>
              <w:jc w:val="center"/>
              <w:rPr>
                <w:sz w:val="20"/>
                <w:szCs w:val="20"/>
              </w:rPr>
            </w:pPr>
            <w:r w:rsidRPr="00CA7686">
              <w:rPr>
                <w:sz w:val="20"/>
                <w:szCs w:val="20"/>
              </w:rPr>
              <w:t>Индекс эффективности операционных расходов, %</w:t>
            </w:r>
          </w:p>
        </w:tc>
        <w:tc>
          <w:tcPr>
            <w:tcW w:w="1701" w:type="dxa"/>
            <w:vMerge w:val="restart"/>
            <w:vAlign w:val="center"/>
          </w:tcPr>
          <w:p w:rsidR="00CA7686" w:rsidRPr="00CA7686" w:rsidRDefault="00CA7686" w:rsidP="00CA7686">
            <w:pPr>
              <w:tabs>
                <w:tab w:val="left" w:pos="0"/>
              </w:tabs>
              <w:jc w:val="center"/>
              <w:rPr>
                <w:sz w:val="20"/>
                <w:szCs w:val="20"/>
              </w:rPr>
            </w:pPr>
            <w:r w:rsidRPr="00CA7686">
              <w:rPr>
                <w:sz w:val="20"/>
                <w:szCs w:val="20"/>
              </w:rPr>
              <w:t>Нормативный уровень прибыли, %</w:t>
            </w:r>
          </w:p>
        </w:tc>
        <w:tc>
          <w:tcPr>
            <w:tcW w:w="2190" w:type="dxa"/>
            <w:vAlign w:val="center"/>
          </w:tcPr>
          <w:p w:rsidR="00CA7686" w:rsidRPr="00CA7686" w:rsidRDefault="00CA7686" w:rsidP="00CA7686">
            <w:pPr>
              <w:tabs>
                <w:tab w:val="left" w:pos="0"/>
              </w:tabs>
              <w:jc w:val="center"/>
              <w:rPr>
                <w:sz w:val="20"/>
                <w:szCs w:val="20"/>
              </w:rPr>
            </w:pPr>
            <w:r w:rsidRPr="00CA7686">
              <w:rPr>
                <w:sz w:val="20"/>
                <w:szCs w:val="20"/>
              </w:rPr>
              <w:t>Показатели энергосбережения и энергетической эффективности</w:t>
            </w:r>
          </w:p>
        </w:tc>
      </w:tr>
      <w:tr w:rsidR="00CA7686" w:rsidRPr="00CA7686" w:rsidTr="00CA7686">
        <w:trPr>
          <w:trHeight w:val="916"/>
        </w:trPr>
        <w:tc>
          <w:tcPr>
            <w:tcW w:w="1843" w:type="dxa"/>
            <w:vMerge/>
            <w:vAlign w:val="center"/>
          </w:tcPr>
          <w:p w:rsidR="00CA7686" w:rsidRPr="00CA7686" w:rsidRDefault="00CA7686" w:rsidP="00CA7686">
            <w:pPr>
              <w:tabs>
                <w:tab w:val="left" w:pos="0"/>
              </w:tabs>
              <w:jc w:val="center"/>
              <w:rPr>
                <w:sz w:val="20"/>
                <w:szCs w:val="20"/>
              </w:rPr>
            </w:pPr>
          </w:p>
        </w:tc>
        <w:tc>
          <w:tcPr>
            <w:tcW w:w="851" w:type="dxa"/>
            <w:vMerge/>
          </w:tcPr>
          <w:p w:rsidR="00CA7686" w:rsidRPr="00CA7686" w:rsidRDefault="00CA7686" w:rsidP="00CA7686">
            <w:pPr>
              <w:tabs>
                <w:tab w:val="left" w:pos="0"/>
              </w:tabs>
              <w:jc w:val="center"/>
              <w:rPr>
                <w:sz w:val="20"/>
                <w:szCs w:val="20"/>
              </w:rPr>
            </w:pPr>
          </w:p>
        </w:tc>
        <w:tc>
          <w:tcPr>
            <w:tcW w:w="1842" w:type="dxa"/>
            <w:vMerge/>
          </w:tcPr>
          <w:p w:rsidR="00CA7686" w:rsidRPr="00CA7686" w:rsidRDefault="00CA7686" w:rsidP="00CA7686">
            <w:pPr>
              <w:tabs>
                <w:tab w:val="left" w:pos="0"/>
              </w:tabs>
              <w:jc w:val="center"/>
              <w:rPr>
                <w:sz w:val="20"/>
                <w:szCs w:val="20"/>
              </w:rPr>
            </w:pPr>
          </w:p>
        </w:tc>
        <w:tc>
          <w:tcPr>
            <w:tcW w:w="1843" w:type="dxa"/>
            <w:vMerge/>
          </w:tcPr>
          <w:p w:rsidR="00CA7686" w:rsidRPr="00CA7686" w:rsidRDefault="00CA7686" w:rsidP="00CA7686">
            <w:pPr>
              <w:tabs>
                <w:tab w:val="left" w:pos="0"/>
              </w:tabs>
              <w:jc w:val="center"/>
              <w:rPr>
                <w:sz w:val="20"/>
                <w:szCs w:val="20"/>
              </w:rPr>
            </w:pPr>
          </w:p>
        </w:tc>
        <w:tc>
          <w:tcPr>
            <w:tcW w:w="1701" w:type="dxa"/>
            <w:vMerge/>
            <w:vAlign w:val="center"/>
          </w:tcPr>
          <w:p w:rsidR="00CA7686" w:rsidRPr="00CA7686" w:rsidRDefault="00CA7686" w:rsidP="00CA7686">
            <w:pPr>
              <w:tabs>
                <w:tab w:val="left" w:pos="0"/>
              </w:tabs>
              <w:jc w:val="center"/>
              <w:rPr>
                <w:sz w:val="20"/>
                <w:szCs w:val="20"/>
              </w:rPr>
            </w:pPr>
          </w:p>
        </w:tc>
        <w:tc>
          <w:tcPr>
            <w:tcW w:w="2190" w:type="dxa"/>
          </w:tcPr>
          <w:p w:rsidR="00CA7686" w:rsidRPr="00CA7686" w:rsidRDefault="00CA7686" w:rsidP="00CA7686">
            <w:pPr>
              <w:tabs>
                <w:tab w:val="left" w:pos="0"/>
              </w:tabs>
              <w:jc w:val="center"/>
              <w:rPr>
                <w:sz w:val="20"/>
                <w:szCs w:val="20"/>
              </w:rPr>
            </w:pPr>
            <w:r w:rsidRPr="00CA7686">
              <w:rPr>
                <w:sz w:val="20"/>
                <w:szCs w:val="20"/>
              </w:rPr>
              <w:t xml:space="preserve">Удельный расход электрической энергии, </w:t>
            </w:r>
            <w:r w:rsidRPr="00CA7686">
              <w:rPr>
                <w:color w:val="000000" w:themeColor="text1"/>
                <w:sz w:val="20"/>
                <w:szCs w:val="20"/>
              </w:rPr>
              <w:t>кВт*ч/ м</w:t>
            </w:r>
            <w:r w:rsidRPr="00CA7686">
              <w:rPr>
                <w:color w:val="000000" w:themeColor="text1"/>
                <w:sz w:val="20"/>
                <w:szCs w:val="20"/>
                <w:vertAlign w:val="superscript"/>
              </w:rPr>
              <w:t>3</w:t>
            </w:r>
          </w:p>
        </w:tc>
      </w:tr>
      <w:tr w:rsidR="00CA7686" w:rsidRPr="00CA7686" w:rsidTr="00CA7686">
        <w:trPr>
          <w:trHeight w:val="276"/>
        </w:trPr>
        <w:tc>
          <w:tcPr>
            <w:tcW w:w="1843" w:type="dxa"/>
            <w:vMerge w:val="restart"/>
            <w:vAlign w:val="center"/>
          </w:tcPr>
          <w:p w:rsidR="00CA7686" w:rsidRPr="00CA7686" w:rsidRDefault="00CA7686" w:rsidP="00CA7686">
            <w:pPr>
              <w:tabs>
                <w:tab w:val="left" w:pos="0"/>
              </w:tabs>
              <w:rPr>
                <w:sz w:val="20"/>
                <w:szCs w:val="20"/>
              </w:rPr>
            </w:pPr>
            <w:r w:rsidRPr="00CA7686">
              <w:rPr>
                <w:sz w:val="20"/>
                <w:szCs w:val="20"/>
              </w:rPr>
              <w:t>Водоотведение</w:t>
            </w:r>
          </w:p>
        </w:tc>
        <w:tc>
          <w:tcPr>
            <w:tcW w:w="851" w:type="dxa"/>
          </w:tcPr>
          <w:p w:rsidR="00CA7686" w:rsidRPr="00CA7686" w:rsidRDefault="00CA7686" w:rsidP="00CA7686">
            <w:pPr>
              <w:tabs>
                <w:tab w:val="left" w:pos="0"/>
              </w:tabs>
              <w:jc w:val="center"/>
              <w:rPr>
                <w:sz w:val="20"/>
                <w:szCs w:val="20"/>
              </w:rPr>
            </w:pPr>
            <w:r w:rsidRPr="00CA7686">
              <w:rPr>
                <w:sz w:val="20"/>
                <w:szCs w:val="20"/>
              </w:rPr>
              <w:t>2019</w:t>
            </w:r>
          </w:p>
        </w:tc>
        <w:tc>
          <w:tcPr>
            <w:tcW w:w="1842" w:type="dxa"/>
            <w:vAlign w:val="center"/>
          </w:tcPr>
          <w:p w:rsidR="00CA7686" w:rsidRPr="00CA7686" w:rsidRDefault="00CA7686" w:rsidP="00CA7686">
            <w:pPr>
              <w:tabs>
                <w:tab w:val="left" w:pos="0"/>
              </w:tabs>
              <w:jc w:val="center"/>
              <w:rPr>
                <w:sz w:val="20"/>
                <w:szCs w:val="20"/>
              </w:rPr>
            </w:pPr>
            <w:r w:rsidRPr="00CA7686">
              <w:rPr>
                <w:sz w:val="20"/>
                <w:szCs w:val="20"/>
              </w:rPr>
              <w:t>76,30</w:t>
            </w:r>
          </w:p>
        </w:tc>
        <w:tc>
          <w:tcPr>
            <w:tcW w:w="1843" w:type="dxa"/>
            <w:vAlign w:val="center"/>
          </w:tcPr>
          <w:p w:rsidR="00CA7686" w:rsidRPr="00CA7686" w:rsidRDefault="00CA7686" w:rsidP="00CA7686">
            <w:pPr>
              <w:tabs>
                <w:tab w:val="left" w:pos="0"/>
              </w:tabs>
              <w:jc w:val="center"/>
              <w:rPr>
                <w:sz w:val="20"/>
                <w:szCs w:val="20"/>
              </w:rPr>
            </w:pPr>
            <w:r w:rsidRPr="00CA7686">
              <w:rPr>
                <w:sz w:val="20"/>
                <w:szCs w:val="20"/>
              </w:rPr>
              <w:t>х</w:t>
            </w:r>
          </w:p>
        </w:tc>
        <w:tc>
          <w:tcPr>
            <w:tcW w:w="1701" w:type="dxa"/>
          </w:tcPr>
          <w:p w:rsidR="00CA7686" w:rsidRPr="00CA7686" w:rsidRDefault="00CA7686" w:rsidP="00CA7686">
            <w:pPr>
              <w:jc w:val="center"/>
              <w:rPr>
                <w:sz w:val="20"/>
                <w:szCs w:val="20"/>
              </w:rPr>
            </w:pPr>
            <w:r w:rsidRPr="00CA7686">
              <w:rPr>
                <w:sz w:val="20"/>
                <w:szCs w:val="20"/>
              </w:rPr>
              <w:t>х</w:t>
            </w:r>
          </w:p>
        </w:tc>
        <w:tc>
          <w:tcPr>
            <w:tcW w:w="2190" w:type="dxa"/>
            <w:vAlign w:val="center"/>
          </w:tcPr>
          <w:p w:rsidR="00CA7686" w:rsidRPr="00CA7686" w:rsidRDefault="00CA7686" w:rsidP="00CA7686">
            <w:pPr>
              <w:tabs>
                <w:tab w:val="left" w:pos="0"/>
              </w:tabs>
              <w:jc w:val="center"/>
              <w:rPr>
                <w:sz w:val="20"/>
                <w:szCs w:val="20"/>
              </w:rPr>
            </w:pPr>
            <w:r w:rsidRPr="00CA7686">
              <w:rPr>
                <w:sz w:val="20"/>
                <w:szCs w:val="20"/>
              </w:rPr>
              <w:t>3,19</w:t>
            </w:r>
          </w:p>
        </w:tc>
      </w:tr>
      <w:tr w:rsidR="00CA7686" w:rsidRPr="00CA7686" w:rsidTr="00CA7686">
        <w:trPr>
          <w:trHeight w:val="147"/>
        </w:trPr>
        <w:tc>
          <w:tcPr>
            <w:tcW w:w="1843" w:type="dxa"/>
            <w:vMerge/>
          </w:tcPr>
          <w:p w:rsidR="00CA7686" w:rsidRPr="00CA7686" w:rsidRDefault="00CA7686" w:rsidP="00CA7686">
            <w:pPr>
              <w:tabs>
                <w:tab w:val="left" w:pos="0"/>
              </w:tabs>
              <w:jc w:val="center"/>
              <w:rPr>
                <w:sz w:val="20"/>
                <w:szCs w:val="20"/>
              </w:rPr>
            </w:pPr>
          </w:p>
        </w:tc>
        <w:tc>
          <w:tcPr>
            <w:tcW w:w="851" w:type="dxa"/>
          </w:tcPr>
          <w:p w:rsidR="00CA7686" w:rsidRPr="00CA7686" w:rsidRDefault="00CA7686" w:rsidP="00CA7686">
            <w:pPr>
              <w:tabs>
                <w:tab w:val="left" w:pos="0"/>
              </w:tabs>
              <w:jc w:val="center"/>
              <w:rPr>
                <w:sz w:val="20"/>
                <w:szCs w:val="20"/>
              </w:rPr>
            </w:pPr>
            <w:r w:rsidRPr="00CA7686">
              <w:rPr>
                <w:sz w:val="20"/>
                <w:szCs w:val="20"/>
              </w:rPr>
              <w:t>2020</w:t>
            </w:r>
          </w:p>
        </w:tc>
        <w:tc>
          <w:tcPr>
            <w:tcW w:w="1842" w:type="dxa"/>
            <w:vAlign w:val="center"/>
          </w:tcPr>
          <w:p w:rsidR="00CA7686" w:rsidRPr="00CA7686" w:rsidRDefault="00CA7686" w:rsidP="00CA7686">
            <w:pPr>
              <w:tabs>
                <w:tab w:val="left" w:pos="0"/>
              </w:tabs>
              <w:jc w:val="center"/>
              <w:rPr>
                <w:sz w:val="20"/>
                <w:szCs w:val="20"/>
              </w:rPr>
            </w:pPr>
            <w:r w:rsidRPr="00CA7686">
              <w:rPr>
                <w:sz w:val="20"/>
                <w:szCs w:val="20"/>
              </w:rPr>
              <w:t>х</w:t>
            </w:r>
          </w:p>
        </w:tc>
        <w:tc>
          <w:tcPr>
            <w:tcW w:w="1843" w:type="dxa"/>
            <w:vAlign w:val="center"/>
          </w:tcPr>
          <w:p w:rsidR="00CA7686" w:rsidRPr="00CA7686" w:rsidRDefault="00CA7686" w:rsidP="00CA7686">
            <w:pPr>
              <w:tabs>
                <w:tab w:val="left" w:pos="0"/>
              </w:tabs>
              <w:jc w:val="center"/>
              <w:rPr>
                <w:sz w:val="20"/>
                <w:szCs w:val="20"/>
              </w:rPr>
            </w:pPr>
            <w:r w:rsidRPr="00CA7686">
              <w:rPr>
                <w:sz w:val="20"/>
                <w:szCs w:val="20"/>
              </w:rPr>
              <w:t>1</w:t>
            </w:r>
          </w:p>
        </w:tc>
        <w:tc>
          <w:tcPr>
            <w:tcW w:w="1701" w:type="dxa"/>
          </w:tcPr>
          <w:p w:rsidR="00CA7686" w:rsidRPr="00CA7686" w:rsidRDefault="00CA7686" w:rsidP="00CA7686">
            <w:pPr>
              <w:jc w:val="center"/>
              <w:rPr>
                <w:sz w:val="20"/>
                <w:szCs w:val="20"/>
              </w:rPr>
            </w:pPr>
            <w:r w:rsidRPr="00CA7686">
              <w:rPr>
                <w:sz w:val="20"/>
                <w:szCs w:val="20"/>
              </w:rPr>
              <w:t>х</w:t>
            </w:r>
          </w:p>
        </w:tc>
        <w:tc>
          <w:tcPr>
            <w:tcW w:w="2190" w:type="dxa"/>
            <w:vAlign w:val="center"/>
          </w:tcPr>
          <w:p w:rsidR="00CA7686" w:rsidRPr="00CA7686" w:rsidRDefault="00CA7686" w:rsidP="00CA7686">
            <w:pPr>
              <w:tabs>
                <w:tab w:val="left" w:pos="0"/>
              </w:tabs>
              <w:jc w:val="center"/>
              <w:rPr>
                <w:sz w:val="20"/>
                <w:szCs w:val="20"/>
              </w:rPr>
            </w:pPr>
            <w:r w:rsidRPr="00CA7686">
              <w:rPr>
                <w:sz w:val="20"/>
                <w:szCs w:val="20"/>
              </w:rPr>
              <w:t>3,19</w:t>
            </w:r>
          </w:p>
        </w:tc>
      </w:tr>
      <w:tr w:rsidR="00CA7686" w:rsidRPr="00CA7686" w:rsidTr="00CA7686">
        <w:trPr>
          <w:trHeight w:val="147"/>
        </w:trPr>
        <w:tc>
          <w:tcPr>
            <w:tcW w:w="1843" w:type="dxa"/>
            <w:vMerge/>
          </w:tcPr>
          <w:p w:rsidR="00CA7686" w:rsidRPr="00CA7686" w:rsidRDefault="00CA7686" w:rsidP="00CA7686">
            <w:pPr>
              <w:tabs>
                <w:tab w:val="left" w:pos="0"/>
              </w:tabs>
              <w:jc w:val="center"/>
              <w:rPr>
                <w:sz w:val="20"/>
                <w:szCs w:val="20"/>
              </w:rPr>
            </w:pPr>
          </w:p>
        </w:tc>
        <w:tc>
          <w:tcPr>
            <w:tcW w:w="851" w:type="dxa"/>
          </w:tcPr>
          <w:p w:rsidR="00CA7686" w:rsidRPr="00CA7686" w:rsidRDefault="00CA7686" w:rsidP="00CA7686">
            <w:pPr>
              <w:tabs>
                <w:tab w:val="left" w:pos="0"/>
              </w:tabs>
              <w:jc w:val="center"/>
              <w:rPr>
                <w:sz w:val="20"/>
                <w:szCs w:val="20"/>
              </w:rPr>
            </w:pPr>
            <w:r w:rsidRPr="00CA7686">
              <w:rPr>
                <w:sz w:val="20"/>
                <w:szCs w:val="20"/>
              </w:rPr>
              <w:t>2021</w:t>
            </w:r>
          </w:p>
        </w:tc>
        <w:tc>
          <w:tcPr>
            <w:tcW w:w="1842" w:type="dxa"/>
            <w:vAlign w:val="center"/>
          </w:tcPr>
          <w:p w:rsidR="00CA7686" w:rsidRPr="00CA7686" w:rsidRDefault="00CA7686" w:rsidP="00CA7686">
            <w:pPr>
              <w:tabs>
                <w:tab w:val="left" w:pos="0"/>
              </w:tabs>
              <w:jc w:val="center"/>
              <w:rPr>
                <w:sz w:val="20"/>
                <w:szCs w:val="20"/>
              </w:rPr>
            </w:pPr>
            <w:r w:rsidRPr="00CA7686">
              <w:rPr>
                <w:sz w:val="20"/>
                <w:szCs w:val="20"/>
              </w:rPr>
              <w:t>х</w:t>
            </w:r>
          </w:p>
        </w:tc>
        <w:tc>
          <w:tcPr>
            <w:tcW w:w="1843" w:type="dxa"/>
            <w:vAlign w:val="center"/>
          </w:tcPr>
          <w:p w:rsidR="00CA7686" w:rsidRPr="00CA7686" w:rsidRDefault="00CA7686" w:rsidP="00CA7686">
            <w:pPr>
              <w:tabs>
                <w:tab w:val="left" w:pos="0"/>
              </w:tabs>
              <w:jc w:val="center"/>
              <w:rPr>
                <w:sz w:val="20"/>
                <w:szCs w:val="20"/>
              </w:rPr>
            </w:pPr>
            <w:r w:rsidRPr="00CA7686">
              <w:rPr>
                <w:sz w:val="20"/>
                <w:szCs w:val="20"/>
              </w:rPr>
              <w:t>1</w:t>
            </w:r>
          </w:p>
        </w:tc>
        <w:tc>
          <w:tcPr>
            <w:tcW w:w="1701" w:type="dxa"/>
          </w:tcPr>
          <w:p w:rsidR="00CA7686" w:rsidRPr="00CA7686" w:rsidRDefault="00CA7686" w:rsidP="00CA7686">
            <w:pPr>
              <w:jc w:val="center"/>
              <w:rPr>
                <w:sz w:val="20"/>
                <w:szCs w:val="20"/>
              </w:rPr>
            </w:pPr>
            <w:r w:rsidRPr="00CA7686">
              <w:rPr>
                <w:sz w:val="20"/>
                <w:szCs w:val="20"/>
              </w:rPr>
              <w:t>х</w:t>
            </w:r>
          </w:p>
        </w:tc>
        <w:tc>
          <w:tcPr>
            <w:tcW w:w="2190" w:type="dxa"/>
            <w:vAlign w:val="center"/>
          </w:tcPr>
          <w:p w:rsidR="00CA7686" w:rsidRPr="00CA7686" w:rsidRDefault="00CA7686" w:rsidP="00CA7686">
            <w:pPr>
              <w:tabs>
                <w:tab w:val="left" w:pos="0"/>
              </w:tabs>
              <w:jc w:val="center"/>
              <w:rPr>
                <w:sz w:val="20"/>
                <w:szCs w:val="20"/>
              </w:rPr>
            </w:pPr>
            <w:r w:rsidRPr="00CA7686">
              <w:rPr>
                <w:sz w:val="20"/>
                <w:szCs w:val="20"/>
              </w:rPr>
              <w:t>3,19</w:t>
            </w:r>
          </w:p>
        </w:tc>
      </w:tr>
      <w:tr w:rsidR="00CA7686" w:rsidRPr="00CA7686" w:rsidTr="00CA7686">
        <w:trPr>
          <w:trHeight w:val="147"/>
        </w:trPr>
        <w:tc>
          <w:tcPr>
            <w:tcW w:w="1843" w:type="dxa"/>
            <w:vMerge/>
          </w:tcPr>
          <w:p w:rsidR="00CA7686" w:rsidRPr="00CA7686" w:rsidRDefault="00CA7686" w:rsidP="00CA7686">
            <w:pPr>
              <w:tabs>
                <w:tab w:val="left" w:pos="0"/>
              </w:tabs>
              <w:jc w:val="center"/>
              <w:rPr>
                <w:sz w:val="20"/>
                <w:szCs w:val="20"/>
              </w:rPr>
            </w:pPr>
          </w:p>
        </w:tc>
        <w:tc>
          <w:tcPr>
            <w:tcW w:w="851" w:type="dxa"/>
          </w:tcPr>
          <w:p w:rsidR="00CA7686" w:rsidRPr="00CA7686" w:rsidRDefault="00CA7686" w:rsidP="00CA7686">
            <w:pPr>
              <w:tabs>
                <w:tab w:val="left" w:pos="0"/>
              </w:tabs>
              <w:jc w:val="center"/>
              <w:rPr>
                <w:sz w:val="20"/>
                <w:szCs w:val="20"/>
              </w:rPr>
            </w:pPr>
            <w:r w:rsidRPr="00CA7686">
              <w:rPr>
                <w:sz w:val="20"/>
                <w:szCs w:val="20"/>
              </w:rPr>
              <w:t>2022</w:t>
            </w:r>
          </w:p>
        </w:tc>
        <w:tc>
          <w:tcPr>
            <w:tcW w:w="1842" w:type="dxa"/>
            <w:vAlign w:val="center"/>
          </w:tcPr>
          <w:p w:rsidR="00CA7686" w:rsidRPr="00CA7686" w:rsidRDefault="00CA7686" w:rsidP="00CA7686">
            <w:pPr>
              <w:tabs>
                <w:tab w:val="left" w:pos="0"/>
              </w:tabs>
              <w:jc w:val="center"/>
              <w:rPr>
                <w:sz w:val="20"/>
                <w:szCs w:val="20"/>
              </w:rPr>
            </w:pPr>
            <w:r w:rsidRPr="00CA7686">
              <w:rPr>
                <w:sz w:val="20"/>
                <w:szCs w:val="20"/>
              </w:rPr>
              <w:t>х</w:t>
            </w:r>
          </w:p>
        </w:tc>
        <w:tc>
          <w:tcPr>
            <w:tcW w:w="1843" w:type="dxa"/>
            <w:vAlign w:val="center"/>
          </w:tcPr>
          <w:p w:rsidR="00CA7686" w:rsidRPr="00CA7686" w:rsidRDefault="00CA7686" w:rsidP="00CA7686">
            <w:pPr>
              <w:tabs>
                <w:tab w:val="left" w:pos="0"/>
              </w:tabs>
              <w:jc w:val="center"/>
              <w:rPr>
                <w:sz w:val="20"/>
                <w:szCs w:val="20"/>
              </w:rPr>
            </w:pPr>
            <w:r w:rsidRPr="00CA7686">
              <w:rPr>
                <w:sz w:val="20"/>
                <w:szCs w:val="20"/>
              </w:rPr>
              <w:t>1</w:t>
            </w:r>
          </w:p>
        </w:tc>
        <w:tc>
          <w:tcPr>
            <w:tcW w:w="1701" w:type="dxa"/>
          </w:tcPr>
          <w:p w:rsidR="00CA7686" w:rsidRPr="00CA7686" w:rsidRDefault="00CA7686" w:rsidP="00CA7686">
            <w:pPr>
              <w:jc w:val="center"/>
              <w:rPr>
                <w:sz w:val="20"/>
                <w:szCs w:val="20"/>
              </w:rPr>
            </w:pPr>
            <w:r w:rsidRPr="00CA7686">
              <w:rPr>
                <w:sz w:val="20"/>
                <w:szCs w:val="20"/>
              </w:rPr>
              <w:t>х</w:t>
            </w:r>
          </w:p>
        </w:tc>
        <w:tc>
          <w:tcPr>
            <w:tcW w:w="2190" w:type="dxa"/>
            <w:vAlign w:val="center"/>
          </w:tcPr>
          <w:p w:rsidR="00CA7686" w:rsidRPr="00CA7686" w:rsidRDefault="00CA7686" w:rsidP="00CA7686">
            <w:pPr>
              <w:tabs>
                <w:tab w:val="left" w:pos="0"/>
              </w:tabs>
              <w:jc w:val="center"/>
              <w:rPr>
                <w:sz w:val="20"/>
                <w:szCs w:val="20"/>
              </w:rPr>
            </w:pPr>
            <w:r w:rsidRPr="00CA7686">
              <w:rPr>
                <w:sz w:val="20"/>
                <w:szCs w:val="20"/>
              </w:rPr>
              <w:t>3,19</w:t>
            </w:r>
          </w:p>
        </w:tc>
      </w:tr>
      <w:tr w:rsidR="00CA7686" w:rsidRPr="00CA7686" w:rsidTr="00CA7686">
        <w:trPr>
          <w:trHeight w:val="147"/>
        </w:trPr>
        <w:tc>
          <w:tcPr>
            <w:tcW w:w="1843" w:type="dxa"/>
            <w:vMerge/>
          </w:tcPr>
          <w:p w:rsidR="00CA7686" w:rsidRPr="00CA7686" w:rsidRDefault="00CA7686" w:rsidP="00CA7686">
            <w:pPr>
              <w:tabs>
                <w:tab w:val="left" w:pos="0"/>
              </w:tabs>
              <w:jc w:val="center"/>
              <w:rPr>
                <w:sz w:val="20"/>
                <w:szCs w:val="20"/>
              </w:rPr>
            </w:pPr>
          </w:p>
        </w:tc>
        <w:tc>
          <w:tcPr>
            <w:tcW w:w="851" w:type="dxa"/>
          </w:tcPr>
          <w:p w:rsidR="00CA7686" w:rsidRPr="00CA7686" w:rsidRDefault="00CA7686" w:rsidP="00CA7686">
            <w:pPr>
              <w:tabs>
                <w:tab w:val="left" w:pos="0"/>
              </w:tabs>
              <w:jc w:val="center"/>
              <w:rPr>
                <w:sz w:val="20"/>
                <w:szCs w:val="20"/>
              </w:rPr>
            </w:pPr>
            <w:r w:rsidRPr="00CA7686">
              <w:rPr>
                <w:sz w:val="20"/>
                <w:szCs w:val="20"/>
              </w:rPr>
              <w:t>2023</w:t>
            </w:r>
          </w:p>
        </w:tc>
        <w:tc>
          <w:tcPr>
            <w:tcW w:w="1842" w:type="dxa"/>
            <w:vAlign w:val="center"/>
          </w:tcPr>
          <w:p w:rsidR="00CA7686" w:rsidRPr="00CA7686" w:rsidRDefault="00CA7686" w:rsidP="00CA7686">
            <w:pPr>
              <w:tabs>
                <w:tab w:val="left" w:pos="0"/>
              </w:tabs>
              <w:jc w:val="center"/>
              <w:rPr>
                <w:sz w:val="20"/>
                <w:szCs w:val="20"/>
              </w:rPr>
            </w:pPr>
            <w:r w:rsidRPr="00CA7686">
              <w:rPr>
                <w:sz w:val="20"/>
                <w:szCs w:val="20"/>
              </w:rPr>
              <w:t>х</w:t>
            </w:r>
          </w:p>
        </w:tc>
        <w:tc>
          <w:tcPr>
            <w:tcW w:w="1843" w:type="dxa"/>
            <w:vAlign w:val="center"/>
          </w:tcPr>
          <w:p w:rsidR="00CA7686" w:rsidRPr="00CA7686" w:rsidRDefault="00CA7686" w:rsidP="00CA7686">
            <w:pPr>
              <w:tabs>
                <w:tab w:val="left" w:pos="0"/>
              </w:tabs>
              <w:jc w:val="center"/>
              <w:rPr>
                <w:sz w:val="20"/>
                <w:szCs w:val="20"/>
              </w:rPr>
            </w:pPr>
            <w:r w:rsidRPr="00CA7686">
              <w:rPr>
                <w:sz w:val="20"/>
                <w:szCs w:val="20"/>
              </w:rPr>
              <w:t>1</w:t>
            </w:r>
          </w:p>
        </w:tc>
        <w:tc>
          <w:tcPr>
            <w:tcW w:w="1701" w:type="dxa"/>
          </w:tcPr>
          <w:p w:rsidR="00CA7686" w:rsidRPr="00CA7686" w:rsidRDefault="00CA7686" w:rsidP="00CA7686">
            <w:pPr>
              <w:jc w:val="center"/>
              <w:rPr>
                <w:sz w:val="20"/>
                <w:szCs w:val="20"/>
              </w:rPr>
            </w:pPr>
            <w:r w:rsidRPr="00CA7686">
              <w:rPr>
                <w:sz w:val="20"/>
                <w:szCs w:val="20"/>
              </w:rPr>
              <w:t>х</w:t>
            </w:r>
          </w:p>
        </w:tc>
        <w:tc>
          <w:tcPr>
            <w:tcW w:w="2190" w:type="dxa"/>
            <w:vAlign w:val="center"/>
          </w:tcPr>
          <w:p w:rsidR="00CA7686" w:rsidRPr="00CA7686" w:rsidRDefault="00CA7686" w:rsidP="00CA7686">
            <w:pPr>
              <w:tabs>
                <w:tab w:val="left" w:pos="0"/>
              </w:tabs>
              <w:jc w:val="center"/>
              <w:rPr>
                <w:sz w:val="20"/>
                <w:szCs w:val="20"/>
              </w:rPr>
            </w:pPr>
            <w:r w:rsidRPr="00CA7686">
              <w:rPr>
                <w:sz w:val="20"/>
                <w:szCs w:val="20"/>
              </w:rPr>
              <w:t>3,19</w:t>
            </w:r>
          </w:p>
        </w:tc>
      </w:tr>
    </w:tbl>
    <w:p w:rsidR="00CA7686" w:rsidRDefault="00CA7686" w:rsidP="00CA7686">
      <w:pPr>
        <w:jc w:val="center"/>
        <w:rPr>
          <w:b/>
          <w:sz w:val="28"/>
          <w:szCs w:val="28"/>
        </w:rPr>
      </w:pPr>
    </w:p>
    <w:p w:rsidR="00CA7686" w:rsidRDefault="00CA7686" w:rsidP="00CA7686">
      <w:pPr>
        <w:tabs>
          <w:tab w:val="left" w:pos="0"/>
        </w:tabs>
        <w:ind w:left="3544"/>
        <w:jc w:val="center"/>
        <w:rPr>
          <w:sz w:val="28"/>
          <w:szCs w:val="28"/>
        </w:rPr>
      </w:pPr>
    </w:p>
    <w:p w:rsidR="00CA7686" w:rsidRDefault="00CA7686" w:rsidP="00CA7686"/>
    <w:p w:rsidR="00CA7686" w:rsidRDefault="00CA7686" w:rsidP="00FE56E5">
      <w:pPr>
        <w:sectPr w:rsidR="00CA7686" w:rsidSect="00CA7686">
          <w:pgSz w:w="11906" w:h="16838" w:code="9"/>
          <w:pgMar w:top="851" w:right="567" w:bottom="851" w:left="1701" w:header="573" w:footer="0" w:gutter="0"/>
          <w:pgNumType w:start="1"/>
          <w:cols w:space="708"/>
          <w:titlePg/>
          <w:docGrid w:linePitch="360"/>
        </w:sectPr>
      </w:pPr>
    </w:p>
    <w:p w:rsidR="00CA7686" w:rsidRDefault="00CA7686" w:rsidP="00CA7686">
      <w:pPr>
        <w:ind w:left="2977" w:firstLine="1559"/>
        <w:jc w:val="both"/>
      </w:pPr>
      <w:r>
        <w:lastRenderedPageBreak/>
        <w:t>Приложение № 10 к протоколу № 54</w:t>
      </w:r>
    </w:p>
    <w:p w:rsidR="00CA7686" w:rsidRDefault="00CA7686" w:rsidP="00CA7686">
      <w:pPr>
        <w:ind w:left="2977" w:firstLine="1559"/>
        <w:jc w:val="both"/>
      </w:pPr>
      <w:r>
        <w:t xml:space="preserve">заседания Правления региональной </w:t>
      </w:r>
    </w:p>
    <w:p w:rsidR="00CA7686" w:rsidRDefault="00CA7686" w:rsidP="00CA7686">
      <w:pPr>
        <w:ind w:left="2977" w:firstLine="1559"/>
        <w:jc w:val="both"/>
      </w:pPr>
      <w:r>
        <w:t>энергетической комиссии Кемеровской</w:t>
      </w:r>
    </w:p>
    <w:p w:rsidR="00CA7686" w:rsidRDefault="00CA7686" w:rsidP="00CA7686">
      <w:pPr>
        <w:ind w:left="2977" w:firstLine="1559"/>
        <w:jc w:val="both"/>
      </w:pPr>
      <w:r>
        <w:t>области от 02.10.2018</w:t>
      </w:r>
    </w:p>
    <w:p w:rsidR="00CA7686" w:rsidRDefault="00CA7686" w:rsidP="00CA7686">
      <w:pPr>
        <w:tabs>
          <w:tab w:val="left" w:pos="3052"/>
        </w:tabs>
        <w:jc w:val="center"/>
        <w:rPr>
          <w:b/>
          <w:bCs/>
          <w:sz w:val="28"/>
          <w:szCs w:val="28"/>
        </w:rPr>
      </w:pPr>
    </w:p>
    <w:p w:rsidR="00CA7686" w:rsidRPr="000D6851" w:rsidRDefault="00CA7686" w:rsidP="00CA7686">
      <w:pPr>
        <w:tabs>
          <w:tab w:val="left" w:pos="3052"/>
        </w:tabs>
        <w:jc w:val="center"/>
        <w:rPr>
          <w:b/>
          <w:bCs/>
          <w:sz w:val="28"/>
          <w:szCs w:val="28"/>
        </w:rPr>
      </w:pPr>
      <w:r w:rsidRPr="000D6851">
        <w:rPr>
          <w:b/>
          <w:bCs/>
          <w:sz w:val="28"/>
          <w:szCs w:val="28"/>
        </w:rPr>
        <w:t xml:space="preserve">Производственная программа </w:t>
      </w:r>
    </w:p>
    <w:p w:rsidR="00CA7686" w:rsidRPr="000D6851" w:rsidRDefault="00CA7686" w:rsidP="00CA7686">
      <w:pPr>
        <w:tabs>
          <w:tab w:val="left" w:pos="3052"/>
        </w:tabs>
        <w:jc w:val="center"/>
        <w:rPr>
          <w:b/>
          <w:sz w:val="28"/>
          <w:szCs w:val="28"/>
        </w:rPr>
      </w:pPr>
      <w:r w:rsidRPr="000D6851">
        <w:rPr>
          <w:b/>
          <w:sz w:val="28"/>
          <w:szCs w:val="28"/>
        </w:rPr>
        <w:t xml:space="preserve">ООО </w:t>
      </w:r>
      <w:r>
        <w:rPr>
          <w:b/>
          <w:sz w:val="28"/>
          <w:szCs w:val="28"/>
        </w:rPr>
        <w:t>«</w:t>
      </w:r>
      <w:r w:rsidRPr="000D6851">
        <w:rPr>
          <w:b/>
          <w:sz w:val="28"/>
          <w:szCs w:val="28"/>
        </w:rPr>
        <w:t>СПК «</w:t>
      </w:r>
      <w:proofErr w:type="spellStart"/>
      <w:r w:rsidRPr="000D6851">
        <w:rPr>
          <w:b/>
          <w:sz w:val="28"/>
          <w:szCs w:val="28"/>
        </w:rPr>
        <w:t>Чистогорский</w:t>
      </w:r>
      <w:proofErr w:type="spellEnd"/>
      <w:r w:rsidRPr="000D6851">
        <w:rPr>
          <w:b/>
          <w:sz w:val="28"/>
          <w:szCs w:val="28"/>
        </w:rPr>
        <w:t>» (Новокузнецкий муниципальный район)</w:t>
      </w:r>
    </w:p>
    <w:p w:rsidR="00CA7686" w:rsidRPr="006343C3" w:rsidRDefault="00CA7686" w:rsidP="00CA7686">
      <w:pPr>
        <w:tabs>
          <w:tab w:val="left" w:pos="3052"/>
        </w:tabs>
        <w:jc w:val="center"/>
        <w:rPr>
          <w:b/>
        </w:rPr>
      </w:pPr>
      <w:r w:rsidRPr="000D6851">
        <w:rPr>
          <w:b/>
          <w:bCs/>
          <w:kern w:val="32"/>
          <w:sz w:val="28"/>
          <w:szCs w:val="28"/>
        </w:rPr>
        <w:t xml:space="preserve"> </w:t>
      </w:r>
      <w:r w:rsidRPr="000D6851">
        <w:rPr>
          <w:b/>
          <w:bCs/>
          <w:sz w:val="28"/>
          <w:szCs w:val="28"/>
        </w:rPr>
        <w:t xml:space="preserve">в сфере водоотведения </w:t>
      </w:r>
      <w:r w:rsidRPr="006343C3">
        <w:rPr>
          <w:b/>
          <w:bCs/>
          <w:sz w:val="28"/>
          <w:szCs w:val="28"/>
        </w:rPr>
        <w:t>на период с 01.01.201</w:t>
      </w:r>
      <w:r>
        <w:rPr>
          <w:b/>
          <w:bCs/>
          <w:sz w:val="28"/>
          <w:szCs w:val="28"/>
        </w:rPr>
        <w:t>9</w:t>
      </w:r>
      <w:r w:rsidRPr="006343C3">
        <w:rPr>
          <w:b/>
          <w:bCs/>
          <w:sz w:val="28"/>
          <w:szCs w:val="28"/>
        </w:rPr>
        <w:t xml:space="preserve"> по 31.12.20</w:t>
      </w:r>
      <w:r>
        <w:rPr>
          <w:b/>
          <w:bCs/>
          <w:sz w:val="28"/>
          <w:szCs w:val="28"/>
        </w:rPr>
        <w:t>23</w:t>
      </w:r>
    </w:p>
    <w:p w:rsidR="00CA7686" w:rsidRDefault="00CA7686" w:rsidP="00CA7686">
      <w:pPr>
        <w:tabs>
          <w:tab w:val="left" w:pos="3052"/>
        </w:tabs>
        <w:jc w:val="center"/>
        <w:rPr>
          <w:b/>
          <w:bCs/>
          <w:sz w:val="28"/>
          <w:szCs w:val="28"/>
        </w:rPr>
      </w:pPr>
    </w:p>
    <w:p w:rsidR="00CA7686" w:rsidRPr="007C52A9" w:rsidRDefault="00CA7686" w:rsidP="00CA7686"/>
    <w:p w:rsidR="00CA7686" w:rsidRDefault="00CA7686" w:rsidP="00CA7686">
      <w:pPr>
        <w:jc w:val="center"/>
        <w:rPr>
          <w:sz w:val="28"/>
          <w:szCs w:val="28"/>
        </w:rPr>
      </w:pPr>
      <w:r>
        <w:rPr>
          <w:sz w:val="28"/>
          <w:szCs w:val="28"/>
        </w:rPr>
        <w:t>Раздел 1. Паспорт производственной программы</w:t>
      </w:r>
    </w:p>
    <w:p w:rsidR="00CA7686" w:rsidRDefault="00CA7686" w:rsidP="00CA7686">
      <w:pPr>
        <w:jc w:val="center"/>
        <w:rPr>
          <w:sz w:val="28"/>
          <w:szCs w:val="28"/>
        </w:rPr>
      </w:pPr>
    </w:p>
    <w:tbl>
      <w:tblPr>
        <w:tblStyle w:val="a5"/>
        <w:tblW w:w="10065" w:type="dxa"/>
        <w:tblInd w:w="-431" w:type="dxa"/>
        <w:tblLook w:val="04A0" w:firstRow="1" w:lastRow="0" w:firstColumn="1" w:lastColumn="0" w:noHBand="0" w:noVBand="1"/>
      </w:tblPr>
      <w:tblGrid>
        <w:gridCol w:w="5103"/>
        <w:gridCol w:w="4962"/>
      </w:tblGrid>
      <w:tr w:rsidR="00CA7686" w:rsidTr="00CA7686">
        <w:trPr>
          <w:trHeight w:val="1221"/>
        </w:trPr>
        <w:tc>
          <w:tcPr>
            <w:tcW w:w="5103" w:type="dxa"/>
            <w:vAlign w:val="center"/>
          </w:tcPr>
          <w:p w:rsidR="00CA7686" w:rsidRDefault="00CA7686" w:rsidP="00CA7686">
            <w:pPr>
              <w:rPr>
                <w:sz w:val="28"/>
                <w:szCs w:val="28"/>
              </w:rPr>
            </w:pPr>
            <w:r>
              <w:rPr>
                <w:sz w:val="28"/>
                <w:szCs w:val="28"/>
              </w:rPr>
              <w:t>Наименование организации</w:t>
            </w:r>
          </w:p>
        </w:tc>
        <w:tc>
          <w:tcPr>
            <w:tcW w:w="4962" w:type="dxa"/>
            <w:vAlign w:val="center"/>
          </w:tcPr>
          <w:p w:rsidR="00CA7686" w:rsidRDefault="00CA7686" w:rsidP="00CA7686">
            <w:pPr>
              <w:jc w:val="center"/>
              <w:rPr>
                <w:sz w:val="28"/>
                <w:szCs w:val="28"/>
              </w:rPr>
            </w:pPr>
            <w:r>
              <w:rPr>
                <w:sz w:val="28"/>
                <w:szCs w:val="28"/>
              </w:rPr>
              <w:t>ООО «СПК «</w:t>
            </w:r>
            <w:proofErr w:type="spellStart"/>
            <w:r>
              <w:rPr>
                <w:sz w:val="28"/>
                <w:szCs w:val="28"/>
              </w:rPr>
              <w:t>Чистогорский</w:t>
            </w:r>
            <w:proofErr w:type="spellEnd"/>
            <w:r>
              <w:rPr>
                <w:sz w:val="28"/>
                <w:szCs w:val="28"/>
              </w:rPr>
              <w:t>»</w:t>
            </w:r>
          </w:p>
        </w:tc>
      </w:tr>
      <w:tr w:rsidR="00CA7686" w:rsidTr="00CA7686">
        <w:trPr>
          <w:trHeight w:val="1109"/>
        </w:trPr>
        <w:tc>
          <w:tcPr>
            <w:tcW w:w="5103" w:type="dxa"/>
            <w:vAlign w:val="center"/>
          </w:tcPr>
          <w:p w:rsidR="00CA7686" w:rsidRDefault="00CA7686" w:rsidP="00CA7686">
            <w:pPr>
              <w:rPr>
                <w:sz w:val="28"/>
                <w:szCs w:val="28"/>
              </w:rPr>
            </w:pPr>
            <w:r>
              <w:rPr>
                <w:sz w:val="28"/>
                <w:szCs w:val="28"/>
              </w:rPr>
              <w:t>Юридический адрес, почтовый адрес</w:t>
            </w:r>
          </w:p>
        </w:tc>
        <w:tc>
          <w:tcPr>
            <w:tcW w:w="4962" w:type="dxa"/>
            <w:vAlign w:val="center"/>
          </w:tcPr>
          <w:p w:rsidR="00CA7686" w:rsidRDefault="00CA7686" w:rsidP="00CA7686">
            <w:pPr>
              <w:jc w:val="center"/>
              <w:rPr>
                <w:sz w:val="28"/>
                <w:szCs w:val="28"/>
              </w:rPr>
            </w:pPr>
            <w:r>
              <w:rPr>
                <w:sz w:val="28"/>
                <w:szCs w:val="28"/>
              </w:rPr>
              <w:t xml:space="preserve">654235, Кемеровская область, Новокузнецкий район, п. </w:t>
            </w:r>
            <w:proofErr w:type="spellStart"/>
            <w:r>
              <w:rPr>
                <w:sz w:val="28"/>
                <w:szCs w:val="28"/>
              </w:rPr>
              <w:t>Чистогорский</w:t>
            </w:r>
            <w:proofErr w:type="spellEnd"/>
          </w:p>
        </w:tc>
      </w:tr>
      <w:tr w:rsidR="00CA7686" w:rsidTr="00CA7686">
        <w:tc>
          <w:tcPr>
            <w:tcW w:w="5103" w:type="dxa"/>
            <w:vAlign w:val="center"/>
          </w:tcPr>
          <w:p w:rsidR="00CA7686" w:rsidRDefault="00CA7686" w:rsidP="00CA7686">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rsidR="00CA7686" w:rsidRDefault="00CA7686" w:rsidP="00CA7686">
            <w:pPr>
              <w:jc w:val="center"/>
              <w:rPr>
                <w:sz w:val="28"/>
                <w:szCs w:val="28"/>
              </w:rPr>
            </w:pPr>
            <w:r>
              <w:rPr>
                <w:sz w:val="28"/>
                <w:szCs w:val="28"/>
              </w:rPr>
              <w:t>региональная энергетическая комиссия Кемеровской области</w:t>
            </w:r>
          </w:p>
        </w:tc>
      </w:tr>
      <w:tr w:rsidR="00CA7686" w:rsidTr="00CA7686">
        <w:tc>
          <w:tcPr>
            <w:tcW w:w="5103" w:type="dxa"/>
            <w:vAlign w:val="center"/>
          </w:tcPr>
          <w:p w:rsidR="00CA7686" w:rsidRDefault="00CA7686" w:rsidP="00CA7686">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rsidR="00CA7686" w:rsidRDefault="00CA7686" w:rsidP="00CA7686">
            <w:pPr>
              <w:jc w:val="center"/>
              <w:rPr>
                <w:sz w:val="28"/>
                <w:szCs w:val="28"/>
              </w:rPr>
            </w:pPr>
            <w:r>
              <w:rPr>
                <w:sz w:val="28"/>
                <w:szCs w:val="28"/>
              </w:rPr>
              <w:t xml:space="preserve">650993, г. Кемерово, </w:t>
            </w:r>
          </w:p>
          <w:p w:rsidR="00CA7686" w:rsidRDefault="00CA7686" w:rsidP="00CA7686">
            <w:pPr>
              <w:jc w:val="center"/>
              <w:rPr>
                <w:sz w:val="28"/>
                <w:szCs w:val="28"/>
              </w:rPr>
            </w:pPr>
            <w:r>
              <w:rPr>
                <w:sz w:val="28"/>
                <w:szCs w:val="28"/>
              </w:rPr>
              <w:t>ул. Н. Островского, д. 32</w:t>
            </w:r>
          </w:p>
        </w:tc>
      </w:tr>
    </w:tbl>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r>
        <w:rPr>
          <w:sz w:val="28"/>
          <w:szCs w:val="28"/>
        </w:rPr>
        <w:lastRenderedPageBreak/>
        <w:t xml:space="preserve">Раздел 2. Перечень плановых мероприятий по ремонту объектов централизованных </w:t>
      </w:r>
      <w:r w:rsidRPr="000D6851">
        <w:rPr>
          <w:sz w:val="28"/>
          <w:szCs w:val="28"/>
        </w:rPr>
        <w:t xml:space="preserve">систем водоотведения </w:t>
      </w:r>
    </w:p>
    <w:p w:rsidR="00CA7686" w:rsidRDefault="00CA7686" w:rsidP="00CA7686">
      <w:pPr>
        <w:jc w:val="center"/>
        <w:rPr>
          <w:sz w:val="28"/>
          <w:szCs w:val="28"/>
        </w:rPr>
      </w:pPr>
    </w:p>
    <w:tbl>
      <w:tblPr>
        <w:tblStyle w:val="a5"/>
        <w:tblW w:w="10178" w:type="dxa"/>
        <w:tblInd w:w="-431" w:type="dxa"/>
        <w:tblLayout w:type="fixed"/>
        <w:tblLook w:val="04A0" w:firstRow="1" w:lastRow="0" w:firstColumn="1" w:lastColumn="0" w:noHBand="0" w:noVBand="1"/>
      </w:tblPr>
      <w:tblGrid>
        <w:gridCol w:w="3334"/>
        <w:gridCol w:w="992"/>
        <w:gridCol w:w="1451"/>
        <w:gridCol w:w="1983"/>
        <w:gridCol w:w="980"/>
        <w:gridCol w:w="1438"/>
      </w:tblGrid>
      <w:tr w:rsidR="00CA7686" w:rsidTr="00CA7686">
        <w:trPr>
          <w:trHeight w:val="706"/>
        </w:trPr>
        <w:tc>
          <w:tcPr>
            <w:tcW w:w="3334" w:type="dxa"/>
            <w:vMerge w:val="restart"/>
            <w:vAlign w:val="center"/>
          </w:tcPr>
          <w:p w:rsidR="00CA7686" w:rsidRDefault="00CA7686" w:rsidP="00CA7686">
            <w:pPr>
              <w:jc w:val="center"/>
              <w:rPr>
                <w:sz w:val="28"/>
                <w:szCs w:val="28"/>
              </w:rPr>
            </w:pPr>
            <w:r>
              <w:rPr>
                <w:sz w:val="28"/>
                <w:szCs w:val="28"/>
              </w:rPr>
              <w:t>Наименование мероприятия</w:t>
            </w:r>
          </w:p>
        </w:tc>
        <w:tc>
          <w:tcPr>
            <w:tcW w:w="992" w:type="dxa"/>
            <w:vMerge w:val="restart"/>
            <w:vAlign w:val="center"/>
          </w:tcPr>
          <w:p w:rsidR="00CA7686" w:rsidRDefault="00CA7686" w:rsidP="00CA7686">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CA7686" w:rsidRDefault="00CA7686" w:rsidP="00CA7686">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01" w:type="dxa"/>
            <w:gridSpan w:val="3"/>
            <w:vAlign w:val="center"/>
          </w:tcPr>
          <w:p w:rsidR="00CA7686" w:rsidRDefault="00CA7686" w:rsidP="00CA7686">
            <w:pPr>
              <w:jc w:val="center"/>
              <w:rPr>
                <w:sz w:val="28"/>
                <w:szCs w:val="28"/>
              </w:rPr>
            </w:pPr>
            <w:r>
              <w:rPr>
                <w:sz w:val="28"/>
                <w:szCs w:val="28"/>
              </w:rPr>
              <w:t>Ожидаемый эффект</w:t>
            </w:r>
          </w:p>
        </w:tc>
      </w:tr>
      <w:tr w:rsidR="00CA7686" w:rsidTr="00CA7686">
        <w:trPr>
          <w:trHeight w:val="844"/>
        </w:trPr>
        <w:tc>
          <w:tcPr>
            <w:tcW w:w="3334" w:type="dxa"/>
            <w:vMerge/>
          </w:tcPr>
          <w:p w:rsidR="00CA7686" w:rsidRDefault="00CA7686" w:rsidP="00CA7686">
            <w:pPr>
              <w:jc w:val="center"/>
              <w:rPr>
                <w:sz w:val="28"/>
                <w:szCs w:val="28"/>
              </w:rPr>
            </w:pPr>
          </w:p>
        </w:tc>
        <w:tc>
          <w:tcPr>
            <w:tcW w:w="992" w:type="dxa"/>
            <w:vMerge/>
          </w:tcPr>
          <w:p w:rsidR="00CA7686" w:rsidRDefault="00CA7686" w:rsidP="00CA7686">
            <w:pPr>
              <w:jc w:val="center"/>
              <w:rPr>
                <w:sz w:val="28"/>
                <w:szCs w:val="28"/>
              </w:rPr>
            </w:pPr>
          </w:p>
        </w:tc>
        <w:tc>
          <w:tcPr>
            <w:tcW w:w="1451" w:type="dxa"/>
            <w:vMerge/>
          </w:tcPr>
          <w:p w:rsidR="00CA7686" w:rsidRDefault="00CA7686" w:rsidP="00CA7686">
            <w:pPr>
              <w:jc w:val="center"/>
              <w:rPr>
                <w:sz w:val="28"/>
                <w:szCs w:val="28"/>
              </w:rPr>
            </w:pPr>
          </w:p>
        </w:tc>
        <w:tc>
          <w:tcPr>
            <w:tcW w:w="1983" w:type="dxa"/>
            <w:vAlign w:val="center"/>
          </w:tcPr>
          <w:p w:rsidR="00CA7686" w:rsidRDefault="00CA7686" w:rsidP="00CA7686">
            <w:pPr>
              <w:jc w:val="center"/>
              <w:rPr>
                <w:sz w:val="28"/>
                <w:szCs w:val="28"/>
              </w:rPr>
            </w:pPr>
            <w:r>
              <w:rPr>
                <w:sz w:val="28"/>
                <w:szCs w:val="28"/>
              </w:rPr>
              <w:t>Наименование показателей</w:t>
            </w:r>
          </w:p>
        </w:tc>
        <w:tc>
          <w:tcPr>
            <w:tcW w:w="980" w:type="dxa"/>
            <w:vAlign w:val="center"/>
          </w:tcPr>
          <w:p w:rsidR="00CA7686" w:rsidRDefault="00CA7686" w:rsidP="00CA7686">
            <w:pPr>
              <w:jc w:val="center"/>
              <w:rPr>
                <w:sz w:val="28"/>
                <w:szCs w:val="28"/>
              </w:rPr>
            </w:pPr>
            <w:r>
              <w:rPr>
                <w:sz w:val="28"/>
                <w:szCs w:val="28"/>
              </w:rPr>
              <w:t>тыс. руб.</w:t>
            </w:r>
          </w:p>
        </w:tc>
        <w:tc>
          <w:tcPr>
            <w:tcW w:w="1438" w:type="dxa"/>
            <w:vAlign w:val="center"/>
          </w:tcPr>
          <w:p w:rsidR="00CA7686" w:rsidRDefault="00CA7686" w:rsidP="00CA7686">
            <w:pPr>
              <w:jc w:val="center"/>
              <w:rPr>
                <w:sz w:val="28"/>
                <w:szCs w:val="28"/>
              </w:rPr>
            </w:pPr>
            <w:r>
              <w:rPr>
                <w:sz w:val="28"/>
                <w:szCs w:val="28"/>
              </w:rPr>
              <w:t>%</w:t>
            </w:r>
          </w:p>
        </w:tc>
      </w:tr>
      <w:tr w:rsidR="00CA7686" w:rsidTr="00CA7686">
        <w:tc>
          <w:tcPr>
            <w:tcW w:w="10178" w:type="dxa"/>
            <w:gridSpan w:val="6"/>
          </w:tcPr>
          <w:p w:rsidR="00CA7686" w:rsidRPr="000D6851" w:rsidRDefault="00CA7686" w:rsidP="00CA7686">
            <w:pPr>
              <w:ind w:left="360"/>
              <w:jc w:val="center"/>
              <w:rPr>
                <w:sz w:val="28"/>
                <w:szCs w:val="28"/>
              </w:rPr>
            </w:pPr>
            <w:r w:rsidRPr="000D6851">
              <w:rPr>
                <w:sz w:val="28"/>
                <w:szCs w:val="28"/>
              </w:rPr>
              <w:t xml:space="preserve">Водоотведение </w:t>
            </w:r>
          </w:p>
        </w:tc>
      </w:tr>
      <w:tr w:rsidR="00CA7686" w:rsidTr="00CA7686">
        <w:tc>
          <w:tcPr>
            <w:tcW w:w="3334" w:type="dxa"/>
          </w:tcPr>
          <w:p w:rsidR="00CA7686" w:rsidRPr="009B37E2" w:rsidRDefault="00CA7686" w:rsidP="00CA7686">
            <w:pPr>
              <w:jc w:val="center"/>
              <w:rPr>
                <w:sz w:val="28"/>
                <w:szCs w:val="28"/>
              </w:rPr>
            </w:pPr>
            <w:r w:rsidRPr="009B37E2">
              <w:rPr>
                <w:sz w:val="28"/>
                <w:szCs w:val="28"/>
              </w:rPr>
              <w:t>-</w:t>
            </w:r>
          </w:p>
        </w:tc>
        <w:tc>
          <w:tcPr>
            <w:tcW w:w="992" w:type="dxa"/>
          </w:tcPr>
          <w:p w:rsidR="00CA7686" w:rsidRPr="009B37E2" w:rsidRDefault="00CA7686" w:rsidP="00CA7686">
            <w:pPr>
              <w:jc w:val="center"/>
              <w:rPr>
                <w:sz w:val="28"/>
                <w:szCs w:val="28"/>
              </w:rPr>
            </w:pPr>
            <w:r w:rsidRPr="009B37E2">
              <w:rPr>
                <w:sz w:val="28"/>
                <w:szCs w:val="28"/>
              </w:rPr>
              <w:t>-</w:t>
            </w:r>
          </w:p>
        </w:tc>
        <w:tc>
          <w:tcPr>
            <w:tcW w:w="1451" w:type="dxa"/>
          </w:tcPr>
          <w:p w:rsidR="00CA7686" w:rsidRPr="009B37E2" w:rsidRDefault="00CA7686" w:rsidP="00CA7686">
            <w:pPr>
              <w:jc w:val="center"/>
              <w:rPr>
                <w:sz w:val="28"/>
                <w:szCs w:val="28"/>
              </w:rPr>
            </w:pPr>
            <w:r w:rsidRPr="009B37E2">
              <w:rPr>
                <w:sz w:val="28"/>
                <w:szCs w:val="28"/>
              </w:rPr>
              <w:t>-</w:t>
            </w:r>
          </w:p>
        </w:tc>
        <w:tc>
          <w:tcPr>
            <w:tcW w:w="1983" w:type="dxa"/>
          </w:tcPr>
          <w:p w:rsidR="00CA7686" w:rsidRPr="009B37E2" w:rsidRDefault="00CA7686" w:rsidP="00CA7686">
            <w:pPr>
              <w:jc w:val="center"/>
              <w:rPr>
                <w:sz w:val="28"/>
                <w:szCs w:val="28"/>
              </w:rPr>
            </w:pPr>
            <w:r w:rsidRPr="009B37E2">
              <w:rPr>
                <w:sz w:val="28"/>
                <w:szCs w:val="28"/>
              </w:rPr>
              <w:t>-</w:t>
            </w:r>
          </w:p>
        </w:tc>
        <w:tc>
          <w:tcPr>
            <w:tcW w:w="980" w:type="dxa"/>
          </w:tcPr>
          <w:p w:rsidR="00CA7686" w:rsidRPr="009B37E2" w:rsidRDefault="00CA7686" w:rsidP="00CA7686">
            <w:pPr>
              <w:jc w:val="center"/>
              <w:rPr>
                <w:sz w:val="28"/>
                <w:szCs w:val="28"/>
              </w:rPr>
            </w:pPr>
            <w:r w:rsidRPr="009B37E2">
              <w:rPr>
                <w:sz w:val="28"/>
                <w:szCs w:val="28"/>
              </w:rPr>
              <w:t>-</w:t>
            </w:r>
          </w:p>
        </w:tc>
        <w:tc>
          <w:tcPr>
            <w:tcW w:w="1438" w:type="dxa"/>
          </w:tcPr>
          <w:p w:rsidR="00CA7686" w:rsidRPr="009B37E2" w:rsidRDefault="00CA7686" w:rsidP="00CA7686">
            <w:pPr>
              <w:jc w:val="center"/>
              <w:rPr>
                <w:sz w:val="28"/>
                <w:szCs w:val="28"/>
              </w:rPr>
            </w:pPr>
            <w:r w:rsidRPr="009B37E2">
              <w:rPr>
                <w:sz w:val="28"/>
                <w:szCs w:val="28"/>
              </w:rPr>
              <w:t>-</w:t>
            </w:r>
          </w:p>
        </w:tc>
      </w:tr>
    </w:tbl>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Pr="008A47E7" w:rsidRDefault="00CA7686" w:rsidP="00CA7686">
      <w:pPr>
        <w:jc w:val="center"/>
        <w:rPr>
          <w:color w:val="FF0000"/>
          <w:sz w:val="28"/>
          <w:szCs w:val="28"/>
        </w:rPr>
      </w:pPr>
      <w:r>
        <w:rPr>
          <w:sz w:val="28"/>
          <w:szCs w:val="28"/>
        </w:rPr>
        <w:lastRenderedPageBreak/>
        <w:t xml:space="preserve">Раздел 3. </w:t>
      </w:r>
      <w:r w:rsidRPr="000D6851">
        <w:rPr>
          <w:sz w:val="28"/>
          <w:szCs w:val="28"/>
        </w:rPr>
        <w:t>Перечень плановых мероприятий, направленных на улучшение качества очистки сточных вод</w:t>
      </w:r>
    </w:p>
    <w:p w:rsidR="00CA7686" w:rsidRDefault="00CA7686" w:rsidP="00CA7686">
      <w:pPr>
        <w:jc w:val="center"/>
        <w:rPr>
          <w:sz w:val="28"/>
          <w:szCs w:val="28"/>
        </w:rPr>
      </w:pPr>
    </w:p>
    <w:tbl>
      <w:tblPr>
        <w:tblStyle w:val="a5"/>
        <w:tblW w:w="10207" w:type="dxa"/>
        <w:tblInd w:w="-431" w:type="dxa"/>
        <w:tblLook w:val="04A0" w:firstRow="1" w:lastRow="0" w:firstColumn="1" w:lastColumn="0" w:noHBand="0" w:noVBand="1"/>
      </w:tblPr>
      <w:tblGrid>
        <w:gridCol w:w="3334"/>
        <w:gridCol w:w="992"/>
        <w:gridCol w:w="1451"/>
        <w:gridCol w:w="1983"/>
        <w:gridCol w:w="980"/>
        <w:gridCol w:w="1467"/>
      </w:tblGrid>
      <w:tr w:rsidR="00CA7686" w:rsidTr="00CA7686">
        <w:trPr>
          <w:trHeight w:val="706"/>
        </w:trPr>
        <w:tc>
          <w:tcPr>
            <w:tcW w:w="3334" w:type="dxa"/>
            <w:vMerge w:val="restart"/>
            <w:vAlign w:val="center"/>
          </w:tcPr>
          <w:p w:rsidR="00CA7686" w:rsidRDefault="00CA7686" w:rsidP="00CA7686">
            <w:pPr>
              <w:jc w:val="center"/>
              <w:rPr>
                <w:sz w:val="28"/>
                <w:szCs w:val="28"/>
              </w:rPr>
            </w:pPr>
            <w:r>
              <w:rPr>
                <w:sz w:val="28"/>
                <w:szCs w:val="28"/>
              </w:rPr>
              <w:t>Наименование мероприятия</w:t>
            </w:r>
          </w:p>
        </w:tc>
        <w:tc>
          <w:tcPr>
            <w:tcW w:w="992" w:type="dxa"/>
            <w:vMerge w:val="restart"/>
            <w:vAlign w:val="center"/>
          </w:tcPr>
          <w:p w:rsidR="00CA7686" w:rsidRDefault="00CA7686" w:rsidP="00CA7686">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CA7686" w:rsidRDefault="00CA7686" w:rsidP="00CA7686">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rsidR="00CA7686" w:rsidRDefault="00CA7686" w:rsidP="00CA7686">
            <w:pPr>
              <w:jc w:val="center"/>
              <w:rPr>
                <w:sz w:val="28"/>
                <w:szCs w:val="28"/>
              </w:rPr>
            </w:pPr>
            <w:r>
              <w:rPr>
                <w:sz w:val="28"/>
                <w:szCs w:val="28"/>
              </w:rPr>
              <w:t>Ожидаемый эффект</w:t>
            </w:r>
          </w:p>
        </w:tc>
      </w:tr>
      <w:tr w:rsidR="00CA7686" w:rsidTr="00CA7686">
        <w:trPr>
          <w:trHeight w:val="844"/>
        </w:trPr>
        <w:tc>
          <w:tcPr>
            <w:tcW w:w="3334" w:type="dxa"/>
            <w:vMerge/>
          </w:tcPr>
          <w:p w:rsidR="00CA7686" w:rsidRDefault="00CA7686" w:rsidP="00CA7686">
            <w:pPr>
              <w:jc w:val="center"/>
              <w:rPr>
                <w:sz w:val="28"/>
                <w:szCs w:val="28"/>
              </w:rPr>
            </w:pPr>
          </w:p>
        </w:tc>
        <w:tc>
          <w:tcPr>
            <w:tcW w:w="992" w:type="dxa"/>
            <w:vMerge/>
          </w:tcPr>
          <w:p w:rsidR="00CA7686" w:rsidRDefault="00CA7686" w:rsidP="00CA7686">
            <w:pPr>
              <w:jc w:val="center"/>
              <w:rPr>
                <w:sz w:val="28"/>
                <w:szCs w:val="28"/>
              </w:rPr>
            </w:pPr>
          </w:p>
        </w:tc>
        <w:tc>
          <w:tcPr>
            <w:tcW w:w="1451" w:type="dxa"/>
            <w:vMerge/>
          </w:tcPr>
          <w:p w:rsidR="00CA7686" w:rsidRDefault="00CA7686" w:rsidP="00CA7686">
            <w:pPr>
              <w:jc w:val="center"/>
              <w:rPr>
                <w:sz w:val="28"/>
                <w:szCs w:val="28"/>
              </w:rPr>
            </w:pPr>
          </w:p>
        </w:tc>
        <w:tc>
          <w:tcPr>
            <w:tcW w:w="1983" w:type="dxa"/>
            <w:vAlign w:val="center"/>
          </w:tcPr>
          <w:p w:rsidR="00CA7686" w:rsidRDefault="00CA7686" w:rsidP="00CA7686">
            <w:pPr>
              <w:jc w:val="center"/>
              <w:rPr>
                <w:sz w:val="28"/>
                <w:szCs w:val="28"/>
              </w:rPr>
            </w:pPr>
            <w:r>
              <w:rPr>
                <w:sz w:val="28"/>
                <w:szCs w:val="28"/>
              </w:rPr>
              <w:t>Наименование показателей</w:t>
            </w:r>
          </w:p>
        </w:tc>
        <w:tc>
          <w:tcPr>
            <w:tcW w:w="980" w:type="dxa"/>
            <w:vAlign w:val="center"/>
          </w:tcPr>
          <w:p w:rsidR="00CA7686" w:rsidRDefault="00CA7686" w:rsidP="00CA7686">
            <w:pPr>
              <w:jc w:val="center"/>
              <w:rPr>
                <w:sz w:val="28"/>
                <w:szCs w:val="28"/>
              </w:rPr>
            </w:pPr>
            <w:r>
              <w:rPr>
                <w:sz w:val="28"/>
                <w:szCs w:val="28"/>
              </w:rPr>
              <w:t>тыс. руб.</w:t>
            </w:r>
          </w:p>
        </w:tc>
        <w:tc>
          <w:tcPr>
            <w:tcW w:w="1467" w:type="dxa"/>
            <w:vAlign w:val="center"/>
          </w:tcPr>
          <w:p w:rsidR="00CA7686" w:rsidRDefault="00CA7686" w:rsidP="00CA7686">
            <w:pPr>
              <w:jc w:val="center"/>
              <w:rPr>
                <w:sz w:val="28"/>
                <w:szCs w:val="28"/>
              </w:rPr>
            </w:pPr>
            <w:r>
              <w:rPr>
                <w:sz w:val="28"/>
                <w:szCs w:val="28"/>
              </w:rPr>
              <w:t>%</w:t>
            </w:r>
          </w:p>
        </w:tc>
      </w:tr>
      <w:tr w:rsidR="00CA7686" w:rsidTr="00CA7686">
        <w:tc>
          <w:tcPr>
            <w:tcW w:w="10207" w:type="dxa"/>
            <w:gridSpan w:val="6"/>
          </w:tcPr>
          <w:p w:rsidR="00CA7686" w:rsidRPr="000D6851" w:rsidRDefault="00CA7686" w:rsidP="00CA7686">
            <w:pPr>
              <w:ind w:left="360"/>
              <w:jc w:val="center"/>
              <w:rPr>
                <w:sz w:val="28"/>
                <w:szCs w:val="28"/>
              </w:rPr>
            </w:pPr>
            <w:r w:rsidRPr="000D6851">
              <w:rPr>
                <w:sz w:val="28"/>
                <w:szCs w:val="28"/>
              </w:rPr>
              <w:t xml:space="preserve">Водоотведение </w:t>
            </w:r>
          </w:p>
        </w:tc>
      </w:tr>
      <w:tr w:rsidR="00CA7686" w:rsidTr="00CA7686">
        <w:tc>
          <w:tcPr>
            <w:tcW w:w="3334" w:type="dxa"/>
          </w:tcPr>
          <w:p w:rsidR="00CA7686" w:rsidRPr="009B37E2" w:rsidRDefault="00CA7686" w:rsidP="00CA7686">
            <w:pPr>
              <w:jc w:val="center"/>
              <w:rPr>
                <w:sz w:val="28"/>
                <w:szCs w:val="28"/>
              </w:rPr>
            </w:pPr>
            <w:r w:rsidRPr="009B37E2">
              <w:rPr>
                <w:sz w:val="28"/>
                <w:szCs w:val="28"/>
              </w:rPr>
              <w:t>-</w:t>
            </w:r>
          </w:p>
        </w:tc>
        <w:tc>
          <w:tcPr>
            <w:tcW w:w="992" w:type="dxa"/>
          </w:tcPr>
          <w:p w:rsidR="00CA7686" w:rsidRPr="009B37E2" w:rsidRDefault="00CA7686" w:rsidP="00CA7686">
            <w:pPr>
              <w:jc w:val="center"/>
              <w:rPr>
                <w:sz w:val="28"/>
                <w:szCs w:val="28"/>
              </w:rPr>
            </w:pPr>
            <w:r w:rsidRPr="009B37E2">
              <w:rPr>
                <w:sz w:val="28"/>
                <w:szCs w:val="28"/>
              </w:rPr>
              <w:t>-</w:t>
            </w:r>
          </w:p>
        </w:tc>
        <w:tc>
          <w:tcPr>
            <w:tcW w:w="1451" w:type="dxa"/>
          </w:tcPr>
          <w:p w:rsidR="00CA7686" w:rsidRPr="009B37E2" w:rsidRDefault="00CA7686" w:rsidP="00CA7686">
            <w:pPr>
              <w:jc w:val="center"/>
              <w:rPr>
                <w:sz w:val="28"/>
                <w:szCs w:val="28"/>
              </w:rPr>
            </w:pPr>
            <w:r w:rsidRPr="009B37E2">
              <w:rPr>
                <w:sz w:val="28"/>
                <w:szCs w:val="28"/>
              </w:rPr>
              <w:t>-</w:t>
            </w:r>
          </w:p>
        </w:tc>
        <w:tc>
          <w:tcPr>
            <w:tcW w:w="1983" w:type="dxa"/>
          </w:tcPr>
          <w:p w:rsidR="00CA7686" w:rsidRPr="009B37E2" w:rsidRDefault="00CA7686" w:rsidP="00CA7686">
            <w:pPr>
              <w:jc w:val="center"/>
              <w:rPr>
                <w:sz w:val="28"/>
                <w:szCs w:val="28"/>
              </w:rPr>
            </w:pPr>
            <w:r w:rsidRPr="009B37E2">
              <w:rPr>
                <w:sz w:val="28"/>
                <w:szCs w:val="28"/>
              </w:rPr>
              <w:t>-</w:t>
            </w:r>
          </w:p>
        </w:tc>
        <w:tc>
          <w:tcPr>
            <w:tcW w:w="980" w:type="dxa"/>
          </w:tcPr>
          <w:p w:rsidR="00CA7686" w:rsidRPr="009B37E2" w:rsidRDefault="00CA7686" w:rsidP="00CA7686">
            <w:pPr>
              <w:jc w:val="center"/>
              <w:rPr>
                <w:sz w:val="28"/>
                <w:szCs w:val="28"/>
              </w:rPr>
            </w:pPr>
            <w:r w:rsidRPr="009B37E2">
              <w:rPr>
                <w:sz w:val="28"/>
                <w:szCs w:val="28"/>
              </w:rPr>
              <w:t>-</w:t>
            </w:r>
          </w:p>
        </w:tc>
        <w:tc>
          <w:tcPr>
            <w:tcW w:w="1467" w:type="dxa"/>
          </w:tcPr>
          <w:p w:rsidR="00CA7686" w:rsidRPr="009B37E2" w:rsidRDefault="00CA7686" w:rsidP="00CA7686">
            <w:pPr>
              <w:jc w:val="center"/>
              <w:rPr>
                <w:sz w:val="28"/>
                <w:szCs w:val="28"/>
              </w:rPr>
            </w:pPr>
            <w:r w:rsidRPr="009B37E2">
              <w:rPr>
                <w:sz w:val="28"/>
                <w:szCs w:val="28"/>
              </w:rPr>
              <w:t>-</w:t>
            </w:r>
          </w:p>
        </w:tc>
      </w:tr>
    </w:tbl>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Pr="00360D6D" w:rsidRDefault="00CA7686" w:rsidP="00CA7686">
      <w:pPr>
        <w:jc w:val="center"/>
        <w:rPr>
          <w:color w:val="FF0000"/>
          <w:sz w:val="28"/>
          <w:szCs w:val="28"/>
        </w:rPr>
      </w:pPr>
      <w:r>
        <w:rPr>
          <w:sz w:val="28"/>
          <w:szCs w:val="28"/>
        </w:rPr>
        <w:lastRenderedPageBreak/>
        <w:t xml:space="preserve">Раздел 4. Перечень </w:t>
      </w:r>
      <w:r w:rsidRPr="000D6851">
        <w:rPr>
          <w:sz w:val="28"/>
          <w:szCs w:val="28"/>
        </w:rPr>
        <w:t>плановых мероприятий по энергосбережению и повышению энергетической эффективности водоотведения</w:t>
      </w:r>
    </w:p>
    <w:p w:rsidR="00CA7686" w:rsidRDefault="00CA7686" w:rsidP="00CA7686">
      <w:pPr>
        <w:jc w:val="center"/>
        <w:rPr>
          <w:sz w:val="28"/>
          <w:szCs w:val="28"/>
        </w:rPr>
      </w:pPr>
    </w:p>
    <w:tbl>
      <w:tblPr>
        <w:tblStyle w:val="a5"/>
        <w:tblW w:w="10207" w:type="dxa"/>
        <w:tblInd w:w="-431" w:type="dxa"/>
        <w:tblLook w:val="04A0" w:firstRow="1" w:lastRow="0" w:firstColumn="1" w:lastColumn="0" w:noHBand="0" w:noVBand="1"/>
      </w:tblPr>
      <w:tblGrid>
        <w:gridCol w:w="3334"/>
        <w:gridCol w:w="992"/>
        <w:gridCol w:w="1451"/>
        <w:gridCol w:w="1983"/>
        <w:gridCol w:w="980"/>
        <w:gridCol w:w="1467"/>
      </w:tblGrid>
      <w:tr w:rsidR="00CA7686" w:rsidTr="00CA7686">
        <w:trPr>
          <w:trHeight w:val="706"/>
        </w:trPr>
        <w:tc>
          <w:tcPr>
            <w:tcW w:w="3334" w:type="dxa"/>
            <w:vMerge w:val="restart"/>
            <w:vAlign w:val="center"/>
          </w:tcPr>
          <w:p w:rsidR="00CA7686" w:rsidRPr="000D6851" w:rsidRDefault="00CA7686" w:rsidP="00CA7686">
            <w:pPr>
              <w:jc w:val="center"/>
              <w:rPr>
                <w:sz w:val="28"/>
                <w:szCs w:val="28"/>
              </w:rPr>
            </w:pPr>
            <w:r w:rsidRPr="000D6851">
              <w:rPr>
                <w:sz w:val="28"/>
                <w:szCs w:val="28"/>
              </w:rPr>
              <w:t>Наименование мероприятия</w:t>
            </w:r>
          </w:p>
        </w:tc>
        <w:tc>
          <w:tcPr>
            <w:tcW w:w="992" w:type="dxa"/>
            <w:vMerge w:val="restart"/>
            <w:vAlign w:val="center"/>
          </w:tcPr>
          <w:p w:rsidR="00CA7686" w:rsidRPr="000D6851" w:rsidRDefault="00CA7686" w:rsidP="00CA7686">
            <w:pPr>
              <w:jc w:val="center"/>
              <w:rPr>
                <w:sz w:val="28"/>
                <w:szCs w:val="28"/>
              </w:rPr>
            </w:pPr>
            <w:r w:rsidRPr="000D6851">
              <w:rPr>
                <w:sz w:val="28"/>
                <w:szCs w:val="28"/>
              </w:rPr>
              <w:t xml:space="preserve">Срок </w:t>
            </w:r>
            <w:proofErr w:type="spellStart"/>
            <w:proofErr w:type="gramStart"/>
            <w:r w:rsidRPr="000D6851">
              <w:rPr>
                <w:sz w:val="28"/>
                <w:szCs w:val="28"/>
              </w:rPr>
              <w:t>реали-зации</w:t>
            </w:r>
            <w:proofErr w:type="spellEnd"/>
            <w:proofErr w:type="gramEnd"/>
          </w:p>
        </w:tc>
        <w:tc>
          <w:tcPr>
            <w:tcW w:w="1451" w:type="dxa"/>
            <w:vMerge w:val="restart"/>
          </w:tcPr>
          <w:p w:rsidR="00CA7686" w:rsidRPr="000D6851" w:rsidRDefault="00CA7686" w:rsidP="00CA7686">
            <w:pPr>
              <w:jc w:val="center"/>
              <w:rPr>
                <w:sz w:val="28"/>
                <w:szCs w:val="28"/>
              </w:rPr>
            </w:pPr>
            <w:proofErr w:type="spellStart"/>
            <w:proofErr w:type="gramStart"/>
            <w:r w:rsidRPr="000D6851">
              <w:rPr>
                <w:sz w:val="28"/>
                <w:szCs w:val="28"/>
              </w:rPr>
              <w:t>Финан-совые</w:t>
            </w:r>
            <w:proofErr w:type="spellEnd"/>
            <w:proofErr w:type="gramEnd"/>
            <w:r w:rsidRPr="000D6851">
              <w:rPr>
                <w:sz w:val="28"/>
                <w:szCs w:val="28"/>
              </w:rPr>
              <w:t xml:space="preserve"> потреб-</w:t>
            </w:r>
            <w:proofErr w:type="spellStart"/>
            <w:r w:rsidRPr="000D6851">
              <w:rPr>
                <w:sz w:val="28"/>
                <w:szCs w:val="28"/>
              </w:rPr>
              <w:t>ности</w:t>
            </w:r>
            <w:proofErr w:type="spellEnd"/>
            <w:r w:rsidRPr="000D6851">
              <w:rPr>
                <w:sz w:val="28"/>
                <w:szCs w:val="28"/>
              </w:rPr>
              <w:t>, тыс. руб. (без НДС)</w:t>
            </w:r>
          </w:p>
        </w:tc>
        <w:tc>
          <w:tcPr>
            <w:tcW w:w="4430" w:type="dxa"/>
            <w:gridSpan w:val="3"/>
            <w:vAlign w:val="center"/>
          </w:tcPr>
          <w:p w:rsidR="00CA7686" w:rsidRDefault="00CA7686" w:rsidP="00CA7686">
            <w:pPr>
              <w:jc w:val="center"/>
              <w:rPr>
                <w:sz w:val="28"/>
                <w:szCs w:val="28"/>
              </w:rPr>
            </w:pPr>
            <w:r>
              <w:rPr>
                <w:sz w:val="28"/>
                <w:szCs w:val="28"/>
              </w:rPr>
              <w:t>Ожидаемый эффект</w:t>
            </w:r>
          </w:p>
        </w:tc>
      </w:tr>
      <w:tr w:rsidR="00CA7686" w:rsidTr="00CA7686">
        <w:trPr>
          <w:trHeight w:val="844"/>
        </w:trPr>
        <w:tc>
          <w:tcPr>
            <w:tcW w:w="3334" w:type="dxa"/>
            <w:vMerge/>
          </w:tcPr>
          <w:p w:rsidR="00CA7686" w:rsidRPr="000D6851" w:rsidRDefault="00CA7686" w:rsidP="00CA7686">
            <w:pPr>
              <w:jc w:val="center"/>
              <w:rPr>
                <w:sz w:val="28"/>
                <w:szCs w:val="28"/>
              </w:rPr>
            </w:pPr>
          </w:p>
        </w:tc>
        <w:tc>
          <w:tcPr>
            <w:tcW w:w="992" w:type="dxa"/>
            <w:vMerge/>
          </w:tcPr>
          <w:p w:rsidR="00CA7686" w:rsidRPr="000D6851" w:rsidRDefault="00CA7686" w:rsidP="00CA7686">
            <w:pPr>
              <w:jc w:val="center"/>
              <w:rPr>
                <w:sz w:val="28"/>
                <w:szCs w:val="28"/>
              </w:rPr>
            </w:pPr>
          </w:p>
        </w:tc>
        <w:tc>
          <w:tcPr>
            <w:tcW w:w="1451" w:type="dxa"/>
            <w:vMerge/>
          </w:tcPr>
          <w:p w:rsidR="00CA7686" w:rsidRPr="000D6851" w:rsidRDefault="00CA7686" w:rsidP="00CA7686">
            <w:pPr>
              <w:jc w:val="center"/>
              <w:rPr>
                <w:sz w:val="28"/>
                <w:szCs w:val="28"/>
              </w:rPr>
            </w:pPr>
          </w:p>
        </w:tc>
        <w:tc>
          <w:tcPr>
            <w:tcW w:w="1983" w:type="dxa"/>
            <w:vAlign w:val="center"/>
          </w:tcPr>
          <w:p w:rsidR="00CA7686" w:rsidRDefault="00CA7686" w:rsidP="00CA7686">
            <w:pPr>
              <w:jc w:val="center"/>
              <w:rPr>
                <w:sz w:val="28"/>
                <w:szCs w:val="28"/>
              </w:rPr>
            </w:pPr>
            <w:r>
              <w:rPr>
                <w:sz w:val="28"/>
                <w:szCs w:val="28"/>
              </w:rPr>
              <w:t>Наименование показателей</w:t>
            </w:r>
          </w:p>
        </w:tc>
        <w:tc>
          <w:tcPr>
            <w:tcW w:w="980" w:type="dxa"/>
            <w:vAlign w:val="center"/>
          </w:tcPr>
          <w:p w:rsidR="00CA7686" w:rsidRDefault="00CA7686" w:rsidP="00CA7686">
            <w:pPr>
              <w:jc w:val="center"/>
              <w:rPr>
                <w:sz w:val="28"/>
                <w:szCs w:val="28"/>
              </w:rPr>
            </w:pPr>
            <w:r>
              <w:rPr>
                <w:sz w:val="28"/>
                <w:szCs w:val="28"/>
              </w:rPr>
              <w:t>тыс. руб.</w:t>
            </w:r>
          </w:p>
        </w:tc>
        <w:tc>
          <w:tcPr>
            <w:tcW w:w="1467" w:type="dxa"/>
            <w:vAlign w:val="center"/>
          </w:tcPr>
          <w:p w:rsidR="00CA7686" w:rsidRDefault="00CA7686" w:rsidP="00CA7686">
            <w:pPr>
              <w:jc w:val="center"/>
              <w:rPr>
                <w:sz w:val="28"/>
                <w:szCs w:val="28"/>
              </w:rPr>
            </w:pPr>
            <w:r>
              <w:rPr>
                <w:sz w:val="28"/>
                <w:szCs w:val="28"/>
              </w:rPr>
              <w:t>%</w:t>
            </w:r>
          </w:p>
        </w:tc>
      </w:tr>
      <w:tr w:rsidR="00CA7686" w:rsidRPr="0079764E" w:rsidTr="00CA7686">
        <w:tc>
          <w:tcPr>
            <w:tcW w:w="10207" w:type="dxa"/>
            <w:gridSpan w:val="6"/>
          </w:tcPr>
          <w:p w:rsidR="00CA7686" w:rsidRPr="000D6851" w:rsidRDefault="00CA7686" w:rsidP="00CA7686">
            <w:pPr>
              <w:ind w:left="360"/>
              <w:jc w:val="center"/>
              <w:rPr>
                <w:sz w:val="28"/>
                <w:szCs w:val="28"/>
              </w:rPr>
            </w:pPr>
            <w:r w:rsidRPr="000D6851">
              <w:rPr>
                <w:sz w:val="28"/>
                <w:szCs w:val="28"/>
              </w:rPr>
              <w:t xml:space="preserve">Водоотведение </w:t>
            </w:r>
          </w:p>
        </w:tc>
      </w:tr>
      <w:tr w:rsidR="00CA7686" w:rsidTr="00CA7686">
        <w:tc>
          <w:tcPr>
            <w:tcW w:w="3334" w:type="dxa"/>
          </w:tcPr>
          <w:p w:rsidR="00CA7686" w:rsidRPr="009B37E2" w:rsidRDefault="00CA7686" w:rsidP="00CA7686">
            <w:pPr>
              <w:jc w:val="center"/>
              <w:rPr>
                <w:sz w:val="28"/>
                <w:szCs w:val="28"/>
              </w:rPr>
            </w:pPr>
            <w:r w:rsidRPr="009B37E2">
              <w:rPr>
                <w:sz w:val="28"/>
                <w:szCs w:val="28"/>
              </w:rPr>
              <w:t>-</w:t>
            </w:r>
          </w:p>
        </w:tc>
        <w:tc>
          <w:tcPr>
            <w:tcW w:w="992" w:type="dxa"/>
          </w:tcPr>
          <w:p w:rsidR="00CA7686" w:rsidRPr="009B37E2" w:rsidRDefault="00CA7686" w:rsidP="00CA7686">
            <w:pPr>
              <w:jc w:val="center"/>
              <w:rPr>
                <w:sz w:val="28"/>
                <w:szCs w:val="28"/>
              </w:rPr>
            </w:pPr>
            <w:r w:rsidRPr="009B37E2">
              <w:rPr>
                <w:sz w:val="28"/>
                <w:szCs w:val="28"/>
              </w:rPr>
              <w:t>-</w:t>
            </w:r>
          </w:p>
        </w:tc>
        <w:tc>
          <w:tcPr>
            <w:tcW w:w="1451" w:type="dxa"/>
          </w:tcPr>
          <w:p w:rsidR="00CA7686" w:rsidRPr="009B37E2" w:rsidRDefault="00CA7686" w:rsidP="00CA7686">
            <w:pPr>
              <w:jc w:val="center"/>
              <w:rPr>
                <w:sz w:val="28"/>
                <w:szCs w:val="28"/>
              </w:rPr>
            </w:pPr>
            <w:r w:rsidRPr="009B37E2">
              <w:rPr>
                <w:sz w:val="28"/>
                <w:szCs w:val="28"/>
              </w:rPr>
              <w:t>-</w:t>
            </w:r>
          </w:p>
        </w:tc>
        <w:tc>
          <w:tcPr>
            <w:tcW w:w="1983" w:type="dxa"/>
          </w:tcPr>
          <w:p w:rsidR="00CA7686" w:rsidRPr="009B37E2" w:rsidRDefault="00CA7686" w:rsidP="00CA7686">
            <w:pPr>
              <w:jc w:val="center"/>
              <w:rPr>
                <w:sz w:val="28"/>
                <w:szCs w:val="28"/>
              </w:rPr>
            </w:pPr>
            <w:r w:rsidRPr="009B37E2">
              <w:rPr>
                <w:sz w:val="28"/>
                <w:szCs w:val="28"/>
              </w:rPr>
              <w:t>-</w:t>
            </w:r>
          </w:p>
        </w:tc>
        <w:tc>
          <w:tcPr>
            <w:tcW w:w="980" w:type="dxa"/>
          </w:tcPr>
          <w:p w:rsidR="00CA7686" w:rsidRPr="009B37E2" w:rsidRDefault="00CA7686" w:rsidP="00CA7686">
            <w:pPr>
              <w:jc w:val="center"/>
              <w:rPr>
                <w:sz w:val="28"/>
                <w:szCs w:val="28"/>
              </w:rPr>
            </w:pPr>
            <w:r w:rsidRPr="009B37E2">
              <w:rPr>
                <w:sz w:val="28"/>
                <w:szCs w:val="28"/>
              </w:rPr>
              <w:t>-</w:t>
            </w:r>
          </w:p>
        </w:tc>
        <w:tc>
          <w:tcPr>
            <w:tcW w:w="1467" w:type="dxa"/>
          </w:tcPr>
          <w:p w:rsidR="00CA7686" w:rsidRPr="009B37E2" w:rsidRDefault="00CA7686" w:rsidP="00CA7686">
            <w:pPr>
              <w:jc w:val="center"/>
              <w:rPr>
                <w:sz w:val="28"/>
                <w:szCs w:val="28"/>
              </w:rPr>
            </w:pPr>
            <w:r w:rsidRPr="009B37E2">
              <w:rPr>
                <w:sz w:val="28"/>
                <w:szCs w:val="28"/>
              </w:rPr>
              <w:t>-</w:t>
            </w:r>
          </w:p>
        </w:tc>
      </w:tr>
    </w:tbl>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pPr>
    </w:p>
    <w:p w:rsidR="00CA7686" w:rsidRDefault="00CA7686" w:rsidP="00CA7686">
      <w:pPr>
        <w:jc w:val="center"/>
        <w:rPr>
          <w:sz w:val="28"/>
          <w:szCs w:val="28"/>
        </w:rPr>
        <w:sectPr w:rsidR="00CA7686" w:rsidSect="00CA7686">
          <w:headerReference w:type="default" r:id="rId49"/>
          <w:headerReference w:type="first" r:id="rId50"/>
          <w:pgSz w:w="11906" w:h="16838"/>
          <w:pgMar w:top="851" w:right="1418" w:bottom="709" w:left="1559" w:header="709" w:footer="709" w:gutter="0"/>
          <w:cols w:space="708"/>
          <w:titlePg/>
          <w:docGrid w:linePitch="360"/>
        </w:sectPr>
      </w:pPr>
    </w:p>
    <w:p w:rsidR="00CA7686" w:rsidRDefault="00CA7686" w:rsidP="00CA7686">
      <w:pPr>
        <w:jc w:val="center"/>
        <w:rPr>
          <w:sz w:val="28"/>
          <w:szCs w:val="28"/>
        </w:rPr>
      </w:pPr>
      <w:r>
        <w:rPr>
          <w:sz w:val="28"/>
          <w:szCs w:val="28"/>
        </w:rPr>
        <w:lastRenderedPageBreak/>
        <w:t>Раздел 5</w:t>
      </w:r>
      <w:r w:rsidRPr="007C52A9">
        <w:rPr>
          <w:sz w:val="28"/>
          <w:szCs w:val="28"/>
        </w:rPr>
        <w:t>. Планируемые объемы принимаемых сточных вод</w:t>
      </w:r>
    </w:p>
    <w:p w:rsidR="00CA7686" w:rsidRDefault="00CA7686" w:rsidP="00CA7686">
      <w:pPr>
        <w:jc w:val="center"/>
        <w:rPr>
          <w:sz w:val="28"/>
          <w:szCs w:val="28"/>
        </w:rPr>
      </w:pPr>
    </w:p>
    <w:tbl>
      <w:tblPr>
        <w:tblStyle w:val="a5"/>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CA7686" w:rsidTr="00CA7686">
        <w:trPr>
          <w:trHeight w:val="673"/>
        </w:trPr>
        <w:tc>
          <w:tcPr>
            <w:tcW w:w="992" w:type="dxa"/>
            <w:vMerge w:val="restart"/>
            <w:vAlign w:val="center"/>
          </w:tcPr>
          <w:p w:rsidR="00CA7686" w:rsidRDefault="00CA7686" w:rsidP="00CA7686">
            <w:pPr>
              <w:jc w:val="center"/>
              <w:rPr>
                <w:sz w:val="28"/>
                <w:szCs w:val="28"/>
              </w:rPr>
            </w:pPr>
            <w:r>
              <w:rPr>
                <w:sz w:val="28"/>
                <w:szCs w:val="28"/>
              </w:rPr>
              <w:t>№ п/п</w:t>
            </w:r>
          </w:p>
        </w:tc>
        <w:tc>
          <w:tcPr>
            <w:tcW w:w="1985" w:type="dxa"/>
            <w:vMerge w:val="restart"/>
            <w:vAlign w:val="center"/>
          </w:tcPr>
          <w:p w:rsidR="00CA7686" w:rsidRDefault="00CA7686" w:rsidP="00CA7686">
            <w:pPr>
              <w:jc w:val="center"/>
              <w:rPr>
                <w:sz w:val="28"/>
                <w:szCs w:val="28"/>
              </w:rPr>
            </w:pPr>
            <w:r>
              <w:rPr>
                <w:sz w:val="28"/>
                <w:szCs w:val="28"/>
              </w:rPr>
              <w:t>Наименование показателя</w:t>
            </w:r>
          </w:p>
        </w:tc>
        <w:tc>
          <w:tcPr>
            <w:tcW w:w="851" w:type="dxa"/>
            <w:vMerge w:val="restart"/>
            <w:vAlign w:val="center"/>
          </w:tcPr>
          <w:p w:rsidR="00CA7686" w:rsidRDefault="00CA7686" w:rsidP="00CA7686">
            <w:pPr>
              <w:jc w:val="center"/>
              <w:rPr>
                <w:sz w:val="28"/>
                <w:szCs w:val="28"/>
              </w:rPr>
            </w:pPr>
            <w:r>
              <w:rPr>
                <w:sz w:val="28"/>
                <w:szCs w:val="28"/>
              </w:rPr>
              <w:t>Ед. изм.</w:t>
            </w:r>
          </w:p>
        </w:tc>
        <w:tc>
          <w:tcPr>
            <w:tcW w:w="2268" w:type="dxa"/>
            <w:gridSpan w:val="2"/>
            <w:vAlign w:val="center"/>
          </w:tcPr>
          <w:p w:rsidR="00CA7686" w:rsidRDefault="00CA7686" w:rsidP="00CA7686">
            <w:pPr>
              <w:jc w:val="center"/>
              <w:rPr>
                <w:sz w:val="28"/>
                <w:szCs w:val="28"/>
              </w:rPr>
            </w:pPr>
            <w:r>
              <w:rPr>
                <w:sz w:val="28"/>
                <w:szCs w:val="28"/>
              </w:rPr>
              <w:t>2019 год</w:t>
            </w:r>
          </w:p>
        </w:tc>
        <w:tc>
          <w:tcPr>
            <w:tcW w:w="2551" w:type="dxa"/>
            <w:gridSpan w:val="2"/>
            <w:vAlign w:val="center"/>
          </w:tcPr>
          <w:p w:rsidR="00CA7686" w:rsidRDefault="00CA7686" w:rsidP="00CA7686">
            <w:pPr>
              <w:jc w:val="center"/>
              <w:rPr>
                <w:sz w:val="28"/>
                <w:szCs w:val="28"/>
              </w:rPr>
            </w:pPr>
            <w:r>
              <w:rPr>
                <w:sz w:val="28"/>
                <w:szCs w:val="28"/>
              </w:rPr>
              <w:t>2020 год</w:t>
            </w:r>
          </w:p>
        </w:tc>
        <w:tc>
          <w:tcPr>
            <w:tcW w:w="2410" w:type="dxa"/>
            <w:gridSpan w:val="2"/>
            <w:vAlign w:val="center"/>
          </w:tcPr>
          <w:p w:rsidR="00CA7686" w:rsidRDefault="00CA7686" w:rsidP="00CA7686">
            <w:pPr>
              <w:jc w:val="center"/>
              <w:rPr>
                <w:sz w:val="28"/>
                <w:szCs w:val="28"/>
              </w:rPr>
            </w:pPr>
            <w:r>
              <w:rPr>
                <w:sz w:val="28"/>
                <w:szCs w:val="28"/>
              </w:rPr>
              <w:t>2021 год</w:t>
            </w:r>
          </w:p>
        </w:tc>
        <w:tc>
          <w:tcPr>
            <w:tcW w:w="2268" w:type="dxa"/>
            <w:gridSpan w:val="2"/>
            <w:vAlign w:val="center"/>
          </w:tcPr>
          <w:p w:rsidR="00CA7686" w:rsidRDefault="00CA7686" w:rsidP="00CA7686">
            <w:pPr>
              <w:jc w:val="center"/>
              <w:rPr>
                <w:sz w:val="28"/>
                <w:szCs w:val="28"/>
              </w:rPr>
            </w:pPr>
            <w:r>
              <w:rPr>
                <w:sz w:val="28"/>
                <w:szCs w:val="28"/>
              </w:rPr>
              <w:t>2022 год</w:t>
            </w:r>
          </w:p>
        </w:tc>
        <w:tc>
          <w:tcPr>
            <w:tcW w:w="2268" w:type="dxa"/>
            <w:gridSpan w:val="2"/>
            <w:vAlign w:val="center"/>
          </w:tcPr>
          <w:p w:rsidR="00CA7686" w:rsidRDefault="00CA7686" w:rsidP="00CA7686">
            <w:pPr>
              <w:jc w:val="center"/>
              <w:rPr>
                <w:sz w:val="28"/>
                <w:szCs w:val="28"/>
              </w:rPr>
            </w:pPr>
            <w:r>
              <w:rPr>
                <w:sz w:val="28"/>
                <w:szCs w:val="28"/>
              </w:rPr>
              <w:t>2023 год</w:t>
            </w:r>
          </w:p>
        </w:tc>
      </w:tr>
      <w:tr w:rsidR="00CA7686" w:rsidTr="00CA7686">
        <w:trPr>
          <w:trHeight w:val="796"/>
        </w:trPr>
        <w:tc>
          <w:tcPr>
            <w:tcW w:w="992" w:type="dxa"/>
            <w:vMerge/>
          </w:tcPr>
          <w:p w:rsidR="00CA7686" w:rsidRDefault="00CA7686" w:rsidP="00CA7686">
            <w:pPr>
              <w:jc w:val="both"/>
              <w:rPr>
                <w:sz w:val="28"/>
                <w:szCs w:val="28"/>
              </w:rPr>
            </w:pPr>
          </w:p>
        </w:tc>
        <w:tc>
          <w:tcPr>
            <w:tcW w:w="1985" w:type="dxa"/>
            <w:vMerge/>
          </w:tcPr>
          <w:p w:rsidR="00CA7686" w:rsidRDefault="00CA7686" w:rsidP="00CA7686">
            <w:pPr>
              <w:jc w:val="both"/>
              <w:rPr>
                <w:sz w:val="28"/>
                <w:szCs w:val="28"/>
              </w:rPr>
            </w:pPr>
          </w:p>
        </w:tc>
        <w:tc>
          <w:tcPr>
            <w:tcW w:w="851" w:type="dxa"/>
            <w:vMerge/>
          </w:tcPr>
          <w:p w:rsidR="00CA7686" w:rsidRDefault="00CA7686" w:rsidP="00CA7686">
            <w:pPr>
              <w:jc w:val="both"/>
              <w:rPr>
                <w:sz w:val="28"/>
                <w:szCs w:val="28"/>
              </w:rPr>
            </w:pPr>
          </w:p>
        </w:tc>
        <w:tc>
          <w:tcPr>
            <w:tcW w:w="1134" w:type="dxa"/>
            <w:vAlign w:val="center"/>
          </w:tcPr>
          <w:p w:rsidR="00CA7686" w:rsidRPr="001B7E5A" w:rsidRDefault="00CA7686" w:rsidP="00CA7686">
            <w:pPr>
              <w:jc w:val="center"/>
            </w:pPr>
            <w:r w:rsidRPr="001B7E5A">
              <w:t xml:space="preserve">с 01.01. </w:t>
            </w:r>
            <w:r>
              <w:t xml:space="preserve">   </w:t>
            </w:r>
            <w:r w:rsidRPr="001B7E5A">
              <w:t>по 30.06.</w:t>
            </w:r>
          </w:p>
        </w:tc>
        <w:tc>
          <w:tcPr>
            <w:tcW w:w="1134" w:type="dxa"/>
            <w:vAlign w:val="center"/>
          </w:tcPr>
          <w:p w:rsidR="00CA7686" w:rsidRPr="001B7E5A" w:rsidRDefault="00CA7686" w:rsidP="00CA7686">
            <w:pPr>
              <w:jc w:val="center"/>
            </w:pPr>
            <w:r w:rsidRPr="001B7E5A">
              <w:t xml:space="preserve">с 01.07. </w:t>
            </w:r>
            <w:r>
              <w:t xml:space="preserve">    </w:t>
            </w:r>
            <w:r w:rsidRPr="001B7E5A">
              <w:t>по 31.12.</w:t>
            </w:r>
          </w:p>
        </w:tc>
        <w:tc>
          <w:tcPr>
            <w:tcW w:w="1275" w:type="dxa"/>
            <w:vAlign w:val="center"/>
          </w:tcPr>
          <w:p w:rsidR="00CA7686" w:rsidRPr="001B7E5A" w:rsidRDefault="00CA7686" w:rsidP="00CA7686">
            <w:pPr>
              <w:jc w:val="center"/>
            </w:pPr>
            <w:r w:rsidRPr="001B7E5A">
              <w:t>с 01.01.</w:t>
            </w:r>
            <w:r>
              <w:t xml:space="preserve">  </w:t>
            </w:r>
            <w:r w:rsidRPr="001B7E5A">
              <w:t xml:space="preserve"> по 30.06.</w:t>
            </w:r>
          </w:p>
        </w:tc>
        <w:tc>
          <w:tcPr>
            <w:tcW w:w="1276" w:type="dxa"/>
            <w:vAlign w:val="center"/>
          </w:tcPr>
          <w:p w:rsidR="00CA7686" w:rsidRPr="001B7E5A" w:rsidRDefault="00CA7686" w:rsidP="00CA7686">
            <w:pPr>
              <w:jc w:val="center"/>
            </w:pPr>
            <w:r w:rsidRPr="001B7E5A">
              <w:t>с 01.07.</w:t>
            </w:r>
            <w:r>
              <w:t xml:space="preserve">  </w:t>
            </w:r>
            <w:r w:rsidRPr="001B7E5A">
              <w:t xml:space="preserve"> по 31.12.</w:t>
            </w:r>
          </w:p>
        </w:tc>
        <w:tc>
          <w:tcPr>
            <w:tcW w:w="1276" w:type="dxa"/>
            <w:vAlign w:val="center"/>
          </w:tcPr>
          <w:p w:rsidR="00CA7686" w:rsidRPr="001B7E5A" w:rsidRDefault="00CA7686" w:rsidP="00CA7686">
            <w:pPr>
              <w:jc w:val="center"/>
            </w:pPr>
            <w:r w:rsidRPr="001B7E5A">
              <w:t>с 01.01. по 30.06.</w:t>
            </w:r>
          </w:p>
        </w:tc>
        <w:tc>
          <w:tcPr>
            <w:tcW w:w="1134" w:type="dxa"/>
            <w:vAlign w:val="center"/>
          </w:tcPr>
          <w:p w:rsidR="00CA7686" w:rsidRPr="001B7E5A" w:rsidRDefault="00CA7686" w:rsidP="00CA7686">
            <w:pPr>
              <w:jc w:val="center"/>
            </w:pPr>
            <w:r w:rsidRPr="001B7E5A">
              <w:t>с 01.07. по 31.12.</w:t>
            </w:r>
          </w:p>
        </w:tc>
        <w:tc>
          <w:tcPr>
            <w:tcW w:w="1134" w:type="dxa"/>
            <w:vAlign w:val="center"/>
          </w:tcPr>
          <w:p w:rsidR="00CA7686" w:rsidRPr="001B7E5A" w:rsidRDefault="00CA7686" w:rsidP="00CA7686">
            <w:pPr>
              <w:jc w:val="center"/>
            </w:pPr>
            <w:r w:rsidRPr="001B7E5A">
              <w:t>с 01.01. по 30.06.</w:t>
            </w:r>
          </w:p>
        </w:tc>
        <w:tc>
          <w:tcPr>
            <w:tcW w:w="1134" w:type="dxa"/>
            <w:vAlign w:val="center"/>
          </w:tcPr>
          <w:p w:rsidR="00CA7686" w:rsidRPr="001B7E5A" w:rsidRDefault="00CA7686" w:rsidP="00CA7686">
            <w:pPr>
              <w:jc w:val="center"/>
            </w:pPr>
            <w:r w:rsidRPr="001B7E5A">
              <w:t>с 01.07. по 31.12.</w:t>
            </w:r>
          </w:p>
        </w:tc>
        <w:tc>
          <w:tcPr>
            <w:tcW w:w="1134" w:type="dxa"/>
            <w:vAlign w:val="center"/>
          </w:tcPr>
          <w:p w:rsidR="00CA7686" w:rsidRPr="001B7E5A" w:rsidRDefault="00CA7686" w:rsidP="00CA7686">
            <w:pPr>
              <w:jc w:val="center"/>
            </w:pPr>
            <w:r w:rsidRPr="001B7E5A">
              <w:t>с 01.01. по 30.06.</w:t>
            </w:r>
          </w:p>
        </w:tc>
        <w:tc>
          <w:tcPr>
            <w:tcW w:w="1134" w:type="dxa"/>
            <w:vAlign w:val="center"/>
          </w:tcPr>
          <w:p w:rsidR="00CA7686" w:rsidRPr="001B7E5A" w:rsidRDefault="00CA7686" w:rsidP="00CA7686">
            <w:pPr>
              <w:jc w:val="center"/>
            </w:pPr>
            <w:r w:rsidRPr="001B7E5A">
              <w:t>с 01.07. по 31.12.</w:t>
            </w:r>
          </w:p>
        </w:tc>
      </w:tr>
      <w:tr w:rsidR="00CA7686" w:rsidTr="00CA7686">
        <w:trPr>
          <w:trHeight w:val="253"/>
        </w:trPr>
        <w:tc>
          <w:tcPr>
            <w:tcW w:w="992" w:type="dxa"/>
          </w:tcPr>
          <w:p w:rsidR="00CA7686" w:rsidRDefault="00CA7686" w:rsidP="00CA7686">
            <w:pPr>
              <w:jc w:val="center"/>
              <w:rPr>
                <w:sz w:val="28"/>
                <w:szCs w:val="28"/>
              </w:rPr>
            </w:pPr>
            <w:r>
              <w:rPr>
                <w:sz w:val="28"/>
                <w:szCs w:val="28"/>
              </w:rPr>
              <w:t>1</w:t>
            </w:r>
          </w:p>
        </w:tc>
        <w:tc>
          <w:tcPr>
            <w:tcW w:w="1985" w:type="dxa"/>
          </w:tcPr>
          <w:p w:rsidR="00CA7686" w:rsidRDefault="00CA7686" w:rsidP="00CA7686">
            <w:pPr>
              <w:jc w:val="center"/>
              <w:rPr>
                <w:sz w:val="28"/>
                <w:szCs w:val="28"/>
              </w:rPr>
            </w:pPr>
            <w:r>
              <w:rPr>
                <w:sz w:val="28"/>
                <w:szCs w:val="28"/>
              </w:rPr>
              <w:t>2</w:t>
            </w:r>
          </w:p>
        </w:tc>
        <w:tc>
          <w:tcPr>
            <w:tcW w:w="851" w:type="dxa"/>
          </w:tcPr>
          <w:p w:rsidR="00CA7686" w:rsidRDefault="00CA7686" w:rsidP="00CA7686">
            <w:pPr>
              <w:jc w:val="center"/>
              <w:rPr>
                <w:sz w:val="28"/>
                <w:szCs w:val="28"/>
              </w:rPr>
            </w:pPr>
            <w:r>
              <w:rPr>
                <w:sz w:val="28"/>
                <w:szCs w:val="28"/>
              </w:rPr>
              <w:t>3</w:t>
            </w:r>
          </w:p>
        </w:tc>
        <w:tc>
          <w:tcPr>
            <w:tcW w:w="1134" w:type="dxa"/>
            <w:vAlign w:val="center"/>
          </w:tcPr>
          <w:p w:rsidR="00CA7686" w:rsidRDefault="00CA7686" w:rsidP="00CA7686">
            <w:pPr>
              <w:jc w:val="center"/>
              <w:rPr>
                <w:sz w:val="28"/>
                <w:szCs w:val="28"/>
              </w:rPr>
            </w:pPr>
            <w:r>
              <w:rPr>
                <w:sz w:val="28"/>
                <w:szCs w:val="28"/>
              </w:rPr>
              <w:t>4</w:t>
            </w:r>
          </w:p>
        </w:tc>
        <w:tc>
          <w:tcPr>
            <w:tcW w:w="1134" w:type="dxa"/>
            <w:vAlign w:val="center"/>
          </w:tcPr>
          <w:p w:rsidR="00CA7686" w:rsidRDefault="00CA7686" w:rsidP="00CA7686">
            <w:pPr>
              <w:jc w:val="center"/>
              <w:rPr>
                <w:sz w:val="28"/>
                <w:szCs w:val="28"/>
              </w:rPr>
            </w:pPr>
            <w:r>
              <w:rPr>
                <w:sz w:val="28"/>
                <w:szCs w:val="28"/>
              </w:rPr>
              <w:t>5</w:t>
            </w:r>
          </w:p>
        </w:tc>
        <w:tc>
          <w:tcPr>
            <w:tcW w:w="1275" w:type="dxa"/>
            <w:vAlign w:val="center"/>
          </w:tcPr>
          <w:p w:rsidR="00CA7686" w:rsidRDefault="00CA7686" w:rsidP="00CA7686">
            <w:pPr>
              <w:jc w:val="center"/>
              <w:rPr>
                <w:sz w:val="28"/>
                <w:szCs w:val="28"/>
              </w:rPr>
            </w:pPr>
            <w:r>
              <w:rPr>
                <w:sz w:val="28"/>
                <w:szCs w:val="28"/>
              </w:rPr>
              <w:t>6</w:t>
            </w:r>
          </w:p>
        </w:tc>
        <w:tc>
          <w:tcPr>
            <w:tcW w:w="1276" w:type="dxa"/>
            <w:vAlign w:val="center"/>
          </w:tcPr>
          <w:p w:rsidR="00CA7686" w:rsidRDefault="00CA7686" w:rsidP="00CA7686">
            <w:pPr>
              <w:jc w:val="center"/>
              <w:rPr>
                <w:sz w:val="28"/>
                <w:szCs w:val="28"/>
              </w:rPr>
            </w:pPr>
            <w:r>
              <w:rPr>
                <w:sz w:val="28"/>
                <w:szCs w:val="28"/>
              </w:rPr>
              <w:t>7</w:t>
            </w:r>
          </w:p>
        </w:tc>
        <w:tc>
          <w:tcPr>
            <w:tcW w:w="1276" w:type="dxa"/>
            <w:vAlign w:val="center"/>
          </w:tcPr>
          <w:p w:rsidR="00CA7686" w:rsidRDefault="00CA7686" w:rsidP="00CA7686">
            <w:pPr>
              <w:jc w:val="center"/>
              <w:rPr>
                <w:sz w:val="28"/>
                <w:szCs w:val="28"/>
              </w:rPr>
            </w:pPr>
            <w:r>
              <w:rPr>
                <w:sz w:val="28"/>
                <w:szCs w:val="28"/>
              </w:rPr>
              <w:t>8</w:t>
            </w:r>
          </w:p>
        </w:tc>
        <w:tc>
          <w:tcPr>
            <w:tcW w:w="1134" w:type="dxa"/>
            <w:vAlign w:val="center"/>
          </w:tcPr>
          <w:p w:rsidR="00CA7686" w:rsidRDefault="00CA7686" w:rsidP="00CA7686">
            <w:pPr>
              <w:jc w:val="center"/>
              <w:rPr>
                <w:sz w:val="28"/>
                <w:szCs w:val="28"/>
              </w:rPr>
            </w:pPr>
            <w:r>
              <w:rPr>
                <w:sz w:val="28"/>
                <w:szCs w:val="28"/>
              </w:rPr>
              <w:t>9</w:t>
            </w:r>
          </w:p>
        </w:tc>
        <w:tc>
          <w:tcPr>
            <w:tcW w:w="1134" w:type="dxa"/>
          </w:tcPr>
          <w:p w:rsidR="00CA7686" w:rsidRDefault="00CA7686" w:rsidP="00CA7686">
            <w:pPr>
              <w:jc w:val="center"/>
              <w:rPr>
                <w:sz w:val="28"/>
                <w:szCs w:val="28"/>
              </w:rPr>
            </w:pPr>
            <w:r>
              <w:rPr>
                <w:sz w:val="28"/>
                <w:szCs w:val="28"/>
              </w:rPr>
              <w:t>10</w:t>
            </w:r>
          </w:p>
        </w:tc>
        <w:tc>
          <w:tcPr>
            <w:tcW w:w="1134" w:type="dxa"/>
          </w:tcPr>
          <w:p w:rsidR="00CA7686" w:rsidRDefault="00CA7686" w:rsidP="00CA7686">
            <w:pPr>
              <w:jc w:val="center"/>
              <w:rPr>
                <w:sz w:val="28"/>
                <w:szCs w:val="28"/>
              </w:rPr>
            </w:pPr>
            <w:r>
              <w:rPr>
                <w:sz w:val="28"/>
                <w:szCs w:val="28"/>
              </w:rPr>
              <w:t>11</w:t>
            </w:r>
          </w:p>
        </w:tc>
        <w:tc>
          <w:tcPr>
            <w:tcW w:w="1134" w:type="dxa"/>
          </w:tcPr>
          <w:p w:rsidR="00CA7686" w:rsidRDefault="00CA7686" w:rsidP="00CA7686">
            <w:pPr>
              <w:jc w:val="center"/>
              <w:rPr>
                <w:sz w:val="28"/>
                <w:szCs w:val="28"/>
              </w:rPr>
            </w:pPr>
            <w:r>
              <w:rPr>
                <w:sz w:val="28"/>
                <w:szCs w:val="28"/>
              </w:rPr>
              <w:t>12</w:t>
            </w:r>
          </w:p>
        </w:tc>
        <w:tc>
          <w:tcPr>
            <w:tcW w:w="1134" w:type="dxa"/>
          </w:tcPr>
          <w:p w:rsidR="00CA7686" w:rsidRDefault="00CA7686" w:rsidP="00CA7686">
            <w:pPr>
              <w:jc w:val="center"/>
              <w:rPr>
                <w:sz w:val="28"/>
                <w:szCs w:val="28"/>
              </w:rPr>
            </w:pPr>
            <w:r>
              <w:rPr>
                <w:sz w:val="28"/>
                <w:szCs w:val="28"/>
              </w:rPr>
              <w:t>13</w:t>
            </w:r>
          </w:p>
        </w:tc>
      </w:tr>
      <w:tr w:rsidR="00CA7686" w:rsidTr="00CA7686">
        <w:trPr>
          <w:trHeight w:val="337"/>
        </w:trPr>
        <w:tc>
          <w:tcPr>
            <w:tcW w:w="15593" w:type="dxa"/>
            <w:gridSpan w:val="13"/>
            <w:vAlign w:val="center"/>
          </w:tcPr>
          <w:p w:rsidR="00CA7686" w:rsidRPr="00FA3E78" w:rsidRDefault="00CA7686" w:rsidP="00CA7686">
            <w:pPr>
              <w:ind w:left="360"/>
              <w:jc w:val="center"/>
              <w:rPr>
                <w:sz w:val="28"/>
                <w:szCs w:val="28"/>
              </w:rPr>
            </w:pPr>
            <w:r w:rsidRPr="00FA3E78">
              <w:rPr>
                <w:sz w:val="28"/>
                <w:szCs w:val="28"/>
              </w:rPr>
              <w:t>Водоотведение</w:t>
            </w:r>
          </w:p>
        </w:tc>
      </w:tr>
      <w:tr w:rsidR="00CA7686" w:rsidRPr="00C1486B" w:rsidTr="00CA7686">
        <w:trPr>
          <w:trHeight w:val="439"/>
        </w:trPr>
        <w:tc>
          <w:tcPr>
            <w:tcW w:w="992" w:type="dxa"/>
            <w:vAlign w:val="center"/>
          </w:tcPr>
          <w:p w:rsidR="00CA7686" w:rsidRPr="00F9208F" w:rsidRDefault="00CA7686" w:rsidP="00CA7686">
            <w:pPr>
              <w:jc w:val="center"/>
            </w:pPr>
            <w:r>
              <w:t>1.</w:t>
            </w:r>
          </w:p>
        </w:tc>
        <w:tc>
          <w:tcPr>
            <w:tcW w:w="1985" w:type="dxa"/>
          </w:tcPr>
          <w:p w:rsidR="00CA7686" w:rsidRPr="00DF3E37" w:rsidRDefault="00CA7686" w:rsidP="00CA7686">
            <w:r>
              <w:t>Объем отведенных стоков</w:t>
            </w:r>
          </w:p>
        </w:tc>
        <w:tc>
          <w:tcPr>
            <w:tcW w:w="851" w:type="dxa"/>
            <w:vAlign w:val="center"/>
          </w:tcPr>
          <w:p w:rsidR="00CA7686" w:rsidRDefault="00CA7686" w:rsidP="00CA7686">
            <w:pPr>
              <w:jc w:val="center"/>
            </w:pPr>
            <w:r w:rsidRPr="00FD67D0">
              <w:t>м</w:t>
            </w:r>
            <w:r w:rsidRPr="00FD67D0">
              <w:rPr>
                <w:vertAlign w:val="superscript"/>
              </w:rPr>
              <w:t>3</w:t>
            </w:r>
          </w:p>
        </w:tc>
        <w:tc>
          <w:tcPr>
            <w:tcW w:w="1134"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c>
          <w:tcPr>
            <w:tcW w:w="1275" w:type="dxa"/>
            <w:vAlign w:val="center"/>
          </w:tcPr>
          <w:p w:rsidR="00CA7686" w:rsidRPr="00C1486B" w:rsidRDefault="00CA7686" w:rsidP="00CA7686">
            <w:pPr>
              <w:jc w:val="center"/>
            </w:pPr>
            <w:r>
              <w:t>1875,55</w:t>
            </w:r>
          </w:p>
        </w:tc>
        <w:tc>
          <w:tcPr>
            <w:tcW w:w="1276" w:type="dxa"/>
            <w:vAlign w:val="center"/>
          </w:tcPr>
          <w:p w:rsidR="00CA7686" w:rsidRPr="00C1486B" w:rsidRDefault="00CA7686" w:rsidP="00CA7686">
            <w:pPr>
              <w:jc w:val="center"/>
            </w:pPr>
            <w:r>
              <w:t>1875,55</w:t>
            </w:r>
          </w:p>
        </w:tc>
        <w:tc>
          <w:tcPr>
            <w:tcW w:w="1276"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r>
      <w:tr w:rsidR="00CA7686" w:rsidRPr="00C1486B" w:rsidTr="00CA7686">
        <w:tc>
          <w:tcPr>
            <w:tcW w:w="992" w:type="dxa"/>
            <w:vAlign w:val="center"/>
          </w:tcPr>
          <w:p w:rsidR="00CA7686" w:rsidRPr="00F9208F" w:rsidRDefault="00CA7686" w:rsidP="00CA7686">
            <w:pPr>
              <w:jc w:val="center"/>
            </w:pPr>
            <w:r>
              <w:t>2.</w:t>
            </w:r>
          </w:p>
        </w:tc>
        <w:tc>
          <w:tcPr>
            <w:tcW w:w="1985" w:type="dxa"/>
          </w:tcPr>
          <w:p w:rsidR="00CA7686" w:rsidRPr="00DF3E37" w:rsidRDefault="00CA7686" w:rsidP="00CA7686">
            <w:r>
              <w:t>Хозяйственные нужды предприятия</w:t>
            </w:r>
          </w:p>
        </w:tc>
        <w:tc>
          <w:tcPr>
            <w:tcW w:w="851" w:type="dxa"/>
            <w:vAlign w:val="center"/>
          </w:tcPr>
          <w:p w:rsidR="00CA7686" w:rsidRDefault="00CA7686" w:rsidP="00CA7686">
            <w:pPr>
              <w:jc w:val="center"/>
            </w:pPr>
            <w:r w:rsidRPr="00FD67D0">
              <w:t>м</w:t>
            </w:r>
            <w:r w:rsidRPr="00FD67D0">
              <w:rPr>
                <w:vertAlign w:val="superscript"/>
              </w:rPr>
              <w:t>3</w:t>
            </w:r>
          </w:p>
        </w:tc>
        <w:tc>
          <w:tcPr>
            <w:tcW w:w="1134" w:type="dxa"/>
            <w:vAlign w:val="center"/>
          </w:tcPr>
          <w:p w:rsidR="00CA7686" w:rsidRPr="00C1486B" w:rsidRDefault="00CA7686" w:rsidP="00CA7686">
            <w:pPr>
              <w:jc w:val="center"/>
            </w:pPr>
            <w:r>
              <w:t>-</w:t>
            </w:r>
          </w:p>
        </w:tc>
        <w:tc>
          <w:tcPr>
            <w:tcW w:w="1134" w:type="dxa"/>
            <w:vAlign w:val="center"/>
          </w:tcPr>
          <w:p w:rsidR="00CA7686" w:rsidRPr="00C1486B" w:rsidRDefault="00CA7686" w:rsidP="00CA7686">
            <w:pPr>
              <w:jc w:val="center"/>
            </w:pPr>
            <w:r>
              <w:t>-</w:t>
            </w:r>
          </w:p>
        </w:tc>
        <w:tc>
          <w:tcPr>
            <w:tcW w:w="1275" w:type="dxa"/>
            <w:vAlign w:val="center"/>
          </w:tcPr>
          <w:p w:rsidR="00CA7686" w:rsidRPr="00C1486B" w:rsidRDefault="00CA7686" w:rsidP="00CA7686">
            <w:pPr>
              <w:jc w:val="center"/>
            </w:pPr>
            <w:r>
              <w:t>-</w:t>
            </w:r>
          </w:p>
        </w:tc>
        <w:tc>
          <w:tcPr>
            <w:tcW w:w="1276" w:type="dxa"/>
            <w:vAlign w:val="center"/>
          </w:tcPr>
          <w:p w:rsidR="00CA7686" w:rsidRPr="00C1486B" w:rsidRDefault="00CA7686" w:rsidP="00CA7686">
            <w:pPr>
              <w:jc w:val="center"/>
            </w:pPr>
            <w:r>
              <w:t>-</w:t>
            </w:r>
          </w:p>
        </w:tc>
        <w:tc>
          <w:tcPr>
            <w:tcW w:w="1276" w:type="dxa"/>
            <w:vAlign w:val="center"/>
          </w:tcPr>
          <w:p w:rsidR="00CA7686" w:rsidRPr="00C1486B" w:rsidRDefault="00CA7686" w:rsidP="00CA7686">
            <w:pPr>
              <w:jc w:val="center"/>
            </w:pPr>
            <w:r>
              <w:t>-</w:t>
            </w:r>
          </w:p>
        </w:tc>
        <w:tc>
          <w:tcPr>
            <w:tcW w:w="1134" w:type="dxa"/>
            <w:vAlign w:val="center"/>
          </w:tcPr>
          <w:p w:rsidR="00CA7686" w:rsidRPr="00C1486B" w:rsidRDefault="00CA7686" w:rsidP="00CA7686">
            <w:pPr>
              <w:jc w:val="center"/>
            </w:pPr>
            <w:r>
              <w:t>-</w:t>
            </w:r>
          </w:p>
        </w:tc>
        <w:tc>
          <w:tcPr>
            <w:tcW w:w="1134" w:type="dxa"/>
            <w:vAlign w:val="center"/>
          </w:tcPr>
          <w:p w:rsidR="00CA7686" w:rsidRPr="00C1486B" w:rsidRDefault="00CA7686" w:rsidP="00CA7686">
            <w:pPr>
              <w:jc w:val="center"/>
            </w:pPr>
            <w:r>
              <w:t>-</w:t>
            </w:r>
          </w:p>
        </w:tc>
        <w:tc>
          <w:tcPr>
            <w:tcW w:w="1134" w:type="dxa"/>
            <w:vAlign w:val="center"/>
          </w:tcPr>
          <w:p w:rsidR="00CA7686" w:rsidRPr="00C1486B" w:rsidRDefault="00CA7686" w:rsidP="00CA7686">
            <w:pPr>
              <w:jc w:val="center"/>
            </w:pPr>
            <w:r>
              <w:t>-</w:t>
            </w:r>
          </w:p>
        </w:tc>
        <w:tc>
          <w:tcPr>
            <w:tcW w:w="1134" w:type="dxa"/>
            <w:vAlign w:val="center"/>
          </w:tcPr>
          <w:p w:rsidR="00CA7686" w:rsidRPr="00C1486B" w:rsidRDefault="00CA7686" w:rsidP="00CA7686">
            <w:pPr>
              <w:jc w:val="center"/>
            </w:pPr>
            <w:r>
              <w:t>-</w:t>
            </w:r>
          </w:p>
        </w:tc>
        <w:tc>
          <w:tcPr>
            <w:tcW w:w="1134" w:type="dxa"/>
            <w:vAlign w:val="center"/>
          </w:tcPr>
          <w:p w:rsidR="00CA7686" w:rsidRPr="00C1486B" w:rsidRDefault="00CA7686" w:rsidP="00CA7686">
            <w:pPr>
              <w:jc w:val="center"/>
            </w:pPr>
            <w:r>
              <w:t>-</w:t>
            </w:r>
          </w:p>
        </w:tc>
      </w:tr>
      <w:tr w:rsidR="00CA7686" w:rsidRPr="00C1486B" w:rsidTr="00CA7686">
        <w:trPr>
          <w:trHeight w:val="912"/>
        </w:trPr>
        <w:tc>
          <w:tcPr>
            <w:tcW w:w="992" w:type="dxa"/>
            <w:vAlign w:val="center"/>
          </w:tcPr>
          <w:p w:rsidR="00CA7686" w:rsidRPr="00F9208F" w:rsidRDefault="00CA7686" w:rsidP="00CA7686">
            <w:pPr>
              <w:jc w:val="center"/>
            </w:pPr>
            <w:r>
              <w:t>3.</w:t>
            </w:r>
          </w:p>
        </w:tc>
        <w:tc>
          <w:tcPr>
            <w:tcW w:w="1985" w:type="dxa"/>
          </w:tcPr>
          <w:p w:rsidR="00CA7686" w:rsidRPr="00DF3E37" w:rsidRDefault="00CA7686" w:rsidP="00CA7686">
            <w:r>
              <w:t>Принято сточных вод по категориям потребителей</w:t>
            </w:r>
          </w:p>
        </w:tc>
        <w:tc>
          <w:tcPr>
            <w:tcW w:w="851" w:type="dxa"/>
            <w:vAlign w:val="center"/>
          </w:tcPr>
          <w:p w:rsidR="00CA7686" w:rsidRDefault="00CA7686" w:rsidP="00CA7686">
            <w:pPr>
              <w:jc w:val="center"/>
            </w:pPr>
            <w:r w:rsidRPr="00FD67D0">
              <w:t>м</w:t>
            </w:r>
            <w:r w:rsidRPr="00FD67D0">
              <w:rPr>
                <w:vertAlign w:val="superscript"/>
              </w:rPr>
              <w:t>3</w:t>
            </w:r>
          </w:p>
        </w:tc>
        <w:tc>
          <w:tcPr>
            <w:tcW w:w="1134"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c>
          <w:tcPr>
            <w:tcW w:w="1275" w:type="dxa"/>
            <w:vAlign w:val="center"/>
          </w:tcPr>
          <w:p w:rsidR="00CA7686" w:rsidRPr="00C1486B" w:rsidRDefault="00CA7686" w:rsidP="00CA7686">
            <w:pPr>
              <w:jc w:val="center"/>
            </w:pPr>
            <w:r>
              <w:t>1875,55</w:t>
            </w:r>
          </w:p>
        </w:tc>
        <w:tc>
          <w:tcPr>
            <w:tcW w:w="1276" w:type="dxa"/>
            <w:vAlign w:val="center"/>
          </w:tcPr>
          <w:p w:rsidR="00CA7686" w:rsidRPr="00C1486B" w:rsidRDefault="00CA7686" w:rsidP="00CA7686">
            <w:pPr>
              <w:jc w:val="center"/>
            </w:pPr>
            <w:r>
              <w:t>1875,55</w:t>
            </w:r>
          </w:p>
        </w:tc>
        <w:tc>
          <w:tcPr>
            <w:tcW w:w="1276"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r>
      <w:tr w:rsidR="00CA7686" w:rsidRPr="00C1486B" w:rsidTr="00CA7686">
        <w:trPr>
          <w:trHeight w:val="631"/>
        </w:trPr>
        <w:tc>
          <w:tcPr>
            <w:tcW w:w="992" w:type="dxa"/>
            <w:vAlign w:val="center"/>
          </w:tcPr>
          <w:p w:rsidR="00CA7686" w:rsidRPr="00F9208F" w:rsidRDefault="00CA7686" w:rsidP="00CA7686">
            <w:pPr>
              <w:jc w:val="center"/>
            </w:pPr>
            <w:r>
              <w:t>3.1.</w:t>
            </w:r>
          </w:p>
        </w:tc>
        <w:tc>
          <w:tcPr>
            <w:tcW w:w="1985" w:type="dxa"/>
          </w:tcPr>
          <w:p w:rsidR="00CA7686" w:rsidRPr="00DF3E37" w:rsidRDefault="00CA7686" w:rsidP="00CA7686">
            <w:proofErr w:type="gramStart"/>
            <w:r>
              <w:t>Потребитель-</w:t>
            </w:r>
            <w:proofErr w:type="spellStart"/>
            <w:r>
              <w:t>ский</w:t>
            </w:r>
            <w:proofErr w:type="spellEnd"/>
            <w:proofErr w:type="gramEnd"/>
            <w:r>
              <w:t xml:space="preserve"> рынок</w:t>
            </w:r>
          </w:p>
        </w:tc>
        <w:tc>
          <w:tcPr>
            <w:tcW w:w="851" w:type="dxa"/>
            <w:vAlign w:val="center"/>
          </w:tcPr>
          <w:p w:rsidR="00CA7686" w:rsidRDefault="00CA7686" w:rsidP="00CA7686">
            <w:pPr>
              <w:jc w:val="center"/>
            </w:pPr>
            <w:r w:rsidRPr="00FD67D0">
              <w:t>м</w:t>
            </w:r>
            <w:r w:rsidRPr="00FD67D0">
              <w:rPr>
                <w:vertAlign w:val="superscript"/>
              </w:rPr>
              <w:t>3</w:t>
            </w:r>
          </w:p>
        </w:tc>
        <w:tc>
          <w:tcPr>
            <w:tcW w:w="1134"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c>
          <w:tcPr>
            <w:tcW w:w="1275" w:type="dxa"/>
            <w:vAlign w:val="center"/>
          </w:tcPr>
          <w:p w:rsidR="00CA7686" w:rsidRPr="00C1486B" w:rsidRDefault="00CA7686" w:rsidP="00CA7686">
            <w:pPr>
              <w:jc w:val="center"/>
            </w:pPr>
            <w:r>
              <w:t>1875,55</w:t>
            </w:r>
          </w:p>
        </w:tc>
        <w:tc>
          <w:tcPr>
            <w:tcW w:w="1276" w:type="dxa"/>
            <w:vAlign w:val="center"/>
          </w:tcPr>
          <w:p w:rsidR="00CA7686" w:rsidRPr="00C1486B" w:rsidRDefault="00CA7686" w:rsidP="00CA7686">
            <w:pPr>
              <w:jc w:val="center"/>
            </w:pPr>
            <w:r>
              <w:t>1875,55</w:t>
            </w:r>
          </w:p>
        </w:tc>
        <w:tc>
          <w:tcPr>
            <w:tcW w:w="1276"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r>
      <w:tr w:rsidR="00CA7686" w:rsidRPr="00C1486B" w:rsidTr="00CA7686">
        <w:tc>
          <w:tcPr>
            <w:tcW w:w="992" w:type="dxa"/>
            <w:vAlign w:val="center"/>
          </w:tcPr>
          <w:p w:rsidR="00CA7686" w:rsidRDefault="00CA7686" w:rsidP="00CA7686">
            <w:pPr>
              <w:jc w:val="center"/>
            </w:pPr>
            <w:r>
              <w:t>3.1.1.</w:t>
            </w:r>
          </w:p>
        </w:tc>
        <w:tc>
          <w:tcPr>
            <w:tcW w:w="1985" w:type="dxa"/>
          </w:tcPr>
          <w:p w:rsidR="00CA7686" w:rsidRDefault="00CA7686" w:rsidP="00CA7686">
            <w:r>
              <w:t>- население</w:t>
            </w:r>
          </w:p>
        </w:tc>
        <w:tc>
          <w:tcPr>
            <w:tcW w:w="851" w:type="dxa"/>
            <w:vAlign w:val="center"/>
          </w:tcPr>
          <w:p w:rsidR="00CA7686" w:rsidRDefault="00CA7686" w:rsidP="00CA7686">
            <w:pPr>
              <w:jc w:val="center"/>
            </w:pPr>
            <w:r w:rsidRPr="008D0361">
              <w:t>м</w:t>
            </w:r>
            <w:r w:rsidRPr="008D0361">
              <w:rPr>
                <w:vertAlign w:val="superscript"/>
              </w:rPr>
              <w:t>3</w:t>
            </w:r>
          </w:p>
        </w:tc>
        <w:tc>
          <w:tcPr>
            <w:tcW w:w="1134" w:type="dxa"/>
            <w:vAlign w:val="center"/>
          </w:tcPr>
          <w:p w:rsidR="00CA7686" w:rsidRPr="00C1486B" w:rsidRDefault="00CA7686" w:rsidP="00CA7686">
            <w:pPr>
              <w:jc w:val="center"/>
            </w:pPr>
            <w:r>
              <w:t>-</w:t>
            </w:r>
          </w:p>
        </w:tc>
        <w:tc>
          <w:tcPr>
            <w:tcW w:w="1134" w:type="dxa"/>
            <w:vAlign w:val="center"/>
          </w:tcPr>
          <w:p w:rsidR="00CA7686" w:rsidRPr="00C1486B" w:rsidRDefault="00CA7686" w:rsidP="00CA7686">
            <w:pPr>
              <w:jc w:val="center"/>
            </w:pPr>
            <w:r>
              <w:t>-</w:t>
            </w:r>
          </w:p>
        </w:tc>
        <w:tc>
          <w:tcPr>
            <w:tcW w:w="1275" w:type="dxa"/>
            <w:vAlign w:val="center"/>
          </w:tcPr>
          <w:p w:rsidR="00CA7686" w:rsidRPr="00C1486B" w:rsidRDefault="00CA7686" w:rsidP="00CA7686">
            <w:pPr>
              <w:jc w:val="center"/>
            </w:pPr>
            <w:r>
              <w:t>-</w:t>
            </w:r>
          </w:p>
        </w:tc>
        <w:tc>
          <w:tcPr>
            <w:tcW w:w="1276" w:type="dxa"/>
            <w:vAlign w:val="center"/>
          </w:tcPr>
          <w:p w:rsidR="00CA7686" w:rsidRPr="00C1486B" w:rsidRDefault="00CA7686" w:rsidP="00CA7686">
            <w:pPr>
              <w:jc w:val="center"/>
            </w:pPr>
            <w:r>
              <w:t>-</w:t>
            </w:r>
          </w:p>
        </w:tc>
        <w:tc>
          <w:tcPr>
            <w:tcW w:w="1276" w:type="dxa"/>
            <w:vAlign w:val="center"/>
          </w:tcPr>
          <w:p w:rsidR="00CA7686" w:rsidRPr="00C1486B" w:rsidRDefault="00CA7686" w:rsidP="00CA7686">
            <w:pPr>
              <w:jc w:val="center"/>
            </w:pPr>
            <w:r>
              <w:t>-</w:t>
            </w:r>
          </w:p>
        </w:tc>
        <w:tc>
          <w:tcPr>
            <w:tcW w:w="1134" w:type="dxa"/>
            <w:vAlign w:val="center"/>
          </w:tcPr>
          <w:p w:rsidR="00CA7686" w:rsidRPr="00C1486B" w:rsidRDefault="00CA7686" w:rsidP="00CA7686">
            <w:pPr>
              <w:jc w:val="center"/>
            </w:pPr>
            <w:r>
              <w:t>-</w:t>
            </w:r>
          </w:p>
        </w:tc>
        <w:tc>
          <w:tcPr>
            <w:tcW w:w="1134" w:type="dxa"/>
            <w:vAlign w:val="center"/>
          </w:tcPr>
          <w:p w:rsidR="00CA7686" w:rsidRPr="00C1486B" w:rsidRDefault="00CA7686" w:rsidP="00CA7686">
            <w:pPr>
              <w:jc w:val="center"/>
            </w:pPr>
            <w:r>
              <w:t>-</w:t>
            </w:r>
          </w:p>
        </w:tc>
        <w:tc>
          <w:tcPr>
            <w:tcW w:w="1134" w:type="dxa"/>
            <w:vAlign w:val="center"/>
          </w:tcPr>
          <w:p w:rsidR="00CA7686" w:rsidRPr="00C1486B" w:rsidRDefault="00CA7686" w:rsidP="00CA7686">
            <w:pPr>
              <w:jc w:val="center"/>
            </w:pPr>
            <w:r>
              <w:t>-</w:t>
            </w:r>
          </w:p>
        </w:tc>
        <w:tc>
          <w:tcPr>
            <w:tcW w:w="1134" w:type="dxa"/>
            <w:vAlign w:val="center"/>
          </w:tcPr>
          <w:p w:rsidR="00CA7686" w:rsidRPr="00C1486B" w:rsidRDefault="00CA7686" w:rsidP="00CA7686">
            <w:pPr>
              <w:jc w:val="center"/>
            </w:pPr>
            <w:r>
              <w:t>-</w:t>
            </w:r>
          </w:p>
        </w:tc>
        <w:tc>
          <w:tcPr>
            <w:tcW w:w="1134" w:type="dxa"/>
            <w:vAlign w:val="center"/>
          </w:tcPr>
          <w:p w:rsidR="00CA7686" w:rsidRPr="00C1486B" w:rsidRDefault="00CA7686" w:rsidP="00CA7686">
            <w:pPr>
              <w:jc w:val="center"/>
            </w:pPr>
            <w:r>
              <w:t>-</w:t>
            </w:r>
          </w:p>
        </w:tc>
      </w:tr>
      <w:tr w:rsidR="00CA7686" w:rsidRPr="00C1486B" w:rsidTr="00CA7686">
        <w:tc>
          <w:tcPr>
            <w:tcW w:w="992" w:type="dxa"/>
            <w:vAlign w:val="center"/>
          </w:tcPr>
          <w:p w:rsidR="00CA7686" w:rsidRDefault="00CA7686" w:rsidP="00CA7686">
            <w:pPr>
              <w:jc w:val="center"/>
            </w:pPr>
            <w:r>
              <w:t>3.1.2.</w:t>
            </w:r>
          </w:p>
        </w:tc>
        <w:tc>
          <w:tcPr>
            <w:tcW w:w="1985" w:type="dxa"/>
          </w:tcPr>
          <w:p w:rsidR="00CA7686" w:rsidRDefault="00CA7686" w:rsidP="00CA7686">
            <w:r>
              <w:t>- прочие потребители</w:t>
            </w:r>
          </w:p>
        </w:tc>
        <w:tc>
          <w:tcPr>
            <w:tcW w:w="851" w:type="dxa"/>
            <w:vAlign w:val="center"/>
          </w:tcPr>
          <w:p w:rsidR="00CA7686" w:rsidRDefault="00CA7686" w:rsidP="00CA7686">
            <w:pPr>
              <w:jc w:val="center"/>
            </w:pPr>
            <w:r w:rsidRPr="008D0361">
              <w:t>м</w:t>
            </w:r>
            <w:r w:rsidRPr="008D0361">
              <w:rPr>
                <w:vertAlign w:val="superscript"/>
              </w:rPr>
              <w:t>3</w:t>
            </w:r>
          </w:p>
        </w:tc>
        <w:tc>
          <w:tcPr>
            <w:tcW w:w="1134"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c>
          <w:tcPr>
            <w:tcW w:w="1275" w:type="dxa"/>
            <w:vAlign w:val="center"/>
          </w:tcPr>
          <w:p w:rsidR="00CA7686" w:rsidRPr="00C1486B" w:rsidRDefault="00CA7686" w:rsidP="00CA7686">
            <w:pPr>
              <w:jc w:val="center"/>
            </w:pPr>
            <w:r>
              <w:t>1875,55</w:t>
            </w:r>
          </w:p>
        </w:tc>
        <w:tc>
          <w:tcPr>
            <w:tcW w:w="1276" w:type="dxa"/>
            <w:vAlign w:val="center"/>
          </w:tcPr>
          <w:p w:rsidR="00CA7686" w:rsidRPr="00C1486B" w:rsidRDefault="00CA7686" w:rsidP="00CA7686">
            <w:pPr>
              <w:jc w:val="center"/>
            </w:pPr>
            <w:r>
              <w:t>1875,55</w:t>
            </w:r>
          </w:p>
        </w:tc>
        <w:tc>
          <w:tcPr>
            <w:tcW w:w="1276"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r>
      <w:tr w:rsidR="00CA7686" w:rsidRPr="00C1486B" w:rsidTr="00CA7686">
        <w:trPr>
          <w:trHeight w:val="940"/>
        </w:trPr>
        <w:tc>
          <w:tcPr>
            <w:tcW w:w="992" w:type="dxa"/>
            <w:vAlign w:val="center"/>
          </w:tcPr>
          <w:p w:rsidR="00CA7686" w:rsidRDefault="00CA7686" w:rsidP="00CA7686">
            <w:pPr>
              <w:jc w:val="center"/>
            </w:pPr>
            <w:r>
              <w:t>3.2.</w:t>
            </w:r>
          </w:p>
        </w:tc>
        <w:tc>
          <w:tcPr>
            <w:tcW w:w="1985" w:type="dxa"/>
          </w:tcPr>
          <w:p w:rsidR="00CA7686" w:rsidRDefault="00CA7686" w:rsidP="00CA7686">
            <w:r>
              <w:t>Собственные нужды производства</w:t>
            </w:r>
          </w:p>
        </w:tc>
        <w:tc>
          <w:tcPr>
            <w:tcW w:w="851" w:type="dxa"/>
            <w:vAlign w:val="center"/>
          </w:tcPr>
          <w:p w:rsidR="00CA7686" w:rsidRDefault="00CA7686" w:rsidP="00CA7686">
            <w:pPr>
              <w:jc w:val="center"/>
            </w:pPr>
            <w:r w:rsidRPr="008D0361">
              <w:t>м</w:t>
            </w:r>
            <w:r w:rsidRPr="008D0361">
              <w:rPr>
                <w:vertAlign w:val="superscript"/>
              </w:rPr>
              <w:t>3</w:t>
            </w:r>
          </w:p>
        </w:tc>
        <w:tc>
          <w:tcPr>
            <w:tcW w:w="1134" w:type="dxa"/>
            <w:vAlign w:val="center"/>
          </w:tcPr>
          <w:p w:rsidR="00CA7686" w:rsidRPr="00C1486B" w:rsidRDefault="00CA7686" w:rsidP="00CA7686">
            <w:pPr>
              <w:jc w:val="center"/>
            </w:pPr>
            <w:r>
              <w:t>-</w:t>
            </w:r>
          </w:p>
        </w:tc>
        <w:tc>
          <w:tcPr>
            <w:tcW w:w="1134" w:type="dxa"/>
            <w:vAlign w:val="center"/>
          </w:tcPr>
          <w:p w:rsidR="00CA7686" w:rsidRPr="00C1486B" w:rsidRDefault="00CA7686" w:rsidP="00CA7686">
            <w:pPr>
              <w:jc w:val="center"/>
            </w:pPr>
            <w:r>
              <w:t>-</w:t>
            </w:r>
          </w:p>
        </w:tc>
        <w:tc>
          <w:tcPr>
            <w:tcW w:w="1275" w:type="dxa"/>
            <w:vAlign w:val="center"/>
          </w:tcPr>
          <w:p w:rsidR="00CA7686" w:rsidRPr="00C1486B" w:rsidRDefault="00CA7686" w:rsidP="00CA7686">
            <w:pPr>
              <w:jc w:val="center"/>
            </w:pPr>
            <w:r>
              <w:t>-</w:t>
            </w:r>
          </w:p>
        </w:tc>
        <w:tc>
          <w:tcPr>
            <w:tcW w:w="1276" w:type="dxa"/>
            <w:vAlign w:val="center"/>
          </w:tcPr>
          <w:p w:rsidR="00CA7686" w:rsidRPr="00C1486B" w:rsidRDefault="00CA7686" w:rsidP="00CA7686">
            <w:pPr>
              <w:jc w:val="center"/>
            </w:pPr>
            <w:r>
              <w:t>-</w:t>
            </w:r>
          </w:p>
        </w:tc>
        <w:tc>
          <w:tcPr>
            <w:tcW w:w="1276" w:type="dxa"/>
            <w:vAlign w:val="center"/>
          </w:tcPr>
          <w:p w:rsidR="00CA7686" w:rsidRPr="00C1486B" w:rsidRDefault="00CA7686" w:rsidP="00CA7686">
            <w:pPr>
              <w:jc w:val="center"/>
            </w:pPr>
            <w:r>
              <w:t>-</w:t>
            </w:r>
          </w:p>
        </w:tc>
        <w:tc>
          <w:tcPr>
            <w:tcW w:w="1134" w:type="dxa"/>
            <w:vAlign w:val="center"/>
          </w:tcPr>
          <w:p w:rsidR="00CA7686" w:rsidRPr="00C1486B" w:rsidRDefault="00CA7686" w:rsidP="00CA7686">
            <w:pPr>
              <w:jc w:val="center"/>
            </w:pPr>
            <w:r>
              <w:t>-</w:t>
            </w:r>
          </w:p>
        </w:tc>
        <w:tc>
          <w:tcPr>
            <w:tcW w:w="1134" w:type="dxa"/>
            <w:vAlign w:val="center"/>
          </w:tcPr>
          <w:p w:rsidR="00CA7686" w:rsidRPr="00C1486B" w:rsidRDefault="00CA7686" w:rsidP="00CA7686">
            <w:pPr>
              <w:jc w:val="center"/>
            </w:pPr>
            <w:r>
              <w:t>-</w:t>
            </w:r>
          </w:p>
        </w:tc>
        <w:tc>
          <w:tcPr>
            <w:tcW w:w="1134" w:type="dxa"/>
            <w:vAlign w:val="center"/>
          </w:tcPr>
          <w:p w:rsidR="00CA7686" w:rsidRPr="00C1486B" w:rsidRDefault="00CA7686" w:rsidP="00CA7686">
            <w:pPr>
              <w:jc w:val="center"/>
            </w:pPr>
            <w:r>
              <w:t>-</w:t>
            </w:r>
          </w:p>
        </w:tc>
        <w:tc>
          <w:tcPr>
            <w:tcW w:w="1134" w:type="dxa"/>
            <w:vAlign w:val="center"/>
          </w:tcPr>
          <w:p w:rsidR="00CA7686" w:rsidRPr="00C1486B" w:rsidRDefault="00CA7686" w:rsidP="00CA7686">
            <w:pPr>
              <w:jc w:val="center"/>
            </w:pPr>
            <w:r>
              <w:t>-</w:t>
            </w:r>
          </w:p>
        </w:tc>
        <w:tc>
          <w:tcPr>
            <w:tcW w:w="1134" w:type="dxa"/>
            <w:vAlign w:val="center"/>
          </w:tcPr>
          <w:p w:rsidR="00CA7686" w:rsidRPr="00C1486B" w:rsidRDefault="00CA7686" w:rsidP="00CA7686">
            <w:pPr>
              <w:jc w:val="center"/>
            </w:pPr>
            <w:r>
              <w:t>-</w:t>
            </w:r>
          </w:p>
        </w:tc>
      </w:tr>
      <w:tr w:rsidR="00CA7686" w:rsidRPr="00C1486B" w:rsidTr="00CA7686">
        <w:tc>
          <w:tcPr>
            <w:tcW w:w="992" w:type="dxa"/>
            <w:vAlign w:val="center"/>
          </w:tcPr>
          <w:p w:rsidR="00CA7686" w:rsidRDefault="00CA7686" w:rsidP="00CA7686">
            <w:pPr>
              <w:jc w:val="center"/>
            </w:pPr>
            <w:r>
              <w:t>4.</w:t>
            </w:r>
          </w:p>
        </w:tc>
        <w:tc>
          <w:tcPr>
            <w:tcW w:w="1985" w:type="dxa"/>
          </w:tcPr>
          <w:p w:rsidR="00CA7686" w:rsidRDefault="00CA7686" w:rsidP="00CA7686">
            <w:r>
              <w:t>Пропущено через собственные очистные сооружения</w:t>
            </w:r>
          </w:p>
        </w:tc>
        <w:tc>
          <w:tcPr>
            <w:tcW w:w="851" w:type="dxa"/>
            <w:vAlign w:val="center"/>
          </w:tcPr>
          <w:p w:rsidR="00CA7686" w:rsidRDefault="00CA7686" w:rsidP="00CA7686">
            <w:pPr>
              <w:jc w:val="center"/>
            </w:pPr>
            <w:r w:rsidRPr="008D0361">
              <w:t>м</w:t>
            </w:r>
            <w:r w:rsidRPr="008D0361">
              <w:rPr>
                <w:vertAlign w:val="superscript"/>
              </w:rPr>
              <w:t>3</w:t>
            </w:r>
          </w:p>
        </w:tc>
        <w:tc>
          <w:tcPr>
            <w:tcW w:w="1134"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c>
          <w:tcPr>
            <w:tcW w:w="1275" w:type="dxa"/>
            <w:vAlign w:val="center"/>
          </w:tcPr>
          <w:p w:rsidR="00CA7686" w:rsidRPr="00C1486B" w:rsidRDefault="00CA7686" w:rsidP="00CA7686">
            <w:pPr>
              <w:jc w:val="center"/>
            </w:pPr>
            <w:r>
              <w:t>1875,55</w:t>
            </w:r>
          </w:p>
        </w:tc>
        <w:tc>
          <w:tcPr>
            <w:tcW w:w="1276" w:type="dxa"/>
            <w:vAlign w:val="center"/>
          </w:tcPr>
          <w:p w:rsidR="00CA7686" w:rsidRPr="00C1486B" w:rsidRDefault="00CA7686" w:rsidP="00CA7686">
            <w:pPr>
              <w:jc w:val="center"/>
            </w:pPr>
            <w:r>
              <w:t>1875,55</w:t>
            </w:r>
          </w:p>
        </w:tc>
        <w:tc>
          <w:tcPr>
            <w:tcW w:w="1276"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c>
          <w:tcPr>
            <w:tcW w:w="1134" w:type="dxa"/>
            <w:vAlign w:val="center"/>
          </w:tcPr>
          <w:p w:rsidR="00CA7686" w:rsidRPr="00C1486B" w:rsidRDefault="00CA7686" w:rsidP="00CA7686">
            <w:pPr>
              <w:jc w:val="center"/>
            </w:pPr>
            <w:r>
              <w:t>1875,55</w:t>
            </w:r>
          </w:p>
        </w:tc>
      </w:tr>
    </w:tbl>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rsidR="00CA7686" w:rsidRDefault="00CA7686" w:rsidP="00CA7686">
      <w:pPr>
        <w:ind w:left="-567"/>
        <w:jc w:val="center"/>
        <w:rPr>
          <w:bCs/>
          <w:color w:val="000000"/>
          <w:sz w:val="28"/>
          <w:szCs w:val="28"/>
        </w:rPr>
      </w:pPr>
    </w:p>
    <w:tbl>
      <w:tblPr>
        <w:tblStyle w:val="a5"/>
        <w:tblW w:w="14572" w:type="dxa"/>
        <w:tblInd w:w="137" w:type="dxa"/>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CA7686" w:rsidTr="00CA7686">
        <w:tc>
          <w:tcPr>
            <w:tcW w:w="2668" w:type="dxa"/>
            <w:vMerge w:val="restart"/>
            <w:vAlign w:val="center"/>
          </w:tcPr>
          <w:p w:rsidR="00CA7686" w:rsidRDefault="00CA7686" w:rsidP="00CA7686">
            <w:pPr>
              <w:jc w:val="center"/>
              <w:rPr>
                <w:bCs/>
                <w:color w:val="000000"/>
                <w:sz w:val="28"/>
                <w:szCs w:val="28"/>
              </w:rPr>
            </w:pPr>
            <w:r>
              <w:rPr>
                <w:bCs/>
                <w:color w:val="000000"/>
                <w:sz w:val="28"/>
                <w:szCs w:val="28"/>
              </w:rPr>
              <w:t>Наименование показателя</w:t>
            </w:r>
          </w:p>
        </w:tc>
        <w:tc>
          <w:tcPr>
            <w:tcW w:w="2416" w:type="dxa"/>
            <w:gridSpan w:val="2"/>
          </w:tcPr>
          <w:p w:rsidR="00CA7686" w:rsidRDefault="00CA7686" w:rsidP="00CA7686">
            <w:pPr>
              <w:jc w:val="center"/>
              <w:rPr>
                <w:bCs/>
                <w:color w:val="000000"/>
                <w:sz w:val="28"/>
                <w:szCs w:val="28"/>
              </w:rPr>
            </w:pPr>
            <w:r>
              <w:rPr>
                <w:bCs/>
                <w:color w:val="000000"/>
                <w:sz w:val="28"/>
                <w:szCs w:val="28"/>
              </w:rPr>
              <w:t>2019 год</w:t>
            </w:r>
          </w:p>
        </w:tc>
        <w:tc>
          <w:tcPr>
            <w:tcW w:w="2415" w:type="dxa"/>
            <w:gridSpan w:val="2"/>
          </w:tcPr>
          <w:p w:rsidR="00CA7686" w:rsidRDefault="00CA7686" w:rsidP="00CA7686">
            <w:pPr>
              <w:jc w:val="center"/>
              <w:rPr>
                <w:bCs/>
                <w:color w:val="000000"/>
                <w:sz w:val="28"/>
                <w:szCs w:val="28"/>
              </w:rPr>
            </w:pPr>
            <w:r>
              <w:rPr>
                <w:bCs/>
                <w:color w:val="000000"/>
                <w:sz w:val="28"/>
                <w:szCs w:val="28"/>
              </w:rPr>
              <w:t>2020 год</w:t>
            </w:r>
          </w:p>
        </w:tc>
        <w:tc>
          <w:tcPr>
            <w:tcW w:w="2415" w:type="dxa"/>
            <w:gridSpan w:val="2"/>
          </w:tcPr>
          <w:p w:rsidR="00CA7686" w:rsidRDefault="00CA7686" w:rsidP="00CA7686">
            <w:pPr>
              <w:jc w:val="center"/>
              <w:rPr>
                <w:bCs/>
                <w:color w:val="000000"/>
                <w:sz w:val="28"/>
                <w:szCs w:val="28"/>
              </w:rPr>
            </w:pPr>
            <w:r>
              <w:rPr>
                <w:bCs/>
                <w:color w:val="000000"/>
                <w:sz w:val="28"/>
                <w:szCs w:val="28"/>
              </w:rPr>
              <w:t>2021 год</w:t>
            </w:r>
          </w:p>
        </w:tc>
        <w:tc>
          <w:tcPr>
            <w:tcW w:w="2390" w:type="dxa"/>
            <w:gridSpan w:val="2"/>
          </w:tcPr>
          <w:p w:rsidR="00CA7686" w:rsidRDefault="00CA7686" w:rsidP="00CA7686">
            <w:pPr>
              <w:jc w:val="center"/>
              <w:rPr>
                <w:bCs/>
                <w:color w:val="000000"/>
                <w:sz w:val="28"/>
                <w:szCs w:val="28"/>
              </w:rPr>
            </w:pPr>
            <w:r>
              <w:rPr>
                <w:bCs/>
                <w:color w:val="000000"/>
                <w:sz w:val="28"/>
                <w:szCs w:val="28"/>
              </w:rPr>
              <w:t>2022 год</w:t>
            </w:r>
          </w:p>
        </w:tc>
        <w:tc>
          <w:tcPr>
            <w:tcW w:w="2268" w:type="dxa"/>
            <w:gridSpan w:val="2"/>
          </w:tcPr>
          <w:p w:rsidR="00CA7686" w:rsidRDefault="00CA7686" w:rsidP="00CA7686">
            <w:pPr>
              <w:jc w:val="center"/>
              <w:rPr>
                <w:bCs/>
                <w:color w:val="000000"/>
                <w:sz w:val="28"/>
                <w:szCs w:val="28"/>
              </w:rPr>
            </w:pPr>
            <w:r>
              <w:rPr>
                <w:bCs/>
                <w:color w:val="000000"/>
                <w:sz w:val="28"/>
                <w:szCs w:val="28"/>
              </w:rPr>
              <w:t>2023 год</w:t>
            </w:r>
          </w:p>
        </w:tc>
      </w:tr>
      <w:tr w:rsidR="00CA7686" w:rsidTr="00CA7686">
        <w:trPr>
          <w:trHeight w:val="554"/>
        </w:trPr>
        <w:tc>
          <w:tcPr>
            <w:tcW w:w="2668" w:type="dxa"/>
            <w:vMerge/>
          </w:tcPr>
          <w:p w:rsidR="00CA7686" w:rsidRDefault="00CA7686" w:rsidP="00CA7686">
            <w:pPr>
              <w:jc w:val="center"/>
              <w:rPr>
                <w:bCs/>
                <w:color w:val="000000"/>
                <w:sz w:val="28"/>
                <w:szCs w:val="28"/>
              </w:rPr>
            </w:pPr>
          </w:p>
        </w:tc>
        <w:tc>
          <w:tcPr>
            <w:tcW w:w="1208" w:type="dxa"/>
            <w:vAlign w:val="center"/>
          </w:tcPr>
          <w:p w:rsidR="00CA7686" w:rsidRPr="001B7E5A" w:rsidRDefault="00CA7686" w:rsidP="00CA7686">
            <w:pPr>
              <w:jc w:val="center"/>
            </w:pPr>
            <w:r w:rsidRPr="001B7E5A">
              <w:t xml:space="preserve">с 01.01. </w:t>
            </w:r>
            <w:r>
              <w:t xml:space="preserve">   </w:t>
            </w:r>
            <w:r w:rsidRPr="001B7E5A">
              <w:t>по 30.06.</w:t>
            </w:r>
          </w:p>
        </w:tc>
        <w:tc>
          <w:tcPr>
            <w:tcW w:w="1208" w:type="dxa"/>
            <w:vAlign w:val="center"/>
          </w:tcPr>
          <w:p w:rsidR="00CA7686" w:rsidRDefault="00CA7686" w:rsidP="00CA7686">
            <w:pPr>
              <w:jc w:val="center"/>
              <w:rPr>
                <w:bCs/>
                <w:color w:val="000000"/>
                <w:sz w:val="28"/>
                <w:szCs w:val="28"/>
              </w:rPr>
            </w:pPr>
            <w:r w:rsidRPr="001B7E5A">
              <w:t xml:space="preserve">с 01.07. </w:t>
            </w:r>
            <w:r>
              <w:t xml:space="preserve">    </w:t>
            </w:r>
            <w:r w:rsidRPr="001B7E5A">
              <w:t>по 31.12.</w:t>
            </w:r>
          </w:p>
        </w:tc>
        <w:tc>
          <w:tcPr>
            <w:tcW w:w="1208" w:type="dxa"/>
            <w:vAlign w:val="center"/>
          </w:tcPr>
          <w:p w:rsidR="00CA7686" w:rsidRPr="001B7E5A" w:rsidRDefault="00CA7686" w:rsidP="00CA7686">
            <w:pPr>
              <w:jc w:val="center"/>
            </w:pPr>
            <w:r w:rsidRPr="001B7E5A">
              <w:t xml:space="preserve">с 01.01. </w:t>
            </w:r>
            <w:r>
              <w:t xml:space="preserve">   </w:t>
            </w:r>
            <w:r w:rsidRPr="001B7E5A">
              <w:t>по 30.06.</w:t>
            </w:r>
          </w:p>
        </w:tc>
        <w:tc>
          <w:tcPr>
            <w:tcW w:w="1207" w:type="dxa"/>
            <w:vAlign w:val="center"/>
          </w:tcPr>
          <w:p w:rsidR="00CA7686" w:rsidRDefault="00CA7686" w:rsidP="00CA7686">
            <w:pPr>
              <w:jc w:val="center"/>
              <w:rPr>
                <w:bCs/>
                <w:color w:val="000000"/>
                <w:sz w:val="28"/>
                <w:szCs w:val="28"/>
              </w:rPr>
            </w:pPr>
            <w:r w:rsidRPr="001B7E5A">
              <w:t xml:space="preserve">с 01.07. </w:t>
            </w:r>
            <w:r>
              <w:t xml:space="preserve">    </w:t>
            </w:r>
            <w:r w:rsidRPr="001B7E5A">
              <w:t>по 31.12.</w:t>
            </w:r>
          </w:p>
        </w:tc>
        <w:tc>
          <w:tcPr>
            <w:tcW w:w="1207" w:type="dxa"/>
            <w:vAlign w:val="center"/>
          </w:tcPr>
          <w:p w:rsidR="00CA7686" w:rsidRPr="001B7E5A" w:rsidRDefault="00CA7686" w:rsidP="00CA7686">
            <w:pPr>
              <w:jc w:val="center"/>
            </w:pPr>
            <w:r w:rsidRPr="001B7E5A">
              <w:t xml:space="preserve">с 01.01. </w:t>
            </w:r>
            <w:r>
              <w:t xml:space="preserve">   </w:t>
            </w:r>
            <w:r w:rsidRPr="001B7E5A">
              <w:t>по 30.06.</w:t>
            </w:r>
          </w:p>
        </w:tc>
        <w:tc>
          <w:tcPr>
            <w:tcW w:w="1208" w:type="dxa"/>
            <w:vAlign w:val="center"/>
          </w:tcPr>
          <w:p w:rsidR="00CA7686" w:rsidRDefault="00CA7686" w:rsidP="00CA7686">
            <w:pPr>
              <w:jc w:val="center"/>
              <w:rPr>
                <w:bCs/>
                <w:color w:val="000000"/>
                <w:sz w:val="28"/>
                <w:szCs w:val="28"/>
              </w:rPr>
            </w:pPr>
            <w:r w:rsidRPr="001B7E5A">
              <w:t xml:space="preserve">с 01.07. </w:t>
            </w:r>
            <w:r>
              <w:t xml:space="preserve">    </w:t>
            </w:r>
            <w:r w:rsidRPr="001B7E5A">
              <w:t>по 31.12.</w:t>
            </w:r>
          </w:p>
        </w:tc>
        <w:tc>
          <w:tcPr>
            <w:tcW w:w="1256" w:type="dxa"/>
            <w:vAlign w:val="center"/>
          </w:tcPr>
          <w:p w:rsidR="00CA7686" w:rsidRPr="001B7E5A" w:rsidRDefault="00CA7686" w:rsidP="00CA7686">
            <w:pPr>
              <w:jc w:val="center"/>
            </w:pPr>
            <w:r w:rsidRPr="001B7E5A">
              <w:t xml:space="preserve">с 01.01. </w:t>
            </w:r>
            <w:r>
              <w:t xml:space="preserve">   </w:t>
            </w:r>
            <w:r w:rsidRPr="001B7E5A">
              <w:t>по 30.06.</w:t>
            </w:r>
          </w:p>
        </w:tc>
        <w:tc>
          <w:tcPr>
            <w:tcW w:w="1134" w:type="dxa"/>
            <w:vAlign w:val="center"/>
          </w:tcPr>
          <w:p w:rsidR="00CA7686" w:rsidRDefault="00CA7686" w:rsidP="00CA7686">
            <w:pPr>
              <w:jc w:val="center"/>
              <w:rPr>
                <w:bCs/>
                <w:color w:val="000000"/>
                <w:sz w:val="28"/>
                <w:szCs w:val="28"/>
              </w:rPr>
            </w:pPr>
            <w:r w:rsidRPr="001B7E5A">
              <w:t xml:space="preserve">с 01.07. </w:t>
            </w:r>
            <w:r>
              <w:t xml:space="preserve">    </w:t>
            </w:r>
            <w:r w:rsidRPr="001B7E5A">
              <w:t>по 31.12.</w:t>
            </w:r>
          </w:p>
        </w:tc>
        <w:tc>
          <w:tcPr>
            <w:tcW w:w="1134" w:type="dxa"/>
            <w:vAlign w:val="center"/>
          </w:tcPr>
          <w:p w:rsidR="00CA7686" w:rsidRPr="001B7E5A" w:rsidRDefault="00CA7686" w:rsidP="00CA7686">
            <w:pPr>
              <w:jc w:val="center"/>
            </w:pPr>
            <w:r w:rsidRPr="001B7E5A">
              <w:t xml:space="preserve">с 01.01. </w:t>
            </w:r>
            <w:r>
              <w:t xml:space="preserve">   </w:t>
            </w:r>
            <w:r w:rsidRPr="001B7E5A">
              <w:t>по 30.06.</w:t>
            </w:r>
          </w:p>
        </w:tc>
        <w:tc>
          <w:tcPr>
            <w:tcW w:w="1134" w:type="dxa"/>
            <w:vAlign w:val="center"/>
          </w:tcPr>
          <w:p w:rsidR="00CA7686" w:rsidRDefault="00CA7686" w:rsidP="00CA7686">
            <w:pPr>
              <w:jc w:val="center"/>
              <w:rPr>
                <w:bCs/>
                <w:color w:val="000000"/>
                <w:sz w:val="28"/>
                <w:szCs w:val="28"/>
              </w:rPr>
            </w:pPr>
            <w:r w:rsidRPr="001B7E5A">
              <w:t xml:space="preserve">с 01.07. </w:t>
            </w:r>
            <w:r>
              <w:t xml:space="preserve">    </w:t>
            </w:r>
            <w:r w:rsidRPr="001B7E5A">
              <w:t>по 31.12.</w:t>
            </w:r>
          </w:p>
        </w:tc>
      </w:tr>
      <w:tr w:rsidR="00CA7686" w:rsidTr="00CA7686">
        <w:tc>
          <w:tcPr>
            <w:tcW w:w="2668" w:type="dxa"/>
          </w:tcPr>
          <w:p w:rsidR="00CA7686" w:rsidRDefault="00CA7686" w:rsidP="00CA7686">
            <w:pPr>
              <w:jc w:val="center"/>
              <w:rPr>
                <w:bCs/>
                <w:color w:val="000000"/>
                <w:sz w:val="28"/>
                <w:szCs w:val="28"/>
              </w:rPr>
            </w:pPr>
            <w:r>
              <w:rPr>
                <w:bCs/>
                <w:color w:val="000000"/>
                <w:sz w:val="28"/>
                <w:szCs w:val="28"/>
              </w:rPr>
              <w:t>1</w:t>
            </w:r>
          </w:p>
        </w:tc>
        <w:tc>
          <w:tcPr>
            <w:tcW w:w="1208" w:type="dxa"/>
          </w:tcPr>
          <w:p w:rsidR="00CA7686" w:rsidRDefault="00CA7686" w:rsidP="00CA7686">
            <w:pPr>
              <w:jc w:val="center"/>
              <w:rPr>
                <w:bCs/>
                <w:color w:val="000000"/>
                <w:sz w:val="28"/>
                <w:szCs w:val="28"/>
              </w:rPr>
            </w:pPr>
            <w:r>
              <w:rPr>
                <w:bCs/>
                <w:color w:val="000000"/>
                <w:sz w:val="28"/>
                <w:szCs w:val="28"/>
              </w:rPr>
              <w:t>2</w:t>
            </w:r>
          </w:p>
        </w:tc>
        <w:tc>
          <w:tcPr>
            <w:tcW w:w="1208" w:type="dxa"/>
          </w:tcPr>
          <w:p w:rsidR="00CA7686" w:rsidRDefault="00CA7686" w:rsidP="00CA7686">
            <w:pPr>
              <w:jc w:val="center"/>
              <w:rPr>
                <w:bCs/>
                <w:color w:val="000000"/>
                <w:sz w:val="28"/>
                <w:szCs w:val="28"/>
              </w:rPr>
            </w:pPr>
            <w:r>
              <w:rPr>
                <w:bCs/>
                <w:color w:val="000000"/>
                <w:sz w:val="28"/>
                <w:szCs w:val="28"/>
              </w:rPr>
              <w:t>3</w:t>
            </w:r>
          </w:p>
        </w:tc>
        <w:tc>
          <w:tcPr>
            <w:tcW w:w="1208" w:type="dxa"/>
          </w:tcPr>
          <w:p w:rsidR="00CA7686" w:rsidRDefault="00CA7686" w:rsidP="00CA7686">
            <w:pPr>
              <w:jc w:val="center"/>
              <w:rPr>
                <w:bCs/>
                <w:color w:val="000000"/>
                <w:sz w:val="28"/>
                <w:szCs w:val="28"/>
              </w:rPr>
            </w:pPr>
            <w:r>
              <w:rPr>
                <w:bCs/>
                <w:color w:val="000000"/>
                <w:sz w:val="28"/>
                <w:szCs w:val="28"/>
              </w:rPr>
              <w:t>4</w:t>
            </w:r>
          </w:p>
        </w:tc>
        <w:tc>
          <w:tcPr>
            <w:tcW w:w="1207" w:type="dxa"/>
          </w:tcPr>
          <w:p w:rsidR="00CA7686" w:rsidRDefault="00CA7686" w:rsidP="00CA7686">
            <w:pPr>
              <w:jc w:val="center"/>
              <w:rPr>
                <w:bCs/>
                <w:color w:val="000000"/>
                <w:sz w:val="28"/>
                <w:szCs w:val="28"/>
              </w:rPr>
            </w:pPr>
            <w:r>
              <w:rPr>
                <w:bCs/>
                <w:color w:val="000000"/>
                <w:sz w:val="28"/>
                <w:szCs w:val="28"/>
              </w:rPr>
              <w:t>5</w:t>
            </w:r>
          </w:p>
        </w:tc>
        <w:tc>
          <w:tcPr>
            <w:tcW w:w="1207" w:type="dxa"/>
          </w:tcPr>
          <w:p w:rsidR="00CA7686" w:rsidRDefault="00CA7686" w:rsidP="00CA7686">
            <w:pPr>
              <w:jc w:val="center"/>
              <w:rPr>
                <w:bCs/>
                <w:color w:val="000000"/>
                <w:sz w:val="28"/>
                <w:szCs w:val="28"/>
              </w:rPr>
            </w:pPr>
            <w:r>
              <w:rPr>
                <w:bCs/>
                <w:color w:val="000000"/>
                <w:sz w:val="28"/>
                <w:szCs w:val="28"/>
              </w:rPr>
              <w:t>6</w:t>
            </w:r>
          </w:p>
        </w:tc>
        <w:tc>
          <w:tcPr>
            <w:tcW w:w="1208" w:type="dxa"/>
          </w:tcPr>
          <w:p w:rsidR="00CA7686" w:rsidRDefault="00CA7686" w:rsidP="00CA7686">
            <w:pPr>
              <w:jc w:val="center"/>
              <w:rPr>
                <w:bCs/>
                <w:color w:val="000000"/>
                <w:sz w:val="28"/>
                <w:szCs w:val="28"/>
              </w:rPr>
            </w:pPr>
            <w:r>
              <w:rPr>
                <w:bCs/>
                <w:color w:val="000000"/>
                <w:sz w:val="28"/>
                <w:szCs w:val="28"/>
              </w:rPr>
              <w:t>7</w:t>
            </w:r>
          </w:p>
        </w:tc>
        <w:tc>
          <w:tcPr>
            <w:tcW w:w="1256" w:type="dxa"/>
          </w:tcPr>
          <w:p w:rsidR="00CA7686" w:rsidRDefault="00CA7686" w:rsidP="00CA7686">
            <w:pPr>
              <w:jc w:val="center"/>
              <w:rPr>
                <w:bCs/>
                <w:color w:val="000000"/>
                <w:sz w:val="28"/>
                <w:szCs w:val="28"/>
              </w:rPr>
            </w:pPr>
            <w:r>
              <w:rPr>
                <w:bCs/>
                <w:color w:val="000000"/>
                <w:sz w:val="28"/>
                <w:szCs w:val="28"/>
              </w:rPr>
              <w:t>8</w:t>
            </w:r>
          </w:p>
        </w:tc>
        <w:tc>
          <w:tcPr>
            <w:tcW w:w="1134" w:type="dxa"/>
          </w:tcPr>
          <w:p w:rsidR="00CA7686" w:rsidRDefault="00CA7686" w:rsidP="00CA7686">
            <w:pPr>
              <w:jc w:val="center"/>
              <w:rPr>
                <w:bCs/>
                <w:color w:val="000000"/>
                <w:sz w:val="28"/>
                <w:szCs w:val="28"/>
              </w:rPr>
            </w:pPr>
            <w:r>
              <w:rPr>
                <w:bCs/>
                <w:color w:val="000000"/>
                <w:sz w:val="28"/>
                <w:szCs w:val="28"/>
              </w:rPr>
              <w:t>9</w:t>
            </w:r>
          </w:p>
        </w:tc>
        <w:tc>
          <w:tcPr>
            <w:tcW w:w="1134" w:type="dxa"/>
          </w:tcPr>
          <w:p w:rsidR="00CA7686" w:rsidRDefault="00CA7686" w:rsidP="00CA7686">
            <w:pPr>
              <w:jc w:val="center"/>
              <w:rPr>
                <w:bCs/>
                <w:color w:val="000000"/>
                <w:sz w:val="28"/>
                <w:szCs w:val="28"/>
              </w:rPr>
            </w:pPr>
            <w:r>
              <w:rPr>
                <w:bCs/>
                <w:color w:val="000000"/>
                <w:sz w:val="28"/>
                <w:szCs w:val="28"/>
              </w:rPr>
              <w:t>10</w:t>
            </w:r>
          </w:p>
        </w:tc>
        <w:tc>
          <w:tcPr>
            <w:tcW w:w="1134" w:type="dxa"/>
          </w:tcPr>
          <w:p w:rsidR="00CA7686" w:rsidRDefault="00CA7686" w:rsidP="00CA7686">
            <w:pPr>
              <w:jc w:val="center"/>
              <w:rPr>
                <w:bCs/>
                <w:color w:val="000000"/>
                <w:sz w:val="28"/>
                <w:szCs w:val="28"/>
              </w:rPr>
            </w:pPr>
            <w:r>
              <w:rPr>
                <w:bCs/>
                <w:color w:val="000000"/>
                <w:sz w:val="28"/>
                <w:szCs w:val="28"/>
              </w:rPr>
              <w:t>11</w:t>
            </w:r>
          </w:p>
        </w:tc>
      </w:tr>
      <w:tr w:rsidR="00CA7686" w:rsidTr="00CA7686">
        <w:tc>
          <w:tcPr>
            <w:tcW w:w="2668" w:type="dxa"/>
            <w:vAlign w:val="center"/>
          </w:tcPr>
          <w:p w:rsidR="00CA7686" w:rsidRDefault="00CA7686" w:rsidP="00CA7686">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208" w:type="dxa"/>
            <w:vAlign w:val="center"/>
          </w:tcPr>
          <w:p w:rsidR="00CA7686" w:rsidRPr="001F2ADE" w:rsidRDefault="00CA7686" w:rsidP="00CA7686">
            <w:pPr>
              <w:jc w:val="center"/>
              <w:rPr>
                <w:bCs/>
                <w:color w:val="000000"/>
              </w:rPr>
            </w:pPr>
            <w:r>
              <w:rPr>
                <w:bCs/>
                <w:color w:val="000000"/>
              </w:rPr>
              <w:t>81,77</w:t>
            </w:r>
          </w:p>
        </w:tc>
        <w:tc>
          <w:tcPr>
            <w:tcW w:w="1208" w:type="dxa"/>
            <w:vAlign w:val="center"/>
          </w:tcPr>
          <w:p w:rsidR="00CA7686" w:rsidRPr="001F2ADE" w:rsidRDefault="00CA7686" w:rsidP="00CA7686">
            <w:pPr>
              <w:jc w:val="center"/>
              <w:rPr>
                <w:bCs/>
                <w:color w:val="000000"/>
              </w:rPr>
            </w:pPr>
            <w:r>
              <w:rPr>
                <w:bCs/>
                <w:color w:val="000000"/>
              </w:rPr>
              <w:t>82,22</w:t>
            </w:r>
          </w:p>
        </w:tc>
        <w:tc>
          <w:tcPr>
            <w:tcW w:w="1208" w:type="dxa"/>
            <w:vAlign w:val="center"/>
          </w:tcPr>
          <w:p w:rsidR="00CA7686" w:rsidRPr="001F2ADE" w:rsidRDefault="00CA7686" w:rsidP="00CA7686">
            <w:pPr>
              <w:jc w:val="center"/>
              <w:rPr>
                <w:bCs/>
                <w:color w:val="000000"/>
              </w:rPr>
            </w:pPr>
            <w:r>
              <w:rPr>
                <w:bCs/>
                <w:color w:val="000000"/>
              </w:rPr>
              <w:t>82,22</w:t>
            </w:r>
          </w:p>
        </w:tc>
        <w:tc>
          <w:tcPr>
            <w:tcW w:w="1207" w:type="dxa"/>
            <w:vAlign w:val="center"/>
          </w:tcPr>
          <w:p w:rsidR="00CA7686" w:rsidRPr="001F2ADE" w:rsidRDefault="00CA7686" w:rsidP="00CA7686">
            <w:pPr>
              <w:jc w:val="center"/>
              <w:rPr>
                <w:bCs/>
                <w:color w:val="000000"/>
              </w:rPr>
            </w:pPr>
            <w:r>
              <w:rPr>
                <w:bCs/>
                <w:color w:val="000000"/>
              </w:rPr>
              <w:t>86,46</w:t>
            </w:r>
          </w:p>
        </w:tc>
        <w:tc>
          <w:tcPr>
            <w:tcW w:w="1207" w:type="dxa"/>
            <w:vAlign w:val="center"/>
          </w:tcPr>
          <w:p w:rsidR="00CA7686" w:rsidRPr="001F2ADE" w:rsidRDefault="00CA7686" w:rsidP="00CA7686">
            <w:pPr>
              <w:jc w:val="center"/>
              <w:rPr>
                <w:bCs/>
                <w:color w:val="000000"/>
              </w:rPr>
            </w:pPr>
            <w:r>
              <w:rPr>
                <w:bCs/>
                <w:color w:val="000000"/>
              </w:rPr>
              <w:t>86,46</w:t>
            </w:r>
          </w:p>
        </w:tc>
        <w:tc>
          <w:tcPr>
            <w:tcW w:w="1208" w:type="dxa"/>
            <w:vAlign w:val="center"/>
          </w:tcPr>
          <w:p w:rsidR="00CA7686" w:rsidRPr="001F2ADE" w:rsidRDefault="00CA7686" w:rsidP="00CA7686">
            <w:pPr>
              <w:jc w:val="center"/>
              <w:rPr>
                <w:bCs/>
                <w:color w:val="000000"/>
              </w:rPr>
            </w:pPr>
            <w:r>
              <w:rPr>
                <w:bCs/>
                <w:color w:val="000000"/>
              </w:rPr>
              <w:t>87,10</w:t>
            </w:r>
          </w:p>
        </w:tc>
        <w:tc>
          <w:tcPr>
            <w:tcW w:w="1256" w:type="dxa"/>
            <w:vAlign w:val="center"/>
          </w:tcPr>
          <w:p w:rsidR="00CA7686" w:rsidRPr="001F2ADE" w:rsidRDefault="00CA7686" w:rsidP="00CA7686">
            <w:pPr>
              <w:jc w:val="center"/>
              <w:rPr>
                <w:bCs/>
                <w:color w:val="000000"/>
              </w:rPr>
            </w:pPr>
            <w:r>
              <w:rPr>
                <w:bCs/>
                <w:color w:val="000000"/>
              </w:rPr>
              <w:t>87,10</w:t>
            </w:r>
          </w:p>
        </w:tc>
        <w:tc>
          <w:tcPr>
            <w:tcW w:w="1134" w:type="dxa"/>
            <w:vAlign w:val="center"/>
          </w:tcPr>
          <w:p w:rsidR="00CA7686" w:rsidRPr="001F2ADE" w:rsidRDefault="00CA7686" w:rsidP="00CA7686">
            <w:pPr>
              <w:jc w:val="center"/>
              <w:rPr>
                <w:bCs/>
                <w:color w:val="000000"/>
              </w:rPr>
            </w:pPr>
            <w:r>
              <w:rPr>
                <w:bCs/>
                <w:color w:val="000000"/>
              </w:rPr>
              <w:t>91,51</w:t>
            </w:r>
          </w:p>
        </w:tc>
        <w:tc>
          <w:tcPr>
            <w:tcW w:w="1134" w:type="dxa"/>
            <w:vAlign w:val="center"/>
          </w:tcPr>
          <w:p w:rsidR="00CA7686" w:rsidRPr="001F2ADE" w:rsidRDefault="00CA7686" w:rsidP="00CA7686">
            <w:pPr>
              <w:jc w:val="center"/>
              <w:rPr>
                <w:bCs/>
                <w:color w:val="000000"/>
              </w:rPr>
            </w:pPr>
            <w:r>
              <w:rPr>
                <w:bCs/>
                <w:color w:val="000000"/>
              </w:rPr>
              <w:t>91,51</w:t>
            </w:r>
          </w:p>
        </w:tc>
        <w:tc>
          <w:tcPr>
            <w:tcW w:w="1134" w:type="dxa"/>
            <w:vAlign w:val="center"/>
          </w:tcPr>
          <w:p w:rsidR="00CA7686" w:rsidRPr="001F2ADE" w:rsidRDefault="00CA7686" w:rsidP="00CA7686">
            <w:pPr>
              <w:jc w:val="center"/>
              <w:rPr>
                <w:bCs/>
                <w:color w:val="000000"/>
              </w:rPr>
            </w:pPr>
            <w:r>
              <w:rPr>
                <w:bCs/>
                <w:color w:val="000000"/>
              </w:rPr>
              <w:t>92,35</w:t>
            </w:r>
          </w:p>
        </w:tc>
      </w:tr>
    </w:tbl>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sectPr w:rsidR="00CA7686" w:rsidSect="00CA7686">
          <w:pgSz w:w="16838" w:h="11906" w:orient="landscape"/>
          <w:pgMar w:top="851" w:right="851" w:bottom="709" w:left="709" w:header="709" w:footer="709" w:gutter="0"/>
          <w:cols w:space="708"/>
          <w:titlePg/>
          <w:docGrid w:linePitch="360"/>
        </w:sectPr>
      </w:pPr>
    </w:p>
    <w:p w:rsidR="00CA7686" w:rsidRDefault="00CA7686" w:rsidP="00CA7686">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rsidR="00CA7686" w:rsidRDefault="00CA7686" w:rsidP="00CA7686">
      <w:pPr>
        <w:ind w:left="-567"/>
        <w:jc w:val="center"/>
        <w:rPr>
          <w:bCs/>
          <w:color w:val="000000"/>
          <w:sz w:val="28"/>
          <w:szCs w:val="28"/>
        </w:rPr>
      </w:pPr>
    </w:p>
    <w:tbl>
      <w:tblPr>
        <w:tblStyle w:val="a5"/>
        <w:tblW w:w="10060" w:type="dxa"/>
        <w:tblInd w:w="-567" w:type="dxa"/>
        <w:tblLook w:val="04A0" w:firstRow="1" w:lastRow="0" w:firstColumn="1" w:lastColumn="0" w:noHBand="0" w:noVBand="1"/>
      </w:tblPr>
      <w:tblGrid>
        <w:gridCol w:w="3539"/>
        <w:gridCol w:w="3260"/>
        <w:gridCol w:w="3261"/>
      </w:tblGrid>
      <w:tr w:rsidR="00CA7686" w:rsidTr="00CA7686">
        <w:trPr>
          <w:trHeight w:val="914"/>
        </w:trPr>
        <w:tc>
          <w:tcPr>
            <w:tcW w:w="3539" w:type="dxa"/>
            <w:vAlign w:val="center"/>
          </w:tcPr>
          <w:p w:rsidR="00CA7686" w:rsidRDefault="00CA7686" w:rsidP="00CA7686">
            <w:pPr>
              <w:jc w:val="center"/>
              <w:rPr>
                <w:bCs/>
                <w:color w:val="000000"/>
                <w:sz w:val="28"/>
                <w:szCs w:val="28"/>
              </w:rPr>
            </w:pPr>
            <w:r>
              <w:rPr>
                <w:bCs/>
                <w:color w:val="000000"/>
                <w:sz w:val="28"/>
                <w:szCs w:val="28"/>
              </w:rPr>
              <w:t>Наименование мероприятия</w:t>
            </w:r>
          </w:p>
        </w:tc>
        <w:tc>
          <w:tcPr>
            <w:tcW w:w="3260" w:type="dxa"/>
            <w:vAlign w:val="center"/>
          </w:tcPr>
          <w:p w:rsidR="00CA7686" w:rsidRDefault="00CA7686" w:rsidP="00CA7686">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CA7686" w:rsidRDefault="00CA7686" w:rsidP="00CA7686">
            <w:pPr>
              <w:jc w:val="center"/>
              <w:rPr>
                <w:bCs/>
                <w:color w:val="000000"/>
                <w:sz w:val="28"/>
                <w:szCs w:val="28"/>
              </w:rPr>
            </w:pPr>
            <w:r>
              <w:rPr>
                <w:bCs/>
                <w:color w:val="000000"/>
                <w:sz w:val="28"/>
                <w:szCs w:val="28"/>
              </w:rPr>
              <w:t>Дата окончания реализации мероприятий</w:t>
            </w:r>
          </w:p>
        </w:tc>
      </w:tr>
      <w:tr w:rsidR="00CA7686" w:rsidTr="00CA7686">
        <w:trPr>
          <w:trHeight w:val="1409"/>
        </w:trPr>
        <w:tc>
          <w:tcPr>
            <w:tcW w:w="3539" w:type="dxa"/>
            <w:vAlign w:val="center"/>
          </w:tcPr>
          <w:p w:rsidR="00CA7686" w:rsidRDefault="00CA7686" w:rsidP="00CA7686">
            <w:pPr>
              <w:jc w:val="center"/>
              <w:rPr>
                <w:bCs/>
                <w:color w:val="000000"/>
                <w:sz w:val="28"/>
                <w:szCs w:val="28"/>
              </w:rPr>
            </w:pPr>
            <w:r w:rsidRPr="00EE4B5F">
              <w:rPr>
                <w:bCs/>
                <w:sz w:val="28"/>
                <w:szCs w:val="28"/>
              </w:rPr>
              <w:t xml:space="preserve">Бесперебойное </w:t>
            </w:r>
            <w:r>
              <w:rPr>
                <w:bCs/>
                <w:sz w:val="28"/>
                <w:szCs w:val="28"/>
              </w:rPr>
              <w:t>водоотведение</w:t>
            </w:r>
            <w:r w:rsidRPr="00EE4B5F">
              <w:rPr>
                <w:bCs/>
                <w:sz w:val="28"/>
                <w:szCs w:val="28"/>
              </w:rPr>
              <w:t xml:space="preserve"> </w:t>
            </w:r>
          </w:p>
        </w:tc>
        <w:tc>
          <w:tcPr>
            <w:tcW w:w="3260" w:type="dxa"/>
            <w:vAlign w:val="center"/>
          </w:tcPr>
          <w:p w:rsidR="00CA7686" w:rsidRDefault="00CA7686" w:rsidP="00CA7686">
            <w:pPr>
              <w:jc w:val="center"/>
              <w:rPr>
                <w:bCs/>
                <w:color w:val="000000"/>
                <w:sz w:val="28"/>
                <w:szCs w:val="28"/>
              </w:rPr>
            </w:pPr>
            <w:r>
              <w:rPr>
                <w:bCs/>
                <w:color w:val="000000"/>
                <w:sz w:val="28"/>
                <w:szCs w:val="28"/>
              </w:rPr>
              <w:t>01.01.2019</w:t>
            </w:r>
          </w:p>
        </w:tc>
        <w:tc>
          <w:tcPr>
            <w:tcW w:w="3261" w:type="dxa"/>
            <w:vAlign w:val="center"/>
          </w:tcPr>
          <w:p w:rsidR="00CA7686" w:rsidRDefault="00CA7686" w:rsidP="00CA7686">
            <w:pPr>
              <w:jc w:val="center"/>
              <w:rPr>
                <w:bCs/>
                <w:color w:val="000000"/>
                <w:sz w:val="28"/>
                <w:szCs w:val="28"/>
              </w:rPr>
            </w:pPr>
            <w:r>
              <w:rPr>
                <w:bCs/>
                <w:color w:val="000000"/>
                <w:sz w:val="28"/>
                <w:szCs w:val="28"/>
              </w:rPr>
              <w:t>31.12.2023</w:t>
            </w:r>
          </w:p>
        </w:tc>
      </w:tr>
    </w:tbl>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sectPr w:rsidR="00CA7686" w:rsidSect="00CA7686">
          <w:pgSz w:w="11906" w:h="16838"/>
          <w:pgMar w:top="851" w:right="709" w:bottom="709" w:left="1559" w:header="709" w:footer="709" w:gutter="0"/>
          <w:cols w:space="708"/>
          <w:titlePg/>
          <w:docGrid w:linePitch="360"/>
        </w:sectPr>
      </w:pPr>
    </w:p>
    <w:p w:rsidR="00CA7686" w:rsidRPr="00CC50A9" w:rsidRDefault="00CA7686" w:rsidP="00CA7686">
      <w:pPr>
        <w:ind w:left="-567"/>
        <w:jc w:val="center"/>
        <w:rPr>
          <w:bCs/>
          <w:sz w:val="28"/>
          <w:szCs w:val="28"/>
        </w:rPr>
      </w:pPr>
      <w:r w:rsidRPr="00CC50A9">
        <w:rPr>
          <w:bCs/>
          <w:sz w:val="28"/>
          <w:szCs w:val="28"/>
        </w:rPr>
        <w:lastRenderedPageBreak/>
        <w:t>Раздел 8. Показатели надежности, качества, энергетической эффективности</w:t>
      </w:r>
    </w:p>
    <w:p w:rsidR="00CA7686" w:rsidRPr="00CC50A9" w:rsidRDefault="00CA7686" w:rsidP="00CA7686">
      <w:pPr>
        <w:ind w:left="-567"/>
        <w:jc w:val="center"/>
        <w:rPr>
          <w:bCs/>
          <w:sz w:val="28"/>
          <w:szCs w:val="28"/>
        </w:rPr>
      </w:pPr>
      <w:r w:rsidRPr="00CC50A9">
        <w:rPr>
          <w:bCs/>
          <w:sz w:val="28"/>
          <w:szCs w:val="28"/>
        </w:rPr>
        <w:t xml:space="preserve"> объектов централизованных систем водоотведения</w:t>
      </w:r>
    </w:p>
    <w:p w:rsidR="00CA7686" w:rsidRDefault="00CA7686" w:rsidP="00CA7686">
      <w:pPr>
        <w:ind w:left="-567"/>
        <w:jc w:val="center"/>
        <w:rPr>
          <w:bCs/>
          <w:color w:val="000000"/>
          <w:sz w:val="28"/>
          <w:szCs w:val="28"/>
        </w:rPr>
      </w:pPr>
    </w:p>
    <w:tbl>
      <w:tblPr>
        <w:tblStyle w:val="a5"/>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CA7686" w:rsidTr="00CA7686">
        <w:trPr>
          <w:trHeight w:val="1154"/>
        </w:trPr>
        <w:tc>
          <w:tcPr>
            <w:tcW w:w="822" w:type="dxa"/>
            <w:vAlign w:val="center"/>
          </w:tcPr>
          <w:p w:rsidR="00CA7686" w:rsidRDefault="00CA7686" w:rsidP="00CA7686">
            <w:pPr>
              <w:jc w:val="center"/>
              <w:rPr>
                <w:bCs/>
                <w:color w:val="000000"/>
                <w:sz w:val="28"/>
                <w:szCs w:val="28"/>
              </w:rPr>
            </w:pPr>
            <w:r>
              <w:rPr>
                <w:bCs/>
                <w:color w:val="000000"/>
                <w:sz w:val="28"/>
                <w:szCs w:val="28"/>
              </w:rPr>
              <w:t>№ п/п</w:t>
            </w:r>
          </w:p>
        </w:tc>
        <w:tc>
          <w:tcPr>
            <w:tcW w:w="3375" w:type="dxa"/>
            <w:vAlign w:val="center"/>
          </w:tcPr>
          <w:p w:rsidR="00CA7686" w:rsidRDefault="00CA7686" w:rsidP="00CA7686">
            <w:pPr>
              <w:jc w:val="center"/>
              <w:rPr>
                <w:bCs/>
                <w:color w:val="000000"/>
                <w:sz w:val="28"/>
                <w:szCs w:val="28"/>
              </w:rPr>
            </w:pPr>
            <w:r>
              <w:rPr>
                <w:bCs/>
                <w:color w:val="000000"/>
                <w:sz w:val="28"/>
                <w:szCs w:val="28"/>
              </w:rPr>
              <w:t>Наименование показателя</w:t>
            </w:r>
          </w:p>
        </w:tc>
        <w:tc>
          <w:tcPr>
            <w:tcW w:w="993" w:type="dxa"/>
            <w:vAlign w:val="center"/>
          </w:tcPr>
          <w:p w:rsidR="00CA7686" w:rsidRDefault="00CA7686" w:rsidP="00CA7686">
            <w:pPr>
              <w:jc w:val="center"/>
              <w:rPr>
                <w:bCs/>
                <w:color w:val="000000"/>
                <w:sz w:val="28"/>
                <w:szCs w:val="28"/>
              </w:rPr>
            </w:pPr>
            <w:r>
              <w:rPr>
                <w:bCs/>
                <w:color w:val="000000"/>
                <w:sz w:val="28"/>
                <w:szCs w:val="28"/>
              </w:rPr>
              <w:t>Факт 2017 год</w:t>
            </w:r>
          </w:p>
        </w:tc>
        <w:tc>
          <w:tcPr>
            <w:tcW w:w="1701" w:type="dxa"/>
            <w:vAlign w:val="center"/>
          </w:tcPr>
          <w:p w:rsidR="00CA7686" w:rsidRDefault="00CA7686" w:rsidP="00CA7686">
            <w:pPr>
              <w:jc w:val="center"/>
              <w:rPr>
                <w:bCs/>
                <w:color w:val="000000"/>
                <w:sz w:val="28"/>
                <w:szCs w:val="28"/>
              </w:rPr>
            </w:pPr>
            <w:r>
              <w:rPr>
                <w:bCs/>
                <w:color w:val="000000"/>
                <w:sz w:val="28"/>
                <w:szCs w:val="28"/>
              </w:rPr>
              <w:t>Ожидаемые значения 2018 год</w:t>
            </w:r>
          </w:p>
        </w:tc>
        <w:tc>
          <w:tcPr>
            <w:tcW w:w="992" w:type="dxa"/>
            <w:vAlign w:val="center"/>
          </w:tcPr>
          <w:p w:rsidR="00CA7686" w:rsidRDefault="00CA7686" w:rsidP="00CA7686">
            <w:pPr>
              <w:jc w:val="center"/>
              <w:rPr>
                <w:bCs/>
                <w:color w:val="000000"/>
                <w:sz w:val="28"/>
                <w:szCs w:val="28"/>
              </w:rPr>
            </w:pPr>
            <w:r>
              <w:rPr>
                <w:bCs/>
                <w:color w:val="000000"/>
                <w:sz w:val="28"/>
                <w:szCs w:val="28"/>
              </w:rPr>
              <w:t>План 2019 год</w:t>
            </w:r>
          </w:p>
        </w:tc>
        <w:tc>
          <w:tcPr>
            <w:tcW w:w="1134" w:type="dxa"/>
            <w:vAlign w:val="center"/>
          </w:tcPr>
          <w:p w:rsidR="00CA7686" w:rsidRDefault="00CA7686" w:rsidP="00CA7686">
            <w:pPr>
              <w:jc w:val="center"/>
              <w:rPr>
                <w:bCs/>
                <w:color w:val="000000"/>
                <w:sz w:val="28"/>
                <w:szCs w:val="28"/>
              </w:rPr>
            </w:pPr>
            <w:r>
              <w:rPr>
                <w:bCs/>
                <w:color w:val="000000"/>
                <w:sz w:val="28"/>
                <w:szCs w:val="28"/>
              </w:rPr>
              <w:t>План 2020 год</w:t>
            </w:r>
          </w:p>
        </w:tc>
        <w:tc>
          <w:tcPr>
            <w:tcW w:w="1134" w:type="dxa"/>
            <w:vAlign w:val="center"/>
          </w:tcPr>
          <w:p w:rsidR="00CA7686" w:rsidRDefault="00CA7686" w:rsidP="00CA7686">
            <w:pPr>
              <w:jc w:val="center"/>
              <w:rPr>
                <w:bCs/>
                <w:color w:val="000000"/>
                <w:sz w:val="28"/>
                <w:szCs w:val="28"/>
              </w:rPr>
            </w:pPr>
            <w:r>
              <w:rPr>
                <w:bCs/>
                <w:color w:val="000000"/>
                <w:sz w:val="28"/>
                <w:szCs w:val="28"/>
              </w:rPr>
              <w:t>План 2021 год</w:t>
            </w:r>
          </w:p>
        </w:tc>
        <w:tc>
          <w:tcPr>
            <w:tcW w:w="1105" w:type="dxa"/>
            <w:vAlign w:val="center"/>
          </w:tcPr>
          <w:p w:rsidR="00CA7686" w:rsidRDefault="00CA7686" w:rsidP="00CA7686">
            <w:pPr>
              <w:jc w:val="center"/>
              <w:rPr>
                <w:bCs/>
                <w:color w:val="000000"/>
                <w:sz w:val="28"/>
                <w:szCs w:val="28"/>
              </w:rPr>
            </w:pPr>
            <w:r>
              <w:rPr>
                <w:bCs/>
                <w:color w:val="000000"/>
                <w:sz w:val="28"/>
                <w:szCs w:val="28"/>
              </w:rPr>
              <w:t>План 2022 год</w:t>
            </w:r>
          </w:p>
        </w:tc>
        <w:tc>
          <w:tcPr>
            <w:tcW w:w="1105" w:type="dxa"/>
            <w:vAlign w:val="center"/>
          </w:tcPr>
          <w:p w:rsidR="00CA7686" w:rsidRDefault="00CA7686" w:rsidP="00CA7686">
            <w:pPr>
              <w:jc w:val="center"/>
              <w:rPr>
                <w:bCs/>
                <w:color w:val="000000"/>
                <w:sz w:val="28"/>
                <w:szCs w:val="28"/>
              </w:rPr>
            </w:pPr>
            <w:r>
              <w:rPr>
                <w:bCs/>
                <w:color w:val="000000"/>
                <w:sz w:val="28"/>
                <w:szCs w:val="28"/>
              </w:rPr>
              <w:t>План 2023 год</w:t>
            </w:r>
          </w:p>
        </w:tc>
        <w:tc>
          <w:tcPr>
            <w:tcW w:w="1105" w:type="dxa"/>
            <w:vAlign w:val="center"/>
          </w:tcPr>
          <w:p w:rsidR="00CA7686" w:rsidRDefault="00CA7686" w:rsidP="00CA7686">
            <w:pPr>
              <w:jc w:val="center"/>
              <w:rPr>
                <w:bCs/>
                <w:color w:val="000000"/>
                <w:sz w:val="28"/>
                <w:szCs w:val="28"/>
              </w:rPr>
            </w:pPr>
            <w:r>
              <w:rPr>
                <w:bCs/>
                <w:color w:val="000000"/>
                <w:sz w:val="28"/>
                <w:szCs w:val="28"/>
              </w:rPr>
              <w:t>План 2024 год</w:t>
            </w:r>
          </w:p>
        </w:tc>
      </w:tr>
      <w:tr w:rsidR="00CA7686" w:rsidTr="00CA7686">
        <w:trPr>
          <w:trHeight w:val="438"/>
        </w:trPr>
        <w:tc>
          <w:tcPr>
            <w:tcW w:w="822" w:type="dxa"/>
            <w:vAlign w:val="center"/>
          </w:tcPr>
          <w:p w:rsidR="00CA7686" w:rsidRDefault="00CA7686" w:rsidP="00CA7686">
            <w:pPr>
              <w:jc w:val="center"/>
              <w:rPr>
                <w:bCs/>
                <w:color w:val="000000"/>
                <w:sz w:val="28"/>
                <w:szCs w:val="28"/>
              </w:rPr>
            </w:pPr>
            <w:r>
              <w:rPr>
                <w:bCs/>
                <w:color w:val="000000"/>
                <w:sz w:val="28"/>
                <w:szCs w:val="28"/>
              </w:rPr>
              <w:t>1</w:t>
            </w:r>
          </w:p>
        </w:tc>
        <w:tc>
          <w:tcPr>
            <w:tcW w:w="3375" w:type="dxa"/>
            <w:vAlign w:val="center"/>
          </w:tcPr>
          <w:p w:rsidR="00CA7686" w:rsidRDefault="00CA7686" w:rsidP="00CA7686">
            <w:pPr>
              <w:jc w:val="center"/>
              <w:rPr>
                <w:bCs/>
                <w:color w:val="000000"/>
                <w:sz w:val="28"/>
                <w:szCs w:val="28"/>
              </w:rPr>
            </w:pPr>
            <w:r>
              <w:rPr>
                <w:bCs/>
                <w:color w:val="000000"/>
                <w:sz w:val="28"/>
                <w:szCs w:val="28"/>
              </w:rPr>
              <w:t>2</w:t>
            </w:r>
          </w:p>
        </w:tc>
        <w:tc>
          <w:tcPr>
            <w:tcW w:w="993" w:type="dxa"/>
            <w:vAlign w:val="center"/>
          </w:tcPr>
          <w:p w:rsidR="00CA7686" w:rsidRDefault="00CA7686" w:rsidP="00CA7686">
            <w:pPr>
              <w:jc w:val="center"/>
              <w:rPr>
                <w:bCs/>
                <w:color w:val="000000"/>
                <w:sz w:val="28"/>
                <w:szCs w:val="28"/>
              </w:rPr>
            </w:pPr>
            <w:r>
              <w:rPr>
                <w:bCs/>
                <w:color w:val="000000"/>
                <w:sz w:val="28"/>
                <w:szCs w:val="28"/>
              </w:rPr>
              <w:t>3</w:t>
            </w:r>
          </w:p>
        </w:tc>
        <w:tc>
          <w:tcPr>
            <w:tcW w:w="1701" w:type="dxa"/>
            <w:vAlign w:val="center"/>
          </w:tcPr>
          <w:p w:rsidR="00CA7686" w:rsidRDefault="00CA7686" w:rsidP="00CA7686">
            <w:pPr>
              <w:jc w:val="center"/>
              <w:rPr>
                <w:bCs/>
                <w:color w:val="000000"/>
                <w:sz w:val="28"/>
                <w:szCs w:val="28"/>
              </w:rPr>
            </w:pPr>
            <w:r>
              <w:rPr>
                <w:bCs/>
                <w:color w:val="000000"/>
                <w:sz w:val="28"/>
                <w:szCs w:val="28"/>
              </w:rPr>
              <w:t>4</w:t>
            </w:r>
          </w:p>
        </w:tc>
        <w:tc>
          <w:tcPr>
            <w:tcW w:w="992" w:type="dxa"/>
            <w:vAlign w:val="center"/>
          </w:tcPr>
          <w:p w:rsidR="00CA7686" w:rsidRDefault="00CA7686" w:rsidP="00CA7686">
            <w:pPr>
              <w:jc w:val="center"/>
              <w:rPr>
                <w:bCs/>
                <w:color w:val="000000"/>
                <w:sz w:val="28"/>
                <w:szCs w:val="28"/>
              </w:rPr>
            </w:pPr>
            <w:r>
              <w:rPr>
                <w:bCs/>
                <w:color w:val="000000"/>
                <w:sz w:val="28"/>
                <w:szCs w:val="28"/>
              </w:rPr>
              <w:t>5</w:t>
            </w:r>
          </w:p>
        </w:tc>
        <w:tc>
          <w:tcPr>
            <w:tcW w:w="1134" w:type="dxa"/>
            <w:vAlign w:val="center"/>
          </w:tcPr>
          <w:p w:rsidR="00CA7686" w:rsidRDefault="00CA7686" w:rsidP="00CA7686">
            <w:pPr>
              <w:jc w:val="center"/>
              <w:rPr>
                <w:bCs/>
                <w:color w:val="000000"/>
                <w:sz w:val="28"/>
                <w:szCs w:val="28"/>
              </w:rPr>
            </w:pPr>
            <w:r>
              <w:rPr>
                <w:bCs/>
                <w:color w:val="000000"/>
                <w:sz w:val="28"/>
                <w:szCs w:val="28"/>
              </w:rPr>
              <w:t>6</w:t>
            </w:r>
          </w:p>
        </w:tc>
        <w:tc>
          <w:tcPr>
            <w:tcW w:w="1134" w:type="dxa"/>
            <w:vAlign w:val="center"/>
          </w:tcPr>
          <w:p w:rsidR="00CA7686" w:rsidRDefault="00CA7686" w:rsidP="00CA7686">
            <w:pPr>
              <w:jc w:val="center"/>
              <w:rPr>
                <w:bCs/>
                <w:color w:val="000000"/>
                <w:sz w:val="28"/>
                <w:szCs w:val="28"/>
              </w:rPr>
            </w:pPr>
            <w:r>
              <w:rPr>
                <w:bCs/>
                <w:color w:val="000000"/>
                <w:sz w:val="28"/>
                <w:szCs w:val="28"/>
              </w:rPr>
              <w:t>7</w:t>
            </w:r>
          </w:p>
        </w:tc>
        <w:tc>
          <w:tcPr>
            <w:tcW w:w="1105" w:type="dxa"/>
            <w:vAlign w:val="center"/>
          </w:tcPr>
          <w:p w:rsidR="00CA7686" w:rsidRDefault="00CA7686" w:rsidP="00CA7686">
            <w:pPr>
              <w:jc w:val="center"/>
              <w:rPr>
                <w:bCs/>
                <w:color w:val="000000"/>
                <w:sz w:val="28"/>
                <w:szCs w:val="28"/>
              </w:rPr>
            </w:pPr>
            <w:r>
              <w:rPr>
                <w:bCs/>
                <w:color w:val="000000"/>
                <w:sz w:val="28"/>
                <w:szCs w:val="28"/>
              </w:rPr>
              <w:t>8</w:t>
            </w:r>
          </w:p>
        </w:tc>
        <w:tc>
          <w:tcPr>
            <w:tcW w:w="1105" w:type="dxa"/>
            <w:vAlign w:val="center"/>
          </w:tcPr>
          <w:p w:rsidR="00CA7686" w:rsidRDefault="00CA7686" w:rsidP="00CA7686">
            <w:pPr>
              <w:jc w:val="center"/>
              <w:rPr>
                <w:bCs/>
                <w:color w:val="000000"/>
                <w:sz w:val="28"/>
                <w:szCs w:val="28"/>
              </w:rPr>
            </w:pPr>
            <w:r>
              <w:rPr>
                <w:bCs/>
                <w:color w:val="000000"/>
                <w:sz w:val="28"/>
                <w:szCs w:val="28"/>
              </w:rPr>
              <w:t>9</w:t>
            </w:r>
          </w:p>
        </w:tc>
        <w:tc>
          <w:tcPr>
            <w:tcW w:w="1105" w:type="dxa"/>
            <w:vAlign w:val="center"/>
          </w:tcPr>
          <w:p w:rsidR="00CA7686" w:rsidRDefault="00CA7686" w:rsidP="00CA7686">
            <w:pPr>
              <w:jc w:val="center"/>
              <w:rPr>
                <w:bCs/>
                <w:color w:val="000000"/>
                <w:sz w:val="28"/>
                <w:szCs w:val="28"/>
              </w:rPr>
            </w:pPr>
            <w:r>
              <w:rPr>
                <w:bCs/>
                <w:color w:val="000000"/>
                <w:sz w:val="28"/>
                <w:szCs w:val="28"/>
              </w:rPr>
              <w:t>10</w:t>
            </w:r>
          </w:p>
        </w:tc>
      </w:tr>
      <w:tr w:rsidR="00CA7686" w:rsidTr="00CA7686">
        <w:trPr>
          <w:trHeight w:val="514"/>
        </w:trPr>
        <w:tc>
          <w:tcPr>
            <w:tcW w:w="13466" w:type="dxa"/>
            <w:gridSpan w:val="10"/>
            <w:vAlign w:val="center"/>
          </w:tcPr>
          <w:p w:rsidR="00CA7686" w:rsidRDefault="00CA7686" w:rsidP="00CA7686">
            <w:pPr>
              <w:pStyle w:val="af3"/>
              <w:numPr>
                <w:ilvl w:val="0"/>
                <w:numId w:val="4"/>
              </w:numPr>
              <w:jc w:val="center"/>
              <w:rPr>
                <w:bCs/>
                <w:color w:val="000000"/>
                <w:sz w:val="28"/>
                <w:szCs w:val="28"/>
              </w:rPr>
            </w:pPr>
            <w:r>
              <w:rPr>
                <w:bCs/>
                <w:color w:val="000000"/>
                <w:sz w:val="28"/>
                <w:szCs w:val="28"/>
              </w:rPr>
              <w:t>Показатели надежности и бесперебойности водоотведения</w:t>
            </w:r>
          </w:p>
        </w:tc>
      </w:tr>
      <w:tr w:rsidR="00CA7686" w:rsidTr="00CA7686">
        <w:trPr>
          <w:trHeight w:val="1167"/>
        </w:trPr>
        <w:tc>
          <w:tcPr>
            <w:tcW w:w="822" w:type="dxa"/>
            <w:vAlign w:val="center"/>
          </w:tcPr>
          <w:p w:rsidR="00CA7686" w:rsidRDefault="00CA7686" w:rsidP="00CA7686">
            <w:pPr>
              <w:jc w:val="center"/>
              <w:rPr>
                <w:bCs/>
                <w:color w:val="000000"/>
                <w:sz w:val="28"/>
                <w:szCs w:val="28"/>
              </w:rPr>
            </w:pPr>
            <w:r>
              <w:rPr>
                <w:bCs/>
                <w:color w:val="000000"/>
                <w:sz w:val="28"/>
                <w:szCs w:val="28"/>
              </w:rPr>
              <w:t>1.1.</w:t>
            </w:r>
          </w:p>
        </w:tc>
        <w:tc>
          <w:tcPr>
            <w:tcW w:w="3375" w:type="dxa"/>
          </w:tcPr>
          <w:p w:rsidR="00CA7686" w:rsidRDefault="00CA7686" w:rsidP="00CA7686">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rsidR="00CA7686" w:rsidRPr="00987788" w:rsidRDefault="00CA7686" w:rsidP="00CA7686">
            <w:pPr>
              <w:jc w:val="center"/>
              <w:rPr>
                <w:bCs/>
                <w:sz w:val="28"/>
                <w:szCs w:val="28"/>
              </w:rPr>
            </w:pPr>
            <w:r w:rsidRPr="00987788">
              <w:rPr>
                <w:bCs/>
                <w:sz w:val="28"/>
                <w:szCs w:val="28"/>
              </w:rPr>
              <w:t>0,00</w:t>
            </w:r>
          </w:p>
        </w:tc>
        <w:tc>
          <w:tcPr>
            <w:tcW w:w="1701" w:type="dxa"/>
            <w:vAlign w:val="center"/>
          </w:tcPr>
          <w:p w:rsidR="00CA7686" w:rsidRPr="00987788" w:rsidRDefault="00CA7686" w:rsidP="00CA7686">
            <w:pPr>
              <w:jc w:val="center"/>
              <w:rPr>
                <w:bCs/>
                <w:sz w:val="28"/>
                <w:szCs w:val="28"/>
              </w:rPr>
            </w:pPr>
            <w:r>
              <w:rPr>
                <w:bCs/>
                <w:sz w:val="28"/>
                <w:szCs w:val="28"/>
              </w:rPr>
              <w:t>0,00</w:t>
            </w:r>
          </w:p>
        </w:tc>
        <w:tc>
          <w:tcPr>
            <w:tcW w:w="992" w:type="dxa"/>
            <w:vAlign w:val="center"/>
          </w:tcPr>
          <w:p w:rsidR="00CA7686" w:rsidRPr="00987788" w:rsidRDefault="00CA7686" w:rsidP="00CA7686">
            <w:pPr>
              <w:jc w:val="center"/>
              <w:rPr>
                <w:bCs/>
                <w:sz w:val="28"/>
                <w:szCs w:val="28"/>
              </w:rPr>
            </w:pPr>
            <w:r>
              <w:rPr>
                <w:bCs/>
                <w:sz w:val="28"/>
                <w:szCs w:val="28"/>
              </w:rPr>
              <w:t>0,00</w:t>
            </w:r>
          </w:p>
        </w:tc>
        <w:tc>
          <w:tcPr>
            <w:tcW w:w="1134" w:type="dxa"/>
            <w:vAlign w:val="center"/>
          </w:tcPr>
          <w:p w:rsidR="00CA7686" w:rsidRPr="00987788" w:rsidRDefault="00CA7686" w:rsidP="00CA7686">
            <w:pPr>
              <w:jc w:val="center"/>
              <w:rPr>
                <w:bCs/>
                <w:sz w:val="28"/>
                <w:szCs w:val="28"/>
              </w:rPr>
            </w:pPr>
            <w:r>
              <w:rPr>
                <w:bCs/>
                <w:sz w:val="28"/>
                <w:szCs w:val="28"/>
              </w:rPr>
              <w:t>0,00</w:t>
            </w:r>
          </w:p>
        </w:tc>
        <w:tc>
          <w:tcPr>
            <w:tcW w:w="1134" w:type="dxa"/>
            <w:vAlign w:val="center"/>
          </w:tcPr>
          <w:p w:rsidR="00CA7686" w:rsidRPr="00987788" w:rsidRDefault="00CA7686" w:rsidP="00CA7686">
            <w:pPr>
              <w:jc w:val="center"/>
              <w:rPr>
                <w:bCs/>
                <w:sz w:val="28"/>
                <w:szCs w:val="28"/>
              </w:rPr>
            </w:pPr>
            <w:r>
              <w:rPr>
                <w:bCs/>
                <w:sz w:val="28"/>
                <w:szCs w:val="28"/>
              </w:rPr>
              <w:t>0,00</w:t>
            </w:r>
          </w:p>
        </w:tc>
        <w:tc>
          <w:tcPr>
            <w:tcW w:w="1105" w:type="dxa"/>
            <w:vAlign w:val="center"/>
          </w:tcPr>
          <w:p w:rsidR="00CA7686" w:rsidRPr="00987788" w:rsidRDefault="00CA7686" w:rsidP="00CA7686">
            <w:pPr>
              <w:jc w:val="center"/>
              <w:rPr>
                <w:bCs/>
                <w:sz w:val="28"/>
                <w:szCs w:val="28"/>
              </w:rPr>
            </w:pPr>
            <w:r>
              <w:rPr>
                <w:bCs/>
                <w:sz w:val="28"/>
                <w:szCs w:val="28"/>
              </w:rPr>
              <w:t>0,00</w:t>
            </w:r>
          </w:p>
        </w:tc>
        <w:tc>
          <w:tcPr>
            <w:tcW w:w="1105" w:type="dxa"/>
            <w:vAlign w:val="center"/>
          </w:tcPr>
          <w:p w:rsidR="00CA7686" w:rsidRPr="00987788" w:rsidRDefault="00CA7686" w:rsidP="00CA7686">
            <w:pPr>
              <w:jc w:val="center"/>
              <w:rPr>
                <w:bCs/>
                <w:sz w:val="28"/>
                <w:szCs w:val="28"/>
              </w:rPr>
            </w:pPr>
            <w:r>
              <w:rPr>
                <w:bCs/>
                <w:sz w:val="28"/>
                <w:szCs w:val="28"/>
              </w:rPr>
              <w:t>0,00</w:t>
            </w:r>
          </w:p>
        </w:tc>
        <w:tc>
          <w:tcPr>
            <w:tcW w:w="1105" w:type="dxa"/>
            <w:vAlign w:val="center"/>
          </w:tcPr>
          <w:p w:rsidR="00CA7686" w:rsidRPr="00987788" w:rsidRDefault="00CA7686" w:rsidP="00CA7686">
            <w:pPr>
              <w:jc w:val="center"/>
              <w:rPr>
                <w:bCs/>
                <w:sz w:val="28"/>
                <w:szCs w:val="28"/>
              </w:rPr>
            </w:pPr>
            <w:r>
              <w:rPr>
                <w:bCs/>
                <w:sz w:val="28"/>
                <w:szCs w:val="28"/>
              </w:rPr>
              <w:t>0,00</w:t>
            </w:r>
          </w:p>
        </w:tc>
      </w:tr>
      <w:tr w:rsidR="00CA7686" w:rsidTr="00CA7686">
        <w:trPr>
          <w:trHeight w:val="630"/>
        </w:trPr>
        <w:tc>
          <w:tcPr>
            <w:tcW w:w="13466" w:type="dxa"/>
            <w:gridSpan w:val="10"/>
            <w:vAlign w:val="center"/>
          </w:tcPr>
          <w:p w:rsidR="00CA7686" w:rsidRDefault="00CA7686" w:rsidP="00CA7686">
            <w:pPr>
              <w:pStyle w:val="af3"/>
              <w:numPr>
                <w:ilvl w:val="0"/>
                <w:numId w:val="4"/>
              </w:numPr>
              <w:jc w:val="center"/>
              <w:rPr>
                <w:bCs/>
                <w:color w:val="000000"/>
                <w:sz w:val="28"/>
                <w:szCs w:val="28"/>
              </w:rPr>
            </w:pPr>
            <w:r>
              <w:rPr>
                <w:bCs/>
                <w:color w:val="000000"/>
                <w:sz w:val="28"/>
                <w:szCs w:val="28"/>
              </w:rPr>
              <w:t>Показатели качества очистки сточных вод</w:t>
            </w:r>
          </w:p>
        </w:tc>
      </w:tr>
      <w:tr w:rsidR="00CA7686" w:rsidTr="00CA7686">
        <w:trPr>
          <w:trHeight w:val="2166"/>
        </w:trPr>
        <w:tc>
          <w:tcPr>
            <w:tcW w:w="822" w:type="dxa"/>
            <w:vAlign w:val="center"/>
          </w:tcPr>
          <w:p w:rsidR="00CA7686" w:rsidRDefault="00CA7686" w:rsidP="00CA7686">
            <w:pPr>
              <w:jc w:val="center"/>
              <w:rPr>
                <w:bCs/>
                <w:color w:val="000000"/>
                <w:sz w:val="28"/>
                <w:szCs w:val="28"/>
              </w:rPr>
            </w:pPr>
            <w:r>
              <w:rPr>
                <w:bCs/>
                <w:color w:val="000000"/>
                <w:sz w:val="28"/>
                <w:szCs w:val="28"/>
              </w:rPr>
              <w:t>2.1.</w:t>
            </w:r>
          </w:p>
        </w:tc>
        <w:tc>
          <w:tcPr>
            <w:tcW w:w="3375" w:type="dxa"/>
            <w:vAlign w:val="center"/>
          </w:tcPr>
          <w:p w:rsidR="00CA7686" w:rsidRPr="00656E97" w:rsidRDefault="00CA7686" w:rsidP="00CA7686">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rsidR="00CA7686" w:rsidRPr="00987788" w:rsidRDefault="00CA7686" w:rsidP="00CA7686">
            <w:pPr>
              <w:jc w:val="center"/>
              <w:rPr>
                <w:bCs/>
                <w:sz w:val="28"/>
                <w:szCs w:val="28"/>
              </w:rPr>
            </w:pPr>
            <w:r w:rsidRPr="00987788">
              <w:rPr>
                <w:bCs/>
                <w:sz w:val="28"/>
                <w:szCs w:val="28"/>
              </w:rPr>
              <w:t>0,00</w:t>
            </w:r>
          </w:p>
        </w:tc>
        <w:tc>
          <w:tcPr>
            <w:tcW w:w="1701" w:type="dxa"/>
            <w:vAlign w:val="center"/>
          </w:tcPr>
          <w:p w:rsidR="00CA7686" w:rsidRPr="00987788" w:rsidRDefault="00CA7686" w:rsidP="00CA7686">
            <w:pPr>
              <w:jc w:val="center"/>
              <w:rPr>
                <w:bCs/>
                <w:sz w:val="28"/>
                <w:szCs w:val="28"/>
              </w:rPr>
            </w:pPr>
            <w:r>
              <w:rPr>
                <w:bCs/>
                <w:sz w:val="28"/>
                <w:szCs w:val="28"/>
              </w:rPr>
              <w:t>0,00</w:t>
            </w:r>
          </w:p>
        </w:tc>
        <w:tc>
          <w:tcPr>
            <w:tcW w:w="992" w:type="dxa"/>
            <w:vAlign w:val="center"/>
          </w:tcPr>
          <w:p w:rsidR="00CA7686" w:rsidRPr="00987788" w:rsidRDefault="00CA7686" w:rsidP="00CA7686">
            <w:pPr>
              <w:jc w:val="center"/>
              <w:rPr>
                <w:bCs/>
                <w:sz w:val="28"/>
                <w:szCs w:val="28"/>
              </w:rPr>
            </w:pPr>
            <w:r>
              <w:rPr>
                <w:bCs/>
                <w:sz w:val="28"/>
                <w:szCs w:val="28"/>
              </w:rPr>
              <w:t>0,00</w:t>
            </w:r>
          </w:p>
        </w:tc>
        <w:tc>
          <w:tcPr>
            <w:tcW w:w="1134" w:type="dxa"/>
            <w:vAlign w:val="center"/>
          </w:tcPr>
          <w:p w:rsidR="00CA7686" w:rsidRPr="00987788" w:rsidRDefault="00CA7686" w:rsidP="00CA7686">
            <w:pPr>
              <w:jc w:val="center"/>
              <w:rPr>
                <w:bCs/>
                <w:sz w:val="28"/>
                <w:szCs w:val="28"/>
              </w:rPr>
            </w:pPr>
            <w:r>
              <w:rPr>
                <w:bCs/>
                <w:sz w:val="28"/>
                <w:szCs w:val="28"/>
              </w:rPr>
              <w:t>0,00</w:t>
            </w:r>
          </w:p>
        </w:tc>
        <w:tc>
          <w:tcPr>
            <w:tcW w:w="1134" w:type="dxa"/>
            <w:vAlign w:val="center"/>
          </w:tcPr>
          <w:p w:rsidR="00CA7686" w:rsidRPr="00987788" w:rsidRDefault="00CA7686" w:rsidP="00CA7686">
            <w:pPr>
              <w:jc w:val="center"/>
              <w:rPr>
                <w:bCs/>
                <w:sz w:val="28"/>
                <w:szCs w:val="28"/>
              </w:rPr>
            </w:pPr>
            <w:r>
              <w:rPr>
                <w:bCs/>
                <w:sz w:val="28"/>
                <w:szCs w:val="28"/>
              </w:rPr>
              <w:t>0,00</w:t>
            </w:r>
          </w:p>
        </w:tc>
        <w:tc>
          <w:tcPr>
            <w:tcW w:w="1105" w:type="dxa"/>
            <w:vAlign w:val="center"/>
          </w:tcPr>
          <w:p w:rsidR="00CA7686" w:rsidRPr="00987788" w:rsidRDefault="00CA7686" w:rsidP="00CA7686">
            <w:pPr>
              <w:jc w:val="center"/>
              <w:rPr>
                <w:bCs/>
                <w:sz w:val="28"/>
                <w:szCs w:val="28"/>
              </w:rPr>
            </w:pPr>
            <w:r>
              <w:rPr>
                <w:bCs/>
                <w:sz w:val="28"/>
                <w:szCs w:val="28"/>
              </w:rPr>
              <w:t>0,00</w:t>
            </w:r>
          </w:p>
        </w:tc>
        <w:tc>
          <w:tcPr>
            <w:tcW w:w="1105" w:type="dxa"/>
            <w:vAlign w:val="center"/>
          </w:tcPr>
          <w:p w:rsidR="00CA7686" w:rsidRPr="00987788" w:rsidRDefault="00CA7686" w:rsidP="00CA7686">
            <w:pPr>
              <w:jc w:val="center"/>
              <w:rPr>
                <w:bCs/>
                <w:sz w:val="28"/>
                <w:szCs w:val="28"/>
              </w:rPr>
            </w:pPr>
            <w:r>
              <w:rPr>
                <w:bCs/>
                <w:sz w:val="28"/>
                <w:szCs w:val="28"/>
              </w:rPr>
              <w:t>0,00</w:t>
            </w:r>
          </w:p>
        </w:tc>
        <w:tc>
          <w:tcPr>
            <w:tcW w:w="1105" w:type="dxa"/>
            <w:vAlign w:val="center"/>
          </w:tcPr>
          <w:p w:rsidR="00CA7686" w:rsidRPr="00987788" w:rsidRDefault="00CA7686" w:rsidP="00CA7686">
            <w:pPr>
              <w:jc w:val="center"/>
              <w:rPr>
                <w:bCs/>
                <w:sz w:val="28"/>
                <w:szCs w:val="28"/>
              </w:rPr>
            </w:pPr>
            <w:r>
              <w:rPr>
                <w:bCs/>
                <w:sz w:val="28"/>
                <w:szCs w:val="28"/>
              </w:rPr>
              <w:t>0,00</w:t>
            </w:r>
          </w:p>
        </w:tc>
      </w:tr>
      <w:tr w:rsidR="00CA7686" w:rsidTr="00CA7686">
        <w:trPr>
          <w:trHeight w:val="2244"/>
        </w:trPr>
        <w:tc>
          <w:tcPr>
            <w:tcW w:w="822" w:type="dxa"/>
            <w:vAlign w:val="center"/>
          </w:tcPr>
          <w:p w:rsidR="00CA7686" w:rsidRDefault="00CA7686" w:rsidP="00CA7686">
            <w:pPr>
              <w:jc w:val="center"/>
              <w:rPr>
                <w:bCs/>
                <w:color w:val="000000"/>
                <w:sz w:val="28"/>
                <w:szCs w:val="28"/>
              </w:rPr>
            </w:pPr>
            <w:r>
              <w:rPr>
                <w:bCs/>
                <w:color w:val="000000"/>
                <w:sz w:val="28"/>
                <w:szCs w:val="28"/>
              </w:rPr>
              <w:t>2.2.</w:t>
            </w:r>
          </w:p>
        </w:tc>
        <w:tc>
          <w:tcPr>
            <w:tcW w:w="3375" w:type="dxa"/>
            <w:vAlign w:val="center"/>
          </w:tcPr>
          <w:p w:rsidR="00CA7686" w:rsidRDefault="00CA7686" w:rsidP="00CA7686">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rsidR="00CA7686" w:rsidRPr="00987788" w:rsidRDefault="00CA7686" w:rsidP="00CA7686">
            <w:pPr>
              <w:jc w:val="center"/>
              <w:rPr>
                <w:bCs/>
                <w:sz w:val="28"/>
                <w:szCs w:val="28"/>
              </w:rPr>
            </w:pPr>
            <w:r w:rsidRPr="00987788">
              <w:rPr>
                <w:bCs/>
                <w:sz w:val="28"/>
                <w:szCs w:val="28"/>
              </w:rPr>
              <w:t>0,00</w:t>
            </w:r>
          </w:p>
        </w:tc>
        <w:tc>
          <w:tcPr>
            <w:tcW w:w="1701" w:type="dxa"/>
            <w:vAlign w:val="center"/>
          </w:tcPr>
          <w:p w:rsidR="00CA7686" w:rsidRPr="00987788" w:rsidRDefault="00CA7686" w:rsidP="00CA7686">
            <w:pPr>
              <w:jc w:val="center"/>
              <w:rPr>
                <w:bCs/>
                <w:sz w:val="28"/>
                <w:szCs w:val="28"/>
              </w:rPr>
            </w:pPr>
            <w:r>
              <w:rPr>
                <w:bCs/>
                <w:sz w:val="28"/>
                <w:szCs w:val="28"/>
              </w:rPr>
              <w:t>0,00</w:t>
            </w:r>
          </w:p>
        </w:tc>
        <w:tc>
          <w:tcPr>
            <w:tcW w:w="992" w:type="dxa"/>
            <w:vAlign w:val="center"/>
          </w:tcPr>
          <w:p w:rsidR="00CA7686" w:rsidRPr="00987788" w:rsidRDefault="00CA7686" w:rsidP="00CA7686">
            <w:pPr>
              <w:jc w:val="center"/>
              <w:rPr>
                <w:bCs/>
                <w:sz w:val="28"/>
                <w:szCs w:val="28"/>
              </w:rPr>
            </w:pPr>
            <w:r>
              <w:rPr>
                <w:bCs/>
                <w:sz w:val="28"/>
                <w:szCs w:val="28"/>
              </w:rPr>
              <w:t>0,00</w:t>
            </w:r>
          </w:p>
        </w:tc>
        <w:tc>
          <w:tcPr>
            <w:tcW w:w="1134" w:type="dxa"/>
            <w:vAlign w:val="center"/>
          </w:tcPr>
          <w:p w:rsidR="00CA7686" w:rsidRPr="00987788" w:rsidRDefault="00CA7686" w:rsidP="00CA7686">
            <w:pPr>
              <w:jc w:val="center"/>
              <w:rPr>
                <w:bCs/>
                <w:sz w:val="28"/>
                <w:szCs w:val="28"/>
              </w:rPr>
            </w:pPr>
            <w:r>
              <w:rPr>
                <w:bCs/>
                <w:sz w:val="28"/>
                <w:szCs w:val="28"/>
              </w:rPr>
              <w:t>0,00</w:t>
            </w:r>
          </w:p>
        </w:tc>
        <w:tc>
          <w:tcPr>
            <w:tcW w:w="1134" w:type="dxa"/>
            <w:vAlign w:val="center"/>
          </w:tcPr>
          <w:p w:rsidR="00CA7686" w:rsidRPr="00987788" w:rsidRDefault="00CA7686" w:rsidP="00CA7686">
            <w:pPr>
              <w:jc w:val="center"/>
              <w:rPr>
                <w:bCs/>
                <w:sz w:val="28"/>
                <w:szCs w:val="28"/>
              </w:rPr>
            </w:pPr>
            <w:r>
              <w:rPr>
                <w:bCs/>
                <w:sz w:val="28"/>
                <w:szCs w:val="28"/>
              </w:rPr>
              <w:t>0,00</w:t>
            </w:r>
          </w:p>
        </w:tc>
        <w:tc>
          <w:tcPr>
            <w:tcW w:w="1105" w:type="dxa"/>
            <w:vAlign w:val="center"/>
          </w:tcPr>
          <w:p w:rsidR="00CA7686" w:rsidRPr="00987788" w:rsidRDefault="00CA7686" w:rsidP="00CA7686">
            <w:pPr>
              <w:jc w:val="center"/>
              <w:rPr>
                <w:bCs/>
                <w:sz w:val="28"/>
                <w:szCs w:val="28"/>
              </w:rPr>
            </w:pPr>
            <w:r>
              <w:rPr>
                <w:bCs/>
                <w:sz w:val="28"/>
                <w:szCs w:val="28"/>
              </w:rPr>
              <w:t>0,00</w:t>
            </w:r>
          </w:p>
        </w:tc>
        <w:tc>
          <w:tcPr>
            <w:tcW w:w="1105" w:type="dxa"/>
            <w:vAlign w:val="center"/>
          </w:tcPr>
          <w:p w:rsidR="00CA7686" w:rsidRPr="00987788" w:rsidRDefault="00CA7686" w:rsidP="00CA7686">
            <w:pPr>
              <w:jc w:val="center"/>
              <w:rPr>
                <w:bCs/>
                <w:sz w:val="28"/>
                <w:szCs w:val="28"/>
              </w:rPr>
            </w:pPr>
            <w:r>
              <w:rPr>
                <w:bCs/>
                <w:sz w:val="28"/>
                <w:szCs w:val="28"/>
              </w:rPr>
              <w:t>0,00</w:t>
            </w:r>
          </w:p>
        </w:tc>
        <w:tc>
          <w:tcPr>
            <w:tcW w:w="1105" w:type="dxa"/>
            <w:vAlign w:val="center"/>
          </w:tcPr>
          <w:p w:rsidR="00CA7686" w:rsidRPr="00987788" w:rsidRDefault="00CA7686" w:rsidP="00CA7686">
            <w:pPr>
              <w:jc w:val="center"/>
              <w:rPr>
                <w:bCs/>
                <w:sz w:val="28"/>
                <w:szCs w:val="28"/>
              </w:rPr>
            </w:pPr>
            <w:r>
              <w:rPr>
                <w:bCs/>
                <w:sz w:val="28"/>
                <w:szCs w:val="28"/>
              </w:rPr>
              <w:t>0,00</w:t>
            </w:r>
          </w:p>
        </w:tc>
      </w:tr>
      <w:tr w:rsidR="00CA7686" w:rsidTr="00CA7686">
        <w:trPr>
          <w:trHeight w:val="580"/>
        </w:trPr>
        <w:tc>
          <w:tcPr>
            <w:tcW w:w="822" w:type="dxa"/>
            <w:vAlign w:val="center"/>
          </w:tcPr>
          <w:p w:rsidR="00CA7686" w:rsidRPr="00987788" w:rsidRDefault="00CA7686" w:rsidP="00CA7686">
            <w:pPr>
              <w:jc w:val="center"/>
              <w:rPr>
                <w:bCs/>
                <w:color w:val="000000"/>
                <w:sz w:val="28"/>
                <w:szCs w:val="28"/>
              </w:rPr>
            </w:pPr>
            <w:r w:rsidRPr="00987788">
              <w:rPr>
                <w:bCs/>
                <w:color w:val="000000"/>
                <w:sz w:val="28"/>
                <w:szCs w:val="28"/>
              </w:rPr>
              <w:lastRenderedPageBreak/>
              <w:t>1</w:t>
            </w:r>
          </w:p>
        </w:tc>
        <w:tc>
          <w:tcPr>
            <w:tcW w:w="3375" w:type="dxa"/>
            <w:vAlign w:val="center"/>
          </w:tcPr>
          <w:p w:rsidR="00CA7686" w:rsidRPr="00987788" w:rsidRDefault="00CA7686" w:rsidP="00CA7686">
            <w:pPr>
              <w:jc w:val="center"/>
              <w:rPr>
                <w:color w:val="000000" w:themeColor="text1"/>
                <w:sz w:val="28"/>
                <w:szCs w:val="28"/>
              </w:rPr>
            </w:pPr>
            <w:r w:rsidRPr="00987788">
              <w:rPr>
                <w:color w:val="000000" w:themeColor="text1"/>
                <w:sz w:val="28"/>
                <w:szCs w:val="28"/>
              </w:rPr>
              <w:t>2</w:t>
            </w:r>
          </w:p>
        </w:tc>
        <w:tc>
          <w:tcPr>
            <w:tcW w:w="993" w:type="dxa"/>
            <w:vAlign w:val="center"/>
          </w:tcPr>
          <w:p w:rsidR="00CA7686" w:rsidRPr="00987788" w:rsidRDefault="00CA7686" w:rsidP="00CA7686">
            <w:pPr>
              <w:jc w:val="center"/>
              <w:rPr>
                <w:bCs/>
                <w:sz w:val="28"/>
                <w:szCs w:val="28"/>
              </w:rPr>
            </w:pPr>
            <w:r w:rsidRPr="00987788">
              <w:rPr>
                <w:bCs/>
                <w:sz w:val="28"/>
                <w:szCs w:val="28"/>
              </w:rPr>
              <w:t>3</w:t>
            </w:r>
          </w:p>
        </w:tc>
        <w:tc>
          <w:tcPr>
            <w:tcW w:w="1701" w:type="dxa"/>
            <w:vAlign w:val="center"/>
          </w:tcPr>
          <w:p w:rsidR="00CA7686" w:rsidRPr="00987788" w:rsidRDefault="00CA7686" w:rsidP="00CA7686">
            <w:pPr>
              <w:jc w:val="center"/>
              <w:rPr>
                <w:bCs/>
                <w:sz w:val="28"/>
                <w:szCs w:val="28"/>
              </w:rPr>
            </w:pPr>
            <w:r w:rsidRPr="00987788">
              <w:rPr>
                <w:bCs/>
                <w:sz w:val="28"/>
                <w:szCs w:val="28"/>
              </w:rPr>
              <w:t>4</w:t>
            </w:r>
          </w:p>
        </w:tc>
        <w:tc>
          <w:tcPr>
            <w:tcW w:w="992" w:type="dxa"/>
            <w:vAlign w:val="center"/>
          </w:tcPr>
          <w:p w:rsidR="00CA7686" w:rsidRPr="00987788" w:rsidRDefault="00CA7686" w:rsidP="00CA7686">
            <w:pPr>
              <w:jc w:val="center"/>
              <w:rPr>
                <w:bCs/>
                <w:sz w:val="28"/>
                <w:szCs w:val="28"/>
              </w:rPr>
            </w:pPr>
            <w:r w:rsidRPr="00987788">
              <w:rPr>
                <w:bCs/>
                <w:sz w:val="28"/>
                <w:szCs w:val="28"/>
              </w:rPr>
              <w:t>5</w:t>
            </w:r>
          </w:p>
        </w:tc>
        <w:tc>
          <w:tcPr>
            <w:tcW w:w="1134" w:type="dxa"/>
            <w:vAlign w:val="center"/>
          </w:tcPr>
          <w:p w:rsidR="00CA7686" w:rsidRPr="00987788" w:rsidRDefault="00CA7686" w:rsidP="00CA7686">
            <w:pPr>
              <w:jc w:val="center"/>
              <w:rPr>
                <w:bCs/>
                <w:sz w:val="28"/>
                <w:szCs w:val="28"/>
              </w:rPr>
            </w:pPr>
            <w:r w:rsidRPr="00987788">
              <w:rPr>
                <w:bCs/>
                <w:sz w:val="28"/>
                <w:szCs w:val="28"/>
              </w:rPr>
              <w:t>6</w:t>
            </w:r>
          </w:p>
        </w:tc>
        <w:tc>
          <w:tcPr>
            <w:tcW w:w="1134" w:type="dxa"/>
            <w:vAlign w:val="center"/>
          </w:tcPr>
          <w:p w:rsidR="00CA7686" w:rsidRPr="00987788" w:rsidRDefault="00CA7686" w:rsidP="00CA7686">
            <w:pPr>
              <w:jc w:val="center"/>
              <w:rPr>
                <w:bCs/>
                <w:sz w:val="28"/>
                <w:szCs w:val="28"/>
              </w:rPr>
            </w:pPr>
            <w:r w:rsidRPr="00987788">
              <w:rPr>
                <w:bCs/>
                <w:sz w:val="28"/>
                <w:szCs w:val="28"/>
              </w:rPr>
              <w:t>7</w:t>
            </w:r>
          </w:p>
        </w:tc>
        <w:tc>
          <w:tcPr>
            <w:tcW w:w="1105" w:type="dxa"/>
            <w:vAlign w:val="center"/>
          </w:tcPr>
          <w:p w:rsidR="00CA7686" w:rsidRPr="00987788" w:rsidRDefault="00CA7686" w:rsidP="00CA7686">
            <w:pPr>
              <w:jc w:val="center"/>
              <w:rPr>
                <w:bCs/>
                <w:sz w:val="28"/>
                <w:szCs w:val="28"/>
              </w:rPr>
            </w:pPr>
            <w:r w:rsidRPr="00987788">
              <w:rPr>
                <w:bCs/>
                <w:sz w:val="28"/>
                <w:szCs w:val="28"/>
              </w:rPr>
              <w:t>8</w:t>
            </w:r>
          </w:p>
        </w:tc>
        <w:tc>
          <w:tcPr>
            <w:tcW w:w="1105" w:type="dxa"/>
            <w:vAlign w:val="center"/>
          </w:tcPr>
          <w:p w:rsidR="00CA7686" w:rsidRPr="00987788" w:rsidRDefault="00CA7686" w:rsidP="00CA7686">
            <w:pPr>
              <w:jc w:val="center"/>
              <w:rPr>
                <w:bCs/>
                <w:sz w:val="28"/>
                <w:szCs w:val="28"/>
              </w:rPr>
            </w:pPr>
            <w:r w:rsidRPr="00987788">
              <w:rPr>
                <w:bCs/>
                <w:sz w:val="28"/>
                <w:szCs w:val="28"/>
              </w:rPr>
              <w:t>9</w:t>
            </w:r>
          </w:p>
        </w:tc>
        <w:tc>
          <w:tcPr>
            <w:tcW w:w="1105" w:type="dxa"/>
            <w:vAlign w:val="center"/>
          </w:tcPr>
          <w:p w:rsidR="00CA7686" w:rsidRPr="00987788" w:rsidRDefault="00CA7686" w:rsidP="00CA7686">
            <w:pPr>
              <w:jc w:val="center"/>
              <w:rPr>
                <w:bCs/>
                <w:sz w:val="28"/>
                <w:szCs w:val="28"/>
              </w:rPr>
            </w:pPr>
            <w:r w:rsidRPr="00987788">
              <w:rPr>
                <w:bCs/>
                <w:sz w:val="28"/>
                <w:szCs w:val="28"/>
              </w:rPr>
              <w:t>10</w:t>
            </w:r>
          </w:p>
        </w:tc>
      </w:tr>
      <w:tr w:rsidR="00CA7686" w:rsidTr="00CA7686">
        <w:trPr>
          <w:trHeight w:val="3536"/>
        </w:trPr>
        <w:tc>
          <w:tcPr>
            <w:tcW w:w="822" w:type="dxa"/>
            <w:vAlign w:val="center"/>
          </w:tcPr>
          <w:p w:rsidR="00CA7686" w:rsidRDefault="00CA7686" w:rsidP="00CA7686">
            <w:pPr>
              <w:jc w:val="center"/>
              <w:rPr>
                <w:bCs/>
                <w:color w:val="000000"/>
                <w:sz w:val="28"/>
                <w:szCs w:val="28"/>
              </w:rPr>
            </w:pPr>
            <w:r>
              <w:rPr>
                <w:bCs/>
                <w:color w:val="000000"/>
                <w:sz w:val="28"/>
                <w:szCs w:val="28"/>
              </w:rPr>
              <w:t>2.3.</w:t>
            </w:r>
          </w:p>
        </w:tc>
        <w:tc>
          <w:tcPr>
            <w:tcW w:w="3375" w:type="dxa"/>
            <w:vAlign w:val="center"/>
          </w:tcPr>
          <w:p w:rsidR="00CA7686" w:rsidRDefault="00CA7686" w:rsidP="00CA7686">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p w:rsidR="00CA7686" w:rsidRPr="00656E97" w:rsidRDefault="00CA7686" w:rsidP="00CA7686">
            <w:pPr>
              <w:rPr>
                <w:color w:val="000000" w:themeColor="text1"/>
                <w:sz w:val="22"/>
                <w:szCs w:val="22"/>
              </w:rPr>
            </w:pPr>
          </w:p>
        </w:tc>
        <w:tc>
          <w:tcPr>
            <w:tcW w:w="993" w:type="dxa"/>
            <w:vAlign w:val="center"/>
          </w:tcPr>
          <w:p w:rsidR="00CA7686" w:rsidRPr="00987788" w:rsidRDefault="00CA7686" w:rsidP="00CA7686">
            <w:pPr>
              <w:jc w:val="center"/>
              <w:rPr>
                <w:bCs/>
                <w:sz w:val="28"/>
                <w:szCs w:val="28"/>
              </w:rPr>
            </w:pPr>
            <w:r w:rsidRPr="00987788">
              <w:rPr>
                <w:bCs/>
                <w:sz w:val="28"/>
                <w:szCs w:val="28"/>
              </w:rPr>
              <w:t>0,00</w:t>
            </w:r>
          </w:p>
        </w:tc>
        <w:tc>
          <w:tcPr>
            <w:tcW w:w="1701" w:type="dxa"/>
            <w:vAlign w:val="center"/>
          </w:tcPr>
          <w:p w:rsidR="00CA7686" w:rsidRPr="00987788" w:rsidRDefault="00CA7686" w:rsidP="00CA7686">
            <w:pPr>
              <w:jc w:val="center"/>
              <w:rPr>
                <w:bCs/>
                <w:sz w:val="28"/>
                <w:szCs w:val="28"/>
              </w:rPr>
            </w:pPr>
            <w:r>
              <w:rPr>
                <w:bCs/>
                <w:sz w:val="28"/>
                <w:szCs w:val="28"/>
              </w:rPr>
              <w:t>0,00</w:t>
            </w:r>
          </w:p>
        </w:tc>
        <w:tc>
          <w:tcPr>
            <w:tcW w:w="992" w:type="dxa"/>
            <w:vAlign w:val="center"/>
          </w:tcPr>
          <w:p w:rsidR="00CA7686" w:rsidRPr="00987788" w:rsidRDefault="00CA7686" w:rsidP="00CA7686">
            <w:pPr>
              <w:jc w:val="center"/>
              <w:rPr>
                <w:bCs/>
                <w:sz w:val="28"/>
                <w:szCs w:val="28"/>
              </w:rPr>
            </w:pPr>
            <w:r>
              <w:rPr>
                <w:bCs/>
                <w:sz w:val="28"/>
                <w:szCs w:val="28"/>
              </w:rPr>
              <w:t>0,00</w:t>
            </w:r>
          </w:p>
        </w:tc>
        <w:tc>
          <w:tcPr>
            <w:tcW w:w="1134" w:type="dxa"/>
            <w:vAlign w:val="center"/>
          </w:tcPr>
          <w:p w:rsidR="00CA7686" w:rsidRPr="00987788" w:rsidRDefault="00CA7686" w:rsidP="00CA7686">
            <w:pPr>
              <w:jc w:val="center"/>
              <w:rPr>
                <w:bCs/>
                <w:sz w:val="28"/>
                <w:szCs w:val="28"/>
              </w:rPr>
            </w:pPr>
            <w:r>
              <w:rPr>
                <w:bCs/>
                <w:sz w:val="28"/>
                <w:szCs w:val="28"/>
              </w:rPr>
              <w:t>0,00</w:t>
            </w:r>
          </w:p>
        </w:tc>
        <w:tc>
          <w:tcPr>
            <w:tcW w:w="1134" w:type="dxa"/>
            <w:vAlign w:val="center"/>
          </w:tcPr>
          <w:p w:rsidR="00CA7686" w:rsidRPr="00987788" w:rsidRDefault="00CA7686" w:rsidP="00CA7686">
            <w:pPr>
              <w:jc w:val="center"/>
              <w:rPr>
                <w:bCs/>
                <w:sz w:val="28"/>
                <w:szCs w:val="28"/>
              </w:rPr>
            </w:pPr>
            <w:r>
              <w:rPr>
                <w:bCs/>
                <w:sz w:val="28"/>
                <w:szCs w:val="28"/>
              </w:rPr>
              <w:t>0,00</w:t>
            </w:r>
          </w:p>
        </w:tc>
        <w:tc>
          <w:tcPr>
            <w:tcW w:w="1105" w:type="dxa"/>
            <w:vAlign w:val="center"/>
          </w:tcPr>
          <w:p w:rsidR="00CA7686" w:rsidRPr="00987788" w:rsidRDefault="00CA7686" w:rsidP="00CA7686">
            <w:pPr>
              <w:jc w:val="center"/>
              <w:rPr>
                <w:bCs/>
                <w:sz w:val="28"/>
                <w:szCs w:val="28"/>
              </w:rPr>
            </w:pPr>
            <w:r>
              <w:rPr>
                <w:bCs/>
                <w:sz w:val="28"/>
                <w:szCs w:val="28"/>
              </w:rPr>
              <w:t>0,00</w:t>
            </w:r>
          </w:p>
        </w:tc>
        <w:tc>
          <w:tcPr>
            <w:tcW w:w="1105" w:type="dxa"/>
            <w:vAlign w:val="center"/>
          </w:tcPr>
          <w:p w:rsidR="00CA7686" w:rsidRPr="00987788" w:rsidRDefault="00CA7686" w:rsidP="00CA7686">
            <w:pPr>
              <w:jc w:val="center"/>
              <w:rPr>
                <w:bCs/>
                <w:sz w:val="28"/>
                <w:szCs w:val="28"/>
              </w:rPr>
            </w:pPr>
            <w:r>
              <w:rPr>
                <w:bCs/>
                <w:sz w:val="28"/>
                <w:szCs w:val="28"/>
              </w:rPr>
              <w:t>0,00</w:t>
            </w:r>
          </w:p>
        </w:tc>
        <w:tc>
          <w:tcPr>
            <w:tcW w:w="1105" w:type="dxa"/>
            <w:vAlign w:val="center"/>
          </w:tcPr>
          <w:p w:rsidR="00CA7686" w:rsidRPr="00987788" w:rsidRDefault="00CA7686" w:rsidP="00CA7686">
            <w:pPr>
              <w:jc w:val="center"/>
              <w:rPr>
                <w:bCs/>
                <w:sz w:val="28"/>
                <w:szCs w:val="28"/>
              </w:rPr>
            </w:pPr>
            <w:r>
              <w:rPr>
                <w:bCs/>
                <w:sz w:val="28"/>
                <w:szCs w:val="28"/>
              </w:rPr>
              <w:t>0,00</w:t>
            </w:r>
          </w:p>
        </w:tc>
      </w:tr>
      <w:tr w:rsidR="00CA7686" w:rsidTr="00CA7686">
        <w:trPr>
          <w:trHeight w:val="551"/>
        </w:trPr>
        <w:tc>
          <w:tcPr>
            <w:tcW w:w="13466" w:type="dxa"/>
            <w:gridSpan w:val="10"/>
            <w:vAlign w:val="center"/>
          </w:tcPr>
          <w:p w:rsidR="00CA7686" w:rsidRPr="009F7E56" w:rsidRDefault="00CA7686" w:rsidP="00CA7686">
            <w:pPr>
              <w:pStyle w:val="af3"/>
              <w:numPr>
                <w:ilvl w:val="0"/>
                <w:numId w:val="4"/>
              </w:numPr>
              <w:jc w:val="center"/>
              <w:rPr>
                <w:bCs/>
                <w:color w:val="000000"/>
                <w:sz w:val="28"/>
                <w:szCs w:val="28"/>
              </w:rPr>
            </w:pPr>
            <w:r>
              <w:rPr>
                <w:bCs/>
                <w:color w:val="000000"/>
                <w:sz w:val="28"/>
                <w:szCs w:val="28"/>
              </w:rPr>
              <w:t>Показатели энергетической эффективности использования ресурсов</w:t>
            </w:r>
          </w:p>
        </w:tc>
      </w:tr>
      <w:tr w:rsidR="00CA7686" w:rsidTr="00CA7686">
        <w:trPr>
          <w:trHeight w:val="2545"/>
        </w:trPr>
        <w:tc>
          <w:tcPr>
            <w:tcW w:w="822" w:type="dxa"/>
            <w:vAlign w:val="center"/>
          </w:tcPr>
          <w:p w:rsidR="00CA7686" w:rsidRDefault="00CA7686" w:rsidP="00CA7686">
            <w:pPr>
              <w:jc w:val="center"/>
              <w:rPr>
                <w:bCs/>
                <w:color w:val="000000"/>
                <w:sz w:val="28"/>
                <w:szCs w:val="28"/>
              </w:rPr>
            </w:pPr>
            <w:r>
              <w:rPr>
                <w:bCs/>
                <w:color w:val="000000"/>
                <w:sz w:val="28"/>
                <w:szCs w:val="28"/>
              </w:rPr>
              <w:t>3.1.</w:t>
            </w:r>
          </w:p>
        </w:tc>
        <w:tc>
          <w:tcPr>
            <w:tcW w:w="3375" w:type="dxa"/>
          </w:tcPr>
          <w:p w:rsidR="00CA7686" w:rsidRDefault="00CA7686" w:rsidP="00CA7686">
            <w:pPr>
              <w:rPr>
                <w:color w:val="000000" w:themeColor="text1"/>
                <w:sz w:val="22"/>
                <w:szCs w:val="22"/>
                <w:u w:val="single"/>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p w:rsidR="00CA7686" w:rsidRDefault="00CA7686" w:rsidP="00CA7686">
            <w:pPr>
              <w:rPr>
                <w:bCs/>
                <w:color w:val="000000"/>
                <w:sz w:val="28"/>
                <w:szCs w:val="28"/>
              </w:rPr>
            </w:pPr>
          </w:p>
        </w:tc>
        <w:tc>
          <w:tcPr>
            <w:tcW w:w="993" w:type="dxa"/>
            <w:vAlign w:val="center"/>
          </w:tcPr>
          <w:p w:rsidR="00CA7686" w:rsidRPr="009F7E56" w:rsidRDefault="00CA7686" w:rsidP="00CA7686">
            <w:pPr>
              <w:jc w:val="center"/>
              <w:rPr>
                <w:bCs/>
                <w:sz w:val="28"/>
                <w:szCs w:val="28"/>
              </w:rPr>
            </w:pPr>
            <w:r w:rsidRPr="009F7E56">
              <w:rPr>
                <w:bCs/>
                <w:sz w:val="28"/>
                <w:szCs w:val="28"/>
              </w:rPr>
              <w:t>-</w:t>
            </w:r>
          </w:p>
        </w:tc>
        <w:tc>
          <w:tcPr>
            <w:tcW w:w="1701" w:type="dxa"/>
            <w:vAlign w:val="center"/>
          </w:tcPr>
          <w:p w:rsidR="00CA7686" w:rsidRPr="009F7E56" w:rsidRDefault="00CA7686" w:rsidP="00CA7686">
            <w:pPr>
              <w:jc w:val="center"/>
              <w:rPr>
                <w:bCs/>
                <w:sz w:val="28"/>
                <w:szCs w:val="28"/>
              </w:rPr>
            </w:pPr>
            <w:r w:rsidRPr="009F7E56">
              <w:rPr>
                <w:bCs/>
                <w:sz w:val="28"/>
                <w:szCs w:val="28"/>
              </w:rPr>
              <w:t>-</w:t>
            </w:r>
          </w:p>
        </w:tc>
        <w:tc>
          <w:tcPr>
            <w:tcW w:w="992" w:type="dxa"/>
            <w:vAlign w:val="center"/>
          </w:tcPr>
          <w:p w:rsidR="00CA7686" w:rsidRPr="009F7E56" w:rsidRDefault="00CA7686" w:rsidP="00CA7686">
            <w:pPr>
              <w:jc w:val="center"/>
              <w:rPr>
                <w:bCs/>
                <w:sz w:val="28"/>
                <w:szCs w:val="28"/>
              </w:rPr>
            </w:pPr>
            <w:r w:rsidRPr="009F7E56">
              <w:rPr>
                <w:bCs/>
                <w:sz w:val="28"/>
                <w:szCs w:val="28"/>
              </w:rPr>
              <w:t>-</w:t>
            </w:r>
          </w:p>
        </w:tc>
        <w:tc>
          <w:tcPr>
            <w:tcW w:w="1134" w:type="dxa"/>
            <w:vAlign w:val="center"/>
          </w:tcPr>
          <w:p w:rsidR="00CA7686" w:rsidRPr="009F7E56" w:rsidRDefault="00CA7686" w:rsidP="00CA7686">
            <w:pPr>
              <w:jc w:val="center"/>
              <w:rPr>
                <w:bCs/>
                <w:sz w:val="28"/>
                <w:szCs w:val="28"/>
              </w:rPr>
            </w:pPr>
            <w:r w:rsidRPr="009F7E56">
              <w:rPr>
                <w:bCs/>
                <w:sz w:val="28"/>
                <w:szCs w:val="28"/>
              </w:rPr>
              <w:t>-</w:t>
            </w:r>
          </w:p>
        </w:tc>
        <w:tc>
          <w:tcPr>
            <w:tcW w:w="1134" w:type="dxa"/>
            <w:vAlign w:val="center"/>
          </w:tcPr>
          <w:p w:rsidR="00CA7686" w:rsidRPr="009F7E56" w:rsidRDefault="00CA7686" w:rsidP="00CA7686">
            <w:pPr>
              <w:jc w:val="center"/>
              <w:rPr>
                <w:bCs/>
                <w:sz w:val="28"/>
                <w:szCs w:val="28"/>
              </w:rPr>
            </w:pPr>
            <w:r w:rsidRPr="009F7E56">
              <w:rPr>
                <w:bCs/>
                <w:sz w:val="28"/>
                <w:szCs w:val="28"/>
              </w:rPr>
              <w:t>-</w:t>
            </w:r>
          </w:p>
        </w:tc>
        <w:tc>
          <w:tcPr>
            <w:tcW w:w="1105" w:type="dxa"/>
            <w:vAlign w:val="center"/>
          </w:tcPr>
          <w:p w:rsidR="00CA7686" w:rsidRPr="009F7E56" w:rsidRDefault="00CA7686" w:rsidP="00CA7686">
            <w:pPr>
              <w:jc w:val="center"/>
              <w:rPr>
                <w:bCs/>
                <w:sz w:val="28"/>
                <w:szCs w:val="28"/>
              </w:rPr>
            </w:pPr>
            <w:r w:rsidRPr="009F7E56">
              <w:rPr>
                <w:bCs/>
                <w:sz w:val="28"/>
                <w:szCs w:val="28"/>
              </w:rPr>
              <w:t>-</w:t>
            </w:r>
          </w:p>
        </w:tc>
        <w:tc>
          <w:tcPr>
            <w:tcW w:w="1105" w:type="dxa"/>
            <w:vAlign w:val="center"/>
          </w:tcPr>
          <w:p w:rsidR="00CA7686" w:rsidRPr="009F7E56" w:rsidRDefault="00CA7686" w:rsidP="00CA7686">
            <w:pPr>
              <w:jc w:val="center"/>
              <w:rPr>
                <w:bCs/>
                <w:sz w:val="28"/>
                <w:szCs w:val="28"/>
              </w:rPr>
            </w:pPr>
            <w:r w:rsidRPr="009F7E56">
              <w:rPr>
                <w:bCs/>
                <w:sz w:val="28"/>
                <w:szCs w:val="28"/>
              </w:rPr>
              <w:t>-</w:t>
            </w:r>
          </w:p>
        </w:tc>
        <w:tc>
          <w:tcPr>
            <w:tcW w:w="1105" w:type="dxa"/>
            <w:vAlign w:val="center"/>
          </w:tcPr>
          <w:p w:rsidR="00CA7686" w:rsidRPr="009F7E56" w:rsidRDefault="00CA7686" w:rsidP="00CA7686">
            <w:pPr>
              <w:jc w:val="center"/>
              <w:rPr>
                <w:bCs/>
                <w:sz w:val="28"/>
                <w:szCs w:val="28"/>
              </w:rPr>
            </w:pPr>
            <w:r w:rsidRPr="009F7E56">
              <w:rPr>
                <w:bCs/>
                <w:sz w:val="28"/>
                <w:szCs w:val="28"/>
              </w:rPr>
              <w:t>-</w:t>
            </w:r>
          </w:p>
        </w:tc>
      </w:tr>
      <w:tr w:rsidR="00CA7686" w:rsidTr="00CA7686">
        <w:tc>
          <w:tcPr>
            <w:tcW w:w="822" w:type="dxa"/>
            <w:vAlign w:val="center"/>
          </w:tcPr>
          <w:p w:rsidR="00CA7686" w:rsidRDefault="00CA7686" w:rsidP="00CA7686">
            <w:pPr>
              <w:jc w:val="center"/>
              <w:rPr>
                <w:bCs/>
                <w:color w:val="000000"/>
                <w:sz w:val="28"/>
                <w:szCs w:val="28"/>
              </w:rPr>
            </w:pPr>
            <w:r>
              <w:rPr>
                <w:bCs/>
                <w:color w:val="000000"/>
                <w:sz w:val="28"/>
                <w:szCs w:val="28"/>
              </w:rPr>
              <w:t>3.2.</w:t>
            </w:r>
          </w:p>
        </w:tc>
        <w:tc>
          <w:tcPr>
            <w:tcW w:w="3375" w:type="dxa"/>
            <w:vAlign w:val="center"/>
          </w:tcPr>
          <w:p w:rsidR="00CA7686" w:rsidRDefault="00CA7686" w:rsidP="00CA7686">
            <w:pPr>
              <w:rPr>
                <w:color w:val="000000" w:themeColor="text1"/>
                <w:sz w:val="22"/>
                <w:szCs w:val="22"/>
                <w:u w:val="single"/>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p w:rsidR="00CA7686" w:rsidRPr="00656E97" w:rsidRDefault="00CA7686" w:rsidP="00CA7686">
            <w:pPr>
              <w:rPr>
                <w:color w:val="000000" w:themeColor="text1"/>
                <w:sz w:val="22"/>
                <w:szCs w:val="22"/>
              </w:rPr>
            </w:pPr>
          </w:p>
        </w:tc>
        <w:tc>
          <w:tcPr>
            <w:tcW w:w="993" w:type="dxa"/>
            <w:vAlign w:val="center"/>
          </w:tcPr>
          <w:p w:rsidR="00CA7686" w:rsidRPr="009F7E56" w:rsidRDefault="00CA7686" w:rsidP="00CA7686">
            <w:pPr>
              <w:jc w:val="center"/>
              <w:rPr>
                <w:bCs/>
                <w:sz w:val="28"/>
                <w:szCs w:val="28"/>
              </w:rPr>
            </w:pPr>
            <w:r w:rsidRPr="009F7E56">
              <w:rPr>
                <w:bCs/>
                <w:sz w:val="28"/>
                <w:szCs w:val="28"/>
              </w:rPr>
              <w:t>-</w:t>
            </w:r>
          </w:p>
        </w:tc>
        <w:tc>
          <w:tcPr>
            <w:tcW w:w="1701" w:type="dxa"/>
            <w:vAlign w:val="center"/>
          </w:tcPr>
          <w:p w:rsidR="00CA7686" w:rsidRPr="009F7E56" w:rsidRDefault="00CA7686" w:rsidP="00CA7686">
            <w:pPr>
              <w:jc w:val="center"/>
              <w:rPr>
                <w:bCs/>
                <w:sz w:val="28"/>
                <w:szCs w:val="28"/>
              </w:rPr>
            </w:pPr>
            <w:r w:rsidRPr="009F7E56">
              <w:rPr>
                <w:bCs/>
                <w:sz w:val="28"/>
                <w:szCs w:val="28"/>
              </w:rPr>
              <w:t>-</w:t>
            </w:r>
          </w:p>
        </w:tc>
        <w:tc>
          <w:tcPr>
            <w:tcW w:w="992" w:type="dxa"/>
            <w:vAlign w:val="center"/>
          </w:tcPr>
          <w:p w:rsidR="00CA7686" w:rsidRPr="009F7E56" w:rsidRDefault="00CA7686" w:rsidP="00CA7686">
            <w:pPr>
              <w:jc w:val="center"/>
              <w:rPr>
                <w:bCs/>
                <w:sz w:val="28"/>
                <w:szCs w:val="28"/>
              </w:rPr>
            </w:pPr>
            <w:r w:rsidRPr="009F7E56">
              <w:rPr>
                <w:bCs/>
                <w:sz w:val="28"/>
                <w:szCs w:val="28"/>
              </w:rPr>
              <w:t>-</w:t>
            </w:r>
          </w:p>
        </w:tc>
        <w:tc>
          <w:tcPr>
            <w:tcW w:w="1134" w:type="dxa"/>
            <w:vAlign w:val="center"/>
          </w:tcPr>
          <w:p w:rsidR="00CA7686" w:rsidRPr="009F7E56" w:rsidRDefault="00CA7686" w:rsidP="00CA7686">
            <w:pPr>
              <w:jc w:val="center"/>
              <w:rPr>
                <w:bCs/>
                <w:sz w:val="28"/>
                <w:szCs w:val="28"/>
              </w:rPr>
            </w:pPr>
            <w:r w:rsidRPr="009F7E56">
              <w:rPr>
                <w:bCs/>
                <w:sz w:val="28"/>
                <w:szCs w:val="28"/>
              </w:rPr>
              <w:t>-</w:t>
            </w:r>
          </w:p>
        </w:tc>
        <w:tc>
          <w:tcPr>
            <w:tcW w:w="1134" w:type="dxa"/>
            <w:vAlign w:val="center"/>
          </w:tcPr>
          <w:p w:rsidR="00CA7686" w:rsidRPr="009F7E56" w:rsidRDefault="00CA7686" w:rsidP="00CA7686">
            <w:pPr>
              <w:jc w:val="center"/>
              <w:rPr>
                <w:bCs/>
                <w:sz w:val="28"/>
                <w:szCs w:val="28"/>
              </w:rPr>
            </w:pPr>
            <w:r w:rsidRPr="009F7E56">
              <w:rPr>
                <w:bCs/>
                <w:sz w:val="28"/>
                <w:szCs w:val="28"/>
              </w:rPr>
              <w:t>-</w:t>
            </w:r>
          </w:p>
        </w:tc>
        <w:tc>
          <w:tcPr>
            <w:tcW w:w="1105" w:type="dxa"/>
            <w:vAlign w:val="center"/>
          </w:tcPr>
          <w:p w:rsidR="00CA7686" w:rsidRPr="009F7E56" w:rsidRDefault="00CA7686" w:rsidP="00CA7686">
            <w:pPr>
              <w:jc w:val="center"/>
              <w:rPr>
                <w:bCs/>
                <w:sz w:val="28"/>
                <w:szCs w:val="28"/>
              </w:rPr>
            </w:pPr>
            <w:r w:rsidRPr="009F7E56">
              <w:rPr>
                <w:bCs/>
                <w:sz w:val="28"/>
                <w:szCs w:val="28"/>
              </w:rPr>
              <w:t>-</w:t>
            </w:r>
          </w:p>
        </w:tc>
        <w:tc>
          <w:tcPr>
            <w:tcW w:w="1105" w:type="dxa"/>
            <w:vAlign w:val="center"/>
          </w:tcPr>
          <w:p w:rsidR="00CA7686" w:rsidRPr="009F7E56" w:rsidRDefault="00CA7686" w:rsidP="00CA7686">
            <w:pPr>
              <w:jc w:val="center"/>
              <w:rPr>
                <w:bCs/>
                <w:sz w:val="28"/>
                <w:szCs w:val="28"/>
              </w:rPr>
            </w:pPr>
            <w:r w:rsidRPr="009F7E56">
              <w:rPr>
                <w:bCs/>
                <w:sz w:val="28"/>
                <w:szCs w:val="28"/>
              </w:rPr>
              <w:t>-</w:t>
            </w:r>
          </w:p>
        </w:tc>
        <w:tc>
          <w:tcPr>
            <w:tcW w:w="1105" w:type="dxa"/>
            <w:vAlign w:val="center"/>
          </w:tcPr>
          <w:p w:rsidR="00CA7686" w:rsidRPr="009F7E56" w:rsidRDefault="00CA7686" w:rsidP="00CA7686">
            <w:pPr>
              <w:jc w:val="center"/>
              <w:rPr>
                <w:bCs/>
                <w:sz w:val="28"/>
                <w:szCs w:val="28"/>
              </w:rPr>
            </w:pPr>
            <w:r w:rsidRPr="009F7E56">
              <w:rPr>
                <w:bCs/>
                <w:sz w:val="28"/>
                <w:szCs w:val="28"/>
              </w:rPr>
              <w:t>-</w:t>
            </w:r>
          </w:p>
        </w:tc>
      </w:tr>
      <w:tr w:rsidR="00CA7686" w:rsidTr="00CA7686">
        <w:tc>
          <w:tcPr>
            <w:tcW w:w="822" w:type="dxa"/>
            <w:vAlign w:val="center"/>
          </w:tcPr>
          <w:p w:rsidR="00CA7686" w:rsidRPr="009F7E56" w:rsidRDefault="00CA7686" w:rsidP="00CA7686">
            <w:pPr>
              <w:jc w:val="center"/>
              <w:rPr>
                <w:bCs/>
                <w:color w:val="000000"/>
                <w:sz w:val="28"/>
                <w:szCs w:val="28"/>
              </w:rPr>
            </w:pPr>
            <w:r w:rsidRPr="009F7E56">
              <w:rPr>
                <w:bCs/>
                <w:color w:val="000000"/>
                <w:sz w:val="28"/>
                <w:szCs w:val="28"/>
              </w:rPr>
              <w:lastRenderedPageBreak/>
              <w:t>1</w:t>
            </w:r>
          </w:p>
        </w:tc>
        <w:tc>
          <w:tcPr>
            <w:tcW w:w="3375" w:type="dxa"/>
            <w:vAlign w:val="center"/>
          </w:tcPr>
          <w:p w:rsidR="00CA7686" w:rsidRPr="009F7E56" w:rsidRDefault="00CA7686" w:rsidP="00CA7686">
            <w:pPr>
              <w:jc w:val="center"/>
              <w:rPr>
                <w:color w:val="000000" w:themeColor="text1"/>
                <w:sz w:val="28"/>
                <w:szCs w:val="28"/>
              </w:rPr>
            </w:pPr>
            <w:r w:rsidRPr="009F7E56">
              <w:rPr>
                <w:color w:val="000000" w:themeColor="text1"/>
                <w:sz w:val="28"/>
                <w:szCs w:val="28"/>
              </w:rPr>
              <w:t>2</w:t>
            </w:r>
          </w:p>
        </w:tc>
        <w:tc>
          <w:tcPr>
            <w:tcW w:w="993" w:type="dxa"/>
            <w:vAlign w:val="center"/>
          </w:tcPr>
          <w:p w:rsidR="00CA7686" w:rsidRPr="009F7E56" w:rsidRDefault="00CA7686" w:rsidP="00CA7686">
            <w:pPr>
              <w:jc w:val="center"/>
              <w:rPr>
                <w:bCs/>
                <w:sz w:val="28"/>
                <w:szCs w:val="28"/>
              </w:rPr>
            </w:pPr>
            <w:r w:rsidRPr="009F7E56">
              <w:rPr>
                <w:bCs/>
                <w:sz w:val="28"/>
                <w:szCs w:val="28"/>
              </w:rPr>
              <w:t>3</w:t>
            </w:r>
          </w:p>
        </w:tc>
        <w:tc>
          <w:tcPr>
            <w:tcW w:w="1701" w:type="dxa"/>
            <w:vAlign w:val="center"/>
          </w:tcPr>
          <w:p w:rsidR="00CA7686" w:rsidRPr="009F7E56" w:rsidRDefault="00CA7686" w:rsidP="00CA7686">
            <w:pPr>
              <w:jc w:val="center"/>
              <w:rPr>
                <w:bCs/>
                <w:sz w:val="28"/>
                <w:szCs w:val="28"/>
              </w:rPr>
            </w:pPr>
            <w:r w:rsidRPr="009F7E56">
              <w:rPr>
                <w:bCs/>
                <w:sz w:val="28"/>
                <w:szCs w:val="28"/>
              </w:rPr>
              <w:t>4</w:t>
            </w:r>
          </w:p>
        </w:tc>
        <w:tc>
          <w:tcPr>
            <w:tcW w:w="992" w:type="dxa"/>
            <w:vAlign w:val="center"/>
          </w:tcPr>
          <w:p w:rsidR="00CA7686" w:rsidRPr="009F7E56" w:rsidRDefault="00CA7686" w:rsidP="00CA7686">
            <w:pPr>
              <w:jc w:val="center"/>
              <w:rPr>
                <w:bCs/>
                <w:sz w:val="28"/>
                <w:szCs w:val="28"/>
              </w:rPr>
            </w:pPr>
            <w:r w:rsidRPr="009F7E56">
              <w:rPr>
                <w:bCs/>
                <w:sz w:val="28"/>
                <w:szCs w:val="28"/>
              </w:rPr>
              <w:t>5</w:t>
            </w:r>
          </w:p>
        </w:tc>
        <w:tc>
          <w:tcPr>
            <w:tcW w:w="1134" w:type="dxa"/>
            <w:vAlign w:val="center"/>
          </w:tcPr>
          <w:p w:rsidR="00CA7686" w:rsidRPr="009F7E56" w:rsidRDefault="00CA7686" w:rsidP="00CA7686">
            <w:pPr>
              <w:jc w:val="center"/>
              <w:rPr>
                <w:bCs/>
                <w:sz w:val="28"/>
                <w:szCs w:val="28"/>
              </w:rPr>
            </w:pPr>
            <w:r w:rsidRPr="009F7E56">
              <w:rPr>
                <w:bCs/>
                <w:sz w:val="28"/>
                <w:szCs w:val="28"/>
              </w:rPr>
              <w:t>6</w:t>
            </w:r>
          </w:p>
        </w:tc>
        <w:tc>
          <w:tcPr>
            <w:tcW w:w="1134" w:type="dxa"/>
            <w:vAlign w:val="center"/>
          </w:tcPr>
          <w:p w:rsidR="00CA7686" w:rsidRPr="009F7E56" w:rsidRDefault="00CA7686" w:rsidP="00CA7686">
            <w:pPr>
              <w:jc w:val="center"/>
              <w:rPr>
                <w:bCs/>
                <w:sz w:val="28"/>
                <w:szCs w:val="28"/>
              </w:rPr>
            </w:pPr>
            <w:r w:rsidRPr="009F7E56">
              <w:rPr>
                <w:bCs/>
                <w:sz w:val="28"/>
                <w:szCs w:val="28"/>
              </w:rPr>
              <w:t>7</w:t>
            </w:r>
          </w:p>
        </w:tc>
        <w:tc>
          <w:tcPr>
            <w:tcW w:w="1105" w:type="dxa"/>
            <w:vAlign w:val="center"/>
          </w:tcPr>
          <w:p w:rsidR="00CA7686" w:rsidRPr="009F7E56" w:rsidRDefault="00CA7686" w:rsidP="00CA7686">
            <w:pPr>
              <w:jc w:val="center"/>
              <w:rPr>
                <w:bCs/>
                <w:sz w:val="28"/>
                <w:szCs w:val="28"/>
              </w:rPr>
            </w:pPr>
            <w:r w:rsidRPr="009F7E56">
              <w:rPr>
                <w:bCs/>
                <w:sz w:val="28"/>
                <w:szCs w:val="28"/>
              </w:rPr>
              <w:t>8</w:t>
            </w:r>
          </w:p>
        </w:tc>
        <w:tc>
          <w:tcPr>
            <w:tcW w:w="1105" w:type="dxa"/>
            <w:vAlign w:val="center"/>
          </w:tcPr>
          <w:p w:rsidR="00CA7686" w:rsidRPr="009F7E56" w:rsidRDefault="00CA7686" w:rsidP="00CA7686">
            <w:pPr>
              <w:jc w:val="center"/>
              <w:rPr>
                <w:bCs/>
                <w:sz w:val="28"/>
                <w:szCs w:val="28"/>
              </w:rPr>
            </w:pPr>
            <w:r w:rsidRPr="009F7E56">
              <w:rPr>
                <w:bCs/>
                <w:sz w:val="28"/>
                <w:szCs w:val="28"/>
              </w:rPr>
              <w:t>9</w:t>
            </w:r>
          </w:p>
        </w:tc>
        <w:tc>
          <w:tcPr>
            <w:tcW w:w="1105" w:type="dxa"/>
            <w:vAlign w:val="center"/>
          </w:tcPr>
          <w:p w:rsidR="00CA7686" w:rsidRPr="009F7E56" w:rsidRDefault="00CA7686" w:rsidP="00CA7686">
            <w:pPr>
              <w:jc w:val="center"/>
              <w:rPr>
                <w:bCs/>
                <w:sz w:val="28"/>
                <w:szCs w:val="28"/>
              </w:rPr>
            </w:pPr>
            <w:r w:rsidRPr="009F7E56">
              <w:rPr>
                <w:bCs/>
                <w:sz w:val="28"/>
                <w:szCs w:val="28"/>
              </w:rPr>
              <w:t>10</w:t>
            </w:r>
          </w:p>
        </w:tc>
      </w:tr>
      <w:tr w:rsidR="00CA7686" w:rsidTr="00CA7686">
        <w:tc>
          <w:tcPr>
            <w:tcW w:w="822" w:type="dxa"/>
            <w:vAlign w:val="center"/>
          </w:tcPr>
          <w:p w:rsidR="00CA7686" w:rsidRDefault="00CA7686" w:rsidP="00CA7686">
            <w:pPr>
              <w:jc w:val="center"/>
              <w:rPr>
                <w:bCs/>
                <w:color w:val="000000"/>
                <w:sz w:val="28"/>
                <w:szCs w:val="28"/>
              </w:rPr>
            </w:pPr>
            <w:r>
              <w:rPr>
                <w:bCs/>
                <w:color w:val="000000"/>
                <w:sz w:val="28"/>
                <w:szCs w:val="28"/>
              </w:rPr>
              <w:t>3.3.</w:t>
            </w:r>
          </w:p>
        </w:tc>
        <w:tc>
          <w:tcPr>
            <w:tcW w:w="3375" w:type="dxa"/>
            <w:vAlign w:val="center"/>
          </w:tcPr>
          <w:p w:rsidR="00CA7686" w:rsidRPr="00656E97" w:rsidRDefault="00CA7686" w:rsidP="00CA7686">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993" w:type="dxa"/>
            <w:vAlign w:val="center"/>
          </w:tcPr>
          <w:p w:rsidR="00CA7686" w:rsidRPr="009F7E56" w:rsidRDefault="00CA7686" w:rsidP="00CA7686">
            <w:pPr>
              <w:jc w:val="center"/>
              <w:rPr>
                <w:bCs/>
                <w:sz w:val="28"/>
                <w:szCs w:val="28"/>
              </w:rPr>
            </w:pPr>
            <w:r w:rsidRPr="009F7E56">
              <w:rPr>
                <w:bCs/>
                <w:sz w:val="28"/>
                <w:szCs w:val="28"/>
              </w:rPr>
              <w:t>20,89</w:t>
            </w:r>
          </w:p>
        </w:tc>
        <w:tc>
          <w:tcPr>
            <w:tcW w:w="1701" w:type="dxa"/>
            <w:vAlign w:val="center"/>
          </w:tcPr>
          <w:p w:rsidR="00CA7686" w:rsidRPr="009F7E56" w:rsidRDefault="00CA7686" w:rsidP="00CA7686">
            <w:pPr>
              <w:jc w:val="center"/>
              <w:rPr>
                <w:bCs/>
                <w:sz w:val="28"/>
                <w:szCs w:val="28"/>
              </w:rPr>
            </w:pPr>
            <w:r w:rsidRPr="009F7E56">
              <w:rPr>
                <w:bCs/>
                <w:sz w:val="28"/>
                <w:szCs w:val="28"/>
              </w:rPr>
              <w:t>3,19</w:t>
            </w:r>
          </w:p>
        </w:tc>
        <w:tc>
          <w:tcPr>
            <w:tcW w:w="992" w:type="dxa"/>
            <w:vAlign w:val="center"/>
          </w:tcPr>
          <w:p w:rsidR="00CA7686" w:rsidRPr="009F7E56" w:rsidRDefault="00CA7686" w:rsidP="00CA7686">
            <w:pPr>
              <w:jc w:val="center"/>
              <w:rPr>
                <w:bCs/>
                <w:sz w:val="28"/>
                <w:szCs w:val="28"/>
              </w:rPr>
            </w:pPr>
            <w:r>
              <w:rPr>
                <w:bCs/>
                <w:sz w:val="28"/>
                <w:szCs w:val="28"/>
              </w:rPr>
              <w:t>3,19</w:t>
            </w:r>
          </w:p>
        </w:tc>
        <w:tc>
          <w:tcPr>
            <w:tcW w:w="1134" w:type="dxa"/>
            <w:vAlign w:val="center"/>
          </w:tcPr>
          <w:p w:rsidR="00CA7686" w:rsidRPr="009F7E56" w:rsidRDefault="00CA7686" w:rsidP="00CA7686">
            <w:pPr>
              <w:jc w:val="center"/>
              <w:rPr>
                <w:bCs/>
                <w:sz w:val="28"/>
                <w:szCs w:val="28"/>
              </w:rPr>
            </w:pPr>
            <w:r>
              <w:rPr>
                <w:bCs/>
                <w:sz w:val="28"/>
                <w:szCs w:val="28"/>
              </w:rPr>
              <w:t>3,19</w:t>
            </w:r>
          </w:p>
        </w:tc>
        <w:tc>
          <w:tcPr>
            <w:tcW w:w="1134" w:type="dxa"/>
            <w:vAlign w:val="center"/>
          </w:tcPr>
          <w:p w:rsidR="00CA7686" w:rsidRPr="009F7E56" w:rsidRDefault="00CA7686" w:rsidP="00CA7686">
            <w:pPr>
              <w:jc w:val="center"/>
              <w:rPr>
                <w:bCs/>
                <w:sz w:val="28"/>
                <w:szCs w:val="28"/>
              </w:rPr>
            </w:pPr>
            <w:r>
              <w:rPr>
                <w:bCs/>
                <w:sz w:val="28"/>
                <w:szCs w:val="28"/>
              </w:rPr>
              <w:t>3,19</w:t>
            </w:r>
          </w:p>
        </w:tc>
        <w:tc>
          <w:tcPr>
            <w:tcW w:w="1105" w:type="dxa"/>
            <w:vAlign w:val="center"/>
          </w:tcPr>
          <w:p w:rsidR="00CA7686" w:rsidRPr="009F7E56" w:rsidRDefault="00CA7686" w:rsidP="00CA7686">
            <w:pPr>
              <w:jc w:val="center"/>
              <w:rPr>
                <w:bCs/>
                <w:sz w:val="28"/>
                <w:szCs w:val="28"/>
              </w:rPr>
            </w:pPr>
            <w:r>
              <w:rPr>
                <w:bCs/>
                <w:sz w:val="28"/>
                <w:szCs w:val="28"/>
              </w:rPr>
              <w:t>3,19</w:t>
            </w:r>
          </w:p>
        </w:tc>
        <w:tc>
          <w:tcPr>
            <w:tcW w:w="1105" w:type="dxa"/>
            <w:vAlign w:val="center"/>
          </w:tcPr>
          <w:p w:rsidR="00CA7686" w:rsidRPr="009F7E56" w:rsidRDefault="00CA7686" w:rsidP="00CA7686">
            <w:pPr>
              <w:jc w:val="center"/>
              <w:rPr>
                <w:bCs/>
                <w:sz w:val="28"/>
                <w:szCs w:val="28"/>
              </w:rPr>
            </w:pPr>
            <w:r>
              <w:rPr>
                <w:bCs/>
                <w:sz w:val="28"/>
                <w:szCs w:val="28"/>
              </w:rPr>
              <w:t>3,19</w:t>
            </w:r>
          </w:p>
        </w:tc>
        <w:tc>
          <w:tcPr>
            <w:tcW w:w="1105" w:type="dxa"/>
            <w:vAlign w:val="center"/>
          </w:tcPr>
          <w:p w:rsidR="00CA7686" w:rsidRPr="009F7E56" w:rsidRDefault="00CA7686" w:rsidP="00CA7686">
            <w:pPr>
              <w:jc w:val="center"/>
              <w:rPr>
                <w:bCs/>
                <w:sz w:val="28"/>
                <w:szCs w:val="28"/>
              </w:rPr>
            </w:pPr>
            <w:r>
              <w:rPr>
                <w:bCs/>
                <w:sz w:val="28"/>
                <w:szCs w:val="28"/>
              </w:rPr>
              <w:t>3,19</w:t>
            </w:r>
          </w:p>
        </w:tc>
      </w:tr>
    </w:tbl>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sectPr w:rsidR="00CA7686" w:rsidSect="00CA7686">
          <w:pgSz w:w="16838" w:h="11906" w:orient="landscape"/>
          <w:pgMar w:top="851" w:right="851" w:bottom="709" w:left="709" w:header="709" w:footer="709" w:gutter="0"/>
          <w:cols w:space="708"/>
          <w:titlePg/>
          <w:docGrid w:linePitch="360"/>
        </w:sectPr>
      </w:pPr>
    </w:p>
    <w:p w:rsidR="00CA7686" w:rsidRDefault="00CA7686" w:rsidP="00CA7686">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rsidR="00CA7686" w:rsidRDefault="00CA7686" w:rsidP="00CA7686">
      <w:pPr>
        <w:ind w:left="-567"/>
        <w:jc w:val="center"/>
        <w:rPr>
          <w:bCs/>
          <w:color w:val="000000"/>
          <w:sz w:val="28"/>
          <w:szCs w:val="28"/>
        </w:rPr>
      </w:pPr>
    </w:p>
    <w:tbl>
      <w:tblPr>
        <w:tblStyle w:val="a5"/>
        <w:tblW w:w="10630" w:type="dxa"/>
        <w:tblInd w:w="-856" w:type="dxa"/>
        <w:tblLayout w:type="fixed"/>
        <w:tblLook w:val="04A0" w:firstRow="1" w:lastRow="0" w:firstColumn="1" w:lastColumn="0" w:noHBand="0" w:noVBand="1"/>
      </w:tblPr>
      <w:tblGrid>
        <w:gridCol w:w="736"/>
        <w:gridCol w:w="3659"/>
        <w:gridCol w:w="1559"/>
        <w:gridCol w:w="2551"/>
        <w:gridCol w:w="2125"/>
      </w:tblGrid>
      <w:tr w:rsidR="00CA7686" w:rsidTr="00CA7686">
        <w:trPr>
          <w:trHeight w:val="2430"/>
        </w:trPr>
        <w:tc>
          <w:tcPr>
            <w:tcW w:w="736" w:type="dxa"/>
            <w:vAlign w:val="center"/>
          </w:tcPr>
          <w:p w:rsidR="00CA7686" w:rsidRDefault="00CA7686" w:rsidP="00CA7686">
            <w:pPr>
              <w:jc w:val="center"/>
              <w:rPr>
                <w:bCs/>
                <w:color w:val="000000"/>
                <w:sz w:val="28"/>
                <w:szCs w:val="28"/>
              </w:rPr>
            </w:pPr>
            <w:r>
              <w:rPr>
                <w:bCs/>
                <w:color w:val="000000"/>
                <w:sz w:val="28"/>
                <w:szCs w:val="28"/>
              </w:rPr>
              <w:t>№ п/п</w:t>
            </w:r>
          </w:p>
        </w:tc>
        <w:tc>
          <w:tcPr>
            <w:tcW w:w="3659" w:type="dxa"/>
            <w:vAlign w:val="center"/>
          </w:tcPr>
          <w:p w:rsidR="00CA7686" w:rsidRDefault="00CA7686" w:rsidP="00CA7686">
            <w:pPr>
              <w:jc w:val="center"/>
              <w:rPr>
                <w:bCs/>
                <w:color w:val="000000"/>
                <w:sz w:val="28"/>
                <w:szCs w:val="28"/>
              </w:rPr>
            </w:pPr>
            <w:r>
              <w:rPr>
                <w:bCs/>
                <w:color w:val="000000"/>
                <w:sz w:val="28"/>
                <w:szCs w:val="28"/>
              </w:rPr>
              <w:t>Наименование показателя</w:t>
            </w:r>
          </w:p>
        </w:tc>
        <w:tc>
          <w:tcPr>
            <w:tcW w:w="1559" w:type="dxa"/>
            <w:vAlign w:val="center"/>
          </w:tcPr>
          <w:p w:rsidR="00CA7686" w:rsidRDefault="00CA7686" w:rsidP="00CA7686">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rsidR="00CA7686" w:rsidRDefault="00CA7686" w:rsidP="00CA7686">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rsidR="00CA7686" w:rsidRDefault="00CA7686" w:rsidP="00CA7686">
            <w:pPr>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программы, тыс. руб.</w:t>
            </w:r>
          </w:p>
        </w:tc>
      </w:tr>
      <w:tr w:rsidR="00CA7686" w:rsidTr="00CA7686">
        <w:tc>
          <w:tcPr>
            <w:tcW w:w="736" w:type="dxa"/>
          </w:tcPr>
          <w:p w:rsidR="00CA7686" w:rsidRDefault="00CA7686" w:rsidP="00CA7686">
            <w:pPr>
              <w:jc w:val="center"/>
              <w:rPr>
                <w:bCs/>
                <w:color w:val="000000"/>
                <w:sz w:val="28"/>
                <w:szCs w:val="28"/>
              </w:rPr>
            </w:pPr>
            <w:r>
              <w:rPr>
                <w:bCs/>
                <w:color w:val="000000"/>
                <w:sz w:val="28"/>
                <w:szCs w:val="28"/>
              </w:rPr>
              <w:t>1</w:t>
            </w:r>
          </w:p>
        </w:tc>
        <w:tc>
          <w:tcPr>
            <w:tcW w:w="3659" w:type="dxa"/>
          </w:tcPr>
          <w:p w:rsidR="00CA7686" w:rsidRDefault="00CA7686" w:rsidP="00CA7686">
            <w:pPr>
              <w:jc w:val="center"/>
              <w:rPr>
                <w:bCs/>
                <w:color w:val="000000"/>
                <w:sz w:val="28"/>
                <w:szCs w:val="28"/>
              </w:rPr>
            </w:pPr>
            <w:r>
              <w:rPr>
                <w:bCs/>
                <w:color w:val="000000"/>
                <w:sz w:val="28"/>
                <w:szCs w:val="28"/>
              </w:rPr>
              <w:t>2</w:t>
            </w:r>
          </w:p>
        </w:tc>
        <w:tc>
          <w:tcPr>
            <w:tcW w:w="1559" w:type="dxa"/>
          </w:tcPr>
          <w:p w:rsidR="00CA7686" w:rsidRDefault="00CA7686" w:rsidP="00CA7686">
            <w:pPr>
              <w:jc w:val="center"/>
              <w:rPr>
                <w:bCs/>
                <w:color w:val="000000"/>
                <w:sz w:val="28"/>
                <w:szCs w:val="28"/>
              </w:rPr>
            </w:pPr>
            <w:r>
              <w:rPr>
                <w:bCs/>
                <w:color w:val="000000"/>
                <w:sz w:val="28"/>
                <w:szCs w:val="28"/>
              </w:rPr>
              <w:t>3</w:t>
            </w:r>
          </w:p>
        </w:tc>
        <w:tc>
          <w:tcPr>
            <w:tcW w:w="2551" w:type="dxa"/>
          </w:tcPr>
          <w:p w:rsidR="00CA7686" w:rsidRDefault="00CA7686" w:rsidP="00CA7686">
            <w:pPr>
              <w:jc w:val="center"/>
              <w:rPr>
                <w:bCs/>
                <w:color w:val="000000"/>
                <w:sz w:val="28"/>
                <w:szCs w:val="28"/>
              </w:rPr>
            </w:pPr>
            <w:r>
              <w:rPr>
                <w:bCs/>
                <w:color w:val="000000"/>
                <w:sz w:val="28"/>
                <w:szCs w:val="28"/>
              </w:rPr>
              <w:t>4</w:t>
            </w:r>
          </w:p>
        </w:tc>
        <w:tc>
          <w:tcPr>
            <w:tcW w:w="2125" w:type="dxa"/>
          </w:tcPr>
          <w:p w:rsidR="00CA7686" w:rsidRDefault="00CA7686" w:rsidP="00CA7686">
            <w:pPr>
              <w:jc w:val="center"/>
              <w:rPr>
                <w:bCs/>
                <w:color w:val="000000"/>
                <w:sz w:val="28"/>
                <w:szCs w:val="28"/>
              </w:rPr>
            </w:pPr>
            <w:r>
              <w:rPr>
                <w:bCs/>
                <w:color w:val="000000"/>
                <w:sz w:val="28"/>
                <w:szCs w:val="28"/>
              </w:rPr>
              <w:t>5</w:t>
            </w:r>
          </w:p>
        </w:tc>
      </w:tr>
      <w:tr w:rsidR="00CA7686" w:rsidTr="00CA7686">
        <w:trPr>
          <w:trHeight w:val="704"/>
        </w:trPr>
        <w:tc>
          <w:tcPr>
            <w:tcW w:w="10630" w:type="dxa"/>
            <w:gridSpan w:val="5"/>
            <w:vAlign w:val="center"/>
          </w:tcPr>
          <w:p w:rsidR="00CA7686" w:rsidRPr="00A31D27" w:rsidRDefault="00CA7686" w:rsidP="00CA7686">
            <w:pPr>
              <w:pStyle w:val="af3"/>
              <w:numPr>
                <w:ilvl w:val="0"/>
                <w:numId w:val="5"/>
              </w:numPr>
              <w:jc w:val="center"/>
              <w:rPr>
                <w:bCs/>
                <w:color w:val="000000"/>
                <w:sz w:val="28"/>
                <w:szCs w:val="28"/>
              </w:rPr>
            </w:pPr>
            <w:r>
              <w:rPr>
                <w:bCs/>
                <w:color w:val="000000"/>
                <w:sz w:val="28"/>
                <w:szCs w:val="28"/>
              </w:rPr>
              <w:t>Показатели надежности и бесперебойности водоотведения</w:t>
            </w:r>
          </w:p>
        </w:tc>
      </w:tr>
      <w:tr w:rsidR="00CA7686" w:rsidTr="00CA7686">
        <w:trPr>
          <w:trHeight w:val="1403"/>
        </w:trPr>
        <w:tc>
          <w:tcPr>
            <w:tcW w:w="736" w:type="dxa"/>
            <w:vAlign w:val="center"/>
          </w:tcPr>
          <w:p w:rsidR="00CA7686" w:rsidRDefault="00CA7686" w:rsidP="00CA7686">
            <w:pPr>
              <w:jc w:val="center"/>
              <w:rPr>
                <w:bCs/>
                <w:color w:val="000000"/>
                <w:sz w:val="28"/>
                <w:szCs w:val="28"/>
              </w:rPr>
            </w:pPr>
            <w:r>
              <w:rPr>
                <w:bCs/>
                <w:color w:val="000000"/>
                <w:sz w:val="28"/>
                <w:szCs w:val="28"/>
              </w:rPr>
              <w:t>1.1.</w:t>
            </w:r>
          </w:p>
        </w:tc>
        <w:tc>
          <w:tcPr>
            <w:tcW w:w="3659" w:type="dxa"/>
            <w:vAlign w:val="center"/>
          </w:tcPr>
          <w:p w:rsidR="00CA7686" w:rsidRDefault="00CA7686" w:rsidP="00CA7686">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rsidR="00CA7686" w:rsidRPr="00ED5BC3" w:rsidRDefault="00CA7686" w:rsidP="00CA7686">
            <w:pPr>
              <w:jc w:val="center"/>
              <w:rPr>
                <w:bCs/>
                <w:sz w:val="28"/>
                <w:szCs w:val="28"/>
              </w:rPr>
            </w:pPr>
            <w:r>
              <w:rPr>
                <w:bCs/>
                <w:sz w:val="28"/>
                <w:szCs w:val="28"/>
              </w:rPr>
              <w:t>0,00</w:t>
            </w:r>
          </w:p>
        </w:tc>
        <w:tc>
          <w:tcPr>
            <w:tcW w:w="2551" w:type="dxa"/>
            <w:vAlign w:val="center"/>
          </w:tcPr>
          <w:p w:rsidR="00CA7686" w:rsidRPr="00ED5BC3" w:rsidRDefault="00CA7686" w:rsidP="00CA7686">
            <w:pPr>
              <w:jc w:val="center"/>
              <w:rPr>
                <w:bCs/>
                <w:sz w:val="28"/>
                <w:szCs w:val="28"/>
              </w:rPr>
            </w:pPr>
            <w:r>
              <w:rPr>
                <w:bCs/>
                <w:sz w:val="28"/>
                <w:szCs w:val="28"/>
              </w:rPr>
              <w:t>0,00</w:t>
            </w:r>
          </w:p>
        </w:tc>
        <w:tc>
          <w:tcPr>
            <w:tcW w:w="2125" w:type="dxa"/>
            <w:vAlign w:val="center"/>
          </w:tcPr>
          <w:p w:rsidR="00CA7686" w:rsidRPr="00ED5BC3" w:rsidRDefault="00CA7686" w:rsidP="00CA7686">
            <w:pPr>
              <w:jc w:val="center"/>
              <w:rPr>
                <w:bCs/>
                <w:sz w:val="28"/>
                <w:szCs w:val="28"/>
              </w:rPr>
            </w:pPr>
            <w:r w:rsidRPr="00ED5BC3">
              <w:rPr>
                <w:bCs/>
                <w:sz w:val="28"/>
                <w:szCs w:val="28"/>
              </w:rPr>
              <w:t>-</w:t>
            </w:r>
          </w:p>
        </w:tc>
      </w:tr>
      <w:tr w:rsidR="00CA7686" w:rsidTr="00CA7686">
        <w:trPr>
          <w:trHeight w:val="828"/>
        </w:trPr>
        <w:tc>
          <w:tcPr>
            <w:tcW w:w="10630" w:type="dxa"/>
            <w:gridSpan w:val="5"/>
            <w:vAlign w:val="center"/>
          </w:tcPr>
          <w:p w:rsidR="00CA7686" w:rsidRPr="00A31D27" w:rsidRDefault="00CA7686" w:rsidP="00CA7686">
            <w:pPr>
              <w:pStyle w:val="af3"/>
              <w:numPr>
                <w:ilvl w:val="0"/>
                <w:numId w:val="5"/>
              </w:numPr>
              <w:jc w:val="center"/>
              <w:rPr>
                <w:bCs/>
                <w:color w:val="000000"/>
                <w:sz w:val="28"/>
                <w:szCs w:val="28"/>
              </w:rPr>
            </w:pPr>
            <w:r>
              <w:rPr>
                <w:bCs/>
                <w:color w:val="000000"/>
                <w:sz w:val="28"/>
                <w:szCs w:val="28"/>
              </w:rPr>
              <w:t>Показатели качества очистки сточных вод</w:t>
            </w:r>
          </w:p>
        </w:tc>
      </w:tr>
      <w:tr w:rsidR="00CA7686" w:rsidTr="00CA7686">
        <w:trPr>
          <w:trHeight w:val="2204"/>
        </w:trPr>
        <w:tc>
          <w:tcPr>
            <w:tcW w:w="736" w:type="dxa"/>
            <w:vAlign w:val="center"/>
          </w:tcPr>
          <w:p w:rsidR="00CA7686" w:rsidRDefault="00CA7686" w:rsidP="00CA7686">
            <w:pPr>
              <w:jc w:val="center"/>
              <w:rPr>
                <w:bCs/>
                <w:color w:val="000000"/>
                <w:sz w:val="28"/>
                <w:szCs w:val="28"/>
              </w:rPr>
            </w:pPr>
            <w:r>
              <w:rPr>
                <w:bCs/>
                <w:color w:val="000000"/>
                <w:sz w:val="28"/>
                <w:szCs w:val="28"/>
              </w:rPr>
              <w:t>3.1.</w:t>
            </w:r>
          </w:p>
        </w:tc>
        <w:tc>
          <w:tcPr>
            <w:tcW w:w="3659" w:type="dxa"/>
            <w:vAlign w:val="center"/>
          </w:tcPr>
          <w:p w:rsidR="00CA7686" w:rsidRDefault="00CA7686" w:rsidP="00CA7686">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p w:rsidR="00CA7686" w:rsidRPr="00656E97" w:rsidRDefault="00CA7686" w:rsidP="00CA7686">
            <w:pPr>
              <w:rPr>
                <w:color w:val="000000" w:themeColor="text1"/>
                <w:sz w:val="22"/>
                <w:szCs w:val="22"/>
              </w:rPr>
            </w:pPr>
          </w:p>
        </w:tc>
        <w:tc>
          <w:tcPr>
            <w:tcW w:w="1559" w:type="dxa"/>
            <w:vAlign w:val="center"/>
          </w:tcPr>
          <w:p w:rsidR="00CA7686" w:rsidRPr="00ED5BC3" w:rsidRDefault="00CA7686" w:rsidP="00CA7686">
            <w:pPr>
              <w:jc w:val="center"/>
              <w:rPr>
                <w:bCs/>
                <w:sz w:val="28"/>
                <w:szCs w:val="28"/>
              </w:rPr>
            </w:pPr>
            <w:r w:rsidRPr="00ED5BC3">
              <w:rPr>
                <w:bCs/>
                <w:sz w:val="28"/>
                <w:szCs w:val="28"/>
              </w:rPr>
              <w:t>0,00</w:t>
            </w:r>
          </w:p>
        </w:tc>
        <w:tc>
          <w:tcPr>
            <w:tcW w:w="2551" w:type="dxa"/>
            <w:vAlign w:val="center"/>
          </w:tcPr>
          <w:p w:rsidR="00CA7686" w:rsidRPr="00ED5BC3" w:rsidRDefault="00CA7686" w:rsidP="00CA7686">
            <w:pPr>
              <w:jc w:val="center"/>
              <w:rPr>
                <w:bCs/>
                <w:sz w:val="28"/>
                <w:szCs w:val="28"/>
              </w:rPr>
            </w:pPr>
            <w:r w:rsidRPr="00ED5BC3">
              <w:rPr>
                <w:bCs/>
                <w:sz w:val="28"/>
                <w:szCs w:val="28"/>
              </w:rPr>
              <w:t>0,00</w:t>
            </w:r>
          </w:p>
        </w:tc>
        <w:tc>
          <w:tcPr>
            <w:tcW w:w="2125" w:type="dxa"/>
            <w:vAlign w:val="center"/>
          </w:tcPr>
          <w:p w:rsidR="00CA7686" w:rsidRPr="00ED5BC3" w:rsidRDefault="00CA7686" w:rsidP="00CA7686">
            <w:pPr>
              <w:jc w:val="center"/>
              <w:rPr>
                <w:bCs/>
                <w:sz w:val="28"/>
                <w:szCs w:val="28"/>
              </w:rPr>
            </w:pPr>
            <w:r w:rsidRPr="00ED5BC3">
              <w:rPr>
                <w:bCs/>
                <w:sz w:val="28"/>
                <w:szCs w:val="28"/>
              </w:rPr>
              <w:t>0,00</w:t>
            </w:r>
          </w:p>
        </w:tc>
      </w:tr>
      <w:tr w:rsidR="00CA7686" w:rsidTr="00CA7686">
        <w:trPr>
          <w:trHeight w:val="2392"/>
        </w:trPr>
        <w:tc>
          <w:tcPr>
            <w:tcW w:w="736" w:type="dxa"/>
            <w:vAlign w:val="center"/>
          </w:tcPr>
          <w:p w:rsidR="00CA7686" w:rsidRDefault="00CA7686" w:rsidP="00CA7686">
            <w:pPr>
              <w:jc w:val="center"/>
              <w:rPr>
                <w:bCs/>
                <w:color w:val="000000"/>
                <w:sz w:val="28"/>
                <w:szCs w:val="28"/>
              </w:rPr>
            </w:pPr>
            <w:r>
              <w:rPr>
                <w:bCs/>
                <w:color w:val="000000"/>
                <w:sz w:val="28"/>
                <w:szCs w:val="28"/>
              </w:rPr>
              <w:t>3.2.</w:t>
            </w:r>
          </w:p>
        </w:tc>
        <w:tc>
          <w:tcPr>
            <w:tcW w:w="3659" w:type="dxa"/>
            <w:vAlign w:val="center"/>
          </w:tcPr>
          <w:p w:rsidR="00CA7686" w:rsidRDefault="00CA7686" w:rsidP="00CA7686">
            <w:pPr>
              <w:rPr>
                <w:color w:val="000000" w:themeColor="text1"/>
                <w:sz w:val="22"/>
                <w:szCs w:val="22"/>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p w:rsidR="00CA7686" w:rsidRDefault="00CA7686" w:rsidP="00CA7686">
            <w:pPr>
              <w:rPr>
                <w:bCs/>
                <w:color w:val="000000"/>
                <w:sz w:val="28"/>
                <w:szCs w:val="28"/>
              </w:rPr>
            </w:pPr>
          </w:p>
        </w:tc>
        <w:tc>
          <w:tcPr>
            <w:tcW w:w="1559" w:type="dxa"/>
            <w:vAlign w:val="center"/>
          </w:tcPr>
          <w:p w:rsidR="00CA7686" w:rsidRPr="00ED5BC3" w:rsidRDefault="00CA7686" w:rsidP="00CA7686">
            <w:pPr>
              <w:jc w:val="center"/>
              <w:rPr>
                <w:bCs/>
                <w:sz w:val="28"/>
                <w:szCs w:val="28"/>
              </w:rPr>
            </w:pPr>
            <w:r w:rsidRPr="00ED5BC3">
              <w:rPr>
                <w:bCs/>
                <w:sz w:val="28"/>
                <w:szCs w:val="28"/>
              </w:rPr>
              <w:t>0,00</w:t>
            </w:r>
          </w:p>
        </w:tc>
        <w:tc>
          <w:tcPr>
            <w:tcW w:w="2551" w:type="dxa"/>
            <w:vAlign w:val="center"/>
          </w:tcPr>
          <w:p w:rsidR="00CA7686" w:rsidRPr="00ED5BC3" w:rsidRDefault="00CA7686" w:rsidP="00CA7686">
            <w:pPr>
              <w:jc w:val="center"/>
              <w:rPr>
                <w:bCs/>
                <w:sz w:val="28"/>
                <w:szCs w:val="28"/>
              </w:rPr>
            </w:pPr>
            <w:r w:rsidRPr="00ED5BC3">
              <w:rPr>
                <w:bCs/>
                <w:sz w:val="28"/>
                <w:szCs w:val="28"/>
              </w:rPr>
              <w:t>0,00</w:t>
            </w:r>
          </w:p>
        </w:tc>
        <w:tc>
          <w:tcPr>
            <w:tcW w:w="2125" w:type="dxa"/>
            <w:vAlign w:val="center"/>
          </w:tcPr>
          <w:p w:rsidR="00CA7686" w:rsidRPr="00ED5BC3" w:rsidRDefault="00CA7686" w:rsidP="00CA7686">
            <w:pPr>
              <w:jc w:val="center"/>
              <w:rPr>
                <w:bCs/>
                <w:sz w:val="28"/>
                <w:szCs w:val="28"/>
              </w:rPr>
            </w:pPr>
            <w:r w:rsidRPr="00ED5BC3">
              <w:rPr>
                <w:bCs/>
                <w:sz w:val="28"/>
                <w:szCs w:val="28"/>
              </w:rPr>
              <w:t>0,00</w:t>
            </w:r>
          </w:p>
        </w:tc>
      </w:tr>
      <w:tr w:rsidR="00CA7686" w:rsidTr="00CA7686">
        <w:trPr>
          <w:trHeight w:val="3242"/>
        </w:trPr>
        <w:tc>
          <w:tcPr>
            <w:tcW w:w="736" w:type="dxa"/>
            <w:vAlign w:val="center"/>
          </w:tcPr>
          <w:p w:rsidR="00CA7686" w:rsidRDefault="00CA7686" w:rsidP="00CA7686">
            <w:pPr>
              <w:jc w:val="center"/>
              <w:rPr>
                <w:bCs/>
                <w:color w:val="000000"/>
                <w:sz w:val="28"/>
                <w:szCs w:val="28"/>
              </w:rPr>
            </w:pPr>
            <w:r>
              <w:rPr>
                <w:bCs/>
                <w:color w:val="000000"/>
                <w:sz w:val="28"/>
                <w:szCs w:val="28"/>
              </w:rPr>
              <w:t>3.3.</w:t>
            </w:r>
          </w:p>
        </w:tc>
        <w:tc>
          <w:tcPr>
            <w:tcW w:w="3659" w:type="dxa"/>
            <w:vAlign w:val="center"/>
          </w:tcPr>
          <w:p w:rsidR="00CA7686" w:rsidRDefault="00CA7686" w:rsidP="00CA7686">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p w:rsidR="00CA7686" w:rsidRDefault="00CA7686" w:rsidP="00CA7686">
            <w:pPr>
              <w:rPr>
                <w:color w:val="000000" w:themeColor="text1"/>
                <w:sz w:val="22"/>
                <w:szCs w:val="22"/>
              </w:rPr>
            </w:pPr>
          </w:p>
          <w:p w:rsidR="00CA7686" w:rsidRPr="00656E97" w:rsidRDefault="00CA7686" w:rsidP="00CA7686">
            <w:pPr>
              <w:rPr>
                <w:color w:val="000000" w:themeColor="text1"/>
                <w:sz w:val="22"/>
                <w:szCs w:val="22"/>
              </w:rPr>
            </w:pPr>
          </w:p>
        </w:tc>
        <w:tc>
          <w:tcPr>
            <w:tcW w:w="1559" w:type="dxa"/>
            <w:vAlign w:val="center"/>
          </w:tcPr>
          <w:p w:rsidR="00CA7686" w:rsidRPr="00ED5BC3" w:rsidRDefault="00CA7686" w:rsidP="00CA7686">
            <w:pPr>
              <w:jc w:val="center"/>
              <w:rPr>
                <w:bCs/>
                <w:sz w:val="28"/>
                <w:szCs w:val="28"/>
              </w:rPr>
            </w:pPr>
            <w:r w:rsidRPr="00ED5BC3">
              <w:rPr>
                <w:bCs/>
                <w:sz w:val="28"/>
                <w:szCs w:val="28"/>
              </w:rPr>
              <w:t>0,00</w:t>
            </w:r>
          </w:p>
        </w:tc>
        <w:tc>
          <w:tcPr>
            <w:tcW w:w="2551" w:type="dxa"/>
            <w:vAlign w:val="center"/>
          </w:tcPr>
          <w:p w:rsidR="00CA7686" w:rsidRPr="00ED5BC3" w:rsidRDefault="00CA7686" w:rsidP="00CA7686">
            <w:pPr>
              <w:jc w:val="center"/>
              <w:rPr>
                <w:bCs/>
                <w:sz w:val="28"/>
                <w:szCs w:val="28"/>
              </w:rPr>
            </w:pPr>
            <w:r w:rsidRPr="00ED5BC3">
              <w:rPr>
                <w:bCs/>
                <w:sz w:val="28"/>
                <w:szCs w:val="28"/>
              </w:rPr>
              <w:t>0,00</w:t>
            </w:r>
          </w:p>
        </w:tc>
        <w:tc>
          <w:tcPr>
            <w:tcW w:w="2125" w:type="dxa"/>
            <w:vAlign w:val="center"/>
          </w:tcPr>
          <w:p w:rsidR="00CA7686" w:rsidRPr="00ED5BC3" w:rsidRDefault="00CA7686" w:rsidP="00CA7686">
            <w:pPr>
              <w:jc w:val="center"/>
              <w:rPr>
                <w:bCs/>
                <w:sz w:val="28"/>
                <w:szCs w:val="28"/>
              </w:rPr>
            </w:pPr>
            <w:r w:rsidRPr="00ED5BC3">
              <w:rPr>
                <w:bCs/>
                <w:sz w:val="28"/>
                <w:szCs w:val="28"/>
              </w:rPr>
              <w:t>0,00</w:t>
            </w:r>
          </w:p>
        </w:tc>
      </w:tr>
      <w:tr w:rsidR="00CA7686" w:rsidTr="00CA7686">
        <w:trPr>
          <w:trHeight w:val="580"/>
        </w:trPr>
        <w:tc>
          <w:tcPr>
            <w:tcW w:w="736" w:type="dxa"/>
            <w:vAlign w:val="center"/>
          </w:tcPr>
          <w:p w:rsidR="00CA7686" w:rsidRPr="008650C0" w:rsidRDefault="00CA7686" w:rsidP="00CA7686">
            <w:pPr>
              <w:jc w:val="center"/>
              <w:rPr>
                <w:bCs/>
                <w:color w:val="000000"/>
                <w:sz w:val="28"/>
                <w:szCs w:val="28"/>
              </w:rPr>
            </w:pPr>
            <w:r w:rsidRPr="008650C0">
              <w:rPr>
                <w:bCs/>
                <w:color w:val="000000"/>
                <w:sz w:val="28"/>
                <w:szCs w:val="28"/>
              </w:rPr>
              <w:lastRenderedPageBreak/>
              <w:t>1</w:t>
            </w:r>
          </w:p>
        </w:tc>
        <w:tc>
          <w:tcPr>
            <w:tcW w:w="3659" w:type="dxa"/>
            <w:vAlign w:val="center"/>
          </w:tcPr>
          <w:p w:rsidR="00CA7686" w:rsidRPr="008650C0" w:rsidRDefault="00CA7686" w:rsidP="00CA7686">
            <w:pPr>
              <w:jc w:val="center"/>
              <w:rPr>
                <w:color w:val="000000" w:themeColor="text1"/>
                <w:sz w:val="28"/>
                <w:szCs w:val="28"/>
              </w:rPr>
            </w:pPr>
            <w:r w:rsidRPr="008650C0">
              <w:rPr>
                <w:color w:val="000000" w:themeColor="text1"/>
                <w:sz w:val="28"/>
                <w:szCs w:val="28"/>
              </w:rPr>
              <w:t>2</w:t>
            </w:r>
          </w:p>
        </w:tc>
        <w:tc>
          <w:tcPr>
            <w:tcW w:w="1559" w:type="dxa"/>
            <w:vAlign w:val="center"/>
          </w:tcPr>
          <w:p w:rsidR="00CA7686" w:rsidRPr="008650C0" w:rsidRDefault="00CA7686" w:rsidP="00CA7686">
            <w:pPr>
              <w:jc w:val="center"/>
              <w:rPr>
                <w:bCs/>
                <w:sz w:val="28"/>
                <w:szCs w:val="28"/>
              </w:rPr>
            </w:pPr>
            <w:r w:rsidRPr="008650C0">
              <w:rPr>
                <w:bCs/>
                <w:sz w:val="28"/>
                <w:szCs w:val="28"/>
              </w:rPr>
              <w:t>3</w:t>
            </w:r>
          </w:p>
        </w:tc>
        <w:tc>
          <w:tcPr>
            <w:tcW w:w="2551" w:type="dxa"/>
            <w:vAlign w:val="center"/>
          </w:tcPr>
          <w:p w:rsidR="00CA7686" w:rsidRPr="008650C0" w:rsidRDefault="00CA7686" w:rsidP="00CA7686">
            <w:pPr>
              <w:jc w:val="center"/>
              <w:rPr>
                <w:bCs/>
                <w:sz w:val="28"/>
                <w:szCs w:val="28"/>
              </w:rPr>
            </w:pPr>
            <w:r w:rsidRPr="008650C0">
              <w:rPr>
                <w:bCs/>
                <w:sz w:val="28"/>
                <w:szCs w:val="28"/>
              </w:rPr>
              <w:t>4</w:t>
            </w:r>
          </w:p>
        </w:tc>
        <w:tc>
          <w:tcPr>
            <w:tcW w:w="2125" w:type="dxa"/>
            <w:vAlign w:val="center"/>
          </w:tcPr>
          <w:p w:rsidR="00CA7686" w:rsidRPr="008650C0" w:rsidRDefault="00CA7686" w:rsidP="00CA7686">
            <w:pPr>
              <w:jc w:val="center"/>
              <w:rPr>
                <w:bCs/>
                <w:sz w:val="28"/>
                <w:szCs w:val="28"/>
              </w:rPr>
            </w:pPr>
            <w:r w:rsidRPr="008650C0">
              <w:rPr>
                <w:bCs/>
                <w:sz w:val="28"/>
                <w:szCs w:val="28"/>
              </w:rPr>
              <w:t>5</w:t>
            </w:r>
          </w:p>
        </w:tc>
      </w:tr>
      <w:tr w:rsidR="00CA7686" w:rsidTr="00CA7686">
        <w:trPr>
          <w:trHeight w:val="559"/>
        </w:trPr>
        <w:tc>
          <w:tcPr>
            <w:tcW w:w="10630" w:type="dxa"/>
            <w:gridSpan w:val="5"/>
            <w:vAlign w:val="center"/>
          </w:tcPr>
          <w:p w:rsidR="00CA7686" w:rsidRPr="00A31D27" w:rsidRDefault="00CA7686" w:rsidP="00CA7686">
            <w:pPr>
              <w:pStyle w:val="af3"/>
              <w:numPr>
                <w:ilvl w:val="0"/>
                <w:numId w:val="5"/>
              </w:numPr>
              <w:jc w:val="center"/>
              <w:rPr>
                <w:bCs/>
                <w:color w:val="000000"/>
                <w:sz w:val="28"/>
                <w:szCs w:val="28"/>
              </w:rPr>
            </w:pPr>
            <w:r>
              <w:rPr>
                <w:bCs/>
                <w:color w:val="000000"/>
                <w:sz w:val="28"/>
                <w:szCs w:val="28"/>
              </w:rPr>
              <w:t>Показатели энергетической эффективности использования ресурсов</w:t>
            </w:r>
          </w:p>
        </w:tc>
      </w:tr>
      <w:tr w:rsidR="00CA7686" w:rsidTr="00CA7686">
        <w:trPr>
          <w:trHeight w:val="1978"/>
        </w:trPr>
        <w:tc>
          <w:tcPr>
            <w:tcW w:w="736" w:type="dxa"/>
            <w:vAlign w:val="center"/>
          </w:tcPr>
          <w:p w:rsidR="00CA7686" w:rsidRDefault="00CA7686" w:rsidP="00CA7686">
            <w:pPr>
              <w:jc w:val="center"/>
              <w:rPr>
                <w:bCs/>
                <w:color w:val="000000"/>
                <w:sz w:val="28"/>
                <w:szCs w:val="28"/>
              </w:rPr>
            </w:pPr>
            <w:r>
              <w:rPr>
                <w:bCs/>
                <w:color w:val="000000"/>
                <w:sz w:val="28"/>
                <w:szCs w:val="28"/>
              </w:rPr>
              <w:t>3.1.</w:t>
            </w:r>
          </w:p>
        </w:tc>
        <w:tc>
          <w:tcPr>
            <w:tcW w:w="3659" w:type="dxa"/>
            <w:vAlign w:val="center"/>
          </w:tcPr>
          <w:p w:rsidR="00CA7686" w:rsidRDefault="00CA7686" w:rsidP="00CA7686">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rsidR="00CA7686" w:rsidRPr="008650C0" w:rsidRDefault="00CA7686" w:rsidP="00CA7686">
            <w:pPr>
              <w:jc w:val="center"/>
              <w:rPr>
                <w:bCs/>
                <w:sz w:val="28"/>
                <w:szCs w:val="28"/>
              </w:rPr>
            </w:pPr>
            <w:r w:rsidRPr="008650C0">
              <w:rPr>
                <w:bCs/>
                <w:sz w:val="28"/>
                <w:szCs w:val="28"/>
              </w:rPr>
              <w:t>-</w:t>
            </w:r>
          </w:p>
        </w:tc>
        <w:tc>
          <w:tcPr>
            <w:tcW w:w="2551" w:type="dxa"/>
            <w:vAlign w:val="center"/>
          </w:tcPr>
          <w:p w:rsidR="00CA7686" w:rsidRPr="008650C0" w:rsidRDefault="00CA7686" w:rsidP="00CA7686">
            <w:pPr>
              <w:jc w:val="center"/>
              <w:rPr>
                <w:bCs/>
                <w:sz w:val="28"/>
                <w:szCs w:val="28"/>
              </w:rPr>
            </w:pPr>
            <w:r w:rsidRPr="008650C0">
              <w:rPr>
                <w:bCs/>
                <w:sz w:val="28"/>
                <w:szCs w:val="28"/>
              </w:rPr>
              <w:t>-</w:t>
            </w:r>
          </w:p>
        </w:tc>
        <w:tc>
          <w:tcPr>
            <w:tcW w:w="2125" w:type="dxa"/>
            <w:vAlign w:val="center"/>
          </w:tcPr>
          <w:p w:rsidR="00CA7686" w:rsidRPr="008650C0" w:rsidRDefault="00CA7686" w:rsidP="00CA7686">
            <w:pPr>
              <w:jc w:val="center"/>
              <w:rPr>
                <w:bCs/>
                <w:sz w:val="28"/>
                <w:szCs w:val="28"/>
              </w:rPr>
            </w:pPr>
            <w:r w:rsidRPr="008650C0">
              <w:rPr>
                <w:bCs/>
                <w:sz w:val="28"/>
                <w:szCs w:val="28"/>
              </w:rPr>
              <w:t>-</w:t>
            </w:r>
          </w:p>
        </w:tc>
      </w:tr>
      <w:tr w:rsidR="00CA7686" w:rsidTr="00CA7686">
        <w:trPr>
          <w:trHeight w:val="2117"/>
        </w:trPr>
        <w:tc>
          <w:tcPr>
            <w:tcW w:w="736" w:type="dxa"/>
            <w:vAlign w:val="center"/>
          </w:tcPr>
          <w:p w:rsidR="00CA7686" w:rsidRDefault="00CA7686" w:rsidP="00CA7686">
            <w:pPr>
              <w:jc w:val="center"/>
              <w:rPr>
                <w:bCs/>
                <w:color w:val="000000"/>
                <w:sz w:val="28"/>
                <w:szCs w:val="28"/>
              </w:rPr>
            </w:pPr>
            <w:r>
              <w:rPr>
                <w:bCs/>
                <w:color w:val="000000"/>
                <w:sz w:val="28"/>
                <w:szCs w:val="28"/>
              </w:rPr>
              <w:t>3.2.</w:t>
            </w:r>
          </w:p>
        </w:tc>
        <w:tc>
          <w:tcPr>
            <w:tcW w:w="3659" w:type="dxa"/>
            <w:vAlign w:val="center"/>
          </w:tcPr>
          <w:p w:rsidR="00CA7686" w:rsidRPr="00656E97" w:rsidRDefault="00CA7686" w:rsidP="00CA7686">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rsidR="00CA7686" w:rsidRPr="008650C0" w:rsidRDefault="00CA7686" w:rsidP="00CA7686">
            <w:pPr>
              <w:jc w:val="center"/>
              <w:rPr>
                <w:bCs/>
                <w:sz w:val="28"/>
                <w:szCs w:val="28"/>
              </w:rPr>
            </w:pPr>
            <w:r w:rsidRPr="008650C0">
              <w:rPr>
                <w:bCs/>
                <w:sz w:val="28"/>
                <w:szCs w:val="28"/>
              </w:rPr>
              <w:t>-</w:t>
            </w:r>
          </w:p>
        </w:tc>
        <w:tc>
          <w:tcPr>
            <w:tcW w:w="2551" w:type="dxa"/>
            <w:vAlign w:val="center"/>
          </w:tcPr>
          <w:p w:rsidR="00CA7686" w:rsidRPr="008650C0" w:rsidRDefault="00CA7686" w:rsidP="00CA7686">
            <w:pPr>
              <w:jc w:val="center"/>
              <w:rPr>
                <w:bCs/>
                <w:sz w:val="28"/>
                <w:szCs w:val="28"/>
              </w:rPr>
            </w:pPr>
            <w:r w:rsidRPr="008650C0">
              <w:rPr>
                <w:bCs/>
                <w:sz w:val="28"/>
                <w:szCs w:val="28"/>
              </w:rPr>
              <w:t>-</w:t>
            </w:r>
          </w:p>
        </w:tc>
        <w:tc>
          <w:tcPr>
            <w:tcW w:w="2125" w:type="dxa"/>
            <w:vAlign w:val="center"/>
          </w:tcPr>
          <w:p w:rsidR="00CA7686" w:rsidRPr="008650C0" w:rsidRDefault="00CA7686" w:rsidP="00CA7686">
            <w:pPr>
              <w:jc w:val="center"/>
              <w:rPr>
                <w:bCs/>
                <w:sz w:val="28"/>
                <w:szCs w:val="28"/>
              </w:rPr>
            </w:pPr>
            <w:r w:rsidRPr="008650C0">
              <w:rPr>
                <w:bCs/>
                <w:sz w:val="28"/>
                <w:szCs w:val="28"/>
              </w:rPr>
              <w:t>-</w:t>
            </w:r>
          </w:p>
        </w:tc>
      </w:tr>
      <w:tr w:rsidR="00CA7686" w:rsidTr="00CA7686">
        <w:trPr>
          <w:trHeight w:val="2248"/>
        </w:trPr>
        <w:tc>
          <w:tcPr>
            <w:tcW w:w="736" w:type="dxa"/>
            <w:vAlign w:val="center"/>
          </w:tcPr>
          <w:p w:rsidR="00CA7686" w:rsidRDefault="00CA7686" w:rsidP="00CA7686">
            <w:pPr>
              <w:jc w:val="center"/>
              <w:rPr>
                <w:bCs/>
                <w:color w:val="000000"/>
                <w:sz w:val="28"/>
                <w:szCs w:val="28"/>
              </w:rPr>
            </w:pPr>
            <w:r>
              <w:rPr>
                <w:bCs/>
                <w:color w:val="000000"/>
                <w:sz w:val="28"/>
                <w:szCs w:val="28"/>
              </w:rPr>
              <w:t>3.3.</w:t>
            </w:r>
          </w:p>
        </w:tc>
        <w:tc>
          <w:tcPr>
            <w:tcW w:w="3659" w:type="dxa"/>
            <w:vAlign w:val="center"/>
          </w:tcPr>
          <w:p w:rsidR="00CA7686" w:rsidRPr="00656E97" w:rsidRDefault="00CA7686" w:rsidP="00CA7686">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rsidR="00CA7686" w:rsidRPr="008650C0" w:rsidRDefault="00CA7686" w:rsidP="00CA7686">
            <w:pPr>
              <w:jc w:val="center"/>
              <w:rPr>
                <w:bCs/>
                <w:sz w:val="28"/>
                <w:szCs w:val="28"/>
              </w:rPr>
            </w:pPr>
            <w:r>
              <w:rPr>
                <w:bCs/>
                <w:sz w:val="28"/>
                <w:szCs w:val="28"/>
              </w:rPr>
              <w:t>3,19</w:t>
            </w:r>
          </w:p>
        </w:tc>
        <w:tc>
          <w:tcPr>
            <w:tcW w:w="2551" w:type="dxa"/>
            <w:vAlign w:val="center"/>
          </w:tcPr>
          <w:p w:rsidR="00CA7686" w:rsidRPr="008650C0" w:rsidRDefault="00CA7686" w:rsidP="00CA7686">
            <w:pPr>
              <w:jc w:val="center"/>
              <w:rPr>
                <w:bCs/>
                <w:sz w:val="28"/>
                <w:szCs w:val="28"/>
              </w:rPr>
            </w:pPr>
            <w:r>
              <w:rPr>
                <w:bCs/>
                <w:sz w:val="28"/>
                <w:szCs w:val="28"/>
              </w:rPr>
              <w:t>3,19</w:t>
            </w:r>
          </w:p>
        </w:tc>
        <w:tc>
          <w:tcPr>
            <w:tcW w:w="2125" w:type="dxa"/>
            <w:vAlign w:val="center"/>
          </w:tcPr>
          <w:p w:rsidR="00CA7686" w:rsidRPr="008650C0" w:rsidRDefault="00CA7686" w:rsidP="00CA7686">
            <w:pPr>
              <w:jc w:val="center"/>
              <w:rPr>
                <w:bCs/>
                <w:sz w:val="28"/>
                <w:szCs w:val="28"/>
              </w:rPr>
            </w:pPr>
            <w:r w:rsidRPr="008650C0">
              <w:rPr>
                <w:bCs/>
                <w:sz w:val="28"/>
                <w:szCs w:val="28"/>
              </w:rPr>
              <w:t>-</w:t>
            </w:r>
          </w:p>
        </w:tc>
      </w:tr>
    </w:tbl>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r>
        <w:rPr>
          <w:bCs/>
          <w:color w:val="000000"/>
          <w:sz w:val="28"/>
          <w:szCs w:val="28"/>
        </w:rPr>
        <w:lastRenderedPageBreak/>
        <w:t>Раздел 10. Отчет об исполнении производственной программы за 2017 год</w:t>
      </w:r>
    </w:p>
    <w:p w:rsidR="00CA7686" w:rsidRDefault="00CA7686" w:rsidP="00CA7686">
      <w:pPr>
        <w:ind w:left="-567"/>
        <w:jc w:val="center"/>
        <w:rPr>
          <w:bCs/>
          <w:color w:val="000000"/>
          <w:sz w:val="28"/>
          <w:szCs w:val="28"/>
        </w:rPr>
      </w:pPr>
    </w:p>
    <w:tbl>
      <w:tblPr>
        <w:tblStyle w:val="a5"/>
        <w:tblW w:w="9072" w:type="dxa"/>
        <w:tblInd w:w="108" w:type="dxa"/>
        <w:tblLook w:val="04A0" w:firstRow="1" w:lastRow="0" w:firstColumn="1" w:lastColumn="0" w:noHBand="0" w:noVBand="1"/>
      </w:tblPr>
      <w:tblGrid>
        <w:gridCol w:w="4678"/>
        <w:gridCol w:w="4394"/>
      </w:tblGrid>
      <w:tr w:rsidR="00CA7686" w:rsidTr="00CA7686">
        <w:tc>
          <w:tcPr>
            <w:tcW w:w="4678" w:type="dxa"/>
            <w:vAlign w:val="center"/>
          </w:tcPr>
          <w:p w:rsidR="00CA7686" w:rsidRPr="008E27D1" w:rsidRDefault="00CA7686" w:rsidP="00CA7686">
            <w:pPr>
              <w:jc w:val="center"/>
              <w:rPr>
                <w:bCs/>
                <w:sz w:val="28"/>
                <w:szCs w:val="28"/>
              </w:rPr>
            </w:pPr>
            <w:r w:rsidRPr="008E27D1">
              <w:rPr>
                <w:bCs/>
                <w:sz w:val="28"/>
                <w:szCs w:val="28"/>
              </w:rPr>
              <w:t>Наименование показателя</w:t>
            </w:r>
          </w:p>
        </w:tc>
        <w:tc>
          <w:tcPr>
            <w:tcW w:w="4394" w:type="dxa"/>
            <w:vAlign w:val="center"/>
          </w:tcPr>
          <w:p w:rsidR="00CA7686" w:rsidRDefault="00CA7686" w:rsidP="00CA7686">
            <w:pPr>
              <w:jc w:val="center"/>
              <w:rPr>
                <w:bCs/>
                <w:color w:val="000000"/>
                <w:sz w:val="28"/>
                <w:szCs w:val="28"/>
              </w:rPr>
            </w:pPr>
            <w:r>
              <w:rPr>
                <w:bCs/>
                <w:color w:val="000000"/>
                <w:sz w:val="28"/>
                <w:szCs w:val="28"/>
              </w:rPr>
              <w:t>Фактическое значение показателя, тыс. руб.</w:t>
            </w:r>
          </w:p>
        </w:tc>
      </w:tr>
      <w:tr w:rsidR="00CA7686" w:rsidTr="00CA7686">
        <w:trPr>
          <w:trHeight w:val="514"/>
        </w:trPr>
        <w:tc>
          <w:tcPr>
            <w:tcW w:w="9072" w:type="dxa"/>
            <w:gridSpan w:val="2"/>
            <w:vAlign w:val="center"/>
          </w:tcPr>
          <w:p w:rsidR="00CA7686" w:rsidRPr="008E27D1" w:rsidRDefault="00CA7686" w:rsidP="00CA7686">
            <w:pPr>
              <w:ind w:left="360"/>
              <w:jc w:val="center"/>
              <w:rPr>
                <w:bCs/>
                <w:sz w:val="28"/>
                <w:szCs w:val="28"/>
              </w:rPr>
            </w:pPr>
            <w:r w:rsidRPr="008E27D1">
              <w:rPr>
                <w:bCs/>
                <w:sz w:val="28"/>
                <w:szCs w:val="28"/>
              </w:rPr>
              <w:t>Водоотведение</w:t>
            </w:r>
          </w:p>
        </w:tc>
      </w:tr>
      <w:tr w:rsidR="00CA7686" w:rsidRPr="00FB1C58" w:rsidTr="00CA7686">
        <w:tc>
          <w:tcPr>
            <w:tcW w:w="4678" w:type="dxa"/>
            <w:vAlign w:val="center"/>
          </w:tcPr>
          <w:p w:rsidR="00CA7686" w:rsidRPr="00F369FC" w:rsidRDefault="00CA7686" w:rsidP="00CA7686">
            <w:pPr>
              <w:jc w:val="center"/>
              <w:rPr>
                <w:bCs/>
                <w:sz w:val="28"/>
                <w:szCs w:val="28"/>
              </w:rPr>
            </w:pPr>
            <w:r>
              <w:rPr>
                <w:bCs/>
                <w:sz w:val="28"/>
                <w:szCs w:val="28"/>
              </w:rPr>
              <w:t>-</w:t>
            </w:r>
          </w:p>
        </w:tc>
        <w:tc>
          <w:tcPr>
            <w:tcW w:w="4394" w:type="dxa"/>
            <w:vAlign w:val="center"/>
          </w:tcPr>
          <w:p w:rsidR="00CA7686" w:rsidRPr="00FB1C58" w:rsidRDefault="00CA7686" w:rsidP="00CA7686">
            <w:pPr>
              <w:jc w:val="center"/>
              <w:rPr>
                <w:bCs/>
                <w:sz w:val="28"/>
                <w:szCs w:val="28"/>
              </w:rPr>
            </w:pPr>
            <w:r>
              <w:rPr>
                <w:bCs/>
                <w:sz w:val="28"/>
                <w:szCs w:val="28"/>
              </w:rPr>
              <w:t>-</w:t>
            </w:r>
          </w:p>
        </w:tc>
      </w:tr>
    </w:tbl>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ind w:left="-567"/>
        <w:jc w:val="center"/>
        <w:rPr>
          <w:bCs/>
          <w:color w:val="000000"/>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ind w:left="-567"/>
        <w:jc w:val="center"/>
        <w:rPr>
          <w:bCs/>
          <w:color w:val="000000"/>
          <w:sz w:val="28"/>
          <w:szCs w:val="28"/>
        </w:rPr>
      </w:pPr>
      <w:r>
        <w:rPr>
          <w:bCs/>
          <w:color w:val="000000"/>
          <w:sz w:val="28"/>
          <w:szCs w:val="28"/>
        </w:rPr>
        <w:lastRenderedPageBreak/>
        <w:t>Раздел 11. Мероприятия, направленные на повышение качества обслуживания абонентов</w:t>
      </w:r>
    </w:p>
    <w:p w:rsidR="00CA7686" w:rsidRDefault="00CA7686" w:rsidP="00CA7686">
      <w:pPr>
        <w:ind w:left="-567"/>
        <w:jc w:val="center"/>
        <w:rPr>
          <w:bCs/>
          <w:color w:val="000000"/>
          <w:sz w:val="28"/>
          <w:szCs w:val="28"/>
        </w:rPr>
      </w:pPr>
    </w:p>
    <w:tbl>
      <w:tblPr>
        <w:tblStyle w:val="a5"/>
        <w:tblW w:w="9918" w:type="dxa"/>
        <w:tblInd w:w="-567" w:type="dxa"/>
        <w:tblLook w:val="04A0" w:firstRow="1" w:lastRow="0" w:firstColumn="1" w:lastColumn="0" w:noHBand="0" w:noVBand="1"/>
      </w:tblPr>
      <w:tblGrid>
        <w:gridCol w:w="5935"/>
        <w:gridCol w:w="3983"/>
      </w:tblGrid>
      <w:tr w:rsidR="00CA7686" w:rsidTr="00CA7686">
        <w:trPr>
          <w:trHeight w:val="748"/>
        </w:trPr>
        <w:tc>
          <w:tcPr>
            <w:tcW w:w="5935" w:type="dxa"/>
            <w:vAlign w:val="center"/>
          </w:tcPr>
          <w:p w:rsidR="00CA7686" w:rsidRDefault="00CA7686" w:rsidP="00CA7686">
            <w:pPr>
              <w:jc w:val="center"/>
              <w:rPr>
                <w:bCs/>
                <w:color w:val="000000"/>
                <w:sz w:val="28"/>
                <w:szCs w:val="28"/>
              </w:rPr>
            </w:pPr>
            <w:r>
              <w:rPr>
                <w:bCs/>
                <w:color w:val="000000"/>
                <w:sz w:val="28"/>
                <w:szCs w:val="28"/>
              </w:rPr>
              <w:t>Наименование мероприятия</w:t>
            </w:r>
          </w:p>
        </w:tc>
        <w:tc>
          <w:tcPr>
            <w:tcW w:w="3983" w:type="dxa"/>
            <w:vAlign w:val="center"/>
          </w:tcPr>
          <w:p w:rsidR="00CA7686" w:rsidRDefault="00CA7686" w:rsidP="00CA7686">
            <w:pPr>
              <w:jc w:val="center"/>
              <w:rPr>
                <w:bCs/>
                <w:color w:val="000000"/>
                <w:sz w:val="28"/>
                <w:szCs w:val="28"/>
              </w:rPr>
            </w:pPr>
            <w:r>
              <w:rPr>
                <w:bCs/>
                <w:color w:val="000000"/>
                <w:sz w:val="28"/>
                <w:szCs w:val="28"/>
              </w:rPr>
              <w:t>Период проведения мероприятий</w:t>
            </w:r>
          </w:p>
        </w:tc>
      </w:tr>
      <w:tr w:rsidR="00CA7686" w:rsidTr="00CA7686">
        <w:trPr>
          <w:trHeight w:val="517"/>
        </w:trPr>
        <w:tc>
          <w:tcPr>
            <w:tcW w:w="5935" w:type="dxa"/>
            <w:vAlign w:val="center"/>
          </w:tcPr>
          <w:p w:rsidR="00CA7686" w:rsidRPr="00A806C8" w:rsidRDefault="00CA7686" w:rsidP="00CA7686">
            <w:pPr>
              <w:jc w:val="center"/>
              <w:rPr>
                <w:bCs/>
                <w:sz w:val="28"/>
                <w:szCs w:val="28"/>
              </w:rPr>
            </w:pPr>
            <w:r>
              <w:rPr>
                <w:bCs/>
                <w:sz w:val="28"/>
                <w:szCs w:val="28"/>
              </w:rPr>
              <w:t>-</w:t>
            </w:r>
          </w:p>
        </w:tc>
        <w:tc>
          <w:tcPr>
            <w:tcW w:w="3983" w:type="dxa"/>
            <w:vAlign w:val="center"/>
          </w:tcPr>
          <w:p w:rsidR="00CA7686" w:rsidRPr="00FB1C58" w:rsidRDefault="00CA7686" w:rsidP="00CA7686">
            <w:pPr>
              <w:jc w:val="center"/>
              <w:rPr>
                <w:bCs/>
                <w:sz w:val="28"/>
                <w:szCs w:val="28"/>
              </w:rPr>
            </w:pPr>
            <w:r>
              <w:rPr>
                <w:bCs/>
                <w:sz w:val="28"/>
                <w:szCs w:val="28"/>
              </w:rPr>
              <w:t>-</w:t>
            </w:r>
          </w:p>
        </w:tc>
      </w:tr>
    </w:tbl>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pPr>
    </w:p>
    <w:p w:rsidR="00CA7686" w:rsidRDefault="00CA7686" w:rsidP="00CA7686">
      <w:pPr>
        <w:jc w:val="both"/>
        <w:rPr>
          <w:sz w:val="28"/>
          <w:szCs w:val="28"/>
        </w:rPr>
        <w:sectPr w:rsidR="00CA7686" w:rsidSect="00CA7686">
          <w:pgSz w:w="11906" w:h="16838"/>
          <w:pgMar w:top="851" w:right="709" w:bottom="709" w:left="1559" w:header="709" w:footer="709" w:gutter="0"/>
          <w:cols w:space="708"/>
          <w:titlePg/>
          <w:docGrid w:linePitch="360"/>
        </w:sectPr>
      </w:pPr>
    </w:p>
    <w:p w:rsidR="00CA7686" w:rsidRDefault="00CA7686" w:rsidP="00CA7686">
      <w:pPr>
        <w:ind w:left="2977" w:firstLine="8080"/>
        <w:jc w:val="both"/>
      </w:pPr>
      <w:r>
        <w:lastRenderedPageBreak/>
        <w:t>Приложение № 11 к протоколу № 54</w:t>
      </w:r>
    </w:p>
    <w:p w:rsidR="00CA7686" w:rsidRDefault="00CA7686" w:rsidP="00CA7686">
      <w:pPr>
        <w:ind w:left="2977" w:firstLine="8080"/>
        <w:jc w:val="both"/>
      </w:pPr>
      <w:r>
        <w:t xml:space="preserve">заседания Правления региональной </w:t>
      </w:r>
    </w:p>
    <w:p w:rsidR="00CA7686" w:rsidRDefault="00CA7686" w:rsidP="00CA7686">
      <w:pPr>
        <w:ind w:left="2977" w:firstLine="8080"/>
        <w:jc w:val="both"/>
      </w:pPr>
      <w:r>
        <w:t>энергетической комиссии Кемеровской</w:t>
      </w:r>
    </w:p>
    <w:p w:rsidR="00CA7686" w:rsidRDefault="00CA7686" w:rsidP="00CA7686">
      <w:pPr>
        <w:ind w:left="2977" w:firstLine="8080"/>
        <w:jc w:val="both"/>
      </w:pPr>
      <w:r>
        <w:t>области от 02.10.2018</w:t>
      </w:r>
    </w:p>
    <w:p w:rsidR="00CA7686" w:rsidRDefault="00CA7686" w:rsidP="00CA7686">
      <w:pPr>
        <w:ind w:hanging="426"/>
        <w:jc w:val="both"/>
        <w:rPr>
          <w:sz w:val="28"/>
          <w:szCs w:val="28"/>
        </w:rPr>
      </w:pPr>
      <w:r w:rsidRPr="00CA7686">
        <w:rPr>
          <w:noProof/>
        </w:rPr>
        <w:drawing>
          <wp:inline distT="0" distB="0" distL="0" distR="0">
            <wp:extent cx="10315575" cy="101917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315575" cy="1019175"/>
                    </a:xfrm>
                    <a:prstGeom prst="rect">
                      <a:avLst/>
                    </a:prstGeom>
                    <a:noFill/>
                    <a:ln>
                      <a:noFill/>
                    </a:ln>
                  </pic:spPr>
                </pic:pic>
              </a:graphicData>
            </a:graphic>
          </wp:inline>
        </w:drawing>
      </w:r>
    </w:p>
    <w:p w:rsidR="00CA7686" w:rsidRDefault="00CA7686" w:rsidP="00CA7686">
      <w:pPr>
        <w:ind w:hanging="426"/>
        <w:jc w:val="both"/>
        <w:rPr>
          <w:sz w:val="28"/>
          <w:szCs w:val="28"/>
        </w:rPr>
      </w:pPr>
      <w:r w:rsidRPr="00CA7686">
        <w:rPr>
          <w:noProof/>
        </w:rPr>
        <w:drawing>
          <wp:inline distT="0" distB="0" distL="0" distR="0">
            <wp:extent cx="10325100" cy="451485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325100" cy="4514850"/>
                    </a:xfrm>
                    <a:prstGeom prst="rect">
                      <a:avLst/>
                    </a:prstGeom>
                    <a:noFill/>
                    <a:ln>
                      <a:noFill/>
                    </a:ln>
                  </pic:spPr>
                </pic:pic>
              </a:graphicData>
            </a:graphic>
          </wp:inline>
        </w:drawing>
      </w:r>
    </w:p>
    <w:p w:rsidR="00CA7686" w:rsidRDefault="00CA7686" w:rsidP="00CA7686">
      <w:pPr>
        <w:ind w:hanging="426"/>
        <w:jc w:val="both"/>
        <w:rPr>
          <w:sz w:val="28"/>
          <w:szCs w:val="28"/>
        </w:rPr>
      </w:pPr>
      <w:r w:rsidRPr="00CA7686">
        <w:rPr>
          <w:noProof/>
        </w:rPr>
        <w:lastRenderedPageBreak/>
        <w:drawing>
          <wp:inline distT="0" distB="0" distL="0" distR="0" wp14:anchorId="688E5298" wp14:editId="37038A4E">
            <wp:extent cx="10315575" cy="958215"/>
            <wp:effectExtent l="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318731" cy="958508"/>
                    </a:xfrm>
                    <a:prstGeom prst="rect">
                      <a:avLst/>
                    </a:prstGeom>
                    <a:noFill/>
                    <a:ln>
                      <a:noFill/>
                    </a:ln>
                  </pic:spPr>
                </pic:pic>
              </a:graphicData>
            </a:graphic>
          </wp:inline>
        </w:drawing>
      </w:r>
    </w:p>
    <w:p w:rsidR="00CA7686" w:rsidRDefault="00CA7686" w:rsidP="00CA7686">
      <w:pPr>
        <w:ind w:hanging="426"/>
        <w:jc w:val="both"/>
        <w:rPr>
          <w:sz w:val="28"/>
          <w:szCs w:val="28"/>
        </w:rPr>
      </w:pPr>
      <w:r w:rsidRPr="00CA7686">
        <w:rPr>
          <w:noProof/>
        </w:rPr>
        <w:drawing>
          <wp:inline distT="0" distB="0" distL="0" distR="0">
            <wp:extent cx="10306050" cy="5191125"/>
            <wp:effectExtent l="0" t="0" r="0"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306050" cy="5191125"/>
                    </a:xfrm>
                    <a:prstGeom prst="rect">
                      <a:avLst/>
                    </a:prstGeom>
                    <a:noFill/>
                    <a:ln>
                      <a:noFill/>
                    </a:ln>
                  </pic:spPr>
                </pic:pic>
              </a:graphicData>
            </a:graphic>
          </wp:inline>
        </w:drawing>
      </w:r>
    </w:p>
    <w:p w:rsidR="005D4E88" w:rsidRDefault="005D4E88" w:rsidP="00CA7686">
      <w:pPr>
        <w:ind w:hanging="426"/>
        <w:jc w:val="both"/>
        <w:rPr>
          <w:sz w:val="28"/>
          <w:szCs w:val="28"/>
        </w:rPr>
      </w:pPr>
      <w:r w:rsidRPr="00CA7686">
        <w:rPr>
          <w:noProof/>
        </w:rPr>
        <w:lastRenderedPageBreak/>
        <w:drawing>
          <wp:inline distT="0" distB="0" distL="0" distR="0" wp14:anchorId="71E44C4E" wp14:editId="5E504126">
            <wp:extent cx="10239375" cy="901065"/>
            <wp:effectExtent l="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240637" cy="901176"/>
                    </a:xfrm>
                    <a:prstGeom prst="rect">
                      <a:avLst/>
                    </a:prstGeom>
                    <a:noFill/>
                    <a:ln>
                      <a:noFill/>
                    </a:ln>
                  </pic:spPr>
                </pic:pic>
              </a:graphicData>
            </a:graphic>
          </wp:inline>
        </w:drawing>
      </w:r>
    </w:p>
    <w:p w:rsidR="005D4E88" w:rsidRDefault="000B12BD" w:rsidP="00CA7686">
      <w:pPr>
        <w:ind w:hanging="426"/>
        <w:jc w:val="both"/>
        <w:rPr>
          <w:sz w:val="28"/>
          <w:szCs w:val="28"/>
        </w:rPr>
      </w:pPr>
      <w:r w:rsidRPr="000B12BD">
        <w:rPr>
          <w:noProof/>
        </w:rPr>
        <w:drawing>
          <wp:inline distT="0" distB="0" distL="0" distR="0">
            <wp:extent cx="10248900" cy="53149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248900" cy="5314950"/>
                    </a:xfrm>
                    <a:prstGeom prst="rect">
                      <a:avLst/>
                    </a:prstGeom>
                    <a:noFill/>
                    <a:ln>
                      <a:noFill/>
                    </a:ln>
                  </pic:spPr>
                </pic:pic>
              </a:graphicData>
            </a:graphic>
          </wp:inline>
        </w:drawing>
      </w:r>
    </w:p>
    <w:p w:rsidR="000B12BD" w:rsidRDefault="000B12BD" w:rsidP="00CA7686">
      <w:pPr>
        <w:ind w:hanging="426"/>
        <w:jc w:val="both"/>
        <w:rPr>
          <w:sz w:val="28"/>
          <w:szCs w:val="28"/>
        </w:rPr>
      </w:pPr>
      <w:r w:rsidRPr="00CA7686">
        <w:rPr>
          <w:noProof/>
        </w:rPr>
        <w:lastRenderedPageBreak/>
        <w:drawing>
          <wp:inline distT="0" distB="0" distL="0" distR="0" wp14:anchorId="6A711145" wp14:editId="0EB0706B">
            <wp:extent cx="10239375" cy="853440"/>
            <wp:effectExtent l="0" t="0" r="9525" b="381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242915" cy="853735"/>
                    </a:xfrm>
                    <a:prstGeom prst="rect">
                      <a:avLst/>
                    </a:prstGeom>
                    <a:noFill/>
                    <a:ln>
                      <a:noFill/>
                    </a:ln>
                  </pic:spPr>
                </pic:pic>
              </a:graphicData>
            </a:graphic>
          </wp:inline>
        </w:drawing>
      </w:r>
    </w:p>
    <w:p w:rsidR="000B12BD" w:rsidRDefault="000B12BD" w:rsidP="00CA7686">
      <w:pPr>
        <w:ind w:hanging="426"/>
        <w:jc w:val="both"/>
        <w:rPr>
          <w:sz w:val="28"/>
          <w:szCs w:val="28"/>
        </w:rPr>
        <w:sectPr w:rsidR="000B12BD" w:rsidSect="00CA7686">
          <w:pgSz w:w="16838" w:h="11906" w:orient="landscape"/>
          <w:pgMar w:top="851" w:right="851" w:bottom="709" w:left="709" w:header="709" w:footer="709" w:gutter="0"/>
          <w:cols w:space="708"/>
          <w:titlePg/>
          <w:docGrid w:linePitch="360"/>
        </w:sectPr>
      </w:pPr>
      <w:r w:rsidRPr="000B12BD">
        <w:rPr>
          <w:noProof/>
        </w:rPr>
        <w:drawing>
          <wp:inline distT="0" distB="0" distL="0" distR="0">
            <wp:extent cx="10239375" cy="5419725"/>
            <wp:effectExtent l="0" t="0" r="9525"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239375" cy="5419725"/>
                    </a:xfrm>
                    <a:prstGeom prst="rect">
                      <a:avLst/>
                    </a:prstGeom>
                    <a:noFill/>
                    <a:ln>
                      <a:noFill/>
                    </a:ln>
                  </pic:spPr>
                </pic:pic>
              </a:graphicData>
            </a:graphic>
          </wp:inline>
        </w:drawing>
      </w:r>
    </w:p>
    <w:p w:rsidR="000B12BD" w:rsidRDefault="000B12BD" w:rsidP="00CA7686">
      <w:pPr>
        <w:ind w:hanging="426"/>
        <w:jc w:val="both"/>
        <w:rPr>
          <w:sz w:val="28"/>
          <w:szCs w:val="28"/>
        </w:rPr>
      </w:pPr>
      <w:r w:rsidRPr="00CA7686">
        <w:rPr>
          <w:noProof/>
        </w:rPr>
        <w:lastRenderedPageBreak/>
        <w:drawing>
          <wp:inline distT="0" distB="0" distL="0" distR="0" wp14:anchorId="60A9FB3A" wp14:editId="7417C4C5">
            <wp:extent cx="10277475" cy="1000125"/>
            <wp:effectExtent l="0" t="0" r="9525"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280736" cy="1000442"/>
                    </a:xfrm>
                    <a:prstGeom prst="rect">
                      <a:avLst/>
                    </a:prstGeom>
                    <a:noFill/>
                    <a:ln>
                      <a:noFill/>
                    </a:ln>
                  </pic:spPr>
                </pic:pic>
              </a:graphicData>
            </a:graphic>
          </wp:inline>
        </w:drawing>
      </w:r>
    </w:p>
    <w:p w:rsidR="000B12BD" w:rsidRDefault="000B12BD" w:rsidP="00CA7686">
      <w:pPr>
        <w:ind w:hanging="426"/>
        <w:jc w:val="both"/>
        <w:rPr>
          <w:sz w:val="28"/>
          <w:szCs w:val="28"/>
        </w:rPr>
      </w:pPr>
      <w:r w:rsidRPr="000B12BD">
        <w:rPr>
          <w:noProof/>
        </w:rPr>
        <w:drawing>
          <wp:inline distT="0" distB="0" distL="0" distR="0">
            <wp:extent cx="10287000" cy="437197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287000" cy="4371975"/>
                    </a:xfrm>
                    <a:prstGeom prst="rect">
                      <a:avLst/>
                    </a:prstGeom>
                    <a:noFill/>
                    <a:ln>
                      <a:noFill/>
                    </a:ln>
                  </pic:spPr>
                </pic:pic>
              </a:graphicData>
            </a:graphic>
          </wp:inline>
        </w:drawing>
      </w:r>
    </w:p>
    <w:p w:rsidR="00CA7686" w:rsidRDefault="00CA7686" w:rsidP="00CA7686">
      <w:pPr>
        <w:jc w:val="both"/>
        <w:rPr>
          <w:sz w:val="28"/>
          <w:szCs w:val="28"/>
        </w:rPr>
      </w:pPr>
    </w:p>
    <w:p w:rsidR="00CA7686" w:rsidRDefault="00CA7686" w:rsidP="00CA7686">
      <w:pPr>
        <w:jc w:val="both"/>
        <w:rPr>
          <w:sz w:val="28"/>
          <w:szCs w:val="28"/>
        </w:rPr>
        <w:sectPr w:rsidR="00CA7686" w:rsidSect="00CA7686">
          <w:pgSz w:w="16838" w:h="11906" w:orient="landscape"/>
          <w:pgMar w:top="851" w:right="851" w:bottom="709" w:left="709" w:header="709" w:footer="709" w:gutter="0"/>
          <w:cols w:space="708"/>
          <w:titlePg/>
          <w:docGrid w:linePitch="360"/>
        </w:sectPr>
      </w:pPr>
    </w:p>
    <w:p w:rsidR="00CA7686" w:rsidRDefault="00CA7686" w:rsidP="00CA7686">
      <w:pPr>
        <w:ind w:left="2977" w:firstLine="7938"/>
        <w:jc w:val="both"/>
      </w:pPr>
      <w:r>
        <w:lastRenderedPageBreak/>
        <w:t>Приложение № 12 к протоколу № 54</w:t>
      </w:r>
    </w:p>
    <w:p w:rsidR="00CA7686" w:rsidRDefault="00CA7686" w:rsidP="00CA7686">
      <w:pPr>
        <w:ind w:left="2977" w:firstLine="7938"/>
        <w:jc w:val="both"/>
      </w:pPr>
      <w:r>
        <w:t xml:space="preserve">заседания Правления региональной </w:t>
      </w:r>
    </w:p>
    <w:p w:rsidR="00CA7686" w:rsidRDefault="00CA7686" w:rsidP="00CA7686">
      <w:pPr>
        <w:ind w:left="2977" w:firstLine="7938"/>
        <w:jc w:val="both"/>
      </w:pPr>
      <w:r>
        <w:t>энергетической комиссии Кемеровской</w:t>
      </w:r>
    </w:p>
    <w:p w:rsidR="00CA7686" w:rsidRDefault="00CA7686" w:rsidP="00CA7686">
      <w:pPr>
        <w:ind w:left="2977" w:firstLine="7938"/>
        <w:jc w:val="both"/>
      </w:pPr>
      <w:r>
        <w:t>области от 02.10.2018</w:t>
      </w:r>
    </w:p>
    <w:p w:rsidR="00CA7686" w:rsidRPr="007C52A9" w:rsidRDefault="00CA7686" w:rsidP="00CA7686">
      <w:pPr>
        <w:tabs>
          <w:tab w:val="left" w:pos="0"/>
          <w:tab w:val="left" w:pos="3052"/>
        </w:tabs>
        <w:ind w:left="3544"/>
      </w:pPr>
    </w:p>
    <w:p w:rsidR="00CA7686" w:rsidRPr="00BA4886" w:rsidRDefault="00CA7686" w:rsidP="00CA7686">
      <w:pPr>
        <w:jc w:val="center"/>
        <w:rPr>
          <w:b/>
          <w:sz w:val="28"/>
          <w:szCs w:val="28"/>
        </w:rPr>
      </w:pPr>
      <w:proofErr w:type="spellStart"/>
      <w:r w:rsidRPr="00BA4886">
        <w:rPr>
          <w:b/>
          <w:sz w:val="28"/>
          <w:szCs w:val="28"/>
        </w:rPr>
        <w:t>Одноставочные</w:t>
      </w:r>
      <w:proofErr w:type="spellEnd"/>
      <w:r w:rsidRPr="00BA4886">
        <w:rPr>
          <w:b/>
          <w:sz w:val="28"/>
          <w:szCs w:val="28"/>
        </w:rPr>
        <w:t xml:space="preserve"> тарифы на </w:t>
      </w:r>
      <w:r>
        <w:rPr>
          <w:b/>
          <w:sz w:val="28"/>
          <w:szCs w:val="28"/>
        </w:rPr>
        <w:t>водоотведение</w:t>
      </w:r>
      <w:r w:rsidRPr="00BA4886">
        <w:rPr>
          <w:b/>
          <w:sz w:val="28"/>
          <w:szCs w:val="28"/>
        </w:rPr>
        <w:t xml:space="preserve"> </w:t>
      </w:r>
    </w:p>
    <w:p w:rsidR="00CA7686" w:rsidRPr="00327562" w:rsidRDefault="00CA7686" w:rsidP="00CA7686">
      <w:pPr>
        <w:jc w:val="center"/>
        <w:rPr>
          <w:b/>
          <w:color w:val="FF0000"/>
          <w:sz w:val="28"/>
          <w:szCs w:val="28"/>
        </w:rPr>
      </w:pPr>
      <w:r>
        <w:rPr>
          <w:b/>
          <w:bCs/>
          <w:kern w:val="32"/>
          <w:sz w:val="28"/>
          <w:szCs w:val="28"/>
        </w:rPr>
        <w:t xml:space="preserve">ООО «СПК </w:t>
      </w:r>
      <w:proofErr w:type="spellStart"/>
      <w:r>
        <w:rPr>
          <w:b/>
          <w:bCs/>
          <w:kern w:val="32"/>
          <w:sz w:val="28"/>
          <w:szCs w:val="28"/>
        </w:rPr>
        <w:t>Чистогорский</w:t>
      </w:r>
      <w:proofErr w:type="spellEnd"/>
      <w:r>
        <w:rPr>
          <w:b/>
          <w:bCs/>
          <w:kern w:val="32"/>
          <w:sz w:val="28"/>
          <w:szCs w:val="28"/>
        </w:rPr>
        <w:t>» (Новокузнецкий муниципальный район)</w:t>
      </w:r>
    </w:p>
    <w:p w:rsidR="00CA7686" w:rsidRDefault="00CA7686" w:rsidP="00CA7686">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rsidR="00CA7686" w:rsidRDefault="00CA7686" w:rsidP="00CA7686">
      <w:pPr>
        <w:jc w:val="center"/>
        <w:rPr>
          <w:b/>
          <w:sz w:val="28"/>
          <w:szCs w:val="28"/>
        </w:rPr>
      </w:pPr>
    </w:p>
    <w:tbl>
      <w:tblPr>
        <w:tblW w:w="15735" w:type="dxa"/>
        <w:jc w:val="center"/>
        <w:tblLayout w:type="fixed"/>
        <w:tblLook w:val="04A0" w:firstRow="1" w:lastRow="0" w:firstColumn="1" w:lastColumn="0" w:noHBand="0" w:noVBand="1"/>
      </w:tblPr>
      <w:tblGrid>
        <w:gridCol w:w="2552"/>
        <w:gridCol w:w="1276"/>
        <w:gridCol w:w="1417"/>
        <w:gridCol w:w="1276"/>
        <w:gridCol w:w="1276"/>
        <w:gridCol w:w="1417"/>
        <w:gridCol w:w="1276"/>
        <w:gridCol w:w="1276"/>
        <w:gridCol w:w="1417"/>
        <w:gridCol w:w="1276"/>
        <w:gridCol w:w="1276"/>
      </w:tblGrid>
      <w:tr w:rsidR="00CA7686" w:rsidRPr="00EA2512" w:rsidTr="00CA7686">
        <w:trPr>
          <w:trHeight w:val="495"/>
          <w:jc w:val="center"/>
        </w:trPr>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A7686" w:rsidRPr="00EA2512" w:rsidRDefault="00CA7686" w:rsidP="00CA7686">
            <w:pPr>
              <w:jc w:val="center"/>
              <w:rPr>
                <w:color w:val="000000"/>
                <w:sz w:val="28"/>
                <w:szCs w:val="28"/>
              </w:rPr>
            </w:pPr>
            <w:r w:rsidRPr="00EA2512">
              <w:rPr>
                <w:color w:val="000000"/>
                <w:sz w:val="28"/>
                <w:szCs w:val="28"/>
              </w:rPr>
              <w:t xml:space="preserve">Наименование </w:t>
            </w:r>
            <w:r>
              <w:rPr>
                <w:color w:val="000000"/>
                <w:sz w:val="28"/>
                <w:szCs w:val="28"/>
              </w:rPr>
              <w:t>потребителей</w:t>
            </w:r>
          </w:p>
        </w:tc>
        <w:tc>
          <w:tcPr>
            <w:tcW w:w="13183" w:type="dxa"/>
            <w:gridSpan w:val="10"/>
            <w:tcBorders>
              <w:top w:val="single" w:sz="4" w:space="0" w:color="auto"/>
              <w:left w:val="nil"/>
              <w:bottom w:val="single" w:sz="4" w:space="0" w:color="auto"/>
              <w:right w:val="single" w:sz="4" w:space="0" w:color="auto"/>
            </w:tcBorders>
            <w:shd w:val="clear" w:color="000000" w:fill="FFFFFF"/>
            <w:vAlign w:val="center"/>
            <w:hideMark/>
          </w:tcPr>
          <w:p w:rsidR="00CA7686" w:rsidRPr="00EA2512" w:rsidRDefault="00CA7686" w:rsidP="00CA7686">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CA7686" w:rsidRPr="00EA2512" w:rsidTr="00CA7686">
        <w:trPr>
          <w:trHeight w:val="403"/>
          <w:jc w:val="center"/>
        </w:trPr>
        <w:tc>
          <w:tcPr>
            <w:tcW w:w="2552" w:type="dxa"/>
            <w:vMerge/>
            <w:tcBorders>
              <w:top w:val="single" w:sz="4" w:space="0" w:color="auto"/>
              <w:left w:val="single" w:sz="4" w:space="0" w:color="auto"/>
              <w:bottom w:val="single" w:sz="4" w:space="0" w:color="auto"/>
              <w:right w:val="single" w:sz="4" w:space="0" w:color="auto"/>
            </w:tcBorders>
            <w:vAlign w:val="center"/>
          </w:tcPr>
          <w:p w:rsidR="00CA7686" w:rsidRPr="00EA2512" w:rsidRDefault="00CA7686" w:rsidP="00CA7686">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rsidR="00CA7686" w:rsidRPr="00EA2512" w:rsidRDefault="00CA7686" w:rsidP="00CA7686">
            <w:pPr>
              <w:jc w:val="center"/>
              <w:rPr>
                <w:color w:val="000000"/>
                <w:sz w:val="28"/>
                <w:szCs w:val="28"/>
              </w:rPr>
            </w:pPr>
            <w:r>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rsidR="00CA7686" w:rsidRPr="00EA2512" w:rsidRDefault="00CA7686" w:rsidP="00CA7686">
            <w:pPr>
              <w:jc w:val="center"/>
              <w:rPr>
                <w:color w:val="000000"/>
                <w:sz w:val="28"/>
                <w:szCs w:val="28"/>
              </w:rPr>
            </w:pPr>
            <w:r>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rsidR="00CA7686" w:rsidRPr="00EA2512" w:rsidRDefault="00CA7686" w:rsidP="00CA7686">
            <w:pPr>
              <w:jc w:val="center"/>
              <w:rPr>
                <w:color w:val="000000"/>
                <w:sz w:val="28"/>
                <w:szCs w:val="28"/>
              </w:rPr>
            </w:pPr>
            <w:r>
              <w:rPr>
                <w:color w:val="000000"/>
                <w:sz w:val="28"/>
                <w:szCs w:val="28"/>
              </w:rPr>
              <w:t>2021 год</w:t>
            </w:r>
          </w:p>
        </w:tc>
        <w:tc>
          <w:tcPr>
            <w:tcW w:w="2693" w:type="dxa"/>
            <w:gridSpan w:val="2"/>
            <w:tcBorders>
              <w:top w:val="nil"/>
              <w:left w:val="nil"/>
              <w:bottom w:val="single" w:sz="4" w:space="0" w:color="auto"/>
              <w:right w:val="single" w:sz="4" w:space="0" w:color="auto"/>
            </w:tcBorders>
            <w:shd w:val="clear" w:color="000000" w:fill="FFFFFF"/>
            <w:vAlign w:val="center"/>
          </w:tcPr>
          <w:p w:rsidR="00CA7686" w:rsidRDefault="00CA7686" w:rsidP="00CA7686">
            <w:pPr>
              <w:jc w:val="center"/>
              <w:rPr>
                <w:color w:val="000000"/>
                <w:sz w:val="28"/>
                <w:szCs w:val="28"/>
              </w:rPr>
            </w:pPr>
            <w:r>
              <w:rPr>
                <w:color w:val="000000"/>
                <w:sz w:val="28"/>
                <w:szCs w:val="28"/>
              </w:rPr>
              <w:t>2022 год</w:t>
            </w:r>
          </w:p>
        </w:tc>
        <w:tc>
          <w:tcPr>
            <w:tcW w:w="2552" w:type="dxa"/>
            <w:gridSpan w:val="2"/>
            <w:tcBorders>
              <w:top w:val="nil"/>
              <w:left w:val="nil"/>
              <w:bottom w:val="single" w:sz="4" w:space="0" w:color="auto"/>
              <w:right w:val="single" w:sz="4" w:space="0" w:color="auto"/>
            </w:tcBorders>
            <w:shd w:val="clear" w:color="000000" w:fill="FFFFFF"/>
            <w:vAlign w:val="center"/>
          </w:tcPr>
          <w:p w:rsidR="00CA7686" w:rsidRDefault="00CA7686" w:rsidP="00CA7686">
            <w:pPr>
              <w:jc w:val="center"/>
              <w:rPr>
                <w:color w:val="000000"/>
                <w:sz w:val="28"/>
                <w:szCs w:val="28"/>
              </w:rPr>
            </w:pPr>
            <w:r>
              <w:rPr>
                <w:color w:val="000000"/>
                <w:sz w:val="28"/>
                <w:szCs w:val="28"/>
              </w:rPr>
              <w:t>2023 год</w:t>
            </w:r>
          </w:p>
        </w:tc>
      </w:tr>
      <w:tr w:rsidR="00CA7686" w:rsidRPr="00EA2512" w:rsidTr="00CA7686">
        <w:trPr>
          <w:trHeight w:val="885"/>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CA7686" w:rsidRPr="00EA2512" w:rsidRDefault="00CA7686" w:rsidP="00CA7686">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rsidR="00CA7686" w:rsidRDefault="00CA7686" w:rsidP="00CA7686">
            <w:pPr>
              <w:jc w:val="center"/>
              <w:rPr>
                <w:color w:val="000000"/>
                <w:sz w:val="28"/>
                <w:szCs w:val="28"/>
              </w:rPr>
            </w:pPr>
            <w:r w:rsidRPr="00EA2512">
              <w:rPr>
                <w:color w:val="000000"/>
                <w:sz w:val="28"/>
                <w:szCs w:val="28"/>
              </w:rPr>
              <w:t xml:space="preserve">с 01.01. </w:t>
            </w:r>
          </w:p>
          <w:p w:rsidR="00CA7686" w:rsidRPr="00EA2512" w:rsidRDefault="00CA7686" w:rsidP="00CA7686">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rsidR="00CA7686" w:rsidRPr="00EA2512" w:rsidRDefault="00CA7686" w:rsidP="00CA7686">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CA7686" w:rsidRDefault="00CA7686" w:rsidP="00CA7686">
            <w:pPr>
              <w:jc w:val="center"/>
              <w:rPr>
                <w:color w:val="000000"/>
                <w:sz w:val="28"/>
                <w:szCs w:val="28"/>
              </w:rPr>
            </w:pPr>
            <w:r w:rsidRPr="00EA2512">
              <w:rPr>
                <w:color w:val="000000"/>
                <w:sz w:val="28"/>
                <w:szCs w:val="28"/>
              </w:rPr>
              <w:t xml:space="preserve">с 01.01. </w:t>
            </w:r>
          </w:p>
          <w:p w:rsidR="00CA7686" w:rsidRPr="00EA2512" w:rsidRDefault="00CA7686" w:rsidP="00CA7686">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CA7686" w:rsidRPr="00EA2512" w:rsidRDefault="00CA7686" w:rsidP="00CA7686">
            <w:pPr>
              <w:jc w:val="center"/>
              <w:rPr>
                <w:color w:val="000000"/>
                <w:sz w:val="28"/>
                <w:szCs w:val="28"/>
              </w:rPr>
            </w:pPr>
            <w:r w:rsidRPr="00EA2512">
              <w:rPr>
                <w:color w:val="000000"/>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rsidR="00CA7686" w:rsidRDefault="00CA7686" w:rsidP="00CA7686">
            <w:pPr>
              <w:jc w:val="center"/>
              <w:rPr>
                <w:color w:val="000000"/>
                <w:sz w:val="28"/>
                <w:szCs w:val="28"/>
              </w:rPr>
            </w:pPr>
            <w:r w:rsidRPr="00EA2512">
              <w:rPr>
                <w:color w:val="000000"/>
                <w:sz w:val="28"/>
                <w:szCs w:val="28"/>
              </w:rPr>
              <w:t xml:space="preserve">с 01.01. </w:t>
            </w:r>
          </w:p>
          <w:p w:rsidR="00CA7686" w:rsidRPr="00EA2512" w:rsidRDefault="00CA7686" w:rsidP="00CA7686">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CA7686" w:rsidRPr="00EA2512" w:rsidRDefault="00CA7686" w:rsidP="00CA7686">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CA7686" w:rsidRDefault="00CA7686" w:rsidP="00CA7686">
            <w:pPr>
              <w:jc w:val="center"/>
              <w:rPr>
                <w:color w:val="000000"/>
                <w:sz w:val="28"/>
                <w:szCs w:val="28"/>
              </w:rPr>
            </w:pPr>
            <w:r w:rsidRPr="00EA2512">
              <w:rPr>
                <w:color w:val="000000"/>
                <w:sz w:val="28"/>
                <w:szCs w:val="28"/>
              </w:rPr>
              <w:t xml:space="preserve">с 01.01. </w:t>
            </w:r>
          </w:p>
          <w:p w:rsidR="00CA7686" w:rsidRPr="00EA2512" w:rsidRDefault="00CA7686" w:rsidP="00CA7686">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rsidR="00CA7686" w:rsidRPr="00EA2512" w:rsidRDefault="00CA7686" w:rsidP="00CA7686">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CA7686" w:rsidRDefault="00CA7686" w:rsidP="00CA7686">
            <w:pPr>
              <w:jc w:val="center"/>
              <w:rPr>
                <w:color w:val="000000"/>
                <w:sz w:val="28"/>
                <w:szCs w:val="28"/>
              </w:rPr>
            </w:pPr>
            <w:r w:rsidRPr="00EA2512">
              <w:rPr>
                <w:color w:val="000000"/>
                <w:sz w:val="28"/>
                <w:szCs w:val="28"/>
              </w:rPr>
              <w:t xml:space="preserve">с 01.01. </w:t>
            </w:r>
          </w:p>
          <w:p w:rsidR="00CA7686" w:rsidRPr="00EA2512" w:rsidRDefault="00CA7686" w:rsidP="00CA7686">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CA7686" w:rsidRPr="00EA2512" w:rsidRDefault="00CA7686" w:rsidP="00CA7686">
            <w:pPr>
              <w:jc w:val="center"/>
              <w:rPr>
                <w:color w:val="000000"/>
                <w:sz w:val="28"/>
                <w:szCs w:val="28"/>
              </w:rPr>
            </w:pPr>
            <w:r w:rsidRPr="00EA2512">
              <w:rPr>
                <w:color w:val="000000"/>
                <w:sz w:val="28"/>
                <w:szCs w:val="28"/>
              </w:rPr>
              <w:t>с 01.07. по 31.12.</w:t>
            </w:r>
          </w:p>
        </w:tc>
      </w:tr>
      <w:tr w:rsidR="00CA7686" w:rsidRPr="00EA2512" w:rsidTr="00CA7686">
        <w:trPr>
          <w:trHeight w:val="435"/>
          <w:jc w:val="center"/>
        </w:trPr>
        <w:tc>
          <w:tcPr>
            <w:tcW w:w="1573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CA7686" w:rsidRPr="00EA2512" w:rsidRDefault="00CA7686" w:rsidP="00CA7686">
            <w:pPr>
              <w:jc w:val="center"/>
              <w:rPr>
                <w:sz w:val="28"/>
                <w:szCs w:val="28"/>
              </w:rPr>
            </w:pPr>
            <w:r>
              <w:rPr>
                <w:color w:val="000000"/>
                <w:sz w:val="28"/>
                <w:szCs w:val="28"/>
              </w:rPr>
              <w:t>Водоотведение</w:t>
            </w:r>
          </w:p>
        </w:tc>
      </w:tr>
      <w:tr w:rsidR="00CA7686" w:rsidRPr="00EA2512" w:rsidTr="00CA7686">
        <w:trPr>
          <w:trHeight w:val="557"/>
          <w:jc w:val="center"/>
        </w:trPr>
        <w:tc>
          <w:tcPr>
            <w:tcW w:w="2552" w:type="dxa"/>
            <w:tcBorders>
              <w:top w:val="nil"/>
              <w:left w:val="single" w:sz="4" w:space="0" w:color="auto"/>
              <w:bottom w:val="single" w:sz="4" w:space="0" w:color="auto"/>
              <w:right w:val="single" w:sz="4" w:space="0" w:color="auto"/>
            </w:tcBorders>
            <w:shd w:val="clear" w:color="000000" w:fill="FFFFFF"/>
            <w:vAlign w:val="center"/>
            <w:hideMark/>
          </w:tcPr>
          <w:p w:rsidR="00CA7686" w:rsidRDefault="00CA7686" w:rsidP="00CA7686">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rsidR="00CA7686" w:rsidRPr="00EA2512" w:rsidRDefault="00CA7686" w:rsidP="00CA7686">
            <w:pPr>
              <w:rPr>
                <w:color w:val="000000"/>
                <w:sz w:val="28"/>
                <w:szCs w:val="28"/>
              </w:rPr>
            </w:pPr>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rsidR="00CA7686" w:rsidRPr="004D3D4A" w:rsidRDefault="00CA7686" w:rsidP="00CA7686">
            <w:pPr>
              <w:jc w:val="center"/>
              <w:rPr>
                <w:sz w:val="28"/>
                <w:szCs w:val="28"/>
              </w:rPr>
            </w:pPr>
            <w:r>
              <w:rPr>
                <w:sz w:val="28"/>
                <w:szCs w:val="28"/>
              </w:rPr>
              <w:t>43,60</w:t>
            </w:r>
          </w:p>
        </w:tc>
        <w:tc>
          <w:tcPr>
            <w:tcW w:w="1417" w:type="dxa"/>
            <w:tcBorders>
              <w:top w:val="nil"/>
              <w:left w:val="nil"/>
              <w:bottom w:val="single" w:sz="4" w:space="0" w:color="auto"/>
              <w:right w:val="single" w:sz="4" w:space="0" w:color="auto"/>
            </w:tcBorders>
            <w:shd w:val="clear" w:color="000000" w:fill="FFFFFF"/>
            <w:vAlign w:val="center"/>
          </w:tcPr>
          <w:p w:rsidR="00CA7686" w:rsidRPr="004D3D4A" w:rsidRDefault="00CA7686" w:rsidP="00CA7686">
            <w:pPr>
              <w:jc w:val="center"/>
              <w:rPr>
                <w:sz w:val="28"/>
                <w:szCs w:val="28"/>
              </w:rPr>
            </w:pPr>
            <w:r>
              <w:rPr>
                <w:sz w:val="28"/>
                <w:szCs w:val="28"/>
              </w:rPr>
              <w:t>43,84</w:t>
            </w:r>
          </w:p>
        </w:tc>
        <w:tc>
          <w:tcPr>
            <w:tcW w:w="1276" w:type="dxa"/>
            <w:tcBorders>
              <w:top w:val="nil"/>
              <w:left w:val="nil"/>
              <w:bottom w:val="single" w:sz="4" w:space="0" w:color="auto"/>
              <w:right w:val="single" w:sz="4" w:space="0" w:color="auto"/>
            </w:tcBorders>
            <w:shd w:val="clear" w:color="000000" w:fill="FFFFFF"/>
            <w:vAlign w:val="center"/>
          </w:tcPr>
          <w:p w:rsidR="00CA7686" w:rsidRPr="004D3D4A" w:rsidRDefault="00CA7686" w:rsidP="00CA7686">
            <w:pPr>
              <w:jc w:val="center"/>
              <w:rPr>
                <w:sz w:val="28"/>
                <w:szCs w:val="28"/>
              </w:rPr>
            </w:pPr>
            <w:r>
              <w:rPr>
                <w:sz w:val="28"/>
                <w:szCs w:val="28"/>
              </w:rPr>
              <w:t>43,84</w:t>
            </w:r>
          </w:p>
        </w:tc>
        <w:tc>
          <w:tcPr>
            <w:tcW w:w="1276" w:type="dxa"/>
            <w:tcBorders>
              <w:top w:val="nil"/>
              <w:left w:val="nil"/>
              <w:bottom w:val="single" w:sz="4" w:space="0" w:color="auto"/>
              <w:right w:val="single" w:sz="4" w:space="0" w:color="auto"/>
            </w:tcBorders>
            <w:shd w:val="clear" w:color="000000" w:fill="FFFFFF"/>
            <w:vAlign w:val="center"/>
          </w:tcPr>
          <w:p w:rsidR="00CA7686" w:rsidRPr="004D3D4A" w:rsidRDefault="00CA7686" w:rsidP="00CA7686">
            <w:pPr>
              <w:jc w:val="center"/>
              <w:rPr>
                <w:sz w:val="28"/>
                <w:szCs w:val="28"/>
              </w:rPr>
            </w:pPr>
            <w:r>
              <w:rPr>
                <w:sz w:val="28"/>
                <w:szCs w:val="28"/>
              </w:rPr>
              <w:t>46,10</w:t>
            </w:r>
          </w:p>
        </w:tc>
        <w:tc>
          <w:tcPr>
            <w:tcW w:w="1417" w:type="dxa"/>
            <w:tcBorders>
              <w:top w:val="nil"/>
              <w:left w:val="nil"/>
              <w:bottom w:val="single" w:sz="4" w:space="0" w:color="auto"/>
              <w:right w:val="single" w:sz="4" w:space="0" w:color="auto"/>
            </w:tcBorders>
            <w:shd w:val="clear" w:color="000000" w:fill="FFFFFF"/>
            <w:vAlign w:val="center"/>
          </w:tcPr>
          <w:p w:rsidR="00CA7686" w:rsidRPr="004D3D4A" w:rsidRDefault="00CA7686" w:rsidP="00CA7686">
            <w:pPr>
              <w:jc w:val="center"/>
              <w:rPr>
                <w:sz w:val="28"/>
                <w:szCs w:val="28"/>
              </w:rPr>
            </w:pPr>
            <w:r>
              <w:rPr>
                <w:sz w:val="28"/>
                <w:szCs w:val="28"/>
              </w:rPr>
              <w:t>46,10</w:t>
            </w:r>
          </w:p>
        </w:tc>
        <w:tc>
          <w:tcPr>
            <w:tcW w:w="1276" w:type="dxa"/>
            <w:tcBorders>
              <w:top w:val="nil"/>
              <w:left w:val="nil"/>
              <w:bottom w:val="single" w:sz="4" w:space="0" w:color="auto"/>
              <w:right w:val="single" w:sz="4" w:space="0" w:color="auto"/>
            </w:tcBorders>
            <w:shd w:val="clear" w:color="000000" w:fill="FFFFFF"/>
            <w:vAlign w:val="center"/>
          </w:tcPr>
          <w:p w:rsidR="00CA7686" w:rsidRPr="004D3D4A" w:rsidRDefault="00CA7686" w:rsidP="00CA7686">
            <w:pPr>
              <w:jc w:val="center"/>
              <w:rPr>
                <w:sz w:val="28"/>
                <w:szCs w:val="28"/>
              </w:rPr>
            </w:pPr>
            <w:r>
              <w:rPr>
                <w:sz w:val="28"/>
                <w:szCs w:val="28"/>
              </w:rPr>
              <w:t>46,44</w:t>
            </w:r>
          </w:p>
        </w:tc>
        <w:tc>
          <w:tcPr>
            <w:tcW w:w="1276" w:type="dxa"/>
            <w:tcBorders>
              <w:top w:val="nil"/>
              <w:left w:val="nil"/>
              <w:bottom w:val="single" w:sz="4" w:space="0" w:color="auto"/>
              <w:right w:val="single" w:sz="4" w:space="0" w:color="auto"/>
            </w:tcBorders>
            <w:shd w:val="clear" w:color="000000" w:fill="FFFFFF"/>
            <w:vAlign w:val="center"/>
          </w:tcPr>
          <w:p w:rsidR="00CA7686" w:rsidRPr="004D3D4A" w:rsidRDefault="00CA7686" w:rsidP="00CA7686">
            <w:pPr>
              <w:jc w:val="center"/>
              <w:rPr>
                <w:sz w:val="28"/>
                <w:szCs w:val="28"/>
              </w:rPr>
            </w:pPr>
            <w:r>
              <w:rPr>
                <w:sz w:val="28"/>
                <w:szCs w:val="28"/>
              </w:rPr>
              <w:t>46,44</w:t>
            </w:r>
          </w:p>
        </w:tc>
        <w:tc>
          <w:tcPr>
            <w:tcW w:w="1417" w:type="dxa"/>
            <w:tcBorders>
              <w:top w:val="nil"/>
              <w:left w:val="nil"/>
              <w:bottom w:val="single" w:sz="4" w:space="0" w:color="auto"/>
              <w:right w:val="single" w:sz="4" w:space="0" w:color="auto"/>
            </w:tcBorders>
            <w:shd w:val="clear" w:color="000000" w:fill="FFFFFF"/>
            <w:vAlign w:val="center"/>
          </w:tcPr>
          <w:p w:rsidR="00CA7686" w:rsidRPr="004D3D4A" w:rsidRDefault="00CA7686" w:rsidP="00CA7686">
            <w:pPr>
              <w:jc w:val="center"/>
              <w:rPr>
                <w:sz w:val="28"/>
                <w:szCs w:val="28"/>
              </w:rPr>
            </w:pPr>
            <w:r>
              <w:rPr>
                <w:sz w:val="28"/>
                <w:szCs w:val="28"/>
              </w:rPr>
              <w:t>48,79</w:t>
            </w:r>
          </w:p>
        </w:tc>
        <w:tc>
          <w:tcPr>
            <w:tcW w:w="1276" w:type="dxa"/>
            <w:tcBorders>
              <w:top w:val="nil"/>
              <w:left w:val="nil"/>
              <w:bottom w:val="single" w:sz="4" w:space="0" w:color="auto"/>
              <w:right w:val="single" w:sz="4" w:space="0" w:color="auto"/>
            </w:tcBorders>
            <w:shd w:val="clear" w:color="000000" w:fill="FFFFFF"/>
            <w:vAlign w:val="center"/>
          </w:tcPr>
          <w:p w:rsidR="00CA7686" w:rsidRPr="004D3D4A" w:rsidRDefault="00CA7686" w:rsidP="00CA7686">
            <w:pPr>
              <w:jc w:val="center"/>
              <w:rPr>
                <w:sz w:val="28"/>
                <w:szCs w:val="28"/>
              </w:rPr>
            </w:pPr>
            <w:r>
              <w:rPr>
                <w:sz w:val="28"/>
                <w:szCs w:val="28"/>
              </w:rPr>
              <w:t>48,79</w:t>
            </w:r>
          </w:p>
        </w:tc>
        <w:tc>
          <w:tcPr>
            <w:tcW w:w="1276" w:type="dxa"/>
            <w:tcBorders>
              <w:top w:val="nil"/>
              <w:left w:val="nil"/>
              <w:bottom w:val="single" w:sz="4" w:space="0" w:color="auto"/>
              <w:right w:val="single" w:sz="4" w:space="0" w:color="auto"/>
            </w:tcBorders>
            <w:shd w:val="clear" w:color="000000" w:fill="FFFFFF"/>
            <w:vAlign w:val="center"/>
          </w:tcPr>
          <w:p w:rsidR="00CA7686" w:rsidRPr="004D3D4A" w:rsidRDefault="00CA7686" w:rsidP="00CA7686">
            <w:pPr>
              <w:jc w:val="center"/>
              <w:rPr>
                <w:sz w:val="28"/>
                <w:szCs w:val="28"/>
              </w:rPr>
            </w:pPr>
            <w:r>
              <w:rPr>
                <w:sz w:val="28"/>
                <w:szCs w:val="28"/>
              </w:rPr>
              <w:t>49,24</w:t>
            </w:r>
          </w:p>
        </w:tc>
      </w:tr>
    </w:tbl>
    <w:p w:rsidR="00CA7686" w:rsidRDefault="00CA7686" w:rsidP="00CA7686">
      <w:pPr>
        <w:ind w:firstLine="709"/>
        <w:jc w:val="both"/>
        <w:rPr>
          <w:color w:val="000000" w:themeColor="text1"/>
          <w:sz w:val="28"/>
          <w:szCs w:val="28"/>
        </w:rPr>
      </w:pPr>
    </w:p>
    <w:p w:rsidR="00CA7686" w:rsidRPr="004E1A9D" w:rsidRDefault="00CA7686" w:rsidP="00CA7686">
      <w:pPr>
        <w:ind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rsidR="00CA7686" w:rsidRPr="004C24C8" w:rsidRDefault="00CA7686" w:rsidP="00FE56E5"/>
    <w:sectPr w:rsidR="00CA7686" w:rsidRPr="004C24C8" w:rsidSect="00CA7686">
      <w:pgSz w:w="16838" w:h="11906" w:orient="landscape" w:code="9"/>
      <w:pgMar w:top="1701" w:right="851" w:bottom="567" w:left="851" w:header="57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80F" w:rsidRDefault="00AE080F">
      <w:r>
        <w:separator/>
      </w:r>
    </w:p>
  </w:endnote>
  <w:endnote w:type="continuationSeparator" w:id="0">
    <w:p w:rsidR="00AE080F" w:rsidRDefault="00AE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80F" w:rsidRDefault="00AE080F">
      <w:r>
        <w:separator/>
      </w:r>
    </w:p>
  </w:footnote>
  <w:footnote w:type="continuationSeparator" w:id="0">
    <w:p w:rsidR="00AE080F" w:rsidRDefault="00AE0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3286507"/>
      <w:docPartObj>
        <w:docPartGallery w:val="Page Numbers (Top of Page)"/>
        <w:docPartUnique/>
      </w:docPartObj>
    </w:sdtPr>
    <w:sdtContent>
      <w:p w:rsidR="00AE080F" w:rsidRDefault="00AE080F">
        <w:pPr>
          <w:pStyle w:val="a8"/>
          <w:jc w:val="center"/>
        </w:pPr>
        <w:r>
          <w:fldChar w:fldCharType="begin"/>
        </w:r>
        <w:r>
          <w:instrText>PAGE   \* MERGEFORMAT</w:instrText>
        </w:r>
        <w:r>
          <w:fldChar w:fldCharType="separate"/>
        </w:r>
        <w:r>
          <w:t>2</w:t>
        </w:r>
        <w:r>
          <w:fldChar w:fldCharType="end"/>
        </w:r>
      </w:p>
    </w:sdtContent>
  </w:sdt>
  <w:p w:rsidR="00AE080F" w:rsidRDefault="00AE080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80F" w:rsidRDefault="00AE080F" w:rsidP="00427B27">
    <w:pPr>
      <w:pStyle w:val="a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80F" w:rsidRDefault="00AE080F" w:rsidP="009B352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E080F" w:rsidRDefault="00AE080F">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80F" w:rsidRDefault="00AE080F" w:rsidP="009B352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6</w:t>
    </w:r>
    <w:r>
      <w:rPr>
        <w:rStyle w:val="a7"/>
      </w:rPr>
      <w:fldChar w:fldCharType="end"/>
    </w:r>
  </w:p>
  <w:p w:rsidR="00AE080F" w:rsidRDefault="00AE080F">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808133"/>
      <w:docPartObj>
        <w:docPartGallery w:val="Page Numbers (Top of Page)"/>
        <w:docPartUnique/>
      </w:docPartObj>
    </w:sdtPr>
    <w:sdtContent>
      <w:p w:rsidR="00AE080F" w:rsidRDefault="00AE080F">
        <w:pPr>
          <w:pStyle w:val="a8"/>
          <w:jc w:val="center"/>
        </w:pPr>
        <w:r>
          <w:fldChar w:fldCharType="begin"/>
        </w:r>
        <w:r>
          <w:instrText xml:space="preserve"> PAGE   \* MERGEFORMAT </w:instrText>
        </w:r>
        <w:r>
          <w:fldChar w:fldCharType="separate"/>
        </w:r>
        <w:r>
          <w:rPr>
            <w:noProof/>
          </w:rPr>
          <w:t>20</w:t>
        </w:r>
        <w:r>
          <w:rPr>
            <w:noProof/>
          </w:rPr>
          <w:fldChar w:fldCharType="end"/>
        </w:r>
      </w:p>
    </w:sdtContent>
  </w:sdt>
  <w:p w:rsidR="00AE080F" w:rsidRDefault="00AE080F">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371918"/>
      <w:docPartObj>
        <w:docPartGallery w:val="Page Numbers (Top of Page)"/>
        <w:docPartUnique/>
      </w:docPartObj>
    </w:sdtPr>
    <w:sdtContent>
      <w:p w:rsidR="00AE080F" w:rsidRDefault="00AE080F">
        <w:pPr>
          <w:pStyle w:val="a8"/>
          <w:jc w:val="center"/>
        </w:pPr>
        <w:r>
          <w:fldChar w:fldCharType="begin"/>
        </w:r>
        <w:r>
          <w:instrText>PAGE   \* MERGEFORMAT</w:instrText>
        </w:r>
        <w:r>
          <w:fldChar w:fldCharType="separate"/>
        </w:r>
        <w:r>
          <w:rPr>
            <w:noProof/>
          </w:rPr>
          <w:t>21</w:t>
        </w:r>
        <w:r>
          <w:fldChar w:fldCharType="end"/>
        </w:r>
      </w:p>
    </w:sdtContent>
  </w:sdt>
  <w:p w:rsidR="00AE080F" w:rsidRDefault="00AE080F">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711990"/>
      <w:docPartObj>
        <w:docPartGallery w:val="Page Numbers (Top of Page)"/>
        <w:docPartUnique/>
      </w:docPartObj>
    </w:sdtPr>
    <w:sdtContent>
      <w:p w:rsidR="00AE080F" w:rsidRDefault="00AE080F">
        <w:pPr>
          <w:pStyle w:val="a8"/>
          <w:jc w:val="center"/>
        </w:pPr>
        <w:r>
          <w:fldChar w:fldCharType="begin"/>
        </w:r>
        <w:r>
          <w:instrText xml:space="preserve"> PAGE   \* MERGEFORMAT </w:instrText>
        </w:r>
        <w:r>
          <w:fldChar w:fldCharType="separate"/>
        </w:r>
        <w:r>
          <w:rPr>
            <w:noProof/>
          </w:rPr>
          <w:t>20</w:t>
        </w:r>
        <w:r>
          <w:rPr>
            <w:noProof/>
          </w:rPr>
          <w:fldChar w:fldCharType="end"/>
        </w:r>
      </w:p>
    </w:sdtContent>
  </w:sdt>
  <w:p w:rsidR="00AE080F" w:rsidRDefault="00AE080F">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0146018"/>
      <w:docPartObj>
        <w:docPartGallery w:val="Page Numbers (Top of Page)"/>
        <w:docPartUnique/>
      </w:docPartObj>
    </w:sdtPr>
    <w:sdtContent>
      <w:p w:rsidR="00AE080F" w:rsidRDefault="00AE080F">
        <w:pPr>
          <w:pStyle w:val="a8"/>
          <w:jc w:val="center"/>
        </w:pPr>
        <w:r>
          <w:fldChar w:fldCharType="begin"/>
        </w:r>
        <w:r>
          <w:instrText>PAGE   \* MERGEFORMAT</w:instrText>
        </w:r>
        <w:r>
          <w:fldChar w:fldCharType="separate"/>
        </w:r>
        <w:r>
          <w:rPr>
            <w:noProof/>
          </w:rPr>
          <w:t>21</w:t>
        </w:r>
        <w:r>
          <w:fldChar w:fldCharType="end"/>
        </w:r>
      </w:p>
    </w:sdtContent>
  </w:sdt>
  <w:p w:rsidR="00AE080F" w:rsidRDefault="00AE080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6435CB2"/>
    <w:multiLevelType w:val="hybridMultilevel"/>
    <w:tmpl w:val="CA6662D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335CCD"/>
    <w:multiLevelType w:val="hybridMultilevel"/>
    <w:tmpl w:val="D4347B0A"/>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17" w15:restartNumberingAfterBreak="0">
    <w:nsid w:val="15255206"/>
    <w:multiLevelType w:val="hybridMultilevel"/>
    <w:tmpl w:val="F2DCA7EE"/>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8" w15:restartNumberingAfterBreak="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1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9C71ACD"/>
    <w:multiLevelType w:val="singleLevel"/>
    <w:tmpl w:val="FA682CA4"/>
    <w:lvl w:ilvl="0">
      <w:numFmt w:val="bullet"/>
      <w:lvlText w:val="-"/>
      <w:lvlJc w:val="left"/>
      <w:pPr>
        <w:ind w:left="720" w:hanging="360"/>
      </w:pPr>
      <w:rPr>
        <w:rFonts w:ascii="Times New Roman" w:eastAsia="Times New Roman" w:hAnsi="Times New Roman" w:cs="Times New Roman" w:hint="default"/>
        <w:color w:val="auto"/>
        <w:sz w:val="28"/>
      </w:rPr>
    </w:lvl>
  </w:abstractNum>
  <w:abstractNum w:abstractNumId="21" w15:restartNumberingAfterBreak="0">
    <w:nsid w:val="21D929FC"/>
    <w:multiLevelType w:val="multilevel"/>
    <w:tmpl w:val="DCDA5B1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23"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31066772"/>
    <w:multiLevelType w:val="hybridMultilevel"/>
    <w:tmpl w:val="AA8081E4"/>
    <w:lvl w:ilvl="0" w:tplc="809C7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27" w15:restartNumberingAfterBreak="0">
    <w:nsid w:val="32CF7C0A"/>
    <w:multiLevelType w:val="hybridMultilevel"/>
    <w:tmpl w:val="C82A7C30"/>
    <w:lvl w:ilvl="0" w:tplc="B86A5276">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8" w15:restartNumberingAfterBreak="0">
    <w:nsid w:val="37091CD7"/>
    <w:multiLevelType w:val="hybridMultilevel"/>
    <w:tmpl w:val="4EE0671A"/>
    <w:lvl w:ilvl="0" w:tplc="880CB2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30" w15:restartNumberingAfterBreak="0">
    <w:nsid w:val="43502817"/>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35A04E0"/>
    <w:multiLevelType w:val="hybridMultilevel"/>
    <w:tmpl w:val="B9629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7BA7C6D"/>
    <w:multiLevelType w:val="multilevel"/>
    <w:tmpl w:val="DC346106"/>
    <w:lvl w:ilvl="0">
      <w:start w:val="1"/>
      <w:numFmt w:val="decimal"/>
      <w:lvlText w:val="%1."/>
      <w:lvlJc w:val="left"/>
      <w:pPr>
        <w:ind w:left="1895"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33" w15:restartNumberingAfterBreak="0">
    <w:nsid w:val="47EC74CE"/>
    <w:multiLevelType w:val="hybridMultilevel"/>
    <w:tmpl w:val="65224B9E"/>
    <w:lvl w:ilvl="0" w:tplc="471EDCDC">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4"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5" w15:restartNumberingAfterBreak="0">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58C42671"/>
    <w:multiLevelType w:val="hybridMultilevel"/>
    <w:tmpl w:val="04A82130"/>
    <w:lvl w:ilvl="0" w:tplc="F6409906">
      <w:start w:val="1"/>
      <w:numFmt w:val="decimal"/>
      <w:lvlText w:val="%1."/>
      <w:lvlJc w:val="left"/>
      <w:pPr>
        <w:ind w:left="1137" w:hanging="5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58CF5378"/>
    <w:multiLevelType w:val="hybridMultilevel"/>
    <w:tmpl w:val="B6E4D018"/>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38" w15:restartNumberingAfterBreak="0">
    <w:nsid w:val="5A8B42DD"/>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0" w15:restartNumberingAfterBreak="0">
    <w:nsid w:val="637268C5"/>
    <w:multiLevelType w:val="singleLevel"/>
    <w:tmpl w:val="3C0E7308"/>
    <w:lvl w:ilvl="0">
      <w:numFmt w:val="bullet"/>
      <w:lvlText w:val=""/>
      <w:lvlJc w:val="left"/>
      <w:pPr>
        <w:tabs>
          <w:tab w:val="num" w:pos="1211"/>
        </w:tabs>
        <w:ind w:left="1211" w:hanging="360"/>
      </w:pPr>
      <w:rPr>
        <w:rFonts w:ascii="Symbol" w:hAnsi="Symbol" w:hint="default"/>
      </w:rPr>
    </w:lvl>
  </w:abstractNum>
  <w:abstractNum w:abstractNumId="41" w15:restartNumberingAfterBreak="0">
    <w:nsid w:val="68BA005C"/>
    <w:multiLevelType w:val="hybridMultilevel"/>
    <w:tmpl w:val="21760FCE"/>
    <w:lvl w:ilvl="0" w:tplc="C9F0A608">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42" w15:restartNumberingAfterBreak="0">
    <w:nsid w:val="718C4D16"/>
    <w:multiLevelType w:val="hybridMultilevel"/>
    <w:tmpl w:val="09D240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D67E3E"/>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426268"/>
    <w:multiLevelType w:val="hybridMultilevel"/>
    <w:tmpl w:val="F288F75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5"/>
  </w:num>
  <w:num w:numId="2">
    <w:abstractNumId w:val="0"/>
  </w:num>
  <w:num w:numId="3">
    <w:abstractNumId w:val="1"/>
  </w:num>
  <w:num w:numId="4">
    <w:abstractNumId w:val="19"/>
  </w:num>
  <w:num w:numId="5">
    <w:abstractNumId w:val="25"/>
  </w:num>
  <w:num w:numId="6">
    <w:abstractNumId w:val="23"/>
  </w:num>
  <w:num w:numId="7">
    <w:abstractNumId w:val="36"/>
  </w:num>
  <w:num w:numId="8">
    <w:abstractNumId w:val="32"/>
  </w:num>
  <w:num w:numId="9">
    <w:abstractNumId w:val="20"/>
  </w:num>
  <w:num w:numId="10">
    <w:abstractNumId w:val="29"/>
  </w:num>
  <w:num w:numId="11">
    <w:abstractNumId w:val="26"/>
  </w:num>
  <w:num w:numId="12">
    <w:abstractNumId w:val="22"/>
  </w:num>
  <w:num w:numId="13">
    <w:abstractNumId w:val="18"/>
  </w:num>
  <w:num w:numId="14">
    <w:abstractNumId w:val="40"/>
  </w:num>
  <w:num w:numId="15">
    <w:abstractNumId w:val="33"/>
  </w:num>
  <w:num w:numId="16">
    <w:abstractNumId w:val="14"/>
  </w:num>
  <w:num w:numId="17">
    <w:abstractNumId w:val="35"/>
  </w:num>
  <w:num w:numId="18">
    <w:abstractNumId w:val="34"/>
  </w:num>
  <w:num w:numId="19">
    <w:abstractNumId w:val="39"/>
  </w:num>
  <w:num w:numId="20">
    <w:abstractNumId w:val="37"/>
  </w:num>
  <w:num w:numId="21">
    <w:abstractNumId w:val="17"/>
  </w:num>
  <w:num w:numId="22">
    <w:abstractNumId w:val="44"/>
  </w:num>
  <w:num w:numId="23">
    <w:abstractNumId w:val="30"/>
  </w:num>
  <w:num w:numId="24">
    <w:abstractNumId w:val="38"/>
  </w:num>
  <w:num w:numId="25">
    <w:abstractNumId w:val="43"/>
  </w:num>
  <w:num w:numId="26">
    <w:abstractNumId w:val="24"/>
  </w:num>
  <w:num w:numId="27">
    <w:abstractNumId w:val="16"/>
  </w:num>
  <w:num w:numId="28">
    <w:abstractNumId w:val="41"/>
  </w:num>
  <w:num w:numId="29">
    <w:abstractNumId w:val="27"/>
  </w:num>
  <w:num w:numId="30">
    <w:abstractNumId w:val="28"/>
  </w:num>
  <w:num w:numId="31">
    <w:abstractNumId w:val="31"/>
  </w:num>
  <w:num w:numId="32">
    <w:abstractNumId w:val="42"/>
  </w:num>
  <w:num w:numId="33">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4F33"/>
    <w:rsid w:val="0001659F"/>
    <w:rsid w:val="00016A0E"/>
    <w:rsid w:val="000170A9"/>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6075"/>
    <w:rsid w:val="000360B3"/>
    <w:rsid w:val="000364B7"/>
    <w:rsid w:val="00036DBD"/>
    <w:rsid w:val="00037CF6"/>
    <w:rsid w:val="00040067"/>
    <w:rsid w:val="00040AD9"/>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3AED"/>
    <w:rsid w:val="00054E47"/>
    <w:rsid w:val="00055583"/>
    <w:rsid w:val="000556F9"/>
    <w:rsid w:val="0005578A"/>
    <w:rsid w:val="00055CC6"/>
    <w:rsid w:val="00055DDE"/>
    <w:rsid w:val="00057045"/>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759"/>
    <w:rsid w:val="000758A9"/>
    <w:rsid w:val="00075E61"/>
    <w:rsid w:val="000760BD"/>
    <w:rsid w:val="00076545"/>
    <w:rsid w:val="00076A38"/>
    <w:rsid w:val="000771DD"/>
    <w:rsid w:val="00080087"/>
    <w:rsid w:val="000806A8"/>
    <w:rsid w:val="000809E0"/>
    <w:rsid w:val="00081401"/>
    <w:rsid w:val="0008168B"/>
    <w:rsid w:val="00081B9E"/>
    <w:rsid w:val="000828B8"/>
    <w:rsid w:val="0008328F"/>
    <w:rsid w:val="00083470"/>
    <w:rsid w:val="0008373A"/>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6182"/>
    <w:rsid w:val="000A673B"/>
    <w:rsid w:val="000A7C39"/>
    <w:rsid w:val="000B0C69"/>
    <w:rsid w:val="000B0CA4"/>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75BF"/>
    <w:rsid w:val="000B7860"/>
    <w:rsid w:val="000B78A4"/>
    <w:rsid w:val="000B7A23"/>
    <w:rsid w:val="000B7C37"/>
    <w:rsid w:val="000C071B"/>
    <w:rsid w:val="000C073C"/>
    <w:rsid w:val="000C09B7"/>
    <w:rsid w:val="000C0D7A"/>
    <w:rsid w:val="000C12D9"/>
    <w:rsid w:val="000C193B"/>
    <w:rsid w:val="000C1B72"/>
    <w:rsid w:val="000C1BC3"/>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AC7"/>
    <w:rsid w:val="00102193"/>
    <w:rsid w:val="001025D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07E1C"/>
    <w:rsid w:val="00110640"/>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407"/>
    <w:rsid w:val="00123B5D"/>
    <w:rsid w:val="00125515"/>
    <w:rsid w:val="00125763"/>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5FD0"/>
    <w:rsid w:val="001963B4"/>
    <w:rsid w:val="001964E5"/>
    <w:rsid w:val="00196588"/>
    <w:rsid w:val="001970EF"/>
    <w:rsid w:val="0019711E"/>
    <w:rsid w:val="00197E26"/>
    <w:rsid w:val="001A0762"/>
    <w:rsid w:val="001A08A6"/>
    <w:rsid w:val="001A13EF"/>
    <w:rsid w:val="001A185C"/>
    <w:rsid w:val="001A1CE2"/>
    <w:rsid w:val="001A244C"/>
    <w:rsid w:val="001A328B"/>
    <w:rsid w:val="001A39B5"/>
    <w:rsid w:val="001A39BD"/>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F7E"/>
    <w:rsid w:val="001B585F"/>
    <w:rsid w:val="001B5DE5"/>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1D7C"/>
    <w:rsid w:val="001D1DB0"/>
    <w:rsid w:val="001D4476"/>
    <w:rsid w:val="001D6808"/>
    <w:rsid w:val="001D6A3C"/>
    <w:rsid w:val="001D75DD"/>
    <w:rsid w:val="001E018E"/>
    <w:rsid w:val="001E0BAA"/>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3628"/>
    <w:rsid w:val="00203786"/>
    <w:rsid w:val="0020382C"/>
    <w:rsid w:val="0020433E"/>
    <w:rsid w:val="002043D9"/>
    <w:rsid w:val="002056FF"/>
    <w:rsid w:val="00206891"/>
    <w:rsid w:val="00206EEE"/>
    <w:rsid w:val="002070F8"/>
    <w:rsid w:val="00207628"/>
    <w:rsid w:val="00207708"/>
    <w:rsid w:val="00207773"/>
    <w:rsid w:val="00207D89"/>
    <w:rsid w:val="00210D49"/>
    <w:rsid w:val="0021120B"/>
    <w:rsid w:val="002117DE"/>
    <w:rsid w:val="00211E49"/>
    <w:rsid w:val="00212CFE"/>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3FBC"/>
    <w:rsid w:val="0023413B"/>
    <w:rsid w:val="0023422A"/>
    <w:rsid w:val="002344E4"/>
    <w:rsid w:val="002352B0"/>
    <w:rsid w:val="002353B9"/>
    <w:rsid w:val="00235BD9"/>
    <w:rsid w:val="0023613B"/>
    <w:rsid w:val="00236303"/>
    <w:rsid w:val="00236470"/>
    <w:rsid w:val="00237A9D"/>
    <w:rsid w:val="00237EAC"/>
    <w:rsid w:val="00237F1A"/>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C82"/>
    <w:rsid w:val="002A0EF4"/>
    <w:rsid w:val="002A1CCB"/>
    <w:rsid w:val="002A22E8"/>
    <w:rsid w:val="002A27E4"/>
    <w:rsid w:val="002A27E7"/>
    <w:rsid w:val="002A3070"/>
    <w:rsid w:val="002A34B8"/>
    <w:rsid w:val="002A3D3E"/>
    <w:rsid w:val="002A4571"/>
    <w:rsid w:val="002A4583"/>
    <w:rsid w:val="002A45AC"/>
    <w:rsid w:val="002A4BC4"/>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0A9D"/>
    <w:rsid w:val="002C0F67"/>
    <w:rsid w:val="002C12B3"/>
    <w:rsid w:val="002C1627"/>
    <w:rsid w:val="002C2749"/>
    <w:rsid w:val="002C367F"/>
    <w:rsid w:val="002C4236"/>
    <w:rsid w:val="002C5B99"/>
    <w:rsid w:val="002C66DC"/>
    <w:rsid w:val="002C69C1"/>
    <w:rsid w:val="002C6E87"/>
    <w:rsid w:val="002C6FF2"/>
    <w:rsid w:val="002C7417"/>
    <w:rsid w:val="002C77D1"/>
    <w:rsid w:val="002C7A0A"/>
    <w:rsid w:val="002C7ED4"/>
    <w:rsid w:val="002D0BAF"/>
    <w:rsid w:val="002D0E68"/>
    <w:rsid w:val="002D0EDB"/>
    <w:rsid w:val="002D1E20"/>
    <w:rsid w:val="002D2AC2"/>
    <w:rsid w:val="002D2D9A"/>
    <w:rsid w:val="002D354D"/>
    <w:rsid w:val="002D3C28"/>
    <w:rsid w:val="002D3DC3"/>
    <w:rsid w:val="002D3E35"/>
    <w:rsid w:val="002D4837"/>
    <w:rsid w:val="002D5C3D"/>
    <w:rsid w:val="002D61E6"/>
    <w:rsid w:val="002D63BA"/>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3A2"/>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AC6"/>
    <w:rsid w:val="00326E92"/>
    <w:rsid w:val="00327100"/>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AE7"/>
    <w:rsid w:val="003664F4"/>
    <w:rsid w:val="003671BD"/>
    <w:rsid w:val="00370115"/>
    <w:rsid w:val="0037071F"/>
    <w:rsid w:val="0037107D"/>
    <w:rsid w:val="00371345"/>
    <w:rsid w:val="00372C81"/>
    <w:rsid w:val="0037375A"/>
    <w:rsid w:val="00374083"/>
    <w:rsid w:val="00374810"/>
    <w:rsid w:val="0037736C"/>
    <w:rsid w:val="00377528"/>
    <w:rsid w:val="00377B32"/>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B38"/>
    <w:rsid w:val="003A1C2D"/>
    <w:rsid w:val="003A242D"/>
    <w:rsid w:val="003A2538"/>
    <w:rsid w:val="003A2581"/>
    <w:rsid w:val="003A2716"/>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3D84"/>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4426"/>
    <w:rsid w:val="003F5501"/>
    <w:rsid w:val="003F5A74"/>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5115"/>
    <w:rsid w:val="00405129"/>
    <w:rsid w:val="004062E8"/>
    <w:rsid w:val="00406528"/>
    <w:rsid w:val="0040691B"/>
    <w:rsid w:val="0040768F"/>
    <w:rsid w:val="004103D0"/>
    <w:rsid w:val="004107D1"/>
    <w:rsid w:val="00410908"/>
    <w:rsid w:val="00410A27"/>
    <w:rsid w:val="00410A2C"/>
    <w:rsid w:val="00410C5F"/>
    <w:rsid w:val="004114FE"/>
    <w:rsid w:val="00411A36"/>
    <w:rsid w:val="00412014"/>
    <w:rsid w:val="00412689"/>
    <w:rsid w:val="004129A4"/>
    <w:rsid w:val="00413211"/>
    <w:rsid w:val="00413C65"/>
    <w:rsid w:val="004144A5"/>
    <w:rsid w:val="0041455F"/>
    <w:rsid w:val="004158EE"/>
    <w:rsid w:val="00416692"/>
    <w:rsid w:val="00416FE9"/>
    <w:rsid w:val="00417C89"/>
    <w:rsid w:val="00417E02"/>
    <w:rsid w:val="004209AF"/>
    <w:rsid w:val="00421481"/>
    <w:rsid w:val="00422D55"/>
    <w:rsid w:val="00424397"/>
    <w:rsid w:val="00424B1B"/>
    <w:rsid w:val="004257EF"/>
    <w:rsid w:val="00425D50"/>
    <w:rsid w:val="004260BC"/>
    <w:rsid w:val="00426306"/>
    <w:rsid w:val="004266F0"/>
    <w:rsid w:val="004268B7"/>
    <w:rsid w:val="00426E0A"/>
    <w:rsid w:val="00427844"/>
    <w:rsid w:val="0042799A"/>
    <w:rsid w:val="00427B27"/>
    <w:rsid w:val="00430A1A"/>
    <w:rsid w:val="00430A25"/>
    <w:rsid w:val="0043119D"/>
    <w:rsid w:val="00432BFB"/>
    <w:rsid w:val="00433C73"/>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943"/>
    <w:rsid w:val="00441ACF"/>
    <w:rsid w:val="0044305B"/>
    <w:rsid w:val="00443597"/>
    <w:rsid w:val="0044367D"/>
    <w:rsid w:val="00443A02"/>
    <w:rsid w:val="00443D64"/>
    <w:rsid w:val="00443E49"/>
    <w:rsid w:val="004444A2"/>
    <w:rsid w:val="004455A9"/>
    <w:rsid w:val="00446D5C"/>
    <w:rsid w:val="004474C4"/>
    <w:rsid w:val="004474FF"/>
    <w:rsid w:val="0044778D"/>
    <w:rsid w:val="00451424"/>
    <w:rsid w:val="004520AD"/>
    <w:rsid w:val="004524F9"/>
    <w:rsid w:val="0045289F"/>
    <w:rsid w:val="004528B0"/>
    <w:rsid w:val="00452CC5"/>
    <w:rsid w:val="00453DB1"/>
    <w:rsid w:val="0045447E"/>
    <w:rsid w:val="004546CE"/>
    <w:rsid w:val="00454A34"/>
    <w:rsid w:val="00454ECB"/>
    <w:rsid w:val="004555CA"/>
    <w:rsid w:val="004557B4"/>
    <w:rsid w:val="0045592E"/>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EA2"/>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8F1"/>
    <w:rsid w:val="004A3A26"/>
    <w:rsid w:val="004A3B52"/>
    <w:rsid w:val="004A4C62"/>
    <w:rsid w:val="004A51CF"/>
    <w:rsid w:val="004A538D"/>
    <w:rsid w:val="004A5DAD"/>
    <w:rsid w:val="004A6137"/>
    <w:rsid w:val="004A68AB"/>
    <w:rsid w:val="004A6BA1"/>
    <w:rsid w:val="004A79F3"/>
    <w:rsid w:val="004B06C8"/>
    <w:rsid w:val="004B0D9D"/>
    <w:rsid w:val="004B0FAA"/>
    <w:rsid w:val="004B269F"/>
    <w:rsid w:val="004B31B1"/>
    <w:rsid w:val="004B37F0"/>
    <w:rsid w:val="004B42E7"/>
    <w:rsid w:val="004B45E8"/>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382"/>
    <w:rsid w:val="004D2EEF"/>
    <w:rsid w:val="004D308F"/>
    <w:rsid w:val="004D3115"/>
    <w:rsid w:val="004D3223"/>
    <w:rsid w:val="004D405D"/>
    <w:rsid w:val="004D4B57"/>
    <w:rsid w:val="004D5847"/>
    <w:rsid w:val="004D5948"/>
    <w:rsid w:val="004D6107"/>
    <w:rsid w:val="004D65A0"/>
    <w:rsid w:val="004D7077"/>
    <w:rsid w:val="004E0019"/>
    <w:rsid w:val="004E06E8"/>
    <w:rsid w:val="004E0947"/>
    <w:rsid w:val="004E0E25"/>
    <w:rsid w:val="004E14AA"/>
    <w:rsid w:val="004E25CC"/>
    <w:rsid w:val="004E261B"/>
    <w:rsid w:val="004E2D7B"/>
    <w:rsid w:val="004E3205"/>
    <w:rsid w:val="004E365E"/>
    <w:rsid w:val="004E4C4B"/>
    <w:rsid w:val="004E4F0A"/>
    <w:rsid w:val="004E5216"/>
    <w:rsid w:val="004E7006"/>
    <w:rsid w:val="004E7C64"/>
    <w:rsid w:val="004F0294"/>
    <w:rsid w:val="004F072C"/>
    <w:rsid w:val="004F0B0B"/>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3D"/>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3F2"/>
    <w:rsid w:val="0053761B"/>
    <w:rsid w:val="00537711"/>
    <w:rsid w:val="0053771E"/>
    <w:rsid w:val="00537FA1"/>
    <w:rsid w:val="00540121"/>
    <w:rsid w:val="00541046"/>
    <w:rsid w:val="00541068"/>
    <w:rsid w:val="0054160A"/>
    <w:rsid w:val="0054181E"/>
    <w:rsid w:val="00541B41"/>
    <w:rsid w:val="00541B9F"/>
    <w:rsid w:val="00541C34"/>
    <w:rsid w:val="00542E4C"/>
    <w:rsid w:val="00543A75"/>
    <w:rsid w:val="005440E7"/>
    <w:rsid w:val="005445A7"/>
    <w:rsid w:val="005448C5"/>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237"/>
    <w:rsid w:val="005946F2"/>
    <w:rsid w:val="0059499B"/>
    <w:rsid w:val="00594A42"/>
    <w:rsid w:val="00594FAD"/>
    <w:rsid w:val="00595161"/>
    <w:rsid w:val="005952B5"/>
    <w:rsid w:val="00595710"/>
    <w:rsid w:val="00596018"/>
    <w:rsid w:val="00596527"/>
    <w:rsid w:val="00596D29"/>
    <w:rsid w:val="00596FCE"/>
    <w:rsid w:val="00597939"/>
    <w:rsid w:val="00597992"/>
    <w:rsid w:val="005A0138"/>
    <w:rsid w:val="005A0D9B"/>
    <w:rsid w:val="005A133F"/>
    <w:rsid w:val="005A1921"/>
    <w:rsid w:val="005A22B3"/>
    <w:rsid w:val="005A2585"/>
    <w:rsid w:val="005A2731"/>
    <w:rsid w:val="005A395A"/>
    <w:rsid w:val="005A4979"/>
    <w:rsid w:val="005A68A6"/>
    <w:rsid w:val="005A6A22"/>
    <w:rsid w:val="005A712F"/>
    <w:rsid w:val="005B0E63"/>
    <w:rsid w:val="005B1501"/>
    <w:rsid w:val="005B175F"/>
    <w:rsid w:val="005B17BD"/>
    <w:rsid w:val="005B22F4"/>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D0612"/>
    <w:rsid w:val="005D0E5F"/>
    <w:rsid w:val="005D1DE6"/>
    <w:rsid w:val="005D2903"/>
    <w:rsid w:val="005D3B49"/>
    <w:rsid w:val="005D4E88"/>
    <w:rsid w:val="005D4F7D"/>
    <w:rsid w:val="005D5C2E"/>
    <w:rsid w:val="005D6129"/>
    <w:rsid w:val="005E1B5C"/>
    <w:rsid w:val="005E1D0C"/>
    <w:rsid w:val="005E3336"/>
    <w:rsid w:val="005E3C80"/>
    <w:rsid w:val="005E3E09"/>
    <w:rsid w:val="005E3FE2"/>
    <w:rsid w:val="005E414D"/>
    <w:rsid w:val="005E4732"/>
    <w:rsid w:val="005E6677"/>
    <w:rsid w:val="005E6BE0"/>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7086"/>
    <w:rsid w:val="00627293"/>
    <w:rsid w:val="006274EA"/>
    <w:rsid w:val="006276EE"/>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1064"/>
    <w:rsid w:val="0064207A"/>
    <w:rsid w:val="00642316"/>
    <w:rsid w:val="0064297A"/>
    <w:rsid w:val="00642B82"/>
    <w:rsid w:val="006431D2"/>
    <w:rsid w:val="00643E67"/>
    <w:rsid w:val="00644829"/>
    <w:rsid w:val="00644976"/>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41DF"/>
    <w:rsid w:val="006542E7"/>
    <w:rsid w:val="00654532"/>
    <w:rsid w:val="0065478E"/>
    <w:rsid w:val="006559F8"/>
    <w:rsid w:val="006560F8"/>
    <w:rsid w:val="00656178"/>
    <w:rsid w:val="006574FF"/>
    <w:rsid w:val="00657BC2"/>
    <w:rsid w:val="00657CFD"/>
    <w:rsid w:val="00660123"/>
    <w:rsid w:val="00661519"/>
    <w:rsid w:val="00661950"/>
    <w:rsid w:val="00661C89"/>
    <w:rsid w:val="00661D3D"/>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63C9"/>
    <w:rsid w:val="00696596"/>
    <w:rsid w:val="00696EB7"/>
    <w:rsid w:val="00697438"/>
    <w:rsid w:val="006A05FC"/>
    <w:rsid w:val="006A06F8"/>
    <w:rsid w:val="006A1608"/>
    <w:rsid w:val="006A256F"/>
    <w:rsid w:val="006A2710"/>
    <w:rsid w:val="006A3236"/>
    <w:rsid w:val="006A385C"/>
    <w:rsid w:val="006A3ED3"/>
    <w:rsid w:val="006A4308"/>
    <w:rsid w:val="006A4EC7"/>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935"/>
    <w:rsid w:val="006C510D"/>
    <w:rsid w:val="006C5BAE"/>
    <w:rsid w:val="006C5E9E"/>
    <w:rsid w:val="006C6856"/>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7F6"/>
    <w:rsid w:val="006D693F"/>
    <w:rsid w:val="006E0C44"/>
    <w:rsid w:val="006E11AB"/>
    <w:rsid w:val="006E120B"/>
    <w:rsid w:val="006E19A3"/>
    <w:rsid w:val="006E2057"/>
    <w:rsid w:val="006E2908"/>
    <w:rsid w:val="006E296B"/>
    <w:rsid w:val="006E3091"/>
    <w:rsid w:val="006E3929"/>
    <w:rsid w:val="006E3C67"/>
    <w:rsid w:val="006E5DC7"/>
    <w:rsid w:val="006E627C"/>
    <w:rsid w:val="006E6A53"/>
    <w:rsid w:val="006E6FF5"/>
    <w:rsid w:val="006F08AB"/>
    <w:rsid w:val="006F1266"/>
    <w:rsid w:val="006F149C"/>
    <w:rsid w:val="006F1671"/>
    <w:rsid w:val="006F1701"/>
    <w:rsid w:val="006F2169"/>
    <w:rsid w:val="006F23F1"/>
    <w:rsid w:val="006F2711"/>
    <w:rsid w:val="006F27AF"/>
    <w:rsid w:val="006F2F76"/>
    <w:rsid w:val="006F30BF"/>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D00"/>
    <w:rsid w:val="00716FA6"/>
    <w:rsid w:val="0071728F"/>
    <w:rsid w:val="0071741C"/>
    <w:rsid w:val="00717502"/>
    <w:rsid w:val="0071795D"/>
    <w:rsid w:val="00720191"/>
    <w:rsid w:val="007204EE"/>
    <w:rsid w:val="007210A9"/>
    <w:rsid w:val="007214A0"/>
    <w:rsid w:val="00721A28"/>
    <w:rsid w:val="00721E08"/>
    <w:rsid w:val="007226E7"/>
    <w:rsid w:val="00722F8F"/>
    <w:rsid w:val="0072403F"/>
    <w:rsid w:val="0072405A"/>
    <w:rsid w:val="007248B6"/>
    <w:rsid w:val="0072534C"/>
    <w:rsid w:val="00725429"/>
    <w:rsid w:val="00725B79"/>
    <w:rsid w:val="00726FAF"/>
    <w:rsid w:val="007306FE"/>
    <w:rsid w:val="00730C5A"/>
    <w:rsid w:val="00730CF3"/>
    <w:rsid w:val="00732C8E"/>
    <w:rsid w:val="0073308B"/>
    <w:rsid w:val="0073399C"/>
    <w:rsid w:val="00734190"/>
    <w:rsid w:val="007351DE"/>
    <w:rsid w:val="007352E8"/>
    <w:rsid w:val="00735516"/>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1304"/>
    <w:rsid w:val="00761F39"/>
    <w:rsid w:val="00762341"/>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6F4"/>
    <w:rsid w:val="007B4D18"/>
    <w:rsid w:val="007B4EB3"/>
    <w:rsid w:val="007B502B"/>
    <w:rsid w:val="007B5991"/>
    <w:rsid w:val="007B5BC3"/>
    <w:rsid w:val="007B6610"/>
    <w:rsid w:val="007B6F36"/>
    <w:rsid w:val="007B7A48"/>
    <w:rsid w:val="007B7F32"/>
    <w:rsid w:val="007B7F62"/>
    <w:rsid w:val="007C0B40"/>
    <w:rsid w:val="007C0E8E"/>
    <w:rsid w:val="007C1016"/>
    <w:rsid w:val="007C11FE"/>
    <w:rsid w:val="007C1512"/>
    <w:rsid w:val="007C1FB0"/>
    <w:rsid w:val="007C1FB2"/>
    <w:rsid w:val="007C20C4"/>
    <w:rsid w:val="007C2106"/>
    <w:rsid w:val="007C2129"/>
    <w:rsid w:val="007C387C"/>
    <w:rsid w:val="007C4E07"/>
    <w:rsid w:val="007C51B8"/>
    <w:rsid w:val="007C56EC"/>
    <w:rsid w:val="007C5E20"/>
    <w:rsid w:val="007C62BB"/>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BB"/>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2461"/>
    <w:rsid w:val="00822D42"/>
    <w:rsid w:val="00824DC2"/>
    <w:rsid w:val="00825795"/>
    <w:rsid w:val="00826BCD"/>
    <w:rsid w:val="00827CB0"/>
    <w:rsid w:val="00830316"/>
    <w:rsid w:val="008305C4"/>
    <w:rsid w:val="00831158"/>
    <w:rsid w:val="008311A7"/>
    <w:rsid w:val="00831825"/>
    <w:rsid w:val="00831996"/>
    <w:rsid w:val="00831C30"/>
    <w:rsid w:val="00831E62"/>
    <w:rsid w:val="008322BA"/>
    <w:rsid w:val="00832378"/>
    <w:rsid w:val="008326CB"/>
    <w:rsid w:val="00833CE4"/>
    <w:rsid w:val="00833EE0"/>
    <w:rsid w:val="0083447A"/>
    <w:rsid w:val="008345CE"/>
    <w:rsid w:val="008346F1"/>
    <w:rsid w:val="00834D04"/>
    <w:rsid w:val="008351C2"/>
    <w:rsid w:val="0083525B"/>
    <w:rsid w:val="0083555E"/>
    <w:rsid w:val="00835689"/>
    <w:rsid w:val="008366AA"/>
    <w:rsid w:val="00837C9A"/>
    <w:rsid w:val="00840075"/>
    <w:rsid w:val="008400EC"/>
    <w:rsid w:val="008401E4"/>
    <w:rsid w:val="0084049D"/>
    <w:rsid w:val="00840BEF"/>
    <w:rsid w:val="00841A8D"/>
    <w:rsid w:val="00841E5B"/>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439"/>
    <w:rsid w:val="00875F06"/>
    <w:rsid w:val="0087692B"/>
    <w:rsid w:val="008771AC"/>
    <w:rsid w:val="00877952"/>
    <w:rsid w:val="00880DD1"/>
    <w:rsid w:val="00880F39"/>
    <w:rsid w:val="008810FB"/>
    <w:rsid w:val="008814C1"/>
    <w:rsid w:val="00882862"/>
    <w:rsid w:val="00882C98"/>
    <w:rsid w:val="00882CA0"/>
    <w:rsid w:val="00882D66"/>
    <w:rsid w:val="0088421F"/>
    <w:rsid w:val="00884295"/>
    <w:rsid w:val="00884939"/>
    <w:rsid w:val="008852BB"/>
    <w:rsid w:val="00885516"/>
    <w:rsid w:val="0088575E"/>
    <w:rsid w:val="0088649D"/>
    <w:rsid w:val="0088652C"/>
    <w:rsid w:val="0088698E"/>
    <w:rsid w:val="00886C0D"/>
    <w:rsid w:val="008900BB"/>
    <w:rsid w:val="00890B64"/>
    <w:rsid w:val="00890CD2"/>
    <w:rsid w:val="008913DA"/>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B07BB"/>
    <w:rsid w:val="008B0EB8"/>
    <w:rsid w:val="008B11AC"/>
    <w:rsid w:val="008B1500"/>
    <w:rsid w:val="008B2936"/>
    <w:rsid w:val="008B2BE2"/>
    <w:rsid w:val="008B3FFC"/>
    <w:rsid w:val="008B4449"/>
    <w:rsid w:val="008B4AB8"/>
    <w:rsid w:val="008B4C7B"/>
    <w:rsid w:val="008B5495"/>
    <w:rsid w:val="008B5524"/>
    <w:rsid w:val="008B6BE9"/>
    <w:rsid w:val="008B6DF8"/>
    <w:rsid w:val="008B7F61"/>
    <w:rsid w:val="008C1B84"/>
    <w:rsid w:val="008C278D"/>
    <w:rsid w:val="008C2958"/>
    <w:rsid w:val="008C30BB"/>
    <w:rsid w:val="008C357C"/>
    <w:rsid w:val="008C37B3"/>
    <w:rsid w:val="008C4B09"/>
    <w:rsid w:val="008C5164"/>
    <w:rsid w:val="008C5CA1"/>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499D"/>
    <w:rsid w:val="0090518B"/>
    <w:rsid w:val="009063AC"/>
    <w:rsid w:val="0090693B"/>
    <w:rsid w:val="00906FBD"/>
    <w:rsid w:val="00907757"/>
    <w:rsid w:val="00907F14"/>
    <w:rsid w:val="00910061"/>
    <w:rsid w:val="00911FEB"/>
    <w:rsid w:val="0091211A"/>
    <w:rsid w:val="0091349B"/>
    <w:rsid w:val="00913B6E"/>
    <w:rsid w:val="00913CE1"/>
    <w:rsid w:val="00914C2E"/>
    <w:rsid w:val="00915901"/>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1AB"/>
    <w:rsid w:val="00932A8E"/>
    <w:rsid w:val="009330A9"/>
    <w:rsid w:val="00934EF1"/>
    <w:rsid w:val="0093523A"/>
    <w:rsid w:val="009353FD"/>
    <w:rsid w:val="00936157"/>
    <w:rsid w:val="00937509"/>
    <w:rsid w:val="00937972"/>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657"/>
    <w:rsid w:val="00966AE3"/>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3DB4"/>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524"/>
    <w:rsid w:val="009B3B53"/>
    <w:rsid w:val="009B5085"/>
    <w:rsid w:val="009B5D89"/>
    <w:rsid w:val="009B5D9F"/>
    <w:rsid w:val="009B5F71"/>
    <w:rsid w:val="009B6C69"/>
    <w:rsid w:val="009B712C"/>
    <w:rsid w:val="009B737E"/>
    <w:rsid w:val="009B7584"/>
    <w:rsid w:val="009C0B32"/>
    <w:rsid w:val="009C0BD3"/>
    <w:rsid w:val="009C0C87"/>
    <w:rsid w:val="009C0ECD"/>
    <w:rsid w:val="009C1F68"/>
    <w:rsid w:val="009C2F7E"/>
    <w:rsid w:val="009C2FEC"/>
    <w:rsid w:val="009C33D8"/>
    <w:rsid w:val="009C391D"/>
    <w:rsid w:val="009C4976"/>
    <w:rsid w:val="009C5761"/>
    <w:rsid w:val="009C6747"/>
    <w:rsid w:val="009C710F"/>
    <w:rsid w:val="009C714E"/>
    <w:rsid w:val="009C7482"/>
    <w:rsid w:val="009C7F73"/>
    <w:rsid w:val="009C7FA9"/>
    <w:rsid w:val="009D1607"/>
    <w:rsid w:val="009D19D4"/>
    <w:rsid w:val="009D2289"/>
    <w:rsid w:val="009D243C"/>
    <w:rsid w:val="009D2D9D"/>
    <w:rsid w:val="009D3CEF"/>
    <w:rsid w:val="009D5459"/>
    <w:rsid w:val="009D5579"/>
    <w:rsid w:val="009D5D98"/>
    <w:rsid w:val="009D6768"/>
    <w:rsid w:val="009D6BAA"/>
    <w:rsid w:val="009D758F"/>
    <w:rsid w:val="009D79D6"/>
    <w:rsid w:val="009D7E27"/>
    <w:rsid w:val="009D7F12"/>
    <w:rsid w:val="009E0BBA"/>
    <w:rsid w:val="009E179E"/>
    <w:rsid w:val="009E1895"/>
    <w:rsid w:val="009E25BD"/>
    <w:rsid w:val="009E2703"/>
    <w:rsid w:val="009E2E26"/>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5A"/>
    <w:rsid w:val="00A02C2F"/>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2D93"/>
    <w:rsid w:val="00A13262"/>
    <w:rsid w:val="00A13774"/>
    <w:rsid w:val="00A1398A"/>
    <w:rsid w:val="00A13AC7"/>
    <w:rsid w:val="00A13B99"/>
    <w:rsid w:val="00A14FF7"/>
    <w:rsid w:val="00A15748"/>
    <w:rsid w:val="00A15941"/>
    <w:rsid w:val="00A15A7B"/>
    <w:rsid w:val="00A15AB2"/>
    <w:rsid w:val="00A15F76"/>
    <w:rsid w:val="00A163A4"/>
    <w:rsid w:val="00A16CAB"/>
    <w:rsid w:val="00A16D6E"/>
    <w:rsid w:val="00A170A2"/>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F8C"/>
    <w:rsid w:val="00A53078"/>
    <w:rsid w:val="00A53392"/>
    <w:rsid w:val="00A537CA"/>
    <w:rsid w:val="00A54A66"/>
    <w:rsid w:val="00A55447"/>
    <w:rsid w:val="00A56505"/>
    <w:rsid w:val="00A57EE0"/>
    <w:rsid w:val="00A57F7A"/>
    <w:rsid w:val="00A60534"/>
    <w:rsid w:val="00A6077E"/>
    <w:rsid w:val="00A60DF7"/>
    <w:rsid w:val="00A6149A"/>
    <w:rsid w:val="00A61860"/>
    <w:rsid w:val="00A6215D"/>
    <w:rsid w:val="00A63DDA"/>
    <w:rsid w:val="00A63E20"/>
    <w:rsid w:val="00A64315"/>
    <w:rsid w:val="00A6447F"/>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5523"/>
    <w:rsid w:val="00A76191"/>
    <w:rsid w:val="00A7629E"/>
    <w:rsid w:val="00A7679E"/>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87E27"/>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6C81"/>
    <w:rsid w:val="00AC7A73"/>
    <w:rsid w:val="00AC7D2A"/>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80F"/>
    <w:rsid w:val="00AE0C81"/>
    <w:rsid w:val="00AE1247"/>
    <w:rsid w:val="00AE143E"/>
    <w:rsid w:val="00AE2890"/>
    <w:rsid w:val="00AE29C7"/>
    <w:rsid w:val="00AE2D4A"/>
    <w:rsid w:val="00AE2EE4"/>
    <w:rsid w:val="00AE3244"/>
    <w:rsid w:val="00AE3634"/>
    <w:rsid w:val="00AE368A"/>
    <w:rsid w:val="00AE3F24"/>
    <w:rsid w:val="00AE4D55"/>
    <w:rsid w:val="00AE57F6"/>
    <w:rsid w:val="00AE5A08"/>
    <w:rsid w:val="00AE5E7E"/>
    <w:rsid w:val="00AE5F76"/>
    <w:rsid w:val="00AE6844"/>
    <w:rsid w:val="00AE6B92"/>
    <w:rsid w:val="00AE6BD5"/>
    <w:rsid w:val="00AE7041"/>
    <w:rsid w:val="00AE7BCA"/>
    <w:rsid w:val="00AE7BD4"/>
    <w:rsid w:val="00AE7CB7"/>
    <w:rsid w:val="00AF0196"/>
    <w:rsid w:val="00AF0CEE"/>
    <w:rsid w:val="00AF0E12"/>
    <w:rsid w:val="00AF13A6"/>
    <w:rsid w:val="00AF145F"/>
    <w:rsid w:val="00AF1F84"/>
    <w:rsid w:val="00AF1F9F"/>
    <w:rsid w:val="00AF208C"/>
    <w:rsid w:val="00AF2AFF"/>
    <w:rsid w:val="00AF3EC5"/>
    <w:rsid w:val="00AF57A3"/>
    <w:rsid w:val="00AF5C18"/>
    <w:rsid w:val="00AF62EE"/>
    <w:rsid w:val="00AF6CBD"/>
    <w:rsid w:val="00AF706F"/>
    <w:rsid w:val="00AF7162"/>
    <w:rsid w:val="00AF7273"/>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6890"/>
    <w:rsid w:val="00B0736A"/>
    <w:rsid w:val="00B07A64"/>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69D"/>
    <w:rsid w:val="00B20C16"/>
    <w:rsid w:val="00B210ED"/>
    <w:rsid w:val="00B2115A"/>
    <w:rsid w:val="00B21C16"/>
    <w:rsid w:val="00B21D8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67866"/>
    <w:rsid w:val="00B70032"/>
    <w:rsid w:val="00B70C5C"/>
    <w:rsid w:val="00B70FB9"/>
    <w:rsid w:val="00B71C39"/>
    <w:rsid w:val="00B72C0D"/>
    <w:rsid w:val="00B72E01"/>
    <w:rsid w:val="00B73059"/>
    <w:rsid w:val="00B7334A"/>
    <w:rsid w:val="00B741DD"/>
    <w:rsid w:val="00B7433B"/>
    <w:rsid w:val="00B74416"/>
    <w:rsid w:val="00B74585"/>
    <w:rsid w:val="00B7538C"/>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2B31"/>
    <w:rsid w:val="00BB2CD5"/>
    <w:rsid w:val="00BB32B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306"/>
    <w:rsid w:val="00C02AC2"/>
    <w:rsid w:val="00C02B5E"/>
    <w:rsid w:val="00C02C8B"/>
    <w:rsid w:val="00C02D85"/>
    <w:rsid w:val="00C03746"/>
    <w:rsid w:val="00C0386F"/>
    <w:rsid w:val="00C03EBB"/>
    <w:rsid w:val="00C04077"/>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460"/>
    <w:rsid w:val="00C52989"/>
    <w:rsid w:val="00C531E4"/>
    <w:rsid w:val="00C53713"/>
    <w:rsid w:val="00C539A0"/>
    <w:rsid w:val="00C54A8A"/>
    <w:rsid w:val="00C55054"/>
    <w:rsid w:val="00C55D11"/>
    <w:rsid w:val="00C56703"/>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96"/>
    <w:rsid w:val="00C81CD9"/>
    <w:rsid w:val="00C81F34"/>
    <w:rsid w:val="00C827D9"/>
    <w:rsid w:val="00C82C80"/>
    <w:rsid w:val="00C846CA"/>
    <w:rsid w:val="00C85847"/>
    <w:rsid w:val="00C85BD6"/>
    <w:rsid w:val="00C85F4C"/>
    <w:rsid w:val="00C86E8B"/>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5E81"/>
    <w:rsid w:val="00C96718"/>
    <w:rsid w:val="00C97095"/>
    <w:rsid w:val="00C974F1"/>
    <w:rsid w:val="00CA00C7"/>
    <w:rsid w:val="00CA03EE"/>
    <w:rsid w:val="00CA11F4"/>
    <w:rsid w:val="00CA1E02"/>
    <w:rsid w:val="00CA43A8"/>
    <w:rsid w:val="00CA45C0"/>
    <w:rsid w:val="00CA46C6"/>
    <w:rsid w:val="00CA520D"/>
    <w:rsid w:val="00CA56FD"/>
    <w:rsid w:val="00CA57C7"/>
    <w:rsid w:val="00CA58F3"/>
    <w:rsid w:val="00CA64FA"/>
    <w:rsid w:val="00CA7686"/>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DAC"/>
    <w:rsid w:val="00CB5F39"/>
    <w:rsid w:val="00CB621E"/>
    <w:rsid w:val="00CB6275"/>
    <w:rsid w:val="00CB6FC0"/>
    <w:rsid w:val="00CB703D"/>
    <w:rsid w:val="00CB737F"/>
    <w:rsid w:val="00CB747E"/>
    <w:rsid w:val="00CC0076"/>
    <w:rsid w:val="00CC114B"/>
    <w:rsid w:val="00CC13F6"/>
    <w:rsid w:val="00CC15F7"/>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A95"/>
    <w:rsid w:val="00CD4F68"/>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5268"/>
    <w:rsid w:val="00CF61DC"/>
    <w:rsid w:val="00CF67B5"/>
    <w:rsid w:val="00CF6952"/>
    <w:rsid w:val="00CF6A29"/>
    <w:rsid w:val="00CF713A"/>
    <w:rsid w:val="00D00C34"/>
    <w:rsid w:val="00D00C6F"/>
    <w:rsid w:val="00D01B93"/>
    <w:rsid w:val="00D02D33"/>
    <w:rsid w:val="00D02DDB"/>
    <w:rsid w:val="00D0380F"/>
    <w:rsid w:val="00D0532B"/>
    <w:rsid w:val="00D05596"/>
    <w:rsid w:val="00D06A91"/>
    <w:rsid w:val="00D0769D"/>
    <w:rsid w:val="00D07790"/>
    <w:rsid w:val="00D07A10"/>
    <w:rsid w:val="00D1180D"/>
    <w:rsid w:val="00D11BD6"/>
    <w:rsid w:val="00D11D6C"/>
    <w:rsid w:val="00D12236"/>
    <w:rsid w:val="00D12926"/>
    <w:rsid w:val="00D12D38"/>
    <w:rsid w:val="00D135F2"/>
    <w:rsid w:val="00D13C61"/>
    <w:rsid w:val="00D141BC"/>
    <w:rsid w:val="00D145C4"/>
    <w:rsid w:val="00D1584F"/>
    <w:rsid w:val="00D1585A"/>
    <w:rsid w:val="00D200A7"/>
    <w:rsid w:val="00D20BDD"/>
    <w:rsid w:val="00D21224"/>
    <w:rsid w:val="00D233A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4948"/>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6E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47A"/>
    <w:rsid w:val="00D7156C"/>
    <w:rsid w:val="00D71B70"/>
    <w:rsid w:val="00D71E96"/>
    <w:rsid w:val="00D71FF5"/>
    <w:rsid w:val="00D7231E"/>
    <w:rsid w:val="00D724E6"/>
    <w:rsid w:val="00D72FAC"/>
    <w:rsid w:val="00D754DA"/>
    <w:rsid w:val="00D76A3A"/>
    <w:rsid w:val="00D76A7B"/>
    <w:rsid w:val="00D76B95"/>
    <w:rsid w:val="00D76BDD"/>
    <w:rsid w:val="00D77455"/>
    <w:rsid w:val="00D77610"/>
    <w:rsid w:val="00D77789"/>
    <w:rsid w:val="00D80537"/>
    <w:rsid w:val="00D80D93"/>
    <w:rsid w:val="00D81740"/>
    <w:rsid w:val="00D8200E"/>
    <w:rsid w:val="00D8315B"/>
    <w:rsid w:val="00D83BF9"/>
    <w:rsid w:val="00D841BE"/>
    <w:rsid w:val="00D84360"/>
    <w:rsid w:val="00D844D8"/>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135"/>
    <w:rsid w:val="00DB0423"/>
    <w:rsid w:val="00DB04C4"/>
    <w:rsid w:val="00DB0F6E"/>
    <w:rsid w:val="00DB1D65"/>
    <w:rsid w:val="00DB21D6"/>
    <w:rsid w:val="00DB2331"/>
    <w:rsid w:val="00DB2A1D"/>
    <w:rsid w:val="00DB2A8B"/>
    <w:rsid w:val="00DB2C8B"/>
    <w:rsid w:val="00DB2CA4"/>
    <w:rsid w:val="00DB39A1"/>
    <w:rsid w:val="00DB3DD0"/>
    <w:rsid w:val="00DB4B47"/>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DA6"/>
    <w:rsid w:val="00DC6F1C"/>
    <w:rsid w:val="00DD0A8E"/>
    <w:rsid w:val="00DD0BFC"/>
    <w:rsid w:val="00DD0C4B"/>
    <w:rsid w:val="00DD20A4"/>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F95"/>
    <w:rsid w:val="00DE5FFA"/>
    <w:rsid w:val="00DE6579"/>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DF5BD0"/>
    <w:rsid w:val="00E00999"/>
    <w:rsid w:val="00E020E3"/>
    <w:rsid w:val="00E02950"/>
    <w:rsid w:val="00E0357F"/>
    <w:rsid w:val="00E0429F"/>
    <w:rsid w:val="00E04B1C"/>
    <w:rsid w:val="00E051A3"/>
    <w:rsid w:val="00E051BD"/>
    <w:rsid w:val="00E056BE"/>
    <w:rsid w:val="00E06FB2"/>
    <w:rsid w:val="00E11778"/>
    <w:rsid w:val="00E11DF6"/>
    <w:rsid w:val="00E12326"/>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492"/>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370"/>
    <w:rsid w:val="00E8295F"/>
    <w:rsid w:val="00E832F8"/>
    <w:rsid w:val="00E8347C"/>
    <w:rsid w:val="00E83507"/>
    <w:rsid w:val="00E83E20"/>
    <w:rsid w:val="00E847F7"/>
    <w:rsid w:val="00E85099"/>
    <w:rsid w:val="00E85F86"/>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749"/>
    <w:rsid w:val="00EA0FEB"/>
    <w:rsid w:val="00EA183D"/>
    <w:rsid w:val="00EA25D3"/>
    <w:rsid w:val="00EA27D3"/>
    <w:rsid w:val="00EA3212"/>
    <w:rsid w:val="00EA3599"/>
    <w:rsid w:val="00EA36B1"/>
    <w:rsid w:val="00EA39C8"/>
    <w:rsid w:val="00EA3F50"/>
    <w:rsid w:val="00EA55D2"/>
    <w:rsid w:val="00EA572E"/>
    <w:rsid w:val="00EA6F43"/>
    <w:rsid w:val="00EA7D6B"/>
    <w:rsid w:val="00EB0A60"/>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2EE1"/>
    <w:rsid w:val="00EE30DA"/>
    <w:rsid w:val="00EE3AB3"/>
    <w:rsid w:val="00EE43A1"/>
    <w:rsid w:val="00EE4DA7"/>
    <w:rsid w:val="00EE548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032B"/>
    <w:rsid w:val="00F310BE"/>
    <w:rsid w:val="00F345AF"/>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048"/>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427"/>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34EA"/>
    <w:rsid w:val="00F93CCE"/>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61C2"/>
    <w:rsid w:val="00FA6990"/>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6E5"/>
    <w:rsid w:val="00FE57D3"/>
    <w:rsid w:val="00FE6769"/>
    <w:rsid w:val="00FE6994"/>
    <w:rsid w:val="00FE6F6E"/>
    <w:rsid w:val="00FE74BA"/>
    <w:rsid w:val="00FE79D6"/>
    <w:rsid w:val="00FF0DBF"/>
    <w:rsid w:val="00FF107B"/>
    <w:rsid w:val="00FF110D"/>
    <w:rsid w:val="00FF2169"/>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51BE1391"/>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uiPriority w:val="99"/>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 w:type="paragraph" w:customStyle="1" w:styleId="afffffffb">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d">
    <w:name w:val="Plain Text"/>
    <w:basedOn w:val="a1"/>
    <w:link w:val="1ffffc"/>
    <w:rsid w:val="0085106B"/>
    <w:rPr>
      <w:rFonts w:ascii="Courier New" w:hAnsi="Courier New"/>
      <w:sz w:val="20"/>
      <w:szCs w:val="20"/>
      <w:lang w:val="x-none" w:eastAsia="x-none"/>
    </w:rPr>
  </w:style>
  <w:style w:type="character" w:customStyle="1" w:styleId="afffffffe">
    <w:name w:val="Текст Знак"/>
    <w:basedOn w:val="a2"/>
    <w:rsid w:val="0085106B"/>
    <w:rPr>
      <w:rFonts w:ascii="Consolas" w:hAnsi="Consolas"/>
      <w:sz w:val="21"/>
      <w:szCs w:val="21"/>
    </w:rPr>
  </w:style>
  <w:style w:type="character" w:customStyle="1" w:styleId="1ffffc">
    <w:name w:val="Текст Знак1"/>
    <w:link w:val="afffffffd"/>
    <w:rsid w:val="0085106B"/>
    <w:rPr>
      <w:rFonts w:ascii="Courier New" w:hAnsi="Courier New"/>
      <w:lang w:val="x-none" w:eastAsia="x-none"/>
    </w:rPr>
  </w:style>
  <w:style w:type="paragraph" w:customStyle="1" w:styleId="affffffff">
    <w:basedOn w:val="a1"/>
    <w:next w:val="affff0"/>
    <w:qFormat/>
    <w:rsid w:val="0085106B"/>
    <w:pPr>
      <w:tabs>
        <w:tab w:val="left" w:pos="1665"/>
      </w:tabs>
      <w:jc w:val="center"/>
    </w:pPr>
    <w:rPr>
      <w:b/>
      <w:bCs/>
    </w:rPr>
  </w:style>
  <w:style w:type="paragraph" w:customStyle="1" w:styleId="affffffff0">
    <w:basedOn w:val="a1"/>
    <w:next w:val="affff0"/>
    <w:qFormat/>
    <w:rsid w:val="00B67866"/>
    <w:pPr>
      <w:spacing w:line="312" w:lineRule="auto"/>
      <w:jc w:val="center"/>
    </w:pPr>
    <w:rPr>
      <w:b/>
      <w:szCs w:val="20"/>
    </w:rPr>
  </w:style>
  <w:style w:type="paragraph" w:customStyle="1" w:styleId="affffffff1">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affffffff9">
    <w:name w:val="Название"/>
    <w:basedOn w:val="a1"/>
    <w:qFormat/>
    <w:rsid w:val="00793408"/>
    <w:pPr>
      <w:spacing w:line="312" w:lineRule="auto"/>
      <w:jc w:val="center"/>
    </w:pPr>
    <w:rPr>
      <w:b/>
      <w:szCs w:val="20"/>
    </w:rPr>
  </w:style>
  <w:style w:type="paragraph" w:customStyle="1" w:styleId="affffffffa">
    <w:name w:val="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1"/>
    <w:basedOn w:val="a1"/>
    <w:rsid w:val="00D20BDD"/>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Знак Знак Знак Знак"/>
    <w:basedOn w:val="a1"/>
    <w:rsid w:val="00570650"/>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1"/>
    <w:basedOn w:val="a1"/>
    <w:rsid w:val="009B3524"/>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rsid w:val="00CA7686"/>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wmf"/><Relationship Id="rId26" Type="http://schemas.openxmlformats.org/officeDocument/2006/relationships/image" Target="media/image15.wmf"/><Relationship Id="rId39" Type="http://schemas.openxmlformats.org/officeDocument/2006/relationships/image" Target="media/image28.wmf"/><Relationship Id="rId21" Type="http://schemas.openxmlformats.org/officeDocument/2006/relationships/image" Target="media/image10.wmf"/><Relationship Id="rId34" Type="http://schemas.openxmlformats.org/officeDocument/2006/relationships/image" Target="media/image23.wmf"/><Relationship Id="rId42" Type="http://schemas.openxmlformats.org/officeDocument/2006/relationships/header" Target="header6.xml"/><Relationship Id="rId47" Type="http://schemas.openxmlformats.org/officeDocument/2006/relationships/image" Target="media/image34.emf"/><Relationship Id="rId50" Type="http://schemas.openxmlformats.org/officeDocument/2006/relationships/header" Target="header8.xml"/><Relationship Id="rId55" Type="http://schemas.openxmlformats.org/officeDocument/2006/relationships/image" Target="media/image40.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image" Target="media/image18.wmf"/><Relationship Id="rId11" Type="http://schemas.openxmlformats.org/officeDocument/2006/relationships/header" Target="header4.xml"/><Relationship Id="rId24" Type="http://schemas.openxmlformats.org/officeDocument/2006/relationships/image" Target="media/image13.wmf"/><Relationship Id="rId32" Type="http://schemas.openxmlformats.org/officeDocument/2006/relationships/image" Target="media/image21.wmf"/><Relationship Id="rId37" Type="http://schemas.openxmlformats.org/officeDocument/2006/relationships/image" Target="media/image26.wmf"/><Relationship Id="rId40" Type="http://schemas.openxmlformats.org/officeDocument/2006/relationships/image" Target="media/image29.wmf"/><Relationship Id="rId45" Type="http://schemas.openxmlformats.org/officeDocument/2006/relationships/image" Target="media/image32.emf"/><Relationship Id="rId53" Type="http://schemas.openxmlformats.org/officeDocument/2006/relationships/image" Target="media/image38.emf"/><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wmf"/><Relationship Id="rId43" Type="http://schemas.openxmlformats.org/officeDocument/2006/relationships/image" Target="media/image30.emf"/><Relationship Id="rId48" Type="http://schemas.openxmlformats.org/officeDocument/2006/relationships/image" Target="media/image35.emf"/><Relationship Id="rId56" Type="http://schemas.openxmlformats.org/officeDocument/2006/relationships/image" Target="media/image41.emf"/><Relationship Id="rId8" Type="http://schemas.openxmlformats.org/officeDocument/2006/relationships/header" Target="header1.xml"/><Relationship Id="rId51" Type="http://schemas.openxmlformats.org/officeDocument/2006/relationships/image" Target="media/image36.emf"/><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image" Target="media/image27.wmf"/><Relationship Id="rId46" Type="http://schemas.openxmlformats.org/officeDocument/2006/relationships/image" Target="media/image33.emf"/><Relationship Id="rId20" Type="http://schemas.openxmlformats.org/officeDocument/2006/relationships/image" Target="media/image9.wmf"/><Relationship Id="rId41" Type="http://schemas.openxmlformats.org/officeDocument/2006/relationships/header" Target="header5.xml"/><Relationship Id="rId54" Type="http://schemas.openxmlformats.org/officeDocument/2006/relationships/image" Target="media/image39.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image" Target="media/image25.wmf"/><Relationship Id="rId49" Type="http://schemas.openxmlformats.org/officeDocument/2006/relationships/header" Target="header7.xml"/><Relationship Id="rId57" Type="http://schemas.openxmlformats.org/officeDocument/2006/relationships/fontTable" Target="fontTable.xml"/><Relationship Id="rId10" Type="http://schemas.openxmlformats.org/officeDocument/2006/relationships/header" Target="header3.xml"/><Relationship Id="rId31" Type="http://schemas.openxmlformats.org/officeDocument/2006/relationships/image" Target="media/image20.wmf"/><Relationship Id="rId44" Type="http://schemas.openxmlformats.org/officeDocument/2006/relationships/image" Target="media/image31.emf"/><Relationship Id="rId52" Type="http://schemas.openxmlformats.org/officeDocument/2006/relationships/image" Target="media/image3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A28A2-C4B7-4A4C-A89E-79B765C92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6492</TotalTime>
  <Pages>97</Pages>
  <Words>21978</Words>
  <Characters>140260</Characters>
  <Application>Microsoft Office Word</Application>
  <DocSecurity>0</DocSecurity>
  <Lines>1168</Lines>
  <Paragraphs>323</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161915</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165</cp:revision>
  <cp:lastPrinted>2018-10-08T06:57:00Z</cp:lastPrinted>
  <dcterms:created xsi:type="dcterms:W3CDTF">2018-06-07T03:09:00Z</dcterms:created>
  <dcterms:modified xsi:type="dcterms:W3CDTF">2018-10-08T08:14:00Z</dcterms:modified>
</cp:coreProperties>
</file>