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580" w:rsidRDefault="00604580" w:rsidP="00604580">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t xml:space="preserve">Приложение № 1 к протоколу </w:t>
      </w:r>
    </w:p>
    <w:p w:rsidR="00604580" w:rsidRDefault="00604580" w:rsidP="00604580">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t>заседания Правления региональной энергетической комиссией Кемеровской области от 06.11.2018 № 65</w:t>
      </w:r>
    </w:p>
    <w:p w:rsidR="0008400F" w:rsidRDefault="0008400F" w:rsidP="0008400F">
      <w:pPr>
        <w:pStyle w:val="1"/>
        <w:spacing w:before="0" w:line="240" w:lineRule="auto"/>
        <w:jc w:val="center"/>
        <w:rPr>
          <w:rFonts w:ascii="Times New Roman" w:hAnsi="Times New Roman" w:cs="Times New Roman"/>
          <w:iCs/>
          <w:color w:val="auto"/>
        </w:rPr>
      </w:pPr>
      <w:bookmarkStart w:id="0" w:name="_Hlt483802884"/>
    </w:p>
    <w:p w:rsidR="0008400F" w:rsidRDefault="0008400F" w:rsidP="0008400F">
      <w:pPr>
        <w:pStyle w:val="1"/>
        <w:spacing w:before="0" w:line="240" w:lineRule="auto"/>
        <w:jc w:val="center"/>
        <w:rPr>
          <w:rFonts w:ascii="Times New Roman" w:hAnsi="Times New Roman" w:cs="Times New Roman"/>
          <w:iCs/>
          <w:color w:val="auto"/>
        </w:rPr>
      </w:pPr>
    </w:p>
    <w:p w:rsidR="0008400F" w:rsidRDefault="0008400F" w:rsidP="0008400F">
      <w:pPr>
        <w:pStyle w:val="1"/>
        <w:spacing w:before="0" w:line="240" w:lineRule="auto"/>
        <w:jc w:val="center"/>
        <w:rPr>
          <w:rFonts w:ascii="Times New Roman" w:hAnsi="Times New Roman" w:cs="Times New Roman"/>
          <w:iCs/>
          <w:color w:val="auto"/>
        </w:rPr>
      </w:pPr>
    </w:p>
    <w:p w:rsidR="0008400F" w:rsidRPr="0008400F" w:rsidRDefault="0008400F" w:rsidP="0008400F">
      <w:pPr>
        <w:pStyle w:val="1"/>
        <w:spacing w:before="0" w:line="240" w:lineRule="auto"/>
        <w:jc w:val="center"/>
        <w:rPr>
          <w:rFonts w:ascii="Times New Roman" w:hAnsi="Times New Roman" w:cs="Times New Roman"/>
          <w:iCs/>
          <w:color w:val="auto"/>
          <w:sz w:val="24"/>
          <w:szCs w:val="24"/>
        </w:rPr>
      </w:pPr>
      <w:r w:rsidRPr="0008400F">
        <w:rPr>
          <w:rFonts w:ascii="Times New Roman" w:hAnsi="Times New Roman" w:cs="Times New Roman"/>
          <w:iCs/>
          <w:color w:val="auto"/>
          <w:sz w:val="24"/>
          <w:szCs w:val="24"/>
        </w:rPr>
        <w:t>Экспертное заключение</w:t>
      </w:r>
    </w:p>
    <w:p w:rsidR="0008400F" w:rsidRPr="0008400F" w:rsidRDefault="0008400F" w:rsidP="0008400F">
      <w:pPr>
        <w:pStyle w:val="1"/>
        <w:spacing w:before="0" w:line="240" w:lineRule="auto"/>
        <w:jc w:val="center"/>
        <w:rPr>
          <w:rFonts w:ascii="Times New Roman" w:hAnsi="Times New Roman" w:cs="Times New Roman"/>
          <w:iCs/>
          <w:color w:val="auto"/>
          <w:sz w:val="24"/>
          <w:szCs w:val="24"/>
        </w:rPr>
      </w:pPr>
      <w:r w:rsidRPr="0008400F">
        <w:rPr>
          <w:rFonts w:ascii="Times New Roman" w:hAnsi="Times New Roman" w:cs="Times New Roman"/>
          <w:iCs/>
          <w:color w:val="auto"/>
          <w:sz w:val="24"/>
          <w:szCs w:val="24"/>
        </w:rPr>
        <w:t>региональной энергетической комиссии Кемеровской области</w:t>
      </w:r>
    </w:p>
    <w:bookmarkEnd w:id="0"/>
    <w:p w:rsidR="0008400F" w:rsidRPr="0008400F" w:rsidRDefault="0008400F" w:rsidP="0008400F">
      <w:pPr>
        <w:pStyle w:val="a5"/>
        <w:rPr>
          <w:b/>
          <w:bCs/>
          <w:sz w:val="24"/>
        </w:rPr>
      </w:pPr>
      <w:r w:rsidRPr="0008400F">
        <w:rPr>
          <w:b/>
          <w:sz w:val="24"/>
        </w:rPr>
        <w:t xml:space="preserve">по материалам, представленным </w:t>
      </w:r>
      <w:proofErr w:type="spellStart"/>
      <w:r w:rsidRPr="0008400F">
        <w:rPr>
          <w:b/>
          <w:sz w:val="24"/>
        </w:rPr>
        <w:t>Таштагольским</w:t>
      </w:r>
      <w:proofErr w:type="spellEnd"/>
      <w:r w:rsidRPr="0008400F">
        <w:rPr>
          <w:b/>
          <w:sz w:val="24"/>
        </w:rPr>
        <w:t xml:space="preserve"> ГПАТП Кемеровской области</w:t>
      </w:r>
      <w:r w:rsidRPr="0008400F">
        <w:rPr>
          <w:b/>
          <w:bCs/>
          <w:sz w:val="24"/>
        </w:rPr>
        <w:t xml:space="preserve"> для установления </w:t>
      </w:r>
      <w:r w:rsidRPr="0008400F">
        <w:rPr>
          <w:b/>
          <w:sz w:val="24"/>
        </w:rPr>
        <w:t xml:space="preserve">тарифа на перевозку пассажиров автомобильным транспортом в пригородном сообщении по маршруту «Чугунаш – СТК </w:t>
      </w:r>
      <w:proofErr w:type="spellStart"/>
      <w:r w:rsidRPr="0008400F">
        <w:rPr>
          <w:b/>
          <w:sz w:val="24"/>
        </w:rPr>
        <w:t>Шерегеш</w:t>
      </w:r>
      <w:proofErr w:type="spellEnd"/>
      <w:r w:rsidRPr="0008400F">
        <w:rPr>
          <w:b/>
          <w:sz w:val="24"/>
        </w:rPr>
        <w:t xml:space="preserve"> - гора Зеленая»</w:t>
      </w:r>
    </w:p>
    <w:p w:rsidR="0008400F" w:rsidRPr="0008400F" w:rsidRDefault="0008400F" w:rsidP="0008400F">
      <w:pPr>
        <w:spacing w:after="0" w:line="240" w:lineRule="auto"/>
        <w:jc w:val="center"/>
        <w:rPr>
          <w:rFonts w:ascii="Times New Roman" w:hAnsi="Times New Roman" w:cs="Times New Roman"/>
          <w:b/>
          <w:sz w:val="24"/>
          <w:szCs w:val="24"/>
        </w:rPr>
      </w:pPr>
    </w:p>
    <w:p w:rsidR="0008400F" w:rsidRPr="0008400F" w:rsidRDefault="0008400F" w:rsidP="0008400F">
      <w:pPr>
        <w:pStyle w:val="a5"/>
        <w:ind w:firstLine="851"/>
        <w:jc w:val="both"/>
        <w:rPr>
          <w:sz w:val="24"/>
        </w:rPr>
      </w:pPr>
      <w:r w:rsidRPr="0008400F">
        <w:rPr>
          <w:sz w:val="24"/>
        </w:rPr>
        <w:t xml:space="preserve">Специалистом отдела ценообразования транспортных и социально-значимых услуг региональной энергетической комиссии Кемеровской области (далее - РЭК КО) рассмотрены представленные </w:t>
      </w:r>
      <w:proofErr w:type="spellStart"/>
      <w:r w:rsidRPr="0008400F">
        <w:rPr>
          <w:sz w:val="24"/>
        </w:rPr>
        <w:t>Таштагольским</w:t>
      </w:r>
      <w:proofErr w:type="spellEnd"/>
      <w:r w:rsidRPr="0008400F">
        <w:rPr>
          <w:sz w:val="24"/>
        </w:rPr>
        <w:t xml:space="preserve"> ГПАТП Кемеровской области (далее – предприятие) расчетные материалы по расчету тарифа на перевозку пассажиров в пригородном сообщении по пригородному маршруту «Чугунаш – СТК </w:t>
      </w:r>
      <w:proofErr w:type="spellStart"/>
      <w:r w:rsidRPr="0008400F">
        <w:rPr>
          <w:sz w:val="24"/>
        </w:rPr>
        <w:t>Шерегеш</w:t>
      </w:r>
      <w:proofErr w:type="spellEnd"/>
      <w:r w:rsidRPr="0008400F">
        <w:rPr>
          <w:sz w:val="24"/>
        </w:rPr>
        <w:t xml:space="preserve"> - гора Зеленая».</w:t>
      </w:r>
    </w:p>
    <w:p w:rsidR="0008400F" w:rsidRPr="0008400F" w:rsidRDefault="0008400F" w:rsidP="0008400F">
      <w:pPr>
        <w:spacing w:after="0" w:line="240" w:lineRule="auto"/>
        <w:ind w:firstLine="851"/>
        <w:jc w:val="both"/>
        <w:rPr>
          <w:rFonts w:ascii="Times New Roman" w:eastAsia="Times New Roman" w:hAnsi="Times New Roman" w:cs="Times New Roman"/>
          <w:bCs/>
          <w:sz w:val="24"/>
          <w:szCs w:val="24"/>
          <w:lang w:eastAsia="ru-RU"/>
        </w:rPr>
      </w:pPr>
      <w:r w:rsidRPr="0008400F">
        <w:rPr>
          <w:rFonts w:ascii="Times New Roman" w:hAnsi="Times New Roman" w:cs="Times New Roman"/>
          <w:sz w:val="24"/>
          <w:szCs w:val="24"/>
        </w:rPr>
        <w:t xml:space="preserve">Расчет экономически обоснованных затрат, учитываемых при формировании  тарифа на перевозку пассажиров по пригородному маршруту «Чугунаш – СТК </w:t>
      </w:r>
      <w:proofErr w:type="spellStart"/>
      <w:r w:rsidRPr="0008400F">
        <w:rPr>
          <w:rFonts w:ascii="Times New Roman" w:hAnsi="Times New Roman" w:cs="Times New Roman"/>
          <w:sz w:val="24"/>
          <w:szCs w:val="24"/>
        </w:rPr>
        <w:t>Шерегеш</w:t>
      </w:r>
      <w:proofErr w:type="spellEnd"/>
      <w:r w:rsidRPr="0008400F">
        <w:rPr>
          <w:rFonts w:ascii="Times New Roman" w:hAnsi="Times New Roman" w:cs="Times New Roman"/>
          <w:sz w:val="24"/>
          <w:szCs w:val="24"/>
        </w:rPr>
        <w:t xml:space="preserve"> - гора Зеленая» произведен  в соответствии с Порядком регулирования и Методическими рекомендациями по финансовому</w:t>
      </w:r>
      <w:r w:rsidRPr="0008400F">
        <w:rPr>
          <w:rFonts w:ascii="Times New Roman" w:eastAsia="Times New Roman" w:hAnsi="Times New Roman" w:cs="Times New Roman"/>
          <w:bCs/>
          <w:sz w:val="24"/>
          <w:szCs w:val="24"/>
          <w:lang w:eastAsia="ru-RU"/>
        </w:rPr>
        <w:t xml:space="preserve"> обоснованию тарифов на регулярные перевозки пассажиров и багажа по муниципальным и межмуниципальным маршрутам автомобильным транспортом и городским наземным электрическим транспортом на территории Кемеровской области, утвержденными постановлением РЭК КО от 02.11.2017 № 344.</w:t>
      </w:r>
    </w:p>
    <w:p w:rsidR="0008400F" w:rsidRPr="0008400F" w:rsidRDefault="0008400F" w:rsidP="0008400F">
      <w:pPr>
        <w:spacing w:after="0" w:line="240" w:lineRule="auto"/>
        <w:ind w:firstLine="851"/>
        <w:jc w:val="both"/>
        <w:rPr>
          <w:rFonts w:ascii="Times New Roman" w:eastAsia="Times New Roman" w:hAnsi="Times New Roman" w:cs="Times New Roman"/>
          <w:bCs/>
          <w:sz w:val="24"/>
          <w:szCs w:val="24"/>
          <w:lang w:eastAsia="ru-RU"/>
        </w:rPr>
      </w:pPr>
      <w:r w:rsidRPr="0008400F">
        <w:rPr>
          <w:rFonts w:ascii="Times New Roman" w:eastAsia="Times New Roman" w:hAnsi="Times New Roman" w:cs="Times New Roman"/>
          <w:bCs/>
          <w:sz w:val="24"/>
          <w:szCs w:val="24"/>
          <w:lang w:eastAsia="ru-RU"/>
        </w:rPr>
        <w:t xml:space="preserve">По данным департамента транспорта и связи Кемеровской области (исх. № 01-38-4605-уп от 29.10.2018г., </w:t>
      </w:r>
      <w:proofErr w:type="spellStart"/>
      <w:r w:rsidRPr="0008400F">
        <w:rPr>
          <w:rFonts w:ascii="Times New Roman" w:eastAsia="Times New Roman" w:hAnsi="Times New Roman" w:cs="Times New Roman"/>
          <w:bCs/>
          <w:sz w:val="24"/>
          <w:szCs w:val="24"/>
          <w:lang w:eastAsia="ru-RU"/>
        </w:rPr>
        <w:t>вх</w:t>
      </w:r>
      <w:proofErr w:type="spellEnd"/>
      <w:r w:rsidRPr="0008400F">
        <w:rPr>
          <w:rFonts w:ascii="Times New Roman" w:eastAsia="Times New Roman" w:hAnsi="Times New Roman" w:cs="Times New Roman"/>
          <w:bCs/>
          <w:sz w:val="24"/>
          <w:szCs w:val="24"/>
          <w:lang w:eastAsia="ru-RU"/>
        </w:rPr>
        <w:t xml:space="preserve">. № 5353 от 29.10.2018г.) для повышения конкурентоспособности предприятий туристско-рекреационного комплекса </w:t>
      </w:r>
      <w:proofErr w:type="spellStart"/>
      <w:r w:rsidRPr="0008400F">
        <w:rPr>
          <w:rFonts w:ascii="Times New Roman" w:eastAsia="Times New Roman" w:hAnsi="Times New Roman" w:cs="Times New Roman"/>
          <w:bCs/>
          <w:sz w:val="24"/>
          <w:szCs w:val="24"/>
          <w:lang w:eastAsia="ru-RU"/>
        </w:rPr>
        <w:t>Таштагольского</w:t>
      </w:r>
      <w:proofErr w:type="spellEnd"/>
      <w:r w:rsidRPr="0008400F">
        <w:rPr>
          <w:rFonts w:ascii="Times New Roman" w:eastAsia="Times New Roman" w:hAnsi="Times New Roman" w:cs="Times New Roman"/>
          <w:bCs/>
          <w:sz w:val="24"/>
          <w:szCs w:val="24"/>
          <w:lang w:eastAsia="ru-RU"/>
        </w:rPr>
        <w:t xml:space="preserve"> района, продвижения внутреннего туристского продукта и расширения спектра туристических услуг в регионе организован </w:t>
      </w:r>
      <w:proofErr w:type="spellStart"/>
      <w:r w:rsidRPr="0008400F">
        <w:rPr>
          <w:rFonts w:ascii="Times New Roman" w:eastAsia="Times New Roman" w:hAnsi="Times New Roman" w:cs="Times New Roman"/>
          <w:bCs/>
          <w:sz w:val="24"/>
          <w:szCs w:val="24"/>
          <w:lang w:eastAsia="ru-RU"/>
        </w:rPr>
        <w:t>мультимодальный</w:t>
      </w:r>
      <w:proofErr w:type="spellEnd"/>
      <w:r w:rsidRPr="0008400F">
        <w:rPr>
          <w:rFonts w:ascii="Times New Roman" w:eastAsia="Times New Roman" w:hAnsi="Times New Roman" w:cs="Times New Roman"/>
          <w:bCs/>
          <w:sz w:val="24"/>
          <w:szCs w:val="24"/>
          <w:lang w:eastAsia="ru-RU"/>
        </w:rPr>
        <w:t xml:space="preserve"> маршрут (электропоезд + автобус) по направлению Новокузнецк – станция Чугунаш – </w:t>
      </w:r>
      <w:proofErr w:type="spellStart"/>
      <w:r w:rsidRPr="0008400F">
        <w:rPr>
          <w:rFonts w:ascii="Times New Roman" w:eastAsia="Times New Roman" w:hAnsi="Times New Roman" w:cs="Times New Roman"/>
          <w:bCs/>
          <w:sz w:val="24"/>
          <w:szCs w:val="24"/>
          <w:lang w:eastAsia="ru-RU"/>
        </w:rPr>
        <w:t>Шерегеш</w:t>
      </w:r>
      <w:proofErr w:type="spellEnd"/>
      <w:r w:rsidRPr="0008400F">
        <w:rPr>
          <w:rFonts w:ascii="Times New Roman" w:eastAsia="Times New Roman" w:hAnsi="Times New Roman" w:cs="Times New Roman"/>
          <w:bCs/>
          <w:sz w:val="24"/>
          <w:szCs w:val="24"/>
          <w:lang w:eastAsia="ru-RU"/>
        </w:rPr>
        <w:t>.</w:t>
      </w:r>
    </w:p>
    <w:p w:rsidR="0008400F" w:rsidRPr="0008400F" w:rsidRDefault="0008400F" w:rsidP="0008400F">
      <w:pPr>
        <w:spacing w:after="0" w:line="240" w:lineRule="auto"/>
        <w:ind w:firstLine="851"/>
        <w:jc w:val="both"/>
        <w:rPr>
          <w:rFonts w:ascii="Times New Roman" w:eastAsia="Times New Roman" w:hAnsi="Times New Roman" w:cs="Times New Roman"/>
          <w:bCs/>
          <w:sz w:val="24"/>
          <w:szCs w:val="24"/>
          <w:lang w:eastAsia="ru-RU"/>
        </w:rPr>
      </w:pPr>
      <w:r w:rsidRPr="0008400F">
        <w:rPr>
          <w:rFonts w:ascii="Times New Roman" w:eastAsia="Times New Roman" w:hAnsi="Times New Roman" w:cs="Times New Roman"/>
          <w:bCs/>
          <w:sz w:val="24"/>
          <w:szCs w:val="24"/>
          <w:lang w:eastAsia="ru-RU"/>
        </w:rPr>
        <w:t xml:space="preserve">В рамках данного проекта перевозку пассажиров от станции Чугунаш до СТК (сектор А) будет осуществлять </w:t>
      </w:r>
      <w:proofErr w:type="spellStart"/>
      <w:r w:rsidRPr="0008400F">
        <w:rPr>
          <w:rFonts w:ascii="Times New Roman" w:eastAsia="Times New Roman" w:hAnsi="Times New Roman" w:cs="Times New Roman"/>
          <w:bCs/>
          <w:sz w:val="24"/>
          <w:szCs w:val="24"/>
          <w:lang w:eastAsia="ru-RU"/>
        </w:rPr>
        <w:t>Таштагольское</w:t>
      </w:r>
      <w:proofErr w:type="spellEnd"/>
      <w:r w:rsidRPr="0008400F">
        <w:rPr>
          <w:rFonts w:ascii="Times New Roman" w:eastAsia="Times New Roman" w:hAnsi="Times New Roman" w:cs="Times New Roman"/>
          <w:bCs/>
          <w:sz w:val="24"/>
          <w:szCs w:val="24"/>
          <w:lang w:eastAsia="ru-RU"/>
        </w:rPr>
        <w:t xml:space="preserve"> ГПАТП КО по действующему маршруту № 106 «Таштагол – Чугунаш» на основании представленной карты маршрута регулярных перевозок по индивидуальному графику движения № 106/3 «</w:t>
      </w:r>
      <w:bookmarkStart w:id="1" w:name="_Hlk528660779"/>
      <w:r w:rsidRPr="0008400F">
        <w:rPr>
          <w:rFonts w:ascii="Times New Roman" w:eastAsia="Times New Roman" w:hAnsi="Times New Roman" w:cs="Times New Roman"/>
          <w:bCs/>
          <w:sz w:val="24"/>
          <w:szCs w:val="24"/>
          <w:lang w:eastAsia="ru-RU"/>
        </w:rPr>
        <w:t xml:space="preserve">Чугунаш – СТК </w:t>
      </w:r>
      <w:proofErr w:type="spellStart"/>
      <w:r w:rsidRPr="0008400F">
        <w:rPr>
          <w:rFonts w:ascii="Times New Roman" w:eastAsia="Times New Roman" w:hAnsi="Times New Roman" w:cs="Times New Roman"/>
          <w:bCs/>
          <w:sz w:val="24"/>
          <w:szCs w:val="24"/>
          <w:lang w:eastAsia="ru-RU"/>
        </w:rPr>
        <w:t>Шерегеш</w:t>
      </w:r>
      <w:proofErr w:type="spellEnd"/>
      <w:r w:rsidRPr="0008400F">
        <w:rPr>
          <w:rFonts w:ascii="Times New Roman" w:eastAsia="Times New Roman" w:hAnsi="Times New Roman" w:cs="Times New Roman"/>
          <w:bCs/>
          <w:sz w:val="24"/>
          <w:szCs w:val="24"/>
          <w:lang w:eastAsia="ru-RU"/>
        </w:rPr>
        <w:t xml:space="preserve"> – гора Зеленая</w:t>
      </w:r>
      <w:bookmarkEnd w:id="1"/>
      <w:r w:rsidRPr="0008400F">
        <w:rPr>
          <w:rFonts w:ascii="Times New Roman" w:eastAsia="Times New Roman" w:hAnsi="Times New Roman" w:cs="Times New Roman"/>
          <w:bCs/>
          <w:sz w:val="24"/>
          <w:szCs w:val="24"/>
          <w:lang w:eastAsia="ru-RU"/>
        </w:rPr>
        <w:t xml:space="preserve">». </w:t>
      </w:r>
    </w:p>
    <w:p w:rsidR="0008400F" w:rsidRPr="0008400F" w:rsidRDefault="0008400F" w:rsidP="0008400F">
      <w:pPr>
        <w:spacing w:after="0" w:line="240" w:lineRule="auto"/>
        <w:ind w:firstLine="851"/>
        <w:jc w:val="both"/>
        <w:rPr>
          <w:rFonts w:ascii="Times New Roman" w:eastAsia="Times New Roman" w:hAnsi="Times New Roman" w:cs="Times New Roman"/>
          <w:bCs/>
          <w:sz w:val="24"/>
          <w:szCs w:val="24"/>
          <w:lang w:eastAsia="ru-RU"/>
        </w:rPr>
      </w:pPr>
      <w:r w:rsidRPr="0008400F">
        <w:rPr>
          <w:rFonts w:ascii="Times New Roman" w:eastAsia="Times New Roman" w:hAnsi="Times New Roman" w:cs="Times New Roman"/>
          <w:bCs/>
          <w:sz w:val="24"/>
          <w:szCs w:val="24"/>
          <w:lang w:eastAsia="ru-RU"/>
        </w:rPr>
        <w:t xml:space="preserve">Объемы транспортной работы по указанному маршруту планируется выполнять в рамках государственного контракта, заключенного между департаментом транспорта и связи Кемеровской области и </w:t>
      </w:r>
      <w:proofErr w:type="spellStart"/>
      <w:r w:rsidRPr="0008400F">
        <w:rPr>
          <w:rFonts w:ascii="Times New Roman" w:eastAsia="Times New Roman" w:hAnsi="Times New Roman" w:cs="Times New Roman"/>
          <w:bCs/>
          <w:sz w:val="24"/>
          <w:szCs w:val="24"/>
          <w:lang w:eastAsia="ru-RU"/>
        </w:rPr>
        <w:t>Таштагольским</w:t>
      </w:r>
      <w:proofErr w:type="spellEnd"/>
      <w:r w:rsidRPr="0008400F">
        <w:rPr>
          <w:rFonts w:ascii="Times New Roman" w:eastAsia="Times New Roman" w:hAnsi="Times New Roman" w:cs="Times New Roman"/>
          <w:bCs/>
          <w:sz w:val="24"/>
          <w:szCs w:val="24"/>
          <w:lang w:eastAsia="ru-RU"/>
        </w:rPr>
        <w:t xml:space="preserve"> ГПАТП КО на период с 01.10.2018г. по 15.12.2018г., а также в объемах государственного заказа на период с 16.12.2018г. по 31.12.2019г. </w:t>
      </w:r>
    </w:p>
    <w:p w:rsidR="0008400F" w:rsidRPr="0008400F" w:rsidRDefault="0008400F" w:rsidP="0008400F">
      <w:pPr>
        <w:spacing w:after="0" w:line="240" w:lineRule="auto"/>
        <w:ind w:firstLine="851"/>
        <w:jc w:val="both"/>
        <w:rPr>
          <w:rFonts w:ascii="Times New Roman" w:eastAsia="Times New Roman" w:hAnsi="Times New Roman" w:cs="Times New Roman"/>
          <w:bCs/>
          <w:sz w:val="24"/>
          <w:szCs w:val="24"/>
          <w:lang w:eastAsia="ru-RU"/>
        </w:rPr>
      </w:pPr>
      <w:r w:rsidRPr="0008400F">
        <w:rPr>
          <w:rFonts w:ascii="Times New Roman" w:eastAsia="Times New Roman" w:hAnsi="Times New Roman" w:cs="Times New Roman"/>
          <w:bCs/>
          <w:sz w:val="24"/>
          <w:szCs w:val="24"/>
          <w:lang w:eastAsia="ru-RU"/>
        </w:rPr>
        <w:t xml:space="preserve">По данным предприятия, автобусный маршрут пригородного сообщения «Чугунаш – СТК </w:t>
      </w:r>
      <w:proofErr w:type="spellStart"/>
      <w:r w:rsidRPr="0008400F">
        <w:rPr>
          <w:rFonts w:ascii="Times New Roman" w:eastAsia="Times New Roman" w:hAnsi="Times New Roman" w:cs="Times New Roman"/>
          <w:bCs/>
          <w:sz w:val="24"/>
          <w:szCs w:val="24"/>
          <w:lang w:eastAsia="ru-RU"/>
        </w:rPr>
        <w:t>Шерегеш</w:t>
      </w:r>
      <w:proofErr w:type="spellEnd"/>
      <w:r w:rsidRPr="0008400F">
        <w:rPr>
          <w:rFonts w:ascii="Times New Roman" w:eastAsia="Times New Roman" w:hAnsi="Times New Roman" w:cs="Times New Roman"/>
          <w:bCs/>
          <w:sz w:val="24"/>
          <w:szCs w:val="24"/>
          <w:lang w:eastAsia="ru-RU"/>
        </w:rPr>
        <w:t xml:space="preserve"> – гора Зеленая» будет осуществляться автобусами марки НЕФАЗ 5299-0000017-42 вместимостью 45 мест.</w:t>
      </w:r>
    </w:p>
    <w:p w:rsidR="0008400F" w:rsidRPr="0008400F" w:rsidRDefault="0008400F" w:rsidP="0008400F">
      <w:pPr>
        <w:spacing w:after="0" w:line="240" w:lineRule="auto"/>
        <w:ind w:firstLine="851"/>
        <w:jc w:val="both"/>
        <w:rPr>
          <w:rFonts w:ascii="Times New Roman" w:eastAsia="Times New Roman" w:hAnsi="Times New Roman" w:cs="Times New Roman"/>
          <w:bCs/>
          <w:sz w:val="24"/>
          <w:szCs w:val="24"/>
          <w:lang w:eastAsia="ru-RU"/>
        </w:rPr>
      </w:pPr>
      <w:r w:rsidRPr="0008400F">
        <w:rPr>
          <w:rFonts w:ascii="Times New Roman" w:eastAsia="Times New Roman" w:hAnsi="Times New Roman" w:cs="Times New Roman"/>
          <w:bCs/>
          <w:sz w:val="24"/>
          <w:szCs w:val="24"/>
          <w:lang w:eastAsia="ru-RU"/>
        </w:rPr>
        <w:t>Общий пробег 1 рейса на маршруте составляет 67 км, пробег с пассажирами – 22,1 км, часы работы на линии 2,0 часа.</w:t>
      </w:r>
    </w:p>
    <w:p w:rsidR="0008400F" w:rsidRPr="0008400F" w:rsidRDefault="0008400F" w:rsidP="0008400F">
      <w:pPr>
        <w:spacing w:after="0" w:line="240" w:lineRule="auto"/>
        <w:ind w:firstLine="851"/>
        <w:jc w:val="both"/>
        <w:rPr>
          <w:rFonts w:ascii="Times New Roman" w:eastAsia="Times New Roman" w:hAnsi="Times New Roman" w:cs="Times New Roman"/>
          <w:bCs/>
          <w:sz w:val="24"/>
          <w:szCs w:val="24"/>
          <w:lang w:eastAsia="ru-RU"/>
        </w:rPr>
      </w:pPr>
      <w:r w:rsidRPr="0008400F">
        <w:rPr>
          <w:rFonts w:ascii="Times New Roman" w:eastAsia="Times New Roman" w:hAnsi="Times New Roman" w:cs="Times New Roman"/>
          <w:bCs/>
          <w:sz w:val="24"/>
          <w:szCs w:val="24"/>
          <w:lang w:eastAsia="ru-RU"/>
        </w:rPr>
        <w:t xml:space="preserve">Планируемые дни работы на маршруте на 2019 год – 55 дней, в </w:t>
      </w:r>
      <w:proofErr w:type="spellStart"/>
      <w:r w:rsidRPr="0008400F">
        <w:rPr>
          <w:rFonts w:ascii="Times New Roman" w:eastAsia="Times New Roman" w:hAnsi="Times New Roman" w:cs="Times New Roman"/>
          <w:bCs/>
          <w:sz w:val="24"/>
          <w:szCs w:val="24"/>
          <w:lang w:eastAsia="ru-RU"/>
        </w:rPr>
        <w:t>т.ч</w:t>
      </w:r>
      <w:proofErr w:type="spellEnd"/>
      <w:r w:rsidRPr="0008400F">
        <w:rPr>
          <w:rFonts w:ascii="Times New Roman" w:eastAsia="Times New Roman" w:hAnsi="Times New Roman" w:cs="Times New Roman"/>
          <w:bCs/>
          <w:sz w:val="24"/>
          <w:szCs w:val="24"/>
          <w:lang w:eastAsia="ru-RU"/>
        </w:rPr>
        <w:t>.: январь – 14 дней, февраль – 9 дней, март – 11 дней, апрель – 6 дней, ноябрь – 3 дня, декабрь – 12 дней.</w:t>
      </w:r>
    </w:p>
    <w:p w:rsidR="0008400F" w:rsidRPr="0008400F" w:rsidRDefault="0008400F" w:rsidP="0008400F">
      <w:pPr>
        <w:spacing w:after="0" w:line="240" w:lineRule="auto"/>
        <w:ind w:firstLine="851"/>
        <w:jc w:val="both"/>
        <w:rPr>
          <w:rFonts w:ascii="Times New Roman" w:hAnsi="Times New Roman" w:cs="Times New Roman"/>
          <w:sz w:val="24"/>
          <w:szCs w:val="24"/>
        </w:rPr>
      </w:pPr>
      <w:r w:rsidRPr="0008400F">
        <w:rPr>
          <w:rFonts w:ascii="Times New Roman" w:eastAsia="Times New Roman" w:hAnsi="Times New Roman" w:cs="Times New Roman"/>
          <w:bCs/>
          <w:sz w:val="24"/>
          <w:szCs w:val="24"/>
          <w:lang w:eastAsia="ru-RU"/>
        </w:rPr>
        <w:lastRenderedPageBreak/>
        <w:t>По данным предприятия, на период регулирования общий пробег автобуса на маршруте «</w:t>
      </w:r>
      <w:r w:rsidRPr="0008400F">
        <w:rPr>
          <w:rFonts w:ascii="Times New Roman" w:hAnsi="Times New Roman" w:cs="Times New Roman"/>
          <w:sz w:val="24"/>
          <w:szCs w:val="24"/>
        </w:rPr>
        <w:t xml:space="preserve">Чугунаш – СТК </w:t>
      </w:r>
      <w:proofErr w:type="spellStart"/>
      <w:r w:rsidRPr="0008400F">
        <w:rPr>
          <w:rFonts w:ascii="Times New Roman" w:hAnsi="Times New Roman" w:cs="Times New Roman"/>
          <w:sz w:val="24"/>
          <w:szCs w:val="24"/>
        </w:rPr>
        <w:t>Шерегеш</w:t>
      </w:r>
      <w:proofErr w:type="spellEnd"/>
      <w:r w:rsidRPr="0008400F">
        <w:rPr>
          <w:rFonts w:ascii="Times New Roman" w:hAnsi="Times New Roman" w:cs="Times New Roman"/>
          <w:sz w:val="24"/>
          <w:szCs w:val="24"/>
        </w:rPr>
        <w:t xml:space="preserve"> - гора Зеленая» составит 36850 км, в том числе пробег с пассажирами 12155 км, нулевой пробег (от гаража АТП до </w:t>
      </w:r>
      <w:proofErr w:type="spellStart"/>
      <w:r w:rsidRPr="0008400F">
        <w:rPr>
          <w:rFonts w:ascii="Times New Roman" w:hAnsi="Times New Roman" w:cs="Times New Roman"/>
          <w:sz w:val="24"/>
          <w:szCs w:val="24"/>
        </w:rPr>
        <w:t>ж.д</w:t>
      </w:r>
      <w:proofErr w:type="spellEnd"/>
      <w:r w:rsidRPr="0008400F">
        <w:rPr>
          <w:rFonts w:ascii="Times New Roman" w:hAnsi="Times New Roman" w:cs="Times New Roman"/>
          <w:sz w:val="24"/>
          <w:szCs w:val="24"/>
        </w:rPr>
        <w:t>. станции Чугунаш и обратно) – 24695 км.</w:t>
      </w:r>
    </w:p>
    <w:p w:rsidR="0008400F" w:rsidRPr="0008400F" w:rsidRDefault="0008400F" w:rsidP="0008400F">
      <w:pPr>
        <w:spacing w:after="0" w:line="240" w:lineRule="auto"/>
        <w:ind w:firstLine="851"/>
        <w:jc w:val="both"/>
        <w:rPr>
          <w:rFonts w:ascii="Times New Roman" w:eastAsia="Times New Roman" w:hAnsi="Times New Roman" w:cs="Times New Roman"/>
          <w:bCs/>
          <w:sz w:val="24"/>
          <w:szCs w:val="24"/>
          <w:lang w:eastAsia="ru-RU"/>
        </w:rPr>
      </w:pPr>
      <w:r w:rsidRPr="0008400F">
        <w:rPr>
          <w:rFonts w:ascii="Times New Roman" w:eastAsia="Times New Roman" w:hAnsi="Times New Roman" w:cs="Times New Roman"/>
          <w:bCs/>
          <w:sz w:val="24"/>
          <w:szCs w:val="24"/>
          <w:lang w:eastAsia="ru-RU"/>
        </w:rPr>
        <w:t xml:space="preserve">Количество перевезенных пассажиров на регулируемый период принимается в размере 13751 </w:t>
      </w:r>
      <w:proofErr w:type="gramStart"/>
      <w:r w:rsidRPr="0008400F">
        <w:rPr>
          <w:rFonts w:ascii="Times New Roman" w:eastAsia="Times New Roman" w:hAnsi="Times New Roman" w:cs="Times New Roman"/>
          <w:bCs/>
          <w:sz w:val="24"/>
          <w:szCs w:val="24"/>
          <w:lang w:eastAsia="ru-RU"/>
        </w:rPr>
        <w:t>чел</w:t>
      </w:r>
      <w:proofErr w:type="gramEnd"/>
      <w:r w:rsidRPr="0008400F">
        <w:rPr>
          <w:rFonts w:ascii="Times New Roman" w:eastAsia="Times New Roman" w:hAnsi="Times New Roman" w:cs="Times New Roman"/>
          <w:bCs/>
          <w:sz w:val="24"/>
          <w:szCs w:val="24"/>
          <w:lang w:eastAsia="ru-RU"/>
        </w:rPr>
        <w:t xml:space="preserve"> в соответствии с плановым количеством перевезенных пассажиров электропоездом Новокузнецк – станция Чугунаш, по данным АО «Кузбасс-пригород».</w:t>
      </w:r>
    </w:p>
    <w:p w:rsidR="0008400F" w:rsidRPr="0008400F" w:rsidRDefault="0008400F" w:rsidP="0008400F">
      <w:pPr>
        <w:spacing w:after="0" w:line="240" w:lineRule="auto"/>
        <w:ind w:firstLine="709"/>
        <w:jc w:val="both"/>
        <w:rPr>
          <w:rFonts w:ascii="Times New Roman" w:hAnsi="Times New Roman" w:cs="Times New Roman"/>
          <w:sz w:val="24"/>
          <w:szCs w:val="24"/>
        </w:rPr>
      </w:pPr>
      <w:r w:rsidRPr="0008400F">
        <w:rPr>
          <w:rFonts w:ascii="Times New Roman" w:hAnsi="Times New Roman" w:cs="Times New Roman"/>
          <w:sz w:val="24"/>
          <w:szCs w:val="24"/>
        </w:rPr>
        <w:t xml:space="preserve">Расходы принимаются регулирующим органом на следующем уровне: </w:t>
      </w:r>
    </w:p>
    <w:p w:rsidR="0008400F" w:rsidRPr="0008400F" w:rsidRDefault="0008400F" w:rsidP="0008400F">
      <w:pPr>
        <w:spacing w:after="0" w:line="240" w:lineRule="auto"/>
        <w:ind w:firstLine="709"/>
        <w:jc w:val="both"/>
        <w:rPr>
          <w:rFonts w:ascii="Times New Roman" w:hAnsi="Times New Roman" w:cs="Times New Roman"/>
          <w:sz w:val="24"/>
          <w:szCs w:val="24"/>
        </w:rPr>
      </w:pPr>
      <w:r w:rsidRPr="0008400F">
        <w:rPr>
          <w:rFonts w:ascii="Times New Roman" w:hAnsi="Times New Roman" w:cs="Times New Roman"/>
          <w:sz w:val="24"/>
          <w:szCs w:val="24"/>
        </w:rPr>
        <w:t xml:space="preserve">1. Затраты на оплату труда основного производственного персонала принимаются в размере </w:t>
      </w:r>
      <w:r w:rsidRPr="0008400F">
        <w:rPr>
          <w:rFonts w:ascii="Times New Roman" w:hAnsi="Times New Roman" w:cs="Times New Roman"/>
          <w:b/>
          <w:sz w:val="24"/>
          <w:szCs w:val="24"/>
        </w:rPr>
        <w:t>236,4</w:t>
      </w:r>
      <w:r w:rsidRPr="0008400F">
        <w:rPr>
          <w:rFonts w:ascii="Times New Roman" w:hAnsi="Times New Roman" w:cs="Times New Roman"/>
          <w:sz w:val="24"/>
          <w:szCs w:val="24"/>
        </w:rPr>
        <w:t xml:space="preserve"> </w:t>
      </w:r>
      <w:proofErr w:type="spellStart"/>
      <w:r w:rsidRPr="0008400F">
        <w:rPr>
          <w:rFonts w:ascii="Times New Roman" w:hAnsi="Times New Roman" w:cs="Times New Roman"/>
          <w:sz w:val="24"/>
          <w:szCs w:val="24"/>
        </w:rPr>
        <w:t>тыс.руб</w:t>
      </w:r>
      <w:proofErr w:type="spellEnd"/>
      <w:r w:rsidRPr="0008400F">
        <w:rPr>
          <w:rFonts w:ascii="Times New Roman" w:hAnsi="Times New Roman" w:cs="Times New Roman"/>
          <w:sz w:val="24"/>
          <w:szCs w:val="24"/>
        </w:rPr>
        <w:t xml:space="preserve">. исходя из средней заработной платы водителей пригородного маршрутного автобуса по штатному расписанию предприятия, утвержденному с 01.08.2018 года, численности водителей в размере 1 ед. по предложению предприятия, на 6 месяцев работы на маршруте </w:t>
      </w:r>
      <w:r w:rsidRPr="0008400F">
        <w:rPr>
          <w:rFonts w:ascii="Times New Roman" w:eastAsia="Times New Roman" w:hAnsi="Times New Roman" w:cs="Times New Roman"/>
          <w:bCs/>
          <w:sz w:val="24"/>
          <w:szCs w:val="24"/>
          <w:lang w:eastAsia="ru-RU"/>
        </w:rPr>
        <w:t>«</w:t>
      </w:r>
      <w:r w:rsidRPr="0008400F">
        <w:rPr>
          <w:rFonts w:ascii="Times New Roman" w:hAnsi="Times New Roman" w:cs="Times New Roman"/>
          <w:sz w:val="24"/>
          <w:szCs w:val="24"/>
        </w:rPr>
        <w:t xml:space="preserve">Чугунаш – СТК </w:t>
      </w:r>
      <w:proofErr w:type="spellStart"/>
      <w:r w:rsidRPr="0008400F">
        <w:rPr>
          <w:rFonts w:ascii="Times New Roman" w:hAnsi="Times New Roman" w:cs="Times New Roman"/>
          <w:sz w:val="24"/>
          <w:szCs w:val="24"/>
        </w:rPr>
        <w:t>Шерегеш</w:t>
      </w:r>
      <w:proofErr w:type="spellEnd"/>
      <w:r w:rsidRPr="0008400F">
        <w:rPr>
          <w:rFonts w:ascii="Times New Roman" w:hAnsi="Times New Roman" w:cs="Times New Roman"/>
          <w:sz w:val="24"/>
          <w:szCs w:val="24"/>
        </w:rPr>
        <w:t xml:space="preserve"> - гора Зеленая».</w:t>
      </w:r>
    </w:p>
    <w:p w:rsidR="0008400F" w:rsidRPr="0008400F" w:rsidRDefault="0008400F" w:rsidP="0008400F">
      <w:pPr>
        <w:spacing w:after="0" w:line="240" w:lineRule="auto"/>
        <w:ind w:firstLine="709"/>
        <w:jc w:val="both"/>
        <w:rPr>
          <w:rFonts w:ascii="Times New Roman" w:hAnsi="Times New Roman" w:cs="Times New Roman"/>
          <w:sz w:val="24"/>
          <w:szCs w:val="24"/>
        </w:rPr>
      </w:pPr>
      <w:r w:rsidRPr="0008400F">
        <w:rPr>
          <w:rFonts w:ascii="Times New Roman" w:hAnsi="Times New Roman" w:cs="Times New Roman"/>
          <w:sz w:val="24"/>
          <w:szCs w:val="24"/>
        </w:rPr>
        <w:t xml:space="preserve">2. Затраты на страховые взносы в фонды обязательного страхования приняты в размере </w:t>
      </w:r>
      <w:r w:rsidRPr="0008400F">
        <w:rPr>
          <w:rFonts w:ascii="Times New Roman" w:hAnsi="Times New Roman" w:cs="Times New Roman"/>
          <w:b/>
          <w:sz w:val="24"/>
          <w:szCs w:val="24"/>
        </w:rPr>
        <w:t>72,8</w:t>
      </w:r>
      <w:r w:rsidRPr="0008400F">
        <w:rPr>
          <w:rFonts w:ascii="Times New Roman" w:hAnsi="Times New Roman" w:cs="Times New Roman"/>
          <w:sz w:val="24"/>
          <w:szCs w:val="24"/>
        </w:rPr>
        <w:t xml:space="preserve"> </w:t>
      </w:r>
      <w:proofErr w:type="spellStart"/>
      <w:r w:rsidRPr="0008400F">
        <w:rPr>
          <w:rFonts w:ascii="Times New Roman" w:hAnsi="Times New Roman" w:cs="Times New Roman"/>
          <w:sz w:val="24"/>
          <w:szCs w:val="24"/>
        </w:rPr>
        <w:t>тыс.руб</w:t>
      </w:r>
      <w:proofErr w:type="spellEnd"/>
      <w:r w:rsidRPr="0008400F">
        <w:rPr>
          <w:rFonts w:ascii="Times New Roman" w:hAnsi="Times New Roman" w:cs="Times New Roman"/>
          <w:sz w:val="24"/>
          <w:szCs w:val="24"/>
        </w:rPr>
        <w:t>. в соответствии с действующим законодательством. Затраты рассчитаны по ставке 30,8% от фонда оплаты труда (22% - на пенсионное страхование; 2,9% - страхование по временной нетрудоспособности; 5,1% -  медицинское страхование; 0,8% - размер страхового тарифа на обязательное социальное страхование от несчастных случаев на производстве и профессиональных заболеваний в соответствии с уведомлением фонда социального страхования, представленным предприятием).</w:t>
      </w:r>
    </w:p>
    <w:p w:rsidR="0008400F" w:rsidRPr="0008400F" w:rsidRDefault="0008400F" w:rsidP="0008400F">
      <w:pPr>
        <w:spacing w:after="0" w:line="240" w:lineRule="auto"/>
        <w:ind w:firstLine="709"/>
        <w:jc w:val="both"/>
        <w:rPr>
          <w:rFonts w:ascii="Times New Roman" w:hAnsi="Times New Roman" w:cs="Times New Roman"/>
          <w:sz w:val="24"/>
          <w:szCs w:val="24"/>
        </w:rPr>
      </w:pPr>
      <w:r w:rsidRPr="0008400F">
        <w:rPr>
          <w:rFonts w:ascii="Times New Roman" w:hAnsi="Times New Roman" w:cs="Times New Roman"/>
          <w:sz w:val="24"/>
          <w:szCs w:val="24"/>
        </w:rPr>
        <w:t xml:space="preserve">3. Затраты на топливо и смазочные материалы приняты в размере </w:t>
      </w:r>
      <w:r w:rsidRPr="0008400F">
        <w:rPr>
          <w:rFonts w:ascii="Times New Roman" w:hAnsi="Times New Roman" w:cs="Times New Roman"/>
          <w:b/>
          <w:sz w:val="24"/>
          <w:szCs w:val="24"/>
        </w:rPr>
        <w:t>650,8</w:t>
      </w:r>
      <w:r w:rsidRPr="0008400F">
        <w:rPr>
          <w:rFonts w:ascii="Times New Roman" w:hAnsi="Times New Roman" w:cs="Times New Roman"/>
          <w:sz w:val="24"/>
          <w:szCs w:val="24"/>
        </w:rPr>
        <w:t xml:space="preserve"> </w:t>
      </w:r>
      <w:proofErr w:type="spellStart"/>
      <w:r w:rsidRPr="0008400F">
        <w:rPr>
          <w:rFonts w:ascii="Times New Roman" w:hAnsi="Times New Roman" w:cs="Times New Roman"/>
          <w:sz w:val="24"/>
          <w:szCs w:val="24"/>
        </w:rPr>
        <w:t>тыс.руб</w:t>
      </w:r>
      <w:proofErr w:type="spellEnd"/>
      <w:r w:rsidRPr="0008400F">
        <w:rPr>
          <w:rFonts w:ascii="Times New Roman" w:hAnsi="Times New Roman" w:cs="Times New Roman"/>
          <w:sz w:val="24"/>
          <w:szCs w:val="24"/>
        </w:rPr>
        <w:t xml:space="preserve">. Затраты рассчитаны исходя из нормы расхода дизельного топлива, утвержденной на предприятии приказом от 30.03.2018 № 127 «Об утверждении норм расхода ГСМ с 01.04.2018» для автобуса НЕФАЗ 5299-0000017-42 в размере 24,5 л/100 км, зимние надбавки не предусмотрены, и общего пробега на маршруте на регулируемый период 36850 км. </w:t>
      </w:r>
    </w:p>
    <w:p w:rsidR="0008400F" w:rsidRPr="0008400F" w:rsidRDefault="0008400F" w:rsidP="0008400F">
      <w:pPr>
        <w:spacing w:after="0" w:line="240" w:lineRule="auto"/>
        <w:ind w:firstLine="709"/>
        <w:jc w:val="both"/>
        <w:rPr>
          <w:rFonts w:ascii="Times New Roman" w:hAnsi="Times New Roman" w:cs="Times New Roman"/>
          <w:sz w:val="24"/>
          <w:szCs w:val="24"/>
        </w:rPr>
      </w:pPr>
      <w:r w:rsidRPr="0008400F">
        <w:rPr>
          <w:rFonts w:ascii="Times New Roman" w:hAnsi="Times New Roman" w:cs="Times New Roman"/>
          <w:sz w:val="24"/>
          <w:szCs w:val="24"/>
        </w:rPr>
        <w:t xml:space="preserve">4. Затраты на техническое обслуживание и ремонт автомобилей приняты в размере </w:t>
      </w:r>
      <w:r w:rsidRPr="0008400F">
        <w:rPr>
          <w:rFonts w:ascii="Times New Roman" w:hAnsi="Times New Roman" w:cs="Times New Roman"/>
          <w:b/>
          <w:sz w:val="24"/>
          <w:szCs w:val="24"/>
        </w:rPr>
        <w:t>285,6</w:t>
      </w:r>
      <w:r w:rsidRPr="0008400F">
        <w:rPr>
          <w:rFonts w:ascii="Times New Roman" w:hAnsi="Times New Roman" w:cs="Times New Roman"/>
          <w:sz w:val="24"/>
          <w:szCs w:val="24"/>
        </w:rPr>
        <w:t xml:space="preserve"> </w:t>
      </w:r>
      <w:proofErr w:type="spellStart"/>
      <w:r w:rsidRPr="0008400F">
        <w:rPr>
          <w:rFonts w:ascii="Times New Roman" w:hAnsi="Times New Roman" w:cs="Times New Roman"/>
          <w:sz w:val="24"/>
          <w:szCs w:val="24"/>
        </w:rPr>
        <w:t>тыс.руб</w:t>
      </w:r>
      <w:proofErr w:type="spellEnd"/>
      <w:r w:rsidRPr="0008400F">
        <w:rPr>
          <w:rFonts w:ascii="Times New Roman" w:hAnsi="Times New Roman" w:cs="Times New Roman"/>
          <w:sz w:val="24"/>
          <w:szCs w:val="24"/>
        </w:rPr>
        <w:t>. по предложению предприятия. Затраты рассчитаны исходя из планового пробега эксплуатируемого автобуса в размере 36850 км и удельного нормативного расхода на запасные части и материалы на 1 км пробега в размере 7,75руб. для автобусов марки НЕФАЗ, утвержденного на предприятии.</w:t>
      </w:r>
    </w:p>
    <w:p w:rsidR="0008400F" w:rsidRPr="0008400F" w:rsidRDefault="0008400F" w:rsidP="0008400F">
      <w:pPr>
        <w:spacing w:after="0" w:line="240" w:lineRule="auto"/>
        <w:ind w:firstLine="709"/>
        <w:jc w:val="both"/>
        <w:rPr>
          <w:rFonts w:ascii="Times New Roman" w:hAnsi="Times New Roman" w:cs="Times New Roman"/>
          <w:sz w:val="24"/>
          <w:szCs w:val="24"/>
        </w:rPr>
      </w:pPr>
      <w:r w:rsidRPr="0008400F">
        <w:rPr>
          <w:rFonts w:ascii="Times New Roman" w:hAnsi="Times New Roman" w:cs="Times New Roman"/>
          <w:sz w:val="24"/>
          <w:szCs w:val="24"/>
        </w:rPr>
        <w:t xml:space="preserve">5. Затраты на возмещение износа и ремонт шин приняты в размере </w:t>
      </w:r>
      <w:r w:rsidRPr="0008400F">
        <w:rPr>
          <w:rFonts w:ascii="Times New Roman" w:hAnsi="Times New Roman" w:cs="Times New Roman"/>
          <w:b/>
          <w:sz w:val="24"/>
          <w:szCs w:val="24"/>
        </w:rPr>
        <w:t>29,8</w:t>
      </w:r>
      <w:r w:rsidRPr="0008400F">
        <w:rPr>
          <w:rFonts w:ascii="Times New Roman" w:hAnsi="Times New Roman" w:cs="Times New Roman"/>
          <w:sz w:val="24"/>
          <w:szCs w:val="24"/>
        </w:rPr>
        <w:t xml:space="preserve"> </w:t>
      </w:r>
      <w:proofErr w:type="spellStart"/>
      <w:r w:rsidRPr="0008400F">
        <w:rPr>
          <w:rFonts w:ascii="Times New Roman" w:hAnsi="Times New Roman" w:cs="Times New Roman"/>
          <w:sz w:val="24"/>
          <w:szCs w:val="24"/>
        </w:rPr>
        <w:t>тыс.руб</w:t>
      </w:r>
      <w:proofErr w:type="spellEnd"/>
      <w:r w:rsidRPr="0008400F">
        <w:rPr>
          <w:rFonts w:ascii="Times New Roman" w:hAnsi="Times New Roman" w:cs="Times New Roman"/>
          <w:sz w:val="24"/>
          <w:szCs w:val="24"/>
        </w:rPr>
        <w:t>., Затраты рассчитаны исходя из планового пробега эксплуатируемого автобуса в размере 36850 км и удельного нормативного расхода на шины на 1 км пробега в размере 0,81 руб. для автобусов марки НЕФАЗ, утвержденного на предприятии.</w:t>
      </w:r>
    </w:p>
    <w:p w:rsidR="0008400F" w:rsidRPr="0008400F" w:rsidRDefault="0008400F" w:rsidP="0008400F">
      <w:pPr>
        <w:spacing w:after="0" w:line="240" w:lineRule="auto"/>
        <w:ind w:firstLine="709"/>
        <w:jc w:val="both"/>
        <w:rPr>
          <w:rFonts w:ascii="Times New Roman" w:hAnsi="Times New Roman" w:cs="Times New Roman"/>
          <w:sz w:val="24"/>
          <w:szCs w:val="24"/>
        </w:rPr>
      </w:pPr>
      <w:r w:rsidRPr="0008400F">
        <w:rPr>
          <w:rFonts w:ascii="Times New Roman" w:hAnsi="Times New Roman" w:cs="Times New Roman"/>
          <w:sz w:val="24"/>
          <w:szCs w:val="24"/>
        </w:rPr>
        <w:t xml:space="preserve">6. Затраты на амортизацию в расчет тарифа предприятие не закладывает, т.к. автобус НЕФАЗ 5299-0000017-42, эксплуатируемый на маршруте </w:t>
      </w:r>
      <w:r w:rsidRPr="0008400F">
        <w:rPr>
          <w:rFonts w:ascii="Times New Roman" w:eastAsia="Times New Roman" w:hAnsi="Times New Roman" w:cs="Times New Roman"/>
          <w:bCs/>
          <w:sz w:val="24"/>
          <w:szCs w:val="24"/>
          <w:lang w:eastAsia="ru-RU"/>
        </w:rPr>
        <w:t xml:space="preserve">«Чугунаш – СТК </w:t>
      </w:r>
      <w:proofErr w:type="spellStart"/>
      <w:r w:rsidRPr="0008400F">
        <w:rPr>
          <w:rFonts w:ascii="Times New Roman" w:eastAsia="Times New Roman" w:hAnsi="Times New Roman" w:cs="Times New Roman"/>
          <w:bCs/>
          <w:sz w:val="24"/>
          <w:szCs w:val="24"/>
          <w:lang w:eastAsia="ru-RU"/>
        </w:rPr>
        <w:t>Шерегеш</w:t>
      </w:r>
      <w:proofErr w:type="spellEnd"/>
      <w:r w:rsidRPr="0008400F">
        <w:rPr>
          <w:rFonts w:ascii="Times New Roman" w:eastAsia="Times New Roman" w:hAnsi="Times New Roman" w:cs="Times New Roman"/>
          <w:bCs/>
          <w:sz w:val="24"/>
          <w:szCs w:val="24"/>
          <w:lang w:eastAsia="ru-RU"/>
        </w:rPr>
        <w:t xml:space="preserve"> – гора Зеленая»</w:t>
      </w:r>
      <w:r w:rsidRPr="0008400F">
        <w:rPr>
          <w:rFonts w:ascii="Times New Roman" w:hAnsi="Times New Roman" w:cs="Times New Roman"/>
          <w:sz w:val="24"/>
          <w:szCs w:val="24"/>
        </w:rPr>
        <w:t xml:space="preserve"> передан предприятию в безвозмездное пользование </w:t>
      </w:r>
      <w:proofErr w:type="spellStart"/>
      <w:r w:rsidRPr="0008400F">
        <w:rPr>
          <w:rFonts w:ascii="Times New Roman" w:hAnsi="Times New Roman" w:cs="Times New Roman"/>
          <w:sz w:val="24"/>
          <w:szCs w:val="24"/>
        </w:rPr>
        <w:t>Прокопьевским</w:t>
      </w:r>
      <w:proofErr w:type="spellEnd"/>
      <w:r w:rsidRPr="0008400F">
        <w:rPr>
          <w:rFonts w:ascii="Times New Roman" w:hAnsi="Times New Roman" w:cs="Times New Roman"/>
          <w:sz w:val="24"/>
          <w:szCs w:val="24"/>
        </w:rPr>
        <w:t xml:space="preserve"> ГПАТП на основании акта приема-передачи от 15.03.2018 к договору безвозмездного пользования от 06.11.2017 № 250П-17.</w:t>
      </w:r>
    </w:p>
    <w:p w:rsidR="0008400F" w:rsidRPr="0008400F" w:rsidRDefault="0008400F" w:rsidP="0008400F">
      <w:pPr>
        <w:spacing w:after="0" w:line="240" w:lineRule="auto"/>
        <w:ind w:firstLine="709"/>
        <w:jc w:val="both"/>
        <w:rPr>
          <w:rFonts w:ascii="Times New Roman" w:eastAsia="Times New Roman" w:hAnsi="Times New Roman" w:cs="Times New Roman"/>
          <w:bCs/>
          <w:sz w:val="24"/>
          <w:szCs w:val="24"/>
          <w:lang w:eastAsia="ru-RU"/>
        </w:rPr>
      </w:pPr>
      <w:r w:rsidRPr="0008400F">
        <w:rPr>
          <w:rFonts w:ascii="Times New Roman" w:hAnsi="Times New Roman" w:cs="Times New Roman"/>
          <w:sz w:val="24"/>
          <w:szCs w:val="24"/>
        </w:rPr>
        <w:t xml:space="preserve">7. Затраты на общехозяйственные расходы приняты в размере </w:t>
      </w:r>
      <w:r w:rsidRPr="0008400F">
        <w:rPr>
          <w:rFonts w:ascii="Times New Roman" w:hAnsi="Times New Roman" w:cs="Times New Roman"/>
          <w:b/>
          <w:sz w:val="24"/>
          <w:szCs w:val="24"/>
        </w:rPr>
        <w:t>579,7</w:t>
      </w:r>
      <w:r w:rsidRPr="0008400F">
        <w:rPr>
          <w:rFonts w:ascii="Times New Roman" w:hAnsi="Times New Roman" w:cs="Times New Roman"/>
          <w:sz w:val="24"/>
          <w:szCs w:val="24"/>
        </w:rPr>
        <w:t xml:space="preserve"> </w:t>
      </w:r>
      <w:proofErr w:type="spellStart"/>
      <w:r w:rsidRPr="0008400F">
        <w:rPr>
          <w:rFonts w:ascii="Times New Roman" w:hAnsi="Times New Roman" w:cs="Times New Roman"/>
          <w:sz w:val="24"/>
          <w:szCs w:val="24"/>
        </w:rPr>
        <w:t>тыс.руб</w:t>
      </w:r>
      <w:proofErr w:type="spellEnd"/>
      <w:r w:rsidRPr="0008400F">
        <w:rPr>
          <w:rFonts w:ascii="Times New Roman" w:hAnsi="Times New Roman" w:cs="Times New Roman"/>
          <w:sz w:val="24"/>
          <w:szCs w:val="24"/>
        </w:rPr>
        <w:t xml:space="preserve">. Затраты рассчитаны на основании представленной </w:t>
      </w:r>
      <w:proofErr w:type="spellStart"/>
      <w:r w:rsidRPr="0008400F">
        <w:rPr>
          <w:rFonts w:ascii="Times New Roman" w:hAnsi="Times New Roman" w:cs="Times New Roman"/>
          <w:sz w:val="24"/>
          <w:szCs w:val="24"/>
        </w:rPr>
        <w:t>оборотно</w:t>
      </w:r>
      <w:proofErr w:type="spellEnd"/>
      <w:r w:rsidRPr="0008400F">
        <w:rPr>
          <w:rFonts w:ascii="Times New Roman" w:hAnsi="Times New Roman" w:cs="Times New Roman"/>
          <w:sz w:val="24"/>
          <w:szCs w:val="24"/>
        </w:rPr>
        <w:t xml:space="preserve">-сальдовой ведомости по счету 26 за отчетный период в доле 1,1% на услугу по перевозке пассажиров по маршруту </w:t>
      </w:r>
      <w:r w:rsidRPr="0008400F">
        <w:rPr>
          <w:rFonts w:ascii="Times New Roman" w:eastAsia="Times New Roman" w:hAnsi="Times New Roman" w:cs="Times New Roman"/>
          <w:bCs/>
          <w:sz w:val="24"/>
          <w:szCs w:val="24"/>
          <w:lang w:eastAsia="ru-RU"/>
        </w:rPr>
        <w:t xml:space="preserve">«Чугунаш – СТК </w:t>
      </w:r>
      <w:proofErr w:type="spellStart"/>
      <w:r w:rsidRPr="0008400F">
        <w:rPr>
          <w:rFonts w:ascii="Times New Roman" w:eastAsia="Times New Roman" w:hAnsi="Times New Roman" w:cs="Times New Roman"/>
          <w:bCs/>
          <w:sz w:val="24"/>
          <w:szCs w:val="24"/>
          <w:lang w:eastAsia="ru-RU"/>
        </w:rPr>
        <w:t>Шерегеш</w:t>
      </w:r>
      <w:proofErr w:type="spellEnd"/>
      <w:r w:rsidRPr="0008400F">
        <w:rPr>
          <w:rFonts w:ascii="Times New Roman" w:eastAsia="Times New Roman" w:hAnsi="Times New Roman" w:cs="Times New Roman"/>
          <w:bCs/>
          <w:sz w:val="24"/>
          <w:szCs w:val="24"/>
          <w:lang w:eastAsia="ru-RU"/>
        </w:rPr>
        <w:t xml:space="preserve"> – гора Зеленая», рассчитанной как отношение транспортной работы на данном маршруте от общей транспортной работы предприятия за базовый период в соответствии с утвержденной учетной политикой на предприятии.</w:t>
      </w:r>
    </w:p>
    <w:p w:rsidR="0008400F" w:rsidRPr="0008400F" w:rsidRDefault="0008400F" w:rsidP="0008400F">
      <w:pPr>
        <w:spacing w:after="0" w:line="240" w:lineRule="auto"/>
        <w:ind w:firstLine="709"/>
        <w:jc w:val="both"/>
        <w:rPr>
          <w:rFonts w:ascii="Times New Roman" w:hAnsi="Times New Roman" w:cs="Times New Roman"/>
          <w:sz w:val="24"/>
          <w:szCs w:val="24"/>
        </w:rPr>
      </w:pPr>
      <w:r w:rsidRPr="0008400F">
        <w:rPr>
          <w:rFonts w:ascii="Times New Roman" w:hAnsi="Times New Roman" w:cs="Times New Roman"/>
          <w:sz w:val="24"/>
          <w:szCs w:val="24"/>
        </w:rPr>
        <w:t xml:space="preserve">Таким образом общая сумма экономически обоснованных расходов на регулируемый период на перевозку пассажиров и багажа в пригородном сообщении по маршруту </w:t>
      </w:r>
      <w:r w:rsidRPr="0008400F">
        <w:rPr>
          <w:rFonts w:ascii="Times New Roman" w:eastAsia="Times New Roman" w:hAnsi="Times New Roman" w:cs="Times New Roman"/>
          <w:bCs/>
          <w:sz w:val="24"/>
          <w:szCs w:val="24"/>
          <w:lang w:eastAsia="ru-RU"/>
        </w:rPr>
        <w:t xml:space="preserve">«Чугунаш – СТК </w:t>
      </w:r>
      <w:proofErr w:type="spellStart"/>
      <w:r w:rsidRPr="0008400F">
        <w:rPr>
          <w:rFonts w:ascii="Times New Roman" w:eastAsia="Times New Roman" w:hAnsi="Times New Roman" w:cs="Times New Roman"/>
          <w:bCs/>
          <w:sz w:val="24"/>
          <w:szCs w:val="24"/>
          <w:lang w:eastAsia="ru-RU"/>
        </w:rPr>
        <w:t>Шерегеш</w:t>
      </w:r>
      <w:proofErr w:type="spellEnd"/>
      <w:r w:rsidRPr="0008400F">
        <w:rPr>
          <w:rFonts w:ascii="Times New Roman" w:eastAsia="Times New Roman" w:hAnsi="Times New Roman" w:cs="Times New Roman"/>
          <w:bCs/>
          <w:sz w:val="24"/>
          <w:szCs w:val="24"/>
          <w:lang w:eastAsia="ru-RU"/>
        </w:rPr>
        <w:t xml:space="preserve"> – гора Зеленая»</w:t>
      </w:r>
      <w:r w:rsidRPr="0008400F">
        <w:rPr>
          <w:rFonts w:ascii="Times New Roman" w:hAnsi="Times New Roman" w:cs="Times New Roman"/>
          <w:sz w:val="24"/>
          <w:szCs w:val="24"/>
        </w:rPr>
        <w:t xml:space="preserve"> составила </w:t>
      </w:r>
      <w:r w:rsidRPr="0008400F">
        <w:rPr>
          <w:rFonts w:ascii="Times New Roman" w:hAnsi="Times New Roman" w:cs="Times New Roman"/>
          <w:b/>
          <w:sz w:val="24"/>
          <w:szCs w:val="24"/>
        </w:rPr>
        <w:t>1855,1</w:t>
      </w:r>
      <w:r w:rsidRPr="0008400F">
        <w:rPr>
          <w:rFonts w:ascii="Times New Roman" w:hAnsi="Times New Roman" w:cs="Times New Roman"/>
          <w:sz w:val="24"/>
          <w:szCs w:val="24"/>
        </w:rPr>
        <w:t xml:space="preserve"> </w:t>
      </w:r>
      <w:proofErr w:type="spellStart"/>
      <w:r w:rsidRPr="0008400F">
        <w:rPr>
          <w:rFonts w:ascii="Times New Roman" w:hAnsi="Times New Roman" w:cs="Times New Roman"/>
          <w:sz w:val="24"/>
          <w:szCs w:val="24"/>
        </w:rPr>
        <w:t>тыс.руб</w:t>
      </w:r>
      <w:proofErr w:type="spellEnd"/>
      <w:r w:rsidRPr="0008400F">
        <w:rPr>
          <w:rFonts w:ascii="Times New Roman" w:hAnsi="Times New Roman" w:cs="Times New Roman"/>
          <w:sz w:val="24"/>
          <w:szCs w:val="24"/>
        </w:rPr>
        <w:t xml:space="preserve">.  </w:t>
      </w:r>
    </w:p>
    <w:p w:rsidR="0008400F" w:rsidRPr="0008400F" w:rsidRDefault="0008400F" w:rsidP="0008400F">
      <w:pPr>
        <w:spacing w:after="0" w:line="240" w:lineRule="auto"/>
        <w:ind w:firstLine="709"/>
        <w:jc w:val="both"/>
        <w:rPr>
          <w:rFonts w:ascii="Times New Roman" w:hAnsi="Times New Roman" w:cs="Times New Roman"/>
          <w:sz w:val="24"/>
          <w:szCs w:val="24"/>
        </w:rPr>
      </w:pPr>
      <w:r w:rsidRPr="0008400F">
        <w:rPr>
          <w:rFonts w:ascii="Times New Roman" w:hAnsi="Times New Roman" w:cs="Times New Roman"/>
          <w:sz w:val="24"/>
          <w:szCs w:val="24"/>
        </w:rPr>
        <w:t>Расчет расходов по статьям прилагается.</w:t>
      </w:r>
    </w:p>
    <w:p w:rsidR="0008400F" w:rsidRPr="0008400F" w:rsidRDefault="0008400F" w:rsidP="0008400F">
      <w:pPr>
        <w:spacing w:after="0" w:line="240" w:lineRule="auto"/>
        <w:ind w:firstLine="709"/>
        <w:jc w:val="both"/>
        <w:rPr>
          <w:rFonts w:ascii="Times New Roman" w:hAnsi="Times New Roman" w:cs="Times New Roman"/>
          <w:sz w:val="24"/>
          <w:szCs w:val="24"/>
        </w:rPr>
      </w:pPr>
      <w:r w:rsidRPr="0008400F">
        <w:rPr>
          <w:rFonts w:ascii="Times New Roman" w:hAnsi="Times New Roman" w:cs="Times New Roman"/>
          <w:sz w:val="24"/>
          <w:szCs w:val="24"/>
        </w:rPr>
        <w:lastRenderedPageBreak/>
        <w:t xml:space="preserve">Тариф на 1 </w:t>
      </w:r>
      <w:proofErr w:type="spellStart"/>
      <w:r w:rsidRPr="0008400F">
        <w:rPr>
          <w:rFonts w:ascii="Times New Roman" w:hAnsi="Times New Roman" w:cs="Times New Roman"/>
          <w:sz w:val="24"/>
          <w:szCs w:val="24"/>
        </w:rPr>
        <w:t>пассажирокилометр</w:t>
      </w:r>
      <w:proofErr w:type="spellEnd"/>
      <w:r w:rsidRPr="0008400F">
        <w:rPr>
          <w:rFonts w:ascii="Times New Roman" w:hAnsi="Times New Roman" w:cs="Times New Roman"/>
          <w:sz w:val="24"/>
          <w:szCs w:val="24"/>
        </w:rPr>
        <w:t xml:space="preserve"> рассчитан предприятием исходя из планового пассажирооборота на регулируемый период в размере 819,6 тыс. </w:t>
      </w:r>
      <w:proofErr w:type="spellStart"/>
      <w:r w:rsidRPr="0008400F">
        <w:rPr>
          <w:rFonts w:ascii="Times New Roman" w:hAnsi="Times New Roman" w:cs="Times New Roman"/>
          <w:sz w:val="24"/>
          <w:szCs w:val="24"/>
        </w:rPr>
        <w:t>пассажиро</w:t>
      </w:r>
      <w:proofErr w:type="spellEnd"/>
      <w:r w:rsidRPr="0008400F">
        <w:rPr>
          <w:rFonts w:ascii="Times New Roman" w:hAnsi="Times New Roman" w:cs="Times New Roman"/>
          <w:sz w:val="24"/>
          <w:szCs w:val="24"/>
        </w:rPr>
        <w:t xml:space="preserve">-километров: 1855,1 </w:t>
      </w:r>
      <w:proofErr w:type="spellStart"/>
      <w:r w:rsidRPr="0008400F">
        <w:rPr>
          <w:rFonts w:ascii="Times New Roman" w:hAnsi="Times New Roman" w:cs="Times New Roman"/>
          <w:sz w:val="24"/>
          <w:szCs w:val="24"/>
        </w:rPr>
        <w:t>тыс.руб</w:t>
      </w:r>
      <w:proofErr w:type="spellEnd"/>
      <w:r w:rsidRPr="0008400F">
        <w:rPr>
          <w:rFonts w:ascii="Times New Roman" w:hAnsi="Times New Roman" w:cs="Times New Roman"/>
          <w:sz w:val="24"/>
          <w:szCs w:val="24"/>
        </w:rPr>
        <w:t xml:space="preserve">. / 819,6 тыс. </w:t>
      </w:r>
      <w:proofErr w:type="gramStart"/>
      <w:r w:rsidRPr="0008400F">
        <w:rPr>
          <w:rFonts w:ascii="Times New Roman" w:hAnsi="Times New Roman" w:cs="Times New Roman"/>
          <w:sz w:val="24"/>
          <w:szCs w:val="24"/>
        </w:rPr>
        <w:t>пасс./</w:t>
      </w:r>
      <w:proofErr w:type="gramEnd"/>
      <w:r w:rsidRPr="0008400F">
        <w:rPr>
          <w:rFonts w:ascii="Times New Roman" w:hAnsi="Times New Roman" w:cs="Times New Roman"/>
          <w:sz w:val="24"/>
          <w:szCs w:val="24"/>
        </w:rPr>
        <w:t xml:space="preserve">км. = 2,26 руб./ </w:t>
      </w:r>
      <w:proofErr w:type="spellStart"/>
      <w:r w:rsidRPr="0008400F">
        <w:rPr>
          <w:rFonts w:ascii="Times New Roman" w:hAnsi="Times New Roman" w:cs="Times New Roman"/>
          <w:sz w:val="24"/>
          <w:szCs w:val="24"/>
        </w:rPr>
        <w:t>пасс.км</w:t>
      </w:r>
      <w:proofErr w:type="spellEnd"/>
      <w:r w:rsidRPr="0008400F">
        <w:rPr>
          <w:rFonts w:ascii="Times New Roman" w:hAnsi="Times New Roman" w:cs="Times New Roman"/>
          <w:sz w:val="24"/>
          <w:szCs w:val="24"/>
        </w:rPr>
        <w:t>.</w:t>
      </w:r>
    </w:p>
    <w:p w:rsidR="0008400F" w:rsidRPr="0008400F" w:rsidRDefault="0008400F" w:rsidP="0008400F">
      <w:pPr>
        <w:spacing w:after="0" w:line="240" w:lineRule="auto"/>
        <w:ind w:firstLine="709"/>
        <w:jc w:val="both"/>
        <w:rPr>
          <w:rFonts w:ascii="Times New Roman" w:hAnsi="Times New Roman" w:cs="Times New Roman"/>
          <w:sz w:val="24"/>
          <w:szCs w:val="24"/>
        </w:rPr>
      </w:pPr>
      <w:r w:rsidRPr="0008400F">
        <w:rPr>
          <w:rFonts w:ascii="Times New Roman" w:hAnsi="Times New Roman" w:cs="Times New Roman"/>
          <w:sz w:val="24"/>
          <w:szCs w:val="24"/>
        </w:rPr>
        <w:t xml:space="preserve">Стоимость перевозки 1 пассажира составит: 2,26 руб./ </w:t>
      </w:r>
      <w:proofErr w:type="spellStart"/>
      <w:r w:rsidRPr="0008400F">
        <w:rPr>
          <w:rFonts w:ascii="Times New Roman" w:hAnsi="Times New Roman" w:cs="Times New Roman"/>
          <w:sz w:val="24"/>
          <w:szCs w:val="24"/>
        </w:rPr>
        <w:t>пасс.км</w:t>
      </w:r>
      <w:proofErr w:type="spellEnd"/>
      <w:r w:rsidRPr="0008400F">
        <w:rPr>
          <w:rFonts w:ascii="Times New Roman" w:hAnsi="Times New Roman" w:cs="Times New Roman"/>
          <w:sz w:val="24"/>
          <w:szCs w:val="24"/>
        </w:rPr>
        <w:t>. * 22,1 км – 50 руб. за 1 пассажира.</w:t>
      </w:r>
    </w:p>
    <w:p w:rsidR="0008400F" w:rsidRPr="0008400F" w:rsidRDefault="0008400F" w:rsidP="0008400F">
      <w:pPr>
        <w:spacing w:after="0" w:line="240" w:lineRule="auto"/>
        <w:ind w:firstLine="709"/>
        <w:jc w:val="both"/>
        <w:rPr>
          <w:rFonts w:ascii="Times New Roman" w:hAnsi="Times New Roman" w:cs="Times New Roman"/>
          <w:sz w:val="24"/>
          <w:szCs w:val="24"/>
        </w:rPr>
      </w:pPr>
      <w:r w:rsidRPr="0008400F">
        <w:rPr>
          <w:rFonts w:ascii="Times New Roman" w:hAnsi="Times New Roman" w:cs="Times New Roman"/>
          <w:sz w:val="24"/>
          <w:szCs w:val="24"/>
        </w:rPr>
        <w:t xml:space="preserve">Предлагаем утвердить предельный тариф за проезд пассажиров и перевозку багажа в пригородном сообщении по маршруту «Чугунаш - СТК </w:t>
      </w:r>
      <w:proofErr w:type="spellStart"/>
      <w:r w:rsidRPr="0008400F">
        <w:rPr>
          <w:rFonts w:ascii="Times New Roman" w:hAnsi="Times New Roman" w:cs="Times New Roman"/>
          <w:sz w:val="24"/>
          <w:szCs w:val="24"/>
        </w:rPr>
        <w:t>Шерегеш</w:t>
      </w:r>
      <w:proofErr w:type="spellEnd"/>
      <w:r w:rsidRPr="0008400F">
        <w:rPr>
          <w:rFonts w:ascii="Times New Roman" w:hAnsi="Times New Roman" w:cs="Times New Roman"/>
          <w:sz w:val="24"/>
          <w:szCs w:val="24"/>
        </w:rPr>
        <w:t xml:space="preserve"> - гора Зеленая» в размере </w:t>
      </w:r>
      <w:r w:rsidRPr="0008400F">
        <w:rPr>
          <w:rFonts w:ascii="Times New Roman" w:hAnsi="Times New Roman" w:cs="Times New Roman"/>
          <w:b/>
          <w:sz w:val="24"/>
          <w:szCs w:val="24"/>
        </w:rPr>
        <w:t xml:space="preserve">50 </w:t>
      </w:r>
      <w:r w:rsidRPr="0008400F">
        <w:rPr>
          <w:rFonts w:ascii="Times New Roman" w:hAnsi="Times New Roman" w:cs="Times New Roman"/>
          <w:sz w:val="24"/>
          <w:szCs w:val="24"/>
        </w:rPr>
        <w:t>рублей за одну поездку.</w:t>
      </w:r>
    </w:p>
    <w:p w:rsidR="0008400F" w:rsidRPr="0008400F" w:rsidRDefault="0008400F" w:rsidP="0008400F">
      <w:pPr>
        <w:spacing w:after="0" w:line="240" w:lineRule="auto"/>
        <w:ind w:firstLine="709"/>
        <w:jc w:val="both"/>
        <w:rPr>
          <w:rFonts w:ascii="Times New Roman" w:hAnsi="Times New Roman" w:cs="Times New Roman"/>
          <w:sz w:val="24"/>
          <w:szCs w:val="24"/>
        </w:rPr>
      </w:pPr>
    </w:p>
    <w:p w:rsidR="0008400F" w:rsidRPr="004F5377" w:rsidRDefault="0008400F" w:rsidP="000840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08400F" w:rsidRDefault="0008400F" w:rsidP="0008400F">
      <w:pPr>
        <w:pStyle w:val="a3"/>
        <w:rPr>
          <w:szCs w:val="28"/>
        </w:rPr>
      </w:pPr>
    </w:p>
    <w:p w:rsidR="0008400F" w:rsidRPr="0008400F" w:rsidRDefault="0008400F" w:rsidP="0008400F">
      <w:pPr>
        <w:pStyle w:val="a3"/>
        <w:rPr>
          <w:bCs/>
          <w:sz w:val="24"/>
          <w:szCs w:val="24"/>
        </w:rPr>
      </w:pPr>
      <w:r w:rsidRPr="0008400F">
        <w:rPr>
          <w:sz w:val="24"/>
          <w:szCs w:val="24"/>
        </w:rPr>
        <w:t xml:space="preserve">Расчет тарифа на перевозку пассажиров в пригородном сообщении по маршруту </w:t>
      </w:r>
      <w:r w:rsidRPr="0008400F">
        <w:rPr>
          <w:bCs/>
          <w:sz w:val="24"/>
          <w:szCs w:val="24"/>
        </w:rPr>
        <w:t xml:space="preserve">«Чугунаш – СТК </w:t>
      </w:r>
      <w:proofErr w:type="spellStart"/>
      <w:r w:rsidRPr="0008400F">
        <w:rPr>
          <w:bCs/>
          <w:sz w:val="24"/>
          <w:szCs w:val="24"/>
        </w:rPr>
        <w:t>Шерегеш</w:t>
      </w:r>
      <w:proofErr w:type="spellEnd"/>
      <w:r w:rsidRPr="0008400F">
        <w:rPr>
          <w:bCs/>
          <w:sz w:val="24"/>
          <w:szCs w:val="24"/>
        </w:rPr>
        <w:t xml:space="preserve"> – гора Зеленая»</w:t>
      </w:r>
    </w:p>
    <w:p w:rsidR="0008400F" w:rsidRDefault="0008400F" w:rsidP="0008400F">
      <w:pPr>
        <w:pStyle w:val="a3"/>
        <w:rPr>
          <w:szCs w:val="28"/>
        </w:rPr>
      </w:pPr>
    </w:p>
    <w:p w:rsidR="0008400F" w:rsidRPr="00961E8D" w:rsidRDefault="0008400F" w:rsidP="0008400F">
      <w:pPr>
        <w:jc w:val="center"/>
        <w:rPr>
          <w:szCs w:val="28"/>
        </w:rPr>
      </w:pPr>
      <w:r w:rsidRPr="00B62999">
        <w:rPr>
          <w:noProof/>
          <w:lang w:eastAsia="ru-RU"/>
        </w:rPr>
        <w:drawing>
          <wp:inline distT="0" distB="0" distL="0" distR="0" wp14:anchorId="051BE1F2" wp14:editId="19B7C22E">
            <wp:extent cx="6210935" cy="5252085"/>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35" cy="5252085"/>
                    </a:xfrm>
                    <a:prstGeom prst="rect">
                      <a:avLst/>
                    </a:prstGeom>
                    <a:noFill/>
                    <a:ln>
                      <a:noFill/>
                    </a:ln>
                  </pic:spPr>
                </pic:pic>
              </a:graphicData>
            </a:graphic>
          </wp:inline>
        </w:drawing>
      </w:r>
    </w:p>
    <w:p w:rsidR="00EE42A5" w:rsidRDefault="00EE42A5"/>
    <w:p w:rsidR="00510E43" w:rsidRDefault="00510E43"/>
    <w:p w:rsidR="00510E43" w:rsidRDefault="00510E43"/>
    <w:p w:rsidR="00510E43" w:rsidRDefault="00510E43"/>
    <w:p w:rsidR="00510E43" w:rsidRDefault="00510E43"/>
    <w:p w:rsidR="00510E43" w:rsidRDefault="00510E43"/>
    <w:p w:rsidR="00510E43" w:rsidRDefault="00510E43" w:rsidP="00510E43">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t xml:space="preserve">Приложение № 2 к протоколу </w:t>
      </w:r>
    </w:p>
    <w:p w:rsidR="00510E43" w:rsidRDefault="00510E43" w:rsidP="00510E43">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t>заседания Правления региональной энергетической комиссией Кемеровской области от 06.11.2018 № 65</w:t>
      </w:r>
    </w:p>
    <w:p w:rsidR="00522214" w:rsidRPr="00095588" w:rsidRDefault="00522214" w:rsidP="00510E43">
      <w:pPr>
        <w:spacing w:after="0" w:line="240" w:lineRule="auto"/>
        <w:ind w:left="3969"/>
        <w:jc w:val="right"/>
        <w:rPr>
          <w:rFonts w:ascii="Times New Roman" w:hAnsi="Times New Roman" w:cs="Times New Roman"/>
          <w:sz w:val="24"/>
          <w:szCs w:val="24"/>
        </w:rPr>
      </w:pPr>
    </w:p>
    <w:p w:rsidR="00522214" w:rsidRPr="00095588" w:rsidRDefault="00522214" w:rsidP="00510E43">
      <w:pPr>
        <w:spacing w:after="0" w:line="240" w:lineRule="auto"/>
        <w:ind w:left="3969"/>
        <w:jc w:val="right"/>
        <w:rPr>
          <w:rFonts w:ascii="Times New Roman" w:hAnsi="Times New Roman" w:cs="Times New Roman"/>
          <w:sz w:val="24"/>
          <w:szCs w:val="24"/>
        </w:rPr>
      </w:pPr>
    </w:p>
    <w:p w:rsidR="006F0644" w:rsidRPr="00095588" w:rsidRDefault="006F0644" w:rsidP="00095588">
      <w:pPr>
        <w:pStyle w:val="1"/>
        <w:spacing w:before="0" w:line="240" w:lineRule="auto"/>
        <w:jc w:val="center"/>
        <w:rPr>
          <w:rFonts w:ascii="Times New Roman" w:hAnsi="Times New Roman" w:cs="Times New Roman"/>
          <w:iCs/>
          <w:color w:val="auto"/>
          <w:sz w:val="24"/>
          <w:szCs w:val="24"/>
        </w:rPr>
      </w:pPr>
      <w:r w:rsidRPr="00095588">
        <w:rPr>
          <w:rFonts w:ascii="Times New Roman" w:hAnsi="Times New Roman" w:cs="Times New Roman"/>
          <w:iCs/>
          <w:color w:val="auto"/>
          <w:sz w:val="24"/>
          <w:szCs w:val="24"/>
        </w:rPr>
        <w:t>Экспертное заключение</w:t>
      </w:r>
    </w:p>
    <w:p w:rsidR="006F0644" w:rsidRPr="00095588" w:rsidRDefault="006F0644" w:rsidP="00095588">
      <w:pPr>
        <w:pStyle w:val="1"/>
        <w:spacing w:before="0" w:line="240" w:lineRule="auto"/>
        <w:jc w:val="center"/>
        <w:rPr>
          <w:rFonts w:ascii="Times New Roman" w:hAnsi="Times New Roman" w:cs="Times New Roman"/>
          <w:iCs/>
          <w:color w:val="auto"/>
          <w:sz w:val="24"/>
          <w:szCs w:val="24"/>
        </w:rPr>
      </w:pPr>
      <w:r w:rsidRPr="00095588">
        <w:rPr>
          <w:rFonts w:ascii="Times New Roman" w:hAnsi="Times New Roman" w:cs="Times New Roman"/>
          <w:iCs/>
          <w:color w:val="auto"/>
          <w:sz w:val="24"/>
          <w:szCs w:val="24"/>
        </w:rPr>
        <w:t>региональной энергетической комиссии Кемеровской области</w:t>
      </w:r>
    </w:p>
    <w:p w:rsidR="006F0644" w:rsidRPr="00095588" w:rsidRDefault="006F0644" w:rsidP="00095588">
      <w:pPr>
        <w:spacing w:after="0" w:line="240" w:lineRule="auto"/>
        <w:jc w:val="center"/>
        <w:rPr>
          <w:rFonts w:ascii="Times New Roman" w:hAnsi="Times New Roman" w:cs="Times New Roman"/>
          <w:sz w:val="24"/>
          <w:szCs w:val="24"/>
        </w:rPr>
      </w:pPr>
      <w:r w:rsidRPr="00095588">
        <w:rPr>
          <w:rFonts w:ascii="Times New Roman" w:hAnsi="Times New Roman" w:cs="Times New Roman"/>
          <w:sz w:val="24"/>
          <w:szCs w:val="24"/>
        </w:rPr>
        <w:t>по материалам, представленным</w:t>
      </w:r>
      <w:r w:rsidRPr="00095588">
        <w:rPr>
          <w:rFonts w:ascii="Times New Roman" w:hAnsi="Times New Roman" w:cs="Times New Roman"/>
          <w:b/>
          <w:sz w:val="24"/>
          <w:szCs w:val="24"/>
        </w:rPr>
        <w:t xml:space="preserve"> </w:t>
      </w:r>
      <w:r w:rsidRPr="00095588">
        <w:rPr>
          <w:rFonts w:ascii="Times New Roman" w:hAnsi="Times New Roman" w:cs="Times New Roman"/>
          <w:b/>
          <w:bCs/>
          <w:kern w:val="32"/>
          <w:sz w:val="24"/>
          <w:szCs w:val="24"/>
        </w:rPr>
        <w:t>АО «Кемеровская генерация» (структурное подразделение Кемеровская ТЭЦ) (г. Кемерово)</w:t>
      </w:r>
      <w:r w:rsidRPr="00095588">
        <w:rPr>
          <w:rFonts w:ascii="Times New Roman" w:hAnsi="Times New Roman" w:cs="Times New Roman"/>
          <w:sz w:val="24"/>
          <w:szCs w:val="24"/>
        </w:rPr>
        <w:t xml:space="preserve">, </w:t>
      </w:r>
    </w:p>
    <w:p w:rsidR="006F0644" w:rsidRPr="00095588" w:rsidRDefault="006F0644" w:rsidP="00095588">
      <w:pPr>
        <w:spacing w:after="0" w:line="240" w:lineRule="auto"/>
        <w:jc w:val="center"/>
        <w:rPr>
          <w:rFonts w:ascii="Times New Roman" w:hAnsi="Times New Roman" w:cs="Times New Roman"/>
          <w:sz w:val="24"/>
          <w:szCs w:val="24"/>
        </w:rPr>
      </w:pPr>
      <w:r w:rsidRPr="00095588">
        <w:rPr>
          <w:rFonts w:ascii="Times New Roman" w:hAnsi="Times New Roman" w:cs="Times New Roman"/>
          <w:sz w:val="24"/>
          <w:szCs w:val="24"/>
        </w:rPr>
        <w:t xml:space="preserve">для установления тарифов на техническую воду, реализуемую </w:t>
      </w:r>
    </w:p>
    <w:p w:rsidR="006F0644" w:rsidRPr="00095588" w:rsidRDefault="006F0644" w:rsidP="00095588">
      <w:pPr>
        <w:spacing w:after="0" w:line="240" w:lineRule="auto"/>
        <w:jc w:val="center"/>
        <w:rPr>
          <w:rFonts w:ascii="Times New Roman" w:hAnsi="Times New Roman" w:cs="Times New Roman"/>
          <w:b/>
          <w:bCs/>
          <w:kern w:val="32"/>
          <w:sz w:val="24"/>
          <w:szCs w:val="24"/>
        </w:rPr>
      </w:pPr>
      <w:r w:rsidRPr="00095588">
        <w:rPr>
          <w:rFonts w:ascii="Times New Roman" w:hAnsi="Times New Roman" w:cs="Times New Roman"/>
          <w:sz w:val="24"/>
          <w:szCs w:val="24"/>
        </w:rPr>
        <w:t xml:space="preserve">на потребительском рынке, на период </w:t>
      </w:r>
    </w:p>
    <w:p w:rsidR="006F0644" w:rsidRPr="00095588" w:rsidRDefault="006F0644" w:rsidP="00095588">
      <w:pPr>
        <w:spacing w:after="0" w:line="240" w:lineRule="auto"/>
        <w:jc w:val="center"/>
        <w:rPr>
          <w:rFonts w:ascii="Times New Roman" w:hAnsi="Times New Roman" w:cs="Times New Roman"/>
          <w:sz w:val="24"/>
          <w:szCs w:val="24"/>
        </w:rPr>
      </w:pPr>
      <w:r w:rsidRPr="00095588">
        <w:rPr>
          <w:rFonts w:ascii="Times New Roman" w:hAnsi="Times New Roman" w:cs="Times New Roman"/>
          <w:sz w:val="24"/>
          <w:szCs w:val="24"/>
        </w:rPr>
        <w:t>с 01.01.2019 по 31.12.2023</w:t>
      </w:r>
    </w:p>
    <w:p w:rsidR="006F0644" w:rsidRPr="00095588" w:rsidRDefault="006F0644" w:rsidP="006F0644">
      <w:pPr>
        <w:pStyle w:val="a3"/>
        <w:tabs>
          <w:tab w:val="left" w:pos="10206"/>
        </w:tabs>
        <w:ind w:firstLine="709"/>
        <w:rPr>
          <w:color w:val="000000"/>
          <w:sz w:val="24"/>
          <w:szCs w:val="24"/>
        </w:rPr>
      </w:pP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sz w:val="24"/>
          <w:szCs w:val="24"/>
        </w:rPr>
        <w:t>Главный консультант региональной энергетической комиссии Кемеровской области (далее – специалист), рассмотрев представленные</w:t>
      </w:r>
      <w:r w:rsidRPr="00095588">
        <w:rPr>
          <w:rFonts w:ascii="Times New Roman" w:hAnsi="Times New Roman" w:cs="Times New Roman"/>
          <w:color w:val="000000"/>
          <w:sz w:val="24"/>
          <w:szCs w:val="24"/>
        </w:rPr>
        <w:t xml:space="preserve"> организацией предложения по установлению тарифов на техническую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АО «Кемеровская генерация» (г. Кемерово) обратилось в региональную энергетическую комиссию Кемеровской области с заявлением   об установлении тарифов на техническую воду на 2019-2023 годы</w:t>
      </w:r>
      <w:r w:rsidR="00095588">
        <w:rPr>
          <w:rFonts w:ascii="Times New Roman" w:hAnsi="Times New Roman" w:cs="Times New Roman"/>
          <w:color w:val="000000"/>
          <w:sz w:val="24"/>
          <w:szCs w:val="24"/>
        </w:rPr>
        <w:t xml:space="preserve"> </w:t>
      </w:r>
      <w:r w:rsidRPr="00095588">
        <w:rPr>
          <w:rFonts w:ascii="Times New Roman" w:hAnsi="Times New Roman" w:cs="Times New Roman"/>
          <w:color w:val="000000"/>
          <w:sz w:val="24"/>
          <w:szCs w:val="24"/>
        </w:rPr>
        <w:t xml:space="preserve">(исх. от 12.10.2018 № Исх-3-10/1-90092/18-0-0, </w:t>
      </w:r>
      <w:proofErr w:type="spellStart"/>
      <w:r w:rsidRPr="00095588">
        <w:rPr>
          <w:rFonts w:ascii="Times New Roman" w:hAnsi="Times New Roman" w:cs="Times New Roman"/>
          <w:color w:val="000000"/>
          <w:sz w:val="24"/>
          <w:szCs w:val="24"/>
        </w:rPr>
        <w:t>вх</w:t>
      </w:r>
      <w:proofErr w:type="spellEnd"/>
      <w:r w:rsidRPr="00095588">
        <w:rPr>
          <w:rFonts w:ascii="Times New Roman" w:hAnsi="Times New Roman" w:cs="Times New Roman"/>
          <w:color w:val="000000"/>
          <w:sz w:val="24"/>
          <w:szCs w:val="24"/>
        </w:rPr>
        <w:t>. от 12.10.2018 № 4931)</w:t>
      </w:r>
      <w:r w:rsidR="00095588">
        <w:rPr>
          <w:rFonts w:ascii="Times New Roman" w:hAnsi="Times New Roman" w:cs="Times New Roman"/>
          <w:color w:val="000000"/>
          <w:sz w:val="24"/>
          <w:szCs w:val="24"/>
        </w:rPr>
        <w:t xml:space="preserve"> </w:t>
      </w:r>
      <w:r w:rsidRPr="00095588">
        <w:rPr>
          <w:rFonts w:ascii="Times New Roman" w:hAnsi="Times New Roman" w:cs="Times New Roman"/>
          <w:color w:val="000000"/>
          <w:sz w:val="24"/>
          <w:szCs w:val="24"/>
        </w:rPr>
        <w:t>с применением метода индексации. Согласно представленному заявлению организацией было предложено установить тарифы в сфере холодного водоснабжения технической водой (структурное подразделение Кемеровская ТЭЦ):</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 на 2019 год в размере 6,36 руб./м3 (в расчетных материалах </w:t>
      </w:r>
      <w:proofErr w:type="gramStart"/>
      <w:r w:rsidRPr="00095588">
        <w:rPr>
          <w:rFonts w:ascii="Times New Roman" w:hAnsi="Times New Roman" w:cs="Times New Roman"/>
          <w:color w:val="000000"/>
          <w:sz w:val="24"/>
          <w:szCs w:val="24"/>
        </w:rPr>
        <w:t>–</w:t>
      </w:r>
      <w:r w:rsidR="00095588">
        <w:rPr>
          <w:rFonts w:ascii="Times New Roman" w:hAnsi="Times New Roman" w:cs="Times New Roman"/>
          <w:color w:val="000000"/>
          <w:sz w:val="24"/>
          <w:szCs w:val="24"/>
        </w:rPr>
        <w:t xml:space="preserve"> </w:t>
      </w:r>
      <w:r w:rsidRPr="00095588">
        <w:rPr>
          <w:rFonts w:ascii="Times New Roman" w:hAnsi="Times New Roman" w:cs="Times New Roman"/>
          <w:color w:val="000000"/>
          <w:sz w:val="24"/>
          <w:szCs w:val="24"/>
        </w:rPr>
        <w:t xml:space="preserve"> 6</w:t>
      </w:r>
      <w:proofErr w:type="gramEnd"/>
      <w:r w:rsidRPr="00095588">
        <w:rPr>
          <w:rFonts w:ascii="Times New Roman" w:hAnsi="Times New Roman" w:cs="Times New Roman"/>
          <w:color w:val="000000"/>
          <w:sz w:val="24"/>
          <w:szCs w:val="24"/>
        </w:rPr>
        <w:t>,35 руб./м3);</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на 2020 год в размере 4,10 руб./м3;</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на 2021 год в размере 4,36 руб./м3;</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на 2022 год в размере 4,63 руб./м3;</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на 2023 год в размере 4,93 руб./м3.</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Расчет тарифов произведен специалистом с применением метода индексации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w:t>
      </w:r>
      <w:r w:rsidR="00095588">
        <w:rPr>
          <w:rFonts w:ascii="Times New Roman" w:hAnsi="Times New Roman" w:cs="Times New Roman"/>
          <w:color w:val="000000"/>
          <w:sz w:val="24"/>
          <w:szCs w:val="24"/>
        </w:rPr>
        <w:t xml:space="preserve">                  </w:t>
      </w:r>
      <w:r w:rsidRPr="00095588">
        <w:rPr>
          <w:rFonts w:ascii="Times New Roman" w:hAnsi="Times New Roman" w:cs="Times New Roman"/>
          <w:color w:val="000000"/>
          <w:sz w:val="24"/>
          <w:szCs w:val="24"/>
        </w:rPr>
        <w:t>№ 1746-э «Об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на период с 01.01.2019 по 31.12.2023.</w:t>
      </w:r>
    </w:p>
    <w:p w:rsidR="006F0644" w:rsidRPr="00095588" w:rsidRDefault="006F0644" w:rsidP="006F0644">
      <w:pPr>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Общая характеристика организации</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АО «Кемеровская генерация» (далее – организация) было образовано в результате реорганизации ОАО «Кузбассэнерго» в 2012 году. </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Организация осуществляет несколько видов деятельности, основными из которых являются продажа, покупка и производство электрической энергии; производство, распределение, передача пара и горячей воды; реализация тепловой энергии и др. В число услуг, </w:t>
      </w:r>
      <w:proofErr w:type="gramStart"/>
      <w:r w:rsidRPr="00095588">
        <w:rPr>
          <w:rFonts w:ascii="Times New Roman" w:hAnsi="Times New Roman" w:cs="Times New Roman"/>
          <w:color w:val="000000"/>
          <w:sz w:val="24"/>
          <w:szCs w:val="24"/>
        </w:rPr>
        <w:t>оказываемых  АО</w:t>
      </w:r>
      <w:proofErr w:type="gramEnd"/>
      <w:r w:rsidRPr="00095588">
        <w:rPr>
          <w:rFonts w:ascii="Times New Roman" w:hAnsi="Times New Roman" w:cs="Times New Roman"/>
          <w:color w:val="000000"/>
          <w:sz w:val="24"/>
          <w:szCs w:val="24"/>
        </w:rPr>
        <w:t xml:space="preserve"> «Кемеровская генерация», входят также </w:t>
      </w:r>
      <w:r w:rsidRPr="00095588">
        <w:rPr>
          <w:rFonts w:ascii="Times New Roman" w:hAnsi="Times New Roman" w:cs="Times New Roman"/>
          <w:color w:val="000000"/>
          <w:sz w:val="24"/>
          <w:szCs w:val="24"/>
        </w:rPr>
        <w:lastRenderedPageBreak/>
        <w:t>услуги в сфере холодного водоснабжения технической водой, в том числе структурное подразделение Кемеровская ТЭЦ.</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Кемеровская ТЭЦ предназначена для выработки и снабжения электрической и тепловой энергией промышленных предприятий, социальной сферы и населения.</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Источником водоснабжения Кемеровской ТЭЦ является р. Томь. Система технического водоснабжения Кемеровской ТЭЦ прямоточная. Подача речной воды осуществляется от реки Томь с береговой насосной станции (далее – БНС) до территории Кемеровской ТЭЦ по двум чугунным трубопроводам длиной 1132 м. в двухтрубном исчислении диаметром 1050 мм.</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Подвод воды в пределах площадки Кемеровской ТЭЦ осуществляется по двум напорным трубопроводам из стальных труб диаметром 700 </w:t>
      </w:r>
      <w:proofErr w:type="gramStart"/>
      <w:r w:rsidRPr="00095588">
        <w:rPr>
          <w:rFonts w:ascii="Times New Roman" w:hAnsi="Times New Roman" w:cs="Times New Roman"/>
          <w:color w:val="000000"/>
          <w:sz w:val="24"/>
          <w:szCs w:val="24"/>
        </w:rPr>
        <w:t>мм.,</w:t>
      </w:r>
      <w:proofErr w:type="gramEnd"/>
      <w:r w:rsidRPr="00095588">
        <w:rPr>
          <w:rFonts w:ascii="Times New Roman" w:hAnsi="Times New Roman" w:cs="Times New Roman"/>
          <w:color w:val="000000"/>
          <w:sz w:val="24"/>
          <w:szCs w:val="24"/>
        </w:rPr>
        <w:t xml:space="preserve"> уложенных в специальную железобетонную галерею сечением</w:t>
      </w:r>
      <w:r w:rsidR="00095588">
        <w:rPr>
          <w:rFonts w:ascii="Times New Roman" w:hAnsi="Times New Roman" w:cs="Times New Roman"/>
          <w:color w:val="000000"/>
          <w:sz w:val="24"/>
          <w:szCs w:val="24"/>
        </w:rPr>
        <w:t xml:space="preserve"> </w:t>
      </w:r>
      <w:r w:rsidRPr="00095588">
        <w:rPr>
          <w:rFonts w:ascii="Times New Roman" w:hAnsi="Times New Roman" w:cs="Times New Roman"/>
          <w:color w:val="000000"/>
          <w:sz w:val="24"/>
          <w:szCs w:val="24"/>
        </w:rPr>
        <w:t>3700 * 2000 мм. Все ответвления к масло-воздухоохладителям турбин, к насосам технической и сырой воды выполнены от обоих водоводов. Сброс отработанной воды происходит в отводящий канал. В местах сброса на канале имеются сливные сифонные колодцы.</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Основным технологическим оборудованием БНС являются 5 циркуляционных насосов производительностью от 1200 до 3600 м3/час, суммарной производительностью 12700 м3/час. Потребление речной воды Кемеровской ТЭЦ составляет от 700 до 1300 м3/час в зависимости от времени года.</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Отпуск технической воды </w:t>
      </w:r>
      <w:r w:rsidRPr="00095588">
        <w:rPr>
          <w:rFonts w:ascii="Times New Roman" w:hAnsi="Times New Roman" w:cs="Times New Roman"/>
          <w:color w:val="000000"/>
          <w:sz w:val="24"/>
          <w:szCs w:val="24"/>
          <w:u w:val="single"/>
        </w:rPr>
        <w:t>единственному потребителю   ООО «</w:t>
      </w:r>
      <w:proofErr w:type="spellStart"/>
      <w:r w:rsidRPr="00095588">
        <w:rPr>
          <w:rFonts w:ascii="Times New Roman" w:hAnsi="Times New Roman" w:cs="Times New Roman"/>
          <w:color w:val="000000"/>
          <w:sz w:val="24"/>
          <w:szCs w:val="24"/>
          <w:u w:val="single"/>
        </w:rPr>
        <w:t>Кузбассоргхим</w:t>
      </w:r>
      <w:proofErr w:type="spellEnd"/>
      <w:r w:rsidRPr="00095588">
        <w:rPr>
          <w:rFonts w:ascii="Times New Roman" w:hAnsi="Times New Roman" w:cs="Times New Roman"/>
          <w:color w:val="000000"/>
          <w:sz w:val="24"/>
          <w:szCs w:val="24"/>
          <w:u w:val="single"/>
        </w:rPr>
        <w:t>»</w:t>
      </w:r>
      <w:r w:rsidRPr="00095588">
        <w:rPr>
          <w:rFonts w:ascii="Times New Roman" w:hAnsi="Times New Roman" w:cs="Times New Roman"/>
          <w:color w:val="000000"/>
          <w:sz w:val="24"/>
          <w:szCs w:val="24"/>
        </w:rPr>
        <w:t xml:space="preserve"> осуществляется с</w:t>
      </w:r>
      <w:r w:rsidR="00095588">
        <w:rPr>
          <w:rFonts w:ascii="Times New Roman" w:hAnsi="Times New Roman" w:cs="Times New Roman"/>
          <w:color w:val="000000"/>
          <w:sz w:val="24"/>
          <w:szCs w:val="24"/>
        </w:rPr>
        <w:t xml:space="preserve">огласно заключенному договору </w:t>
      </w:r>
      <w:r w:rsidRPr="00095588">
        <w:rPr>
          <w:rFonts w:ascii="Times New Roman" w:hAnsi="Times New Roman" w:cs="Times New Roman"/>
          <w:color w:val="000000"/>
          <w:sz w:val="24"/>
          <w:szCs w:val="24"/>
        </w:rPr>
        <w:t>от 10.12.2007 № 1-БНС из внутристанционной технологической схемы водоснабжения оборудования станции. Диаметр трубопровода присоединения – 100 мм. Объем потребления технической воды ежегодно сообщается специалистам Кемеровской ТЭЦ за 30 дней до начала планируемого водозабора.</w:t>
      </w:r>
    </w:p>
    <w:p w:rsidR="006F0644" w:rsidRPr="00095588" w:rsidRDefault="006F0644" w:rsidP="006F0644">
      <w:pPr>
        <w:ind w:firstLine="709"/>
        <w:jc w:val="both"/>
        <w:rPr>
          <w:rFonts w:ascii="Times New Roman" w:hAnsi="Times New Roman" w:cs="Times New Roman"/>
          <w:color w:val="000000"/>
          <w:sz w:val="24"/>
          <w:szCs w:val="24"/>
          <w:u w:val="single"/>
        </w:rPr>
      </w:pPr>
      <w:r w:rsidRPr="00095588">
        <w:rPr>
          <w:rFonts w:ascii="Times New Roman" w:hAnsi="Times New Roman" w:cs="Times New Roman"/>
          <w:color w:val="000000"/>
          <w:sz w:val="24"/>
          <w:szCs w:val="24"/>
        </w:rPr>
        <w:t xml:space="preserve">Объектами инженерной инфраструктуры Кемеровской ТЭЦ (в частности Водозабор № 3), необходимыми для холодного водоснабжения технической водой, предприятие пользуется по договору аренды муниципального имущества города Кемерово от 14.09.2007 № 371, заключенному с комитетом по управлению муниципальным имуществом города Кемерово (далее – КУМИ города Кемерово). </w:t>
      </w:r>
      <w:r w:rsidRPr="00095588">
        <w:rPr>
          <w:rFonts w:ascii="Times New Roman" w:hAnsi="Times New Roman" w:cs="Times New Roman"/>
          <w:color w:val="000000"/>
          <w:sz w:val="24"/>
          <w:szCs w:val="24"/>
          <w:u w:val="single"/>
        </w:rPr>
        <w:t>В материалах тарифного дела представлено письмо КУМИ города Кемерово о том, что арендодатель не намерен расторгать вышеуказанный договор в период с 2019 по 2023 годы при выполнении арендатором всех условий договора.</w:t>
      </w:r>
    </w:p>
    <w:p w:rsidR="006F0644" w:rsidRPr="00095588" w:rsidRDefault="006F0644" w:rsidP="006F0644">
      <w:pPr>
        <w:ind w:firstLine="709"/>
        <w:jc w:val="both"/>
        <w:rPr>
          <w:rFonts w:ascii="Times New Roman" w:hAnsi="Times New Roman" w:cs="Times New Roman"/>
          <w:color w:val="FF0000"/>
          <w:sz w:val="24"/>
          <w:szCs w:val="24"/>
        </w:rPr>
      </w:pPr>
    </w:p>
    <w:p w:rsidR="006F0644" w:rsidRPr="00095588" w:rsidRDefault="006F0644" w:rsidP="006F0644">
      <w:pPr>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6F0644" w:rsidRPr="00095588" w:rsidRDefault="006F0644" w:rsidP="006F0644">
      <w:pPr>
        <w:jc w:val="center"/>
        <w:rPr>
          <w:rFonts w:ascii="Times New Roman" w:hAnsi="Times New Roman" w:cs="Times New Roman"/>
          <w:b/>
          <w:sz w:val="24"/>
          <w:szCs w:val="24"/>
          <w:u w:val="single"/>
        </w:rPr>
      </w:pP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Материалы организации по расчету тарифов на 2019-2023 годы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w:t>
      </w:r>
      <w:r w:rsidR="00095588">
        <w:rPr>
          <w:rFonts w:ascii="Times New Roman" w:hAnsi="Times New Roman" w:cs="Times New Roman"/>
          <w:sz w:val="24"/>
          <w:szCs w:val="24"/>
        </w:rPr>
        <w:t xml:space="preserve"> </w:t>
      </w:r>
      <w:r w:rsidRPr="00095588">
        <w:rPr>
          <w:rFonts w:ascii="Times New Roman" w:hAnsi="Times New Roman" w:cs="Times New Roman"/>
          <w:sz w:val="24"/>
          <w:szCs w:val="24"/>
        </w:rPr>
        <w:t>«О государственном регулировании тарифов в сфере водоснабжения и водоотведения» (далее – Правила). Расчетно-обосновывающие материалы представлены надлежащим образом, сшиты, пронумерованы, заверены подписью руководителя и скреплены печатью предприятия.</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lastRenderedPageBreak/>
        <w:t xml:space="preserve">Материалы </w:t>
      </w:r>
      <w:r w:rsidRPr="00095588">
        <w:rPr>
          <w:rFonts w:ascii="Times New Roman" w:hAnsi="Times New Roman" w:cs="Times New Roman"/>
          <w:sz w:val="24"/>
          <w:szCs w:val="24"/>
        </w:rPr>
        <w:t>АО «Кемеровская генерация» (г. Кемерово)</w:t>
      </w:r>
      <w:r w:rsidRPr="00095588">
        <w:rPr>
          <w:rFonts w:ascii="Times New Roman" w:hAnsi="Times New Roman" w:cs="Times New Roman"/>
          <w:color w:val="000000"/>
          <w:sz w:val="24"/>
          <w:szCs w:val="24"/>
        </w:rPr>
        <w:t xml:space="preserve"> по расчету тарифов на 2019-2023гг. заверены подписью директора Кузбасского филиала</w:t>
      </w:r>
      <w:r w:rsidR="00095588">
        <w:rPr>
          <w:rFonts w:ascii="Times New Roman" w:hAnsi="Times New Roman" w:cs="Times New Roman"/>
          <w:color w:val="000000"/>
          <w:sz w:val="24"/>
          <w:szCs w:val="24"/>
        </w:rPr>
        <w:t xml:space="preserve"> </w:t>
      </w:r>
      <w:r w:rsidRPr="00095588">
        <w:rPr>
          <w:rFonts w:ascii="Times New Roman" w:hAnsi="Times New Roman" w:cs="Times New Roman"/>
          <w:color w:val="000000"/>
          <w:sz w:val="24"/>
          <w:szCs w:val="24"/>
        </w:rPr>
        <w:t>ООО «Сибирская генерирующая компания».</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color w:val="000000"/>
          <w:sz w:val="24"/>
          <w:szCs w:val="24"/>
        </w:rPr>
        <w:t xml:space="preserve">ООО «Сибирская генерирующая компания» является единоличным исполнительным органом управляемого </w:t>
      </w:r>
      <w:r w:rsidRPr="00095588">
        <w:rPr>
          <w:rFonts w:ascii="Times New Roman" w:hAnsi="Times New Roman" w:cs="Times New Roman"/>
          <w:sz w:val="24"/>
          <w:szCs w:val="24"/>
        </w:rPr>
        <w:t>АО «Кемеровская генерация» в соответствии с договором от 31.07.2012 №УК-12/80А «О передаче полномочий единоличного исполнительного органа и оказании информационных и консультационных услуг».</w:t>
      </w:r>
    </w:p>
    <w:p w:rsidR="006F0644" w:rsidRPr="00095588" w:rsidRDefault="006F0644" w:rsidP="006F0644">
      <w:pPr>
        <w:widowControl w:val="0"/>
        <w:autoSpaceDE w:val="0"/>
        <w:autoSpaceDN w:val="0"/>
        <w:adjustRightInd w:val="0"/>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Следует отметить, что статья 31 Федерального закона от 07.12.2011 № 416-ФЗ «О водоснабжении и водоотведении» </w:t>
      </w:r>
      <w:r w:rsidRPr="00095588">
        <w:rPr>
          <w:rFonts w:ascii="Times New Roman" w:hAnsi="Times New Roman" w:cs="Times New Roman"/>
          <w:sz w:val="24"/>
          <w:szCs w:val="24"/>
          <w:u w:val="single"/>
        </w:rPr>
        <w:t>обязывает организации</w:t>
      </w:r>
      <w:r w:rsidRPr="00095588">
        <w:rPr>
          <w:rFonts w:ascii="Times New Roman" w:hAnsi="Times New Roman" w:cs="Times New Roman"/>
          <w:sz w:val="24"/>
          <w:szCs w:val="24"/>
        </w:rPr>
        <w:t xml:space="preserve"> вести бухгалтерский учет и </w:t>
      </w:r>
      <w:r w:rsidRPr="00095588">
        <w:rPr>
          <w:rFonts w:ascii="Times New Roman" w:hAnsi="Times New Roman" w:cs="Times New Roman"/>
          <w:sz w:val="24"/>
          <w:szCs w:val="24"/>
          <w:u w:val="single"/>
        </w:rPr>
        <w:t>раздельный учет расходов и доходов по регулируемым видам деятельности.</w:t>
      </w:r>
      <w:r w:rsidRPr="00095588">
        <w:rPr>
          <w:rFonts w:ascii="Times New Roman" w:hAnsi="Times New Roman" w:cs="Times New Roman"/>
          <w:sz w:val="24"/>
          <w:szCs w:val="24"/>
        </w:rPr>
        <w:t xml:space="preserve"> Согласно приказу Минстроя России от 25.01.2014 № 22/</w:t>
      </w:r>
      <w:proofErr w:type="spellStart"/>
      <w:r w:rsidRPr="00095588">
        <w:rPr>
          <w:rFonts w:ascii="Times New Roman" w:hAnsi="Times New Roman" w:cs="Times New Roman"/>
          <w:sz w:val="24"/>
          <w:szCs w:val="24"/>
        </w:rPr>
        <w:t>пр</w:t>
      </w:r>
      <w:proofErr w:type="spellEnd"/>
      <w:r w:rsidRPr="00095588">
        <w:rPr>
          <w:rFonts w:ascii="Times New Roman" w:hAnsi="Times New Roman" w:cs="Times New Roman"/>
          <w:sz w:val="24"/>
          <w:szCs w:val="24"/>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Предоставленные организацией </w:t>
      </w:r>
      <w:proofErr w:type="spellStart"/>
      <w:r w:rsidRPr="00095588">
        <w:rPr>
          <w:rFonts w:ascii="Times New Roman" w:hAnsi="Times New Roman" w:cs="Times New Roman"/>
          <w:sz w:val="24"/>
          <w:szCs w:val="24"/>
        </w:rPr>
        <w:t>оборотно</w:t>
      </w:r>
      <w:proofErr w:type="spellEnd"/>
      <w:r w:rsidRPr="00095588">
        <w:rPr>
          <w:rFonts w:ascii="Times New Roman" w:hAnsi="Times New Roman" w:cs="Times New Roman"/>
          <w:sz w:val="24"/>
          <w:szCs w:val="24"/>
        </w:rPr>
        <w:t xml:space="preserve">-сальдовые ведомости по счетам бухгалтерского учета соответствуют требованиям порядка ведения раздельного бухгалтерского учета по видам деятельности организаций в сфере холодного водоснабжения не в полной мере. Непонятна методика распределения затрат между регулируемыми видами деятельности внутри структурных подразделений предприятия. Проверить правильность отнесения общехозяйственных расходов на регулируемые виды деятельности не представляется возможным. </w:t>
      </w:r>
    </w:p>
    <w:p w:rsidR="006F0644" w:rsidRPr="00095588" w:rsidRDefault="006F0644" w:rsidP="00095588">
      <w:pPr>
        <w:tabs>
          <w:tab w:val="left" w:pos="7655"/>
        </w:tabs>
        <w:ind w:firstLine="709"/>
        <w:jc w:val="both"/>
        <w:rPr>
          <w:rFonts w:ascii="Times New Roman" w:hAnsi="Times New Roman" w:cs="Times New Roman"/>
          <w:color w:val="FF0000"/>
          <w:sz w:val="24"/>
          <w:szCs w:val="24"/>
        </w:rPr>
      </w:pPr>
    </w:p>
    <w:p w:rsidR="006F0644" w:rsidRPr="00095588" w:rsidRDefault="006F0644" w:rsidP="006F0644">
      <w:pPr>
        <w:ind w:firstLine="709"/>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 xml:space="preserve">Оценка достоверности данных, приведенных                                        </w:t>
      </w:r>
    </w:p>
    <w:p w:rsidR="006F0644" w:rsidRPr="00095588" w:rsidRDefault="006F0644" w:rsidP="006F0644">
      <w:pPr>
        <w:ind w:firstLine="709"/>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 xml:space="preserve">в предложениях об установлении тарифов </w:t>
      </w:r>
    </w:p>
    <w:p w:rsidR="006F0644" w:rsidRPr="00095588" w:rsidRDefault="006F0644" w:rsidP="006F0644">
      <w:pPr>
        <w:ind w:firstLine="709"/>
        <w:jc w:val="center"/>
        <w:rPr>
          <w:rFonts w:ascii="Times New Roman" w:hAnsi="Times New Roman" w:cs="Times New Roman"/>
          <w:b/>
          <w:sz w:val="24"/>
          <w:szCs w:val="24"/>
          <w:u w:val="single"/>
        </w:rPr>
      </w:pP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РЭК Кемеровской области виду деятельности на 2019 - 2023 годы.</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lastRenderedPageBreak/>
        <w:t>Экспертная оценка экономической обоснованности расходов на холодное водоснабжение технической водой, принимаемых для определения долгосрочных параметров регулирования тарифов на 2019-2023 годы и расчета тарифов на 2019 - 2023 годы, производилась на основе анализа общих смет расходов в экономических элементах.</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Деятельность предприятия </w:t>
      </w:r>
      <w:r w:rsidRPr="00095588">
        <w:rPr>
          <w:rFonts w:ascii="Times New Roman" w:hAnsi="Times New Roman" w:cs="Times New Roman"/>
          <w:sz w:val="24"/>
          <w:szCs w:val="24"/>
          <w:u w:val="single"/>
        </w:rPr>
        <w:t>в части организации и проведения закупочных процедур</w:t>
      </w:r>
      <w:r w:rsidRPr="00095588">
        <w:rPr>
          <w:rFonts w:ascii="Times New Roman" w:hAnsi="Times New Roman" w:cs="Times New Roman"/>
          <w:sz w:val="24"/>
          <w:szCs w:val="24"/>
        </w:rPr>
        <w:t xml:space="preserve"> регламентируется Положением «О порядке проведения закупок товаров, работ, услуг для нужд АО «Кемеровская генерация»   № Пл-КГ-В5-01, утвержденным Советом директоров (протокол от 26.02.2018 № 01/18) (далее - Положение о закупках), заключенным в соответствии с действующим законодательством РФ (основополагающим документом в данной области является Федеральный закон от 18.07.2011 № 223-ФЗ «О закупках товаров, работ, услуг отдельными видами юридических лиц»).</w:t>
      </w:r>
    </w:p>
    <w:p w:rsidR="006F0644" w:rsidRPr="00095588" w:rsidRDefault="006F0644" w:rsidP="006F0644">
      <w:pPr>
        <w:ind w:firstLine="709"/>
        <w:jc w:val="both"/>
        <w:rPr>
          <w:rFonts w:ascii="Times New Roman" w:hAnsi="Times New Roman" w:cs="Times New Roman"/>
          <w:sz w:val="24"/>
          <w:szCs w:val="24"/>
        </w:rPr>
      </w:pPr>
      <w:proofErr w:type="spellStart"/>
      <w:r w:rsidRPr="00095588">
        <w:rPr>
          <w:rFonts w:ascii="Times New Roman" w:hAnsi="Times New Roman" w:cs="Times New Roman"/>
          <w:sz w:val="24"/>
          <w:szCs w:val="24"/>
        </w:rPr>
        <w:t>П.п</w:t>
      </w:r>
      <w:proofErr w:type="spellEnd"/>
      <w:r w:rsidRPr="00095588">
        <w:rPr>
          <w:rFonts w:ascii="Times New Roman" w:hAnsi="Times New Roman" w:cs="Times New Roman"/>
          <w:sz w:val="24"/>
          <w:szCs w:val="24"/>
        </w:rPr>
        <w:t>. 6.2.5 Положения о закупках предусматривает проведение простой закупки (без конкурсных процедур) в случае, если единовременная стоимость закупки не превышает:</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- 500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xml:space="preserve">. с НДС (без НДС при применении контрагентом упрощенной системы налогообложения) в случае, если годовая выручка предприятия за отчетный финансовый год составляет более чем 5 </w:t>
      </w:r>
      <w:proofErr w:type="spellStart"/>
      <w:r w:rsidRPr="00095588">
        <w:rPr>
          <w:rFonts w:ascii="Times New Roman" w:hAnsi="Times New Roman" w:cs="Times New Roman"/>
          <w:sz w:val="24"/>
          <w:szCs w:val="24"/>
        </w:rPr>
        <w:t>млрд.руб</w:t>
      </w:r>
      <w:proofErr w:type="spellEnd"/>
      <w:r w:rsidRPr="00095588">
        <w:rPr>
          <w:rFonts w:ascii="Times New Roman" w:hAnsi="Times New Roman" w:cs="Times New Roman"/>
          <w:sz w:val="24"/>
          <w:szCs w:val="24"/>
        </w:rPr>
        <w:t>.;</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- 100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xml:space="preserve">. с НДС (без НДС при применении контрагентом упрощенной системы налогообложения) в случае, если годовая выручка предприятия за отчетный финансовый год составляет менее чем 5 </w:t>
      </w:r>
      <w:proofErr w:type="spellStart"/>
      <w:r w:rsidRPr="00095588">
        <w:rPr>
          <w:rFonts w:ascii="Times New Roman" w:hAnsi="Times New Roman" w:cs="Times New Roman"/>
          <w:sz w:val="24"/>
          <w:szCs w:val="24"/>
        </w:rPr>
        <w:t>млрд.руб</w:t>
      </w:r>
      <w:proofErr w:type="spellEnd"/>
      <w:r w:rsidRPr="00095588">
        <w:rPr>
          <w:rFonts w:ascii="Times New Roman" w:hAnsi="Times New Roman" w:cs="Times New Roman"/>
          <w:sz w:val="24"/>
          <w:szCs w:val="24"/>
        </w:rPr>
        <w:t>.</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Кроме того, необходимо отметить, что </w:t>
      </w:r>
      <w:proofErr w:type="spellStart"/>
      <w:r w:rsidRPr="00095588">
        <w:rPr>
          <w:rFonts w:ascii="Times New Roman" w:hAnsi="Times New Roman" w:cs="Times New Roman"/>
          <w:sz w:val="24"/>
          <w:szCs w:val="24"/>
        </w:rPr>
        <w:t>п.п</w:t>
      </w:r>
      <w:proofErr w:type="spellEnd"/>
      <w:r w:rsidRPr="00095588">
        <w:rPr>
          <w:rFonts w:ascii="Times New Roman" w:hAnsi="Times New Roman" w:cs="Times New Roman"/>
          <w:sz w:val="24"/>
          <w:szCs w:val="24"/>
        </w:rPr>
        <w:t xml:space="preserve">. 8.8 Положения о закупках подразумевает возможность проведения совместных закупок при наличии не менее чем у двух заказчиков потребности в продукции определенного вида, аналогичных по техническим и функциональным характеристикам. Представленные в материалах тарифного дела документами свидетельствуют о том, что </w:t>
      </w:r>
      <w:r w:rsidRPr="00095588">
        <w:rPr>
          <w:rFonts w:ascii="Times New Roman" w:hAnsi="Times New Roman" w:cs="Times New Roman"/>
          <w:b/>
          <w:sz w:val="24"/>
          <w:szCs w:val="24"/>
        </w:rPr>
        <w:t>большая часть закупок для нужд АО «Кемеровская генерация» проводилась путем проведения совместных закупок для группы компаний ООО «Сибирская генерирующая компания»</w:t>
      </w:r>
      <w:r w:rsidRPr="00095588">
        <w:rPr>
          <w:rFonts w:ascii="Times New Roman" w:hAnsi="Times New Roman" w:cs="Times New Roman"/>
          <w:sz w:val="24"/>
          <w:szCs w:val="24"/>
        </w:rPr>
        <w:t xml:space="preserve"> в соответствии с Положением о закупках и вышеуказанным договором о передаче полномочий единоличного исполнительного органа и оказании информационных и консультационных услуг ООО «Сибирская генерирующая компания».</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eastAsia="Calibri" w:hAnsi="Times New Roman" w:cs="Times New Roman"/>
          <w:b/>
          <w:sz w:val="24"/>
          <w:szCs w:val="24"/>
        </w:rPr>
        <w:t>Таким образом, при формировании статей расходов предприятия регулирующим органом использовались цены, установленные в договорах, заключенных в результате проведения торгов (вся необходимая закупочная документация представлена в материалах тарифного дела).</w:t>
      </w:r>
    </w:p>
    <w:p w:rsidR="006F0644" w:rsidRPr="00095588" w:rsidRDefault="006F0644" w:rsidP="006F0644">
      <w:pPr>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Оценка имущественного и финансового состояния организации</w:t>
      </w:r>
    </w:p>
    <w:p w:rsidR="006F0644" w:rsidRPr="00095588" w:rsidRDefault="006F0644" w:rsidP="006F0644">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Рассматриваемое предприятие является многоотраслевой организацией, в сферу </w:t>
      </w:r>
      <w:proofErr w:type="gramStart"/>
      <w:r w:rsidRPr="00095588">
        <w:rPr>
          <w:rFonts w:ascii="Times New Roman" w:hAnsi="Times New Roman" w:cs="Times New Roman"/>
          <w:color w:val="000000"/>
          <w:sz w:val="24"/>
          <w:szCs w:val="24"/>
        </w:rPr>
        <w:t>деятельности</w:t>
      </w:r>
      <w:proofErr w:type="gramEnd"/>
      <w:r w:rsidRPr="00095588">
        <w:rPr>
          <w:rFonts w:ascii="Times New Roman" w:hAnsi="Times New Roman" w:cs="Times New Roman"/>
          <w:color w:val="000000"/>
          <w:sz w:val="24"/>
          <w:szCs w:val="24"/>
        </w:rPr>
        <w:t xml:space="preserve"> которой, в том числе, входит оказание услуг в сфере холодного водоснабжения технической водой. </w:t>
      </w:r>
    </w:p>
    <w:p w:rsidR="006F0644" w:rsidRPr="00095588" w:rsidRDefault="006F0644" w:rsidP="00743BFC">
      <w:pPr>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Общий анализ бухгалтерской отчетности предприятия (форма № 1 – Бухгалтерский баланс) свидетельствует об увеличении </w:t>
      </w:r>
      <w:proofErr w:type="spellStart"/>
      <w:r w:rsidRPr="00095588">
        <w:rPr>
          <w:rFonts w:ascii="Times New Roman" w:hAnsi="Times New Roman" w:cs="Times New Roman"/>
          <w:color w:val="000000"/>
          <w:sz w:val="24"/>
          <w:szCs w:val="24"/>
        </w:rPr>
        <w:t>внеоборотных</w:t>
      </w:r>
      <w:proofErr w:type="spellEnd"/>
      <w:r w:rsidRPr="00095588">
        <w:rPr>
          <w:rFonts w:ascii="Times New Roman" w:hAnsi="Times New Roman" w:cs="Times New Roman"/>
          <w:color w:val="000000"/>
          <w:sz w:val="24"/>
          <w:szCs w:val="24"/>
        </w:rPr>
        <w:t xml:space="preserve"> активов по итогам 2017 года по сравнению с предыдущим периодом</w:t>
      </w:r>
      <w:r w:rsidR="004B380A">
        <w:rPr>
          <w:rFonts w:ascii="Times New Roman" w:hAnsi="Times New Roman" w:cs="Times New Roman"/>
          <w:color w:val="000000"/>
          <w:sz w:val="24"/>
          <w:szCs w:val="24"/>
        </w:rPr>
        <w:t xml:space="preserve"> </w:t>
      </w:r>
      <w:r w:rsidRPr="00095588">
        <w:rPr>
          <w:rFonts w:ascii="Times New Roman" w:hAnsi="Times New Roman" w:cs="Times New Roman"/>
          <w:color w:val="000000"/>
          <w:sz w:val="24"/>
          <w:szCs w:val="24"/>
        </w:rPr>
        <w:t xml:space="preserve">на </w:t>
      </w:r>
      <w:r w:rsidRPr="00095588">
        <w:rPr>
          <w:rFonts w:ascii="Times New Roman" w:hAnsi="Times New Roman" w:cs="Times New Roman"/>
          <w:b/>
          <w:i/>
          <w:color w:val="000000"/>
          <w:sz w:val="24"/>
          <w:szCs w:val="24"/>
        </w:rPr>
        <w:t>1091</w:t>
      </w:r>
      <w:r w:rsidRPr="00095588">
        <w:rPr>
          <w:rFonts w:ascii="Times New Roman" w:hAnsi="Times New Roman" w:cs="Times New Roman"/>
          <w:color w:val="000000"/>
          <w:sz w:val="24"/>
          <w:szCs w:val="24"/>
        </w:rPr>
        <w:t xml:space="preserve"> </w:t>
      </w:r>
      <w:proofErr w:type="spellStart"/>
      <w:r w:rsidRPr="00095588">
        <w:rPr>
          <w:rFonts w:ascii="Times New Roman" w:hAnsi="Times New Roman" w:cs="Times New Roman"/>
          <w:color w:val="000000"/>
          <w:sz w:val="24"/>
          <w:szCs w:val="24"/>
        </w:rPr>
        <w:t>млн.руб</w:t>
      </w:r>
      <w:proofErr w:type="spellEnd"/>
      <w:r w:rsidRPr="00095588">
        <w:rPr>
          <w:rFonts w:ascii="Times New Roman" w:hAnsi="Times New Roman" w:cs="Times New Roman"/>
          <w:color w:val="000000"/>
          <w:sz w:val="24"/>
          <w:szCs w:val="24"/>
        </w:rPr>
        <w:t xml:space="preserve">. Это обусловлено, главным образом, увеличением стоимости основных средств (на </w:t>
      </w:r>
      <w:r w:rsidRPr="00095588">
        <w:rPr>
          <w:rFonts w:ascii="Times New Roman" w:hAnsi="Times New Roman" w:cs="Times New Roman"/>
          <w:b/>
          <w:i/>
          <w:color w:val="000000"/>
          <w:sz w:val="24"/>
          <w:szCs w:val="24"/>
        </w:rPr>
        <w:t>1812</w:t>
      </w:r>
      <w:r w:rsidRPr="00095588">
        <w:rPr>
          <w:rFonts w:ascii="Times New Roman" w:hAnsi="Times New Roman" w:cs="Times New Roman"/>
          <w:color w:val="000000"/>
          <w:sz w:val="24"/>
          <w:szCs w:val="24"/>
        </w:rPr>
        <w:t xml:space="preserve"> </w:t>
      </w:r>
      <w:proofErr w:type="spellStart"/>
      <w:r w:rsidRPr="00095588">
        <w:rPr>
          <w:rFonts w:ascii="Times New Roman" w:hAnsi="Times New Roman" w:cs="Times New Roman"/>
          <w:color w:val="000000"/>
          <w:sz w:val="24"/>
          <w:szCs w:val="24"/>
        </w:rPr>
        <w:t>млн.руб</w:t>
      </w:r>
      <w:proofErr w:type="spellEnd"/>
      <w:r w:rsidRPr="00095588">
        <w:rPr>
          <w:rFonts w:ascii="Times New Roman" w:hAnsi="Times New Roman" w:cs="Times New Roman"/>
          <w:color w:val="000000"/>
          <w:sz w:val="24"/>
          <w:szCs w:val="24"/>
        </w:rPr>
        <w:t xml:space="preserve">.) при уменьшении финансовых вложений (на </w:t>
      </w:r>
      <w:r w:rsidRPr="00095588">
        <w:rPr>
          <w:rFonts w:ascii="Times New Roman" w:hAnsi="Times New Roman" w:cs="Times New Roman"/>
          <w:b/>
          <w:i/>
          <w:color w:val="000000"/>
          <w:sz w:val="24"/>
          <w:szCs w:val="24"/>
        </w:rPr>
        <w:t>938</w:t>
      </w:r>
      <w:r w:rsidRPr="00095588">
        <w:rPr>
          <w:rFonts w:ascii="Times New Roman" w:hAnsi="Times New Roman" w:cs="Times New Roman"/>
          <w:color w:val="000000"/>
          <w:sz w:val="24"/>
          <w:szCs w:val="24"/>
        </w:rPr>
        <w:t xml:space="preserve"> </w:t>
      </w:r>
      <w:proofErr w:type="spellStart"/>
      <w:r w:rsidRPr="00095588">
        <w:rPr>
          <w:rFonts w:ascii="Times New Roman" w:hAnsi="Times New Roman" w:cs="Times New Roman"/>
          <w:color w:val="000000"/>
          <w:sz w:val="24"/>
          <w:szCs w:val="24"/>
        </w:rPr>
        <w:t>млн.руб</w:t>
      </w:r>
      <w:proofErr w:type="spellEnd"/>
      <w:r w:rsidRPr="00095588">
        <w:rPr>
          <w:rFonts w:ascii="Times New Roman" w:hAnsi="Times New Roman" w:cs="Times New Roman"/>
          <w:color w:val="000000"/>
          <w:sz w:val="24"/>
          <w:szCs w:val="24"/>
        </w:rPr>
        <w:t>.).</w:t>
      </w:r>
      <w:r w:rsidR="00743BFC">
        <w:rPr>
          <w:rFonts w:ascii="Times New Roman" w:hAnsi="Times New Roman" w:cs="Times New Roman"/>
          <w:color w:val="000000"/>
          <w:sz w:val="24"/>
          <w:szCs w:val="24"/>
        </w:rPr>
        <w:t xml:space="preserve"> </w:t>
      </w:r>
      <w:r w:rsidRPr="00095588">
        <w:rPr>
          <w:rFonts w:ascii="Times New Roman" w:hAnsi="Times New Roman" w:cs="Times New Roman"/>
          <w:color w:val="000000"/>
          <w:sz w:val="24"/>
          <w:szCs w:val="24"/>
        </w:rPr>
        <w:t xml:space="preserve">В составе </w:t>
      </w:r>
      <w:r w:rsidRPr="00095588">
        <w:rPr>
          <w:rFonts w:ascii="Times New Roman" w:hAnsi="Times New Roman" w:cs="Times New Roman"/>
          <w:color w:val="000000"/>
          <w:sz w:val="24"/>
          <w:szCs w:val="24"/>
        </w:rPr>
        <w:lastRenderedPageBreak/>
        <w:t xml:space="preserve">оборотных активов также наблюдаются изменения. По сравнению с предыдущим периодом в 2017 году оборотные активы снизились на </w:t>
      </w:r>
      <w:r w:rsidRPr="00095588">
        <w:rPr>
          <w:rFonts w:ascii="Times New Roman" w:hAnsi="Times New Roman" w:cs="Times New Roman"/>
          <w:b/>
          <w:i/>
          <w:color w:val="000000"/>
          <w:sz w:val="24"/>
          <w:szCs w:val="24"/>
        </w:rPr>
        <w:t>523</w:t>
      </w:r>
      <w:r w:rsidRPr="00095588">
        <w:rPr>
          <w:rFonts w:ascii="Times New Roman" w:hAnsi="Times New Roman" w:cs="Times New Roman"/>
          <w:color w:val="000000"/>
          <w:sz w:val="24"/>
          <w:szCs w:val="24"/>
        </w:rPr>
        <w:t xml:space="preserve"> </w:t>
      </w:r>
      <w:proofErr w:type="spellStart"/>
      <w:r w:rsidRPr="00095588">
        <w:rPr>
          <w:rFonts w:ascii="Times New Roman" w:hAnsi="Times New Roman" w:cs="Times New Roman"/>
          <w:color w:val="000000"/>
          <w:sz w:val="24"/>
          <w:szCs w:val="24"/>
        </w:rPr>
        <w:t>млн.руб</w:t>
      </w:r>
      <w:proofErr w:type="spellEnd"/>
      <w:r w:rsidRPr="00095588">
        <w:rPr>
          <w:rFonts w:ascii="Times New Roman" w:hAnsi="Times New Roman" w:cs="Times New Roman"/>
          <w:color w:val="000000"/>
          <w:sz w:val="24"/>
          <w:szCs w:val="24"/>
        </w:rPr>
        <w:t xml:space="preserve">. Основным фактором для уменьшения стало снижение дебиторской задолженности на </w:t>
      </w:r>
      <w:r w:rsidRPr="00095588">
        <w:rPr>
          <w:rFonts w:ascii="Times New Roman" w:hAnsi="Times New Roman" w:cs="Times New Roman"/>
          <w:b/>
          <w:i/>
          <w:color w:val="000000"/>
          <w:sz w:val="24"/>
          <w:szCs w:val="24"/>
        </w:rPr>
        <w:t>672</w:t>
      </w:r>
      <w:r w:rsidRPr="00095588">
        <w:rPr>
          <w:rFonts w:ascii="Times New Roman" w:hAnsi="Times New Roman" w:cs="Times New Roman"/>
          <w:color w:val="000000"/>
          <w:sz w:val="24"/>
          <w:szCs w:val="24"/>
        </w:rPr>
        <w:t xml:space="preserve"> </w:t>
      </w:r>
      <w:proofErr w:type="spellStart"/>
      <w:r w:rsidRPr="00095588">
        <w:rPr>
          <w:rFonts w:ascii="Times New Roman" w:hAnsi="Times New Roman" w:cs="Times New Roman"/>
          <w:color w:val="000000"/>
          <w:sz w:val="24"/>
          <w:szCs w:val="24"/>
        </w:rPr>
        <w:t>млн.руб</w:t>
      </w:r>
      <w:proofErr w:type="spellEnd"/>
      <w:r w:rsidRPr="00095588">
        <w:rPr>
          <w:rFonts w:ascii="Times New Roman" w:hAnsi="Times New Roman" w:cs="Times New Roman"/>
          <w:color w:val="000000"/>
          <w:sz w:val="24"/>
          <w:szCs w:val="24"/>
        </w:rPr>
        <w:t>.</w:t>
      </w:r>
    </w:p>
    <w:p w:rsidR="006F0644" w:rsidRPr="00095588" w:rsidRDefault="006F0644" w:rsidP="002C3060">
      <w:pPr>
        <w:spacing w:after="0" w:line="240" w:lineRule="auto"/>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При анализе Отчета о финансовых результатах предприятия (форма № 2) было выявлено уменьшение выручки в 2017 году по сравнению с 2016 годом на </w:t>
      </w:r>
      <w:r w:rsidRPr="00095588">
        <w:rPr>
          <w:rFonts w:ascii="Times New Roman" w:hAnsi="Times New Roman" w:cs="Times New Roman"/>
          <w:b/>
          <w:i/>
          <w:color w:val="000000"/>
          <w:sz w:val="24"/>
          <w:szCs w:val="24"/>
        </w:rPr>
        <w:t>147</w:t>
      </w:r>
      <w:r w:rsidRPr="00095588">
        <w:rPr>
          <w:rFonts w:ascii="Times New Roman" w:hAnsi="Times New Roman" w:cs="Times New Roman"/>
          <w:color w:val="000000"/>
          <w:sz w:val="24"/>
          <w:szCs w:val="24"/>
        </w:rPr>
        <w:t xml:space="preserve"> </w:t>
      </w:r>
      <w:proofErr w:type="spellStart"/>
      <w:r w:rsidRPr="00095588">
        <w:rPr>
          <w:rFonts w:ascii="Times New Roman" w:hAnsi="Times New Roman" w:cs="Times New Roman"/>
          <w:color w:val="000000"/>
          <w:sz w:val="24"/>
          <w:szCs w:val="24"/>
        </w:rPr>
        <w:t>млн.руб</w:t>
      </w:r>
      <w:proofErr w:type="spellEnd"/>
      <w:r w:rsidRPr="00095588">
        <w:rPr>
          <w:rFonts w:ascii="Times New Roman" w:hAnsi="Times New Roman" w:cs="Times New Roman"/>
          <w:color w:val="000000"/>
          <w:sz w:val="24"/>
          <w:szCs w:val="24"/>
        </w:rPr>
        <w:t xml:space="preserve">. При этом себестоимость продаж </w:t>
      </w:r>
      <w:proofErr w:type="gramStart"/>
      <w:r w:rsidRPr="00095588">
        <w:rPr>
          <w:rFonts w:ascii="Times New Roman" w:hAnsi="Times New Roman" w:cs="Times New Roman"/>
          <w:color w:val="000000"/>
          <w:sz w:val="24"/>
          <w:szCs w:val="24"/>
        </w:rPr>
        <w:t>увеличилась  на</w:t>
      </w:r>
      <w:proofErr w:type="gramEnd"/>
      <w:r w:rsidRPr="00095588">
        <w:rPr>
          <w:rFonts w:ascii="Times New Roman" w:hAnsi="Times New Roman" w:cs="Times New Roman"/>
          <w:color w:val="000000"/>
          <w:sz w:val="24"/>
          <w:szCs w:val="24"/>
        </w:rPr>
        <w:t xml:space="preserve"> </w:t>
      </w:r>
      <w:r w:rsidRPr="00095588">
        <w:rPr>
          <w:rFonts w:ascii="Times New Roman" w:hAnsi="Times New Roman" w:cs="Times New Roman"/>
          <w:b/>
          <w:i/>
          <w:color w:val="000000"/>
          <w:sz w:val="24"/>
          <w:szCs w:val="24"/>
        </w:rPr>
        <w:t>112</w:t>
      </w:r>
      <w:r w:rsidRPr="00095588">
        <w:rPr>
          <w:rFonts w:ascii="Times New Roman" w:hAnsi="Times New Roman" w:cs="Times New Roman"/>
          <w:color w:val="000000"/>
          <w:sz w:val="24"/>
          <w:szCs w:val="24"/>
        </w:rPr>
        <w:t xml:space="preserve"> </w:t>
      </w:r>
      <w:proofErr w:type="spellStart"/>
      <w:r w:rsidRPr="00095588">
        <w:rPr>
          <w:rFonts w:ascii="Times New Roman" w:hAnsi="Times New Roman" w:cs="Times New Roman"/>
          <w:color w:val="000000"/>
          <w:sz w:val="24"/>
          <w:szCs w:val="24"/>
        </w:rPr>
        <w:t>млн.руб</w:t>
      </w:r>
      <w:proofErr w:type="spellEnd"/>
      <w:r w:rsidRPr="00095588">
        <w:rPr>
          <w:rFonts w:ascii="Times New Roman" w:hAnsi="Times New Roman" w:cs="Times New Roman"/>
          <w:color w:val="000000"/>
          <w:sz w:val="24"/>
          <w:szCs w:val="24"/>
        </w:rPr>
        <w:t xml:space="preserve">. Убыток предприятия составил </w:t>
      </w:r>
      <w:r w:rsidRPr="00095588">
        <w:rPr>
          <w:rFonts w:ascii="Times New Roman" w:hAnsi="Times New Roman" w:cs="Times New Roman"/>
          <w:b/>
          <w:i/>
          <w:color w:val="000000"/>
          <w:sz w:val="24"/>
          <w:szCs w:val="24"/>
        </w:rPr>
        <w:t>706</w:t>
      </w:r>
      <w:r w:rsidRPr="00095588">
        <w:rPr>
          <w:rFonts w:ascii="Times New Roman" w:hAnsi="Times New Roman" w:cs="Times New Roman"/>
          <w:color w:val="000000"/>
          <w:sz w:val="24"/>
          <w:szCs w:val="24"/>
        </w:rPr>
        <w:t xml:space="preserve"> </w:t>
      </w:r>
      <w:proofErr w:type="spellStart"/>
      <w:r w:rsidRPr="00095588">
        <w:rPr>
          <w:rFonts w:ascii="Times New Roman" w:hAnsi="Times New Roman" w:cs="Times New Roman"/>
          <w:color w:val="000000"/>
          <w:sz w:val="24"/>
          <w:szCs w:val="24"/>
        </w:rPr>
        <w:t>млн.руб</w:t>
      </w:r>
      <w:proofErr w:type="spellEnd"/>
      <w:r w:rsidRPr="00095588">
        <w:rPr>
          <w:rFonts w:ascii="Times New Roman" w:hAnsi="Times New Roman" w:cs="Times New Roman"/>
          <w:color w:val="000000"/>
          <w:sz w:val="24"/>
          <w:szCs w:val="24"/>
        </w:rPr>
        <w:t xml:space="preserve">. (в предыдущий период чистая прибыль организации равнялась </w:t>
      </w:r>
      <w:r w:rsidRPr="00095588">
        <w:rPr>
          <w:rFonts w:ascii="Times New Roman" w:hAnsi="Times New Roman" w:cs="Times New Roman"/>
          <w:b/>
          <w:i/>
          <w:color w:val="000000"/>
          <w:sz w:val="24"/>
          <w:szCs w:val="24"/>
        </w:rPr>
        <w:t>520</w:t>
      </w:r>
      <w:r w:rsidRPr="00095588">
        <w:rPr>
          <w:rFonts w:ascii="Times New Roman" w:hAnsi="Times New Roman" w:cs="Times New Roman"/>
          <w:color w:val="000000"/>
          <w:sz w:val="24"/>
          <w:szCs w:val="24"/>
        </w:rPr>
        <w:t xml:space="preserve"> </w:t>
      </w:r>
      <w:proofErr w:type="spellStart"/>
      <w:r w:rsidRPr="00095588">
        <w:rPr>
          <w:rFonts w:ascii="Times New Roman" w:hAnsi="Times New Roman" w:cs="Times New Roman"/>
          <w:color w:val="000000"/>
          <w:sz w:val="24"/>
          <w:szCs w:val="24"/>
        </w:rPr>
        <w:t>млн.руб</w:t>
      </w:r>
      <w:proofErr w:type="spellEnd"/>
      <w:r w:rsidRPr="00095588">
        <w:rPr>
          <w:rFonts w:ascii="Times New Roman" w:hAnsi="Times New Roman" w:cs="Times New Roman"/>
          <w:color w:val="000000"/>
          <w:sz w:val="24"/>
          <w:szCs w:val="24"/>
        </w:rPr>
        <w:t>.).</w:t>
      </w:r>
    </w:p>
    <w:p w:rsidR="006F0644" w:rsidRPr="00095588" w:rsidRDefault="006F0644" w:rsidP="002C3060">
      <w:pPr>
        <w:spacing w:after="0" w:line="240" w:lineRule="auto"/>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Продажа технической воды абоненту не является основным видом деятельности структурного подразделения Кемеровская ТЭЦ АО «Кемеровская генерация».</w:t>
      </w:r>
    </w:p>
    <w:p w:rsidR="006F0644" w:rsidRPr="00095588" w:rsidRDefault="006F0644" w:rsidP="002C3060">
      <w:pPr>
        <w:spacing w:after="0" w:line="240" w:lineRule="auto"/>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В учетной политике организации отмечено, что «себестоимость технической воды формируется исходя из фактических затрат на ее приготовление. При невозможности определения фактических затрат, в себестоимость технической воды включаются затраты, определенные в соответствии с калькуляцией, которая выделяется из затрат участков основного производства, участвующих в производстве электро- и </w:t>
      </w:r>
      <w:proofErr w:type="spellStart"/>
      <w:r w:rsidRPr="00095588">
        <w:rPr>
          <w:rFonts w:ascii="Times New Roman" w:hAnsi="Times New Roman" w:cs="Times New Roman"/>
          <w:color w:val="000000"/>
          <w:sz w:val="24"/>
          <w:szCs w:val="24"/>
        </w:rPr>
        <w:t>теплоэнергии</w:t>
      </w:r>
      <w:proofErr w:type="spellEnd"/>
      <w:r w:rsidRPr="00095588">
        <w:rPr>
          <w:rFonts w:ascii="Times New Roman" w:hAnsi="Times New Roman" w:cs="Times New Roman"/>
          <w:color w:val="000000"/>
          <w:sz w:val="24"/>
          <w:szCs w:val="24"/>
        </w:rPr>
        <w:t>».</w:t>
      </w:r>
    </w:p>
    <w:p w:rsidR="006F0644" w:rsidRPr="00095588" w:rsidRDefault="006F0644" w:rsidP="002C3060">
      <w:pPr>
        <w:spacing w:after="0" w:line="240" w:lineRule="auto"/>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В материалах тарифного дела представлен реестр счетов-фактур, выставленных абоненту структурного подразделения Кемеровская ТЭЦ за услуги холодного водоснабжения. Так, выручка от реализации технической воды предприятия за 2017 год составила </w:t>
      </w:r>
      <w:r w:rsidRPr="00095588">
        <w:rPr>
          <w:rFonts w:ascii="Times New Roman" w:hAnsi="Times New Roman" w:cs="Times New Roman"/>
          <w:b/>
          <w:i/>
          <w:color w:val="000000"/>
          <w:sz w:val="24"/>
          <w:szCs w:val="24"/>
        </w:rPr>
        <w:t xml:space="preserve">47,31 </w:t>
      </w:r>
      <w:proofErr w:type="spellStart"/>
      <w:r w:rsidRPr="00095588">
        <w:rPr>
          <w:rFonts w:ascii="Times New Roman" w:hAnsi="Times New Roman" w:cs="Times New Roman"/>
          <w:color w:val="000000"/>
          <w:sz w:val="24"/>
          <w:szCs w:val="24"/>
        </w:rPr>
        <w:t>тыс.руб</w:t>
      </w:r>
      <w:proofErr w:type="spellEnd"/>
      <w:r w:rsidRPr="00095588">
        <w:rPr>
          <w:rFonts w:ascii="Times New Roman" w:hAnsi="Times New Roman" w:cs="Times New Roman"/>
          <w:color w:val="000000"/>
          <w:sz w:val="24"/>
          <w:szCs w:val="24"/>
        </w:rPr>
        <w:t>.</w:t>
      </w:r>
    </w:p>
    <w:p w:rsidR="006F0644" w:rsidRPr="00095588" w:rsidRDefault="006F0644" w:rsidP="002C3060">
      <w:pPr>
        <w:spacing w:after="0" w:line="240" w:lineRule="auto"/>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В качестве подтверждения расходов организации на производство технической воды за 2017 год АО «Кемеровская генерация» (структурное подразделение Кемеровская ТЭЦ) в материалах тарифного дела представлен бухгалтерский регистр по счету 9002350200 (Производство технической воды), согласно которому расходы предприятия по данному структурному подразделению составили </w:t>
      </w:r>
      <w:r w:rsidRPr="00095588">
        <w:rPr>
          <w:rFonts w:ascii="Times New Roman" w:hAnsi="Times New Roman" w:cs="Times New Roman"/>
          <w:b/>
          <w:i/>
          <w:color w:val="000000"/>
          <w:sz w:val="24"/>
          <w:szCs w:val="24"/>
        </w:rPr>
        <w:t xml:space="preserve">46,62 </w:t>
      </w:r>
      <w:proofErr w:type="spellStart"/>
      <w:r w:rsidRPr="00095588">
        <w:rPr>
          <w:rFonts w:ascii="Times New Roman" w:hAnsi="Times New Roman" w:cs="Times New Roman"/>
          <w:color w:val="000000"/>
          <w:sz w:val="24"/>
          <w:szCs w:val="24"/>
        </w:rPr>
        <w:t>тыс.руб</w:t>
      </w:r>
      <w:proofErr w:type="spellEnd"/>
      <w:r w:rsidRPr="00095588">
        <w:rPr>
          <w:rFonts w:ascii="Times New Roman" w:hAnsi="Times New Roman" w:cs="Times New Roman"/>
          <w:color w:val="000000"/>
          <w:sz w:val="24"/>
          <w:szCs w:val="24"/>
        </w:rPr>
        <w:t>.</w:t>
      </w:r>
    </w:p>
    <w:p w:rsidR="006F0644" w:rsidRPr="00095588" w:rsidRDefault="006F0644" w:rsidP="002C3060">
      <w:pPr>
        <w:spacing w:after="0" w:line="240" w:lineRule="auto"/>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Расходы организации при расчете тарифов на техническую воду определяются в доле, относящейся на потребительский рынок.</w:t>
      </w:r>
    </w:p>
    <w:p w:rsidR="006F0644" w:rsidRPr="00095588" w:rsidRDefault="006F0644" w:rsidP="002C3060">
      <w:pPr>
        <w:spacing w:after="0" w:line="240" w:lineRule="auto"/>
        <w:ind w:firstLine="709"/>
        <w:jc w:val="both"/>
        <w:rPr>
          <w:rFonts w:ascii="Times New Roman" w:hAnsi="Times New Roman" w:cs="Times New Roman"/>
          <w:color w:val="000000"/>
          <w:sz w:val="24"/>
          <w:szCs w:val="24"/>
        </w:rPr>
      </w:pPr>
    </w:p>
    <w:p w:rsidR="006F0644" w:rsidRPr="00095588" w:rsidRDefault="006F0644" w:rsidP="002C3060">
      <w:pPr>
        <w:tabs>
          <w:tab w:val="left" w:pos="709"/>
        </w:tabs>
        <w:spacing w:after="0" w:line="240" w:lineRule="auto"/>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Долгосрочные параметры регулирования тарифов</w:t>
      </w:r>
    </w:p>
    <w:p w:rsidR="006F0644" w:rsidRPr="00095588" w:rsidRDefault="006F0644" w:rsidP="002C3060">
      <w:pPr>
        <w:tabs>
          <w:tab w:val="left" w:pos="1134"/>
        </w:tabs>
        <w:spacing w:after="0" w:line="240" w:lineRule="auto"/>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на техническую воду</w:t>
      </w:r>
    </w:p>
    <w:p w:rsidR="006F0644" w:rsidRPr="00095588" w:rsidRDefault="006F0644" w:rsidP="002C3060">
      <w:pPr>
        <w:tabs>
          <w:tab w:val="left" w:pos="1134"/>
        </w:tabs>
        <w:spacing w:after="0" w:line="240" w:lineRule="auto"/>
        <w:jc w:val="center"/>
        <w:rPr>
          <w:rFonts w:ascii="Times New Roman" w:hAnsi="Times New Roman" w:cs="Times New Roman"/>
          <w:b/>
          <w:sz w:val="24"/>
          <w:szCs w:val="24"/>
          <w:u w:val="single"/>
        </w:rPr>
      </w:pPr>
    </w:p>
    <w:p w:rsidR="006F0644" w:rsidRPr="00095588" w:rsidRDefault="006F0644" w:rsidP="002C3060">
      <w:pPr>
        <w:tabs>
          <w:tab w:val="left" w:pos="1134"/>
        </w:tabs>
        <w:spacing w:after="0" w:line="240" w:lineRule="auto"/>
        <w:ind w:firstLine="709"/>
        <w:jc w:val="both"/>
        <w:rPr>
          <w:rFonts w:ascii="Times New Roman" w:hAnsi="Times New Roman" w:cs="Times New Roman"/>
          <w:sz w:val="24"/>
          <w:szCs w:val="24"/>
        </w:rPr>
      </w:pPr>
      <w:r w:rsidRPr="00095588">
        <w:rPr>
          <w:rFonts w:ascii="Times New Roman" w:hAnsi="Times New Roman" w:cs="Times New Roman"/>
          <w:sz w:val="24"/>
          <w:szCs w:val="24"/>
        </w:rPr>
        <w:t>Организацией было направлено заявление об установлении тарифов на техническую воду на период с 01.01.2019 по 31.12.2023</w:t>
      </w:r>
      <w:r w:rsidRPr="00095588">
        <w:rPr>
          <w:rFonts w:ascii="Times New Roman" w:hAnsi="Times New Roman" w:cs="Times New Roman"/>
          <w:b/>
          <w:sz w:val="24"/>
          <w:szCs w:val="24"/>
        </w:rPr>
        <w:t xml:space="preserve"> </w:t>
      </w:r>
      <w:r w:rsidRPr="00095588">
        <w:rPr>
          <w:rFonts w:ascii="Times New Roman" w:hAnsi="Times New Roman" w:cs="Times New Roman"/>
          <w:sz w:val="24"/>
          <w:szCs w:val="24"/>
        </w:rPr>
        <w:t xml:space="preserve">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w:t>
      </w:r>
    </w:p>
    <w:p w:rsidR="006F0644" w:rsidRPr="00095588" w:rsidRDefault="006F0644" w:rsidP="002C3060">
      <w:pPr>
        <w:tabs>
          <w:tab w:val="left" w:pos="1134"/>
        </w:tabs>
        <w:spacing w:after="0" w:line="240" w:lineRule="auto"/>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В соответствии с п. 79 Основ ценообразования в сфере холодного водоснабжения и водоотведения, утвержденных постановлением Правительства Российской Федерации от 13.05.2013 № </w:t>
      </w:r>
      <w:proofErr w:type="gramStart"/>
      <w:r w:rsidRPr="00095588">
        <w:rPr>
          <w:rFonts w:ascii="Times New Roman" w:hAnsi="Times New Roman" w:cs="Times New Roman"/>
          <w:sz w:val="24"/>
          <w:szCs w:val="24"/>
        </w:rPr>
        <w:t>406  «</w:t>
      </w:r>
      <w:proofErr w:type="gramEnd"/>
      <w:r w:rsidRPr="00095588">
        <w:rPr>
          <w:rFonts w:ascii="Times New Roman" w:hAnsi="Times New Roman" w:cs="Times New Roman"/>
          <w:sz w:val="24"/>
          <w:szCs w:val="24"/>
        </w:rPr>
        <w:t xml:space="preserve">О государственном регулировании тарифов в сфере водоснабжения и водоотведения» (далее – Основы ценообразования)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w:t>
      </w:r>
    </w:p>
    <w:p w:rsidR="006F0644" w:rsidRPr="00095588" w:rsidRDefault="006F0644" w:rsidP="002C3060">
      <w:pPr>
        <w:tabs>
          <w:tab w:val="left" w:pos="1276"/>
        </w:tabs>
        <w:spacing w:after="0" w:line="240" w:lineRule="auto"/>
        <w:ind w:firstLine="709"/>
        <w:jc w:val="both"/>
        <w:rPr>
          <w:rFonts w:ascii="Times New Roman" w:hAnsi="Times New Roman" w:cs="Times New Roman"/>
          <w:sz w:val="24"/>
          <w:szCs w:val="24"/>
        </w:rPr>
      </w:pPr>
      <w:r w:rsidRPr="00095588">
        <w:rPr>
          <w:rFonts w:ascii="Times New Roman" w:hAnsi="Times New Roman" w:cs="Times New Roman"/>
          <w:sz w:val="24"/>
          <w:szCs w:val="24"/>
        </w:rPr>
        <w:t>а) базовый уровень операционных расходов;</w:t>
      </w:r>
    </w:p>
    <w:p w:rsidR="006F0644" w:rsidRPr="00095588" w:rsidRDefault="006F0644" w:rsidP="002C3060">
      <w:pPr>
        <w:tabs>
          <w:tab w:val="left" w:pos="1134"/>
        </w:tabs>
        <w:spacing w:after="0" w:line="240" w:lineRule="auto"/>
        <w:ind w:firstLine="709"/>
        <w:jc w:val="both"/>
        <w:rPr>
          <w:rFonts w:ascii="Times New Roman" w:hAnsi="Times New Roman" w:cs="Times New Roman"/>
          <w:sz w:val="24"/>
          <w:szCs w:val="24"/>
        </w:rPr>
      </w:pPr>
      <w:r w:rsidRPr="00095588">
        <w:rPr>
          <w:rFonts w:ascii="Times New Roman" w:hAnsi="Times New Roman" w:cs="Times New Roman"/>
          <w:sz w:val="24"/>
          <w:szCs w:val="24"/>
        </w:rPr>
        <w:t>б) индекс эффективности операционных расходов;</w:t>
      </w:r>
    </w:p>
    <w:p w:rsidR="006F0644" w:rsidRPr="00095588" w:rsidRDefault="006F0644" w:rsidP="002C3060">
      <w:pPr>
        <w:tabs>
          <w:tab w:val="left" w:pos="1134"/>
        </w:tabs>
        <w:spacing w:after="0" w:line="240" w:lineRule="auto"/>
        <w:ind w:firstLine="709"/>
        <w:jc w:val="both"/>
        <w:rPr>
          <w:rFonts w:ascii="Times New Roman" w:hAnsi="Times New Roman" w:cs="Times New Roman"/>
          <w:sz w:val="24"/>
          <w:szCs w:val="24"/>
        </w:rPr>
      </w:pPr>
      <w:r w:rsidRPr="00095588">
        <w:rPr>
          <w:rFonts w:ascii="Times New Roman" w:hAnsi="Times New Roman" w:cs="Times New Roman"/>
          <w:sz w:val="24"/>
          <w:szCs w:val="24"/>
        </w:rPr>
        <w:t>в) нормативный уровень прибыли (для организаций, которым права владения и (или) пользования централизованными системами холодного водоснабжения и (или) водоотведения, отдельными объектами таких систем, находящимися в государственной или муниципальной собственности, преданы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2014г.);</w:t>
      </w:r>
    </w:p>
    <w:p w:rsidR="006F0644" w:rsidRPr="00095588" w:rsidRDefault="006F0644" w:rsidP="002C3060">
      <w:pPr>
        <w:tabs>
          <w:tab w:val="left" w:pos="851"/>
        </w:tabs>
        <w:spacing w:after="0" w:line="240" w:lineRule="auto"/>
        <w:ind w:firstLine="709"/>
        <w:jc w:val="both"/>
        <w:rPr>
          <w:rFonts w:ascii="Times New Roman" w:hAnsi="Times New Roman" w:cs="Times New Roman"/>
          <w:sz w:val="24"/>
          <w:szCs w:val="24"/>
        </w:rPr>
      </w:pPr>
      <w:r w:rsidRPr="00095588">
        <w:rPr>
          <w:rFonts w:ascii="Times New Roman" w:hAnsi="Times New Roman" w:cs="Times New Roman"/>
          <w:sz w:val="24"/>
          <w:szCs w:val="24"/>
        </w:rPr>
        <w:t>г) показатели энергосбережения и энергетической эффективности (уровень потерь воды, удельный расход электрической энергии).</w:t>
      </w:r>
    </w:p>
    <w:p w:rsidR="006F0644" w:rsidRPr="00095588" w:rsidRDefault="006F0644" w:rsidP="002C3060">
      <w:pPr>
        <w:tabs>
          <w:tab w:val="left" w:pos="1134"/>
        </w:tabs>
        <w:spacing w:after="0" w:line="240" w:lineRule="auto"/>
        <w:ind w:firstLine="709"/>
        <w:jc w:val="both"/>
        <w:rPr>
          <w:rFonts w:ascii="Times New Roman" w:hAnsi="Times New Roman" w:cs="Times New Roman"/>
          <w:sz w:val="24"/>
          <w:szCs w:val="24"/>
        </w:rPr>
      </w:pPr>
      <w:r w:rsidRPr="00095588">
        <w:rPr>
          <w:rFonts w:ascii="Times New Roman" w:hAnsi="Times New Roman" w:cs="Times New Roman"/>
          <w:b/>
          <w:sz w:val="24"/>
          <w:szCs w:val="24"/>
        </w:rPr>
        <w:lastRenderedPageBreak/>
        <w:t>Базовый уровень операционных расходов</w:t>
      </w:r>
      <w:r w:rsidRPr="00095588">
        <w:rPr>
          <w:rFonts w:ascii="Times New Roman" w:hAnsi="Times New Roman" w:cs="Times New Roman"/>
          <w:sz w:val="24"/>
          <w:szCs w:val="24"/>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w:t>
      </w:r>
      <w:proofErr w:type="gramStart"/>
      <w:r w:rsidRPr="00095588">
        <w:rPr>
          <w:rFonts w:ascii="Times New Roman" w:hAnsi="Times New Roman" w:cs="Times New Roman"/>
          <w:sz w:val="24"/>
          <w:szCs w:val="24"/>
        </w:rPr>
        <w:t>составляет</w:t>
      </w:r>
      <w:r w:rsidRPr="00095588">
        <w:rPr>
          <w:rFonts w:ascii="Times New Roman" w:hAnsi="Times New Roman" w:cs="Times New Roman"/>
          <w:sz w:val="24"/>
          <w:szCs w:val="24"/>
          <w:u w:val="single"/>
        </w:rPr>
        <w:t xml:space="preserve">  </w:t>
      </w:r>
      <w:r w:rsidRPr="00095588">
        <w:rPr>
          <w:rFonts w:ascii="Times New Roman" w:hAnsi="Times New Roman" w:cs="Times New Roman"/>
          <w:b/>
          <w:i/>
          <w:sz w:val="24"/>
          <w:szCs w:val="24"/>
        </w:rPr>
        <w:t>53</w:t>
      </w:r>
      <w:proofErr w:type="gramEnd"/>
      <w:r w:rsidRPr="00095588">
        <w:rPr>
          <w:rFonts w:ascii="Times New Roman" w:hAnsi="Times New Roman" w:cs="Times New Roman"/>
          <w:b/>
          <w:i/>
          <w:sz w:val="24"/>
          <w:szCs w:val="24"/>
        </w:rPr>
        <w:t>,22</w:t>
      </w:r>
      <w:r w:rsidRPr="00095588">
        <w:rPr>
          <w:rFonts w:ascii="Times New Roman" w:hAnsi="Times New Roman" w:cs="Times New Roman"/>
          <w:i/>
          <w:sz w:val="24"/>
          <w:szCs w:val="24"/>
        </w:rPr>
        <w:t xml:space="preserve"> </w:t>
      </w:r>
      <w:r w:rsidRPr="00095588">
        <w:rPr>
          <w:rFonts w:ascii="Times New Roman" w:hAnsi="Times New Roman" w:cs="Times New Roman"/>
          <w:sz w:val="24"/>
          <w:szCs w:val="24"/>
        </w:rPr>
        <w:t xml:space="preserve">тыс. руб. </w:t>
      </w:r>
    </w:p>
    <w:p w:rsidR="006F0644" w:rsidRPr="00095588" w:rsidRDefault="006F0644" w:rsidP="002C3060">
      <w:pPr>
        <w:tabs>
          <w:tab w:val="left" w:pos="1134"/>
        </w:tabs>
        <w:spacing w:after="0" w:line="240" w:lineRule="auto"/>
        <w:ind w:firstLine="709"/>
        <w:jc w:val="both"/>
        <w:rPr>
          <w:rFonts w:ascii="Times New Roman" w:hAnsi="Times New Roman" w:cs="Times New Roman"/>
          <w:sz w:val="24"/>
          <w:szCs w:val="24"/>
        </w:rPr>
      </w:pPr>
      <w:r w:rsidRPr="00095588">
        <w:rPr>
          <w:rFonts w:ascii="Times New Roman" w:hAnsi="Times New Roman" w:cs="Times New Roman"/>
          <w:b/>
          <w:sz w:val="24"/>
          <w:szCs w:val="24"/>
        </w:rPr>
        <w:t>Индекс эффективности операционных расходов</w:t>
      </w:r>
      <w:r w:rsidRPr="00095588">
        <w:rPr>
          <w:rFonts w:ascii="Times New Roman" w:hAnsi="Times New Roman" w:cs="Times New Roman"/>
          <w:sz w:val="24"/>
          <w:szCs w:val="24"/>
        </w:rPr>
        <w:t xml:space="preserve"> организацией не заявлен.</w:t>
      </w:r>
    </w:p>
    <w:p w:rsidR="006F0644" w:rsidRPr="00095588" w:rsidRDefault="006F0644" w:rsidP="002C3060">
      <w:pPr>
        <w:tabs>
          <w:tab w:val="left" w:pos="1134"/>
        </w:tabs>
        <w:spacing w:after="0" w:line="240" w:lineRule="auto"/>
        <w:ind w:firstLine="709"/>
        <w:jc w:val="both"/>
        <w:rPr>
          <w:rFonts w:ascii="Times New Roman" w:hAnsi="Times New Roman" w:cs="Times New Roman"/>
          <w:sz w:val="24"/>
          <w:szCs w:val="24"/>
        </w:rPr>
      </w:pPr>
      <w:r w:rsidRPr="00095588">
        <w:rPr>
          <w:rFonts w:ascii="Times New Roman" w:hAnsi="Times New Roman" w:cs="Times New Roman"/>
          <w:b/>
          <w:sz w:val="24"/>
          <w:szCs w:val="24"/>
        </w:rPr>
        <w:t>Нормативный уровень прибыли</w:t>
      </w:r>
      <w:r w:rsidRPr="00095588">
        <w:rPr>
          <w:rFonts w:ascii="Times New Roman" w:hAnsi="Times New Roman" w:cs="Times New Roman"/>
          <w:sz w:val="24"/>
          <w:szCs w:val="24"/>
        </w:rPr>
        <w:t xml:space="preserve"> организацией не заявлен. В соответствии с вышеуказанным </w:t>
      </w:r>
      <w:proofErr w:type="spellStart"/>
      <w:r w:rsidRPr="00095588">
        <w:rPr>
          <w:rFonts w:ascii="Times New Roman" w:hAnsi="Times New Roman" w:cs="Times New Roman"/>
          <w:sz w:val="24"/>
          <w:szCs w:val="24"/>
        </w:rPr>
        <w:t>п.п</w:t>
      </w:r>
      <w:proofErr w:type="spellEnd"/>
      <w:r w:rsidRPr="00095588">
        <w:rPr>
          <w:rFonts w:ascii="Times New Roman" w:hAnsi="Times New Roman" w:cs="Times New Roman"/>
          <w:sz w:val="24"/>
          <w:szCs w:val="24"/>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rsidR="006F0644" w:rsidRPr="00095588" w:rsidRDefault="006F0644" w:rsidP="002C3060">
      <w:pPr>
        <w:tabs>
          <w:tab w:val="left" w:pos="1134"/>
        </w:tabs>
        <w:spacing w:after="0" w:line="240" w:lineRule="auto"/>
        <w:ind w:firstLine="709"/>
        <w:jc w:val="both"/>
        <w:rPr>
          <w:rFonts w:ascii="Times New Roman" w:hAnsi="Times New Roman" w:cs="Times New Roman"/>
          <w:b/>
          <w:sz w:val="24"/>
          <w:szCs w:val="24"/>
        </w:rPr>
      </w:pPr>
      <w:r w:rsidRPr="00095588">
        <w:rPr>
          <w:rFonts w:ascii="Times New Roman" w:hAnsi="Times New Roman" w:cs="Times New Roman"/>
          <w:b/>
          <w:sz w:val="24"/>
          <w:szCs w:val="24"/>
        </w:rPr>
        <w:t xml:space="preserve">Показатели энергосбережения и энергетической эффективности, в том числе:  </w:t>
      </w:r>
    </w:p>
    <w:p w:rsidR="006F0644" w:rsidRPr="00095588" w:rsidRDefault="006F0644" w:rsidP="002C3060">
      <w:pPr>
        <w:tabs>
          <w:tab w:val="left" w:pos="1134"/>
        </w:tabs>
        <w:spacing w:after="0" w:line="240" w:lineRule="auto"/>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Уровень потерь воды заявлен организацией на 2019 год в </w:t>
      </w:r>
      <w:proofErr w:type="gramStart"/>
      <w:r w:rsidRPr="00095588">
        <w:rPr>
          <w:rFonts w:ascii="Times New Roman" w:hAnsi="Times New Roman" w:cs="Times New Roman"/>
          <w:sz w:val="24"/>
          <w:szCs w:val="24"/>
        </w:rPr>
        <w:t xml:space="preserve">размере  </w:t>
      </w:r>
      <w:r w:rsidRPr="00095588">
        <w:rPr>
          <w:rFonts w:ascii="Times New Roman" w:hAnsi="Times New Roman" w:cs="Times New Roman"/>
          <w:b/>
          <w:i/>
          <w:sz w:val="24"/>
          <w:szCs w:val="24"/>
        </w:rPr>
        <w:t>0</w:t>
      </w:r>
      <w:proofErr w:type="gramEnd"/>
      <w:r w:rsidRPr="00095588">
        <w:rPr>
          <w:rFonts w:ascii="Times New Roman" w:hAnsi="Times New Roman" w:cs="Times New Roman"/>
          <w:b/>
          <w:i/>
          <w:sz w:val="24"/>
          <w:szCs w:val="24"/>
        </w:rPr>
        <w:t xml:space="preserve">,00 </w:t>
      </w:r>
      <w:r w:rsidRPr="00095588">
        <w:rPr>
          <w:rFonts w:ascii="Times New Roman" w:hAnsi="Times New Roman" w:cs="Times New Roman"/>
          <w:sz w:val="24"/>
          <w:szCs w:val="24"/>
        </w:rPr>
        <w:t xml:space="preserve">%, на 2020 год в размере </w:t>
      </w:r>
      <w:r w:rsidRPr="00095588">
        <w:rPr>
          <w:rFonts w:ascii="Times New Roman" w:hAnsi="Times New Roman" w:cs="Times New Roman"/>
          <w:b/>
          <w:i/>
          <w:sz w:val="24"/>
          <w:szCs w:val="24"/>
        </w:rPr>
        <w:t>0,00</w:t>
      </w:r>
      <w:r w:rsidRPr="00095588">
        <w:rPr>
          <w:rFonts w:ascii="Times New Roman" w:hAnsi="Times New Roman" w:cs="Times New Roman"/>
          <w:sz w:val="24"/>
          <w:szCs w:val="24"/>
        </w:rPr>
        <w:t xml:space="preserve"> %, на 2021 год в размере </w:t>
      </w:r>
      <w:r w:rsidRPr="00095588">
        <w:rPr>
          <w:rFonts w:ascii="Times New Roman" w:hAnsi="Times New Roman" w:cs="Times New Roman"/>
          <w:b/>
          <w:i/>
          <w:sz w:val="24"/>
          <w:szCs w:val="24"/>
        </w:rPr>
        <w:t>0,00</w:t>
      </w:r>
      <w:r w:rsidRPr="00095588">
        <w:rPr>
          <w:rFonts w:ascii="Times New Roman" w:hAnsi="Times New Roman" w:cs="Times New Roman"/>
          <w:sz w:val="24"/>
          <w:szCs w:val="24"/>
        </w:rPr>
        <w:t xml:space="preserve"> %, на 2022 год в размере </w:t>
      </w:r>
      <w:r w:rsidRPr="00095588">
        <w:rPr>
          <w:rFonts w:ascii="Times New Roman" w:hAnsi="Times New Roman" w:cs="Times New Roman"/>
          <w:b/>
          <w:i/>
          <w:sz w:val="24"/>
          <w:szCs w:val="24"/>
        </w:rPr>
        <w:t>0,00</w:t>
      </w:r>
      <w:r w:rsidRPr="00095588">
        <w:rPr>
          <w:rFonts w:ascii="Times New Roman" w:hAnsi="Times New Roman" w:cs="Times New Roman"/>
          <w:sz w:val="24"/>
          <w:szCs w:val="24"/>
        </w:rPr>
        <w:t xml:space="preserve"> %, на 2023 год в размере </w:t>
      </w:r>
      <w:r w:rsidRPr="00095588">
        <w:rPr>
          <w:rFonts w:ascii="Times New Roman" w:hAnsi="Times New Roman" w:cs="Times New Roman"/>
          <w:b/>
          <w:i/>
          <w:sz w:val="24"/>
          <w:szCs w:val="24"/>
        </w:rPr>
        <w:t>0,00</w:t>
      </w:r>
      <w:r w:rsidRPr="00095588">
        <w:rPr>
          <w:rFonts w:ascii="Times New Roman" w:hAnsi="Times New Roman" w:cs="Times New Roman"/>
          <w:sz w:val="24"/>
          <w:szCs w:val="24"/>
        </w:rPr>
        <w:t xml:space="preserve"> %.</w:t>
      </w:r>
    </w:p>
    <w:p w:rsidR="006F0644" w:rsidRPr="00095588" w:rsidRDefault="006F0644" w:rsidP="002C3060">
      <w:pPr>
        <w:tabs>
          <w:tab w:val="left" w:pos="1134"/>
        </w:tabs>
        <w:spacing w:after="0" w:line="240" w:lineRule="auto"/>
        <w:ind w:firstLine="709"/>
        <w:jc w:val="both"/>
        <w:rPr>
          <w:rFonts w:ascii="Times New Roman" w:hAnsi="Times New Roman" w:cs="Times New Roman"/>
          <w:color w:val="FF0000"/>
          <w:sz w:val="24"/>
          <w:szCs w:val="24"/>
        </w:rPr>
      </w:pPr>
      <w:r w:rsidRPr="00095588">
        <w:rPr>
          <w:rFonts w:ascii="Times New Roman" w:hAnsi="Times New Roman" w:cs="Times New Roman"/>
          <w:sz w:val="24"/>
          <w:szCs w:val="24"/>
        </w:rPr>
        <w:t xml:space="preserve">Удельный расход электрической энергии заявлен организацией на 2019 год в сфере холодного водоснабжения </w:t>
      </w:r>
      <w:r w:rsidRPr="00095588">
        <w:rPr>
          <w:rFonts w:ascii="Times New Roman" w:hAnsi="Times New Roman" w:cs="Times New Roman"/>
          <w:b/>
          <w:i/>
          <w:sz w:val="24"/>
          <w:szCs w:val="24"/>
        </w:rPr>
        <w:t>0,00</w:t>
      </w:r>
      <w:r w:rsidRPr="00095588">
        <w:rPr>
          <w:rFonts w:ascii="Times New Roman" w:hAnsi="Times New Roman" w:cs="Times New Roman"/>
          <w:sz w:val="24"/>
          <w:szCs w:val="24"/>
        </w:rPr>
        <w:t xml:space="preserve"> кВт*ч/м</w:t>
      </w:r>
      <w:r w:rsidRPr="00095588">
        <w:rPr>
          <w:rFonts w:ascii="Times New Roman" w:hAnsi="Times New Roman" w:cs="Times New Roman"/>
          <w:sz w:val="24"/>
          <w:szCs w:val="24"/>
          <w:vertAlign w:val="superscript"/>
        </w:rPr>
        <w:t>3</w:t>
      </w:r>
      <w:r w:rsidRPr="00095588">
        <w:rPr>
          <w:rFonts w:ascii="Times New Roman" w:hAnsi="Times New Roman" w:cs="Times New Roman"/>
          <w:sz w:val="24"/>
          <w:szCs w:val="24"/>
        </w:rPr>
        <w:t xml:space="preserve">, на 2020-2023 </w:t>
      </w:r>
      <w:proofErr w:type="gramStart"/>
      <w:r w:rsidRPr="00095588">
        <w:rPr>
          <w:rFonts w:ascii="Times New Roman" w:hAnsi="Times New Roman" w:cs="Times New Roman"/>
          <w:sz w:val="24"/>
          <w:szCs w:val="24"/>
        </w:rPr>
        <w:t>годы  на</w:t>
      </w:r>
      <w:proofErr w:type="gramEnd"/>
      <w:r w:rsidRPr="00095588">
        <w:rPr>
          <w:rFonts w:ascii="Times New Roman" w:hAnsi="Times New Roman" w:cs="Times New Roman"/>
          <w:sz w:val="24"/>
          <w:szCs w:val="24"/>
        </w:rPr>
        <w:t xml:space="preserve"> том же уровне.</w:t>
      </w:r>
    </w:p>
    <w:p w:rsidR="006F0644" w:rsidRPr="00095588" w:rsidRDefault="006F0644" w:rsidP="002C3060">
      <w:pPr>
        <w:tabs>
          <w:tab w:val="left" w:pos="2370"/>
        </w:tabs>
        <w:spacing w:after="0" w:line="240" w:lineRule="auto"/>
        <w:ind w:firstLine="709"/>
        <w:jc w:val="both"/>
        <w:rPr>
          <w:rFonts w:ascii="Times New Roman" w:hAnsi="Times New Roman" w:cs="Times New Roman"/>
          <w:sz w:val="24"/>
          <w:szCs w:val="24"/>
        </w:rPr>
      </w:pPr>
      <w:r w:rsidRPr="00095588">
        <w:rPr>
          <w:rFonts w:ascii="Times New Roman" w:hAnsi="Times New Roman" w:cs="Times New Roman"/>
          <w:sz w:val="24"/>
          <w:szCs w:val="24"/>
        </w:rPr>
        <w:t>Учитывая результаты проведенного анализа, предлагаю региональной энергетической комиссии Кемеровской области установить для организации долгосрочные параметры регулирования тарифов в сфере холодного водоснабжения на период с 01.01.2019 по 31.12.2023 согласно данным таблицы 1.</w:t>
      </w:r>
    </w:p>
    <w:p w:rsidR="006F0644" w:rsidRPr="00095588" w:rsidRDefault="006F0644" w:rsidP="002C3060">
      <w:pPr>
        <w:tabs>
          <w:tab w:val="left" w:pos="1134"/>
        </w:tabs>
        <w:spacing w:after="0" w:line="240" w:lineRule="auto"/>
        <w:ind w:firstLine="709"/>
        <w:jc w:val="both"/>
        <w:rPr>
          <w:rFonts w:ascii="Times New Roman" w:hAnsi="Times New Roman" w:cs="Times New Roman"/>
          <w:sz w:val="24"/>
          <w:szCs w:val="24"/>
        </w:rPr>
      </w:pPr>
    </w:p>
    <w:p w:rsidR="006F0644" w:rsidRPr="00095588" w:rsidRDefault="006F0644" w:rsidP="006F0644">
      <w:pPr>
        <w:tabs>
          <w:tab w:val="left" w:pos="1134"/>
        </w:tabs>
        <w:ind w:firstLine="709"/>
        <w:jc w:val="right"/>
        <w:rPr>
          <w:rFonts w:ascii="Times New Roman" w:hAnsi="Times New Roman" w:cs="Times New Roman"/>
          <w:sz w:val="24"/>
          <w:szCs w:val="24"/>
        </w:rPr>
      </w:pPr>
      <w:r w:rsidRPr="00095588">
        <w:rPr>
          <w:rFonts w:ascii="Times New Roman" w:hAnsi="Times New Roman" w:cs="Times New Roman"/>
          <w:sz w:val="24"/>
          <w:szCs w:val="24"/>
        </w:rPr>
        <w:t>Таблица 1</w:t>
      </w:r>
    </w:p>
    <w:p w:rsidR="006F0644" w:rsidRPr="00095588" w:rsidRDefault="006F0644" w:rsidP="006F0644">
      <w:pPr>
        <w:jc w:val="center"/>
        <w:rPr>
          <w:rFonts w:ascii="Times New Roman" w:hAnsi="Times New Roman" w:cs="Times New Roman"/>
          <w:b/>
          <w:sz w:val="24"/>
          <w:szCs w:val="24"/>
        </w:rPr>
      </w:pPr>
      <w:r w:rsidRPr="00095588">
        <w:rPr>
          <w:rFonts w:ascii="Times New Roman" w:hAnsi="Times New Roman" w:cs="Times New Roman"/>
          <w:b/>
          <w:sz w:val="24"/>
          <w:szCs w:val="24"/>
        </w:rPr>
        <w:t>Долгосрочные параметры</w:t>
      </w:r>
    </w:p>
    <w:p w:rsidR="006F0644" w:rsidRPr="00095588" w:rsidRDefault="006F0644" w:rsidP="006F0644">
      <w:pPr>
        <w:jc w:val="center"/>
        <w:rPr>
          <w:rFonts w:ascii="Times New Roman" w:hAnsi="Times New Roman" w:cs="Times New Roman"/>
          <w:b/>
          <w:sz w:val="24"/>
          <w:szCs w:val="24"/>
        </w:rPr>
      </w:pPr>
      <w:r w:rsidRPr="00095588">
        <w:rPr>
          <w:rFonts w:ascii="Times New Roman" w:hAnsi="Times New Roman" w:cs="Times New Roman"/>
          <w:b/>
          <w:sz w:val="24"/>
          <w:szCs w:val="24"/>
        </w:rPr>
        <w:t xml:space="preserve"> регулирования тарифов на техническую воду АО «Кемеровская генерация» (структурное подразделение   Кемеровская ТЭЦ) (г. Кемерово)</w:t>
      </w:r>
    </w:p>
    <w:p w:rsidR="006F0644" w:rsidRPr="00095588" w:rsidRDefault="006F0644" w:rsidP="006F0644">
      <w:pPr>
        <w:jc w:val="center"/>
        <w:rPr>
          <w:rFonts w:ascii="Times New Roman" w:hAnsi="Times New Roman" w:cs="Times New Roman"/>
          <w:b/>
          <w:sz w:val="24"/>
          <w:szCs w:val="24"/>
        </w:rPr>
      </w:pPr>
      <w:r w:rsidRPr="00095588">
        <w:rPr>
          <w:rFonts w:ascii="Times New Roman" w:hAnsi="Times New Roman" w:cs="Times New Roman"/>
          <w:b/>
          <w:sz w:val="24"/>
          <w:szCs w:val="24"/>
        </w:rPr>
        <w:t>на период с 01.01.2019 по 31.12.2023</w:t>
      </w:r>
    </w:p>
    <w:p w:rsidR="006F0644" w:rsidRPr="00095588" w:rsidRDefault="006F0644" w:rsidP="006F0644">
      <w:pPr>
        <w:jc w:val="center"/>
        <w:rPr>
          <w:rFonts w:ascii="Times New Roman" w:hAnsi="Times New Roman" w:cs="Times New Roman"/>
          <w:b/>
          <w:sz w:val="24"/>
          <w:szCs w:val="24"/>
        </w:rPr>
      </w:pPr>
    </w:p>
    <w:tbl>
      <w:tblPr>
        <w:tblW w:w="1077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51"/>
        <w:gridCol w:w="1843"/>
        <w:gridCol w:w="1842"/>
        <w:gridCol w:w="1701"/>
        <w:gridCol w:w="1134"/>
        <w:gridCol w:w="1276"/>
      </w:tblGrid>
      <w:tr w:rsidR="006F0644" w:rsidRPr="00095588" w:rsidTr="00160841">
        <w:trPr>
          <w:trHeight w:val="922"/>
        </w:trPr>
        <w:tc>
          <w:tcPr>
            <w:tcW w:w="2127" w:type="dxa"/>
            <w:vMerge w:val="restart"/>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Наименование услуги</w:t>
            </w:r>
          </w:p>
        </w:tc>
        <w:tc>
          <w:tcPr>
            <w:tcW w:w="851" w:type="dxa"/>
            <w:vMerge w:val="restart"/>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Годы</w:t>
            </w:r>
          </w:p>
        </w:tc>
        <w:tc>
          <w:tcPr>
            <w:tcW w:w="1843" w:type="dxa"/>
            <w:vMerge w:val="restart"/>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Базовый уровень операционных расходов,</w:t>
            </w:r>
          </w:p>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тыс. руб.</w:t>
            </w:r>
          </w:p>
        </w:tc>
        <w:tc>
          <w:tcPr>
            <w:tcW w:w="1842" w:type="dxa"/>
            <w:vMerge w:val="restart"/>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Индекс эффективности операционных расходов, %</w:t>
            </w:r>
          </w:p>
        </w:tc>
        <w:tc>
          <w:tcPr>
            <w:tcW w:w="1701" w:type="dxa"/>
            <w:vMerge w:val="restart"/>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Нормативный уровень прибыли, %</w:t>
            </w:r>
          </w:p>
        </w:tc>
        <w:tc>
          <w:tcPr>
            <w:tcW w:w="2410" w:type="dxa"/>
            <w:gridSpan w:val="2"/>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Показатели энергосбережения и энергетической эффективности</w:t>
            </w:r>
          </w:p>
        </w:tc>
      </w:tr>
      <w:tr w:rsidR="006F0644" w:rsidRPr="00095588" w:rsidTr="00160841">
        <w:trPr>
          <w:trHeight w:val="897"/>
        </w:trPr>
        <w:tc>
          <w:tcPr>
            <w:tcW w:w="2127" w:type="dxa"/>
            <w:vMerge/>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p>
        </w:tc>
        <w:tc>
          <w:tcPr>
            <w:tcW w:w="851" w:type="dxa"/>
            <w:vMerge/>
            <w:shd w:val="clear" w:color="auto" w:fill="auto"/>
          </w:tcPr>
          <w:p w:rsidR="006F0644" w:rsidRPr="00095588" w:rsidRDefault="006F0644" w:rsidP="00160841">
            <w:pPr>
              <w:tabs>
                <w:tab w:val="left" w:pos="0"/>
              </w:tabs>
              <w:jc w:val="center"/>
              <w:rPr>
                <w:rFonts w:ascii="Times New Roman" w:hAnsi="Times New Roman" w:cs="Times New Roman"/>
                <w:sz w:val="24"/>
                <w:szCs w:val="24"/>
              </w:rPr>
            </w:pPr>
          </w:p>
        </w:tc>
        <w:tc>
          <w:tcPr>
            <w:tcW w:w="1843" w:type="dxa"/>
            <w:vMerge/>
            <w:shd w:val="clear" w:color="auto" w:fill="auto"/>
          </w:tcPr>
          <w:p w:rsidR="006F0644" w:rsidRPr="00095588" w:rsidRDefault="006F0644" w:rsidP="00160841">
            <w:pPr>
              <w:tabs>
                <w:tab w:val="left" w:pos="0"/>
              </w:tabs>
              <w:jc w:val="center"/>
              <w:rPr>
                <w:rFonts w:ascii="Times New Roman" w:hAnsi="Times New Roman" w:cs="Times New Roman"/>
                <w:sz w:val="24"/>
                <w:szCs w:val="24"/>
              </w:rPr>
            </w:pPr>
          </w:p>
        </w:tc>
        <w:tc>
          <w:tcPr>
            <w:tcW w:w="1842" w:type="dxa"/>
            <w:vMerge/>
            <w:shd w:val="clear" w:color="auto" w:fill="auto"/>
          </w:tcPr>
          <w:p w:rsidR="006F0644" w:rsidRPr="00095588" w:rsidRDefault="006F0644" w:rsidP="00160841">
            <w:pPr>
              <w:tabs>
                <w:tab w:val="left" w:pos="0"/>
              </w:tabs>
              <w:jc w:val="center"/>
              <w:rPr>
                <w:rFonts w:ascii="Times New Roman" w:hAnsi="Times New Roman" w:cs="Times New Roman"/>
                <w:sz w:val="24"/>
                <w:szCs w:val="24"/>
              </w:rPr>
            </w:pPr>
          </w:p>
        </w:tc>
        <w:tc>
          <w:tcPr>
            <w:tcW w:w="1701" w:type="dxa"/>
            <w:vMerge/>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p>
        </w:tc>
        <w:tc>
          <w:tcPr>
            <w:tcW w:w="1134" w:type="dxa"/>
            <w:shd w:val="clear" w:color="auto" w:fill="auto"/>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Уровень потерь воды, %</w:t>
            </w:r>
          </w:p>
        </w:tc>
        <w:tc>
          <w:tcPr>
            <w:tcW w:w="1276" w:type="dxa"/>
            <w:shd w:val="clear" w:color="auto" w:fill="auto"/>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 xml:space="preserve">Удельный расход </w:t>
            </w:r>
            <w:proofErr w:type="spellStart"/>
            <w:proofErr w:type="gramStart"/>
            <w:r w:rsidRPr="00095588">
              <w:rPr>
                <w:rFonts w:ascii="Times New Roman" w:hAnsi="Times New Roman" w:cs="Times New Roman"/>
                <w:sz w:val="24"/>
                <w:szCs w:val="24"/>
              </w:rPr>
              <w:t>электри</w:t>
            </w:r>
            <w:proofErr w:type="spellEnd"/>
            <w:r w:rsidRPr="00095588">
              <w:rPr>
                <w:rFonts w:ascii="Times New Roman" w:hAnsi="Times New Roman" w:cs="Times New Roman"/>
                <w:sz w:val="24"/>
                <w:szCs w:val="24"/>
              </w:rPr>
              <w:t>-ческой</w:t>
            </w:r>
            <w:proofErr w:type="gramEnd"/>
            <w:r w:rsidRPr="00095588">
              <w:rPr>
                <w:rFonts w:ascii="Times New Roman" w:hAnsi="Times New Roman" w:cs="Times New Roman"/>
                <w:sz w:val="24"/>
                <w:szCs w:val="24"/>
              </w:rPr>
              <w:t xml:space="preserve"> энергии, </w:t>
            </w:r>
            <w:r w:rsidRPr="00095588">
              <w:rPr>
                <w:rFonts w:ascii="Times New Roman" w:hAnsi="Times New Roman" w:cs="Times New Roman"/>
                <w:color w:val="000000"/>
                <w:sz w:val="24"/>
                <w:szCs w:val="24"/>
              </w:rPr>
              <w:t>кВт*ч/ м</w:t>
            </w:r>
            <w:r w:rsidRPr="00095588">
              <w:rPr>
                <w:rFonts w:ascii="Times New Roman" w:hAnsi="Times New Roman" w:cs="Times New Roman"/>
                <w:color w:val="000000"/>
                <w:sz w:val="24"/>
                <w:szCs w:val="24"/>
                <w:vertAlign w:val="superscript"/>
              </w:rPr>
              <w:t>3</w:t>
            </w:r>
          </w:p>
        </w:tc>
      </w:tr>
      <w:tr w:rsidR="006F0644" w:rsidRPr="00095588" w:rsidTr="00160841">
        <w:tc>
          <w:tcPr>
            <w:tcW w:w="2127" w:type="dxa"/>
            <w:vMerge w:val="restart"/>
            <w:shd w:val="clear" w:color="auto" w:fill="auto"/>
            <w:vAlign w:val="center"/>
          </w:tcPr>
          <w:p w:rsidR="006F0644" w:rsidRPr="00095588" w:rsidRDefault="006F0644" w:rsidP="00160841">
            <w:pPr>
              <w:tabs>
                <w:tab w:val="left" w:pos="0"/>
              </w:tabs>
              <w:rPr>
                <w:rFonts w:ascii="Times New Roman" w:hAnsi="Times New Roman" w:cs="Times New Roman"/>
                <w:sz w:val="24"/>
                <w:szCs w:val="24"/>
              </w:rPr>
            </w:pPr>
            <w:r w:rsidRPr="00095588">
              <w:rPr>
                <w:rFonts w:ascii="Times New Roman" w:hAnsi="Times New Roman" w:cs="Times New Roman"/>
                <w:sz w:val="24"/>
                <w:szCs w:val="24"/>
              </w:rPr>
              <w:t>Техническая вода</w:t>
            </w:r>
          </w:p>
        </w:tc>
        <w:tc>
          <w:tcPr>
            <w:tcW w:w="851" w:type="dxa"/>
            <w:shd w:val="clear" w:color="auto" w:fill="auto"/>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2019</w:t>
            </w:r>
          </w:p>
        </w:tc>
        <w:tc>
          <w:tcPr>
            <w:tcW w:w="1843"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42,94</w:t>
            </w:r>
          </w:p>
        </w:tc>
        <w:tc>
          <w:tcPr>
            <w:tcW w:w="1842"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х</w:t>
            </w:r>
          </w:p>
        </w:tc>
        <w:tc>
          <w:tcPr>
            <w:tcW w:w="1701"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х</w:t>
            </w:r>
          </w:p>
        </w:tc>
        <w:tc>
          <w:tcPr>
            <w:tcW w:w="1134"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0</w:t>
            </w:r>
          </w:p>
        </w:tc>
        <w:tc>
          <w:tcPr>
            <w:tcW w:w="1276"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0</w:t>
            </w:r>
          </w:p>
        </w:tc>
      </w:tr>
      <w:tr w:rsidR="006F0644" w:rsidRPr="00095588" w:rsidTr="00160841">
        <w:tc>
          <w:tcPr>
            <w:tcW w:w="2127" w:type="dxa"/>
            <w:vMerge/>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p>
        </w:tc>
        <w:tc>
          <w:tcPr>
            <w:tcW w:w="851" w:type="dxa"/>
            <w:shd w:val="clear" w:color="auto" w:fill="auto"/>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2020</w:t>
            </w:r>
          </w:p>
        </w:tc>
        <w:tc>
          <w:tcPr>
            <w:tcW w:w="1843"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х</w:t>
            </w:r>
          </w:p>
        </w:tc>
        <w:tc>
          <w:tcPr>
            <w:tcW w:w="1842"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1</w:t>
            </w:r>
          </w:p>
        </w:tc>
        <w:tc>
          <w:tcPr>
            <w:tcW w:w="1701"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х</w:t>
            </w:r>
          </w:p>
        </w:tc>
        <w:tc>
          <w:tcPr>
            <w:tcW w:w="1134"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0</w:t>
            </w:r>
          </w:p>
        </w:tc>
        <w:tc>
          <w:tcPr>
            <w:tcW w:w="1276"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0</w:t>
            </w:r>
          </w:p>
        </w:tc>
      </w:tr>
      <w:tr w:rsidR="006F0644" w:rsidRPr="00095588" w:rsidTr="00160841">
        <w:tc>
          <w:tcPr>
            <w:tcW w:w="2127" w:type="dxa"/>
            <w:vMerge/>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p>
        </w:tc>
        <w:tc>
          <w:tcPr>
            <w:tcW w:w="851" w:type="dxa"/>
            <w:shd w:val="clear" w:color="auto" w:fill="auto"/>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2021</w:t>
            </w:r>
          </w:p>
        </w:tc>
        <w:tc>
          <w:tcPr>
            <w:tcW w:w="1843"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х</w:t>
            </w:r>
          </w:p>
        </w:tc>
        <w:tc>
          <w:tcPr>
            <w:tcW w:w="1842"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1</w:t>
            </w:r>
          </w:p>
        </w:tc>
        <w:tc>
          <w:tcPr>
            <w:tcW w:w="1701"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х</w:t>
            </w:r>
          </w:p>
        </w:tc>
        <w:tc>
          <w:tcPr>
            <w:tcW w:w="1134"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0</w:t>
            </w:r>
          </w:p>
        </w:tc>
        <w:tc>
          <w:tcPr>
            <w:tcW w:w="1276"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0</w:t>
            </w:r>
          </w:p>
        </w:tc>
      </w:tr>
      <w:tr w:rsidR="006F0644" w:rsidRPr="00095588" w:rsidTr="00160841">
        <w:tc>
          <w:tcPr>
            <w:tcW w:w="2127" w:type="dxa"/>
            <w:vMerge/>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p>
        </w:tc>
        <w:tc>
          <w:tcPr>
            <w:tcW w:w="851" w:type="dxa"/>
            <w:shd w:val="clear" w:color="auto" w:fill="auto"/>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2022</w:t>
            </w:r>
          </w:p>
        </w:tc>
        <w:tc>
          <w:tcPr>
            <w:tcW w:w="1843"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х</w:t>
            </w:r>
          </w:p>
        </w:tc>
        <w:tc>
          <w:tcPr>
            <w:tcW w:w="1842"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1</w:t>
            </w:r>
          </w:p>
        </w:tc>
        <w:tc>
          <w:tcPr>
            <w:tcW w:w="1701"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х</w:t>
            </w:r>
          </w:p>
        </w:tc>
        <w:tc>
          <w:tcPr>
            <w:tcW w:w="1134"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0</w:t>
            </w:r>
          </w:p>
        </w:tc>
        <w:tc>
          <w:tcPr>
            <w:tcW w:w="1276"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0</w:t>
            </w:r>
          </w:p>
        </w:tc>
      </w:tr>
      <w:tr w:rsidR="006F0644" w:rsidRPr="00095588" w:rsidTr="00160841">
        <w:tc>
          <w:tcPr>
            <w:tcW w:w="2127" w:type="dxa"/>
            <w:vMerge/>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p>
        </w:tc>
        <w:tc>
          <w:tcPr>
            <w:tcW w:w="851" w:type="dxa"/>
            <w:shd w:val="clear" w:color="auto" w:fill="auto"/>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2023</w:t>
            </w:r>
          </w:p>
        </w:tc>
        <w:tc>
          <w:tcPr>
            <w:tcW w:w="1843"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х</w:t>
            </w:r>
          </w:p>
        </w:tc>
        <w:tc>
          <w:tcPr>
            <w:tcW w:w="1842"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1</w:t>
            </w:r>
          </w:p>
        </w:tc>
        <w:tc>
          <w:tcPr>
            <w:tcW w:w="1701"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х</w:t>
            </w:r>
          </w:p>
        </w:tc>
        <w:tc>
          <w:tcPr>
            <w:tcW w:w="1134"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0</w:t>
            </w:r>
          </w:p>
        </w:tc>
        <w:tc>
          <w:tcPr>
            <w:tcW w:w="1276" w:type="dxa"/>
            <w:shd w:val="clear" w:color="auto" w:fill="auto"/>
            <w:vAlign w:val="center"/>
          </w:tcPr>
          <w:p w:rsidR="006F0644" w:rsidRPr="00095588" w:rsidRDefault="006F0644" w:rsidP="00160841">
            <w:pPr>
              <w:tabs>
                <w:tab w:val="left" w:pos="0"/>
              </w:tabs>
              <w:jc w:val="center"/>
              <w:rPr>
                <w:rFonts w:ascii="Times New Roman" w:hAnsi="Times New Roman" w:cs="Times New Roman"/>
                <w:sz w:val="24"/>
                <w:szCs w:val="24"/>
              </w:rPr>
            </w:pPr>
            <w:r w:rsidRPr="00095588">
              <w:rPr>
                <w:rFonts w:ascii="Times New Roman" w:hAnsi="Times New Roman" w:cs="Times New Roman"/>
                <w:sz w:val="24"/>
                <w:szCs w:val="24"/>
              </w:rPr>
              <w:t>0</w:t>
            </w:r>
          </w:p>
        </w:tc>
      </w:tr>
    </w:tbl>
    <w:p w:rsidR="006F0644" w:rsidRPr="00095588" w:rsidRDefault="006F0644" w:rsidP="006F0644">
      <w:pPr>
        <w:tabs>
          <w:tab w:val="left" w:pos="1134"/>
        </w:tabs>
        <w:ind w:firstLine="709"/>
        <w:jc w:val="both"/>
        <w:rPr>
          <w:rFonts w:ascii="Times New Roman" w:hAnsi="Times New Roman" w:cs="Times New Roman"/>
          <w:sz w:val="24"/>
          <w:szCs w:val="24"/>
        </w:rPr>
      </w:pP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lastRenderedPageBreak/>
        <w:t>Расчеты конкретных статей расходов, основание расчетов, приводятся далее в экспертном заключении при анализе соответствующих статей расходов.</w:t>
      </w:r>
    </w:p>
    <w:p w:rsidR="006F0644" w:rsidRPr="00095588" w:rsidRDefault="006F0644" w:rsidP="006F0644">
      <w:pPr>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Анализ основных технико-экономических показателей</w:t>
      </w:r>
    </w:p>
    <w:p w:rsidR="006F0644" w:rsidRPr="00095588" w:rsidRDefault="006F0644" w:rsidP="006F0644">
      <w:pPr>
        <w:jc w:val="center"/>
        <w:rPr>
          <w:rFonts w:ascii="Times New Roman" w:hAnsi="Times New Roman" w:cs="Times New Roman"/>
          <w:color w:val="FF0000"/>
          <w:sz w:val="24"/>
          <w:szCs w:val="24"/>
        </w:rPr>
      </w:pP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color w:val="000000"/>
          <w:sz w:val="24"/>
          <w:szCs w:val="24"/>
        </w:rPr>
        <w:t>При формировании натуральных показателей 2019-2023гг. по предложению организации объем технической воды рассматривается без учета объемов на собственные нужды производства.</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color w:val="000000"/>
          <w:sz w:val="24"/>
          <w:szCs w:val="24"/>
        </w:rPr>
        <w:t xml:space="preserve">Проанализировав представленные документы, специалист полагает экономически и технологически обоснованным принять показатели объемов отпускаемой технической воды на уровне предложения </w:t>
      </w:r>
      <w:proofErr w:type="gramStart"/>
      <w:r w:rsidRPr="00095588">
        <w:rPr>
          <w:rFonts w:ascii="Times New Roman" w:hAnsi="Times New Roman" w:cs="Times New Roman"/>
          <w:color w:val="000000"/>
          <w:sz w:val="24"/>
          <w:szCs w:val="24"/>
        </w:rPr>
        <w:t>организации  (</w:t>
      </w:r>
      <w:proofErr w:type="gramEnd"/>
      <w:r w:rsidRPr="00095588">
        <w:rPr>
          <w:rFonts w:ascii="Times New Roman" w:hAnsi="Times New Roman" w:cs="Times New Roman"/>
          <w:color w:val="000000"/>
          <w:sz w:val="24"/>
          <w:szCs w:val="24"/>
        </w:rPr>
        <w:t>в соответствии с представленной заявкой от абонента  ООО «</w:t>
      </w:r>
      <w:proofErr w:type="spellStart"/>
      <w:r w:rsidRPr="00095588">
        <w:rPr>
          <w:rFonts w:ascii="Times New Roman" w:hAnsi="Times New Roman" w:cs="Times New Roman"/>
          <w:color w:val="000000"/>
          <w:sz w:val="24"/>
          <w:szCs w:val="24"/>
        </w:rPr>
        <w:t>Кузбассоргхим</w:t>
      </w:r>
      <w:proofErr w:type="spellEnd"/>
      <w:r w:rsidRPr="00095588">
        <w:rPr>
          <w:rFonts w:ascii="Times New Roman" w:hAnsi="Times New Roman" w:cs="Times New Roman"/>
          <w:color w:val="000000"/>
          <w:sz w:val="24"/>
          <w:szCs w:val="24"/>
        </w:rPr>
        <w:t>» на 2019 год).</w:t>
      </w:r>
    </w:p>
    <w:p w:rsidR="006F0644" w:rsidRPr="00095588" w:rsidRDefault="006F0644" w:rsidP="006F0644">
      <w:pPr>
        <w:ind w:firstLine="709"/>
        <w:jc w:val="both"/>
        <w:rPr>
          <w:rFonts w:ascii="Times New Roman" w:hAnsi="Times New Roman" w:cs="Times New Roman"/>
          <w:color w:val="FF0000"/>
          <w:sz w:val="24"/>
          <w:szCs w:val="24"/>
        </w:rPr>
      </w:pP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Планируемый   объем   отпущенной   воды по категориям потребителей на 2019 год составил </w:t>
      </w:r>
      <w:r w:rsidRPr="00095588">
        <w:rPr>
          <w:rFonts w:ascii="Times New Roman" w:hAnsi="Times New Roman" w:cs="Times New Roman"/>
          <w:b/>
          <w:i/>
          <w:sz w:val="24"/>
          <w:szCs w:val="24"/>
        </w:rPr>
        <w:t>16400,00 м</w:t>
      </w:r>
      <w:r w:rsidRPr="00095588">
        <w:rPr>
          <w:rFonts w:ascii="Times New Roman" w:hAnsi="Times New Roman" w:cs="Times New Roman"/>
          <w:b/>
          <w:i/>
          <w:sz w:val="24"/>
          <w:szCs w:val="24"/>
          <w:vertAlign w:val="superscript"/>
        </w:rPr>
        <w:t>3</w:t>
      </w:r>
      <w:r w:rsidRPr="00095588">
        <w:rPr>
          <w:rFonts w:ascii="Times New Roman" w:hAnsi="Times New Roman" w:cs="Times New Roman"/>
          <w:sz w:val="24"/>
          <w:szCs w:val="24"/>
        </w:rPr>
        <w:t>, в том числе:</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на период с 01.01.2019 по 30.06.2019 –</w:t>
      </w:r>
      <w:r w:rsidRPr="00095588">
        <w:rPr>
          <w:rFonts w:ascii="Times New Roman" w:hAnsi="Times New Roman" w:cs="Times New Roman"/>
          <w:color w:val="FF0000"/>
          <w:sz w:val="24"/>
          <w:szCs w:val="24"/>
        </w:rPr>
        <w:t xml:space="preserve"> </w:t>
      </w:r>
      <w:r w:rsidRPr="00095588">
        <w:rPr>
          <w:rFonts w:ascii="Times New Roman" w:hAnsi="Times New Roman" w:cs="Times New Roman"/>
          <w:b/>
          <w:i/>
          <w:sz w:val="24"/>
          <w:szCs w:val="24"/>
        </w:rPr>
        <w:t>8200,00</w:t>
      </w:r>
      <w:r w:rsidRPr="00095588">
        <w:rPr>
          <w:rFonts w:ascii="Times New Roman" w:hAnsi="Times New Roman" w:cs="Times New Roman"/>
          <w:sz w:val="24"/>
          <w:szCs w:val="24"/>
        </w:rPr>
        <w:t xml:space="preserve"> м</w:t>
      </w:r>
      <w:r w:rsidRPr="00095588">
        <w:rPr>
          <w:rFonts w:ascii="Times New Roman" w:hAnsi="Times New Roman" w:cs="Times New Roman"/>
          <w:sz w:val="24"/>
          <w:szCs w:val="24"/>
          <w:vertAlign w:val="superscript"/>
        </w:rPr>
        <w:t>3</w:t>
      </w:r>
      <w:r w:rsidRPr="00095588">
        <w:rPr>
          <w:rFonts w:ascii="Times New Roman" w:hAnsi="Times New Roman" w:cs="Times New Roman"/>
          <w:sz w:val="24"/>
          <w:szCs w:val="24"/>
        </w:rPr>
        <w:t xml:space="preserve">, в том числе на потребительский рынок – </w:t>
      </w:r>
      <w:r w:rsidRPr="00095588">
        <w:rPr>
          <w:rFonts w:ascii="Times New Roman" w:hAnsi="Times New Roman" w:cs="Times New Roman"/>
          <w:b/>
          <w:i/>
          <w:sz w:val="24"/>
          <w:szCs w:val="24"/>
        </w:rPr>
        <w:t>8200,00</w:t>
      </w:r>
      <w:r w:rsidRPr="00095588">
        <w:rPr>
          <w:rFonts w:ascii="Times New Roman" w:hAnsi="Times New Roman" w:cs="Times New Roman"/>
          <w:sz w:val="24"/>
          <w:szCs w:val="24"/>
        </w:rPr>
        <w:t xml:space="preserve"> м</w:t>
      </w:r>
      <w:r w:rsidRPr="00095588">
        <w:rPr>
          <w:rFonts w:ascii="Times New Roman" w:hAnsi="Times New Roman" w:cs="Times New Roman"/>
          <w:sz w:val="24"/>
          <w:szCs w:val="24"/>
          <w:vertAlign w:val="superscript"/>
        </w:rPr>
        <w:t>3</w:t>
      </w:r>
      <w:r w:rsidRPr="00095588">
        <w:rPr>
          <w:rFonts w:ascii="Times New Roman" w:hAnsi="Times New Roman" w:cs="Times New Roman"/>
          <w:sz w:val="24"/>
          <w:szCs w:val="24"/>
        </w:rPr>
        <w:t>;</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на период с 01.07.2019 по 31.12.2019 – </w:t>
      </w:r>
      <w:r w:rsidRPr="00095588">
        <w:rPr>
          <w:rFonts w:ascii="Times New Roman" w:hAnsi="Times New Roman" w:cs="Times New Roman"/>
          <w:b/>
          <w:i/>
          <w:sz w:val="24"/>
          <w:szCs w:val="24"/>
        </w:rPr>
        <w:t xml:space="preserve">8200,00 </w:t>
      </w:r>
      <w:r w:rsidRPr="00095588">
        <w:rPr>
          <w:rFonts w:ascii="Times New Roman" w:hAnsi="Times New Roman" w:cs="Times New Roman"/>
          <w:sz w:val="24"/>
          <w:szCs w:val="24"/>
        </w:rPr>
        <w:t>м</w:t>
      </w:r>
      <w:r w:rsidRPr="00095588">
        <w:rPr>
          <w:rFonts w:ascii="Times New Roman" w:hAnsi="Times New Roman" w:cs="Times New Roman"/>
          <w:sz w:val="24"/>
          <w:szCs w:val="24"/>
          <w:vertAlign w:val="superscript"/>
        </w:rPr>
        <w:t>3</w:t>
      </w:r>
      <w:r w:rsidRPr="00095588">
        <w:rPr>
          <w:rFonts w:ascii="Times New Roman" w:hAnsi="Times New Roman" w:cs="Times New Roman"/>
          <w:sz w:val="24"/>
          <w:szCs w:val="24"/>
        </w:rPr>
        <w:t xml:space="preserve">, в том числе на потребительский рынок – </w:t>
      </w:r>
      <w:r w:rsidRPr="00095588">
        <w:rPr>
          <w:rFonts w:ascii="Times New Roman" w:hAnsi="Times New Roman" w:cs="Times New Roman"/>
          <w:b/>
          <w:i/>
          <w:sz w:val="24"/>
          <w:szCs w:val="24"/>
        </w:rPr>
        <w:t xml:space="preserve">8200,00 </w:t>
      </w:r>
      <w:r w:rsidRPr="00095588">
        <w:rPr>
          <w:rFonts w:ascii="Times New Roman" w:hAnsi="Times New Roman" w:cs="Times New Roman"/>
          <w:sz w:val="24"/>
          <w:szCs w:val="24"/>
        </w:rPr>
        <w:t>м</w:t>
      </w:r>
      <w:r w:rsidRPr="00095588">
        <w:rPr>
          <w:rFonts w:ascii="Times New Roman" w:hAnsi="Times New Roman" w:cs="Times New Roman"/>
          <w:sz w:val="24"/>
          <w:szCs w:val="24"/>
          <w:vertAlign w:val="superscript"/>
        </w:rPr>
        <w:t>3</w:t>
      </w:r>
      <w:r w:rsidRPr="00095588">
        <w:rPr>
          <w:rFonts w:ascii="Times New Roman" w:hAnsi="Times New Roman" w:cs="Times New Roman"/>
          <w:sz w:val="24"/>
          <w:szCs w:val="24"/>
        </w:rPr>
        <w:t>.</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На 2020-2023 годы объем отпущенной воды по категориям потребителей принимается на уровне предыдущего периода:</w:t>
      </w:r>
    </w:p>
    <w:p w:rsidR="006F0644" w:rsidRPr="00095588" w:rsidRDefault="006F0644" w:rsidP="006F0644">
      <w:pPr>
        <w:widowControl w:val="0"/>
        <w:autoSpaceDE w:val="0"/>
        <w:autoSpaceDN w:val="0"/>
        <w:adjustRightInd w:val="0"/>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 на 2020 год – </w:t>
      </w:r>
      <w:r w:rsidRPr="00095588">
        <w:rPr>
          <w:rFonts w:ascii="Times New Roman" w:hAnsi="Times New Roman" w:cs="Times New Roman"/>
          <w:b/>
          <w:i/>
          <w:sz w:val="24"/>
          <w:szCs w:val="24"/>
        </w:rPr>
        <w:t>16400,00</w:t>
      </w:r>
      <w:r w:rsidRPr="00095588">
        <w:rPr>
          <w:rFonts w:ascii="Times New Roman" w:hAnsi="Times New Roman" w:cs="Times New Roman"/>
          <w:sz w:val="24"/>
          <w:szCs w:val="24"/>
        </w:rPr>
        <w:t xml:space="preserve"> м</w:t>
      </w:r>
      <w:r w:rsidRPr="00095588">
        <w:rPr>
          <w:rFonts w:ascii="Times New Roman" w:hAnsi="Times New Roman" w:cs="Times New Roman"/>
          <w:sz w:val="24"/>
          <w:szCs w:val="24"/>
          <w:vertAlign w:val="superscript"/>
        </w:rPr>
        <w:t>3</w:t>
      </w:r>
      <w:r w:rsidRPr="00095588">
        <w:rPr>
          <w:rFonts w:ascii="Times New Roman" w:hAnsi="Times New Roman" w:cs="Times New Roman"/>
          <w:color w:val="000000"/>
          <w:sz w:val="24"/>
          <w:szCs w:val="24"/>
        </w:rPr>
        <w:t xml:space="preserve">; </w:t>
      </w:r>
    </w:p>
    <w:p w:rsidR="006F0644" w:rsidRPr="00095588" w:rsidRDefault="006F0644" w:rsidP="006F0644">
      <w:pPr>
        <w:widowControl w:val="0"/>
        <w:autoSpaceDE w:val="0"/>
        <w:autoSpaceDN w:val="0"/>
        <w:adjustRightInd w:val="0"/>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 на 2021 год – </w:t>
      </w:r>
      <w:r w:rsidRPr="00095588">
        <w:rPr>
          <w:rFonts w:ascii="Times New Roman" w:hAnsi="Times New Roman" w:cs="Times New Roman"/>
          <w:b/>
          <w:i/>
          <w:sz w:val="24"/>
          <w:szCs w:val="24"/>
        </w:rPr>
        <w:t xml:space="preserve">16400,00 </w:t>
      </w:r>
      <w:r w:rsidRPr="00095588">
        <w:rPr>
          <w:rFonts w:ascii="Times New Roman" w:hAnsi="Times New Roman" w:cs="Times New Roman"/>
          <w:sz w:val="24"/>
          <w:szCs w:val="24"/>
        </w:rPr>
        <w:t>м</w:t>
      </w:r>
      <w:r w:rsidRPr="00095588">
        <w:rPr>
          <w:rFonts w:ascii="Times New Roman" w:hAnsi="Times New Roman" w:cs="Times New Roman"/>
          <w:sz w:val="24"/>
          <w:szCs w:val="24"/>
          <w:vertAlign w:val="superscript"/>
        </w:rPr>
        <w:t>3</w:t>
      </w:r>
      <w:r w:rsidRPr="00095588">
        <w:rPr>
          <w:rFonts w:ascii="Times New Roman" w:hAnsi="Times New Roman" w:cs="Times New Roman"/>
          <w:color w:val="000000"/>
          <w:sz w:val="24"/>
          <w:szCs w:val="24"/>
        </w:rPr>
        <w:t>;</w:t>
      </w:r>
    </w:p>
    <w:p w:rsidR="006F0644" w:rsidRPr="00095588" w:rsidRDefault="006F0644" w:rsidP="006F0644">
      <w:pPr>
        <w:widowControl w:val="0"/>
        <w:autoSpaceDE w:val="0"/>
        <w:autoSpaceDN w:val="0"/>
        <w:adjustRightInd w:val="0"/>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 на 2022 год – </w:t>
      </w:r>
      <w:r w:rsidRPr="00095588">
        <w:rPr>
          <w:rFonts w:ascii="Times New Roman" w:hAnsi="Times New Roman" w:cs="Times New Roman"/>
          <w:b/>
          <w:i/>
          <w:sz w:val="24"/>
          <w:szCs w:val="24"/>
        </w:rPr>
        <w:t xml:space="preserve">16400,00 </w:t>
      </w:r>
      <w:r w:rsidRPr="00095588">
        <w:rPr>
          <w:rFonts w:ascii="Times New Roman" w:hAnsi="Times New Roman" w:cs="Times New Roman"/>
          <w:sz w:val="24"/>
          <w:szCs w:val="24"/>
        </w:rPr>
        <w:t>м</w:t>
      </w:r>
      <w:r w:rsidRPr="00095588">
        <w:rPr>
          <w:rFonts w:ascii="Times New Roman" w:hAnsi="Times New Roman" w:cs="Times New Roman"/>
          <w:sz w:val="24"/>
          <w:szCs w:val="24"/>
          <w:vertAlign w:val="superscript"/>
        </w:rPr>
        <w:t>3</w:t>
      </w:r>
      <w:r w:rsidRPr="00095588">
        <w:rPr>
          <w:rFonts w:ascii="Times New Roman" w:hAnsi="Times New Roman" w:cs="Times New Roman"/>
          <w:color w:val="000000"/>
          <w:sz w:val="24"/>
          <w:szCs w:val="24"/>
        </w:rPr>
        <w:t>;</w:t>
      </w:r>
    </w:p>
    <w:p w:rsidR="006F0644" w:rsidRPr="00095588" w:rsidRDefault="006F0644" w:rsidP="006F0644">
      <w:pPr>
        <w:widowControl w:val="0"/>
        <w:autoSpaceDE w:val="0"/>
        <w:autoSpaceDN w:val="0"/>
        <w:adjustRightInd w:val="0"/>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 на 2023 год – </w:t>
      </w:r>
      <w:r w:rsidRPr="00095588">
        <w:rPr>
          <w:rFonts w:ascii="Times New Roman" w:hAnsi="Times New Roman" w:cs="Times New Roman"/>
          <w:b/>
          <w:i/>
          <w:sz w:val="24"/>
          <w:szCs w:val="24"/>
        </w:rPr>
        <w:t>16400,00</w:t>
      </w:r>
      <w:r w:rsidRPr="00095588">
        <w:rPr>
          <w:rFonts w:ascii="Times New Roman" w:hAnsi="Times New Roman" w:cs="Times New Roman"/>
          <w:sz w:val="24"/>
          <w:szCs w:val="24"/>
        </w:rPr>
        <w:t xml:space="preserve"> м</w:t>
      </w:r>
      <w:r w:rsidRPr="00095588">
        <w:rPr>
          <w:rFonts w:ascii="Times New Roman" w:hAnsi="Times New Roman" w:cs="Times New Roman"/>
          <w:sz w:val="24"/>
          <w:szCs w:val="24"/>
          <w:vertAlign w:val="superscript"/>
        </w:rPr>
        <w:t>3</w:t>
      </w:r>
      <w:r w:rsidRPr="00095588">
        <w:rPr>
          <w:rFonts w:ascii="Times New Roman" w:hAnsi="Times New Roman" w:cs="Times New Roman"/>
          <w:color w:val="000000"/>
          <w:sz w:val="24"/>
          <w:szCs w:val="24"/>
        </w:rPr>
        <w:t>.</w:t>
      </w:r>
    </w:p>
    <w:p w:rsidR="006F0644" w:rsidRPr="00095588" w:rsidRDefault="006F0644" w:rsidP="006F0644">
      <w:pPr>
        <w:ind w:firstLine="709"/>
        <w:jc w:val="both"/>
        <w:rPr>
          <w:rFonts w:ascii="Times New Roman" w:hAnsi="Times New Roman" w:cs="Times New Roman"/>
          <w:sz w:val="24"/>
          <w:szCs w:val="24"/>
        </w:rPr>
      </w:pP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Размер финансовых потребностей, необходимых для реализации производственной программы в сфере холодного водоснабжения, составляет:</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на период с 01.01.2019 по 30.06.2019 – </w:t>
      </w:r>
      <w:r w:rsidRPr="00095588">
        <w:rPr>
          <w:rFonts w:ascii="Times New Roman" w:hAnsi="Times New Roman" w:cs="Times New Roman"/>
          <w:b/>
          <w:i/>
          <w:sz w:val="24"/>
          <w:szCs w:val="24"/>
        </w:rPr>
        <w:t xml:space="preserve">25,17 </w:t>
      </w:r>
      <w:r w:rsidRPr="00095588">
        <w:rPr>
          <w:rFonts w:ascii="Times New Roman" w:hAnsi="Times New Roman" w:cs="Times New Roman"/>
          <w:sz w:val="24"/>
          <w:szCs w:val="24"/>
        </w:rPr>
        <w:t xml:space="preserve">тыс. руб., в том числе на потребительский рынок </w:t>
      </w:r>
      <w:r w:rsidRPr="00095588">
        <w:rPr>
          <w:rFonts w:ascii="Times New Roman" w:hAnsi="Times New Roman" w:cs="Times New Roman"/>
          <w:b/>
          <w:i/>
          <w:sz w:val="24"/>
          <w:szCs w:val="24"/>
        </w:rPr>
        <w:t>25,17</w:t>
      </w:r>
      <w:r w:rsidRPr="00095588">
        <w:rPr>
          <w:rFonts w:ascii="Times New Roman" w:hAnsi="Times New Roman" w:cs="Times New Roman"/>
          <w:sz w:val="24"/>
          <w:szCs w:val="24"/>
        </w:rPr>
        <w:t xml:space="preserve"> тыс. руб.;</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на период с 01.07.2019 по 31.12.2019 – </w:t>
      </w:r>
      <w:r w:rsidRPr="00095588">
        <w:rPr>
          <w:rFonts w:ascii="Times New Roman" w:hAnsi="Times New Roman" w:cs="Times New Roman"/>
          <w:b/>
          <w:i/>
          <w:sz w:val="24"/>
          <w:szCs w:val="24"/>
        </w:rPr>
        <w:t>28,37</w:t>
      </w:r>
      <w:r w:rsidRPr="00095588">
        <w:rPr>
          <w:rFonts w:ascii="Times New Roman" w:hAnsi="Times New Roman" w:cs="Times New Roman"/>
          <w:sz w:val="24"/>
          <w:szCs w:val="24"/>
        </w:rPr>
        <w:t xml:space="preserve"> тыс. руб., в том числе на потребительский рынок </w:t>
      </w:r>
      <w:r w:rsidRPr="00095588">
        <w:rPr>
          <w:rFonts w:ascii="Times New Roman" w:hAnsi="Times New Roman" w:cs="Times New Roman"/>
          <w:b/>
          <w:i/>
          <w:sz w:val="24"/>
          <w:szCs w:val="24"/>
        </w:rPr>
        <w:t>28,37</w:t>
      </w:r>
      <w:r w:rsidRPr="00095588">
        <w:rPr>
          <w:rFonts w:ascii="Times New Roman" w:hAnsi="Times New Roman" w:cs="Times New Roman"/>
          <w:sz w:val="24"/>
          <w:szCs w:val="24"/>
        </w:rPr>
        <w:t xml:space="preserve"> тыс. руб.;</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на период с 01.01.2020 по 30.06.2020 – </w:t>
      </w:r>
      <w:r w:rsidRPr="00095588">
        <w:rPr>
          <w:rFonts w:ascii="Times New Roman" w:hAnsi="Times New Roman" w:cs="Times New Roman"/>
          <w:b/>
          <w:i/>
          <w:sz w:val="24"/>
          <w:szCs w:val="24"/>
        </w:rPr>
        <w:t xml:space="preserve">28,37 </w:t>
      </w:r>
      <w:r w:rsidRPr="00095588">
        <w:rPr>
          <w:rFonts w:ascii="Times New Roman" w:hAnsi="Times New Roman" w:cs="Times New Roman"/>
          <w:sz w:val="24"/>
          <w:szCs w:val="24"/>
        </w:rPr>
        <w:t>тыс. руб., в том числе</w:t>
      </w:r>
      <w:r w:rsidR="00453FB4">
        <w:rPr>
          <w:rFonts w:ascii="Times New Roman" w:hAnsi="Times New Roman" w:cs="Times New Roman"/>
          <w:sz w:val="24"/>
          <w:szCs w:val="24"/>
        </w:rPr>
        <w:t xml:space="preserve"> </w:t>
      </w:r>
      <w:r w:rsidRPr="00095588">
        <w:rPr>
          <w:rFonts w:ascii="Times New Roman" w:hAnsi="Times New Roman" w:cs="Times New Roman"/>
          <w:sz w:val="24"/>
          <w:szCs w:val="24"/>
        </w:rPr>
        <w:t xml:space="preserve">на потребительский рынок </w:t>
      </w:r>
      <w:r w:rsidRPr="00095588">
        <w:rPr>
          <w:rFonts w:ascii="Times New Roman" w:hAnsi="Times New Roman" w:cs="Times New Roman"/>
          <w:b/>
          <w:i/>
          <w:sz w:val="24"/>
          <w:szCs w:val="24"/>
        </w:rPr>
        <w:t xml:space="preserve">28,37 </w:t>
      </w:r>
      <w:r w:rsidRPr="00095588">
        <w:rPr>
          <w:rFonts w:ascii="Times New Roman" w:hAnsi="Times New Roman" w:cs="Times New Roman"/>
          <w:sz w:val="24"/>
          <w:szCs w:val="24"/>
        </w:rPr>
        <w:t>тыс. руб.;</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на период с 01.07.2020 по 31.12.2020 – </w:t>
      </w:r>
      <w:r w:rsidRPr="00095588">
        <w:rPr>
          <w:rFonts w:ascii="Times New Roman" w:hAnsi="Times New Roman" w:cs="Times New Roman"/>
          <w:b/>
          <w:i/>
          <w:sz w:val="24"/>
          <w:szCs w:val="24"/>
        </w:rPr>
        <w:t>29,19</w:t>
      </w:r>
      <w:r w:rsidRPr="00095588">
        <w:rPr>
          <w:rFonts w:ascii="Times New Roman" w:hAnsi="Times New Roman" w:cs="Times New Roman"/>
          <w:sz w:val="24"/>
          <w:szCs w:val="24"/>
        </w:rPr>
        <w:t xml:space="preserve"> тыс. руб., в том </w:t>
      </w:r>
      <w:proofErr w:type="gramStart"/>
      <w:r w:rsidRPr="00095588">
        <w:rPr>
          <w:rFonts w:ascii="Times New Roman" w:hAnsi="Times New Roman" w:cs="Times New Roman"/>
          <w:sz w:val="24"/>
          <w:szCs w:val="24"/>
        </w:rPr>
        <w:t>числе  на</w:t>
      </w:r>
      <w:proofErr w:type="gramEnd"/>
      <w:r w:rsidRPr="00095588">
        <w:rPr>
          <w:rFonts w:ascii="Times New Roman" w:hAnsi="Times New Roman" w:cs="Times New Roman"/>
          <w:sz w:val="24"/>
          <w:szCs w:val="24"/>
        </w:rPr>
        <w:t xml:space="preserve"> потребительский рынок </w:t>
      </w:r>
      <w:r w:rsidRPr="00095588">
        <w:rPr>
          <w:rFonts w:ascii="Times New Roman" w:hAnsi="Times New Roman" w:cs="Times New Roman"/>
          <w:b/>
          <w:i/>
          <w:sz w:val="24"/>
          <w:szCs w:val="24"/>
        </w:rPr>
        <w:t xml:space="preserve">29,19 </w:t>
      </w:r>
      <w:r w:rsidRPr="00095588">
        <w:rPr>
          <w:rFonts w:ascii="Times New Roman" w:hAnsi="Times New Roman" w:cs="Times New Roman"/>
          <w:sz w:val="24"/>
          <w:szCs w:val="24"/>
        </w:rPr>
        <w:t>тыс. руб.;</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на период с 01.01.2021 по 30.06.2021 – </w:t>
      </w:r>
      <w:r w:rsidRPr="00095588">
        <w:rPr>
          <w:rFonts w:ascii="Times New Roman" w:hAnsi="Times New Roman" w:cs="Times New Roman"/>
          <w:b/>
          <w:i/>
          <w:sz w:val="24"/>
          <w:szCs w:val="24"/>
        </w:rPr>
        <w:t xml:space="preserve">29,19 </w:t>
      </w:r>
      <w:r w:rsidRPr="00095588">
        <w:rPr>
          <w:rFonts w:ascii="Times New Roman" w:hAnsi="Times New Roman" w:cs="Times New Roman"/>
          <w:sz w:val="24"/>
          <w:szCs w:val="24"/>
        </w:rPr>
        <w:t xml:space="preserve">тыс. руб., в том </w:t>
      </w:r>
      <w:proofErr w:type="gramStart"/>
      <w:r w:rsidRPr="00095588">
        <w:rPr>
          <w:rFonts w:ascii="Times New Roman" w:hAnsi="Times New Roman" w:cs="Times New Roman"/>
          <w:sz w:val="24"/>
          <w:szCs w:val="24"/>
        </w:rPr>
        <w:t>числе  на</w:t>
      </w:r>
      <w:proofErr w:type="gramEnd"/>
      <w:r w:rsidRPr="00095588">
        <w:rPr>
          <w:rFonts w:ascii="Times New Roman" w:hAnsi="Times New Roman" w:cs="Times New Roman"/>
          <w:sz w:val="24"/>
          <w:szCs w:val="24"/>
        </w:rPr>
        <w:t xml:space="preserve"> потребительский рынок </w:t>
      </w:r>
      <w:r w:rsidRPr="00095588">
        <w:rPr>
          <w:rFonts w:ascii="Times New Roman" w:hAnsi="Times New Roman" w:cs="Times New Roman"/>
          <w:b/>
          <w:i/>
          <w:sz w:val="24"/>
          <w:szCs w:val="24"/>
        </w:rPr>
        <w:t>29,19</w:t>
      </w:r>
      <w:r w:rsidRPr="00095588">
        <w:rPr>
          <w:rFonts w:ascii="Times New Roman" w:hAnsi="Times New Roman" w:cs="Times New Roman"/>
          <w:sz w:val="24"/>
          <w:szCs w:val="24"/>
        </w:rPr>
        <w:t xml:space="preserve"> тыс. руб.;</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на период с 01.07.2021 по 31.12.2021 – </w:t>
      </w:r>
      <w:r w:rsidRPr="00095588">
        <w:rPr>
          <w:rFonts w:ascii="Times New Roman" w:hAnsi="Times New Roman" w:cs="Times New Roman"/>
          <w:b/>
          <w:i/>
          <w:sz w:val="24"/>
          <w:szCs w:val="24"/>
        </w:rPr>
        <w:t>30,18</w:t>
      </w:r>
      <w:r w:rsidRPr="00095588">
        <w:rPr>
          <w:rFonts w:ascii="Times New Roman" w:hAnsi="Times New Roman" w:cs="Times New Roman"/>
          <w:sz w:val="24"/>
          <w:szCs w:val="24"/>
        </w:rPr>
        <w:t xml:space="preserve"> тыс. руб., в том числе</w:t>
      </w:r>
      <w:r w:rsidR="00022D23">
        <w:rPr>
          <w:rFonts w:ascii="Times New Roman" w:hAnsi="Times New Roman" w:cs="Times New Roman"/>
          <w:sz w:val="24"/>
          <w:szCs w:val="24"/>
        </w:rPr>
        <w:t xml:space="preserve"> </w:t>
      </w:r>
      <w:r w:rsidRPr="00095588">
        <w:rPr>
          <w:rFonts w:ascii="Times New Roman" w:hAnsi="Times New Roman" w:cs="Times New Roman"/>
          <w:sz w:val="24"/>
          <w:szCs w:val="24"/>
        </w:rPr>
        <w:t xml:space="preserve">на потребительский рынок </w:t>
      </w:r>
      <w:r w:rsidRPr="00095588">
        <w:rPr>
          <w:rFonts w:ascii="Times New Roman" w:hAnsi="Times New Roman" w:cs="Times New Roman"/>
          <w:b/>
          <w:i/>
          <w:sz w:val="24"/>
          <w:szCs w:val="24"/>
        </w:rPr>
        <w:t xml:space="preserve">30,18 </w:t>
      </w:r>
      <w:r w:rsidRPr="00095588">
        <w:rPr>
          <w:rFonts w:ascii="Times New Roman" w:hAnsi="Times New Roman" w:cs="Times New Roman"/>
          <w:sz w:val="24"/>
          <w:szCs w:val="24"/>
        </w:rPr>
        <w:t>тыс. руб.</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lastRenderedPageBreak/>
        <w:t xml:space="preserve">- на период с 01.01.2022 по 30.06.2022 – </w:t>
      </w:r>
      <w:r w:rsidRPr="00095588">
        <w:rPr>
          <w:rFonts w:ascii="Times New Roman" w:hAnsi="Times New Roman" w:cs="Times New Roman"/>
          <w:b/>
          <w:i/>
          <w:sz w:val="24"/>
          <w:szCs w:val="24"/>
        </w:rPr>
        <w:t xml:space="preserve">30,18 </w:t>
      </w:r>
      <w:r w:rsidRPr="00095588">
        <w:rPr>
          <w:rFonts w:ascii="Times New Roman" w:hAnsi="Times New Roman" w:cs="Times New Roman"/>
          <w:sz w:val="24"/>
          <w:szCs w:val="24"/>
        </w:rPr>
        <w:t>тыс. руб., в том числе</w:t>
      </w:r>
      <w:r w:rsidR="00022D23">
        <w:rPr>
          <w:rFonts w:ascii="Times New Roman" w:hAnsi="Times New Roman" w:cs="Times New Roman"/>
          <w:sz w:val="24"/>
          <w:szCs w:val="24"/>
        </w:rPr>
        <w:t xml:space="preserve"> </w:t>
      </w:r>
      <w:r w:rsidRPr="00095588">
        <w:rPr>
          <w:rFonts w:ascii="Times New Roman" w:hAnsi="Times New Roman" w:cs="Times New Roman"/>
          <w:sz w:val="24"/>
          <w:szCs w:val="24"/>
        </w:rPr>
        <w:t xml:space="preserve">на потребительский рынок </w:t>
      </w:r>
      <w:r w:rsidRPr="00095588">
        <w:rPr>
          <w:rFonts w:ascii="Times New Roman" w:hAnsi="Times New Roman" w:cs="Times New Roman"/>
          <w:b/>
          <w:i/>
          <w:sz w:val="24"/>
          <w:szCs w:val="24"/>
        </w:rPr>
        <w:t xml:space="preserve">30,18 </w:t>
      </w:r>
      <w:r w:rsidRPr="00095588">
        <w:rPr>
          <w:rFonts w:ascii="Times New Roman" w:hAnsi="Times New Roman" w:cs="Times New Roman"/>
          <w:sz w:val="24"/>
          <w:szCs w:val="24"/>
        </w:rPr>
        <w:t>тыс. руб.;</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на период с 01.07.2022 по 31.12.2022 – </w:t>
      </w:r>
      <w:r w:rsidRPr="00095588">
        <w:rPr>
          <w:rFonts w:ascii="Times New Roman" w:hAnsi="Times New Roman" w:cs="Times New Roman"/>
          <w:b/>
          <w:i/>
          <w:sz w:val="24"/>
          <w:szCs w:val="24"/>
        </w:rPr>
        <w:t>31,00</w:t>
      </w:r>
      <w:r w:rsidR="00022D23">
        <w:rPr>
          <w:rFonts w:ascii="Times New Roman" w:hAnsi="Times New Roman" w:cs="Times New Roman"/>
          <w:sz w:val="24"/>
          <w:szCs w:val="24"/>
        </w:rPr>
        <w:t xml:space="preserve"> тыс. руб., в том числе </w:t>
      </w:r>
      <w:r w:rsidRPr="00095588">
        <w:rPr>
          <w:rFonts w:ascii="Times New Roman" w:hAnsi="Times New Roman" w:cs="Times New Roman"/>
          <w:sz w:val="24"/>
          <w:szCs w:val="24"/>
        </w:rPr>
        <w:t xml:space="preserve">на потребительский рынок </w:t>
      </w:r>
      <w:r w:rsidRPr="00095588">
        <w:rPr>
          <w:rFonts w:ascii="Times New Roman" w:hAnsi="Times New Roman" w:cs="Times New Roman"/>
          <w:b/>
          <w:i/>
          <w:sz w:val="24"/>
          <w:szCs w:val="24"/>
        </w:rPr>
        <w:t xml:space="preserve">31,00 </w:t>
      </w:r>
      <w:r w:rsidRPr="00095588">
        <w:rPr>
          <w:rFonts w:ascii="Times New Roman" w:hAnsi="Times New Roman" w:cs="Times New Roman"/>
          <w:sz w:val="24"/>
          <w:szCs w:val="24"/>
        </w:rPr>
        <w:t>тыс. руб.;</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на период с 01.01.2023 по 30.06.2023 – </w:t>
      </w:r>
      <w:r w:rsidRPr="00095588">
        <w:rPr>
          <w:rFonts w:ascii="Times New Roman" w:hAnsi="Times New Roman" w:cs="Times New Roman"/>
          <w:b/>
          <w:i/>
          <w:sz w:val="24"/>
          <w:szCs w:val="24"/>
        </w:rPr>
        <w:t xml:space="preserve">31,00 </w:t>
      </w:r>
      <w:r w:rsidRPr="00095588">
        <w:rPr>
          <w:rFonts w:ascii="Times New Roman" w:hAnsi="Times New Roman" w:cs="Times New Roman"/>
          <w:sz w:val="24"/>
          <w:szCs w:val="24"/>
        </w:rPr>
        <w:t xml:space="preserve">тыс. руб., в том </w:t>
      </w:r>
      <w:proofErr w:type="gramStart"/>
      <w:r w:rsidRPr="00095588">
        <w:rPr>
          <w:rFonts w:ascii="Times New Roman" w:hAnsi="Times New Roman" w:cs="Times New Roman"/>
          <w:sz w:val="24"/>
          <w:szCs w:val="24"/>
        </w:rPr>
        <w:t xml:space="preserve">числе  </w:t>
      </w:r>
      <w:r w:rsidR="00022D23">
        <w:rPr>
          <w:rFonts w:ascii="Times New Roman" w:hAnsi="Times New Roman" w:cs="Times New Roman"/>
          <w:sz w:val="24"/>
          <w:szCs w:val="24"/>
        </w:rPr>
        <w:t>н</w:t>
      </w:r>
      <w:r w:rsidRPr="00095588">
        <w:rPr>
          <w:rFonts w:ascii="Times New Roman" w:hAnsi="Times New Roman" w:cs="Times New Roman"/>
          <w:sz w:val="24"/>
          <w:szCs w:val="24"/>
        </w:rPr>
        <w:t>а</w:t>
      </w:r>
      <w:proofErr w:type="gramEnd"/>
      <w:r w:rsidRPr="00095588">
        <w:rPr>
          <w:rFonts w:ascii="Times New Roman" w:hAnsi="Times New Roman" w:cs="Times New Roman"/>
          <w:sz w:val="24"/>
          <w:szCs w:val="24"/>
        </w:rPr>
        <w:t xml:space="preserve"> потребительский рынок </w:t>
      </w:r>
      <w:r w:rsidRPr="00095588">
        <w:rPr>
          <w:rFonts w:ascii="Times New Roman" w:hAnsi="Times New Roman" w:cs="Times New Roman"/>
          <w:b/>
          <w:i/>
          <w:sz w:val="24"/>
          <w:szCs w:val="24"/>
        </w:rPr>
        <w:t>31,00</w:t>
      </w:r>
      <w:r w:rsidRPr="00095588">
        <w:rPr>
          <w:rFonts w:ascii="Times New Roman" w:hAnsi="Times New Roman" w:cs="Times New Roman"/>
          <w:sz w:val="24"/>
          <w:szCs w:val="24"/>
        </w:rPr>
        <w:t xml:space="preserve"> тыс. руб.;</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на период с 01.07.2023 по 31.12.2023 – </w:t>
      </w:r>
      <w:r w:rsidRPr="00095588">
        <w:rPr>
          <w:rFonts w:ascii="Times New Roman" w:hAnsi="Times New Roman" w:cs="Times New Roman"/>
          <w:b/>
          <w:i/>
          <w:sz w:val="24"/>
          <w:szCs w:val="24"/>
        </w:rPr>
        <w:t>31,73</w:t>
      </w:r>
      <w:r w:rsidRPr="00095588">
        <w:rPr>
          <w:rFonts w:ascii="Times New Roman" w:hAnsi="Times New Roman" w:cs="Times New Roman"/>
          <w:sz w:val="24"/>
          <w:szCs w:val="24"/>
        </w:rPr>
        <w:t xml:space="preserve"> тыс. руб., в том числе</w:t>
      </w:r>
      <w:r w:rsidR="00022D23">
        <w:rPr>
          <w:rFonts w:ascii="Times New Roman" w:hAnsi="Times New Roman" w:cs="Times New Roman"/>
          <w:sz w:val="24"/>
          <w:szCs w:val="24"/>
        </w:rPr>
        <w:t xml:space="preserve"> </w:t>
      </w:r>
      <w:r w:rsidRPr="00095588">
        <w:rPr>
          <w:rFonts w:ascii="Times New Roman" w:hAnsi="Times New Roman" w:cs="Times New Roman"/>
          <w:sz w:val="24"/>
          <w:szCs w:val="24"/>
        </w:rPr>
        <w:t xml:space="preserve">на потребительский рынок </w:t>
      </w:r>
      <w:r w:rsidRPr="00095588">
        <w:rPr>
          <w:rFonts w:ascii="Times New Roman" w:hAnsi="Times New Roman" w:cs="Times New Roman"/>
          <w:b/>
          <w:i/>
          <w:sz w:val="24"/>
          <w:szCs w:val="24"/>
        </w:rPr>
        <w:t>31,73</w:t>
      </w:r>
      <w:r w:rsidRPr="00095588">
        <w:rPr>
          <w:rFonts w:ascii="Times New Roman" w:hAnsi="Times New Roman" w:cs="Times New Roman"/>
          <w:sz w:val="24"/>
          <w:szCs w:val="24"/>
        </w:rPr>
        <w:t xml:space="preserve"> тыс. руб.</w:t>
      </w:r>
    </w:p>
    <w:p w:rsidR="006F0644" w:rsidRPr="00095588" w:rsidRDefault="006F0644" w:rsidP="006F0644">
      <w:pPr>
        <w:ind w:firstLine="709"/>
        <w:jc w:val="both"/>
        <w:rPr>
          <w:rFonts w:ascii="Times New Roman" w:hAnsi="Times New Roman" w:cs="Times New Roman"/>
          <w:sz w:val="24"/>
          <w:szCs w:val="24"/>
        </w:rPr>
      </w:pPr>
    </w:p>
    <w:p w:rsidR="006F0644" w:rsidRPr="00095588" w:rsidRDefault="006F0644" w:rsidP="006F0644">
      <w:pPr>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Техническая вода (структурное подразделение Кемеровская ТЭЦ)</w:t>
      </w:r>
    </w:p>
    <w:p w:rsidR="006F0644" w:rsidRPr="00095588" w:rsidRDefault="006F0644" w:rsidP="006F0644">
      <w:pPr>
        <w:ind w:firstLine="709"/>
        <w:jc w:val="both"/>
        <w:rPr>
          <w:rFonts w:ascii="Times New Roman" w:hAnsi="Times New Roman" w:cs="Times New Roman"/>
          <w:color w:val="FF0000"/>
          <w:sz w:val="24"/>
          <w:szCs w:val="24"/>
        </w:rPr>
      </w:pPr>
    </w:p>
    <w:p w:rsidR="006F0644" w:rsidRPr="00095588" w:rsidRDefault="006F0644" w:rsidP="006F0644">
      <w:pPr>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Анализ расчета величины необходимой валовой выручки</w:t>
      </w:r>
    </w:p>
    <w:p w:rsidR="006F0644" w:rsidRPr="00095588" w:rsidRDefault="006F0644" w:rsidP="006F0644">
      <w:pPr>
        <w:ind w:firstLine="709"/>
        <w:jc w:val="both"/>
        <w:rPr>
          <w:rFonts w:ascii="Times New Roman" w:hAnsi="Times New Roman" w:cs="Times New Roman"/>
          <w:color w:val="FF0000"/>
          <w:sz w:val="24"/>
          <w:szCs w:val="24"/>
        </w:rPr>
      </w:pP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Организацией заявлена необходимая валовая выручка:</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xml:space="preserve">-  на 2019 год в размере </w:t>
      </w:r>
      <w:r w:rsidRPr="00095588">
        <w:rPr>
          <w:rFonts w:ascii="Times New Roman" w:hAnsi="Times New Roman" w:cs="Times New Roman"/>
          <w:b/>
          <w:i/>
          <w:sz w:val="24"/>
          <w:szCs w:val="24"/>
        </w:rPr>
        <w:t xml:space="preserve">104,21 </w:t>
      </w:r>
      <w:r w:rsidRPr="00095588">
        <w:rPr>
          <w:rFonts w:ascii="Times New Roman" w:hAnsi="Times New Roman" w:cs="Times New Roman"/>
          <w:sz w:val="24"/>
          <w:szCs w:val="24"/>
        </w:rPr>
        <w:t xml:space="preserve">тыс. руб., тариф – в </w:t>
      </w:r>
      <w:proofErr w:type="gramStart"/>
      <w:r w:rsidRPr="00095588">
        <w:rPr>
          <w:rFonts w:ascii="Times New Roman" w:hAnsi="Times New Roman" w:cs="Times New Roman"/>
          <w:sz w:val="24"/>
          <w:szCs w:val="24"/>
        </w:rPr>
        <w:t>размере</w:t>
      </w:r>
      <w:r w:rsidR="00022D23">
        <w:rPr>
          <w:rFonts w:ascii="Times New Roman" w:hAnsi="Times New Roman" w:cs="Times New Roman"/>
          <w:sz w:val="24"/>
          <w:szCs w:val="24"/>
        </w:rPr>
        <w:t xml:space="preserve"> </w:t>
      </w:r>
      <w:r w:rsidRPr="00095588">
        <w:rPr>
          <w:rFonts w:ascii="Times New Roman" w:hAnsi="Times New Roman" w:cs="Times New Roman"/>
          <w:sz w:val="24"/>
          <w:szCs w:val="24"/>
        </w:rPr>
        <w:t xml:space="preserve"> </w:t>
      </w:r>
      <w:r w:rsidRPr="00095588">
        <w:rPr>
          <w:rFonts w:ascii="Times New Roman" w:hAnsi="Times New Roman" w:cs="Times New Roman"/>
          <w:b/>
          <w:i/>
          <w:sz w:val="24"/>
          <w:szCs w:val="24"/>
        </w:rPr>
        <w:t>6</w:t>
      </w:r>
      <w:proofErr w:type="gramEnd"/>
      <w:r w:rsidRPr="00095588">
        <w:rPr>
          <w:rFonts w:ascii="Times New Roman" w:hAnsi="Times New Roman" w:cs="Times New Roman"/>
          <w:b/>
          <w:i/>
          <w:sz w:val="24"/>
          <w:szCs w:val="24"/>
        </w:rPr>
        <w:t>,35</w:t>
      </w:r>
      <w:r w:rsidRPr="00095588">
        <w:rPr>
          <w:rFonts w:ascii="Times New Roman" w:hAnsi="Times New Roman" w:cs="Times New Roman"/>
          <w:sz w:val="24"/>
          <w:szCs w:val="24"/>
        </w:rPr>
        <w:t xml:space="preserve"> руб./м3;</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xml:space="preserve">-  на 2020 год в размере </w:t>
      </w:r>
      <w:r w:rsidRPr="00095588">
        <w:rPr>
          <w:rFonts w:ascii="Times New Roman" w:hAnsi="Times New Roman" w:cs="Times New Roman"/>
          <w:b/>
          <w:i/>
          <w:sz w:val="24"/>
          <w:szCs w:val="24"/>
        </w:rPr>
        <w:t>67,30</w:t>
      </w:r>
      <w:r w:rsidRPr="00095588">
        <w:rPr>
          <w:rFonts w:ascii="Times New Roman" w:hAnsi="Times New Roman" w:cs="Times New Roman"/>
          <w:sz w:val="24"/>
          <w:szCs w:val="24"/>
        </w:rPr>
        <w:t xml:space="preserve"> тыс. руб., тариф – в </w:t>
      </w:r>
      <w:proofErr w:type="gramStart"/>
      <w:r w:rsidRPr="00095588">
        <w:rPr>
          <w:rFonts w:ascii="Times New Roman" w:hAnsi="Times New Roman" w:cs="Times New Roman"/>
          <w:sz w:val="24"/>
          <w:szCs w:val="24"/>
        </w:rPr>
        <w:t xml:space="preserve">размере  </w:t>
      </w:r>
      <w:r w:rsidRPr="00095588">
        <w:rPr>
          <w:rFonts w:ascii="Times New Roman" w:hAnsi="Times New Roman" w:cs="Times New Roman"/>
          <w:b/>
          <w:i/>
          <w:sz w:val="24"/>
          <w:szCs w:val="24"/>
        </w:rPr>
        <w:t>4</w:t>
      </w:r>
      <w:proofErr w:type="gramEnd"/>
      <w:r w:rsidRPr="00095588">
        <w:rPr>
          <w:rFonts w:ascii="Times New Roman" w:hAnsi="Times New Roman" w:cs="Times New Roman"/>
          <w:b/>
          <w:i/>
          <w:sz w:val="24"/>
          <w:szCs w:val="24"/>
        </w:rPr>
        <w:t>,10</w:t>
      </w:r>
      <w:r w:rsidRPr="00095588">
        <w:rPr>
          <w:rFonts w:ascii="Times New Roman" w:hAnsi="Times New Roman" w:cs="Times New Roman"/>
          <w:sz w:val="24"/>
          <w:szCs w:val="24"/>
        </w:rPr>
        <w:t xml:space="preserve"> руб./м3;</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xml:space="preserve">-  на 2021 год в размере </w:t>
      </w:r>
      <w:r w:rsidRPr="00095588">
        <w:rPr>
          <w:rFonts w:ascii="Times New Roman" w:hAnsi="Times New Roman" w:cs="Times New Roman"/>
          <w:b/>
          <w:i/>
          <w:sz w:val="24"/>
          <w:szCs w:val="24"/>
        </w:rPr>
        <w:t>71,44</w:t>
      </w:r>
      <w:r w:rsidRPr="00095588">
        <w:rPr>
          <w:rFonts w:ascii="Times New Roman" w:hAnsi="Times New Roman" w:cs="Times New Roman"/>
          <w:sz w:val="24"/>
          <w:szCs w:val="24"/>
        </w:rPr>
        <w:t xml:space="preserve"> тыс. руб., тариф – в </w:t>
      </w:r>
      <w:proofErr w:type="gramStart"/>
      <w:r w:rsidRPr="00095588">
        <w:rPr>
          <w:rFonts w:ascii="Times New Roman" w:hAnsi="Times New Roman" w:cs="Times New Roman"/>
          <w:sz w:val="24"/>
          <w:szCs w:val="24"/>
        </w:rPr>
        <w:t xml:space="preserve">размере  </w:t>
      </w:r>
      <w:r w:rsidRPr="00095588">
        <w:rPr>
          <w:rFonts w:ascii="Times New Roman" w:hAnsi="Times New Roman" w:cs="Times New Roman"/>
          <w:b/>
          <w:i/>
          <w:sz w:val="24"/>
          <w:szCs w:val="24"/>
        </w:rPr>
        <w:t>4</w:t>
      </w:r>
      <w:proofErr w:type="gramEnd"/>
      <w:r w:rsidRPr="00095588">
        <w:rPr>
          <w:rFonts w:ascii="Times New Roman" w:hAnsi="Times New Roman" w:cs="Times New Roman"/>
          <w:b/>
          <w:i/>
          <w:sz w:val="24"/>
          <w:szCs w:val="24"/>
        </w:rPr>
        <w:t>,36</w:t>
      </w:r>
      <w:r w:rsidRPr="00095588">
        <w:rPr>
          <w:rFonts w:ascii="Times New Roman" w:hAnsi="Times New Roman" w:cs="Times New Roman"/>
          <w:sz w:val="24"/>
          <w:szCs w:val="24"/>
        </w:rPr>
        <w:t xml:space="preserve"> руб./м3;</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xml:space="preserve">-  на 2022 год в размере </w:t>
      </w:r>
      <w:r w:rsidRPr="00095588">
        <w:rPr>
          <w:rFonts w:ascii="Times New Roman" w:hAnsi="Times New Roman" w:cs="Times New Roman"/>
          <w:b/>
          <w:i/>
          <w:sz w:val="24"/>
          <w:szCs w:val="24"/>
        </w:rPr>
        <w:t>75,93</w:t>
      </w:r>
      <w:r w:rsidRPr="00095588">
        <w:rPr>
          <w:rFonts w:ascii="Times New Roman" w:hAnsi="Times New Roman" w:cs="Times New Roman"/>
          <w:sz w:val="24"/>
          <w:szCs w:val="24"/>
        </w:rPr>
        <w:t xml:space="preserve"> тыс. руб., тариф – в </w:t>
      </w:r>
      <w:proofErr w:type="gramStart"/>
      <w:r w:rsidRPr="00095588">
        <w:rPr>
          <w:rFonts w:ascii="Times New Roman" w:hAnsi="Times New Roman" w:cs="Times New Roman"/>
          <w:sz w:val="24"/>
          <w:szCs w:val="24"/>
        </w:rPr>
        <w:t xml:space="preserve">размере  </w:t>
      </w:r>
      <w:r w:rsidRPr="00095588">
        <w:rPr>
          <w:rFonts w:ascii="Times New Roman" w:hAnsi="Times New Roman" w:cs="Times New Roman"/>
          <w:b/>
          <w:i/>
          <w:sz w:val="24"/>
          <w:szCs w:val="24"/>
        </w:rPr>
        <w:t>4</w:t>
      </w:r>
      <w:proofErr w:type="gramEnd"/>
      <w:r w:rsidRPr="00095588">
        <w:rPr>
          <w:rFonts w:ascii="Times New Roman" w:hAnsi="Times New Roman" w:cs="Times New Roman"/>
          <w:b/>
          <w:i/>
          <w:sz w:val="24"/>
          <w:szCs w:val="24"/>
        </w:rPr>
        <w:t>,63</w:t>
      </w:r>
      <w:r w:rsidRPr="00095588">
        <w:rPr>
          <w:rFonts w:ascii="Times New Roman" w:hAnsi="Times New Roman" w:cs="Times New Roman"/>
          <w:sz w:val="24"/>
          <w:szCs w:val="24"/>
        </w:rPr>
        <w:t xml:space="preserve"> руб./м3;</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xml:space="preserve">-  на 2023 год в размере </w:t>
      </w:r>
      <w:r w:rsidRPr="00095588">
        <w:rPr>
          <w:rFonts w:ascii="Times New Roman" w:hAnsi="Times New Roman" w:cs="Times New Roman"/>
          <w:b/>
          <w:i/>
          <w:sz w:val="24"/>
          <w:szCs w:val="24"/>
        </w:rPr>
        <w:t>80,80</w:t>
      </w:r>
      <w:r w:rsidRPr="00095588">
        <w:rPr>
          <w:rFonts w:ascii="Times New Roman" w:hAnsi="Times New Roman" w:cs="Times New Roman"/>
          <w:sz w:val="24"/>
          <w:szCs w:val="24"/>
        </w:rPr>
        <w:t xml:space="preserve"> тыс. руб., тариф – в </w:t>
      </w:r>
      <w:proofErr w:type="gramStart"/>
      <w:r w:rsidRPr="00095588">
        <w:rPr>
          <w:rFonts w:ascii="Times New Roman" w:hAnsi="Times New Roman" w:cs="Times New Roman"/>
          <w:sz w:val="24"/>
          <w:szCs w:val="24"/>
        </w:rPr>
        <w:t xml:space="preserve">размере  </w:t>
      </w:r>
      <w:r w:rsidRPr="00095588">
        <w:rPr>
          <w:rFonts w:ascii="Times New Roman" w:hAnsi="Times New Roman" w:cs="Times New Roman"/>
          <w:b/>
          <w:i/>
          <w:sz w:val="24"/>
          <w:szCs w:val="24"/>
        </w:rPr>
        <w:t>4</w:t>
      </w:r>
      <w:proofErr w:type="gramEnd"/>
      <w:r w:rsidRPr="00095588">
        <w:rPr>
          <w:rFonts w:ascii="Times New Roman" w:hAnsi="Times New Roman" w:cs="Times New Roman"/>
          <w:b/>
          <w:i/>
          <w:sz w:val="24"/>
          <w:szCs w:val="24"/>
        </w:rPr>
        <w:t>,93</w:t>
      </w:r>
      <w:r w:rsidRPr="00095588">
        <w:rPr>
          <w:rFonts w:ascii="Times New Roman" w:hAnsi="Times New Roman" w:cs="Times New Roman"/>
          <w:sz w:val="24"/>
          <w:szCs w:val="24"/>
        </w:rPr>
        <w:t xml:space="preserve"> руб./м3.</w:t>
      </w:r>
    </w:p>
    <w:p w:rsidR="006F0644" w:rsidRPr="00095588" w:rsidRDefault="006F0644" w:rsidP="006F0644">
      <w:pPr>
        <w:widowControl w:val="0"/>
        <w:autoSpaceDE w:val="0"/>
        <w:autoSpaceDN w:val="0"/>
        <w:adjustRightInd w:val="0"/>
        <w:ind w:firstLine="567"/>
        <w:jc w:val="both"/>
        <w:rPr>
          <w:rFonts w:ascii="Times New Roman" w:hAnsi="Times New Roman" w:cs="Times New Roman"/>
          <w:color w:val="000000"/>
          <w:sz w:val="24"/>
          <w:szCs w:val="24"/>
        </w:rPr>
      </w:pPr>
    </w:p>
    <w:p w:rsidR="006F0644" w:rsidRPr="00095588" w:rsidRDefault="006F0644" w:rsidP="006F0644">
      <w:pPr>
        <w:widowControl w:val="0"/>
        <w:autoSpaceDE w:val="0"/>
        <w:autoSpaceDN w:val="0"/>
        <w:adjustRightInd w:val="0"/>
        <w:ind w:firstLine="567"/>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В соответствии с п. 85 Методических указаний расчет необходимой валовой выручки при применении метода индексации производится по формуле:</w:t>
      </w:r>
    </w:p>
    <w:p w:rsidR="006F0644" w:rsidRPr="00095588" w:rsidRDefault="006F0644" w:rsidP="006F0644">
      <w:pPr>
        <w:widowControl w:val="0"/>
        <w:autoSpaceDE w:val="0"/>
        <w:autoSpaceDN w:val="0"/>
        <w:jc w:val="center"/>
        <w:rPr>
          <w:rFonts w:ascii="Times New Roman" w:hAnsi="Times New Roman" w:cs="Times New Roman"/>
          <w:sz w:val="24"/>
          <w:szCs w:val="24"/>
        </w:rPr>
      </w:pPr>
      <w:r w:rsidRPr="00095588">
        <w:rPr>
          <w:rFonts w:ascii="Times New Roman" w:hAnsi="Times New Roman" w:cs="Times New Roman"/>
          <w:noProof/>
          <w:position w:val="-12"/>
          <w:sz w:val="24"/>
          <w:szCs w:val="24"/>
          <w:lang w:eastAsia="ru-RU"/>
        </w:rPr>
        <w:drawing>
          <wp:inline distT="0" distB="0" distL="0" distR="0">
            <wp:extent cx="2762250" cy="314325"/>
            <wp:effectExtent l="0" t="0" r="0" b="0"/>
            <wp:docPr id="24" name="Рисунок 24"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278584_447"/>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0" cy="314325"/>
                    </a:xfrm>
                    <a:prstGeom prst="rect">
                      <a:avLst/>
                    </a:prstGeom>
                    <a:noFill/>
                    <a:ln>
                      <a:noFill/>
                    </a:ln>
                  </pic:spPr>
                </pic:pic>
              </a:graphicData>
            </a:graphic>
          </wp:inline>
        </w:drawing>
      </w:r>
      <w:r w:rsidRPr="00095588">
        <w:rPr>
          <w:rFonts w:ascii="Times New Roman" w:hAnsi="Times New Roman" w:cs="Times New Roman"/>
          <w:sz w:val="24"/>
          <w:szCs w:val="24"/>
        </w:rPr>
        <w:t>,</w:t>
      </w:r>
    </w:p>
    <w:p w:rsidR="006F0644" w:rsidRPr="00095588" w:rsidRDefault="006F0644" w:rsidP="006F0644">
      <w:pPr>
        <w:widowControl w:val="0"/>
        <w:autoSpaceDE w:val="0"/>
        <w:autoSpaceDN w:val="0"/>
        <w:ind w:firstLine="540"/>
        <w:jc w:val="both"/>
        <w:rPr>
          <w:rFonts w:ascii="Times New Roman" w:hAnsi="Times New Roman" w:cs="Times New Roman"/>
          <w:sz w:val="24"/>
          <w:szCs w:val="24"/>
        </w:rPr>
      </w:pPr>
      <w:r w:rsidRPr="00095588">
        <w:rPr>
          <w:rFonts w:ascii="Times New Roman" w:hAnsi="Times New Roman" w:cs="Times New Roman"/>
          <w:sz w:val="24"/>
          <w:szCs w:val="24"/>
        </w:rPr>
        <w:t>где:</w:t>
      </w:r>
    </w:p>
    <w:p w:rsidR="006F0644" w:rsidRPr="00095588" w:rsidRDefault="006F0644" w:rsidP="006F0644">
      <w:pPr>
        <w:widowControl w:val="0"/>
        <w:autoSpaceDE w:val="0"/>
        <w:autoSpaceDN w:val="0"/>
        <w:spacing w:before="220"/>
        <w:ind w:firstLine="540"/>
        <w:jc w:val="both"/>
        <w:rPr>
          <w:rFonts w:ascii="Times New Roman" w:hAnsi="Times New Roman" w:cs="Times New Roman"/>
          <w:sz w:val="24"/>
          <w:szCs w:val="24"/>
        </w:rPr>
      </w:pPr>
      <w:r w:rsidRPr="00095588">
        <w:rPr>
          <w:rFonts w:ascii="Times New Roman" w:hAnsi="Times New Roman" w:cs="Times New Roman"/>
          <w:noProof/>
          <w:position w:val="-12"/>
          <w:sz w:val="24"/>
          <w:szCs w:val="24"/>
          <w:lang w:eastAsia="ru-RU"/>
        </w:rPr>
        <w:drawing>
          <wp:inline distT="0" distB="0" distL="0" distR="0">
            <wp:extent cx="495300" cy="266700"/>
            <wp:effectExtent l="0" t="0" r="0" b="0"/>
            <wp:docPr id="23" name="Рисунок 23"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278584_448"/>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66700"/>
                    </a:xfrm>
                    <a:prstGeom prst="rect">
                      <a:avLst/>
                    </a:prstGeom>
                    <a:noFill/>
                    <a:ln>
                      <a:noFill/>
                    </a:ln>
                  </pic:spPr>
                </pic:pic>
              </a:graphicData>
            </a:graphic>
          </wp:inline>
        </w:drawing>
      </w:r>
      <w:r w:rsidRPr="00095588">
        <w:rPr>
          <w:rFonts w:ascii="Times New Roman" w:hAnsi="Times New Roman" w:cs="Times New Roman"/>
          <w:sz w:val="24"/>
          <w:szCs w:val="24"/>
        </w:rPr>
        <w:t xml:space="preserve"> - необходимая валовая выручка, установленная на год i долгосрочного периода регулирования, тыс. руб.;</w:t>
      </w:r>
    </w:p>
    <w:p w:rsidR="006F0644" w:rsidRPr="00095588" w:rsidRDefault="006F0644" w:rsidP="006F0644">
      <w:pPr>
        <w:widowControl w:val="0"/>
        <w:autoSpaceDE w:val="0"/>
        <w:autoSpaceDN w:val="0"/>
        <w:spacing w:before="220"/>
        <w:ind w:firstLine="540"/>
        <w:jc w:val="both"/>
        <w:rPr>
          <w:rFonts w:ascii="Times New Roman" w:hAnsi="Times New Roman" w:cs="Times New Roman"/>
          <w:sz w:val="24"/>
          <w:szCs w:val="24"/>
        </w:rPr>
      </w:pPr>
      <w:r w:rsidRPr="00095588">
        <w:rPr>
          <w:rFonts w:ascii="Times New Roman" w:hAnsi="Times New Roman" w:cs="Times New Roman"/>
          <w:noProof/>
          <w:position w:val="-12"/>
          <w:sz w:val="24"/>
          <w:szCs w:val="24"/>
          <w:lang w:eastAsia="ru-RU"/>
        </w:rPr>
        <w:drawing>
          <wp:inline distT="0" distB="0" distL="0" distR="0">
            <wp:extent cx="333375" cy="295275"/>
            <wp:effectExtent l="0" t="0" r="9525" b="0"/>
            <wp:docPr id="22" name="Рисунок 22"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278584_44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 cy="295275"/>
                    </a:xfrm>
                    <a:prstGeom prst="rect">
                      <a:avLst/>
                    </a:prstGeom>
                    <a:noFill/>
                    <a:ln>
                      <a:noFill/>
                    </a:ln>
                  </pic:spPr>
                </pic:pic>
              </a:graphicData>
            </a:graphic>
          </wp:inline>
        </w:drawing>
      </w:r>
      <w:r w:rsidRPr="00095588">
        <w:rPr>
          <w:rFonts w:ascii="Times New Roman" w:hAnsi="Times New Roman" w:cs="Times New Roman"/>
          <w:sz w:val="24"/>
          <w:szCs w:val="24"/>
        </w:rPr>
        <w:t xml:space="preserve"> - текущие расходы регулируемой организации, планируемые на год i, тыс. руб.;</w:t>
      </w:r>
    </w:p>
    <w:p w:rsidR="006F0644" w:rsidRPr="00095588" w:rsidRDefault="006F0644" w:rsidP="006F0644">
      <w:pPr>
        <w:widowControl w:val="0"/>
        <w:autoSpaceDE w:val="0"/>
        <w:autoSpaceDN w:val="0"/>
        <w:spacing w:before="220"/>
        <w:ind w:firstLine="540"/>
        <w:jc w:val="both"/>
        <w:rPr>
          <w:rFonts w:ascii="Times New Roman" w:hAnsi="Times New Roman" w:cs="Times New Roman"/>
          <w:sz w:val="24"/>
          <w:szCs w:val="24"/>
        </w:rPr>
      </w:pPr>
      <w:r w:rsidRPr="00095588">
        <w:rPr>
          <w:rFonts w:ascii="Times New Roman" w:hAnsi="Times New Roman" w:cs="Times New Roman"/>
          <w:noProof/>
          <w:position w:val="-12"/>
          <w:sz w:val="24"/>
          <w:szCs w:val="24"/>
          <w:lang w:eastAsia="ru-RU"/>
        </w:rPr>
        <w:drawing>
          <wp:inline distT="0" distB="0" distL="0" distR="0">
            <wp:extent cx="257175" cy="285750"/>
            <wp:effectExtent l="0" t="0" r="9525" b="0"/>
            <wp:docPr id="21" name="Рисунок 21"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278584_45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095588">
        <w:rPr>
          <w:rFonts w:ascii="Times New Roman" w:hAnsi="Times New Roman" w:cs="Times New Roman"/>
          <w:sz w:val="24"/>
          <w:szCs w:val="24"/>
        </w:rPr>
        <w:t xml:space="preserve"> - расходы на амортизацию основных средств и нематериальных активов в году i, тыс. руб.;</w:t>
      </w:r>
    </w:p>
    <w:p w:rsidR="006F0644" w:rsidRPr="00095588" w:rsidRDefault="006F0644" w:rsidP="006F0644">
      <w:pPr>
        <w:widowControl w:val="0"/>
        <w:autoSpaceDE w:val="0"/>
        <w:autoSpaceDN w:val="0"/>
        <w:spacing w:before="220"/>
        <w:ind w:firstLine="540"/>
        <w:jc w:val="both"/>
        <w:rPr>
          <w:rFonts w:ascii="Times New Roman" w:hAnsi="Times New Roman" w:cs="Times New Roman"/>
          <w:sz w:val="24"/>
          <w:szCs w:val="24"/>
        </w:rPr>
      </w:pPr>
      <w:r w:rsidRPr="00095588">
        <w:rPr>
          <w:rFonts w:ascii="Times New Roman" w:hAnsi="Times New Roman" w:cs="Times New Roman"/>
          <w:noProof/>
          <w:position w:val="-12"/>
          <w:sz w:val="24"/>
          <w:szCs w:val="24"/>
          <w:lang w:eastAsia="ru-RU"/>
        </w:rPr>
        <w:drawing>
          <wp:inline distT="0" distB="0" distL="0" distR="0">
            <wp:extent cx="323850" cy="304800"/>
            <wp:effectExtent l="0" t="0" r="0" b="0"/>
            <wp:docPr id="20" name="Рисунок 20"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_278584_451"/>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noFill/>
                    </a:ln>
                  </pic:spPr>
                </pic:pic>
              </a:graphicData>
            </a:graphic>
          </wp:inline>
        </w:drawing>
      </w:r>
      <w:r w:rsidRPr="00095588">
        <w:rPr>
          <w:rFonts w:ascii="Times New Roman" w:hAnsi="Times New Roman" w:cs="Times New Roman"/>
          <w:sz w:val="24"/>
          <w:szCs w:val="24"/>
        </w:rPr>
        <w:t xml:space="preserve"> - нормативная прибыль, установленная на год i, тыс. руб.;</w:t>
      </w:r>
    </w:p>
    <w:p w:rsidR="006F0644" w:rsidRPr="00095588" w:rsidRDefault="006F0644" w:rsidP="006F0644">
      <w:pPr>
        <w:widowControl w:val="0"/>
        <w:autoSpaceDE w:val="0"/>
        <w:autoSpaceDN w:val="0"/>
        <w:spacing w:before="220"/>
        <w:ind w:firstLine="540"/>
        <w:jc w:val="both"/>
        <w:rPr>
          <w:rFonts w:ascii="Times New Roman" w:hAnsi="Times New Roman" w:cs="Times New Roman"/>
          <w:sz w:val="24"/>
          <w:szCs w:val="24"/>
        </w:rPr>
      </w:pPr>
      <w:r w:rsidRPr="00095588">
        <w:rPr>
          <w:rFonts w:ascii="Times New Roman" w:hAnsi="Times New Roman" w:cs="Times New Roman"/>
          <w:noProof/>
          <w:position w:val="-12"/>
          <w:sz w:val="24"/>
          <w:szCs w:val="24"/>
          <w:lang w:eastAsia="ru-RU"/>
        </w:rPr>
        <w:drawing>
          <wp:inline distT="0" distB="0" distL="0" distR="0">
            <wp:extent cx="590550" cy="304800"/>
            <wp:effectExtent l="0" t="0" r="0" b="0"/>
            <wp:docPr id="19" name="Рисунок 19"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base_1_278584_452"/>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0550" cy="304800"/>
                    </a:xfrm>
                    <a:prstGeom prst="rect">
                      <a:avLst/>
                    </a:prstGeom>
                    <a:noFill/>
                    <a:ln>
                      <a:noFill/>
                    </a:ln>
                  </pic:spPr>
                </pic:pic>
              </a:graphicData>
            </a:graphic>
          </wp:inline>
        </w:drawing>
      </w:r>
      <w:r w:rsidRPr="00095588">
        <w:rPr>
          <w:rFonts w:ascii="Times New Roman" w:hAnsi="Times New Roman" w:cs="Times New Roman"/>
          <w:sz w:val="24"/>
          <w:szCs w:val="24"/>
        </w:rPr>
        <w:t xml:space="preserve"> - величина изменения необходимой валовой выручки в году i, проводимого в целях сглаживания, где i1 - последний год долгосрочного периода </w:t>
      </w:r>
      <w:r w:rsidRPr="00095588">
        <w:rPr>
          <w:rFonts w:ascii="Times New Roman" w:hAnsi="Times New Roman" w:cs="Times New Roman"/>
          <w:sz w:val="24"/>
          <w:szCs w:val="24"/>
        </w:rPr>
        <w:lastRenderedPageBreak/>
        <w:t>регулирования, i0 - первый год долгосрочного периода регулирования;</w:t>
      </w:r>
    </w:p>
    <w:p w:rsidR="006F0644" w:rsidRPr="00095588" w:rsidRDefault="006F0644" w:rsidP="006F0644">
      <w:pPr>
        <w:widowControl w:val="0"/>
        <w:autoSpaceDE w:val="0"/>
        <w:autoSpaceDN w:val="0"/>
        <w:ind w:firstLine="539"/>
        <w:jc w:val="both"/>
        <w:rPr>
          <w:rFonts w:ascii="Times New Roman" w:hAnsi="Times New Roman" w:cs="Times New Roman"/>
          <w:sz w:val="24"/>
          <w:szCs w:val="24"/>
        </w:rPr>
      </w:pPr>
      <w:r w:rsidRPr="00095588">
        <w:rPr>
          <w:rFonts w:ascii="Times New Roman" w:hAnsi="Times New Roman" w:cs="Times New Roman"/>
          <w:noProof/>
          <w:position w:val="-12"/>
          <w:sz w:val="24"/>
          <w:szCs w:val="24"/>
          <w:lang w:eastAsia="ru-RU"/>
        </w:rPr>
        <w:drawing>
          <wp:inline distT="0" distB="0" distL="0" distR="0">
            <wp:extent cx="438150" cy="314325"/>
            <wp:effectExtent l="0" t="0" r="0" b="0"/>
            <wp:docPr id="18" name="Рисунок 18"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_278584_453"/>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8150" cy="314325"/>
                    </a:xfrm>
                    <a:prstGeom prst="rect">
                      <a:avLst/>
                    </a:prstGeom>
                    <a:noFill/>
                    <a:ln>
                      <a:noFill/>
                    </a:ln>
                  </pic:spPr>
                </pic:pic>
              </a:graphicData>
            </a:graphic>
          </wp:inline>
        </w:drawing>
      </w:r>
      <w:r w:rsidRPr="00095588">
        <w:rPr>
          <w:rFonts w:ascii="Times New Roman" w:hAnsi="Times New Roman" w:cs="Times New Roman"/>
          <w:sz w:val="24"/>
          <w:szCs w:val="24"/>
        </w:rPr>
        <w:t xml:space="preserve"> - расчетная предпринимательская прибыль гарантирующей организации на год i, тыс. руб.</w:t>
      </w:r>
    </w:p>
    <w:p w:rsidR="006F0644" w:rsidRPr="00095588" w:rsidRDefault="006F0644" w:rsidP="006F0644">
      <w:pPr>
        <w:widowControl w:val="0"/>
        <w:autoSpaceDE w:val="0"/>
        <w:autoSpaceDN w:val="0"/>
        <w:ind w:firstLine="539"/>
        <w:jc w:val="both"/>
        <w:rPr>
          <w:rFonts w:ascii="Times New Roman" w:hAnsi="Times New Roman" w:cs="Times New Roman"/>
          <w:sz w:val="24"/>
          <w:szCs w:val="24"/>
        </w:rPr>
      </w:pPr>
      <w:r w:rsidRPr="00095588">
        <w:rPr>
          <w:rFonts w:ascii="Times New Roman" w:hAnsi="Times New Roman" w:cs="Times New Roman"/>
          <w:sz w:val="24"/>
          <w:szCs w:val="24"/>
        </w:rPr>
        <w:t>Текущие расходы рассчитываются по формуле:</w:t>
      </w:r>
    </w:p>
    <w:p w:rsidR="006F0644" w:rsidRPr="00095588" w:rsidRDefault="006F0644" w:rsidP="006F0644">
      <w:pPr>
        <w:widowControl w:val="0"/>
        <w:autoSpaceDE w:val="0"/>
        <w:autoSpaceDN w:val="0"/>
        <w:jc w:val="both"/>
        <w:rPr>
          <w:rFonts w:ascii="Times New Roman" w:hAnsi="Times New Roman" w:cs="Times New Roman"/>
          <w:sz w:val="24"/>
          <w:szCs w:val="24"/>
        </w:rPr>
      </w:pPr>
    </w:p>
    <w:p w:rsidR="006F0644" w:rsidRPr="00095588" w:rsidRDefault="006F0644" w:rsidP="006F0644">
      <w:pPr>
        <w:widowControl w:val="0"/>
        <w:autoSpaceDE w:val="0"/>
        <w:autoSpaceDN w:val="0"/>
        <w:jc w:val="center"/>
        <w:rPr>
          <w:rFonts w:ascii="Times New Roman" w:hAnsi="Times New Roman" w:cs="Times New Roman"/>
          <w:sz w:val="24"/>
          <w:szCs w:val="24"/>
        </w:rPr>
      </w:pPr>
      <w:r w:rsidRPr="00095588">
        <w:rPr>
          <w:rFonts w:ascii="Times New Roman" w:hAnsi="Times New Roman" w:cs="Times New Roman"/>
          <w:noProof/>
          <w:position w:val="-12"/>
          <w:sz w:val="24"/>
          <w:szCs w:val="24"/>
          <w:lang w:eastAsia="ru-RU"/>
        </w:rPr>
        <w:drawing>
          <wp:inline distT="0" distB="0" distL="0" distR="0">
            <wp:extent cx="1733550" cy="304800"/>
            <wp:effectExtent l="0" t="0" r="0" b="0"/>
            <wp:docPr id="17" name="Рисунок 17"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2" descr="base_1_278584_323"/>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33550" cy="304800"/>
                    </a:xfrm>
                    <a:prstGeom prst="rect">
                      <a:avLst/>
                    </a:prstGeom>
                    <a:noFill/>
                    <a:ln>
                      <a:noFill/>
                    </a:ln>
                  </pic:spPr>
                </pic:pic>
              </a:graphicData>
            </a:graphic>
          </wp:inline>
        </w:drawing>
      </w:r>
      <w:r w:rsidRPr="00095588">
        <w:rPr>
          <w:rFonts w:ascii="Times New Roman" w:hAnsi="Times New Roman" w:cs="Times New Roman"/>
          <w:sz w:val="24"/>
          <w:szCs w:val="24"/>
        </w:rPr>
        <w:t>,</w:t>
      </w:r>
    </w:p>
    <w:p w:rsidR="006F0644" w:rsidRPr="00095588" w:rsidRDefault="006F0644" w:rsidP="006F0644">
      <w:pPr>
        <w:widowControl w:val="0"/>
        <w:autoSpaceDE w:val="0"/>
        <w:autoSpaceDN w:val="0"/>
        <w:ind w:firstLine="540"/>
        <w:jc w:val="both"/>
        <w:rPr>
          <w:rFonts w:ascii="Times New Roman" w:hAnsi="Times New Roman" w:cs="Times New Roman"/>
          <w:sz w:val="24"/>
          <w:szCs w:val="24"/>
        </w:rPr>
      </w:pPr>
      <w:r w:rsidRPr="00095588">
        <w:rPr>
          <w:rFonts w:ascii="Times New Roman" w:hAnsi="Times New Roman" w:cs="Times New Roman"/>
          <w:sz w:val="24"/>
          <w:szCs w:val="24"/>
        </w:rPr>
        <w:t>где:</w:t>
      </w:r>
    </w:p>
    <w:p w:rsidR="006F0644" w:rsidRPr="00095588" w:rsidRDefault="006F0644" w:rsidP="006F0644">
      <w:pPr>
        <w:widowControl w:val="0"/>
        <w:autoSpaceDE w:val="0"/>
        <w:autoSpaceDN w:val="0"/>
        <w:ind w:firstLine="540"/>
        <w:jc w:val="both"/>
        <w:rPr>
          <w:rFonts w:ascii="Times New Roman" w:hAnsi="Times New Roman" w:cs="Times New Roman"/>
          <w:sz w:val="24"/>
          <w:szCs w:val="24"/>
        </w:rPr>
      </w:pPr>
      <w:r w:rsidRPr="00095588">
        <w:rPr>
          <w:rFonts w:ascii="Times New Roman" w:hAnsi="Times New Roman" w:cs="Times New Roman"/>
          <w:noProof/>
          <w:position w:val="-12"/>
          <w:sz w:val="24"/>
          <w:szCs w:val="24"/>
          <w:lang w:eastAsia="ru-RU"/>
        </w:rPr>
        <w:drawing>
          <wp:inline distT="0" distB="0" distL="0" distR="0">
            <wp:extent cx="333375" cy="314325"/>
            <wp:effectExtent l="0" t="0" r="9525" b="0"/>
            <wp:docPr id="16" name="Рисунок 16"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278584_324"/>
                    <pic:cNvPicPr>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3375" cy="314325"/>
                    </a:xfrm>
                    <a:prstGeom prst="rect">
                      <a:avLst/>
                    </a:prstGeom>
                    <a:noFill/>
                    <a:ln>
                      <a:noFill/>
                    </a:ln>
                  </pic:spPr>
                </pic:pic>
              </a:graphicData>
            </a:graphic>
          </wp:inline>
        </w:drawing>
      </w:r>
      <w:r w:rsidRPr="00095588">
        <w:rPr>
          <w:rFonts w:ascii="Times New Roman" w:hAnsi="Times New Roman" w:cs="Times New Roman"/>
          <w:sz w:val="24"/>
          <w:szCs w:val="24"/>
        </w:rPr>
        <w:t xml:space="preserve"> - текущие расходы, тыс. руб.;</w:t>
      </w:r>
    </w:p>
    <w:p w:rsidR="006F0644" w:rsidRPr="00095588" w:rsidRDefault="006F0644" w:rsidP="006F0644">
      <w:pPr>
        <w:widowControl w:val="0"/>
        <w:autoSpaceDE w:val="0"/>
        <w:autoSpaceDN w:val="0"/>
        <w:ind w:firstLine="540"/>
        <w:jc w:val="both"/>
        <w:rPr>
          <w:rFonts w:ascii="Times New Roman" w:hAnsi="Times New Roman" w:cs="Times New Roman"/>
          <w:sz w:val="24"/>
          <w:szCs w:val="24"/>
        </w:rPr>
      </w:pPr>
      <w:r w:rsidRPr="00095588">
        <w:rPr>
          <w:rFonts w:ascii="Times New Roman" w:hAnsi="Times New Roman" w:cs="Times New Roman"/>
          <w:noProof/>
          <w:position w:val="-12"/>
          <w:sz w:val="24"/>
          <w:szCs w:val="24"/>
          <w:lang w:eastAsia="ru-RU"/>
        </w:rPr>
        <w:drawing>
          <wp:inline distT="0" distB="0" distL="0" distR="0">
            <wp:extent cx="361950" cy="314325"/>
            <wp:effectExtent l="0" t="0" r="0" b="0"/>
            <wp:docPr id="15" name="Рисунок 15"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278584_325"/>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950" cy="314325"/>
                    </a:xfrm>
                    <a:prstGeom prst="rect">
                      <a:avLst/>
                    </a:prstGeom>
                    <a:noFill/>
                    <a:ln>
                      <a:noFill/>
                    </a:ln>
                  </pic:spPr>
                </pic:pic>
              </a:graphicData>
            </a:graphic>
          </wp:inline>
        </w:drawing>
      </w:r>
      <w:r w:rsidRPr="00095588">
        <w:rPr>
          <w:rFonts w:ascii="Times New Roman" w:hAnsi="Times New Roman" w:cs="Times New Roman"/>
          <w:sz w:val="24"/>
          <w:szCs w:val="24"/>
        </w:rPr>
        <w:t xml:space="preserve"> - операционные расходы, тыс. руб.;</w:t>
      </w:r>
    </w:p>
    <w:p w:rsidR="006F0644" w:rsidRPr="00095588" w:rsidRDefault="006F0644" w:rsidP="006F0644">
      <w:pPr>
        <w:widowControl w:val="0"/>
        <w:autoSpaceDE w:val="0"/>
        <w:autoSpaceDN w:val="0"/>
        <w:ind w:firstLine="540"/>
        <w:jc w:val="both"/>
        <w:rPr>
          <w:rFonts w:ascii="Times New Roman" w:hAnsi="Times New Roman" w:cs="Times New Roman"/>
          <w:sz w:val="24"/>
          <w:szCs w:val="24"/>
        </w:rPr>
      </w:pPr>
      <w:r w:rsidRPr="00095588">
        <w:rPr>
          <w:rFonts w:ascii="Times New Roman" w:hAnsi="Times New Roman" w:cs="Times New Roman"/>
          <w:noProof/>
          <w:position w:val="-12"/>
          <w:sz w:val="24"/>
          <w:szCs w:val="24"/>
          <w:lang w:eastAsia="ru-RU"/>
        </w:rPr>
        <w:drawing>
          <wp:inline distT="0" distB="0" distL="0" distR="0">
            <wp:extent cx="390525" cy="304800"/>
            <wp:effectExtent l="0" t="0" r="9525" b="0"/>
            <wp:docPr id="14" name="Рисунок 14"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278584_326"/>
                    <pic:cNvPicPr>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0525" cy="304800"/>
                    </a:xfrm>
                    <a:prstGeom prst="rect">
                      <a:avLst/>
                    </a:prstGeom>
                    <a:noFill/>
                    <a:ln>
                      <a:noFill/>
                    </a:ln>
                  </pic:spPr>
                </pic:pic>
              </a:graphicData>
            </a:graphic>
          </wp:inline>
        </w:drawing>
      </w:r>
      <w:r w:rsidRPr="00095588">
        <w:rPr>
          <w:rFonts w:ascii="Times New Roman" w:hAnsi="Times New Roman" w:cs="Times New Roman"/>
          <w:sz w:val="24"/>
          <w:szCs w:val="24"/>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6F0644" w:rsidRPr="00095588" w:rsidRDefault="006F0644" w:rsidP="006F0644">
      <w:pPr>
        <w:widowControl w:val="0"/>
        <w:autoSpaceDE w:val="0"/>
        <w:autoSpaceDN w:val="0"/>
        <w:ind w:firstLine="540"/>
        <w:jc w:val="both"/>
        <w:rPr>
          <w:rFonts w:ascii="Times New Roman" w:hAnsi="Times New Roman" w:cs="Times New Roman"/>
          <w:sz w:val="24"/>
          <w:szCs w:val="24"/>
        </w:rPr>
      </w:pPr>
    </w:p>
    <w:p w:rsidR="006F0644" w:rsidRPr="00095588" w:rsidRDefault="006F0644" w:rsidP="006F0644">
      <w:pPr>
        <w:widowControl w:val="0"/>
        <w:autoSpaceDE w:val="0"/>
        <w:autoSpaceDN w:val="0"/>
        <w:ind w:firstLine="567"/>
        <w:jc w:val="both"/>
        <w:rPr>
          <w:rFonts w:ascii="Times New Roman" w:hAnsi="Times New Roman" w:cs="Times New Roman"/>
          <w:sz w:val="24"/>
          <w:szCs w:val="24"/>
        </w:rPr>
      </w:pPr>
      <w:r w:rsidRPr="00095588">
        <w:rPr>
          <w:rFonts w:ascii="Times New Roman" w:hAnsi="Times New Roman" w:cs="Times New Roman"/>
          <w:sz w:val="24"/>
          <w:szCs w:val="24"/>
        </w:rPr>
        <w:t>НР</w:t>
      </w:r>
      <w:proofErr w:type="spellStart"/>
      <w:proofErr w:type="gramStart"/>
      <w:r w:rsidRPr="00095588">
        <w:rPr>
          <w:rFonts w:ascii="Times New Roman" w:hAnsi="Times New Roman" w:cs="Times New Roman"/>
          <w:sz w:val="24"/>
          <w:szCs w:val="24"/>
          <w:vertAlign w:val="subscript"/>
          <w:lang w:val="en-US"/>
        </w:rPr>
        <w:t>i</w:t>
      </w:r>
      <w:proofErr w:type="spellEnd"/>
      <w:r w:rsidRPr="00095588">
        <w:rPr>
          <w:rFonts w:ascii="Times New Roman" w:hAnsi="Times New Roman" w:cs="Times New Roman"/>
          <w:sz w:val="24"/>
          <w:szCs w:val="24"/>
          <w:vertAlign w:val="subscript"/>
        </w:rPr>
        <w:t xml:space="preserve">  </w:t>
      </w:r>
      <w:r w:rsidRPr="00095588">
        <w:rPr>
          <w:rFonts w:ascii="Times New Roman" w:hAnsi="Times New Roman" w:cs="Times New Roman"/>
          <w:sz w:val="24"/>
          <w:szCs w:val="24"/>
        </w:rPr>
        <w:t>-</w:t>
      </w:r>
      <w:proofErr w:type="gramEnd"/>
      <w:r w:rsidRPr="00095588">
        <w:rPr>
          <w:rFonts w:ascii="Times New Roman" w:hAnsi="Times New Roman" w:cs="Times New Roman"/>
          <w:sz w:val="24"/>
          <w:szCs w:val="24"/>
        </w:rPr>
        <w:t xml:space="preserve">  неподконтрольные расходы, тыс. руб.</w:t>
      </w:r>
    </w:p>
    <w:p w:rsidR="006F0644" w:rsidRPr="00095588" w:rsidRDefault="006F0644" w:rsidP="006F0644">
      <w:pPr>
        <w:ind w:firstLine="567"/>
        <w:jc w:val="both"/>
        <w:rPr>
          <w:rFonts w:ascii="Times New Roman" w:hAnsi="Times New Roman" w:cs="Times New Roman"/>
          <w:sz w:val="24"/>
          <w:szCs w:val="24"/>
        </w:rPr>
      </w:pP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Установление тарифов рассматриваемой организации осуществлялось с учетом следующей календарной разбивки:</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с 01.01.2019 по 30.06.2019;</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с 01.07.2019 по 31.12.2019;</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с 01.01.2020 по 30.06.2020;</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с 01.07.2020 по 31.12.2020;</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с 01.01.2021 по 30.06.2021;</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с 01.07.2021 по 31.12.2021;</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с 01.01.2022 по 30.06.2022;</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с 01.07.2022 по 31.12.2022;</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с 01.01.2023 по 30.06.2023;</w:t>
      </w: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 с 01.07.2023 по 31.12.2023.</w:t>
      </w:r>
    </w:p>
    <w:p w:rsidR="006F0644" w:rsidRPr="00095588" w:rsidRDefault="006F0644" w:rsidP="006F0644">
      <w:pPr>
        <w:ind w:firstLine="567"/>
        <w:jc w:val="both"/>
        <w:rPr>
          <w:rFonts w:ascii="Times New Roman" w:hAnsi="Times New Roman" w:cs="Times New Roman"/>
          <w:sz w:val="24"/>
          <w:szCs w:val="24"/>
        </w:rPr>
      </w:pPr>
    </w:p>
    <w:p w:rsidR="006F0644" w:rsidRPr="00095588" w:rsidRDefault="006F0644" w:rsidP="006F0644">
      <w:pPr>
        <w:ind w:firstLine="567"/>
        <w:jc w:val="both"/>
        <w:rPr>
          <w:rFonts w:ascii="Times New Roman" w:hAnsi="Times New Roman" w:cs="Times New Roman"/>
          <w:sz w:val="24"/>
          <w:szCs w:val="24"/>
        </w:rPr>
      </w:pPr>
      <w:r w:rsidRPr="00095588">
        <w:rPr>
          <w:rFonts w:ascii="Times New Roman" w:hAnsi="Times New Roman" w:cs="Times New Roman"/>
          <w:sz w:val="24"/>
          <w:szCs w:val="24"/>
        </w:rPr>
        <w:t>Необходимая валовая выручка (далее также – «НВВ») с учетом календарной разбивки определена специалистом РЭК КО на следующем уровне:</w:t>
      </w:r>
    </w:p>
    <w:p w:rsidR="006F0644" w:rsidRPr="00095588" w:rsidRDefault="006F0644" w:rsidP="006F0644">
      <w:pPr>
        <w:ind w:firstLine="567"/>
        <w:jc w:val="both"/>
        <w:rPr>
          <w:rStyle w:val="apple-style-span"/>
          <w:rFonts w:ascii="Times New Roman" w:hAnsi="Times New Roman" w:cs="Times New Roman"/>
          <w:sz w:val="24"/>
          <w:szCs w:val="24"/>
          <w:shd w:val="clear" w:color="auto" w:fill="FFFFFF"/>
        </w:rPr>
      </w:pPr>
      <w:r w:rsidRPr="00095588">
        <w:rPr>
          <w:rFonts w:ascii="Times New Roman" w:hAnsi="Times New Roman" w:cs="Times New Roman"/>
          <w:sz w:val="24"/>
          <w:szCs w:val="24"/>
        </w:rPr>
        <w:lastRenderedPageBreak/>
        <w:t xml:space="preserve">- с 01.01.2019 г. по 30.06.2019 – </w:t>
      </w:r>
      <w:r w:rsidRPr="00095588">
        <w:rPr>
          <w:rStyle w:val="apple-style-span"/>
          <w:rFonts w:ascii="Times New Roman" w:hAnsi="Times New Roman" w:cs="Times New Roman"/>
          <w:sz w:val="24"/>
          <w:szCs w:val="24"/>
          <w:shd w:val="clear" w:color="auto" w:fill="FFFFFF"/>
        </w:rPr>
        <w:t xml:space="preserve">в размере </w:t>
      </w:r>
      <w:r w:rsidRPr="00095588">
        <w:rPr>
          <w:rStyle w:val="apple-style-span"/>
          <w:rFonts w:ascii="Times New Roman" w:hAnsi="Times New Roman" w:cs="Times New Roman"/>
          <w:b/>
          <w:i/>
          <w:sz w:val="24"/>
          <w:szCs w:val="24"/>
          <w:shd w:val="clear" w:color="auto" w:fill="FFFFFF"/>
        </w:rPr>
        <w:t>25,17</w:t>
      </w:r>
      <w:r w:rsidRPr="00095588">
        <w:rPr>
          <w:rStyle w:val="apple-style-span"/>
          <w:rFonts w:ascii="Times New Roman" w:hAnsi="Times New Roman" w:cs="Times New Roman"/>
          <w:sz w:val="24"/>
          <w:szCs w:val="24"/>
          <w:shd w:val="clear" w:color="auto" w:fill="FFFFFF"/>
        </w:rPr>
        <w:t xml:space="preserve"> тыс. руб.;</w:t>
      </w:r>
    </w:p>
    <w:p w:rsidR="006F0644" w:rsidRPr="00095588" w:rsidRDefault="006F0644" w:rsidP="006F0644">
      <w:pPr>
        <w:ind w:firstLine="567"/>
        <w:jc w:val="both"/>
        <w:rPr>
          <w:rStyle w:val="apple-style-span"/>
          <w:rFonts w:ascii="Times New Roman" w:hAnsi="Times New Roman" w:cs="Times New Roman"/>
          <w:sz w:val="24"/>
          <w:szCs w:val="24"/>
          <w:shd w:val="clear" w:color="auto" w:fill="FFFFFF"/>
        </w:rPr>
      </w:pPr>
      <w:r w:rsidRPr="00095588">
        <w:rPr>
          <w:rStyle w:val="apple-style-span"/>
          <w:rFonts w:ascii="Times New Roman" w:hAnsi="Times New Roman" w:cs="Times New Roman"/>
          <w:sz w:val="24"/>
          <w:szCs w:val="24"/>
          <w:shd w:val="clear" w:color="auto" w:fill="FFFFFF"/>
        </w:rPr>
        <w:t>-</w:t>
      </w:r>
      <w:r w:rsidRPr="00095588">
        <w:rPr>
          <w:rFonts w:ascii="Times New Roman" w:hAnsi="Times New Roman" w:cs="Times New Roman"/>
          <w:sz w:val="24"/>
          <w:szCs w:val="24"/>
        </w:rPr>
        <w:t xml:space="preserve"> с 01.07.2019 г. по 31.12.2019 – </w:t>
      </w:r>
      <w:r w:rsidRPr="00095588">
        <w:rPr>
          <w:rStyle w:val="apple-style-span"/>
          <w:rFonts w:ascii="Times New Roman" w:hAnsi="Times New Roman" w:cs="Times New Roman"/>
          <w:sz w:val="24"/>
          <w:szCs w:val="24"/>
          <w:shd w:val="clear" w:color="auto" w:fill="FFFFFF"/>
        </w:rPr>
        <w:t xml:space="preserve">в размере </w:t>
      </w:r>
      <w:r w:rsidRPr="00095588">
        <w:rPr>
          <w:rStyle w:val="apple-style-span"/>
          <w:rFonts w:ascii="Times New Roman" w:hAnsi="Times New Roman" w:cs="Times New Roman"/>
          <w:b/>
          <w:i/>
          <w:sz w:val="24"/>
          <w:szCs w:val="24"/>
          <w:shd w:val="clear" w:color="auto" w:fill="FFFFFF"/>
        </w:rPr>
        <w:t>28,37</w:t>
      </w:r>
      <w:r w:rsidRPr="00095588">
        <w:rPr>
          <w:rStyle w:val="apple-style-span"/>
          <w:rFonts w:ascii="Times New Roman" w:hAnsi="Times New Roman" w:cs="Times New Roman"/>
          <w:sz w:val="24"/>
          <w:szCs w:val="24"/>
          <w:shd w:val="clear" w:color="auto" w:fill="FFFFFF"/>
        </w:rPr>
        <w:t xml:space="preserve"> тыс. руб.;</w:t>
      </w:r>
    </w:p>
    <w:p w:rsidR="006F0644" w:rsidRPr="00095588" w:rsidRDefault="006F0644" w:rsidP="006F0644">
      <w:pPr>
        <w:ind w:firstLine="567"/>
        <w:jc w:val="both"/>
        <w:rPr>
          <w:rStyle w:val="apple-style-span"/>
          <w:rFonts w:ascii="Times New Roman" w:hAnsi="Times New Roman" w:cs="Times New Roman"/>
          <w:sz w:val="24"/>
          <w:szCs w:val="24"/>
          <w:shd w:val="clear" w:color="auto" w:fill="FFFFFF"/>
        </w:rPr>
      </w:pPr>
      <w:r w:rsidRPr="00095588">
        <w:rPr>
          <w:rFonts w:ascii="Times New Roman" w:hAnsi="Times New Roman" w:cs="Times New Roman"/>
          <w:sz w:val="24"/>
          <w:szCs w:val="24"/>
        </w:rPr>
        <w:t xml:space="preserve">- с 01.01.2020 г. по 30.06.2020 – </w:t>
      </w:r>
      <w:r w:rsidRPr="00095588">
        <w:rPr>
          <w:rStyle w:val="apple-style-span"/>
          <w:rFonts w:ascii="Times New Roman" w:hAnsi="Times New Roman" w:cs="Times New Roman"/>
          <w:sz w:val="24"/>
          <w:szCs w:val="24"/>
          <w:shd w:val="clear" w:color="auto" w:fill="FFFFFF"/>
        </w:rPr>
        <w:t xml:space="preserve">в размере </w:t>
      </w:r>
      <w:r w:rsidRPr="00095588">
        <w:rPr>
          <w:rStyle w:val="apple-style-span"/>
          <w:rFonts w:ascii="Times New Roman" w:hAnsi="Times New Roman" w:cs="Times New Roman"/>
          <w:b/>
          <w:i/>
          <w:sz w:val="24"/>
          <w:szCs w:val="24"/>
          <w:shd w:val="clear" w:color="auto" w:fill="FFFFFF"/>
        </w:rPr>
        <w:t>28,37</w:t>
      </w:r>
      <w:r w:rsidRPr="00095588">
        <w:rPr>
          <w:rStyle w:val="apple-style-span"/>
          <w:rFonts w:ascii="Times New Roman" w:hAnsi="Times New Roman" w:cs="Times New Roman"/>
          <w:sz w:val="24"/>
          <w:szCs w:val="24"/>
          <w:shd w:val="clear" w:color="auto" w:fill="FFFFFF"/>
        </w:rPr>
        <w:t xml:space="preserve"> тыс. руб.;</w:t>
      </w:r>
    </w:p>
    <w:p w:rsidR="006F0644" w:rsidRPr="00095588" w:rsidRDefault="006F0644" w:rsidP="006F0644">
      <w:pPr>
        <w:ind w:firstLine="567"/>
        <w:jc w:val="both"/>
        <w:rPr>
          <w:rStyle w:val="apple-style-span"/>
          <w:rFonts w:ascii="Times New Roman" w:hAnsi="Times New Roman" w:cs="Times New Roman"/>
          <w:sz w:val="24"/>
          <w:szCs w:val="24"/>
        </w:rPr>
      </w:pPr>
      <w:r w:rsidRPr="00095588">
        <w:rPr>
          <w:rStyle w:val="apple-style-span"/>
          <w:rFonts w:ascii="Times New Roman" w:hAnsi="Times New Roman" w:cs="Times New Roman"/>
          <w:sz w:val="24"/>
          <w:szCs w:val="24"/>
          <w:shd w:val="clear" w:color="auto" w:fill="FFFFFF"/>
        </w:rPr>
        <w:t>-</w:t>
      </w:r>
      <w:r w:rsidRPr="00095588">
        <w:rPr>
          <w:rFonts w:ascii="Times New Roman" w:hAnsi="Times New Roman" w:cs="Times New Roman"/>
          <w:sz w:val="24"/>
          <w:szCs w:val="24"/>
        </w:rPr>
        <w:t xml:space="preserve"> с 01.07.2020 г. по 31.12.2020 – </w:t>
      </w:r>
      <w:r w:rsidRPr="00095588">
        <w:rPr>
          <w:rStyle w:val="apple-style-span"/>
          <w:rFonts w:ascii="Times New Roman" w:hAnsi="Times New Roman" w:cs="Times New Roman"/>
          <w:sz w:val="24"/>
          <w:szCs w:val="24"/>
          <w:shd w:val="clear" w:color="auto" w:fill="FFFFFF"/>
        </w:rPr>
        <w:t xml:space="preserve">в размере </w:t>
      </w:r>
      <w:r w:rsidRPr="00095588">
        <w:rPr>
          <w:rStyle w:val="apple-style-span"/>
          <w:rFonts w:ascii="Times New Roman" w:hAnsi="Times New Roman" w:cs="Times New Roman"/>
          <w:b/>
          <w:i/>
          <w:sz w:val="24"/>
          <w:szCs w:val="24"/>
          <w:shd w:val="clear" w:color="auto" w:fill="FFFFFF"/>
        </w:rPr>
        <w:t xml:space="preserve">29,19 </w:t>
      </w:r>
      <w:r w:rsidRPr="00095588">
        <w:rPr>
          <w:rStyle w:val="apple-style-span"/>
          <w:rFonts w:ascii="Times New Roman" w:hAnsi="Times New Roman" w:cs="Times New Roman"/>
          <w:sz w:val="24"/>
          <w:szCs w:val="24"/>
          <w:shd w:val="clear" w:color="auto" w:fill="FFFFFF"/>
        </w:rPr>
        <w:t>тыс. руб.;</w:t>
      </w:r>
    </w:p>
    <w:p w:rsidR="006F0644" w:rsidRPr="00095588" w:rsidRDefault="006F0644" w:rsidP="006F0644">
      <w:pPr>
        <w:ind w:firstLine="567"/>
        <w:jc w:val="both"/>
        <w:rPr>
          <w:rStyle w:val="apple-style-span"/>
          <w:rFonts w:ascii="Times New Roman" w:hAnsi="Times New Roman" w:cs="Times New Roman"/>
          <w:sz w:val="24"/>
          <w:szCs w:val="24"/>
          <w:shd w:val="clear" w:color="auto" w:fill="FFFFFF"/>
        </w:rPr>
      </w:pPr>
      <w:r w:rsidRPr="00095588">
        <w:rPr>
          <w:rFonts w:ascii="Times New Roman" w:hAnsi="Times New Roman" w:cs="Times New Roman"/>
          <w:sz w:val="24"/>
          <w:szCs w:val="24"/>
        </w:rPr>
        <w:t xml:space="preserve">- с 01.01.2021 г. по 30.06.2021 – </w:t>
      </w:r>
      <w:r w:rsidRPr="00095588">
        <w:rPr>
          <w:rStyle w:val="apple-style-span"/>
          <w:rFonts w:ascii="Times New Roman" w:hAnsi="Times New Roman" w:cs="Times New Roman"/>
          <w:sz w:val="24"/>
          <w:szCs w:val="24"/>
          <w:shd w:val="clear" w:color="auto" w:fill="FFFFFF"/>
        </w:rPr>
        <w:t xml:space="preserve">в размере </w:t>
      </w:r>
      <w:r w:rsidRPr="00095588">
        <w:rPr>
          <w:rStyle w:val="apple-style-span"/>
          <w:rFonts w:ascii="Times New Roman" w:hAnsi="Times New Roman" w:cs="Times New Roman"/>
          <w:b/>
          <w:i/>
          <w:sz w:val="24"/>
          <w:szCs w:val="24"/>
          <w:shd w:val="clear" w:color="auto" w:fill="FFFFFF"/>
        </w:rPr>
        <w:t>29,19</w:t>
      </w:r>
      <w:r w:rsidRPr="00095588">
        <w:rPr>
          <w:rStyle w:val="apple-style-span"/>
          <w:rFonts w:ascii="Times New Roman" w:hAnsi="Times New Roman" w:cs="Times New Roman"/>
          <w:sz w:val="24"/>
          <w:szCs w:val="24"/>
          <w:shd w:val="clear" w:color="auto" w:fill="FFFFFF"/>
        </w:rPr>
        <w:t xml:space="preserve"> тыс. руб.;</w:t>
      </w:r>
    </w:p>
    <w:p w:rsidR="006F0644" w:rsidRPr="00095588" w:rsidRDefault="006F0644" w:rsidP="006F0644">
      <w:pPr>
        <w:ind w:firstLine="567"/>
        <w:jc w:val="both"/>
        <w:rPr>
          <w:rStyle w:val="apple-style-span"/>
          <w:rFonts w:ascii="Times New Roman" w:hAnsi="Times New Roman" w:cs="Times New Roman"/>
          <w:sz w:val="24"/>
          <w:szCs w:val="24"/>
          <w:shd w:val="clear" w:color="auto" w:fill="FFFFFF"/>
        </w:rPr>
      </w:pPr>
      <w:r w:rsidRPr="00095588">
        <w:rPr>
          <w:rStyle w:val="apple-style-span"/>
          <w:rFonts w:ascii="Times New Roman" w:hAnsi="Times New Roman" w:cs="Times New Roman"/>
          <w:sz w:val="24"/>
          <w:szCs w:val="24"/>
          <w:shd w:val="clear" w:color="auto" w:fill="FFFFFF"/>
        </w:rPr>
        <w:t>-</w:t>
      </w:r>
      <w:r w:rsidRPr="00095588">
        <w:rPr>
          <w:rFonts w:ascii="Times New Roman" w:hAnsi="Times New Roman" w:cs="Times New Roman"/>
          <w:sz w:val="24"/>
          <w:szCs w:val="24"/>
        </w:rPr>
        <w:t xml:space="preserve"> с 01.07.2021 г. по 31.12.2021 – </w:t>
      </w:r>
      <w:r w:rsidRPr="00095588">
        <w:rPr>
          <w:rStyle w:val="apple-style-span"/>
          <w:rFonts w:ascii="Times New Roman" w:hAnsi="Times New Roman" w:cs="Times New Roman"/>
          <w:sz w:val="24"/>
          <w:szCs w:val="24"/>
          <w:shd w:val="clear" w:color="auto" w:fill="FFFFFF"/>
        </w:rPr>
        <w:t xml:space="preserve">в размере </w:t>
      </w:r>
      <w:r w:rsidRPr="00095588">
        <w:rPr>
          <w:rStyle w:val="apple-style-span"/>
          <w:rFonts w:ascii="Times New Roman" w:hAnsi="Times New Roman" w:cs="Times New Roman"/>
          <w:b/>
          <w:i/>
          <w:sz w:val="24"/>
          <w:szCs w:val="24"/>
          <w:shd w:val="clear" w:color="auto" w:fill="FFFFFF"/>
        </w:rPr>
        <w:t>30,18</w:t>
      </w:r>
      <w:r w:rsidRPr="00095588">
        <w:rPr>
          <w:rStyle w:val="apple-style-span"/>
          <w:rFonts w:ascii="Times New Roman" w:hAnsi="Times New Roman" w:cs="Times New Roman"/>
          <w:sz w:val="24"/>
          <w:szCs w:val="24"/>
          <w:shd w:val="clear" w:color="auto" w:fill="FFFFFF"/>
        </w:rPr>
        <w:t xml:space="preserve"> тыс. руб.;</w:t>
      </w:r>
    </w:p>
    <w:p w:rsidR="006F0644" w:rsidRPr="00095588" w:rsidRDefault="006F0644" w:rsidP="006F0644">
      <w:pPr>
        <w:ind w:firstLine="567"/>
        <w:jc w:val="both"/>
        <w:rPr>
          <w:rStyle w:val="apple-style-span"/>
          <w:rFonts w:ascii="Times New Roman" w:hAnsi="Times New Roman" w:cs="Times New Roman"/>
          <w:sz w:val="24"/>
          <w:szCs w:val="24"/>
          <w:shd w:val="clear" w:color="auto" w:fill="FFFFFF"/>
        </w:rPr>
      </w:pPr>
      <w:r w:rsidRPr="00095588">
        <w:rPr>
          <w:rFonts w:ascii="Times New Roman" w:hAnsi="Times New Roman" w:cs="Times New Roman"/>
          <w:sz w:val="24"/>
          <w:szCs w:val="24"/>
        </w:rPr>
        <w:t xml:space="preserve">- с 01.01.2022 г. по 30.06.2022 – </w:t>
      </w:r>
      <w:r w:rsidRPr="00095588">
        <w:rPr>
          <w:rStyle w:val="apple-style-span"/>
          <w:rFonts w:ascii="Times New Roman" w:hAnsi="Times New Roman" w:cs="Times New Roman"/>
          <w:sz w:val="24"/>
          <w:szCs w:val="24"/>
          <w:shd w:val="clear" w:color="auto" w:fill="FFFFFF"/>
        </w:rPr>
        <w:t xml:space="preserve">в размере </w:t>
      </w:r>
      <w:r w:rsidRPr="00095588">
        <w:rPr>
          <w:rStyle w:val="apple-style-span"/>
          <w:rFonts w:ascii="Times New Roman" w:hAnsi="Times New Roman" w:cs="Times New Roman"/>
          <w:b/>
          <w:i/>
          <w:sz w:val="24"/>
          <w:szCs w:val="24"/>
          <w:shd w:val="clear" w:color="auto" w:fill="FFFFFF"/>
        </w:rPr>
        <w:t>30,18</w:t>
      </w:r>
      <w:r w:rsidRPr="00095588">
        <w:rPr>
          <w:rStyle w:val="apple-style-span"/>
          <w:rFonts w:ascii="Times New Roman" w:hAnsi="Times New Roman" w:cs="Times New Roman"/>
          <w:sz w:val="24"/>
          <w:szCs w:val="24"/>
          <w:shd w:val="clear" w:color="auto" w:fill="FFFFFF"/>
        </w:rPr>
        <w:t xml:space="preserve"> тыс. руб.;</w:t>
      </w:r>
    </w:p>
    <w:p w:rsidR="006F0644" w:rsidRPr="00095588" w:rsidRDefault="006F0644" w:rsidP="006F0644">
      <w:pPr>
        <w:ind w:firstLine="567"/>
        <w:jc w:val="both"/>
        <w:rPr>
          <w:rStyle w:val="apple-style-span"/>
          <w:rFonts w:ascii="Times New Roman" w:hAnsi="Times New Roman" w:cs="Times New Roman"/>
          <w:sz w:val="24"/>
          <w:szCs w:val="24"/>
        </w:rPr>
      </w:pPr>
      <w:r w:rsidRPr="00095588">
        <w:rPr>
          <w:rStyle w:val="apple-style-span"/>
          <w:rFonts w:ascii="Times New Roman" w:hAnsi="Times New Roman" w:cs="Times New Roman"/>
          <w:sz w:val="24"/>
          <w:szCs w:val="24"/>
          <w:shd w:val="clear" w:color="auto" w:fill="FFFFFF"/>
        </w:rPr>
        <w:t>-</w:t>
      </w:r>
      <w:r w:rsidRPr="00095588">
        <w:rPr>
          <w:rFonts w:ascii="Times New Roman" w:hAnsi="Times New Roman" w:cs="Times New Roman"/>
          <w:sz w:val="24"/>
          <w:szCs w:val="24"/>
        </w:rPr>
        <w:t xml:space="preserve"> с 01.07.2022 г. по 31.12.2022 – </w:t>
      </w:r>
      <w:r w:rsidRPr="00095588">
        <w:rPr>
          <w:rStyle w:val="apple-style-span"/>
          <w:rFonts w:ascii="Times New Roman" w:hAnsi="Times New Roman" w:cs="Times New Roman"/>
          <w:sz w:val="24"/>
          <w:szCs w:val="24"/>
          <w:shd w:val="clear" w:color="auto" w:fill="FFFFFF"/>
        </w:rPr>
        <w:t xml:space="preserve">в размере </w:t>
      </w:r>
      <w:r w:rsidRPr="00095588">
        <w:rPr>
          <w:rStyle w:val="apple-style-span"/>
          <w:rFonts w:ascii="Times New Roman" w:hAnsi="Times New Roman" w:cs="Times New Roman"/>
          <w:b/>
          <w:i/>
          <w:sz w:val="24"/>
          <w:szCs w:val="24"/>
          <w:shd w:val="clear" w:color="auto" w:fill="FFFFFF"/>
        </w:rPr>
        <w:t xml:space="preserve">31,00 </w:t>
      </w:r>
      <w:r w:rsidRPr="00095588">
        <w:rPr>
          <w:rStyle w:val="apple-style-span"/>
          <w:rFonts w:ascii="Times New Roman" w:hAnsi="Times New Roman" w:cs="Times New Roman"/>
          <w:sz w:val="24"/>
          <w:szCs w:val="24"/>
          <w:shd w:val="clear" w:color="auto" w:fill="FFFFFF"/>
        </w:rPr>
        <w:t>тыс. руб.;</w:t>
      </w:r>
    </w:p>
    <w:p w:rsidR="006F0644" w:rsidRPr="00095588" w:rsidRDefault="006F0644" w:rsidP="006F0644">
      <w:pPr>
        <w:ind w:firstLine="567"/>
        <w:jc w:val="both"/>
        <w:rPr>
          <w:rStyle w:val="apple-style-span"/>
          <w:rFonts w:ascii="Times New Roman" w:hAnsi="Times New Roman" w:cs="Times New Roman"/>
          <w:sz w:val="24"/>
          <w:szCs w:val="24"/>
          <w:shd w:val="clear" w:color="auto" w:fill="FFFFFF"/>
        </w:rPr>
      </w:pPr>
      <w:r w:rsidRPr="00095588">
        <w:rPr>
          <w:rFonts w:ascii="Times New Roman" w:hAnsi="Times New Roman" w:cs="Times New Roman"/>
          <w:sz w:val="24"/>
          <w:szCs w:val="24"/>
        </w:rPr>
        <w:t xml:space="preserve">- с 01.01.2023 г. по 30.06.2023 – </w:t>
      </w:r>
      <w:r w:rsidRPr="00095588">
        <w:rPr>
          <w:rStyle w:val="apple-style-span"/>
          <w:rFonts w:ascii="Times New Roman" w:hAnsi="Times New Roman" w:cs="Times New Roman"/>
          <w:sz w:val="24"/>
          <w:szCs w:val="24"/>
          <w:shd w:val="clear" w:color="auto" w:fill="FFFFFF"/>
        </w:rPr>
        <w:t xml:space="preserve">в размере </w:t>
      </w:r>
      <w:r w:rsidRPr="00095588">
        <w:rPr>
          <w:rStyle w:val="apple-style-span"/>
          <w:rFonts w:ascii="Times New Roman" w:hAnsi="Times New Roman" w:cs="Times New Roman"/>
          <w:b/>
          <w:i/>
          <w:sz w:val="24"/>
          <w:szCs w:val="24"/>
          <w:shd w:val="clear" w:color="auto" w:fill="FFFFFF"/>
        </w:rPr>
        <w:t>31,00</w:t>
      </w:r>
      <w:r w:rsidRPr="00095588">
        <w:rPr>
          <w:rStyle w:val="apple-style-span"/>
          <w:rFonts w:ascii="Times New Roman" w:hAnsi="Times New Roman" w:cs="Times New Roman"/>
          <w:sz w:val="24"/>
          <w:szCs w:val="24"/>
          <w:shd w:val="clear" w:color="auto" w:fill="FFFFFF"/>
        </w:rPr>
        <w:t xml:space="preserve"> тыс. руб.;</w:t>
      </w:r>
    </w:p>
    <w:p w:rsidR="006F0644" w:rsidRPr="00095588" w:rsidRDefault="006F0644" w:rsidP="006F0644">
      <w:pPr>
        <w:ind w:firstLine="567"/>
        <w:jc w:val="both"/>
        <w:rPr>
          <w:rStyle w:val="apple-style-span"/>
          <w:rFonts w:ascii="Times New Roman" w:hAnsi="Times New Roman" w:cs="Times New Roman"/>
          <w:sz w:val="24"/>
          <w:szCs w:val="24"/>
          <w:shd w:val="clear" w:color="auto" w:fill="FFFFFF"/>
        </w:rPr>
      </w:pPr>
      <w:r w:rsidRPr="00095588">
        <w:rPr>
          <w:rStyle w:val="apple-style-span"/>
          <w:rFonts w:ascii="Times New Roman" w:hAnsi="Times New Roman" w:cs="Times New Roman"/>
          <w:sz w:val="24"/>
          <w:szCs w:val="24"/>
          <w:shd w:val="clear" w:color="auto" w:fill="FFFFFF"/>
        </w:rPr>
        <w:t>-</w:t>
      </w:r>
      <w:r w:rsidRPr="00095588">
        <w:rPr>
          <w:rFonts w:ascii="Times New Roman" w:hAnsi="Times New Roman" w:cs="Times New Roman"/>
          <w:sz w:val="24"/>
          <w:szCs w:val="24"/>
        </w:rPr>
        <w:t xml:space="preserve"> с 01.07.2023 г. по 31.12.2023 – </w:t>
      </w:r>
      <w:r w:rsidRPr="00095588">
        <w:rPr>
          <w:rStyle w:val="apple-style-span"/>
          <w:rFonts w:ascii="Times New Roman" w:hAnsi="Times New Roman" w:cs="Times New Roman"/>
          <w:sz w:val="24"/>
          <w:szCs w:val="24"/>
          <w:shd w:val="clear" w:color="auto" w:fill="FFFFFF"/>
        </w:rPr>
        <w:t xml:space="preserve">в размере </w:t>
      </w:r>
      <w:r w:rsidRPr="00095588">
        <w:rPr>
          <w:rStyle w:val="apple-style-span"/>
          <w:rFonts w:ascii="Times New Roman" w:hAnsi="Times New Roman" w:cs="Times New Roman"/>
          <w:b/>
          <w:i/>
          <w:sz w:val="24"/>
          <w:szCs w:val="24"/>
          <w:shd w:val="clear" w:color="auto" w:fill="FFFFFF"/>
        </w:rPr>
        <w:t>31,73</w:t>
      </w:r>
      <w:r w:rsidRPr="00095588">
        <w:rPr>
          <w:rStyle w:val="apple-style-span"/>
          <w:rFonts w:ascii="Times New Roman" w:hAnsi="Times New Roman" w:cs="Times New Roman"/>
          <w:sz w:val="24"/>
          <w:szCs w:val="24"/>
          <w:shd w:val="clear" w:color="auto" w:fill="FFFFFF"/>
        </w:rPr>
        <w:t xml:space="preserve"> тыс. руб.</w:t>
      </w:r>
    </w:p>
    <w:p w:rsidR="006F0644" w:rsidRPr="00095588" w:rsidRDefault="006F0644" w:rsidP="006F0644">
      <w:pPr>
        <w:ind w:firstLine="567"/>
        <w:jc w:val="both"/>
        <w:rPr>
          <w:rStyle w:val="apple-style-span"/>
          <w:rFonts w:ascii="Times New Roman" w:hAnsi="Times New Roman" w:cs="Times New Roman"/>
          <w:sz w:val="24"/>
          <w:szCs w:val="24"/>
          <w:shd w:val="clear" w:color="auto" w:fill="FFFFFF"/>
        </w:rPr>
      </w:pPr>
    </w:p>
    <w:p w:rsidR="006F0644" w:rsidRPr="00095588" w:rsidRDefault="006F0644" w:rsidP="006F0644">
      <w:pPr>
        <w:ind w:firstLine="567"/>
        <w:jc w:val="both"/>
        <w:rPr>
          <w:rFonts w:ascii="Times New Roman" w:hAnsi="Times New Roman" w:cs="Times New Roman"/>
          <w:color w:val="000000"/>
          <w:sz w:val="24"/>
          <w:szCs w:val="24"/>
        </w:rPr>
      </w:pPr>
      <w:r w:rsidRPr="00095588">
        <w:rPr>
          <w:rFonts w:ascii="Times New Roman" w:hAnsi="Times New Roman" w:cs="Times New Roman"/>
          <w:sz w:val="24"/>
          <w:szCs w:val="24"/>
        </w:rPr>
        <w:t xml:space="preserve">При расчете статей расходов специалистом использовались индексы потребительских цен на 2018 год – 102,7%, на 2019 год – 104,6%, на 2020 год – 103,4%, на 2021-2023 годы – 104% согласно </w:t>
      </w:r>
      <w:r w:rsidRPr="00095588">
        <w:rPr>
          <w:rFonts w:ascii="Times New Roman" w:eastAsia="Calibri" w:hAnsi="Times New Roman" w:cs="Times New Roman"/>
          <w:sz w:val="24"/>
          <w:szCs w:val="24"/>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095588">
        <w:rPr>
          <w:rFonts w:ascii="Times New Roman" w:hAnsi="Times New Roman" w:cs="Times New Roman"/>
          <w:sz w:val="24"/>
          <w:szCs w:val="24"/>
        </w:rPr>
        <w:t>прогноз Минэкономразвития России, ИПЦ Минэкономразвития России).</w:t>
      </w:r>
    </w:p>
    <w:p w:rsidR="006F0644" w:rsidRPr="00095588" w:rsidRDefault="006F0644" w:rsidP="006F0644">
      <w:pPr>
        <w:ind w:firstLine="567"/>
        <w:jc w:val="both"/>
        <w:rPr>
          <w:rFonts w:ascii="Times New Roman" w:hAnsi="Times New Roman" w:cs="Times New Roman"/>
          <w:color w:val="000000"/>
          <w:sz w:val="24"/>
          <w:szCs w:val="24"/>
        </w:rPr>
      </w:pPr>
    </w:p>
    <w:p w:rsidR="006F0644" w:rsidRPr="00095588" w:rsidRDefault="006F0644" w:rsidP="006F0644">
      <w:pPr>
        <w:ind w:firstLine="567"/>
        <w:jc w:val="both"/>
        <w:rPr>
          <w:rStyle w:val="apple-style-span"/>
          <w:rFonts w:ascii="Times New Roman" w:hAnsi="Times New Roman" w:cs="Times New Roman"/>
          <w:sz w:val="24"/>
          <w:szCs w:val="24"/>
          <w:shd w:val="clear" w:color="auto" w:fill="FFFFFF"/>
        </w:rPr>
      </w:pPr>
      <w:r w:rsidRPr="00095588">
        <w:rPr>
          <w:rFonts w:ascii="Times New Roman" w:hAnsi="Times New Roman" w:cs="Times New Roman"/>
          <w:color w:val="000000"/>
          <w:sz w:val="24"/>
          <w:szCs w:val="24"/>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6F0644" w:rsidRPr="00095588" w:rsidRDefault="006F0644" w:rsidP="006F0644">
      <w:pPr>
        <w:ind w:firstLine="567"/>
        <w:jc w:val="both"/>
        <w:rPr>
          <w:rStyle w:val="apple-style-span"/>
          <w:rFonts w:ascii="Times New Roman" w:hAnsi="Times New Roman" w:cs="Times New Roman"/>
          <w:sz w:val="24"/>
          <w:szCs w:val="24"/>
        </w:rPr>
      </w:pPr>
    </w:p>
    <w:p w:rsidR="006F0644" w:rsidRPr="00095588" w:rsidRDefault="006F0644" w:rsidP="006F0644">
      <w:pPr>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lang w:val="en-US"/>
        </w:rPr>
        <w:t>I</w:t>
      </w:r>
      <w:r w:rsidRPr="00095588">
        <w:rPr>
          <w:rFonts w:ascii="Times New Roman" w:hAnsi="Times New Roman" w:cs="Times New Roman"/>
          <w:b/>
          <w:sz w:val="24"/>
          <w:szCs w:val="24"/>
          <w:u w:val="single"/>
        </w:rPr>
        <w:t>. Базовый уровень операционных расходов на 2019 год</w:t>
      </w:r>
    </w:p>
    <w:p w:rsidR="006F0644" w:rsidRPr="00095588" w:rsidRDefault="006F0644" w:rsidP="006F0644">
      <w:pPr>
        <w:jc w:val="center"/>
        <w:rPr>
          <w:rFonts w:ascii="Times New Roman" w:hAnsi="Times New Roman" w:cs="Times New Roman"/>
          <w:b/>
          <w:sz w:val="24"/>
          <w:szCs w:val="24"/>
          <w:u w:val="single"/>
        </w:rPr>
      </w:pPr>
    </w:p>
    <w:p w:rsidR="006F0644" w:rsidRPr="00095588" w:rsidRDefault="006F0644" w:rsidP="006F0644">
      <w:pPr>
        <w:tabs>
          <w:tab w:val="left" w:pos="1134"/>
        </w:tabs>
        <w:ind w:left="709"/>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«Материалы и запасные части»</w:t>
      </w:r>
    </w:p>
    <w:p w:rsidR="006F0644" w:rsidRPr="00095588" w:rsidRDefault="006F0644" w:rsidP="006F0644">
      <w:pPr>
        <w:tabs>
          <w:tab w:val="left" w:pos="1134"/>
        </w:tabs>
        <w:ind w:firstLine="709"/>
        <w:jc w:val="center"/>
        <w:rPr>
          <w:rFonts w:ascii="Times New Roman" w:hAnsi="Times New Roman" w:cs="Times New Roman"/>
          <w:color w:val="FF0000"/>
          <w:sz w:val="24"/>
          <w:szCs w:val="24"/>
        </w:rPr>
      </w:pP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Организацией заявлены для учета в необходимой валовой выручке расходы по данной статье: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- 2019 год в сумме </w:t>
      </w:r>
      <w:r w:rsidRPr="00095588">
        <w:rPr>
          <w:rFonts w:ascii="Times New Roman" w:hAnsi="Times New Roman" w:cs="Times New Roman"/>
          <w:b/>
          <w:i/>
          <w:sz w:val="24"/>
          <w:szCs w:val="24"/>
        </w:rPr>
        <w:t xml:space="preserve">7,68 </w:t>
      </w:r>
      <w:r w:rsidRPr="00095588">
        <w:rPr>
          <w:rFonts w:ascii="Times New Roman" w:hAnsi="Times New Roman" w:cs="Times New Roman"/>
          <w:sz w:val="24"/>
          <w:szCs w:val="24"/>
        </w:rPr>
        <w:t>тыс. руб.</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Затраты по статье включают расходы на материалы и малоценные основные средства.</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 xml:space="preserve">Затраты по данной статье приняты регулятором на уровне предложения предприятия в соответствии с представленным расчетом, выполненным согласно приложению 2.1.1 к Методическим указаниям «Расходы на сырье и материалы». В качестве обосновывающих документов в материалах тарифного дела организацией </w:t>
      </w:r>
      <w:r w:rsidRPr="00095588">
        <w:rPr>
          <w:rFonts w:ascii="Times New Roman" w:hAnsi="Times New Roman" w:cs="Times New Roman"/>
          <w:sz w:val="24"/>
          <w:szCs w:val="24"/>
        </w:rPr>
        <w:lastRenderedPageBreak/>
        <w:t>представлены договоры поставки продукции, заключенные по результатам проведения закупочных процедур:</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 договор поставки от 08.12.2015 № 07-254/43-2015 с ООО МТК «КРАСО» (протокол проведения закупок № 16-кэ);</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 договор поставки от 02.12.2016 № КФ-16/269 с ООО «БКЗ» (протокол проведения закупок № 69-сгк);</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 договор поставки от 21.02.2017 № 01-48/2017/КТ-17/89   с ООО «</w:t>
      </w:r>
      <w:proofErr w:type="spellStart"/>
      <w:r w:rsidRPr="00095588">
        <w:rPr>
          <w:rFonts w:ascii="Times New Roman" w:hAnsi="Times New Roman" w:cs="Times New Roman"/>
          <w:sz w:val="24"/>
          <w:szCs w:val="24"/>
        </w:rPr>
        <w:t>Кузбасслегпром</w:t>
      </w:r>
      <w:proofErr w:type="spellEnd"/>
      <w:r w:rsidRPr="00095588">
        <w:rPr>
          <w:rFonts w:ascii="Times New Roman" w:hAnsi="Times New Roman" w:cs="Times New Roman"/>
          <w:sz w:val="24"/>
          <w:szCs w:val="24"/>
        </w:rPr>
        <w:t>» (протокол проведения закупок № 27 ЗР).</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Затраты по статье определены в доле на потребительский рынок, согласно предложению организации. Доля составила 0,002.</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Расходы по статье приняты в сумме </w:t>
      </w:r>
      <w:r w:rsidRPr="00095588">
        <w:rPr>
          <w:rFonts w:ascii="Times New Roman" w:hAnsi="Times New Roman" w:cs="Times New Roman"/>
          <w:b/>
          <w:i/>
          <w:sz w:val="24"/>
          <w:szCs w:val="24"/>
        </w:rPr>
        <w:t>7,68</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по периодам календарной разбивки:</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01.01.2019 по 30.06.2019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3,84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01.07.2019 по 31.12.2019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3,84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sz w:val="24"/>
          <w:szCs w:val="24"/>
        </w:rPr>
      </w:pPr>
    </w:p>
    <w:p w:rsidR="006F0644" w:rsidRPr="00095588" w:rsidRDefault="006F0644" w:rsidP="006F0644">
      <w:pPr>
        <w:tabs>
          <w:tab w:val="left" w:pos="1134"/>
        </w:tabs>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«Расходы на оплату труда основного производственного персонала»</w:t>
      </w:r>
    </w:p>
    <w:p w:rsidR="006F0644" w:rsidRPr="00095588" w:rsidRDefault="006F0644" w:rsidP="006F0644">
      <w:pPr>
        <w:tabs>
          <w:tab w:val="left" w:pos="1134"/>
        </w:tabs>
        <w:jc w:val="center"/>
        <w:rPr>
          <w:rFonts w:ascii="Times New Roman" w:hAnsi="Times New Roman" w:cs="Times New Roman"/>
          <w:sz w:val="24"/>
          <w:szCs w:val="24"/>
        </w:rPr>
      </w:pP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Организацией заявлены для учета в необходимой валовой выручке расходы по данной статье: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- 2019 год в сумме </w:t>
      </w:r>
      <w:r w:rsidRPr="00095588">
        <w:rPr>
          <w:rFonts w:ascii="Times New Roman" w:hAnsi="Times New Roman" w:cs="Times New Roman"/>
          <w:b/>
          <w:i/>
          <w:sz w:val="24"/>
          <w:szCs w:val="24"/>
        </w:rPr>
        <w:t xml:space="preserve">4,23 </w:t>
      </w:r>
      <w:r w:rsidRPr="00095588">
        <w:rPr>
          <w:rFonts w:ascii="Times New Roman" w:hAnsi="Times New Roman" w:cs="Times New Roman"/>
          <w:sz w:val="24"/>
          <w:szCs w:val="24"/>
        </w:rPr>
        <w:t xml:space="preserve">тыс. руб. при численности </w:t>
      </w:r>
      <w:r w:rsidRPr="00095588">
        <w:rPr>
          <w:rFonts w:ascii="Times New Roman" w:hAnsi="Times New Roman" w:cs="Times New Roman"/>
          <w:b/>
          <w:i/>
          <w:sz w:val="24"/>
          <w:szCs w:val="24"/>
        </w:rPr>
        <w:t>0,01</w:t>
      </w:r>
      <w:r w:rsidRPr="00095588">
        <w:rPr>
          <w:rFonts w:ascii="Times New Roman" w:hAnsi="Times New Roman" w:cs="Times New Roman"/>
          <w:sz w:val="24"/>
          <w:szCs w:val="24"/>
        </w:rPr>
        <w:t xml:space="preserve"> человека и среднемесячной заработной плате </w:t>
      </w:r>
      <w:r w:rsidRPr="00095588">
        <w:rPr>
          <w:rFonts w:ascii="Times New Roman" w:hAnsi="Times New Roman" w:cs="Times New Roman"/>
          <w:b/>
          <w:i/>
          <w:sz w:val="24"/>
          <w:szCs w:val="24"/>
        </w:rPr>
        <w:t xml:space="preserve">47902,82 </w:t>
      </w:r>
      <w:r w:rsidRPr="00095588">
        <w:rPr>
          <w:rFonts w:ascii="Times New Roman" w:hAnsi="Times New Roman" w:cs="Times New Roman"/>
          <w:sz w:val="24"/>
          <w:szCs w:val="24"/>
        </w:rPr>
        <w:t>руб./чел./мес.</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Фонд оплаты труда основного производственного персонала </w:t>
      </w:r>
      <w:r w:rsidRPr="00095588">
        <w:rPr>
          <w:rFonts w:ascii="Times New Roman" w:hAnsi="Times New Roman" w:cs="Times New Roman"/>
          <w:color w:val="000000"/>
          <w:sz w:val="24"/>
          <w:szCs w:val="24"/>
        </w:rPr>
        <w:t>был рассчитан, исходя из плановой среднемесячной заработной платы 2018 года с применением ИПЦ Минэкономразвития РФ 104,6% на 2019 год</w:t>
      </w:r>
      <w:r w:rsidRPr="00095588">
        <w:rPr>
          <w:rFonts w:ascii="Times New Roman" w:hAnsi="Times New Roman" w:cs="Times New Roman"/>
          <w:sz w:val="24"/>
          <w:szCs w:val="24"/>
        </w:rPr>
        <w:t>. В качестве подтверждения расходов на оплату труда за 2017 год предприятием представлен бухгалтерский регистр по счету 9002350200 «Производство технической воды». Также предприятием предоставлен расчет плановых затрат на 2019 год, выполненный согласно приложению 2.2 к Методическим указаниям «Расходы на оплату труда» и действующее штатное расписание. Тем не менее, обоснование предлагаемого увеличения среднемесячной заработной платы работников практически в 2 раза предприятием не представлено. В связи с тем, что отнесение расходов и численности персонала на регулируемый вид деятельности носит условный характер, за основу при расчете фонда оплаты труда на 2019 год специалистом приняты плановые значения 2018 года.</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Затраты по данной статье приняты в сумме </w:t>
      </w:r>
      <w:r w:rsidRPr="00095588">
        <w:rPr>
          <w:rFonts w:ascii="Times New Roman" w:hAnsi="Times New Roman" w:cs="Times New Roman"/>
          <w:b/>
          <w:i/>
          <w:sz w:val="24"/>
          <w:szCs w:val="24"/>
        </w:rPr>
        <w:t>3,58</w:t>
      </w:r>
      <w:r w:rsidRPr="00095588">
        <w:rPr>
          <w:rFonts w:ascii="Times New Roman" w:hAnsi="Times New Roman" w:cs="Times New Roman"/>
          <w:sz w:val="24"/>
          <w:szCs w:val="24"/>
        </w:rPr>
        <w:t xml:space="preserve"> тыс. руб., в том числе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01.01.2019 по 30.06.2019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1,79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color w:val="FF0000"/>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01.07.2019 по 31.12.2019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1,79</w:t>
      </w:r>
      <w:r w:rsidRPr="00095588">
        <w:rPr>
          <w:rFonts w:ascii="Times New Roman" w:hAnsi="Times New Roman" w:cs="Times New Roman"/>
          <w:sz w:val="24"/>
          <w:szCs w:val="24"/>
        </w:rPr>
        <w:t xml:space="preserve"> 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Средняя заработная плата основного производственного персонала составила </w:t>
      </w:r>
      <w:r w:rsidRPr="00095588">
        <w:rPr>
          <w:rFonts w:ascii="Times New Roman" w:hAnsi="Times New Roman" w:cs="Times New Roman"/>
          <w:b/>
          <w:i/>
          <w:sz w:val="24"/>
          <w:szCs w:val="24"/>
        </w:rPr>
        <w:t xml:space="preserve">29798,70 </w:t>
      </w:r>
      <w:r w:rsidRPr="00095588">
        <w:rPr>
          <w:rFonts w:ascii="Times New Roman" w:hAnsi="Times New Roman" w:cs="Times New Roman"/>
          <w:sz w:val="24"/>
          <w:szCs w:val="24"/>
        </w:rPr>
        <w:t xml:space="preserve">руб./чел./мес. Численность принята на уровне предложения организации - </w:t>
      </w:r>
      <w:r w:rsidRPr="00095588">
        <w:rPr>
          <w:rFonts w:ascii="Times New Roman" w:hAnsi="Times New Roman" w:cs="Times New Roman"/>
          <w:b/>
          <w:i/>
          <w:sz w:val="24"/>
          <w:szCs w:val="24"/>
        </w:rPr>
        <w:t>0,01</w:t>
      </w:r>
      <w:r w:rsidRPr="00095588">
        <w:rPr>
          <w:rFonts w:ascii="Times New Roman" w:hAnsi="Times New Roman" w:cs="Times New Roman"/>
          <w:sz w:val="24"/>
          <w:szCs w:val="24"/>
        </w:rPr>
        <w:t xml:space="preserve"> человека. (что также соответствует численности основного персонала по факту 2017 года и плановым значениям 2018 года).</w:t>
      </w:r>
    </w:p>
    <w:p w:rsidR="006F0644" w:rsidRPr="00095588" w:rsidRDefault="006F0644" w:rsidP="006F0644">
      <w:pPr>
        <w:tabs>
          <w:tab w:val="left" w:pos="1134"/>
        </w:tabs>
        <w:ind w:firstLine="709"/>
        <w:jc w:val="both"/>
        <w:rPr>
          <w:rFonts w:ascii="Times New Roman" w:hAnsi="Times New Roman" w:cs="Times New Roman"/>
          <w:color w:val="FF0000"/>
          <w:sz w:val="24"/>
          <w:szCs w:val="24"/>
        </w:rPr>
      </w:pPr>
    </w:p>
    <w:p w:rsidR="006F0644" w:rsidRPr="00095588" w:rsidRDefault="006F0644" w:rsidP="006F0644">
      <w:pPr>
        <w:tabs>
          <w:tab w:val="left" w:pos="1134"/>
        </w:tabs>
        <w:ind w:left="709"/>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«Отчисления на социальные нужды от расходов на оплату труда основного производственного персонала»</w:t>
      </w:r>
    </w:p>
    <w:p w:rsidR="006F0644" w:rsidRPr="00095588" w:rsidRDefault="006F0644" w:rsidP="006F0644">
      <w:pPr>
        <w:tabs>
          <w:tab w:val="left" w:pos="1134"/>
        </w:tabs>
        <w:ind w:left="709"/>
        <w:jc w:val="center"/>
        <w:rPr>
          <w:rFonts w:ascii="Times New Roman" w:hAnsi="Times New Roman" w:cs="Times New Roman"/>
          <w:b/>
          <w:sz w:val="24"/>
          <w:szCs w:val="24"/>
          <w:u w:val="single"/>
        </w:rPr>
      </w:pP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Организацией заявлены для учета в необходимой валовой выручке расходы по данной статье: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- 2019 год в сумме </w:t>
      </w:r>
      <w:r w:rsidRPr="00095588">
        <w:rPr>
          <w:rFonts w:ascii="Times New Roman" w:hAnsi="Times New Roman" w:cs="Times New Roman"/>
          <w:b/>
          <w:i/>
          <w:sz w:val="24"/>
          <w:szCs w:val="24"/>
        </w:rPr>
        <w:t xml:space="preserve">1,20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color w:val="000000"/>
          <w:sz w:val="24"/>
          <w:szCs w:val="24"/>
        </w:rPr>
      </w:pPr>
      <w:r w:rsidRPr="00095588">
        <w:rPr>
          <w:rFonts w:ascii="Times New Roman" w:hAnsi="Times New Roman" w:cs="Times New Roman"/>
          <w:sz w:val="24"/>
          <w:szCs w:val="24"/>
        </w:rPr>
        <w:t xml:space="preserve">Расходы по данной статье приняты в размере </w:t>
      </w:r>
      <w:r w:rsidRPr="00095588">
        <w:rPr>
          <w:rFonts w:ascii="Times New Roman" w:hAnsi="Times New Roman" w:cs="Times New Roman"/>
          <w:b/>
          <w:i/>
          <w:sz w:val="24"/>
          <w:szCs w:val="24"/>
        </w:rPr>
        <w:t>1,08</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xml:space="preserve">. и были рассчитаны на основании </w:t>
      </w:r>
      <w:r w:rsidRPr="00095588">
        <w:rPr>
          <w:rFonts w:ascii="Times New Roman" w:hAnsi="Times New Roman" w:cs="Times New Roman"/>
          <w:color w:val="000000"/>
          <w:sz w:val="24"/>
          <w:szCs w:val="24"/>
        </w:rPr>
        <w:t xml:space="preserve">ст. 425 Налогового кодекса РФ (часть </w:t>
      </w:r>
      <w:proofErr w:type="gramStart"/>
      <w:r w:rsidRPr="00095588">
        <w:rPr>
          <w:rFonts w:ascii="Times New Roman" w:hAnsi="Times New Roman" w:cs="Times New Roman"/>
          <w:color w:val="000000"/>
          <w:sz w:val="24"/>
          <w:szCs w:val="24"/>
        </w:rPr>
        <w:t xml:space="preserve">вторая)   </w:t>
      </w:r>
      <w:proofErr w:type="gramEnd"/>
      <w:r w:rsidRPr="00095588">
        <w:rPr>
          <w:rFonts w:ascii="Times New Roman" w:hAnsi="Times New Roman" w:cs="Times New Roman"/>
          <w:color w:val="000000"/>
          <w:sz w:val="24"/>
          <w:szCs w:val="24"/>
        </w:rPr>
        <w:t xml:space="preserve">                от 05.08.2000 № 117 – ФЗ (30%) с учетом изменений, вступающих в силу с 01.01.2019г., в том числе:</w:t>
      </w:r>
    </w:p>
    <w:p w:rsidR="006F0644" w:rsidRPr="00095588" w:rsidRDefault="006F0644" w:rsidP="006F0644">
      <w:pPr>
        <w:widowControl w:val="0"/>
        <w:tabs>
          <w:tab w:val="left" w:pos="1134"/>
        </w:tabs>
        <w:autoSpaceDE w:val="0"/>
        <w:autoSpaceDN w:val="0"/>
        <w:adjustRightInd w:val="0"/>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 на обязательное пенсионное страхование 22 % - </w:t>
      </w:r>
      <w:r w:rsidRPr="00095588">
        <w:rPr>
          <w:rFonts w:ascii="Times New Roman" w:hAnsi="Times New Roman" w:cs="Times New Roman"/>
          <w:b/>
          <w:i/>
          <w:color w:val="000000"/>
          <w:sz w:val="24"/>
          <w:szCs w:val="24"/>
        </w:rPr>
        <w:t>0,79</w:t>
      </w:r>
      <w:r w:rsidRPr="00095588">
        <w:rPr>
          <w:rFonts w:ascii="Times New Roman" w:hAnsi="Times New Roman" w:cs="Times New Roman"/>
          <w:color w:val="000000"/>
          <w:sz w:val="24"/>
          <w:szCs w:val="24"/>
        </w:rPr>
        <w:t xml:space="preserve"> тыс. руб.</w:t>
      </w:r>
    </w:p>
    <w:p w:rsidR="006F0644" w:rsidRPr="00095588" w:rsidRDefault="006F0644" w:rsidP="006F0644">
      <w:pPr>
        <w:widowControl w:val="0"/>
        <w:tabs>
          <w:tab w:val="left" w:pos="1134"/>
        </w:tabs>
        <w:autoSpaceDE w:val="0"/>
        <w:autoSpaceDN w:val="0"/>
        <w:adjustRightInd w:val="0"/>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 на обязательное социальное страхование на случай временной нетрудоспособности 2,9 % - </w:t>
      </w:r>
      <w:r w:rsidRPr="00095588">
        <w:rPr>
          <w:rFonts w:ascii="Times New Roman" w:hAnsi="Times New Roman" w:cs="Times New Roman"/>
          <w:b/>
          <w:i/>
          <w:color w:val="000000"/>
          <w:sz w:val="24"/>
          <w:szCs w:val="24"/>
        </w:rPr>
        <w:t>0,10</w:t>
      </w:r>
      <w:r w:rsidRPr="00095588">
        <w:rPr>
          <w:rFonts w:ascii="Times New Roman" w:hAnsi="Times New Roman" w:cs="Times New Roman"/>
          <w:color w:val="000000"/>
          <w:sz w:val="24"/>
          <w:szCs w:val="24"/>
        </w:rPr>
        <w:t xml:space="preserve"> тыс. руб.</w:t>
      </w:r>
    </w:p>
    <w:p w:rsidR="006F0644" w:rsidRPr="00095588" w:rsidRDefault="006F0644" w:rsidP="006F0644">
      <w:pPr>
        <w:widowControl w:val="0"/>
        <w:tabs>
          <w:tab w:val="left" w:pos="1134"/>
        </w:tabs>
        <w:autoSpaceDE w:val="0"/>
        <w:autoSpaceDN w:val="0"/>
        <w:adjustRightInd w:val="0"/>
        <w:ind w:firstLine="709"/>
        <w:jc w:val="both"/>
        <w:rPr>
          <w:rFonts w:ascii="Times New Roman" w:hAnsi="Times New Roman" w:cs="Times New Roman"/>
          <w:color w:val="000000"/>
          <w:sz w:val="24"/>
          <w:szCs w:val="24"/>
        </w:rPr>
      </w:pPr>
      <w:r w:rsidRPr="00095588">
        <w:rPr>
          <w:rFonts w:ascii="Times New Roman" w:hAnsi="Times New Roman" w:cs="Times New Roman"/>
          <w:color w:val="000000"/>
          <w:sz w:val="24"/>
          <w:szCs w:val="24"/>
        </w:rPr>
        <w:t xml:space="preserve">- на обязательное медицинское страхование 5,1 % - </w:t>
      </w:r>
      <w:r w:rsidRPr="00095588">
        <w:rPr>
          <w:rFonts w:ascii="Times New Roman" w:hAnsi="Times New Roman" w:cs="Times New Roman"/>
          <w:b/>
          <w:i/>
          <w:color w:val="000000"/>
          <w:sz w:val="24"/>
          <w:szCs w:val="24"/>
        </w:rPr>
        <w:t>0,18</w:t>
      </w:r>
      <w:r w:rsidRPr="00095588">
        <w:rPr>
          <w:rFonts w:ascii="Times New Roman" w:hAnsi="Times New Roman" w:cs="Times New Roman"/>
          <w:color w:val="000000"/>
          <w:sz w:val="24"/>
          <w:szCs w:val="24"/>
        </w:rPr>
        <w:t xml:space="preserve"> тыс. руб. Дополнительно учтено страхование от несчастных случаев на производстве и профессиональных заболеваний в соответствии с Федеральным законом                 от 24.07.1998 № 125-ФЗ «Об обязательном социальном страховании                     от несчастных случаев на производстве и профессиональных заболеваний». Размер страхования определен в соответствии с представленным уведомлением фонда социального страхования РФ «О размере страховых взносов на обязательное социальное страхование от несчастных случаев на производстве и профессиональных заболеваний» (0,20%) и составил                   </w:t>
      </w:r>
      <w:r w:rsidRPr="00095588">
        <w:rPr>
          <w:rFonts w:ascii="Times New Roman" w:hAnsi="Times New Roman" w:cs="Times New Roman"/>
          <w:b/>
          <w:i/>
          <w:color w:val="000000"/>
          <w:sz w:val="24"/>
          <w:szCs w:val="24"/>
        </w:rPr>
        <w:t>0,01</w:t>
      </w:r>
      <w:r w:rsidRPr="00095588">
        <w:rPr>
          <w:rFonts w:ascii="Times New Roman" w:hAnsi="Times New Roman" w:cs="Times New Roman"/>
          <w:color w:val="000000"/>
          <w:sz w:val="24"/>
          <w:szCs w:val="24"/>
        </w:rPr>
        <w:t xml:space="preserve"> 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Общая сумма расходов по статье составила </w:t>
      </w:r>
      <w:r w:rsidRPr="00095588">
        <w:rPr>
          <w:rFonts w:ascii="Times New Roman" w:hAnsi="Times New Roman" w:cs="Times New Roman"/>
          <w:b/>
          <w:i/>
          <w:sz w:val="24"/>
          <w:szCs w:val="24"/>
        </w:rPr>
        <w:t>1,08</w:t>
      </w:r>
      <w:r w:rsidRPr="00095588">
        <w:rPr>
          <w:rFonts w:ascii="Times New Roman" w:hAnsi="Times New Roman" w:cs="Times New Roman"/>
          <w:sz w:val="24"/>
          <w:szCs w:val="24"/>
        </w:rPr>
        <w:t xml:space="preserve"> тыс. руб., в том числе с календарной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01.01.2019 по 30.06.2019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0,54</w:t>
      </w:r>
      <w:r w:rsidRPr="00095588">
        <w:rPr>
          <w:rFonts w:ascii="Times New Roman" w:hAnsi="Times New Roman" w:cs="Times New Roman"/>
          <w:sz w:val="24"/>
          <w:szCs w:val="24"/>
        </w:rPr>
        <w:t xml:space="preserve"> тыс. руб.;</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01.07.2019 по 31.12.2019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0,54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color w:val="FF0000"/>
          <w:sz w:val="24"/>
          <w:szCs w:val="24"/>
        </w:rPr>
      </w:pPr>
    </w:p>
    <w:p w:rsidR="006F0644" w:rsidRPr="00095588" w:rsidRDefault="006F0644" w:rsidP="006F0644">
      <w:pPr>
        <w:tabs>
          <w:tab w:val="left" w:pos="1134"/>
        </w:tabs>
        <w:ind w:left="709"/>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«Цеховые (общехозяйственные) расходы»</w:t>
      </w:r>
    </w:p>
    <w:p w:rsidR="006F0644" w:rsidRPr="00095588" w:rsidRDefault="006F0644" w:rsidP="006F0644">
      <w:pPr>
        <w:tabs>
          <w:tab w:val="left" w:pos="1134"/>
        </w:tabs>
        <w:ind w:firstLine="709"/>
        <w:jc w:val="center"/>
        <w:rPr>
          <w:rFonts w:ascii="Times New Roman" w:hAnsi="Times New Roman" w:cs="Times New Roman"/>
          <w:color w:val="FF0000"/>
          <w:sz w:val="24"/>
          <w:szCs w:val="24"/>
        </w:rPr>
      </w:pP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Организацией заявлены для учета в необходимой валовой выручке расходы по данной статье: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- 2019 год в сумме </w:t>
      </w:r>
      <w:r w:rsidRPr="00095588">
        <w:rPr>
          <w:rFonts w:ascii="Times New Roman" w:hAnsi="Times New Roman" w:cs="Times New Roman"/>
          <w:b/>
          <w:i/>
          <w:sz w:val="24"/>
          <w:szCs w:val="24"/>
        </w:rPr>
        <w:t xml:space="preserve">12,68 </w:t>
      </w:r>
      <w:r w:rsidRPr="00095588">
        <w:rPr>
          <w:rFonts w:ascii="Times New Roman" w:hAnsi="Times New Roman" w:cs="Times New Roman"/>
          <w:sz w:val="24"/>
          <w:szCs w:val="24"/>
        </w:rPr>
        <w:t>тыс. руб.</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Затраты по статье включают расходы на уборку служебных помещений и оказание автотранспортных услуг.</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Затраты по данной статье приняты регулятором на уровне предложения предприятия. В качестве обосновывающих документов в материалах тарифного дела организацией представлены договоры оказания услуг, заключенный по результатам проведения закупочных процедур:</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 договор аренды транспортного средства с экипаж</w:t>
      </w:r>
      <w:r w:rsidR="000B002C">
        <w:rPr>
          <w:rFonts w:ascii="Times New Roman" w:hAnsi="Times New Roman" w:cs="Times New Roman"/>
          <w:sz w:val="24"/>
          <w:szCs w:val="24"/>
        </w:rPr>
        <w:t xml:space="preserve">ем от 01.03.2016  </w:t>
      </w:r>
      <w:r w:rsidRPr="00095588">
        <w:rPr>
          <w:rFonts w:ascii="Times New Roman" w:hAnsi="Times New Roman" w:cs="Times New Roman"/>
          <w:sz w:val="24"/>
          <w:szCs w:val="24"/>
        </w:rPr>
        <w:t xml:space="preserve"> КГ-16/12 с ООО «</w:t>
      </w:r>
      <w:proofErr w:type="spellStart"/>
      <w:r w:rsidRPr="00095588">
        <w:rPr>
          <w:rFonts w:ascii="Times New Roman" w:hAnsi="Times New Roman" w:cs="Times New Roman"/>
          <w:sz w:val="24"/>
          <w:szCs w:val="24"/>
        </w:rPr>
        <w:t>АиСТ</w:t>
      </w:r>
      <w:proofErr w:type="spellEnd"/>
      <w:r w:rsidRPr="00095588">
        <w:rPr>
          <w:rFonts w:ascii="Times New Roman" w:hAnsi="Times New Roman" w:cs="Times New Roman"/>
          <w:sz w:val="24"/>
          <w:szCs w:val="24"/>
        </w:rPr>
        <w:t xml:space="preserve"> ТК» (протокол проведения закупок № 10-кэ);</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lastRenderedPageBreak/>
        <w:t xml:space="preserve">- договор аренды транспортного средства с экипажем от </w:t>
      </w:r>
      <w:proofErr w:type="gramStart"/>
      <w:r w:rsidRPr="00095588">
        <w:rPr>
          <w:rFonts w:ascii="Times New Roman" w:hAnsi="Times New Roman" w:cs="Times New Roman"/>
          <w:sz w:val="24"/>
          <w:szCs w:val="24"/>
        </w:rPr>
        <w:t>18.04.2016  №</w:t>
      </w:r>
      <w:proofErr w:type="gramEnd"/>
      <w:r w:rsidRPr="00095588">
        <w:rPr>
          <w:rFonts w:ascii="Times New Roman" w:hAnsi="Times New Roman" w:cs="Times New Roman"/>
          <w:sz w:val="24"/>
          <w:szCs w:val="24"/>
        </w:rPr>
        <w:t xml:space="preserve"> КГ-16/77 с АО «</w:t>
      </w:r>
      <w:proofErr w:type="spellStart"/>
      <w:r w:rsidRPr="00095588">
        <w:rPr>
          <w:rFonts w:ascii="Times New Roman" w:hAnsi="Times New Roman" w:cs="Times New Roman"/>
          <w:sz w:val="24"/>
          <w:szCs w:val="24"/>
        </w:rPr>
        <w:t>СибАТК</w:t>
      </w:r>
      <w:proofErr w:type="spellEnd"/>
      <w:r w:rsidRPr="00095588">
        <w:rPr>
          <w:rFonts w:ascii="Times New Roman" w:hAnsi="Times New Roman" w:cs="Times New Roman"/>
          <w:sz w:val="24"/>
          <w:szCs w:val="24"/>
        </w:rPr>
        <w:t>» (протокол проведения закупок № 10-кэ);</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 договор аренды транспортного средства с экипажем от 17.05.2018 № КГ-18/154 с ООО «ТК «Энергия» (протокол проведения закупок № 18-кэ);</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 xml:space="preserve">- договор подряда и возмездного оказания услуг от </w:t>
      </w:r>
      <w:proofErr w:type="gramStart"/>
      <w:r w:rsidRPr="00095588">
        <w:rPr>
          <w:rFonts w:ascii="Times New Roman" w:hAnsi="Times New Roman" w:cs="Times New Roman"/>
          <w:sz w:val="24"/>
          <w:szCs w:val="24"/>
        </w:rPr>
        <w:t>01.03.2016  №</w:t>
      </w:r>
      <w:proofErr w:type="gramEnd"/>
      <w:r w:rsidRPr="00095588">
        <w:rPr>
          <w:rFonts w:ascii="Times New Roman" w:hAnsi="Times New Roman" w:cs="Times New Roman"/>
          <w:sz w:val="24"/>
          <w:szCs w:val="24"/>
        </w:rPr>
        <w:t xml:space="preserve"> КГ-16/51 с ООО «ОМС-Центр» (протокол проведения закупок № 3).</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Также в материалах дела представлен реестр счетов-фактур за оказанные услуги за 2017 год.</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Затраты по статье определены в доле на потребительский рынок, согласно предложению организации. Доля составила 0,002.</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Расходы по статье приняты в сумме </w:t>
      </w:r>
      <w:r w:rsidRPr="00095588">
        <w:rPr>
          <w:rFonts w:ascii="Times New Roman" w:hAnsi="Times New Roman" w:cs="Times New Roman"/>
          <w:b/>
          <w:i/>
          <w:sz w:val="24"/>
          <w:szCs w:val="24"/>
        </w:rPr>
        <w:t>12,68</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по периодам календарной разбивки:</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01.01.2019 по 30.06.2019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6,34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01.07.2019 по 31.12.2019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6,34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color w:val="FF0000"/>
          <w:sz w:val="24"/>
          <w:szCs w:val="24"/>
        </w:rPr>
      </w:pPr>
    </w:p>
    <w:p w:rsidR="006F0644" w:rsidRPr="00095588" w:rsidRDefault="006F0644" w:rsidP="006F0644">
      <w:pPr>
        <w:tabs>
          <w:tab w:val="left" w:pos="1134"/>
        </w:tabs>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«Ремонтные расходы»</w:t>
      </w:r>
    </w:p>
    <w:p w:rsidR="006F0644" w:rsidRPr="00095588" w:rsidRDefault="006F0644" w:rsidP="006F0644">
      <w:pPr>
        <w:tabs>
          <w:tab w:val="left" w:pos="1134"/>
        </w:tabs>
        <w:jc w:val="center"/>
        <w:rPr>
          <w:rFonts w:ascii="Times New Roman" w:hAnsi="Times New Roman" w:cs="Times New Roman"/>
          <w:b/>
          <w:sz w:val="24"/>
          <w:szCs w:val="24"/>
          <w:u w:val="single"/>
        </w:rPr>
      </w:pPr>
    </w:p>
    <w:p w:rsidR="006F0644" w:rsidRPr="00095588" w:rsidRDefault="006F0644" w:rsidP="006F0644">
      <w:pPr>
        <w:tabs>
          <w:tab w:val="left" w:pos="1134"/>
        </w:tabs>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«Текущий ремонт основных средств»</w:t>
      </w:r>
    </w:p>
    <w:p w:rsidR="006F0644" w:rsidRPr="00095588" w:rsidRDefault="006F0644" w:rsidP="006F0644">
      <w:pPr>
        <w:tabs>
          <w:tab w:val="left" w:pos="1134"/>
        </w:tabs>
        <w:jc w:val="center"/>
        <w:rPr>
          <w:rFonts w:ascii="Times New Roman" w:hAnsi="Times New Roman" w:cs="Times New Roman"/>
          <w:b/>
          <w:sz w:val="24"/>
          <w:szCs w:val="24"/>
          <w:u w:val="single"/>
        </w:rPr>
      </w:pPr>
    </w:p>
    <w:p w:rsidR="006F0644" w:rsidRPr="00095588" w:rsidRDefault="006F0644" w:rsidP="006F0644">
      <w:pPr>
        <w:tabs>
          <w:tab w:val="left" w:pos="1134"/>
        </w:tabs>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«Прочие расходы»</w:t>
      </w:r>
    </w:p>
    <w:p w:rsidR="006F0644" w:rsidRPr="00095588" w:rsidRDefault="006F0644" w:rsidP="006F0644">
      <w:pPr>
        <w:tabs>
          <w:tab w:val="left" w:pos="1134"/>
        </w:tabs>
        <w:ind w:firstLine="709"/>
        <w:jc w:val="center"/>
        <w:rPr>
          <w:rFonts w:ascii="Times New Roman" w:hAnsi="Times New Roman" w:cs="Times New Roman"/>
          <w:color w:val="FF0000"/>
          <w:sz w:val="24"/>
          <w:szCs w:val="24"/>
        </w:rPr>
      </w:pP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Организацией заявлены для учета в необходимой валовой выручке расходы по данной статье: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- 2019 год в сумме </w:t>
      </w:r>
      <w:r w:rsidRPr="00095588">
        <w:rPr>
          <w:rFonts w:ascii="Times New Roman" w:hAnsi="Times New Roman" w:cs="Times New Roman"/>
          <w:b/>
          <w:i/>
          <w:sz w:val="24"/>
          <w:szCs w:val="24"/>
        </w:rPr>
        <w:t xml:space="preserve">11,47 </w:t>
      </w:r>
      <w:r w:rsidRPr="00095588">
        <w:rPr>
          <w:rFonts w:ascii="Times New Roman" w:hAnsi="Times New Roman" w:cs="Times New Roman"/>
          <w:sz w:val="24"/>
          <w:szCs w:val="24"/>
        </w:rPr>
        <w:t>тыс. руб.</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Затраты по статье включают «Прочие ремонтные расходы».</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Расходы по данной статье рассчитаны регулятором исходя из фактических затрат 2017 года с применением ИПЦ Минэкономразвития России 102,7% на 2018 год и 104,6% на 2019 год. В качестве обосновывающих материалов в тарифном деле содержатся программа ремонтного обслуживания, локальные сметные расчеты на ремонт и обслуживание объектов холодного водоснабжения технической водой на 2019 год, а также дефектные ведомости, обосновывающие необходимость проведения заявленных мероприятий. Фактические расходы 2017 года подтверждены актами выполненных работ.</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Затраты по статье определены в доле на потребительский рынок, согласно предложению организации. Доля составила 0,002.</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Расходы по статье приняты в сумме </w:t>
      </w:r>
      <w:r w:rsidRPr="00095588">
        <w:rPr>
          <w:rFonts w:ascii="Times New Roman" w:hAnsi="Times New Roman" w:cs="Times New Roman"/>
          <w:b/>
          <w:i/>
          <w:sz w:val="24"/>
          <w:szCs w:val="24"/>
        </w:rPr>
        <w:t>7,91</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в том числе по периодам календарной разбивки:</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01.01.2019 по 30.06.2019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3,95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lastRenderedPageBreak/>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01.07.2019 по 31.12.2019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3,95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color w:val="FF0000"/>
          <w:sz w:val="24"/>
          <w:szCs w:val="24"/>
        </w:rPr>
      </w:pPr>
    </w:p>
    <w:p w:rsidR="006F0644" w:rsidRPr="00095588" w:rsidRDefault="006F0644" w:rsidP="006F0644">
      <w:pPr>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«Административные расходы»</w:t>
      </w:r>
    </w:p>
    <w:p w:rsidR="006F0644" w:rsidRPr="00095588" w:rsidRDefault="006F0644" w:rsidP="006F0644">
      <w:pPr>
        <w:ind w:firstLine="720"/>
        <w:jc w:val="both"/>
        <w:rPr>
          <w:rFonts w:ascii="Times New Roman" w:hAnsi="Times New Roman" w:cs="Times New Roman"/>
          <w:sz w:val="24"/>
          <w:szCs w:val="24"/>
        </w:rPr>
      </w:pPr>
    </w:p>
    <w:p w:rsidR="006F0644" w:rsidRPr="00095588" w:rsidRDefault="006F0644" w:rsidP="006F0644">
      <w:pPr>
        <w:tabs>
          <w:tab w:val="left" w:pos="1134"/>
        </w:tabs>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«Прочие административные расходы»</w:t>
      </w:r>
    </w:p>
    <w:p w:rsidR="006F0644" w:rsidRPr="00095588" w:rsidRDefault="006F0644" w:rsidP="006F0644">
      <w:pPr>
        <w:tabs>
          <w:tab w:val="left" w:pos="1134"/>
        </w:tabs>
        <w:jc w:val="center"/>
        <w:rPr>
          <w:rFonts w:ascii="Times New Roman" w:hAnsi="Times New Roman" w:cs="Times New Roman"/>
          <w:b/>
          <w:sz w:val="24"/>
          <w:szCs w:val="24"/>
          <w:u w:val="single"/>
        </w:rPr>
      </w:pP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Организацией заявлены для учета в необходимой валовой выручке расходы по данной статье: </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 xml:space="preserve">- 2019 год в сумме </w:t>
      </w:r>
      <w:r w:rsidRPr="00095588">
        <w:rPr>
          <w:rFonts w:ascii="Times New Roman" w:hAnsi="Times New Roman" w:cs="Times New Roman"/>
          <w:b/>
          <w:i/>
          <w:sz w:val="24"/>
          <w:szCs w:val="24"/>
        </w:rPr>
        <w:t xml:space="preserve">15,96 </w:t>
      </w:r>
      <w:r w:rsidRPr="00095588">
        <w:rPr>
          <w:rFonts w:ascii="Times New Roman" w:hAnsi="Times New Roman" w:cs="Times New Roman"/>
          <w:sz w:val="24"/>
          <w:szCs w:val="24"/>
        </w:rPr>
        <w:t>тыс. руб. Затраты по статье включают расходы на охрану объектов. В качестве обосновывающих документов в материалах тарифного дела организацией представлены договоры оказания услуг, заключенные по результатам проведения закупочных процедур:</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 xml:space="preserve">- договор возмездного оказания услуг по охране объектов от </w:t>
      </w:r>
      <w:proofErr w:type="gramStart"/>
      <w:r w:rsidRPr="00095588">
        <w:rPr>
          <w:rFonts w:ascii="Times New Roman" w:hAnsi="Times New Roman" w:cs="Times New Roman"/>
          <w:sz w:val="24"/>
          <w:szCs w:val="24"/>
        </w:rPr>
        <w:t>01.01.2017  №</w:t>
      </w:r>
      <w:proofErr w:type="gramEnd"/>
      <w:r w:rsidRPr="00095588">
        <w:rPr>
          <w:rFonts w:ascii="Times New Roman" w:hAnsi="Times New Roman" w:cs="Times New Roman"/>
          <w:sz w:val="24"/>
          <w:szCs w:val="24"/>
        </w:rPr>
        <w:t xml:space="preserve"> 71-301-1/2017 с ФГУП «Ведомственная охрана» Минэнерго России;</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 xml:space="preserve">- договор возмездного оказания услуг по охране объектов от </w:t>
      </w:r>
      <w:proofErr w:type="gramStart"/>
      <w:r w:rsidRPr="00095588">
        <w:rPr>
          <w:rFonts w:ascii="Times New Roman" w:hAnsi="Times New Roman" w:cs="Times New Roman"/>
          <w:sz w:val="24"/>
          <w:szCs w:val="24"/>
        </w:rPr>
        <w:t>01.01.2018  №</w:t>
      </w:r>
      <w:proofErr w:type="gramEnd"/>
      <w:r w:rsidRPr="00095588">
        <w:rPr>
          <w:rFonts w:ascii="Times New Roman" w:hAnsi="Times New Roman" w:cs="Times New Roman"/>
          <w:sz w:val="24"/>
          <w:szCs w:val="24"/>
        </w:rPr>
        <w:t xml:space="preserve"> КГ-17/360 с ФГУП «Ведомственная охрана» Минэнерго России.</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Затраты по статье определены в доле на потребительский рынок, согласно предложению организации. Доля составила 0,002.</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Расходы по статье приняты регулятором на уровне фактических значений 2017 года с применением ИПЦ Минэкономразвития России на 2018 год 102,7% и на 2019 год 104,6%. Общая сумма расходов </w:t>
      </w:r>
      <w:proofErr w:type="gramStart"/>
      <w:r w:rsidRPr="00095588">
        <w:rPr>
          <w:rFonts w:ascii="Times New Roman" w:hAnsi="Times New Roman" w:cs="Times New Roman"/>
          <w:sz w:val="24"/>
          <w:szCs w:val="24"/>
        </w:rPr>
        <w:t xml:space="preserve">составила  </w:t>
      </w:r>
      <w:r w:rsidRPr="00095588">
        <w:rPr>
          <w:rFonts w:ascii="Times New Roman" w:hAnsi="Times New Roman" w:cs="Times New Roman"/>
          <w:b/>
          <w:i/>
          <w:sz w:val="24"/>
          <w:szCs w:val="24"/>
        </w:rPr>
        <w:t>10</w:t>
      </w:r>
      <w:proofErr w:type="gramEnd"/>
      <w:r w:rsidRPr="00095588">
        <w:rPr>
          <w:rFonts w:ascii="Times New Roman" w:hAnsi="Times New Roman" w:cs="Times New Roman"/>
          <w:b/>
          <w:i/>
          <w:sz w:val="24"/>
          <w:szCs w:val="24"/>
        </w:rPr>
        <w:t xml:space="preserve">,02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в том числе с разбивкой по периодам:</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b/>
          <w:sz w:val="24"/>
          <w:szCs w:val="24"/>
        </w:rPr>
        <w:t xml:space="preserve">с 01.01.2019 по 30.06.2019 </w:t>
      </w:r>
      <w:r w:rsidRPr="00095588">
        <w:rPr>
          <w:rFonts w:ascii="Times New Roman" w:hAnsi="Times New Roman" w:cs="Times New Roman"/>
          <w:sz w:val="24"/>
          <w:szCs w:val="24"/>
        </w:rPr>
        <w:t xml:space="preserve">– </w:t>
      </w:r>
      <w:r w:rsidRPr="00095588">
        <w:rPr>
          <w:rFonts w:ascii="Times New Roman" w:hAnsi="Times New Roman" w:cs="Times New Roman"/>
          <w:b/>
          <w:i/>
          <w:sz w:val="24"/>
          <w:szCs w:val="24"/>
        </w:rPr>
        <w:t xml:space="preserve">5,01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w:t>
      </w:r>
    </w:p>
    <w:p w:rsidR="006F0644" w:rsidRPr="00095588" w:rsidRDefault="006F0644" w:rsidP="006F0644">
      <w:pPr>
        <w:tabs>
          <w:tab w:val="left" w:pos="1134"/>
        </w:tabs>
        <w:ind w:firstLine="709"/>
        <w:jc w:val="both"/>
        <w:rPr>
          <w:rFonts w:ascii="Times New Roman" w:hAnsi="Times New Roman" w:cs="Times New Roman"/>
          <w:color w:val="FF0000"/>
          <w:sz w:val="24"/>
          <w:szCs w:val="24"/>
        </w:rPr>
      </w:pPr>
      <w:r w:rsidRPr="00095588">
        <w:rPr>
          <w:rFonts w:ascii="Times New Roman" w:hAnsi="Times New Roman" w:cs="Times New Roman"/>
          <w:b/>
          <w:sz w:val="24"/>
          <w:szCs w:val="24"/>
        </w:rPr>
        <w:t>с 01.07.2019 по 31.12.2019 –</w:t>
      </w:r>
      <w:r w:rsidRPr="00095588">
        <w:rPr>
          <w:rFonts w:ascii="Times New Roman" w:hAnsi="Times New Roman" w:cs="Times New Roman"/>
          <w:b/>
          <w:color w:val="FF0000"/>
          <w:sz w:val="24"/>
          <w:szCs w:val="24"/>
        </w:rPr>
        <w:t xml:space="preserve"> </w:t>
      </w:r>
      <w:r w:rsidRPr="00095588">
        <w:rPr>
          <w:rFonts w:ascii="Times New Roman" w:hAnsi="Times New Roman" w:cs="Times New Roman"/>
          <w:b/>
          <w:i/>
          <w:sz w:val="24"/>
          <w:szCs w:val="24"/>
        </w:rPr>
        <w:t xml:space="preserve">5,01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sz w:val="24"/>
          <w:szCs w:val="24"/>
        </w:rPr>
      </w:pP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 xml:space="preserve">Базовый уровень операционных расходов на 2019 год составил </w:t>
      </w:r>
      <w:r w:rsidRPr="00095588">
        <w:rPr>
          <w:rFonts w:ascii="Times New Roman" w:hAnsi="Times New Roman" w:cs="Times New Roman"/>
          <w:b/>
          <w:i/>
          <w:sz w:val="24"/>
          <w:szCs w:val="24"/>
        </w:rPr>
        <w:t>42,94</w:t>
      </w:r>
      <w:r w:rsidRPr="00095588">
        <w:rPr>
          <w:rFonts w:ascii="Times New Roman" w:hAnsi="Times New Roman" w:cs="Times New Roman"/>
          <w:sz w:val="24"/>
          <w:szCs w:val="24"/>
        </w:rPr>
        <w:t xml:space="preserve"> тыс. руб. </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Согласно п. 45 Методических указаний операционные расходы на второй и последующие годы долгосрочного периода регулирования рассчитываются по формуле:</w:t>
      </w:r>
    </w:p>
    <w:p w:rsidR="006F0644" w:rsidRPr="00095588" w:rsidRDefault="006F0644" w:rsidP="006F0644">
      <w:pPr>
        <w:rPr>
          <w:rFonts w:ascii="Times New Roman" w:hAnsi="Times New Roman" w:cs="Times New Roman"/>
          <w:sz w:val="24"/>
          <w:szCs w:val="24"/>
        </w:rPr>
      </w:pPr>
    </w:p>
    <w:p w:rsidR="006F0644" w:rsidRPr="00095588" w:rsidRDefault="006F0644" w:rsidP="006F0644">
      <w:pPr>
        <w:ind w:firstLine="709"/>
        <w:rPr>
          <w:rFonts w:ascii="Times New Roman" w:hAnsi="Times New Roman" w:cs="Times New Roman"/>
          <w:sz w:val="24"/>
          <w:szCs w:val="24"/>
        </w:rPr>
      </w:pPr>
      <w:r w:rsidRPr="00095588">
        <w:rPr>
          <w:rFonts w:ascii="Times New Roman" w:hAnsi="Times New Roman" w:cs="Times New Roman"/>
          <w:noProof/>
          <w:sz w:val="24"/>
          <w:szCs w:val="24"/>
          <w:lang w:eastAsia="ru-RU"/>
        </w:rPr>
        <w:drawing>
          <wp:inline distT="0" distB="0" distL="0" distR="0">
            <wp:extent cx="4752975" cy="3238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52975" cy="323850"/>
                    </a:xfrm>
                    <a:prstGeom prst="rect">
                      <a:avLst/>
                    </a:prstGeom>
                    <a:noFill/>
                    <a:ln>
                      <a:noFill/>
                    </a:ln>
                  </pic:spPr>
                </pic:pic>
              </a:graphicData>
            </a:graphic>
          </wp:inline>
        </w:drawing>
      </w:r>
      <w:r w:rsidRPr="00095588">
        <w:rPr>
          <w:rFonts w:ascii="Times New Roman" w:hAnsi="Times New Roman" w:cs="Times New Roman"/>
          <w:sz w:val="24"/>
          <w:szCs w:val="24"/>
        </w:rPr>
        <w:t>,</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где:</w:t>
      </w:r>
    </w:p>
    <w:p w:rsidR="006F0644" w:rsidRPr="00095588" w:rsidRDefault="006F0644" w:rsidP="006F0644">
      <w:pPr>
        <w:ind w:firstLine="709"/>
        <w:jc w:val="both"/>
        <w:rPr>
          <w:rFonts w:ascii="Times New Roman" w:hAnsi="Times New Roman" w:cs="Times New Roman"/>
          <w:sz w:val="24"/>
          <w:szCs w:val="24"/>
        </w:rPr>
      </w:pPr>
    </w:p>
    <w:p w:rsidR="006F0644" w:rsidRPr="00095588" w:rsidRDefault="006F0644" w:rsidP="006F0644">
      <w:pPr>
        <w:ind w:firstLine="709"/>
        <w:jc w:val="both"/>
        <w:rPr>
          <w:rFonts w:ascii="Times New Roman" w:hAnsi="Times New Roman" w:cs="Times New Roman"/>
          <w:sz w:val="24"/>
          <w:szCs w:val="24"/>
        </w:rPr>
      </w:pPr>
      <w:proofErr w:type="spellStart"/>
      <w:r w:rsidRPr="00095588">
        <w:rPr>
          <w:rFonts w:ascii="Times New Roman" w:hAnsi="Times New Roman" w:cs="Times New Roman"/>
          <w:sz w:val="24"/>
          <w:szCs w:val="24"/>
        </w:rPr>
        <w:t>ОР</w:t>
      </w:r>
      <w:r w:rsidRPr="00095588">
        <w:rPr>
          <w:rFonts w:ascii="Times New Roman" w:hAnsi="Times New Roman" w:cs="Times New Roman"/>
          <w:sz w:val="24"/>
          <w:szCs w:val="24"/>
          <w:vertAlign w:val="subscript"/>
        </w:rPr>
        <w:t>i</w:t>
      </w:r>
      <w:proofErr w:type="spellEnd"/>
      <w:r w:rsidRPr="00095588">
        <w:rPr>
          <w:rFonts w:ascii="Times New Roman" w:hAnsi="Times New Roman" w:cs="Times New Roman"/>
          <w:sz w:val="24"/>
          <w:szCs w:val="24"/>
        </w:rPr>
        <w:t xml:space="preserve"> - операционные расходы в году i (базовый уровень), тыс. руб.;</w:t>
      </w:r>
    </w:p>
    <w:p w:rsidR="006F0644" w:rsidRPr="00095588" w:rsidRDefault="006F0644" w:rsidP="006F0644">
      <w:pPr>
        <w:ind w:firstLine="709"/>
        <w:jc w:val="both"/>
        <w:rPr>
          <w:rFonts w:ascii="Times New Roman" w:hAnsi="Times New Roman" w:cs="Times New Roman"/>
          <w:sz w:val="24"/>
          <w:szCs w:val="24"/>
        </w:rPr>
      </w:pP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ИЭР - индекс эффективности операционных расходов, процентов;</w:t>
      </w:r>
    </w:p>
    <w:p w:rsidR="006F0644" w:rsidRPr="00095588" w:rsidRDefault="006F0644" w:rsidP="006F0644">
      <w:pPr>
        <w:ind w:firstLine="709"/>
        <w:jc w:val="both"/>
        <w:rPr>
          <w:rFonts w:ascii="Times New Roman" w:hAnsi="Times New Roman" w:cs="Times New Roman"/>
          <w:sz w:val="24"/>
          <w:szCs w:val="24"/>
        </w:rPr>
      </w:pP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ИПЦ </w:t>
      </w:r>
      <w:r w:rsidRPr="00095588">
        <w:rPr>
          <w:rFonts w:ascii="Times New Roman" w:hAnsi="Times New Roman" w:cs="Times New Roman"/>
          <w:sz w:val="24"/>
          <w:szCs w:val="24"/>
          <w:vertAlign w:val="subscript"/>
        </w:rPr>
        <w:t>i-1</w:t>
      </w:r>
      <w:r w:rsidRPr="00095588">
        <w:rPr>
          <w:rFonts w:ascii="Times New Roman" w:hAnsi="Times New Roman" w:cs="Times New Roman"/>
          <w:sz w:val="24"/>
          <w:szCs w:val="24"/>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6F0644" w:rsidRPr="00095588" w:rsidRDefault="006F0644" w:rsidP="006F0644">
      <w:pPr>
        <w:ind w:firstLine="709"/>
        <w:jc w:val="both"/>
        <w:rPr>
          <w:rFonts w:ascii="Times New Roman" w:hAnsi="Times New Roman" w:cs="Times New Roman"/>
          <w:sz w:val="24"/>
          <w:szCs w:val="24"/>
        </w:rPr>
      </w:pP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ИКА </w:t>
      </w:r>
      <w:r w:rsidRPr="00095588">
        <w:rPr>
          <w:rFonts w:ascii="Times New Roman" w:hAnsi="Times New Roman" w:cs="Times New Roman"/>
          <w:sz w:val="24"/>
          <w:szCs w:val="24"/>
          <w:vertAlign w:val="subscript"/>
        </w:rPr>
        <w:t>i-</w:t>
      </w:r>
      <w:proofErr w:type="gramStart"/>
      <w:r w:rsidRPr="00095588">
        <w:rPr>
          <w:rFonts w:ascii="Times New Roman" w:hAnsi="Times New Roman" w:cs="Times New Roman"/>
          <w:sz w:val="24"/>
          <w:szCs w:val="24"/>
          <w:vertAlign w:val="subscript"/>
        </w:rPr>
        <w:t>1</w:t>
      </w:r>
      <w:r w:rsidRPr="00095588">
        <w:rPr>
          <w:rFonts w:ascii="Times New Roman" w:hAnsi="Times New Roman" w:cs="Times New Roman"/>
          <w:sz w:val="24"/>
          <w:szCs w:val="24"/>
        </w:rPr>
        <w:t xml:space="preserve">  -</w:t>
      </w:r>
      <w:proofErr w:type="gramEnd"/>
      <w:r w:rsidRPr="00095588">
        <w:rPr>
          <w:rFonts w:ascii="Times New Roman" w:hAnsi="Times New Roman" w:cs="Times New Roman"/>
          <w:sz w:val="24"/>
          <w:szCs w:val="24"/>
        </w:rPr>
        <w:t xml:space="preserve"> индекс изменения количества активов в году i-1.</w:t>
      </w:r>
    </w:p>
    <w:p w:rsidR="006F0644" w:rsidRPr="00095588" w:rsidRDefault="006F0644" w:rsidP="006F0644">
      <w:pPr>
        <w:ind w:firstLine="709"/>
        <w:jc w:val="both"/>
        <w:rPr>
          <w:rFonts w:ascii="Times New Roman" w:hAnsi="Times New Roman" w:cs="Times New Roman"/>
          <w:sz w:val="24"/>
          <w:szCs w:val="24"/>
        </w:rPr>
      </w:pP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Индекс изменения количества активов рассчитывается по формуле:</w:t>
      </w:r>
    </w:p>
    <w:p w:rsidR="006F0644" w:rsidRPr="00095588" w:rsidRDefault="006F0644" w:rsidP="006F0644">
      <w:pPr>
        <w:ind w:firstLine="709"/>
        <w:jc w:val="both"/>
        <w:rPr>
          <w:rFonts w:ascii="Times New Roman" w:hAnsi="Times New Roman" w:cs="Times New Roman"/>
          <w:sz w:val="24"/>
          <w:szCs w:val="24"/>
        </w:rPr>
      </w:pPr>
    </w:p>
    <w:p w:rsidR="006F0644" w:rsidRPr="00095588" w:rsidRDefault="006F0644" w:rsidP="006F0644">
      <w:pPr>
        <w:jc w:val="center"/>
        <w:rPr>
          <w:rFonts w:ascii="Times New Roman" w:hAnsi="Times New Roman" w:cs="Times New Roman"/>
          <w:sz w:val="24"/>
          <w:szCs w:val="24"/>
        </w:rPr>
      </w:pPr>
      <w:r w:rsidRPr="00095588">
        <w:rPr>
          <w:rFonts w:ascii="Times New Roman" w:hAnsi="Times New Roman" w:cs="Times New Roman"/>
          <w:noProof/>
          <w:sz w:val="24"/>
          <w:szCs w:val="24"/>
          <w:lang w:eastAsia="ru-RU"/>
        </w:rPr>
        <w:drawing>
          <wp:inline distT="0" distB="0" distL="0" distR="0">
            <wp:extent cx="4752975" cy="619125"/>
            <wp:effectExtent l="0" t="0" r="9525" b="9525"/>
            <wp:docPr id="12" name="Рисунок 12"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278584_332"/>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52975" cy="619125"/>
                    </a:xfrm>
                    <a:prstGeom prst="rect">
                      <a:avLst/>
                    </a:prstGeom>
                    <a:noFill/>
                    <a:ln>
                      <a:noFill/>
                    </a:ln>
                  </pic:spPr>
                </pic:pic>
              </a:graphicData>
            </a:graphic>
          </wp:inline>
        </w:drawing>
      </w:r>
      <w:r w:rsidRPr="00095588">
        <w:rPr>
          <w:rFonts w:ascii="Times New Roman" w:hAnsi="Times New Roman" w:cs="Times New Roman"/>
          <w:sz w:val="24"/>
          <w:szCs w:val="24"/>
        </w:rPr>
        <w:t>,</w:t>
      </w:r>
    </w:p>
    <w:p w:rsidR="006F0644" w:rsidRPr="00095588" w:rsidRDefault="006F0644" w:rsidP="006F0644">
      <w:pPr>
        <w:jc w:val="both"/>
        <w:rPr>
          <w:rFonts w:ascii="Times New Roman" w:hAnsi="Times New Roman" w:cs="Times New Roman"/>
          <w:sz w:val="24"/>
          <w:szCs w:val="24"/>
        </w:rPr>
      </w:pPr>
    </w:p>
    <w:p w:rsidR="006F0644" w:rsidRPr="00095588" w:rsidRDefault="006F0644" w:rsidP="006F0644">
      <w:pPr>
        <w:jc w:val="both"/>
        <w:rPr>
          <w:rFonts w:ascii="Times New Roman" w:hAnsi="Times New Roman" w:cs="Times New Roman"/>
          <w:sz w:val="24"/>
          <w:szCs w:val="24"/>
        </w:rPr>
      </w:pPr>
      <w:r w:rsidRPr="00095588">
        <w:rPr>
          <w:rFonts w:ascii="Times New Roman" w:hAnsi="Times New Roman" w:cs="Times New Roman"/>
          <w:sz w:val="24"/>
          <w:szCs w:val="24"/>
        </w:rPr>
        <w:t>где:</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noProof/>
          <w:sz w:val="24"/>
          <w:szCs w:val="24"/>
        </w:rPr>
        <w:t>ИКА</w:t>
      </w:r>
      <w:proofErr w:type="gramStart"/>
      <w:r w:rsidRPr="00095588">
        <w:rPr>
          <w:rFonts w:ascii="Times New Roman" w:hAnsi="Times New Roman" w:cs="Times New Roman"/>
          <w:noProof/>
          <w:sz w:val="24"/>
          <w:szCs w:val="24"/>
          <w:vertAlign w:val="subscript"/>
          <w:lang w:val="en-US"/>
        </w:rPr>
        <w:t>i</w:t>
      </w:r>
      <w:r w:rsidRPr="00095588">
        <w:rPr>
          <w:rFonts w:ascii="Times New Roman" w:hAnsi="Times New Roman" w:cs="Times New Roman"/>
          <w:noProof/>
          <w:sz w:val="24"/>
          <w:szCs w:val="24"/>
          <w:vertAlign w:val="subscript"/>
        </w:rPr>
        <w:t xml:space="preserve">  </w:t>
      </w:r>
      <w:r w:rsidRPr="00095588">
        <w:rPr>
          <w:rFonts w:ascii="Times New Roman" w:hAnsi="Times New Roman" w:cs="Times New Roman"/>
          <w:sz w:val="24"/>
          <w:szCs w:val="24"/>
        </w:rPr>
        <w:t>-</w:t>
      </w:r>
      <w:proofErr w:type="gramEnd"/>
      <w:r w:rsidRPr="00095588">
        <w:rPr>
          <w:rFonts w:ascii="Times New Roman" w:hAnsi="Times New Roman" w:cs="Times New Roman"/>
          <w:sz w:val="24"/>
          <w:szCs w:val="24"/>
        </w:rPr>
        <w:t xml:space="preserve"> индекс изменения количества активов в году i;</w:t>
      </w:r>
    </w:p>
    <w:p w:rsidR="006F0644" w:rsidRPr="00095588" w:rsidRDefault="006F0644" w:rsidP="006F0644">
      <w:pPr>
        <w:ind w:firstLine="720"/>
        <w:jc w:val="both"/>
        <w:rPr>
          <w:rFonts w:ascii="Times New Roman" w:hAnsi="Times New Roman" w:cs="Times New Roman"/>
          <w:sz w:val="24"/>
          <w:szCs w:val="24"/>
        </w:rPr>
      </w:pP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noProof/>
          <w:sz w:val="24"/>
          <w:szCs w:val="24"/>
          <w:lang w:val="en-US"/>
        </w:rPr>
        <w:t>d</w:t>
      </w:r>
      <w:r w:rsidRPr="00095588">
        <w:rPr>
          <w:rFonts w:ascii="Times New Roman" w:hAnsi="Times New Roman" w:cs="Times New Roman"/>
          <w:noProof/>
          <w:sz w:val="24"/>
          <w:szCs w:val="24"/>
          <w:vertAlign w:val="subscript"/>
        </w:rPr>
        <w:t xml:space="preserve">сеть </w:t>
      </w:r>
      <w:r w:rsidRPr="00095588">
        <w:rPr>
          <w:rFonts w:ascii="Times New Roman" w:hAnsi="Times New Roman" w:cs="Times New Roman"/>
          <w:sz w:val="24"/>
          <w:szCs w:val="24"/>
        </w:rPr>
        <w:t>-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6F0644" w:rsidRPr="00095588" w:rsidRDefault="006F0644" w:rsidP="006F0644">
      <w:pPr>
        <w:ind w:firstLine="720"/>
        <w:jc w:val="both"/>
        <w:rPr>
          <w:rFonts w:ascii="Times New Roman" w:hAnsi="Times New Roman" w:cs="Times New Roman"/>
          <w:sz w:val="24"/>
          <w:szCs w:val="24"/>
        </w:rPr>
      </w:pP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noProof/>
          <w:sz w:val="24"/>
          <w:szCs w:val="24"/>
        </w:rPr>
        <w:t>ΔУМС</w:t>
      </w:r>
      <w:r w:rsidRPr="00095588">
        <w:rPr>
          <w:rFonts w:ascii="Times New Roman" w:hAnsi="Times New Roman" w:cs="Times New Roman"/>
          <w:noProof/>
          <w:sz w:val="24"/>
          <w:szCs w:val="24"/>
          <w:vertAlign w:val="subscript"/>
          <w:lang w:val="en-US"/>
        </w:rPr>
        <w:t>i</w:t>
      </w:r>
      <w:r w:rsidRPr="00095588">
        <w:rPr>
          <w:rFonts w:ascii="Times New Roman" w:hAnsi="Times New Roman" w:cs="Times New Roman"/>
          <w:noProof/>
          <w:sz w:val="24"/>
          <w:szCs w:val="24"/>
          <w:vertAlign w:val="subscript"/>
        </w:rPr>
        <w:t xml:space="preserve"> </w:t>
      </w:r>
      <w:r w:rsidRPr="00095588">
        <w:rPr>
          <w:rFonts w:ascii="Times New Roman" w:hAnsi="Times New Roman" w:cs="Times New Roman"/>
          <w:sz w:val="24"/>
          <w:szCs w:val="24"/>
        </w:rPr>
        <w:t>-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6F0644" w:rsidRPr="00095588" w:rsidRDefault="006F0644" w:rsidP="006F0644">
      <w:pPr>
        <w:ind w:firstLine="720"/>
        <w:jc w:val="both"/>
        <w:rPr>
          <w:rFonts w:ascii="Times New Roman" w:hAnsi="Times New Roman" w:cs="Times New Roman"/>
          <w:sz w:val="24"/>
          <w:szCs w:val="24"/>
        </w:rPr>
      </w:pP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noProof/>
          <w:sz w:val="24"/>
          <w:szCs w:val="24"/>
        </w:rPr>
        <w:t>Δ</w:t>
      </w:r>
      <w:r w:rsidRPr="00095588">
        <w:rPr>
          <w:rFonts w:ascii="Times New Roman" w:hAnsi="Times New Roman" w:cs="Times New Roman"/>
          <w:noProof/>
          <w:sz w:val="24"/>
          <w:szCs w:val="24"/>
          <w:lang w:val="en-US"/>
        </w:rPr>
        <w:t>OP</w:t>
      </w:r>
      <w:r w:rsidRPr="00095588">
        <w:rPr>
          <w:rFonts w:ascii="Times New Roman" w:hAnsi="Times New Roman" w:cs="Times New Roman"/>
          <w:noProof/>
          <w:sz w:val="24"/>
          <w:szCs w:val="24"/>
          <w:vertAlign w:val="subscript"/>
          <w:lang w:val="en-US"/>
        </w:rPr>
        <w:t>i</w:t>
      </w:r>
      <w:r w:rsidRPr="00095588">
        <w:rPr>
          <w:rFonts w:ascii="Times New Roman" w:hAnsi="Times New Roman" w:cs="Times New Roman"/>
          <w:noProof/>
          <w:sz w:val="24"/>
          <w:szCs w:val="24"/>
          <w:vertAlign w:val="subscript"/>
        </w:rPr>
        <w:t xml:space="preserve"> </w:t>
      </w:r>
      <w:r w:rsidRPr="00095588">
        <w:rPr>
          <w:rFonts w:ascii="Times New Roman" w:hAnsi="Times New Roman" w:cs="Times New Roman"/>
          <w:sz w:val="24"/>
          <w:szCs w:val="24"/>
        </w:rPr>
        <w:t xml:space="preserve">-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w:t>
      </w:r>
      <w:proofErr w:type="gramStart"/>
      <w:r w:rsidRPr="00095588">
        <w:rPr>
          <w:rFonts w:ascii="Times New Roman" w:hAnsi="Times New Roman" w:cs="Times New Roman"/>
          <w:sz w:val="24"/>
          <w:szCs w:val="24"/>
        </w:rPr>
        <w:t>в дальнейшем не уточняется</w:t>
      </w:r>
      <w:proofErr w:type="gramEnd"/>
      <w:r w:rsidRPr="00095588">
        <w:rPr>
          <w:rFonts w:ascii="Times New Roman" w:hAnsi="Times New Roman" w:cs="Times New Roman"/>
          <w:sz w:val="24"/>
          <w:szCs w:val="24"/>
        </w:rPr>
        <w:t xml:space="preserve"> и не корректируется.</w:t>
      </w:r>
    </w:p>
    <w:p w:rsidR="006F0644" w:rsidRPr="00095588" w:rsidRDefault="006F0644" w:rsidP="006F0644">
      <w:pPr>
        <w:ind w:firstLine="709"/>
        <w:jc w:val="both"/>
        <w:rPr>
          <w:rFonts w:ascii="Times New Roman" w:hAnsi="Times New Roman" w:cs="Times New Roman"/>
          <w:sz w:val="24"/>
          <w:szCs w:val="24"/>
        </w:rPr>
      </w:pP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При расчете Операционных расходов на 2020-2023 годы регулятором использовались следующие показатели:</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базовый уровень операционных расходов 2019 года – 42,94 тыс. руб.;</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индекс потребительских цен на 2020 год – 103,4%, на 2021-2023 годы – 104%, согласно прогнозу Минэкономразвития РФ;</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индекс эффективности операционных расходов 1%;</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индекс изменения количества активов 0%.</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lastRenderedPageBreak/>
        <w:t>В соответствии с вышеуказанной формулой, уровень операционных расходов составляет:</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на 2020 год – </w:t>
      </w:r>
      <w:r w:rsidRPr="00095588">
        <w:rPr>
          <w:rFonts w:ascii="Times New Roman" w:hAnsi="Times New Roman" w:cs="Times New Roman"/>
          <w:b/>
          <w:i/>
          <w:sz w:val="24"/>
          <w:szCs w:val="24"/>
        </w:rPr>
        <w:t>43,96</w:t>
      </w:r>
      <w:r w:rsidRPr="00095588">
        <w:rPr>
          <w:rFonts w:ascii="Times New Roman" w:hAnsi="Times New Roman" w:cs="Times New Roman"/>
          <w:sz w:val="24"/>
          <w:szCs w:val="24"/>
        </w:rPr>
        <w:t xml:space="preserve"> тыс. руб.; </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на 2021 год – </w:t>
      </w:r>
      <w:r w:rsidRPr="00095588">
        <w:rPr>
          <w:rFonts w:ascii="Times New Roman" w:hAnsi="Times New Roman" w:cs="Times New Roman"/>
          <w:b/>
          <w:i/>
          <w:sz w:val="24"/>
          <w:szCs w:val="24"/>
        </w:rPr>
        <w:t>45,26</w:t>
      </w:r>
      <w:r w:rsidRPr="00095588">
        <w:rPr>
          <w:rFonts w:ascii="Times New Roman" w:hAnsi="Times New Roman" w:cs="Times New Roman"/>
          <w:sz w:val="24"/>
          <w:szCs w:val="24"/>
        </w:rPr>
        <w:t xml:space="preserve"> тыс. руб.;</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на 2022 год – </w:t>
      </w:r>
      <w:r w:rsidRPr="00095588">
        <w:rPr>
          <w:rFonts w:ascii="Times New Roman" w:hAnsi="Times New Roman" w:cs="Times New Roman"/>
          <w:b/>
          <w:i/>
          <w:sz w:val="24"/>
          <w:szCs w:val="24"/>
        </w:rPr>
        <w:t>46,60</w:t>
      </w:r>
      <w:r w:rsidRPr="00095588">
        <w:rPr>
          <w:rFonts w:ascii="Times New Roman" w:hAnsi="Times New Roman" w:cs="Times New Roman"/>
          <w:sz w:val="24"/>
          <w:szCs w:val="24"/>
        </w:rPr>
        <w:t xml:space="preserve"> тыс. руб.;</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на 2023 год – </w:t>
      </w:r>
      <w:r w:rsidRPr="00095588">
        <w:rPr>
          <w:rFonts w:ascii="Times New Roman" w:hAnsi="Times New Roman" w:cs="Times New Roman"/>
          <w:b/>
          <w:i/>
          <w:sz w:val="24"/>
          <w:szCs w:val="24"/>
        </w:rPr>
        <w:t>47,98</w:t>
      </w:r>
      <w:r w:rsidRPr="00095588">
        <w:rPr>
          <w:rFonts w:ascii="Times New Roman" w:hAnsi="Times New Roman" w:cs="Times New Roman"/>
          <w:sz w:val="24"/>
          <w:szCs w:val="24"/>
        </w:rPr>
        <w:t xml:space="preserve"> тыс. руб.</w:t>
      </w:r>
    </w:p>
    <w:p w:rsidR="006F0644" w:rsidRPr="00095588" w:rsidRDefault="006F0644" w:rsidP="006F0644">
      <w:pPr>
        <w:ind w:firstLine="720"/>
        <w:jc w:val="both"/>
        <w:rPr>
          <w:rFonts w:ascii="Times New Roman" w:hAnsi="Times New Roman" w:cs="Times New Roman"/>
          <w:sz w:val="24"/>
          <w:szCs w:val="24"/>
        </w:rPr>
      </w:pPr>
    </w:p>
    <w:p w:rsidR="006F0644" w:rsidRPr="00095588" w:rsidRDefault="006F0644" w:rsidP="006F0644">
      <w:pPr>
        <w:tabs>
          <w:tab w:val="left" w:pos="1134"/>
        </w:tabs>
        <w:ind w:left="709"/>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lang w:val="en-US"/>
        </w:rPr>
        <w:t>II</w:t>
      </w:r>
      <w:r w:rsidRPr="00095588">
        <w:rPr>
          <w:rFonts w:ascii="Times New Roman" w:hAnsi="Times New Roman" w:cs="Times New Roman"/>
          <w:b/>
          <w:sz w:val="24"/>
          <w:szCs w:val="24"/>
          <w:u w:val="single"/>
        </w:rPr>
        <w:t>. Неподконтрольные расходы</w:t>
      </w:r>
    </w:p>
    <w:p w:rsidR="006F0644" w:rsidRPr="00095588" w:rsidRDefault="006F0644" w:rsidP="006F0644">
      <w:pPr>
        <w:tabs>
          <w:tab w:val="left" w:pos="1134"/>
        </w:tabs>
        <w:ind w:left="709"/>
        <w:jc w:val="center"/>
        <w:rPr>
          <w:rFonts w:ascii="Times New Roman" w:hAnsi="Times New Roman" w:cs="Times New Roman"/>
          <w:b/>
          <w:sz w:val="24"/>
          <w:szCs w:val="24"/>
          <w:u w:val="single"/>
        </w:rPr>
      </w:pPr>
    </w:p>
    <w:p w:rsidR="006F0644" w:rsidRPr="00095588" w:rsidRDefault="006F0644" w:rsidP="006F0644">
      <w:pPr>
        <w:widowControl w:val="0"/>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Неподконтрольные расходы в соответствии с Методическими указаниями включают в себя:</w:t>
      </w:r>
    </w:p>
    <w:p w:rsidR="006F0644" w:rsidRPr="00095588" w:rsidRDefault="006F0644" w:rsidP="006F0644">
      <w:pPr>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1) расходы на оплату товаров (услуг, работ), приобретаемых у других организаций, осуществляющих регулируемые виды деятельности;</w:t>
      </w:r>
    </w:p>
    <w:p w:rsidR="006F0644" w:rsidRPr="00095588" w:rsidRDefault="006F0644" w:rsidP="006F0644">
      <w:pPr>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6F0644" w:rsidRPr="00095588" w:rsidRDefault="006F0644" w:rsidP="006F0644">
      <w:pPr>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6F0644" w:rsidRPr="00095588" w:rsidRDefault="006F0644" w:rsidP="006F0644">
      <w:pPr>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6F0644" w:rsidRPr="00095588" w:rsidRDefault="006F0644" w:rsidP="006F0644">
      <w:pPr>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6F0644" w:rsidRPr="00095588" w:rsidRDefault="006F0644" w:rsidP="006F0644">
      <w:pPr>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6F0644" w:rsidRPr="00095588" w:rsidRDefault="006F0644" w:rsidP="006F0644">
      <w:pPr>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6F0644" w:rsidRPr="00095588" w:rsidRDefault="006F0644" w:rsidP="006F0644">
      <w:pPr>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8) расходы на концессионную плату;</w:t>
      </w:r>
    </w:p>
    <w:p w:rsidR="006F0644" w:rsidRPr="00095588" w:rsidRDefault="006F0644" w:rsidP="006F0644">
      <w:pPr>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095588">
        <w:rPr>
          <w:rFonts w:ascii="Times New Roman" w:hAnsi="Times New Roman" w:cs="Times New Roman"/>
          <w:sz w:val="24"/>
          <w:szCs w:val="24"/>
        </w:rPr>
        <w:t>концедента</w:t>
      </w:r>
      <w:proofErr w:type="spellEnd"/>
      <w:r w:rsidRPr="00095588">
        <w:rPr>
          <w:rFonts w:ascii="Times New Roman" w:hAnsi="Times New Roman" w:cs="Times New Roman"/>
          <w:sz w:val="24"/>
          <w:szCs w:val="24"/>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095588">
        <w:rPr>
          <w:rFonts w:ascii="Times New Roman" w:hAnsi="Times New Roman" w:cs="Times New Roman"/>
          <w:sz w:val="24"/>
          <w:szCs w:val="24"/>
        </w:rPr>
        <w:t>концедентом</w:t>
      </w:r>
      <w:proofErr w:type="spellEnd"/>
      <w:r w:rsidRPr="00095588">
        <w:rPr>
          <w:rFonts w:ascii="Times New Roman" w:hAnsi="Times New Roman" w:cs="Times New Roman"/>
          <w:sz w:val="24"/>
          <w:szCs w:val="24"/>
        </w:rPr>
        <w:t xml:space="preserve"> концессионеру по концессионному соглашению </w:t>
      </w:r>
      <w:r w:rsidRPr="00095588">
        <w:rPr>
          <w:rFonts w:ascii="Times New Roman" w:hAnsi="Times New Roman" w:cs="Times New Roman"/>
          <w:sz w:val="24"/>
          <w:szCs w:val="24"/>
        </w:rPr>
        <w:lastRenderedPageBreak/>
        <w:t xml:space="preserve">недвижимого имущества, технологически и функционально связанного с объектом концессионного соглашения, принадлежащего </w:t>
      </w:r>
      <w:proofErr w:type="spellStart"/>
      <w:r w:rsidRPr="00095588">
        <w:rPr>
          <w:rFonts w:ascii="Times New Roman" w:hAnsi="Times New Roman" w:cs="Times New Roman"/>
          <w:sz w:val="24"/>
          <w:szCs w:val="24"/>
        </w:rPr>
        <w:t>концеденту</w:t>
      </w:r>
      <w:proofErr w:type="spellEnd"/>
      <w:r w:rsidRPr="00095588">
        <w:rPr>
          <w:rFonts w:ascii="Times New Roman" w:hAnsi="Times New Roman" w:cs="Times New Roman"/>
          <w:sz w:val="24"/>
          <w:szCs w:val="24"/>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095588">
        <w:rPr>
          <w:rFonts w:ascii="Times New Roman" w:hAnsi="Times New Roman" w:cs="Times New Roman"/>
          <w:sz w:val="24"/>
          <w:szCs w:val="24"/>
        </w:rPr>
        <w:t>концедент</w:t>
      </w:r>
      <w:proofErr w:type="spellEnd"/>
      <w:r w:rsidRPr="00095588">
        <w:rPr>
          <w:rFonts w:ascii="Times New Roman" w:hAnsi="Times New Roman" w:cs="Times New Roman"/>
          <w:sz w:val="24"/>
          <w:szCs w:val="24"/>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6F0644" w:rsidRPr="00095588" w:rsidRDefault="006F0644" w:rsidP="006F0644">
      <w:pPr>
        <w:tabs>
          <w:tab w:val="left" w:pos="1134"/>
        </w:tabs>
        <w:ind w:firstLine="284"/>
        <w:jc w:val="both"/>
        <w:rPr>
          <w:rFonts w:ascii="Times New Roman" w:hAnsi="Times New Roman" w:cs="Times New Roman"/>
          <w:sz w:val="24"/>
          <w:szCs w:val="24"/>
        </w:rPr>
      </w:pPr>
      <w:r w:rsidRPr="00095588">
        <w:rPr>
          <w:rFonts w:ascii="Times New Roman" w:hAnsi="Times New Roman" w:cs="Times New Roman"/>
          <w:sz w:val="24"/>
          <w:szCs w:val="24"/>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6F0644" w:rsidRPr="00095588" w:rsidRDefault="006F0644" w:rsidP="006F0644">
      <w:pPr>
        <w:tabs>
          <w:tab w:val="left" w:pos="1134"/>
        </w:tabs>
        <w:ind w:firstLine="284"/>
        <w:jc w:val="both"/>
        <w:rPr>
          <w:rFonts w:ascii="Times New Roman" w:hAnsi="Times New Roman" w:cs="Times New Roman"/>
          <w:sz w:val="24"/>
          <w:szCs w:val="24"/>
        </w:rPr>
      </w:pPr>
    </w:p>
    <w:p w:rsidR="006F0644" w:rsidRPr="00095588" w:rsidRDefault="006F0644" w:rsidP="006F0644">
      <w:pPr>
        <w:tabs>
          <w:tab w:val="left" w:pos="1134"/>
        </w:tabs>
        <w:jc w:val="center"/>
        <w:rPr>
          <w:rFonts w:ascii="Times New Roman" w:hAnsi="Times New Roman" w:cs="Times New Roman"/>
          <w:b/>
          <w:sz w:val="24"/>
          <w:szCs w:val="24"/>
          <w:u w:val="single"/>
        </w:rPr>
      </w:pPr>
      <w:r w:rsidRPr="00095588">
        <w:rPr>
          <w:rFonts w:ascii="Times New Roman" w:hAnsi="Times New Roman" w:cs="Times New Roman"/>
          <w:b/>
          <w:color w:val="000000"/>
          <w:sz w:val="24"/>
          <w:szCs w:val="24"/>
          <w:u w:val="single"/>
        </w:rPr>
        <w:t>«Расходы на арендную плату»</w:t>
      </w:r>
    </w:p>
    <w:p w:rsidR="006F0644" w:rsidRPr="00095588" w:rsidRDefault="006F0644" w:rsidP="006F0644">
      <w:pPr>
        <w:jc w:val="center"/>
        <w:rPr>
          <w:rFonts w:ascii="Times New Roman" w:hAnsi="Times New Roman" w:cs="Times New Roman"/>
          <w:sz w:val="24"/>
          <w:szCs w:val="24"/>
        </w:rPr>
      </w:pPr>
    </w:p>
    <w:p w:rsidR="006F0644" w:rsidRPr="00095588" w:rsidRDefault="006F0644" w:rsidP="006F0644">
      <w:pPr>
        <w:autoSpaceDE w:val="0"/>
        <w:autoSpaceDN w:val="0"/>
        <w:adjustRightInd w:val="0"/>
        <w:ind w:firstLine="709"/>
        <w:jc w:val="both"/>
        <w:rPr>
          <w:rFonts w:ascii="Times New Roman" w:hAnsi="Times New Roman" w:cs="Times New Roman"/>
          <w:sz w:val="24"/>
          <w:szCs w:val="24"/>
        </w:rPr>
      </w:pPr>
      <w:r w:rsidRPr="00095588">
        <w:rPr>
          <w:rFonts w:ascii="Times New Roman" w:hAnsi="Times New Roman" w:cs="Times New Roman"/>
          <w:sz w:val="24"/>
          <w:szCs w:val="24"/>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w:t>
      </w:r>
    </w:p>
    <w:p w:rsidR="006F0644" w:rsidRPr="00095588" w:rsidRDefault="006F0644" w:rsidP="006F0644">
      <w:pPr>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 xml:space="preserve">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w:t>
      </w:r>
      <w:proofErr w:type="gramStart"/>
      <w:r w:rsidRPr="00095588">
        <w:rPr>
          <w:rFonts w:ascii="Times New Roman" w:hAnsi="Times New Roman" w:cs="Times New Roman"/>
          <w:sz w:val="24"/>
          <w:szCs w:val="24"/>
        </w:rPr>
        <w:t>собственника</w:t>
      </w:r>
      <w:proofErr w:type="gramEnd"/>
      <w:r w:rsidRPr="00095588">
        <w:rPr>
          <w:rFonts w:ascii="Times New Roman" w:hAnsi="Times New Roman" w:cs="Times New Roman"/>
          <w:sz w:val="24"/>
          <w:szCs w:val="24"/>
        </w:rPr>
        <w:t xml:space="preserve">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конкурса или аукциона на заключение соответствующего договора.</w:t>
      </w:r>
    </w:p>
    <w:p w:rsidR="006F0644" w:rsidRPr="00095588" w:rsidRDefault="006F0644" w:rsidP="006F0644">
      <w:pPr>
        <w:tabs>
          <w:tab w:val="left" w:pos="1134"/>
        </w:tabs>
        <w:ind w:firstLine="709"/>
        <w:jc w:val="both"/>
        <w:rPr>
          <w:rFonts w:ascii="Times New Roman" w:hAnsi="Times New Roman" w:cs="Times New Roman"/>
          <w:sz w:val="24"/>
          <w:szCs w:val="24"/>
        </w:rPr>
      </w:pP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Организацией заявлены для учета в необходимой валовой выручке расходы по данной статье: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- 2019 год в сумме </w:t>
      </w:r>
      <w:r w:rsidRPr="00095588">
        <w:rPr>
          <w:rFonts w:ascii="Times New Roman" w:hAnsi="Times New Roman" w:cs="Times New Roman"/>
          <w:b/>
          <w:i/>
          <w:sz w:val="24"/>
          <w:szCs w:val="24"/>
        </w:rPr>
        <w:t xml:space="preserve">1,29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- 2020 год в сумме </w:t>
      </w:r>
      <w:r w:rsidRPr="00095588">
        <w:rPr>
          <w:rFonts w:ascii="Times New Roman" w:hAnsi="Times New Roman" w:cs="Times New Roman"/>
          <w:b/>
          <w:i/>
          <w:sz w:val="24"/>
          <w:szCs w:val="24"/>
        </w:rPr>
        <w:t xml:space="preserve">1,35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- 2021 год в сумме </w:t>
      </w:r>
      <w:r w:rsidRPr="00095588">
        <w:rPr>
          <w:rFonts w:ascii="Times New Roman" w:hAnsi="Times New Roman" w:cs="Times New Roman"/>
          <w:b/>
          <w:i/>
          <w:sz w:val="24"/>
          <w:szCs w:val="24"/>
        </w:rPr>
        <w:t xml:space="preserve">1,41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- 2022 год в сумме </w:t>
      </w:r>
      <w:r w:rsidRPr="00095588">
        <w:rPr>
          <w:rFonts w:ascii="Times New Roman" w:hAnsi="Times New Roman" w:cs="Times New Roman"/>
          <w:b/>
          <w:i/>
          <w:sz w:val="24"/>
          <w:szCs w:val="24"/>
        </w:rPr>
        <w:t xml:space="preserve">1,47 </w:t>
      </w:r>
      <w:r w:rsidRPr="00095588">
        <w:rPr>
          <w:rFonts w:ascii="Times New Roman" w:hAnsi="Times New Roman" w:cs="Times New Roman"/>
          <w:sz w:val="24"/>
          <w:szCs w:val="24"/>
        </w:rPr>
        <w:t>тыс. руб.;</w:t>
      </w:r>
    </w:p>
    <w:p w:rsidR="006F0644" w:rsidRPr="00095588" w:rsidRDefault="006F0644" w:rsidP="006F0644">
      <w:pPr>
        <w:tabs>
          <w:tab w:val="left" w:pos="1134"/>
          <w:tab w:val="left" w:pos="5460"/>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- 2023 год в сумме </w:t>
      </w:r>
      <w:r w:rsidRPr="00095588">
        <w:rPr>
          <w:rFonts w:ascii="Times New Roman" w:hAnsi="Times New Roman" w:cs="Times New Roman"/>
          <w:b/>
          <w:i/>
          <w:sz w:val="24"/>
          <w:szCs w:val="24"/>
        </w:rPr>
        <w:t xml:space="preserve">1,54 </w:t>
      </w:r>
      <w:r w:rsidRPr="00095588">
        <w:rPr>
          <w:rFonts w:ascii="Times New Roman" w:hAnsi="Times New Roman" w:cs="Times New Roman"/>
          <w:sz w:val="24"/>
          <w:szCs w:val="24"/>
        </w:rPr>
        <w:t>тыс. руб.</w:t>
      </w:r>
      <w:r w:rsidRPr="00095588">
        <w:rPr>
          <w:rFonts w:ascii="Times New Roman" w:hAnsi="Times New Roman" w:cs="Times New Roman"/>
          <w:sz w:val="24"/>
          <w:szCs w:val="24"/>
        </w:rPr>
        <w:tab/>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Расходы по статье включают затраты на аренду Водозабора № 3.</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В качестве обосновывающих документов в материалах тарифного дела организацией представлены:</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lastRenderedPageBreak/>
        <w:t xml:space="preserve">- договор аренды муниципального имущества города </w:t>
      </w:r>
      <w:proofErr w:type="gramStart"/>
      <w:r w:rsidRPr="00095588">
        <w:rPr>
          <w:rFonts w:ascii="Times New Roman" w:hAnsi="Times New Roman" w:cs="Times New Roman"/>
          <w:sz w:val="24"/>
          <w:szCs w:val="24"/>
        </w:rPr>
        <w:t>Кемерово  от</w:t>
      </w:r>
      <w:proofErr w:type="gramEnd"/>
      <w:r w:rsidRPr="00095588">
        <w:rPr>
          <w:rFonts w:ascii="Times New Roman" w:hAnsi="Times New Roman" w:cs="Times New Roman"/>
          <w:sz w:val="24"/>
          <w:szCs w:val="24"/>
        </w:rPr>
        <w:t xml:space="preserve"> 14.09.2007 № 371, заключенный с Комитетом по управлению муниципальным имуществом города Кемерово;</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платежные поручения по оплате аренды имущества по вышеуказанному договору за 2017 год;</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договор аренды земельного участка от 28.02.2011 № 11-007, заключенный с Комитетом по управлению муниципальным имуществом города Кемерово.</w:t>
      </w:r>
    </w:p>
    <w:p w:rsidR="006F0644" w:rsidRPr="00095588" w:rsidRDefault="006F0644" w:rsidP="006F0644">
      <w:pPr>
        <w:ind w:firstLine="720"/>
        <w:jc w:val="both"/>
        <w:rPr>
          <w:rFonts w:ascii="Times New Roman" w:hAnsi="Times New Roman" w:cs="Times New Roman"/>
          <w:sz w:val="24"/>
          <w:szCs w:val="24"/>
        </w:rPr>
      </w:pPr>
      <w:r w:rsidRPr="00095588">
        <w:rPr>
          <w:rFonts w:ascii="Times New Roman" w:hAnsi="Times New Roman" w:cs="Times New Roman"/>
          <w:sz w:val="24"/>
          <w:szCs w:val="24"/>
        </w:rPr>
        <w:t>Расходы по данной статье приняты регулятором на уровне предложения организации. Затраты по статье определены в доле на потребительский рынок, согласно предложению организации. Доля составила 0,002.</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С учетом календарной разбивки расходы по статье приняты на следующем уровне:</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- 2019 год в сумме </w:t>
      </w:r>
      <w:r w:rsidRPr="00095588">
        <w:rPr>
          <w:rFonts w:ascii="Times New Roman" w:hAnsi="Times New Roman" w:cs="Times New Roman"/>
          <w:b/>
          <w:i/>
          <w:sz w:val="24"/>
          <w:szCs w:val="24"/>
        </w:rPr>
        <w:t>1,29</w:t>
      </w:r>
      <w:r w:rsidRPr="00095588">
        <w:rPr>
          <w:rFonts w:ascii="Times New Roman" w:hAnsi="Times New Roman" w:cs="Times New Roman"/>
          <w:sz w:val="24"/>
          <w:szCs w:val="24"/>
        </w:rPr>
        <w:t xml:space="preserve"> тыс. руб.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01.01.2019 по 30.06.2019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0,64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color w:val="FF0000"/>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01.07.2019 по 31.12.2019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0,64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- 2020 год в сумме </w:t>
      </w:r>
      <w:r w:rsidRPr="00095588">
        <w:rPr>
          <w:rFonts w:ascii="Times New Roman" w:hAnsi="Times New Roman" w:cs="Times New Roman"/>
          <w:b/>
          <w:i/>
          <w:sz w:val="24"/>
          <w:szCs w:val="24"/>
        </w:rPr>
        <w:t>1,29</w:t>
      </w:r>
      <w:r w:rsidRPr="00095588">
        <w:rPr>
          <w:rFonts w:ascii="Times New Roman" w:hAnsi="Times New Roman" w:cs="Times New Roman"/>
          <w:sz w:val="24"/>
          <w:szCs w:val="24"/>
        </w:rPr>
        <w:t xml:space="preserve"> тыс. руб. по плану 2019 года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01.01.2020 по 30.06.2020</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0,64 </w:t>
      </w:r>
      <w:r w:rsidRPr="00095588">
        <w:rPr>
          <w:rFonts w:ascii="Times New Roman" w:hAnsi="Times New Roman" w:cs="Times New Roman"/>
          <w:sz w:val="24"/>
          <w:szCs w:val="24"/>
        </w:rPr>
        <w:t xml:space="preserve">тыс. руб.; </w:t>
      </w:r>
    </w:p>
    <w:p w:rsidR="006F0644" w:rsidRPr="00095588" w:rsidRDefault="006F0644" w:rsidP="006F0644">
      <w:pPr>
        <w:tabs>
          <w:tab w:val="left" w:pos="1134"/>
        </w:tabs>
        <w:ind w:left="709"/>
        <w:jc w:val="both"/>
        <w:rPr>
          <w:rFonts w:ascii="Times New Roman" w:hAnsi="Times New Roman" w:cs="Times New Roman"/>
          <w:color w:val="FF0000"/>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01.07.2020 по 31.12.2020</w:t>
      </w:r>
      <w:r w:rsidRPr="00095588">
        <w:rPr>
          <w:rFonts w:ascii="Times New Roman" w:hAnsi="Times New Roman" w:cs="Times New Roman"/>
          <w:sz w:val="24"/>
          <w:szCs w:val="24"/>
        </w:rPr>
        <w:t xml:space="preserve"> –</w:t>
      </w:r>
      <w:r w:rsidRPr="00095588">
        <w:rPr>
          <w:rFonts w:ascii="Times New Roman" w:hAnsi="Times New Roman" w:cs="Times New Roman"/>
          <w:color w:val="FF0000"/>
          <w:sz w:val="24"/>
          <w:szCs w:val="24"/>
        </w:rPr>
        <w:t xml:space="preserve"> </w:t>
      </w:r>
      <w:r w:rsidRPr="00095588">
        <w:rPr>
          <w:rFonts w:ascii="Times New Roman" w:hAnsi="Times New Roman" w:cs="Times New Roman"/>
          <w:b/>
          <w:i/>
          <w:sz w:val="24"/>
          <w:szCs w:val="24"/>
        </w:rPr>
        <w:t xml:space="preserve">0,64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- 2021 год в сумме </w:t>
      </w:r>
      <w:r w:rsidRPr="00095588">
        <w:rPr>
          <w:rFonts w:ascii="Times New Roman" w:hAnsi="Times New Roman" w:cs="Times New Roman"/>
          <w:b/>
          <w:i/>
          <w:sz w:val="24"/>
          <w:szCs w:val="24"/>
        </w:rPr>
        <w:t>1,29</w:t>
      </w:r>
      <w:r w:rsidRPr="00095588">
        <w:rPr>
          <w:rFonts w:ascii="Times New Roman" w:hAnsi="Times New Roman" w:cs="Times New Roman"/>
          <w:sz w:val="24"/>
          <w:szCs w:val="24"/>
        </w:rPr>
        <w:t xml:space="preserve"> тыс. руб. по плану 2020 года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01.01.2021 по 30.06.2021</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0,64 </w:t>
      </w:r>
      <w:r w:rsidRPr="00095588">
        <w:rPr>
          <w:rFonts w:ascii="Times New Roman" w:hAnsi="Times New Roman" w:cs="Times New Roman"/>
          <w:sz w:val="24"/>
          <w:szCs w:val="24"/>
        </w:rPr>
        <w:t xml:space="preserve">тыс. руб.;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01.07.2021 по 31.12.2021</w:t>
      </w:r>
      <w:r w:rsidRPr="00095588">
        <w:rPr>
          <w:rFonts w:ascii="Times New Roman" w:hAnsi="Times New Roman" w:cs="Times New Roman"/>
          <w:sz w:val="24"/>
          <w:szCs w:val="24"/>
        </w:rPr>
        <w:t xml:space="preserve"> –</w:t>
      </w:r>
      <w:r w:rsidRPr="00095588">
        <w:rPr>
          <w:rFonts w:ascii="Times New Roman" w:hAnsi="Times New Roman" w:cs="Times New Roman"/>
          <w:color w:val="FF0000"/>
          <w:sz w:val="24"/>
          <w:szCs w:val="24"/>
        </w:rPr>
        <w:t xml:space="preserve"> </w:t>
      </w:r>
      <w:r w:rsidRPr="00095588">
        <w:rPr>
          <w:rFonts w:ascii="Times New Roman" w:hAnsi="Times New Roman" w:cs="Times New Roman"/>
          <w:b/>
          <w:i/>
          <w:sz w:val="24"/>
          <w:szCs w:val="24"/>
        </w:rPr>
        <w:t xml:space="preserve">0,64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- 2022 год в сумме </w:t>
      </w:r>
      <w:r w:rsidRPr="00095588">
        <w:rPr>
          <w:rFonts w:ascii="Times New Roman" w:hAnsi="Times New Roman" w:cs="Times New Roman"/>
          <w:b/>
          <w:i/>
          <w:sz w:val="24"/>
          <w:szCs w:val="24"/>
        </w:rPr>
        <w:t>1,29</w:t>
      </w:r>
      <w:r w:rsidRPr="00095588">
        <w:rPr>
          <w:rFonts w:ascii="Times New Roman" w:hAnsi="Times New Roman" w:cs="Times New Roman"/>
          <w:sz w:val="24"/>
          <w:szCs w:val="24"/>
        </w:rPr>
        <w:t xml:space="preserve"> тыс. руб. по плану 2021 года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01.01.2022 по 30.06.2022</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0,64 </w:t>
      </w:r>
      <w:r w:rsidRPr="00095588">
        <w:rPr>
          <w:rFonts w:ascii="Times New Roman" w:hAnsi="Times New Roman" w:cs="Times New Roman"/>
          <w:sz w:val="24"/>
          <w:szCs w:val="24"/>
        </w:rPr>
        <w:t xml:space="preserve">тыс. руб.; </w:t>
      </w:r>
    </w:p>
    <w:p w:rsidR="006F0644" w:rsidRPr="00095588" w:rsidRDefault="006F0644" w:rsidP="006F0644">
      <w:pPr>
        <w:tabs>
          <w:tab w:val="left" w:pos="1134"/>
        </w:tabs>
        <w:ind w:left="709"/>
        <w:jc w:val="both"/>
        <w:rPr>
          <w:rFonts w:ascii="Times New Roman" w:hAnsi="Times New Roman" w:cs="Times New Roman"/>
          <w:color w:val="FF0000"/>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 xml:space="preserve">01.07.2022 по 31.12.2022 </w:t>
      </w:r>
      <w:r w:rsidRPr="00095588">
        <w:rPr>
          <w:rFonts w:ascii="Times New Roman" w:hAnsi="Times New Roman" w:cs="Times New Roman"/>
          <w:sz w:val="24"/>
          <w:szCs w:val="24"/>
        </w:rPr>
        <w:t>–</w:t>
      </w:r>
      <w:r w:rsidRPr="00095588">
        <w:rPr>
          <w:rFonts w:ascii="Times New Roman" w:hAnsi="Times New Roman" w:cs="Times New Roman"/>
          <w:color w:val="FF0000"/>
          <w:sz w:val="24"/>
          <w:szCs w:val="24"/>
        </w:rPr>
        <w:t xml:space="preserve"> </w:t>
      </w:r>
      <w:r w:rsidRPr="00095588">
        <w:rPr>
          <w:rFonts w:ascii="Times New Roman" w:hAnsi="Times New Roman" w:cs="Times New Roman"/>
          <w:b/>
          <w:i/>
          <w:sz w:val="24"/>
          <w:szCs w:val="24"/>
        </w:rPr>
        <w:t xml:space="preserve">0,65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- 2023 год в сумме </w:t>
      </w:r>
      <w:r w:rsidRPr="00095588">
        <w:rPr>
          <w:rFonts w:ascii="Times New Roman" w:hAnsi="Times New Roman" w:cs="Times New Roman"/>
          <w:b/>
          <w:i/>
          <w:sz w:val="24"/>
          <w:szCs w:val="24"/>
        </w:rPr>
        <w:t>1,29</w:t>
      </w:r>
      <w:r w:rsidRPr="00095588">
        <w:rPr>
          <w:rFonts w:ascii="Times New Roman" w:hAnsi="Times New Roman" w:cs="Times New Roman"/>
          <w:sz w:val="24"/>
          <w:szCs w:val="24"/>
        </w:rPr>
        <w:t xml:space="preserve"> тыс. руб. по плану 2022 года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01.01.2023 по 30.06.2023</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0,64 </w:t>
      </w:r>
      <w:r w:rsidRPr="00095588">
        <w:rPr>
          <w:rFonts w:ascii="Times New Roman" w:hAnsi="Times New Roman" w:cs="Times New Roman"/>
          <w:sz w:val="24"/>
          <w:szCs w:val="24"/>
        </w:rPr>
        <w:t xml:space="preserve">тыс. руб.;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01.07.2023 по 31.12.2023</w:t>
      </w:r>
      <w:r w:rsidRPr="00095588">
        <w:rPr>
          <w:rFonts w:ascii="Times New Roman" w:hAnsi="Times New Roman" w:cs="Times New Roman"/>
          <w:sz w:val="24"/>
          <w:szCs w:val="24"/>
        </w:rPr>
        <w:t xml:space="preserve"> –</w:t>
      </w:r>
      <w:r w:rsidRPr="00095588">
        <w:rPr>
          <w:rFonts w:ascii="Times New Roman" w:hAnsi="Times New Roman" w:cs="Times New Roman"/>
          <w:color w:val="FF0000"/>
          <w:sz w:val="24"/>
          <w:szCs w:val="24"/>
        </w:rPr>
        <w:t xml:space="preserve"> </w:t>
      </w:r>
      <w:r w:rsidRPr="00095588">
        <w:rPr>
          <w:rFonts w:ascii="Times New Roman" w:hAnsi="Times New Roman" w:cs="Times New Roman"/>
          <w:b/>
          <w:i/>
          <w:sz w:val="24"/>
          <w:szCs w:val="24"/>
        </w:rPr>
        <w:t xml:space="preserve">0,64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b/>
          <w:sz w:val="24"/>
          <w:szCs w:val="24"/>
          <w:u w:val="single"/>
        </w:rPr>
      </w:pPr>
    </w:p>
    <w:p w:rsidR="006F0644" w:rsidRPr="00095588" w:rsidRDefault="006F0644" w:rsidP="006F0644">
      <w:pPr>
        <w:tabs>
          <w:tab w:val="left" w:pos="1134"/>
        </w:tabs>
        <w:ind w:left="709"/>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«Расходы, связанные с оплатой налогов и сборов»</w:t>
      </w:r>
    </w:p>
    <w:p w:rsidR="006F0644" w:rsidRPr="00095588" w:rsidRDefault="006F0644" w:rsidP="006F0644">
      <w:pPr>
        <w:tabs>
          <w:tab w:val="left" w:pos="1134"/>
        </w:tabs>
        <w:ind w:left="709"/>
        <w:jc w:val="center"/>
        <w:rPr>
          <w:rFonts w:ascii="Times New Roman" w:hAnsi="Times New Roman" w:cs="Times New Roman"/>
          <w:b/>
          <w:sz w:val="24"/>
          <w:szCs w:val="24"/>
          <w:u w:val="single"/>
        </w:rPr>
      </w:pPr>
    </w:p>
    <w:p w:rsidR="006F0644" w:rsidRPr="00095588" w:rsidRDefault="006F0644" w:rsidP="006F0644">
      <w:pPr>
        <w:widowControl w:val="0"/>
        <w:autoSpaceDE w:val="0"/>
        <w:autoSpaceDN w:val="0"/>
        <w:adjustRightInd w:val="0"/>
        <w:ind w:firstLine="567"/>
        <w:jc w:val="both"/>
        <w:rPr>
          <w:rFonts w:ascii="Times New Roman" w:hAnsi="Times New Roman" w:cs="Times New Roman"/>
          <w:sz w:val="24"/>
          <w:szCs w:val="24"/>
        </w:rPr>
      </w:pPr>
      <w:r w:rsidRPr="00095588">
        <w:rPr>
          <w:rFonts w:ascii="Times New Roman" w:hAnsi="Times New Roman" w:cs="Times New Roman"/>
          <w:sz w:val="24"/>
          <w:szCs w:val="24"/>
        </w:rPr>
        <w:t>При определении размера расходов, связанных с уплатой налогов и сборов, учитываются:</w:t>
      </w:r>
    </w:p>
    <w:p w:rsidR="006F0644" w:rsidRPr="00095588" w:rsidRDefault="006F0644" w:rsidP="006F0644">
      <w:pPr>
        <w:widowControl w:val="0"/>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налог на прибыль;</w:t>
      </w:r>
    </w:p>
    <w:p w:rsidR="006F0644" w:rsidRPr="00095588" w:rsidRDefault="006F0644" w:rsidP="006F0644">
      <w:pPr>
        <w:widowControl w:val="0"/>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налог на имущество организаций;</w:t>
      </w:r>
    </w:p>
    <w:p w:rsidR="006F0644" w:rsidRPr="00095588" w:rsidRDefault="006F0644" w:rsidP="006F0644">
      <w:pPr>
        <w:widowControl w:val="0"/>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земельный налог;</w:t>
      </w:r>
    </w:p>
    <w:p w:rsidR="006F0644" w:rsidRPr="00095588" w:rsidRDefault="006F0644" w:rsidP="006F0644">
      <w:pPr>
        <w:widowControl w:val="0"/>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lastRenderedPageBreak/>
        <w:t>водный налог и плата за пользование водным объектом;</w:t>
      </w:r>
    </w:p>
    <w:p w:rsidR="006F0644" w:rsidRPr="00095588" w:rsidRDefault="006F0644" w:rsidP="006F0644">
      <w:pPr>
        <w:widowControl w:val="0"/>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транспортный налог;</w:t>
      </w:r>
    </w:p>
    <w:p w:rsidR="006F0644" w:rsidRPr="00095588" w:rsidRDefault="006F0644" w:rsidP="006F0644">
      <w:pPr>
        <w:widowControl w:val="0"/>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6F0644" w:rsidRPr="00095588" w:rsidRDefault="006F0644" w:rsidP="006F0644">
      <w:pPr>
        <w:widowControl w:val="0"/>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sz w:val="24"/>
          <w:szCs w:val="24"/>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6F0644" w:rsidRPr="00095588" w:rsidRDefault="006F0644" w:rsidP="006F0644">
      <w:pPr>
        <w:widowControl w:val="0"/>
        <w:autoSpaceDE w:val="0"/>
        <w:autoSpaceDN w:val="0"/>
        <w:adjustRightInd w:val="0"/>
        <w:ind w:firstLine="540"/>
        <w:jc w:val="both"/>
        <w:rPr>
          <w:rFonts w:ascii="Times New Roman" w:hAnsi="Times New Roman" w:cs="Times New Roman"/>
          <w:sz w:val="24"/>
          <w:szCs w:val="24"/>
        </w:rPr>
      </w:pP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Организацией заявлены для учета в необходимой валовой выручке расходы по данной статье: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- 2019 год в сумме </w:t>
      </w:r>
      <w:r w:rsidRPr="00095588">
        <w:rPr>
          <w:rFonts w:ascii="Times New Roman" w:hAnsi="Times New Roman" w:cs="Times New Roman"/>
          <w:b/>
          <w:i/>
          <w:sz w:val="24"/>
          <w:szCs w:val="24"/>
        </w:rPr>
        <w:t xml:space="preserve">8,74 </w:t>
      </w:r>
      <w:r w:rsidRPr="00095588">
        <w:rPr>
          <w:rFonts w:ascii="Times New Roman" w:hAnsi="Times New Roman" w:cs="Times New Roman"/>
          <w:sz w:val="24"/>
          <w:szCs w:val="24"/>
        </w:rPr>
        <w:t xml:space="preserve">тыс. руб., в том числе «Водный налог» -  </w:t>
      </w:r>
      <w:r w:rsidRPr="00095588">
        <w:rPr>
          <w:rFonts w:ascii="Times New Roman" w:hAnsi="Times New Roman" w:cs="Times New Roman"/>
          <w:b/>
          <w:i/>
          <w:sz w:val="24"/>
          <w:szCs w:val="24"/>
        </w:rPr>
        <w:t>8,69</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xml:space="preserve">., «Налог на прибыль» - </w:t>
      </w:r>
      <w:r w:rsidRPr="00095588">
        <w:rPr>
          <w:rFonts w:ascii="Times New Roman" w:hAnsi="Times New Roman" w:cs="Times New Roman"/>
          <w:b/>
          <w:i/>
          <w:sz w:val="24"/>
          <w:szCs w:val="24"/>
        </w:rPr>
        <w:t>0,05</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xml:space="preserve">.;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- 2020 год в сумме </w:t>
      </w:r>
      <w:r w:rsidRPr="00095588">
        <w:rPr>
          <w:rFonts w:ascii="Times New Roman" w:hAnsi="Times New Roman" w:cs="Times New Roman"/>
          <w:b/>
          <w:i/>
          <w:sz w:val="24"/>
          <w:szCs w:val="24"/>
        </w:rPr>
        <w:t xml:space="preserve">10,03 </w:t>
      </w:r>
      <w:r w:rsidRPr="00095588">
        <w:rPr>
          <w:rFonts w:ascii="Times New Roman" w:hAnsi="Times New Roman" w:cs="Times New Roman"/>
          <w:sz w:val="24"/>
          <w:szCs w:val="24"/>
        </w:rPr>
        <w:t xml:space="preserve">тыс. руб., в том числе «Водный налог» -  </w:t>
      </w:r>
      <w:r w:rsidRPr="00095588">
        <w:rPr>
          <w:rFonts w:ascii="Times New Roman" w:hAnsi="Times New Roman" w:cs="Times New Roman"/>
          <w:b/>
          <w:i/>
          <w:sz w:val="24"/>
          <w:szCs w:val="24"/>
        </w:rPr>
        <w:t>9,98</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xml:space="preserve">., «Налог на прибыль» - </w:t>
      </w:r>
      <w:r w:rsidRPr="00095588">
        <w:rPr>
          <w:rFonts w:ascii="Times New Roman" w:hAnsi="Times New Roman" w:cs="Times New Roman"/>
          <w:b/>
          <w:i/>
          <w:sz w:val="24"/>
          <w:szCs w:val="24"/>
        </w:rPr>
        <w:t>0,05</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xml:space="preserve">.;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- 2021 год в сумме </w:t>
      </w:r>
      <w:r w:rsidRPr="00095588">
        <w:rPr>
          <w:rFonts w:ascii="Times New Roman" w:hAnsi="Times New Roman" w:cs="Times New Roman"/>
          <w:b/>
          <w:i/>
          <w:sz w:val="24"/>
          <w:szCs w:val="24"/>
        </w:rPr>
        <w:t xml:space="preserve">11,54 </w:t>
      </w:r>
      <w:r w:rsidRPr="00095588">
        <w:rPr>
          <w:rFonts w:ascii="Times New Roman" w:hAnsi="Times New Roman" w:cs="Times New Roman"/>
          <w:sz w:val="24"/>
          <w:szCs w:val="24"/>
        </w:rPr>
        <w:t xml:space="preserve">тыс. руб., в том числе «Водный налог» -  </w:t>
      </w:r>
      <w:r w:rsidRPr="00095588">
        <w:rPr>
          <w:rFonts w:ascii="Times New Roman" w:hAnsi="Times New Roman" w:cs="Times New Roman"/>
          <w:b/>
          <w:i/>
          <w:sz w:val="24"/>
          <w:szCs w:val="24"/>
        </w:rPr>
        <w:t>11,49</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xml:space="preserve">., «Налог на прибыль» - </w:t>
      </w:r>
      <w:r w:rsidRPr="00095588">
        <w:rPr>
          <w:rFonts w:ascii="Times New Roman" w:hAnsi="Times New Roman" w:cs="Times New Roman"/>
          <w:b/>
          <w:i/>
          <w:sz w:val="24"/>
          <w:szCs w:val="24"/>
        </w:rPr>
        <w:t>0,05</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xml:space="preserve">.;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- 2022 год в сумме </w:t>
      </w:r>
      <w:r w:rsidRPr="00095588">
        <w:rPr>
          <w:rFonts w:ascii="Times New Roman" w:hAnsi="Times New Roman" w:cs="Times New Roman"/>
          <w:b/>
          <w:i/>
          <w:sz w:val="24"/>
          <w:szCs w:val="24"/>
        </w:rPr>
        <w:t xml:space="preserve">13,27 </w:t>
      </w:r>
      <w:r w:rsidRPr="00095588">
        <w:rPr>
          <w:rFonts w:ascii="Times New Roman" w:hAnsi="Times New Roman" w:cs="Times New Roman"/>
          <w:sz w:val="24"/>
          <w:szCs w:val="24"/>
        </w:rPr>
        <w:t xml:space="preserve">тыс. руб., в том числе «Водный налог» -  </w:t>
      </w:r>
      <w:r w:rsidRPr="00095588">
        <w:rPr>
          <w:rFonts w:ascii="Times New Roman" w:hAnsi="Times New Roman" w:cs="Times New Roman"/>
          <w:b/>
          <w:i/>
          <w:sz w:val="24"/>
          <w:szCs w:val="24"/>
        </w:rPr>
        <w:t>13,22</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xml:space="preserve">., «Налог на прибыль» - </w:t>
      </w:r>
      <w:r w:rsidRPr="00095588">
        <w:rPr>
          <w:rFonts w:ascii="Times New Roman" w:hAnsi="Times New Roman" w:cs="Times New Roman"/>
          <w:b/>
          <w:i/>
          <w:sz w:val="24"/>
          <w:szCs w:val="24"/>
        </w:rPr>
        <w:t>0,05</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xml:space="preserve">.;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- 2023 год в сумме </w:t>
      </w:r>
      <w:r w:rsidRPr="00095588">
        <w:rPr>
          <w:rFonts w:ascii="Times New Roman" w:hAnsi="Times New Roman" w:cs="Times New Roman"/>
          <w:b/>
          <w:i/>
          <w:sz w:val="24"/>
          <w:szCs w:val="24"/>
        </w:rPr>
        <w:t xml:space="preserve">15,26 </w:t>
      </w:r>
      <w:r w:rsidRPr="00095588">
        <w:rPr>
          <w:rFonts w:ascii="Times New Roman" w:hAnsi="Times New Roman" w:cs="Times New Roman"/>
          <w:sz w:val="24"/>
          <w:szCs w:val="24"/>
        </w:rPr>
        <w:t xml:space="preserve">тыс. руб., в том числе «Водный налог» -   </w:t>
      </w:r>
      <w:r w:rsidRPr="00095588">
        <w:rPr>
          <w:rFonts w:ascii="Times New Roman" w:hAnsi="Times New Roman" w:cs="Times New Roman"/>
          <w:b/>
          <w:i/>
          <w:sz w:val="24"/>
          <w:szCs w:val="24"/>
        </w:rPr>
        <w:t>15,20</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xml:space="preserve">., «Налог на прибыль» - </w:t>
      </w:r>
      <w:r w:rsidRPr="00095588">
        <w:rPr>
          <w:rFonts w:ascii="Times New Roman" w:hAnsi="Times New Roman" w:cs="Times New Roman"/>
          <w:b/>
          <w:i/>
          <w:sz w:val="24"/>
          <w:szCs w:val="24"/>
        </w:rPr>
        <w:t xml:space="preserve">0,06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w:t>
      </w:r>
    </w:p>
    <w:p w:rsidR="006F0644" w:rsidRPr="00095588" w:rsidRDefault="006F0644" w:rsidP="006F0644">
      <w:pPr>
        <w:tabs>
          <w:tab w:val="left" w:pos="1134"/>
        </w:tabs>
        <w:ind w:firstLine="709"/>
        <w:jc w:val="both"/>
        <w:rPr>
          <w:rFonts w:ascii="Times New Roman" w:hAnsi="Times New Roman" w:cs="Times New Roman"/>
          <w:sz w:val="24"/>
          <w:szCs w:val="24"/>
        </w:rPr>
      </w:pP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По результатам проведенного анализа расходы по статье приняты в расчет в соответствии с действующим законодательством с учетом календарной разбивки на следующем уровне:</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- 2019 год в сумме </w:t>
      </w:r>
      <w:r w:rsidRPr="00095588">
        <w:rPr>
          <w:rFonts w:ascii="Times New Roman" w:hAnsi="Times New Roman" w:cs="Times New Roman"/>
          <w:b/>
          <w:i/>
          <w:sz w:val="24"/>
          <w:szCs w:val="24"/>
        </w:rPr>
        <w:t xml:space="preserve">8,88 </w:t>
      </w:r>
      <w:r w:rsidRPr="00095588">
        <w:rPr>
          <w:rFonts w:ascii="Times New Roman" w:hAnsi="Times New Roman" w:cs="Times New Roman"/>
          <w:sz w:val="24"/>
          <w:szCs w:val="24"/>
        </w:rPr>
        <w:t>тыс. руб., в том числе:</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«Водный налог» - </w:t>
      </w:r>
      <w:r w:rsidRPr="00095588">
        <w:rPr>
          <w:rFonts w:ascii="Times New Roman" w:hAnsi="Times New Roman" w:cs="Times New Roman"/>
          <w:b/>
          <w:i/>
          <w:sz w:val="24"/>
          <w:szCs w:val="24"/>
        </w:rPr>
        <w:t>8,88</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Расходы по статье рассчитаны регулятором, исходя из планового объема поднятой воды и ставок водного налога в соответствии со ст. 333.12 Налогового кодекса РФ (с учетом коэффициента увеличения ставок 2,01 на 2019 год).</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«Налог на прибыль» - </w:t>
      </w:r>
      <w:r w:rsidRPr="00095588">
        <w:rPr>
          <w:rFonts w:ascii="Times New Roman" w:hAnsi="Times New Roman" w:cs="Times New Roman"/>
          <w:b/>
          <w:i/>
          <w:sz w:val="24"/>
          <w:szCs w:val="24"/>
        </w:rPr>
        <w:t>0,00</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Включение данных расходов не предусмотрено ст. 270 Налогового кодекса РФ (т.к. учтенная прибыль на социальное развитие, поощрение относится к расходам, не учитываемым в целях налогообложения).</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Расходы по статье приняты на следующем уровне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01.01.2019 по 30.06.2019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2,84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color w:val="FF0000"/>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01.07.2019 по 31.12.2019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6,04</w:t>
      </w:r>
      <w:r w:rsidRPr="00095588">
        <w:rPr>
          <w:rFonts w:ascii="Times New Roman" w:hAnsi="Times New Roman" w:cs="Times New Roman"/>
          <w:sz w:val="24"/>
          <w:szCs w:val="24"/>
        </w:rPr>
        <w:t xml:space="preserve"> 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- 2020 год в сумме </w:t>
      </w:r>
      <w:r w:rsidRPr="00095588">
        <w:rPr>
          <w:rFonts w:ascii="Times New Roman" w:hAnsi="Times New Roman" w:cs="Times New Roman"/>
          <w:b/>
          <w:i/>
          <w:sz w:val="24"/>
          <w:szCs w:val="24"/>
        </w:rPr>
        <w:t xml:space="preserve">10,23 </w:t>
      </w:r>
      <w:r w:rsidRPr="00095588">
        <w:rPr>
          <w:rFonts w:ascii="Times New Roman" w:hAnsi="Times New Roman" w:cs="Times New Roman"/>
          <w:sz w:val="24"/>
          <w:szCs w:val="24"/>
        </w:rPr>
        <w:t>тыс. руб., в том числе:</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lastRenderedPageBreak/>
        <w:t xml:space="preserve">«Водный налог» - </w:t>
      </w:r>
      <w:r w:rsidRPr="00095588">
        <w:rPr>
          <w:rFonts w:ascii="Times New Roman" w:hAnsi="Times New Roman" w:cs="Times New Roman"/>
          <w:b/>
          <w:i/>
          <w:sz w:val="24"/>
          <w:szCs w:val="24"/>
        </w:rPr>
        <w:t>10,23</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Расходы по статье рассчитаны регулятором, исходя из планового объема поднятой воды и ставок водного налога в соответствии со ст. 333.12 Налогового кодекса РФ (с учетом коэффициента увеличения ставок 2,31 на 2020 год).</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«Налог на прибыль» - </w:t>
      </w:r>
      <w:r w:rsidRPr="00095588">
        <w:rPr>
          <w:rFonts w:ascii="Times New Roman" w:hAnsi="Times New Roman" w:cs="Times New Roman"/>
          <w:b/>
          <w:i/>
          <w:sz w:val="24"/>
          <w:szCs w:val="24"/>
        </w:rPr>
        <w:t>0,00</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Включение данных расходов не предусмотрено ст. 270 Налогового кодекса РФ (т.к. учтенная прибыль на социальное развитие, поощрение относится к расходам, не учитываемым в целях налогообложения).</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Расходы по статье приняты на следующем уровне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01.01.2020 по 30.06.2020</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4,70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color w:val="FF0000"/>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01.07.2020 по 31.12.2020</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5,52</w:t>
      </w:r>
      <w:r w:rsidRPr="00095588">
        <w:rPr>
          <w:rFonts w:ascii="Times New Roman" w:hAnsi="Times New Roman" w:cs="Times New Roman"/>
          <w:sz w:val="24"/>
          <w:szCs w:val="24"/>
        </w:rPr>
        <w:t xml:space="preserve"> 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- 2021 год в сумме </w:t>
      </w:r>
      <w:r w:rsidRPr="00095588">
        <w:rPr>
          <w:rFonts w:ascii="Times New Roman" w:hAnsi="Times New Roman" w:cs="Times New Roman"/>
          <w:b/>
          <w:i/>
          <w:sz w:val="24"/>
          <w:szCs w:val="24"/>
        </w:rPr>
        <w:t xml:space="preserve">11,78 </w:t>
      </w:r>
      <w:r w:rsidRPr="00095588">
        <w:rPr>
          <w:rFonts w:ascii="Times New Roman" w:hAnsi="Times New Roman" w:cs="Times New Roman"/>
          <w:sz w:val="24"/>
          <w:szCs w:val="24"/>
        </w:rPr>
        <w:t>тыс. руб., в том числе:</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«Водный налог» - </w:t>
      </w:r>
      <w:r w:rsidRPr="00095588">
        <w:rPr>
          <w:rFonts w:ascii="Times New Roman" w:hAnsi="Times New Roman" w:cs="Times New Roman"/>
          <w:b/>
          <w:i/>
          <w:sz w:val="24"/>
          <w:szCs w:val="24"/>
        </w:rPr>
        <w:t>11,78</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Расходы по статье рассчитаны регулятором, исходя из планового объема поднятой воды и ставок водного налога в соответствии со ст. 333.12 Налогового кодекса РФ (с учетом коэффициента увеличения ставок 2,66 на 2021 год).</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«Налог на прибыль» - </w:t>
      </w:r>
      <w:r w:rsidRPr="00095588">
        <w:rPr>
          <w:rFonts w:ascii="Times New Roman" w:hAnsi="Times New Roman" w:cs="Times New Roman"/>
          <w:b/>
          <w:i/>
          <w:sz w:val="24"/>
          <w:szCs w:val="24"/>
        </w:rPr>
        <w:t>0,00</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Включение данных расходов не предусмотрено ст. 270 Налогового кодекса РФ (т.к. учтенная прибыль на социальное развитие, поощрение относится к расходам, не учитываемым в целях налогообложения).</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Расходы по статье приняты на следующем уровне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01.01.2021 по 30.06.2021</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5,40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01.07.2021 по 31.12.2021</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6,38</w:t>
      </w:r>
      <w:r w:rsidRPr="00095588">
        <w:rPr>
          <w:rFonts w:ascii="Times New Roman" w:hAnsi="Times New Roman" w:cs="Times New Roman"/>
          <w:sz w:val="24"/>
          <w:szCs w:val="24"/>
        </w:rPr>
        <w:t xml:space="preserve"> 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- 2022 год в сумме </w:t>
      </w:r>
      <w:r w:rsidRPr="00095588">
        <w:rPr>
          <w:rFonts w:ascii="Times New Roman" w:hAnsi="Times New Roman" w:cs="Times New Roman"/>
          <w:b/>
          <w:i/>
          <w:sz w:val="24"/>
          <w:szCs w:val="24"/>
        </w:rPr>
        <w:t xml:space="preserve">13,55 </w:t>
      </w:r>
      <w:r w:rsidRPr="00095588">
        <w:rPr>
          <w:rFonts w:ascii="Times New Roman" w:hAnsi="Times New Roman" w:cs="Times New Roman"/>
          <w:sz w:val="24"/>
          <w:szCs w:val="24"/>
        </w:rPr>
        <w:t>тыс. руб., в том числе:</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«Водный налог» - </w:t>
      </w:r>
      <w:r w:rsidRPr="00095588">
        <w:rPr>
          <w:rFonts w:ascii="Times New Roman" w:hAnsi="Times New Roman" w:cs="Times New Roman"/>
          <w:b/>
          <w:i/>
          <w:sz w:val="24"/>
          <w:szCs w:val="24"/>
        </w:rPr>
        <w:t>13,55</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Расходы по статье рассчитаны регулятором, исходя из планового объема поднятой воды и ставок водного налога в соответствии со ст. 333.12 Налогового кодекса РФ (с учетом коэффициента увеличения ставок 3,06 на 2022 год).</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«Налог на прибыль» - </w:t>
      </w:r>
      <w:r w:rsidRPr="00095588">
        <w:rPr>
          <w:rFonts w:ascii="Times New Roman" w:hAnsi="Times New Roman" w:cs="Times New Roman"/>
          <w:b/>
          <w:i/>
          <w:sz w:val="24"/>
          <w:szCs w:val="24"/>
        </w:rPr>
        <w:t>0,00</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Включение данных расходов не предусмотрено ст. 270 Налогового кодекса РФ (т.к. учтенная прибыль на социальное развитие, поощрение относится к расходам, не учитываемым в целях налогообложения).</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Расходы по статье приняты на следующем уровне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01.01.2022 по 30.06.2022</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6,37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01.07.2022 по 31.12.2022</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7,18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- 2023 год в сумме </w:t>
      </w:r>
      <w:r w:rsidRPr="00095588">
        <w:rPr>
          <w:rFonts w:ascii="Times New Roman" w:hAnsi="Times New Roman" w:cs="Times New Roman"/>
          <w:b/>
          <w:i/>
          <w:sz w:val="24"/>
          <w:szCs w:val="24"/>
        </w:rPr>
        <w:t xml:space="preserve">15,54 </w:t>
      </w:r>
      <w:r w:rsidRPr="00095588">
        <w:rPr>
          <w:rFonts w:ascii="Times New Roman" w:hAnsi="Times New Roman" w:cs="Times New Roman"/>
          <w:sz w:val="24"/>
          <w:szCs w:val="24"/>
        </w:rPr>
        <w:t>тыс. руб., в том числе:</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«Водный налог» - </w:t>
      </w:r>
      <w:r w:rsidRPr="00095588">
        <w:rPr>
          <w:rFonts w:ascii="Times New Roman" w:hAnsi="Times New Roman" w:cs="Times New Roman"/>
          <w:b/>
          <w:i/>
          <w:sz w:val="24"/>
          <w:szCs w:val="24"/>
        </w:rPr>
        <w:t>15,54</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Расходы по статье рассчитаны регулятором, исходя из планового объема поднятой воды и ставок водного налога в соответствии со ст. 333.12 Налогового кодекса РФ (с учетом коэффициента увеличения ставок 3,52 на 2023 год).</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lastRenderedPageBreak/>
        <w:t xml:space="preserve">«Налог на прибыль» - </w:t>
      </w:r>
      <w:r w:rsidRPr="00095588">
        <w:rPr>
          <w:rFonts w:ascii="Times New Roman" w:hAnsi="Times New Roman" w:cs="Times New Roman"/>
          <w:b/>
          <w:i/>
          <w:sz w:val="24"/>
          <w:szCs w:val="24"/>
        </w:rPr>
        <w:t>0,00</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Включение данных расходов не предусмотрено ст. 270 Налогового кодекса РФ (т.к. учтенная прибыль на социальное развитие, поощрение относится к расходам, не учитываемым в целях налогообложения).</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Расходы по статье приняты на следующем уровне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01.01.2023 по 30.06.2023</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7,41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01.07.2023 по 31.12.2023</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8,13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«Недополученные доходы / выпадающие расходы»</w:t>
      </w:r>
    </w:p>
    <w:p w:rsidR="006F0644" w:rsidRPr="00095588" w:rsidRDefault="006F0644" w:rsidP="006F0644">
      <w:pPr>
        <w:autoSpaceDE w:val="0"/>
        <w:autoSpaceDN w:val="0"/>
        <w:adjustRightInd w:val="0"/>
        <w:jc w:val="both"/>
        <w:rPr>
          <w:rFonts w:ascii="Times New Roman" w:hAnsi="Times New Roman" w:cs="Times New Roman"/>
          <w:sz w:val="24"/>
          <w:szCs w:val="24"/>
        </w:rPr>
      </w:pPr>
    </w:p>
    <w:p w:rsidR="006F0644" w:rsidRPr="00095588" w:rsidRDefault="006F0644" w:rsidP="006F0644">
      <w:pPr>
        <w:autoSpaceDE w:val="0"/>
        <w:autoSpaceDN w:val="0"/>
        <w:adjustRightInd w:val="0"/>
        <w:ind w:firstLine="709"/>
        <w:jc w:val="both"/>
        <w:rPr>
          <w:rFonts w:ascii="Times New Roman" w:hAnsi="Times New Roman" w:cs="Times New Roman"/>
          <w:sz w:val="24"/>
          <w:szCs w:val="24"/>
        </w:rPr>
      </w:pPr>
      <w:r w:rsidRPr="00095588">
        <w:rPr>
          <w:rFonts w:ascii="Times New Roman" w:hAnsi="Times New Roman" w:cs="Times New Roman"/>
          <w:sz w:val="24"/>
          <w:szCs w:val="24"/>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rsidR="006F0644" w:rsidRPr="00095588" w:rsidRDefault="006F0644" w:rsidP="006F0644">
      <w:pPr>
        <w:tabs>
          <w:tab w:val="left" w:pos="1134"/>
        </w:tabs>
        <w:ind w:left="709"/>
        <w:jc w:val="center"/>
        <w:rPr>
          <w:rFonts w:ascii="Times New Roman" w:hAnsi="Times New Roman" w:cs="Times New Roman"/>
          <w:b/>
          <w:sz w:val="24"/>
          <w:szCs w:val="24"/>
          <w:u w:val="single"/>
        </w:rPr>
      </w:pPr>
    </w:p>
    <w:p w:rsidR="006F0644" w:rsidRPr="00095588" w:rsidRDefault="006F0644" w:rsidP="006F0644">
      <w:pPr>
        <w:tabs>
          <w:tab w:val="left" w:pos="1134"/>
        </w:tabs>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«Отклонение фактически достигнутого объема поданной воды или принятых сточных вод»</w:t>
      </w:r>
    </w:p>
    <w:p w:rsidR="006F0644" w:rsidRPr="00095588" w:rsidRDefault="006F0644" w:rsidP="006F0644">
      <w:pPr>
        <w:tabs>
          <w:tab w:val="left" w:pos="1134"/>
        </w:tabs>
        <w:ind w:left="709"/>
        <w:jc w:val="center"/>
        <w:rPr>
          <w:rFonts w:ascii="Times New Roman" w:hAnsi="Times New Roman" w:cs="Times New Roman"/>
          <w:b/>
          <w:sz w:val="24"/>
          <w:szCs w:val="24"/>
          <w:u w:val="single"/>
        </w:rPr>
      </w:pP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Организацией заявлены для учета в необходимой валовой выручке расходы по данной статье на 2019 год в сумме </w:t>
      </w:r>
      <w:r w:rsidRPr="00095588">
        <w:rPr>
          <w:rFonts w:ascii="Times New Roman" w:hAnsi="Times New Roman" w:cs="Times New Roman"/>
          <w:b/>
          <w:i/>
          <w:sz w:val="24"/>
          <w:szCs w:val="24"/>
        </w:rPr>
        <w:t xml:space="preserve">39,78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При анализе фактических доходов предприятия по итогам 2017 года специалистом было выявлено увеличение объемов отпущенной потребителям технической воды по сравнению с плановыми значениями (по структурному подразделению Кемеровская ТЭЦ). Вследствие чего у организации образовалась излишне полученная выручка, которая подлежит исключению в соответствии с п. 17 Основ ценообразования. Общая сумма излишне полученной выручки за 2017 год составила </w:t>
      </w:r>
      <w:r w:rsidRPr="00095588">
        <w:rPr>
          <w:rFonts w:ascii="Times New Roman" w:hAnsi="Times New Roman" w:cs="Times New Roman"/>
          <w:b/>
          <w:i/>
          <w:sz w:val="24"/>
          <w:szCs w:val="24"/>
        </w:rPr>
        <w:t>1,40</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В соответствии с Методическими указаниями данная сумма была исключена из необходимой валовой выручки на 2019 год.</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На основании вышеизложенного при формировании необходимой валовой выручки регулятором исключены излишне полученные доходы организации за 2017 год:</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на 2019 год в размере </w:t>
      </w:r>
      <w:r w:rsidRPr="00095588">
        <w:rPr>
          <w:rFonts w:ascii="Times New Roman" w:hAnsi="Times New Roman" w:cs="Times New Roman"/>
          <w:b/>
          <w:i/>
          <w:sz w:val="24"/>
          <w:szCs w:val="24"/>
        </w:rPr>
        <w:t>-1,40</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Расходы по данной статье на 2020-2023гг. предприятием не заявлены, регулятором приняты на уровне </w:t>
      </w:r>
      <w:r w:rsidRPr="00095588">
        <w:rPr>
          <w:rFonts w:ascii="Times New Roman" w:hAnsi="Times New Roman" w:cs="Times New Roman"/>
          <w:b/>
          <w:i/>
          <w:sz w:val="24"/>
          <w:szCs w:val="24"/>
        </w:rPr>
        <w:t>0,00</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w:t>
      </w:r>
    </w:p>
    <w:p w:rsidR="006F0644" w:rsidRPr="00095588" w:rsidRDefault="006F0644" w:rsidP="006F0644">
      <w:pPr>
        <w:tabs>
          <w:tab w:val="left" w:pos="1134"/>
        </w:tabs>
        <w:ind w:firstLine="709"/>
        <w:jc w:val="both"/>
        <w:rPr>
          <w:rFonts w:ascii="Times New Roman" w:hAnsi="Times New Roman" w:cs="Times New Roman"/>
          <w:sz w:val="24"/>
          <w:szCs w:val="24"/>
        </w:rPr>
      </w:pPr>
    </w:p>
    <w:p w:rsidR="006F0644" w:rsidRPr="00095588" w:rsidRDefault="006F0644" w:rsidP="006F0644">
      <w:pPr>
        <w:tabs>
          <w:tab w:val="left" w:pos="1134"/>
        </w:tabs>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lastRenderedPageBreak/>
        <w:t>«Экономически обоснованные расходы, не учтенные при установлении регулируемых тарифов в предыдущие периоды регулирования»</w:t>
      </w:r>
    </w:p>
    <w:p w:rsidR="006F0644" w:rsidRPr="00095588" w:rsidRDefault="006F0644" w:rsidP="006F0644">
      <w:pPr>
        <w:tabs>
          <w:tab w:val="left" w:pos="1134"/>
        </w:tabs>
        <w:ind w:left="709"/>
        <w:jc w:val="center"/>
        <w:rPr>
          <w:rFonts w:ascii="Times New Roman" w:hAnsi="Times New Roman" w:cs="Times New Roman"/>
          <w:b/>
          <w:sz w:val="24"/>
          <w:szCs w:val="24"/>
          <w:u w:val="single"/>
        </w:rPr>
      </w:pP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Организацией заявлены для учета в необходимой валовой выручке расходы по данной статье на 2019 год в сумме </w:t>
      </w:r>
      <w:r w:rsidRPr="00095588">
        <w:rPr>
          <w:rFonts w:ascii="Times New Roman" w:hAnsi="Times New Roman" w:cs="Times New Roman"/>
          <w:b/>
          <w:i/>
          <w:sz w:val="24"/>
          <w:szCs w:val="24"/>
        </w:rPr>
        <w:t xml:space="preserve">1,00 </w:t>
      </w:r>
      <w:r w:rsidRPr="00095588">
        <w:rPr>
          <w:rFonts w:ascii="Times New Roman" w:hAnsi="Times New Roman" w:cs="Times New Roman"/>
          <w:sz w:val="24"/>
          <w:szCs w:val="24"/>
        </w:rPr>
        <w:t>тыс. руб. В данной статье предприятием заявлено увеличение фактических расходов за 2017 год по статье «Водный налог».</w:t>
      </w:r>
    </w:p>
    <w:p w:rsidR="006F0644" w:rsidRPr="00095588" w:rsidRDefault="006F0644" w:rsidP="006F0644">
      <w:pPr>
        <w:tabs>
          <w:tab w:val="left" w:pos="816"/>
        </w:tabs>
        <w:autoSpaceDE w:val="0"/>
        <w:autoSpaceDN w:val="0"/>
        <w:adjustRightInd w:val="0"/>
        <w:ind w:firstLine="576"/>
        <w:jc w:val="both"/>
        <w:rPr>
          <w:rFonts w:ascii="Times New Roman" w:hAnsi="Times New Roman" w:cs="Times New Roman"/>
          <w:sz w:val="24"/>
          <w:szCs w:val="24"/>
        </w:rPr>
      </w:pPr>
      <w:r w:rsidRPr="00095588">
        <w:rPr>
          <w:rFonts w:ascii="Times New Roman" w:hAnsi="Times New Roman" w:cs="Times New Roman"/>
          <w:sz w:val="24"/>
          <w:szCs w:val="24"/>
        </w:rPr>
        <w:t xml:space="preserve">В соответствии с п. 15 Основ ценообразования экономически обоснованные расходы, не учтенные при установлении регулируемых тарифов за предыдущий период регулирования, учитываются регулирующим органом при установлении тарифов в полном объеме не позднее, чем на 3-й годовой период регулирования, следующий за периодом регулирования, в котором данные расходы были подтверждены бухгалтерской и статистической отчетностью. </w:t>
      </w:r>
    </w:p>
    <w:p w:rsidR="006F0644" w:rsidRPr="00095588" w:rsidRDefault="006F0644" w:rsidP="006F0644">
      <w:pPr>
        <w:autoSpaceDE w:val="0"/>
        <w:autoSpaceDN w:val="0"/>
        <w:adjustRightInd w:val="0"/>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Расчет расходов по данной статье был выполнен регулятором в соответствии с Методическими указаниями (учтено отклонение фактических неподконтрольных расходов по итогам 2017 года от плановых) в размере    </w:t>
      </w:r>
      <w:r w:rsidRPr="00095588">
        <w:rPr>
          <w:rFonts w:ascii="Times New Roman" w:hAnsi="Times New Roman" w:cs="Times New Roman"/>
          <w:b/>
          <w:i/>
          <w:sz w:val="24"/>
          <w:szCs w:val="24"/>
        </w:rPr>
        <w:t>1,66</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 xml:space="preserve">. </w:t>
      </w:r>
    </w:p>
    <w:p w:rsidR="006F0644" w:rsidRPr="00095588" w:rsidRDefault="006F0644" w:rsidP="006F0644">
      <w:pPr>
        <w:autoSpaceDE w:val="0"/>
        <w:autoSpaceDN w:val="0"/>
        <w:adjustRightInd w:val="0"/>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Общая сумма затрат по данной статье на 2019 год учтена регулирующим органом в размере </w:t>
      </w:r>
      <w:r w:rsidRPr="00095588">
        <w:rPr>
          <w:rFonts w:ascii="Times New Roman" w:hAnsi="Times New Roman" w:cs="Times New Roman"/>
          <w:b/>
          <w:i/>
          <w:sz w:val="24"/>
          <w:szCs w:val="24"/>
        </w:rPr>
        <w:t>1,66</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Расходы по данной статье на 2020-2023гг. предприятием не заявлены, регулятором приняты на уровне </w:t>
      </w:r>
      <w:r w:rsidRPr="00095588">
        <w:rPr>
          <w:rFonts w:ascii="Times New Roman" w:hAnsi="Times New Roman" w:cs="Times New Roman"/>
          <w:b/>
          <w:i/>
          <w:sz w:val="24"/>
          <w:szCs w:val="24"/>
        </w:rPr>
        <w:t>0,00</w:t>
      </w:r>
      <w:r w:rsidRPr="00095588">
        <w:rPr>
          <w:rFonts w:ascii="Times New Roman" w:hAnsi="Times New Roman" w:cs="Times New Roman"/>
          <w:sz w:val="24"/>
          <w:szCs w:val="24"/>
        </w:rPr>
        <w:t xml:space="preserve"> </w:t>
      </w:r>
      <w:proofErr w:type="spellStart"/>
      <w:r w:rsidRPr="00095588">
        <w:rPr>
          <w:rFonts w:ascii="Times New Roman" w:hAnsi="Times New Roman" w:cs="Times New Roman"/>
          <w:sz w:val="24"/>
          <w:szCs w:val="24"/>
        </w:rPr>
        <w:t>тыс.руб</w:t>
      </w:r>
      <w:proofErr w:type="spellEnd"/>
      <w:r w:rsidRPr="00095588">
        <w:rPr>
          <w:rFonts w:ascii="Times New Roman" w:hAnsi="Times New Roman" w:cs="Times New Roman"/>
          <w:sz w:val="24"/>
          <w:szCs w:val="24"/>
        </w:rPr>
        <w:t>.</w:t>
      </w:r>
    </w:p>
    <w:p w:rsidR="006F0644" w:rsidRPr="00095588" w:rsidRDefault="006F0644" w:rsidP="006F0644">
      <w:pPr>
        <w:tabs>
          <w:tab w:val="left" w:pos="1134"/>
        </w:tabs>
        <w:ind w:firstLine="709"/>
        <w:jc w:val="both"/>
        <w:rPr>
          <w:rFonts w:ascii="Times New Roman" w:hAnsi="Times New Roman" w:cs="Times New Roman"/>
          <w:sz w:val="24"/>
          <w:szCs w:val="24"/>
        </w:rPr>
      </w:pPr>
    </w:p>
    <w:p w:rsidR="006F0644" w:rsidRPr="00095588" w:rsidRDefault="006F0644" w:rsidP="006F0644">
      <w:pPr>
        <w:tabs>
          <w:tab w:val="left" w:pos="1134"/>
        </w:tabs>
        <w:ind w:firstLine="709"/>
        <w:jc w:val="both"/>
        <w:rPr>
          <w:rFonts w:ascii="Times New Roman" w:hAnsi="Times New Roman" w:cs="Times New Roman"/>
          <w:sz w:val="24"/>
          <w:szCs w:val="24"/>
        </w:rPr>
      </w:pPr>
    </w:p>
    <w:p w:rsidR="006F0644" w:rsidRPr="00095588" w:rsidRDefault="006F0644" w:rsidP="006F0644">
      <w:pPr>
        <w:tabs>
          <w:tab w:val="left" w:pos="1134"/>
        </w:tabs>
        <w:ind w:left="709"/>
        <w:jc w:val="center"/>
        <w:rPr>
          <w:rFonts w:ascii="Times New Roman" w:hAnsi="Times New Roman" w:cs="Times New Roman"/>
          <w:b/>
          <w:sz w:val="24"/>
          <w:szCs w:val="24"/>
          <w:u w:val="single"/>
        </w:rPr>
      </w:pPr>
      <w:r w:rsidRPr="00095588">
        <w:rPr>
          <w:rFonts w:ascii="Times New Roman" w:hAnsi="Times New Roman" w:cs="Times New Roman"/>
          <w:sz w:val="24"/>
          <w:szCs w:val="24"/>
        </w:rPr>
        <w:t xml:space="preserve"> </w:t>
      </w:r>
      <w:r w:rsidRPr="00095588">
        <w:rPr>
          <w:rFonts w:ascii="Times New Roman" w:hAnsi="Times New Roman" w:cs="Times New Roman"/>
          <w:b/>
          <w:sz w:val="24"/>
          <w:szCs w:val="24"/>
          <w:u w:val="single"/>
        </w:rPr>
        <w:t>«Корректировка необходимой валовой выручки в целях сглаживания тарифов»</w:t>
      </w:r>
    </w:p>
    <w:p w:rsidR="006F0644" w:rsidRPr="00095588" w:rsidRDefault="006F0644" w:rsidP="006F0644">
      <w:pPr>
        <w:tabs>
          <w:tab w:val="left" w:pos="1134"/>
        </w:tabs>
        <w:ind w:left="709"/>
        <w:jc w:val="center"/>
        <w:rPr>
          <w:rFonts w:ascii="Times New Roman" w:hAnsi="Times New Roman" w:cs="Times New Roman"/>
          <w:b/>
          <w:sz w:val="24"/>
          <w:szCs w:val="24"/>
          <w:u w:val="single"/>
        </w:rPr>
      </w:pPr>
    </w:p>
    <w:p w:rsidR="006F0644" w:rsidRPr="00095588" w:rsidRDefault="006F0644" w:rsidP="006F0644">
      <w:pPr>
        <w:jc w:val="both"/>
        <w:rPr>
          <w:rFonts w:ascii="Times New Roman" w:hAnsi="Times New Roman" w:cs="Times New Roman"/>
          <w:sz w:val="24"/>
          <w:szCs w:val="24"/>
        </w:rPr>
      </w:pPr>
      <w:r w:rsidRPr="00095588">
        <w:rPr>
          <w:rFonts w:ascii="Times New Roman" w:hAnsi="Times New Roman" w:cs="Times New Roman"/>
          <w:sz w:val="24"/>
          <w:szCs w:val="24"/>
        </w:rPr>
        <w:tab/>
        <w:t>Организацией расходы по данной статье для учета в необходимой валовой выручке не заявлены.</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КО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rsidR="006F0644" w:rsidRPr="00095588" w:rsidRDefault="006F0644" w:rsidP="006F0644">
      <w:pPr>
        <w:ind w:firstLine="709"/>
        <w:jc w:val="both"/>
        <w:rPr>
          <w:rFonts w:ascii="Times New Roman" w:hAnsi="Times New Roman" w:cs="Times New Roman"/>
          <w:sz w:val="24"/>
          <w:szCs w:val="24"/>
        </w:rPr>
      </w:pPr>
    </w:p>
    <w:p w:rsidR="006F0644" w:rsidRPr="00095588" w:rsidRDefault="006F0644" w:rsidP="006F0644">
      <w:pPr>
        <w:ind w:firstLine="709"/>
        <w:jc w:val="center"/>
        <w:rPr>
          <w:rFonts w:ascii="Times New Roman" w:hAnsi="Times New Roman" w:cs="Times New Roman"/>
          <w:position w:val="-16"/>
          <w:sz w:val="24"/>
          <w:szCs w:val="24"/>
        </w:rPr>
      </w:pPr>
      <w:r w:rsidRPr="00095588">
        <w:rPr>
          <w:rFonts w:ascii="Times New Roman" w:hAnsi="Times New Roman" w:cs="Times New Roman"/>
          <w:noProof/>
          <w:position w:val="-16"/>
          <w:sz w:val="24"/>
          <w:szCs w:val="24"/>
          <w:lang w:eastAsia="ru-RU"/>
        </w:rPr>
        <w:drawing>
          <wp:inline distT="0" distB="0" distL="0" distR="0">
            <wp:extent cx="3409950" cy="3905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095588">
        <w:rPr>
          <w:rFonts w:ascii="Times New Roman" w:hAnsi="Times New Roman" w:cs="Times New Roman"/>
          <w:position w:val="-16"/>
          <w:sz w:val="24"/>
          <w:szCs w:val="24"/>
        </w:rPr>
        <w:t>,</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где:</w:t>
      </w:r>
    </w:p>
    <w:p w:rsidR="006F0644" w:rsidRPr="00095588" w:rsidRDefault="006F0644" w:rsidP="006F0644">
      <w:pPr>
        <w:ind w:firstLine="709"/>
        <w:jc w:val="both"/>
        <w:rPr>
          <w:rFonts w:ascii="Times New Roman" w:hAnsi="Times New Roman" w:cs="Times New Roman"/>
          <w:sz w:val="24"/>
          <w:szCs w:val="24"/>
        </w:rPr>
      </w:pPr>
    </w:p>
    <w:p w:rsidR="006F0644" w:rsidRPr="00095588" w:rsidRDefault="006F0644" w:rsidP="006F0644">
      <w:pPr>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noProof/>
          <w:position w:val="-12"/>
          <w:sz w:val="24"/>
          <w:szCs w:val="24"/>
          <w:lang w:eastAsia="ru-RU"/>
        </w:rPr>
        <w:drawing>
          <wp:inline distT="0" distB="0" distL="0" distR="0">
            <wp:extent cx="666750" cy="3524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095588">
        <w:rPr>
          <w:rFonts w:ascii="Times New Roman" w:hAnsi="Times New Roman" w:cs="Times New Roman"/>
          <w:sz w:val="24"/>
          <w:szCs w:val="24"/>
        </w:rPr>
        <w:t xml:space="preserve"> - величина изменения необходимой валовой выручки, определяемого на год i, производимого в целях сглаживания тарифов;</w:t>
      </w:r>
    </w:p>
    <w:p w:rsidR="006F0644" w:rsidRPr="00095588" w:rsidRDefault="006F0644" w:rsidP="006F0644">
      <w:pPr>
        <w:autoSpaceDE w:val="0"/>
        <w:autoSpaceDN w:val="0"/>
        <w:adjustRightInd w:val="0"/>
        <w:ind w:firstLine="540"/>
        <w:jc w:val="both"/>
        <w:rPr>
          <w:rFonts w:ascii="Times New Roman" w:hAnsi="Times New Roman" w:cs="Times New Roman"/>
          <w:sz w:val="24"/>
          <w:szCs w:val="24"/>
        </w:rPr>
      </w:pPr>
    </w:p>
    <w:p w:rsidR="006F0644" w:rsidRPr="00095588" w:rsidRDefault="006F0644" w:rsidP="006F0644">
      <w:pPr>
        <w:autoSpaceDE w:val="0"/>
        <w:autoSpaceDN w:val="0"/>
        <w:adjustRightInd w:val="0"/>
        <w:ind w:firstLine="540"/>
        <w:jc w:val="both"/>
        <w:rPr>
          <w:rFonts w:ascii="Times New Roman" w:hAnsi="Times New Roman" w:cs="Times New Roman"/>
          <w:sz w:val="24"/>
          <w:szCs w:val="24"/>
        </w:rPr>
      </w:pPr>
      <w:r w:rsidRPr="00095588">
        <w:rPr>
          <w:rFonts w:ascii="Times New Roman" w:hAnsi="Times New Roman" w:cs="Times New Roman"/>
          <w:noProof/>
          <w:position w:val="-14"/>
          <w:sz w:val="24"/>
          <w:szCs w:val="24"/>
          <w:lang w:eastAsia="ru-RU"/>
        </w:rPr>
        <w:lastRenderedPageBreak/>
        <w:drawing>
          <wp:inline distT="0" distB="0" distL="0" distR="0">
            <wp:extent cx="704850" cy="3524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095588">
        <w:rPr>
          <w:rFonts w:ascii="Times New Roman" w:hAnsi="Times New Roman" w:cs="Times New Roman"/>
          <w:sz w:val="24"/>
          <w:szCs w:val="24"/>
        </w:rPr>
        <w:t xml:space="preserve"> - величина сглаживания необходимой валовой выручки, определенная органом регулирования;</w:t>
      </w:r>
    </w:p>
    <w:p w:rsidR="006F0644" w:rsidRPr="00095588" w:rsidRDefault="006F0644" w:rsidP="006F0644">
      <w:pPr>
        <w:autoSpaceDE w:val="0"/>
        <w:autoSpaceDN w:val="0"/>
        <w:adjustRightInd w:val="0"/>
        <w:spacing w:before="280"/>
        <w:ind w:firstLine="540"/>
        <w:jc w:val="both"/>
        <w:rPr>
          <w:rFonts w:ascii="Times New Roman" w:hAnsi="Times New Roman" w:cs="Times New Roman"/>
          <w:sz w:val="24"/>
          <w:szCs w:val="24"/>
        </w:rPr>
      </w:pPr>
      <w:r w:rsidRPr="00095588">
        <w:rPr>
          <w:rFonts w:ascii="Times New Roman" w:hAnsi="Times New Roman" w:cs="Times New Roman"/>
          <w:noProof/>
          <w:position w:val="-12"/>
          <w:sz w:val="24"/>
          <w:szCs w:val="24"/>
          <w:lang w:eastAsia="ru-RU"/>
        </w:rPr>
        <w:drawing>
          <wp:inline distT="0" distB="0" distL="0" distR="0">
            <wp:extent cx="619125" cy="352425"/>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095588">
        <w:rPr>
          <w:rFonts w:ascii="Times New Roman" w:hAnsi="Times New Roman" w:cs="Times New Roman"/>
          <w:sz w:val="24"/>
          <w:szCs w:val="24"/>
        </w:rPr>
        <w:t xml:space="preserve"> - необходимая валовая выручка, устанавливаемая на год i долгосрочного периода регулирования без учета сглаживания, тыс. руб.</w:t>
      </w:r>
    </w:p>
    <w:p w:rsidR="006F0644" w:rsidRPr="00095588" w:rsidRDefault="006F0644" w:rsidP="006F0644">
      <w:pPr>
        <w:autoSpaceDE w:val="0"/>
        <w:autoSpaceDN w:val="0"/>
        <w:adjustRightInd w:val="0"/>
        <w:ind w:firstLine="539"/>
        <w:jc w:val="both"/>
        <w:rPr>
          <w:rFonts w:ascii="Times New Roman" w:hAnsi="Times New Roman" w:cs="Times New Roman"/>
          <w:sz w:val="24"/>
          <w:szCs w:val="24"/>
        </w:rPr>
      </w:pP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На основании вышеизложенного, корректировка общей суммы необходимой валовой выручки произведена на следующем уровне с учетом календарной разбивки:</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- 2019 год корректировка НВВ на сумму </w:t>
      </w:r>
      <w:r w:rsidRPr="00095588">
        <w:rPr>
          <w:rFonts w:ascii="Times New Roman" w:hAnsi="Times New Roman" w:cs="Times New Roman"/>
          <w:b/>
          <w:i/>
          <w:sz w:val="24"/>
          <w:szCs w:val="24"/>
        </w:rPr>
        <w:t xml:space="preserve">0,00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- 2020 год увеличение НВВ на сумму </w:t>
      </w:r>
      <w:r w:rsidRPr="00095588">
        <w:rPr>
          <w:rFonts w:ascii="Times New Roman" w:hAnsi="Times New Roman" w:cs="Times New Roman"/>
          <w:b/>
          <w:i/>
          <w:sz w:val="24"/>
          <w:szCs w:val="24"/>
        </w:rPr>
        <w:t xml:space="preserve">1,90 </w:t>
      </w:r>
      <w:r w:rsidRPr="00095588">
        <w:rPr>
          <w:rFonts w:ascii="Times New Roman" w:hAnsi="Times New Roman" w:cs="Times New Roman"/>
          <w:sz w:val="24"/>
          <w:szCs w:val="24"/>
        </w:rPr>
        <w:t>тыс. руб., в том числе:</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01.01.2020 по 30.06.2020</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0,95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01.07.2020 по 31.12.2020</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0,95</w:t>
      </w:r>
      <w:r w:rsidRPr="00095588">
        <w:rPr>
          <w:rFonts w:ascii="Times New Roman" w:hAnsi="Times New Roman" w:cs="Times New Roman"/>
          <w:sz w:val="24"/>
          <w:szCs w:val="24"/>
        </w:rPr>
        <w:t xml:space="preserve"> 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- 2021 год увеличение НВВ на сумму </w:t>
      </w:r>
      <w:r w:rsidRPr="00095588">
        <w:rPr>
          <w:rFonts w:ascii="Times New Roman" w:hAnsi="Times New Roman" w:cs="Times New Roman"/>
          <w:b/>
          <w:i/>
          <w:sz w:val="24"/>
          <w:szCs w:val="24"/>
        </w:rPr>
        <w:t xml:space="preserve">0,85 </w:t>
      </w:r>
      <w:r w:rsidRPr="00095588">
        <w:rPr>
          <w:rFonts w:ascii="Times New Roman" w:hAnsi="Times New Roman" w:cs="Times New Roman"/>
          <w:sz w:val="24"/>
          <w:szCs w:val="24"/>
        </w:rPr>
        <w:t>тыс. руб., в том числе:</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01.01.2021 по 30.06.2021</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0,43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01.07.2021 по 31.12.2021</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0,43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- 2022 год уменьшение НВВ на сумму </w:t>
      </w:r>
      <w:r w:rsidRPr="00095588">
        <w:rPr>
          <w:rFonts w:ascii="Times New Roman" w:hAnsi="Times New Roman" w:cs="Times New Roman"/>
          <w:b/>
          <w:i/>
          <w:sz w:val="24"/>
          <w:szCs w:val="24"/>
        </w:rPr>
        <w:t xml:space="preserve">0,47 </w:t>
      </w:r>
      <w:r w:rsidRPr="00095588">
        <w:rPr>
          <w:rFonts w:ascii="Times New Roman" w:hAnsi="Times New Roman" w:cs="Times New Roman"/>
          <w:sz w:val="24"/>
          <w:szCs w:val="24"/>
        </w:rPr>
        <w:t>тыс. руб., в том числе:</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01.01.2022 по 30.06.2022</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0,24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01.07.2022 по 31.12.2022</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0,24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- 2023 год уменьшение НВВ на сумму </w:t>
      </w:r>
      <w:r w:rsidRPr="00095588">
        <w:rPr>
          <w:rFonts w:ascii="Times New Roman" w:hAnsi="Times New Roman" w:cs="Times New Roman"/>
          <w:b/>
          <w:i/>
          <w:sz w:val="24"/>
          <w:szCs w:val="24"/>
        </w:rPr>
        <w:t xml:space="preserve">2,28 </w:t>
      </w:r>
      <w:r w:rsidRPr="00095588">
        <w:rPr>
          <w:rFonts w:ascii="Times New Roman" w:hAnsi="Times New Roman" w:cs="Times New Roman"/>
          <w:sz w:val="24"/>
          <w:szCs w:val="24"/>
        </w:rPr>
        <w:t>тыс. руб., в том числе:</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01.01.2023 по 30.06.2023</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1,14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01.07.2023 по 31.12.2023</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1,14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color w:val="FF0000"/>
          <w:sz w:val="24"/>
          <w:szCs w:val="24"/>
        </w:rPr>
      </w:pPr>
    </w:p>
    <w:p w:rsidR="006F0644" w:rsidRPr="00095588" w:rsidRDefault="006F0644" w:rsidP="006F0644">
      <w:pPr>
        <w:tabs>
          <w:tab w:val="left" w:pos="1134"/>
        </w:tabs>
        <w:ind w:firstLine="709"/>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lang w:val="en-US"/>
        </w:rPr>
        <w:t>IV</w:t>
      </w:r>
      <w:r w:rsidRPr="00095588">
        <w:rPr>
          <w:rFonts w:ascii="Times New Roman" w:hAnsi="Times New Roman" w:cs="Times New Roman"/>
          <w:b/>
          <w:sz w:val="24"/>
          <w:szCs w:val="24"/>
          <w:u w:val="single"/>
        </w:rPr>
        <w:t>. «Нормативная прибыль»</w:t>
      </w:r>
    </w:p>
    <w:p w:rsidR="006F0644" w:rsidRPr="00095588" w:rsidRDefault="006F0644" w:rsidP="006F0644">
      <w:pPr>
        <w:tabs>
          <w:tab w:val="left" w:pos="1134"/>
        </w:tabs>
        <w:ind w:firstLine="709"/>
        <w:jc w:val="both"/>
        <w:rPr>
          <w:rFonts w:ascii="Times New Roman" w:hAnsi="Times New Roman" w:cs="Times New Roman"/>
          <w:sz w:val="24"/>
          <w:szCs w:val="24"/>
        </w:rPr>
      </w:pPr>
    </w:p>
    <w:p w:rsidR="006F0644" w:rsidRPr="00095588" w:rsidRDefault="006F0644" w:rsidP="006F0644">
      <w:pPr>
        <w:widowControl w:val="0"/>
        <w:autoSpaceDE w:val="0"/>
        <w:autoSpaceDN w:val="0"/>
        <w:adjustRightInd w:val="0"/>
        <w:ind w:firstLine="709"/>
        <w:jc w:val="both"/>
        <w:rPr>
          <w:rFonts w:ascii="Times New Roman" w:hAnsi="Times New Roman" w:cs="Times New Roman"/>
          <w:bCs/>
          <w:sz w:val="24"/>
          <w:szCs w:val="24"/>
        </w:rPr>
      </w:pPr>
      <w:r w:rsidRPr="00095588">
        <w:rPr>
          <w:rFonts w:ascii="Times New Roman" w:hAnsi="Times New Roman" w:cs="Times New Roman"/>
          <w:bCs/>
          <w:sz w:val="24"/>
          <w:szCs w:val="24"/>
        </w:rPr>
        <w:t>Величина нормативной прибыли регулируемой организации включает:</w:t>
      </w:r>
    </w:p>
    <w:p w:rsidR="006F0644" w:rsidRPr="00095588" w:rsidRDefault="006F0644" w:rsidP="006F0644">
      <w:pPr>
        <w:autoSpaceDE w:val="0"/>
        <w:autoSpaceDN w:val="0"/>
        <w:adjustRightInd w:val="0"/>
        <w:ind w:firstLine="709"/>
        <w:jc w:val="both"/>
        <w:rPr>
          <w:rFonts w:ascii="Times New Roman" w:hAnsi="Times New Roman" w:cs="Times New Roman"/>
          <w:bCs/>
          <w:sz w:val="24"/>
          <w:szCs w:val="24"/>
        </w:rPr>
      </w:pPr>
      <w:r w:rsidRPr="00095588">
        <w:rPr>
          <w:rFonts w:ascii="Times New Roman" w:hAnsi="Times New Roman" w:cs="Times New Roman"/>
          <w:bCs/>
          <w:sz w:val="24"/>
          <w:szCs w:val="24"/>
        </w:rPr>
        <w:t>1) величину расходов на капитальные вложения (инвестиции), определяемую на основе утвержденных инвестиционных программ;</w:t>
      </w:r>
    </w:p>
    <w:p w:rsidR="006F0644" w:rsidRPr="00095588" w:rsidRDefault="006F0644" w:rsidP="006F0644">
      <w:pPr>
        <w:autoSpaceDE w:val="0"/>
        <w:autoSpaceDN w:val="0"/>
        <w:adjustRightInd w:val="0"/>
        <w:ind w:firstLine="709"/>
        <w:jc w:val="both"/>
        <w:rPr>
          <w:rFonts w:ascii="Times New Roman" w:hAnsi="Times New Roman" w:cs="Times New Roman"/>
          <w:bCs/>
          <w:sz w:val="24"/>
          <w:szCs w:val="24"/>
        </w:rPr>
      </w:pPr>
      <w:r w:rsidRPr="00095588">
        <w:rPr>
          <w:rFonts w:ascii="Times New Roman" w:hAnsi="Times New Roman" w:cs="Times New Roman"/>
          <w:bCs/>
          <w:sz w:val="24"/>
          <w:szCs w:val="24"/>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6F0644" w:rsidRPr="00095588" w:rsidRDefault="006F0644" w:rsidP="006F0644">
      <w:pPr>
        <w:autoSpaceDE w:val="0"/>
        <w:autoSpaceDN w:val="0"/>
        <w:adjustRightInd w:val="0"/>
        <w:ind w:firstLine="709"/>
        <w:jc w:val="both"/>
        <w:rPr>
          <w:rFonts w:ascii="Times New Roman" w:hAnsi="Times New Roman" w:cs="Times New Roman"/>
          <w:bCs/>
          <w:sz w:val="24"/>
          <w:szCs w:val="24"/>
        </w:rPr>
      </w:pPr>
      <w:r w:rsidRPr="00095588">
        <w:rPr>
          <w:rFonts w:ascii="Times New Roman" w:hAnsi="Times New Roman" w:cs="Times New Roman"/>
          <w:bCs/>
          <w:sz w:val="24"/>
          <w:szCs w:val="24"/>
        </w:rPr>
        <w:t>Нормативная прибыль рассчитывается по формуле:</w:t>
      </w:r>
    </w:p>
    <w:p w:rsidR="006F0644" w:rsidRPr="00095588" w:rsidRDefault="006F0644" w:rsidP="006F0644">
      <w:pPr>
        <w:autoSpaceDE w:val="0"/>
        <w:autoSpaceDN w:val="0"/>
        <w:adjustRightInd w:val="0"/>
        <w:jc w:val="both"/>
        <w:outlineLvl w:val="0"/>
        <w:rPr>
          <w:rFonts w:ascii="Times New Roman" w:hAnsi="Times New Roman" w:cs="Times New Roman"/>
          <w:bCs/>
          <w:sz w:val="24"/>
          <w:szCs w:val="24"/>
        </w:rPr>
      </w:pPr>
    </w:p>
    <w:p w:rsidR="006F0644" w:rsidRPr="00095588" w:rsidRDefault="006F0644" w:rsidP="006F0644">
      <w:pPr>
        <w:autoSpaceDE w:val="0"/>
        <w:autoSpaceDN w:val="0"/>
        <w:adjustRightInd w:val="0"/>
        <w:jc w:val="center"/>
        <w:rPr>
          <w:rFonts w:ascii="Times New Roman" w:hAnsi="Times New Roman" w:cs="Times New Roman"/>
          <w:bCs/>
          <w:sz w:val="24"/>
          <w:szCs w:val="24"/>
        </w:rPr>
      </w:pPr>
      <w:r w:rsidRPr="00095588">
        <w:rPr>
          <w:rFonts w:ascii="Times New Roman" w:hAnsi="Times New Roman" w:cs="Times New Roman"/>
          <w:noProof/>
          <w:position w:val="-16"/>
          <w:sz w:val="24"/>
          <w:szCs w:val="24"/>
          <w:lang w:eastAsia="ru-RU"/>
        </w:rPr>
        <w:drawing>
          <wp:inline distT="0" distB="0" distL="0" distR="0">
            <wp:extent cx="1752600" cy="3810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p>
    <w:p w:rsidR="006F0644" w:rsidRPr="00095588" w:rsidRDefault="006F0644" w:rsidP="006F0644">
      <w:pPr>
        <w:autoSpaceDE w:val="0"/>
        <w:autoSpaceDN w:val="0"/>
        <w:adjustRightInd w:val="0"/>
        <w:ind w:firstLine="709"/>
        <w:jc w:val="both"/>
        <w:rPr>
          <w:rFonts w:ascii="Times New Roman" w:hAnsi="Times New Roman" w:cs="Times New Roman"/>
          <w:bCs/>
          <w:sz w:val="24"/>
          <w:szCs w:val="24"/>
        </w:rPr>
      </w:pPr>
      <w:r w:rsidRPr="00095588">
        <w:rPr>
          <w:rFonts w:ascii="Times New Roman" w:hAnsi="Times New Roman" w:cs="Times New Roman"/>
          <w:bCs/>
          <w:sz w:val="24"/>
          <w:szCs w:val="24"/>
        </w:rPr>
        <w:t>где:</w:t>
      </w:r>
    </w:p>
    <w:p w:rsidR="006F0644" w:rsidRPr="00095588" w:rsidRDefault="006F0644" w:rsidP="006F0644">
      <w:pPr>
        <w:autoSpaceDE w:val="0"/>
        <w:autoSpaceDN w:val="0"/>
        <w:adjustRightInd w:val="0"/>
        <w:ind w:firstLine="709"/>
        <w:jc w:val="both"/>
        <w:rPr>
          <w:rFonts w:ascii="Times New Roman" w:hAnsi="Times New Roman" w:cs="Times New Roman"/>
          <w:bCs/>
          <w:sz w:val="24"/>
          <w:szCs w:val="24"/>
        </w:rPr>
      </w:pPr>
      <w:r w:rsidRPr="00095588">
        <w:rPr>
          <w:rFonts w:ascii="Times New Roman" w:hAnsi="Times New Roman" w:cs="Times New Roman"/>
          <w:noProof/>
          <w:position w:val="-1"/>
          <w:sz w:val="24"/>
          <w:szCs w:val="24"/>
          <w:lang w:eastAsia="ru-RU"/>
        </w:rPr>
        <w:drawing>
          <wp:inline distT="0" distB="0" distL="0" distR="0">
            <wp:extent cx="190500" cy="1905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95588">
        <w:rPr>
          <w:rFonts w:ascii="Times New Roman" w:hAnsi="Times New Roman" w:cs="Times New Roman"/>
          <w:bCs/>
          <w:sz w:val="24"/>
          <w:szCs w:val="24"/>
        </w:rPr>
        <w:t xml:space="preserve"> - нормативный уровень прибыли, определенный органом регулирования тарифов.</w:t>
      </w:r>
    </w:p>
    <w:p w:rsidR="006F0644" w:rsidRPr="00095588" w:rsidRDefault="006F0644" w:rsidP="006F0644">
      <w:pPr>
        <w:autoSpaceDE w:val="0"/>
        <w:autoSpaceDN w:val="0"/>
        <w:adjustRightInd w:val="0"/>
        <w:ind w:firstLine="709"/>
        <w:jc w:val="both"/>
        <w:rPr>
          <w:rFonts w:ascii="Times New Roman" w:hAnsi="Times New Roman" w:cs="Times New Roman"/>
          <w:bCs/>
          <w:sz w:val="24"/>
          <w:szCs w:val="24"/>
        </w:rPr>
      </w:pPr>
      <w:r w:rsidRPr="00095588">
        <w:rPr>
          <w:rFonts w:ascii="Times New Roman" w:hAnsi="Times New Roman" w:cs="Times New Roman"/>
          <w:bCs/>
          <w:sz w:val="24"/>
          <w:szCs w:val="24"/>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6F0644" w:rsidRPr="00095588" w:rsidRDefault="006F0644" w:rsidP="006F0644">
      <w:pPr>
        <w:autoSpaceDE w:val="0"/>
        <w:autoSpaceDN w:val="0"/>
        <w:adjustRightInd w:val="0"/>
        <w:ind w:firstLine="709"/>
        <w:jc w:val="both"/>
        <w:rPr>
          <w:rFonts w:ascii="Times New Roman" w:hAnsi="Times New Roman" w:cs="Times New Roman"/>
          <w:bCs/>
          <w:sz w:val="24"/>
          <w:szCs w:val="24"/>
        </w:rPr>
      </w:pPr>
      <w:r w:rsidRPr="00095588">
        <w:rPr>
          <w:rFonts w:ascii="Times New Roman" w:hAnsi="Times New Roman" w:cs="Times New Roman"/>
          <w:bCs/>
          <w:sz w:val="24"/>
          <w:szCs w:val="24"/>
        </w:rPr>
        <w:t>При определении нормативного уровня прибыли учитываются расходы, предусмотренные пунктом 31 Методических указаний.</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Как уже было указано ранее, в соответствии с </w:t>
      </w:r>
      <w:proofErr w:type="spellStart"/>
      <w:r w:rsidRPr="00095588">
        <w:rPr>
          <w:rFonts w:ascii="Times New Roman" w:hAnsi="Times New Roman" w:cs="Times New Roman"/>
          <w:sz w:val="24"/>
          <w:szCs w:val="24"/>
        </w:rPr>
        <w:t>п.п</w:t>
      </w:r>
      <w:proofErr w:type="spellEnd"/>
      <w:r w:rsidRPr="00095588">
        <w:rPr>
          <w:rFonts w:ascii="Times New Roman" w:hAnsi="Times New Roman" w:cs="Times New Roman"/>
          <w:sz w:val="24"/>
          <w:szCs w:val="24"/>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Организацией заявлены для учета в необходимой валовой выручке расходы по данной статье: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- 2019 год в сумме </w:t>
      </w:r>
      <w:r w:rsidRPr="00095588">
        <w:rPr>
          <w:rFonts w:ascii="Times New Roman" w:hAnsi="Times New Roman" w:cs="Times New Roman"/>
          <w:b/>
          <w:i/>
          <w:sz w:val="24"/>
          <w:szCs w:val="24"/>
        </w:rPr>
        <w:t xml:space="preserve">0,19 </w:t>
      </w:r>
      <w:r w:rsidRPr="00095588">
        <w:rPr>
          <w:rFonts w:ascii="Times New Roman" w:hAnsi="Times New Roman" w:cs="Times New Roman"/>
          <w:sz w:val="24"/>
          <w:szCs w:val="24"/>
        </w:rPr>
        <w:t xml:space="preserve">тыс. руб.;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- 2020 год в сумме </w:t>
      </w:r>
      <w:r w:rsidRPr="00095588">
        <w:rPr>
          <w:rFonts w:ascii="Times New Roman" w:hAnsi="Times New Roman" w:cs="Times New Roman"/>
          <w:b/>
          <w:i/>
          <w:sz w:val="24"/>
          <w:szCs w:val="24"/>
        </w:rPr>
        <w:t xml:space="preserve">0,20 </w:t>
      </w:r>
      <w:r w:rsidRPr="00095588">
        <w:rPr>
          <w:rFonts w:ascii="Times New Roman" w:hAnsi="Times New Roman" w:cs="Times New Roman"/>
          <w:sz w:val="24"/>
          <w:szCs w:val="24"/>
        </w:rPr>
        <w:t xml:space="preserve">тыс. руб.;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- 2021 год в сумме </w:t>
      </w:r>
      <w:r w:rsidRPr="00095588">
        <w:rPr>
          <w:rFonts w:ascii="Times New Roman" w:hAnsi="Times New Roman" w:cs="Times New Roman"/>
          <w:b/>
          <w:i/>
          <w:sz w:val="24"/>
          <w:szCs w:val="24"/>
        </w:rPr>
        <w:t xml:space="preserve">0,21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- 2022 год в сумме </w:t>
      </w:r>
      <w:r w:rsidRPr="00095588">
        <w:rPr>
          <w:rFonts w:ascii="Times New Roman" w:hAnsi="Times New Roman" w:cs="Times New Roman"/>
          <w:b/>
          <w:i/>
          <w:sz w:val="24"/>
          <w:szCs w:val="24"/>
        </w:rPr>
        <w:t xml:space="preserve">0,22 </w:t>
      </w:r>
      <w:r w:rsidRPr="00095588">
        <w:rPr>
          <w:rFonts w:ascii="Times New Roman" w:hAnsi="Times New Roman" w:cs="Times New Roman"/>
          <w:sz w:val="24"/>
          <w:szCs w:val="24"/>
        </w:rPr>
        <w:t xml:space="preserve">тыс. руб.;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- 2023 год в сумме </w:t>
      </w:r>
      <w:r w:rsidRPr="00095588">
        <w:rPr>
          <w:rFonts w:ascii="Times New Roman" w:hAnsi="Times New Roman" w:cs="Times New Roman"/>
          <w:b/>
          <w:i/>
          <w:sz w:val="24"/>
          <w:szCs w:val="24"/>
        </w:rPr>
        <w:t xml:space="preserve">0,23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В расходы по статье включены затраты на «Прибыль на социальное развитие, поощрение».</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По результатам проведенного анализа затраты по статье приняты регулятором на уровне фактических значений 2017 года. В качестве обосновывающих материалов организацией представлен Коллективный договор АО «Кемеровская генерация» на 2016-2018гг. </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Расчет расходов по данной статье производился регулятором с применением ИПЦ Минэкономразвития России на 2018 год (102,7%) и на 2019 год (104,6%).</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Расходы по статье приняты в расчет с учетом календарной разбивки на следующем уровне:</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- 2019 год в сумме </w:t>
      </w:r>
      <w:r w:rsidRPr="00095588">
        <w:rPr>
          <w:rFonts w:ascii="Times New Roman" w:hAnsi="Times New Roman" w:cs="Times New Roman"/>
          <w:b/>
          <w:i/>
          <w:sz w:val="24"/>
          <w:szCs w:val="24"/>
        </w:rPr>
        <w:t xml:space="preserve">0,18 </w:t>
      </w:r>
      <w:r w:rsidRPr="00095588">
        <w:rPr>
          <w:rFonts w:ascii="Times New Roman" w:hAnsi="Times New Roman" w:cs="Times New Roman"/>
          <w:sz w:val="24"/>
          <w:szCs w:val="24"/>
        </w:rPr>
        <w:t>тыс. руб., в том числе:</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01.01.2019 по 30.06.2019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0,09 </w:t>
      </w:r>
      <w:r w:rsidRPr="00095588">
        <w:rPr>
          <w:rFonts w:ascii="Times New Roman" w:hAnsi="Times New Roman" w:cs="Times New Roman"/>
          <w:sz w:val="24"/>
          <w:szCs w:val="24"/>
        </w:rPr>
        <w:t>тыс. руб.;</w:t>
      </w:r>
    </w:p>
    <w:p w:rsidR="006F0644" w:rsidRPr="00095588" w:rsidRDefault="006F0644" w:rsidP="006F0644">
      <w:pPr>
        <w:tabs>
          <w:tab w:val="left" w:pos="1134"/>
        </w:tabs>
        <w:ind w:left="709"/>
        <w:jc w:val="both"/>
        <w:rPr>
          <w:rFonts w:ascii="Times New Roman" w:hAnsi="Times New Roman" w:cs="Times New Roman"/>
          <w:color w:val="FF0000"/>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01.07.2019 по 31.12.2019</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0,09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- 2020 год в сумме </w:t>
      </w:r>
      <w:r w:rsidRPr="00095588">
        <w:rPr>
          <w:rFonts w:ascii="Times New Roman" w:hAnsi="Times New Roman" w:cs="Times New Roman"/>
          <w:b/>
          <w:i/>
          <w:sz w:val="24"/>
          <w:szCs w:val="24"/>
        </w:rPr>
        <w:t>0,19</w:t>
      </w:r>
      <w:r w:rsidRPr="00095588">
        <w:rPr>
          <w:rFonts w:ascii="Times New Roman" w:hAnsi="Times New Roman" w:cs="Times New Roman"/>
          <w:sz w:val="24"/>
          <w:szCs w:val="24"/>
        </w:rPr>
        <w:t xml:space="preserve"> тыс. руб. по плану 2019 года с учетом ИПЦ Минэкономразвития России на 2020 год (103,4%)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lastRenderedPageBreak/>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01.01.2020 по 30.06.2020</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0,09 </w:t>
      </w:r>
      <w:r w:rsidRPr="00095588">
        <w:rPr>
          <w:rFonts w:ascii="Times New Roman" w:hAnsi="Times New Roman" w:cs="Times New Roman"/>
          <w:sz w:val="24"/>
          <w:szCs w:val="24"/>
        </w:rPr>
        <w:t xml:space="preserve">тыс. руб.; </w:t>
      </w:r>
    </w:p>
    <w:p w:rsidR="006F0644" w:rsidRPr="00095588" w:rsidRDefault="006F0644" w:rsidP="006F0644">
      <w:pPr>
        <w:tabs>
          <w:tab w:val="left" w:pos="1134"/>
        </w:tabs>
        <w:ind w:left="709"/>
        <w:jc w:val="both"/>
        <w:rPr>
          <w:rFonts w:ascii="Times New Roman" w:hAnsi="Times New Roman" w:cs="Times New Roman"/>
          <w:color w:val="FF0000"/>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01.07.2020 по 31.12.2020</w:t>
      </w:r>
      <w:r w:rsidRPr="00095588">
        <w:rPr>
          <w:rFonts w:ascii="Times New Roman" w:hAnsi="Times New Roman" w:cs="Times New Roman"/>
          <w:sz w:val="24"/>
          <w:szCs w:val="24"/>
        </w:rPr>
        <w:t xml:space="preserve"> –</w:t>
      </w:r>
      <w:r w:rsidRPr="00095588">
        <w:rPr>
          <w:rFonts w:ascii="Times New Roman" w:hAnsi="Times New Roman" w:cs="Times New Roman"/>
          <w:color w:val="FF0000"/>
          <w:sz w:val="24"/>
          <w:szCs w:val="24"/>
        </w:rPr>
        <w:t xml:space="preserve"> </w:t>
      </w:r>
      <w:r w:rsidRPr="00095588">
        <w:rPr>
          <w:rFonts w:ascii="Times New Roman" w:hAnsi="Times New Roman" w:cs="Times New Roman"/>
          <w:b/>
          <w:i/>
          <w:sz w:val="24"/>
          <w:szCs w:val="24"/>
        </w:rPr>
        <w:t xml:space="preserve">0,09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- 2021 год в сумме </w:t>
      </w:r>
      <w:r w:rsidRPr="00095588">
        <w:rPr>
          <w:rFonts w:ascii="Times New Roman" w:hAnsi="Times New Roman" w:cs="Times New Roman"/>
          <w:b/>
          <w:i/>
          <w:sz w:val="24"/>
          <w:szCs w:val="24"/>
        </w:rPr>
        <w:t>0,20</w:t>
      </w:r>
      <w:r w:rsidRPr="00095588">
        <w:rPr>
          <w:rFonts w:ascii="Times New Roman" w:hAnsi="Times New Roman" w:cs="Times New Roman"/>
          <w:sz w:val="24"/>
          <w:szCs w:val="24"/>
        </w:rPr>
        <w:t xml:space="preserve"> тыс. руб. по плану 2020 года с учетом ИПЦ Минэкономразвития России на 2021 год (104%)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01.01.2021 по 30.06.2021</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0,10 </w:t>
      </w:r>
      <w:r w:rsidRPr="00095588">
        <w:rPr>
          <w:rFonts w:ascii="Times New Roman" w:hAnsi="Times New Roman" w:cs="Times New Roman"/>
          <w:sz w:val="24"/>
          <w:szCs w:val="24"/>
        </w:rPr>
        <w:t xml:space="preserve">тыс. руб.; </w:t>
      </w:r>
    </w:p>
    <w:p w:rsidR="006F0644" w:rsidRPr="00095588" w:rsidRDefault="006F0644" w:rsidP="006F0644">
      <w:pPr>
        <w:tabs>
          <w:tab w:val="left" w:pos="1134"/>
        </w:tabs>
        <w:ind w:left="709"/>
        <w:jc w:val="both"/>
        <w:rPr>
          <w:rFonts w:ascii="Times New Roman" w:hAnsi="Times New Roman" w:cs="Times New Roman"/>
          <w:color w:val="FF0000"/>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01.07.2021 по 31.12.2021</w:t>
      </w:r>
      <w:r w:rsidRPr="00095588">
        <w:rPr>
          <w:rFonts w:ascii="Times New Roman" w:hAnsi="Times New Roman" w:cs="Times New Roman"/>
          <w:sz w:val="24"/>
          <w:szCs w:val="24"/>
        </w:rPr>
        <w:t xml:space="preserve"> –</w:t>
      </w:r>
      <w:r w:rsidRPr="00095588">
        <w:rPr>
          <w:rFonts w:ascii="Times New Roman" w:hAnsi="Times New Roman" w:cs="Times New Roman"/>
          <w:color w:val="FF0000"/>
          <w:sz w:val="24"/>
          <w:szCs w:val="24"/>
        </w:rPr>
        <w:t xml:space="preserve"> </w:t>
      </w:r>
      <w:r w:rsidRPr="00095588">
        <w:rPr>
          <w:rFonts w:ascii="Times New Roman" w:hAnsi="Times New Roman" w:cs="Times New Roman"/>
          <w:b/>
          <w:i/>
          <w:sz w:val="24"/>
          <w:szCs w:val="24"/>
        </w:rPr>
        <w:t xml:space="preserve">0,10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- 2022 год в сумме </w:t>
      </w:r>
      <w:r w:rsidRPr="00095588">
        <w:rPr>
          <w:rFonts w:ascii="Times New Roman" w:hAnsi="Times New Roman" w:cs="Times New Roman"/>
          <w:b/>
          <w:i/>
          <w:sz w:val="24"/>
          <w:szCs w:val="24"/>
        </w:rPr>
        <w:t>0,20</w:t>
      </w:r>
      <w:r w:rsidRPr="00095588">
        <w:rPr>
          <w:rFonts w:ascii="Times New Roman" w:hAnsi="Times New Roman" w:cs="Times New Roman"/>
          <w:sz w:val="24"/>
          <w:szCs w:val="24"/>
        </w:rPr>
        <w:t xml:space="preserve"> тыс. руб. по плану 2021 года с учетом ИПЦ Минэкономразвития России на 2022 год (104%)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01.01.2022 по 30.06.2022</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0,10 </w:t>
      </w:r>
      <w:r w:rsidRPr="00095588">
        <w:rPr>
          <w:rFonts w:ascii="Times New Roman" w:hAnsi="Times New Roman" w:cs="Times New Roman"/>
          <w:sz w:val="24"/>
          <w:szCs w:val="24"/>
        </w:rPr>
        <w:t xml:space="preserve">тыс. руб.; </w:t>
      </w:r>
    </w:p>
    <w:p w:rsidR="006F0644" w:rsidRPr="00095588" w:rsidRDefault="006F0644" w:rsidP="006F0644">
      <w:pPr>
        <w:tabs>
          <w:tab w:val="left" w:pos="1134"/>
        </w:tabs>
        <w:ind w:left="709"/>
        <w:jc w:val="both"/>
        <w:rPr>
          <w:rFonts w:ascii="Times New Roman" w:hAnsi="Times New Roman" w:cs="Times New Roman"/>
          <w:color w:val="FF0000"/>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01.07.2022 по 31.12.2022</w:t>
      </w:r>
      <w:r w:rsidRPr="00095588">
        <w:rPr>
          <w:rFonts w:ascii="Times New Roman" w:hAnsi="Times New Roman" w:cs="Times New Roman"/>
          <w:sz w:val="24"/>
          <w:szCs w:val="24"/>
        </w:rPr>
        <w:t xml:space="preserve"> –</w:t>
      </w:r>
      <w:r w:rsidRPr="00095588">
        <w:rPr>
          <w:rFonts w:ascii="Times New Roman" w:hAnsi="Times New Roman" w:cs="Times New Roman"/>
          <w:color w:val="FF0000"/>
          <w:sz w:val="24"/>
          <w:szCs w:val="24"/>
        </w:rPr>
        <w:t xml:space="preserve"> </w:t>
      </w:r>
      <w:r w:rsidRPr="00095588">
        <w:rPr>
          <w:rFonts w:ascii="Times New Roman" w:hAnsi="Times New Roman" w:cs="Times New Roman"/>
          <w:b/>
          <w:i/>
          <w:sz w:val="24"/>
          <w:szCs w:val="24"/>
        </w:rPr>
        <w:t xml:space="preserve">0,10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r w:rsidRPr="00095588">
        <w:rPr>
          <w:rFonts w:ascii="Times New Roman" w:hAnsi="Times New Roman" w:cs="Times New Roman"/>
          <w:sz w:val="24"/>
          <w:szCs w:val="24"/>
        </w:rPr>
        <w:t xml:space="preserve">- 2023 год в сумме </w:t>
      </w:r>
      <w:r w:rsidRPr="00095588">
        <w:rPr>
          <w:rFonts w:ascii="Times New Roman" w:hAnsi="Times New Roman" w:cs="Times New Roman"/>
          <w:b/>
          <w:i/>
          <w:sz w:val="24"/>
          <w:szCs w:val="24"/>
        </w:rPr>
        <w:t>0,21</w:t>
      </w:r>
      <w:r w:rsidRPr="00095588">
        <w:rPr>
          <w:rFonts w:ascii="Times New Roman" w:hAnsi="Times New Roman" w:cs="Times New Roman"/>
          <w:sz w:val="24"/>
          <w:szCs w:val="24"/>
        </w:rPr>
        <w:t xml:space="preserve"> тыс. руб. по плану 2022 года с учетом ИПЦ Минэкономразвития России на 2023 год (104%) с разбивкой по периодам:</w:t>
      </w:r>
    </w:p>
    <w:p w:rsidR="006F0644" w:rsidRPr="00095588" w:rsidRDefault="006F0644" w:rsidP="006F0644">
      <w:pPr>
        <w:tabs>
          <w:tab w:val="left" w:pos="1134"/>
        </w:tabs>
        <w:ind w:left="709"/>
        <w:jc w:val="both"/>
        <w:rPr>
          <w:rFonts w:ascii="Times New Roman" w:hAnsi="Times New Roman" w:cs="Times New Roman"/>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01.01.2023 по 30.06.2023</w:t>
      </w:r>
      <w:r w:rsidRPr="00095588">
        <w:rPr>
          <w:rFonts w:ascii="Times New Roman" w:hAnsi="Times New Roman" w:cs="Times New Roman"/>
          <w:sz w:val="24"/>
          <w:szCs w:val="24"/>
        </w:rPr>
        <w:t xml:space="preserve"> – </w:t>
      </w:r>
      <w:r w:rsidRPr="00095588">
        <w:rPr>
          <w:rFonts w:ascii="Times New Roman" w:hAnsi="Times New Roman" w:cs="Times New Roman"/>
          <w:b/>
          <w:i/>
          <w:sz w:val="24"/>
          <w:szCs w:val="24"/>
        </w:rPr>
        <w:t xml:space="preserve">0,11 </w:t>
      </w:r>
      <w:r w:rsidRPr="00095588">
        <w:rPr>
          <w:rFonts w:ascii="Times New Roman" w:hAnsi="Times New Roman" w:cs="Times New Roman"/>
          <w:sz w:val="24"/>
          <w:szCs w:val="24"/>
        </w:rPr>
        <w:t xml:space="preserve">тыс. руб.; </w:t>
      </w:r>
    </w:p>
    <w:p w:rsidR="006F0644" w:rsidRPr="00095588" w:rsidRDefault="006F0644" w:rsidP="006F0644">
      <w:pPr>
        <w:tabs>
          <w:tab w:val="left" w:pos="1134"/>
        </w:tabs>
        <w:ind w:left="709"/>
        <w:jc w:val="both"/>
        <w:rPr>
          <w:rFonts w:ascii="Times New Roman" w:hAnsi="Times New Roman" w:cs="Times New Roman"/>
          <w:color w:val="FF0000"/>
          <w:sz w:val="24"/>
          <w:szCs w:val="24"/>
        </w:rPr>
      </w:pPr>
      <w:r w:rsidRPr="00095588">
        <w:rPr>
          <w:rFonts w:ascii="Times New Roman" w:hAnsi="Times New Roman" w:cs="Times New Roman"/>
          <w:b/>
          <w:sz w:val="24"/>
          <w:szCs w:val="24"/>
        </w:rPr>
        <w:t>с</w:t>
      </w:r>
      <w:r w:rsidRPr="00095588">
        <w:rPr>
          <w:rFonts w:ascii="Times New Roman" w:hAnsi="Times New Roman" w:cs="Times New Roman"/>
          <w:sz w:val="24"/>
          <w:szCs w:val="24"/>
        </w:rPr>
        <w:t xml:space="preserve"> </w:t>
      </w:r>
      <w:r w:rsidRPr="00095588">
        <w:rPr>
          <w:rFonts w:ascii="Times New Roman" w:hAnsi="Times New Roman" w:cs="Times New Roman"/>
          <w:b/>
          <w:sz w:val="24"/>
          <w:szCs w:val="24"/>
        </w:rPr>
        <w:t>01.07.2023 по 31.12.2023</w:t>
      </w:r>
      <w:r w:rsidRPr="00095588">
        <w:rPr>
          <w:rFonts w:ascii="Times New Roman" w:hAnsi="Times New Roman" w:cs="Times New Roman"/>
          <w:sz w:val="24"/>
          <w:szCs w:val="24"/>
        </w:rPr>
        <w:t xml:space="preserve"> –</w:t>
      </w:r>
      <w:r w:rsidRPr="00095588">
        <w:rPr>
          <w:rFonts w:ascii="Times New Roman" w:hAnsi="Times New Roman" w:cs="Times New Roman"/>
          <w:color w:val="FF0000"/>
          <w:sz w:val="24"/>
          <w:szCs w:val="24"/>
        </w:rPr>
        <w:t xml:space="preserve"> </w:t>
      </w:r>
      <w:r w:rsidRPr="00095588">
        <w:rPr>
          <w:rFonts w:ascii="Times New Roman" w:hAnsi="Times New Roman" w:cs="Times New Roman"/>
          <w:b/>
          <w:i/>
          <w:sz w:val="24"/>
          <w:szCs w:val="24"/>
        </w:rPr>
        <w:t xml:space="preserve">0,11 </w:t>
      </w:r>
      <w:r w:rsidRPr="00095588">
        <w:rPr>
          <w:rFonts w:ascii="Times New Roman" w:hAnsi="Times New Roman" w:cs="Times New Roman"/>
          <w:sz w:val="24"/>
          <w:szCs w:val="24"/>
        </w:rPr>
        <w:t>тыс. руб.</w:t>
      </w:r>
    </w:p>
    <w:p w:rsidR="006F0644" w:rsidRPr="00095588" w:rsidRDefault="006F0644" w:rsidP="006F0644">
      <w:pPr>
        <w:tabs>
          <w:tab w:val="left" w:pos="1134"/>
        </w:tabs>
        <w:ind w:firstLine="709"/>
        <w:jc w:val="both"/>
        <w:rPr>
          <w:rFonts w:ascii="Times New Roman" w:hAnsi="Times New Roman" w:cs="Times New Roman"/>
          <w:sz w:val="24"/>
          <w:szCs w:val="24"/>
        </w:rPr>
      </w:pPr>
    </w:p>
    <w:p w:rsidR="006F0644" w:rsidRPr="00095588" w:rsidRDefault="006F0644" w:rsidP="006F0644">
      <w:pPr>
        <w:tabs>
          <w:tab w:val="left" w:pos="1134"/>
        </w:tabs>
        <w:jc w:val="center"/>
        <w:rPr>
          <w:rFonts w:ascii="Times New Roman" w:hAnsi="Times New Roman" w:cs="Times New Roman"/>
          <w:b/>
          <w:sz w:val="24"/>
          <w:szCs w:val="24"/>
          <w:u w:val="single"/>
        </w:rPr>
      </w:pPr>
      <w:r w:rsidRPr="00095588">
        <w:rPr>
          <w:rFonts w:ascii="Times New Roman" w:hAnsi="Times New Roman" w:cs="Times New Roman"/>
          <w:b/>
          <w:sz w:val="24"/>
          <w:szCs w:val="24"/>
          <w:u w:val="single"/>
        </w:rPr>
        <w:t xml:space="preserve">Тарифы на техническую воду </w:t>
      </w:r>
    </w:p>
    <w:p w:rsidR="006F0644" w:rsidRPr="00095588" w:rsidRDefault="006F0644" w:rsidP="006F0644">
      <w:pPr>
        <w:tabs>
          <w:tab w:val="left" w:pos="1134"/>
        </w:tabs>
        <w:jc w:val="center"/>
        <w:rPr>
          <w:rFonts w:ascii="Times New Roman" w:hAnsi="Times New Roman" w:cs="Times New Roman"/>
          <w:b/>
          <w:sz w:val="24"/>
          <w:szCs w:val="24"/>
          <w:u w:val="single"/>
        </w:rPr>
      </w:pPr>
    </w:p>
    <w:p w:rsidR="006F0644" w:rsidRPr="00095588" w:rsidRDefault="006F0644" w:rsidP="006F0644">
      <w:pPr>
        <w:autoSpaceDE w:val="0"/>
        <w:autoSpaceDN w:val="0"/>
        <w:adjustRightInd w:val="0"/>
        <w:ind w:firstLine="708"/>
        <w:jc w:val="both"/>
        <w:rPr>
          <w:rFonts w:ascii="Times New Roman" w:eastAsia="Calibri" w:hAnsi="Times New Roman" w:cs="Times New Roman"/>
          <w:sz w:val="24"/>
          <w:szCs w:val="24"/>
        </w:rPr>
      </w:pPr>
      <w:r w:rsidRPr="00095588">
        <w:rPr>
          <w:rFonts w:ascii="Times New Roman" w:eastAsia="Calibri" w:hAnsi="Times New Roman" w:cs="Times New Roman"/>
          <w:sz w:val="24"/>
          <w:szCs w:val="24"/>
        </w:rPr>
        <w:t xml:space="preserve">В соответствии с п. 96 Методических указаний тарифы регулируемых организаций на техническую воду, без дифференциации в виде </w:t>
      </w:r>
      <w:proofErr w:type="spellStart"/>
      <w:r w:rsidRPr="00095588">
        <w:rPr>
          <w:rFonts w:ascii="Times New Roman" w:eastAsia="Calibri" w:hAnsi="Times New Roman" w:cs="Times New Roman"/>
          <w:sz w:val="24"/>
          <w:szCs w:val="24"/>
        </w:rPr>
        <w:t>одноставочных</w:t>
      </w:r>
      <w:proofErr w:type="spellEnd"/>
      <w:r w:rsidRPr="00095588">
        <w:rPr>
          <w:rFonts w:ascii="Times New Roman" w:eastAsia="Calibri" w:hAnsi="Times New Roman" w:cs="Times New Roman"/>
          <w:sz w:val="24"/>
          <w:szCs w:val="24"/>
        </w:rPr>
        <w:t xml:space="preserve"> тарифов рассчитываются в соответствии с формулой:</w:t>
      </w:r>
    </w:p>
    <w:p w:rsidR="006F0644" w:rsidRPr="00095588" w:rsidRDefault="006F0644" w:rsidP="006F0644">
      <w:pPr>
        <w:autoSpaceDE w:val="0"/>
        <w:autoSpaceDN w:val="0"/>
        <w:adjustRightInd w:val="0"/>
        <w:jc w:val="center"/>
        <w:rPr>
          <w:rFonts w:ascii="Times New Roman" w:eastAsia="Calibri" w:hAnsi="Times New Roman" w:cs="Times New Roman"/>
          <w:sz w:val="24"/>
          <w:szCs w:val="24"/>
        </w:rPr>
      </w:pPr>
      <w:r w:rsidRPr="00095588">
        <w:rPr>
          <w:rFonts w:ascii="Times New Roman" w:eastAsia="Calibri" w:hAnsi="Times New Roman" w:cs="Times New Roman"/>
          <w:noProof/>
          <w:position w:val="-33"/>
          <w:sz w:val="24"/>
          <w:szCs w:val="24"/>
          <w:lang w:eastAsia="ru-RU"/>
        </w:rPr>
        <w:drawing>
          <wp:inline distT="0" distB="0" distL="0" distR="0">
            <wp:extent cx="952500" cy="5810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rsidR="006F0644" w:rsidRPr="00095588" w:rsidRDefault="006F0644" w:rsidP="006F0644">
      <w:pPr>
        <w:autoSpaceDE w:val="0"/>
        <w:autoSpaceDN w:val="0"/>
        <w:adjustRightInd w:val="0"/>
        <w:ind w:firstLine="540"/>
        <w:jc w:val="both"/>
        <w:rPr>
          <w:rFonts w:ascii="Times New Roman" w:eastAsia="Calibri" w:hAnsi="Times New Roman" w:cs="Times New Roman"/>
          <w:sz w:val="24"/>
          <w:szCs w:val="24"/>
        </w:rPr>
      </w:pPr>
      <w:r w:rsidRPr="00095588">
        <w:rPr>
          <w:rFonts w:ascii="Times New Roman" w:eastAsia="Calibri" w:hAnsi="Times New Roman" w:cs="Times New Roman"/>
          <w:sz w:val="24"/>
          <w:szCs w:val="24"/>
        </w:rPr>
        <w:t>где:</w:t>
      </w:r>
    </w:p>
    <w:p w:rsidR="006F0644" w:rsidRPr="00095588" w:rsidRDefault="006F0644" w:rsidP="006F0644">
      <w:pPr>
        <w:autoSpaceDE w:val="0"/>
        <w:autoSpaceDN w:val="0"/>
        <w:adjustRightInd w:val="0"/>
        <w:ind w:firstLine="540"/>
        <w:jc w:val="both"/>
        <w:rPr>
          <w:rFonts w:ascii="Times New Roman" w:eastAsia="Calibri" w:hAnsi="Times New Roman" w:cs="Times New Roman"/>
          <w:sz w:val="24"/>
          <w:szCs w:val="24"/>
        </w:rPr>
      </w:pPr>
      <w:r w:rsidRPr="00095588">
        <w:rPr>
          <w:rFonts w:ascii="Times New Roman" w:eastAsia="Calibri" w:hAnsi="Times New Roman" w:cs="Times New Roman"/>
          <w:noProof/>
          <w:position w:val="-11"/>
          <w:sz w:val="24"/>
          <w:szCs w:val="24"/>
          <w:lang w:eastAsia="ru-RU"/>
        </w:rPr>
        <w:drawing>
          <wp:inline distT="0" distB="0" distL="0" distR="0">
            <wp:extent cx="238125" cy="29527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095588">
        <w:rPr>
          <w:rFonts w:ascii="Times New Roman" w:eastAsia="Calibri" w:hAnsi="Times New Roman" w:cs="Times New Roman"/>
          <w:sz w:val="24"/>
          <w:szCs w:val="24"/>
        </w:rPr>
        <w:t xml:space="preserve"> - тариф регулируемой организации, устанавливаемый на i-</w:t>
      </w:r>
      <w:proofErr w:type="spellStart"/>
      <w:r w:rsidRPr="00095588">
        <w:rPr>
          <w:rFonts w:ascii="Times New Roman" w:eastAsia="Calibri" w:hAnsi="Times New Roman" w:cs="Times New Roman"/>
          <w:sz w:val="24"/>
          <w:szCs w:val="24"/>
        </w:rPr>
        <w:t>ый</w:t>
      </w:r>
      <w:proofErr w:type="spellEnd"/>
      <w:r w:rsidRPr="00095588">
        <w:rPr>
          <w:rFonts w:ascii="Times New Roman" w:eastAsia="Calibri" w:hAnsi="Times New Roman" w:cs="Times New Roman"/>
          <w:sz w:val="24"/>
          <w:szCs w:val="24"/>
        </w:rPr>
        <w:t xml:space="preserve"> год, руб./куб. м;</w:t>
      </w:r>
    </w:p>
    <w:p w:rsidR="006F0644" w:rsidRPr="00095588" w:rsidRDefault="006F0644" w:rsidP="006F0644">
      <w:pPr>
        <w:autoSpaceDE w:val="0"/>
        <w:autoSpaceDN w:val="0"/>
        <w:adjustRightInd w:val="0"/>
        <w:ind w:firstLine="540"/>
        <w:jc w:val="both"/>
        <w:rPr>
          <w:rFonts w:ascii="Times New Roman" w:eastAsia="Calibri" w:hAnsi="Times New Roman" w:cs="Times New Roman"/>
          <w:sz w:val="24"/>
          <w:szCs w:val="24"/>
        </w:rPr>
      </w:pPr>
      <w:r w:rsidRPr="00095588">
        <w:rPr>
          <w:rFonts w:ascii="Times New Roman" w:eastAsia="Calibri" w:hAnsi="Times New Roman" w:cs="Times New Roman"/>
          <w:noProof/>
          <w:position w:val="-11"/>
          <w:sz w:val="24"/>
          <w:szCs w:val="24"/>
          <w:lang w:eastAsia="ru-RU"/>
        </w:rPr>
        <w:drawing>
          <wp:inline distT="0" distB="0" distL="0" distR="0">
            <wp:extent cx="542925" cy="3048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095588">
        <w:rPr>
          <w:rFonts w:ascii="Times New Roman" w:eastAsia="Calibri" w:hAnsi="Times New Roman" w:cs="Times New Roman"/>
          <w:sz w:val="24"/>
          <w:szCs w:val="24"/>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095588">
        <w:rPr>
          <w:rFonts w:ascii="Times New Roman" w:eastAsia="Calibri" w:hAnsi="Times New Roman" w:cs="Times New Roman"/>
          <w:sz w:val="24"/>
          <w:szCs w:val="24"/>
        </w:rPr>
        <w:t>ый</w:t>
      </w:r>
      <w:proofErr w:type="spellEnd"/>
      <w:r w:rsidRPr="00095588">
        <w:rPr>
          <w:rFonts w:ascii="Times New Roman" w:eastAsia="Calibri" w:hAnsi="Times New Roman" w:cs="Times New Roman"/>
          <w:sz w:val="24"/>
          <w:szCs w:val="24"/>
        </w:rPr>
        <w:t xml:space="preserve"> год, руб.;</w:t>
      </w:r>
    </w:p>
    <w:p w:rsidR="006F0644" w:rsidRPr="00095588" w:rsidRDefault="006F0644" w:rsidP="006F0644">
      <w:pPr>
        <w:autoSpaceDE w:val="0"/>
        <w:autoSpaceDN w:val="0"/>
        <w:adjustRightInd w:val="0"/>
        <w:ind w:firstLine="540"/>
        <w:jc w:val="both"/>
        <w:rPr>
          <w:rFonts w:ascii="Times New Roman" w:eastAsia="Calibri" w:hAnsi="Times New Roman" w:cs="Times New Roman"/>
          <w:sz w:val="24"/>
          <w:szCs w:val="24"/>
        </w:rPr>
      </w:pPr>
      <w:r w:rsidRPr="00095588">
        <w:rPr>
          <w:rFonts w:ascii="Times New Roman" w:eastAsia="Calibri" w:hAnsi="Times New Roman" w:cs="Times New Roman"/>
          <w:noProof/>
          <w:position w:val="-11"/>
          <w:sz w:val="24"/>
          <w:szCs w:val="24"/>
          <w:lang w:eastAsia="ru-RU"/>
        </w:rPr>
        <w:drawing>
          <wp:inline distT="0" distB="0" distL="0" distR="0">
            <wp:extent cx="257175" cy="31432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095588">
        <w:rPr>
          <w:rFonts w:ascii="Times New Roman" w:eastAsia="Calibri" w:hAnsi="Times New Roman" w:cs="Times New Roman"/>
          <w:sz w:val="24"/>
          <w:szCs w:val="24"/>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6F0644" w:rsidRPr="00095588" w:rsidRDefault="006F0644" w:rsidP="006F0644">
      <w:pPr>
        <w:ind w:firstLine="709"/>
        <w:jc w:val="both"/>
        <w:rPr>
          <w:rFonts w:ascii="Times New Roman" w:hAnsi="Times New Roman" w:cs="Times New Roman"/>
          <w:sz w:val="24"/>
          <w:szCs w:val="24"/>
        </w:rPr>
      </w:pPr>
      <w:r w:rsidRPr="00095588">
        <w:rPr>
          <w:rFonts w:ascii="Times New Roman" w:hAnsi="Times New Roman" w:cs="Times New Roman"/>
          <w:sz w:val="24"/>
          <w:szCs w:val="24"/>
        </w:rPr>
        <w:t>Учитывая результаты анализа и экономические интересы производителя и потребителей технической воды, рекомендую региональной энергетической комиссии Кемеровской области установить для организации тарифы на техническую воду с учетом календарной разбивки:</w:t>
      </w:r>
    </w:p>
    <w:p w:rsidR="006F0644" w:rsidRPr="00095588" w:rsidRDefault="006F0644" w:rsidP="006F0644">
      <w:pPr>
        <w:ind w:firstLine="709"/>
        <w:jc w:val="both"/>
        <w:rPr>
          <w:rFonts w:ascii="Times New Roman" w:hAnsi="Times New Roman" w:cs="Times New Roman"/>
          <w:sz w:val="24"/>
          <w:szCs w:val="24"/>
        </w:rPr>
      </w:pPr>
    </w:p>
    <w:p w:rsidR="006F0644" w:rsidRPr="00095588" w:rsidRDefault="006F0644" w:rsidP="006F0644">
      <w:pPr>
        <w:pStyle w:val="4"/>
        <w:tabs>
          <w:tab w:val="left" w:pos="7655"/>
        </w:tabs>
        <w:spacing w:before="0" w:after="0"/>
        <w:ind w:firstLine="709"/>
        <w:jc w:val="right"/>
        <w:rPr>
          <w:b w:val="0"/>
          <w:sz w:val="24"/>
          <w:szCs w:val="24"/>
        </w:rPr>
      </w:pPr>
      <w:r w:rsidRPr="00095588">
        <w:rPr>
          <w:b w:val="0"/>
          <w:sz w:val="24"/>
          <w:szCs w:val="24"/>
        </w:rPr>
        <w:t>Таблица 2</w:t>
      </w:r>
    </w:p>
    <w:p w:rsidR="006F0644" w:rsidRPr="00095588" w:rsidRDefault="006F0644" w:rsidP="006F0644">
      <w:pPr>
        <w:jc w:val="center"/>
        <w:rPr>
          <w:rFonts w:ascii="Times New Roman" w:hAnsi="Times New Roman" w:cs="Times New Roman"/>
          <w:sz w:val="24"/>
          <w:szCs w:val="24"/>
        </w:rPr>
      </w:pPr>
    </w:p>
    <w:p w:rsidR="006F0644" w:rsidRPr="00095588" w:rsidRDefault="006F0644" w:rsidP="006F0644">
      <w:pPr>
        <w:jc w:val="center"/>
        <w:rPr>
          <w:rFonts w:ascii="Times New Roman" w:hAnsi="Times New Roman" w:cs="Times New Roman"/>
          <w:sz w:val="24"/>
          <w:szCs w:val="24"/>
        </w:rPr>
      </w:pPr>
      <w:r w:rsidRPr="00095588">
        <w:rPr>
          <w:rFonts w:ascii="Times New Roman" w:hAnsi="Times New Roman" w:cs="Times New Roman"/>
          <w:sz w:val="24"/>
          <w:szCs w:val="24"/>
        </w:rPr>
        <w:lastRenderedPageBreak/>
        <w:t>Тарифы на техническую воду, реализуемую АО «Кемеровская генерация» (структурное подразделение Кемеровская ТЭЦ) (г. Кемерово) на потребительском рынке с 01.01.2019 по 31.12.2023</w:t>
      </w:r>
    </w:p>
    <w:p w:rsidR="006F0644" w:rsidRPr="00095588" w:rsidRDefault="006F0644" w:rsidP="006F0644">
      <w:pPr>
        <w:jc w:val="center"/>
        <w:rPr>
          <w:rFonts w:ascii="Times New Roman" w:hAnsi="Times New Roman" w:cs="Times New Roman"/>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931"/>
        <w:gridCol w:w="1776"/>
        <w:gridCol w:w="1439"/>
        <w:gridCol w:w="1876"/>
      </w:tblGrid>
      <w:tr w:rsidR="006F0644" w:rsidRPr="00095588" w:rsidTr="000B002C">
        <w:trPr>
          <w:trHeight w:val="1066"/>
        </w:trPr>
        <w:tc>
          <w:tcPr>
            <w:tcW w:w="1958" w:type="dxa"/>
            <w:shd w:val="clear" w:color="auto" w:fill="auto"/>
            <w:vAlign w:val="center"/>
          </w:tcPr>
          <w:p w:rsidR="006F0644" w:rsidRPr="00095588" w:rsidRDefault="006F0644" w:rsidP="00160841">
            <w:pPr>
              <w:jc w:val="center"/>
              <w:rPr>
                <w:rFonts w:ascii="Times New Roman" w:hAnsi="Times New Roman" w:cs="Times New Roman"/>
                <w:color w:val="FF0000"/>
                <w:sz w:val="24"/>
                <w:szCs w:val="24"/>
              </w:rPr>
            </w:pPr>
            <w:r w:rsidRPr="00095588">
              <w:rPr>
                <w:rFonts w:ascii="Times New Roman" w:hAnsi="Times New Roman" w:cs="Times New Roman"/>
                <w:sz w:val="24"/>
                <w:szCs w:val="24"/>
              </w:rPr>
              <w:t>Предприятие</w:t>
            </w:r>
          </w:p>
        </w:tc>
        <w:tc>
          <w:tcPr>
            <w:tcW w:w="2003"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Год долгосрочного периода</w:t>
            </w:r>
          </w:p>
        </w:tc>
        <w:tc>
          <w:tcPr>
            <w:tcW w:w="1865"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Календарная разбивка</w:t>
            </w:r>
          </w:p>
        </w:tc>
        <w:tc>
          <w:tcPr>
            <w:tcW w:w="1564"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Тарифы, руб./м</w:t>
            </w:r>
            <w:r w:rsidRPr="00095588">
              <w:rPr>
                <w:rFonts w:ascii="Times New Roman" w:hAnsi="Times New Roman" w:cs="Times New Roman"/>
                <w:sz w:val="24"/>
                <w:szCs w:val="24"/>
                <w:vertAlign w:val="superscript"/>
              </w:rPr>
              <w:t>3</w:t>
            </w:r>
          </w:p>
        </w:tc>
        <w:tc>
          <w:tcPr>
            <w:tcW w:w="1955"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Рост к предыдущему периоду, %</w:t>
            </w:r>
          </w:p>
        </w:tc>
      </w:tr>
      <w:tr w:rsidR="006F0644" w:rsidRPr="00095588" w:rsidTr="000B002C">
        <w:trPr>
          <w:trHeight w:val="583"/>
        </w:trPr>
        <w:tc>
          <w:tcPr>
            <w:tcW w:w="9345" w:type="dxa"/>
            <w:gridSpan w:val="5"/>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Техническая вода (структурное подразделение Кемеровская ТЭЦ)</w:t>
            </w:r>
          </w:p>
        </w:tc>
      </w:tr>
      <w:tr w:rsidR="006F0644" w:rsidRPr="00095588" w:rsidTr="000B002C">
        <w:tc>
          <w:tcPr>
            <w:tcW w:w="1958" w:type="dxa"/>
            <w:vMerge w:val="restart"/>
            <w:tcBorders>
              <w:top w:val="single" w:sz="4" w:space="0" w:color="auto"/>
            </w:tcBorders>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АО «Кемеровская генерация» (структурное подразделение Кемеровская ТЭЦ)</w:t>
            </w:r>
          </w:p>
        </w:tc>
        <w:tc>
          <w:tcPr>
            <w:tcW w:w="2003" w:type="dxa"/>
            <w:vMerge w:val="restart"/>
            <w:tcBorders>
              <w:bottom w:val="single" w:sz="4" w:space="0" w:color="auto"/>
            </w:tcBorders>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2019</w:t>
            </w:r>
          </w:p>
        </w:tc>
        <w:tc>
          <w:tcPr>
            <w:tcW w:w="1865"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с 01.01.2019 по 30.06.2019</w:t>
            </w:r>
          </w:p>
        </w:tc>
        <w:tc>
          <w:tcPr>
            <w:tcW w:w="1564"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3,07</w:t>
            </w:r>
          </w:p>
        </w:tc>
        <w:tc>
          <w:tcPr>
            <w:tcW w:w="1955"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0,0</w:t>
            </w:r>
          </w:p>
        </w:tc>
      </w:tr>
      <w:tr w:rsidR="006F0644" w:rsidRPr="00095588" w:rsidTr="000B002C">
        <w:tc>
          <w:tcPr>
            <w:tcW w:w="1958" w:type="dxa"/>
            <w:vMerge/>
            <w:shd w:val="clear" w:color="auto" w:fill="auto"/>
            <w:vAlign w:val="center"/>
          </w:tcPr>
          <w:p w:rsidR="006F0644" w:rsidRPr="00095588" w:rsidRDefault="006F0644" w:rsidP="00160841">
            <w:pPr>
              <w:jc w:val="center"/>
              <w:rPr>
                <w:rFonts w:ascii="Times New Roman" w:hAnsi="Times New Roman" w:cs="Times New Roman"/>
                <w:sz w:val="24"/>
                <w:szCs w:val="24"/>
              </w:rPr>
            </w:pPr>
          </w:p>
        </w:tc>
        <w:tc>
          <w:tcPr>
            <w:tcW w:w="2003" w:type="dxa"/>
            <w:vMerge/>
            <w:tcBorders>
              <w:bottom w:val="single" w:sz="4" w:space="0" w:color="auto"/>
            </w:tcBorders>
            <w:shd w:val="clear" w:color="auto" w:fill="auto"/>
            <w:vAlign w:val="center"/>
          </w:tcPr>
          <w:p w:rsidR="006F0644" w:rsidRPr="00095588" w:rsidRDefault="006F0644" w:rsidP="00160841">
            <w:pPr>
              <w:jc w:val="center"/>
              <w:rPr>
                <w:rFonts w:ascii="Times New Roman" w:hAnsi="Times New Roman" w:cs="Times New Roman"/>
                <w:sz w:val="24"/>
                <w:szCs w:val="24"/>
              </w:rPr>
            </w:pPr>
          </w:p>
        </w:tc>
        <w:tc>
          <w:tcPr>
            <w:tcW w:w="1865"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с 01.07.2019 по 31.12.2019</w:t>
            </w:r>
          </w:p>
        </w:tc>
        <w:tc>
          <w:tcPr>
            <w:tcW w:w="1564"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3,46</w:t>
            </w:r>
          </w:p>
        </w:tc>
        <w:tc>
          <w:tcPr>
            <w:tcW w:w="1955"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12,7</w:t>
            </w:r>
          </w:p>
        </w:tc>
      </w:tr>
      <w:tr w:rsidR="006F0644" w:rsidRPr="00095588" w:rsidTr="000B002C">
        <w:tc>
          <w:tcPr>
            <w:tcW w:w="1958" w:type="dxa"/>
            <w:vMerge/>
            <w:shd w:val="clear" w:color="auto" w:fill="auto"/>
            <w:vAlign w:val="center"/>
          </w:tcPr>
          <w:p w:rsidR="006F0644" w:rsidRPr="00095588" w:rsidRDefault="006F0644" w:rsidP="00160841">
            <w:pPr>
              <w:jc w:val="center"/>
              <w:rPr>
                <w:rFonts w:ascii="Times New Roman" w:hAnsi="Times New Roman" w:cs="Times New Roman"/>
                <w:sz w:val="24"/>
                <w:szCs w:val="24"/>
              </w:rPr>
            </w:pPr>
          </w:p>
        </w:tc>
        <w:tc>
          <w:tcPr>
            <w:tcW w:w="2003" w:type="dxa"/>
            <w:vMerge w:val="restart"/>
            <w:tcBorders>
              <w:top w:val="single" w:sz="4" w:space="0" w:color="auto"/>
            </w:tcBorders>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2020</w:t>
            </w:r>
          </w:p>
        </w:tc>
        <w:tc>
          <w:tcPr>
            <w:tcW w:w="1865"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с 01.01.2020 по 30.06.2020</w:t>
            </w:r>
          </w:p>
        </w:tc>
        <w:tc>
          <w:tcPr>
            <w:tcW w:w="1564"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3,46</w:t>
            </w:r>
          </w:p>
        </w:tc>
        <w:tc>
          <w:tcPr>
            <w:tcW w:w="1955"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0,0</w:t>
            </w:r>
          </w:p>
        </w:tc>
      </w:tr>
      <w:tr w:rsidR="006F0644" w:rsidRPr="00095588" w:rsidTr="000B002C">
        <w:tc>
          <w:tcPr>
            <w:tcW w:w="1958" w:type="dxa"/>
            <w:vMerge/>
            <w:shd w:val="clear" w:color="auto" w:fill="auto"/>
            <w:vAlign w:val="center"/>
          </w:tcPr>
          <w:p w:rsidR="006F0644" w:rsidRPr="00095588" w:rsidRDefault="006F0644" w:rsidP="00160841">
            <w:pPr>
              <w:jc w:val="center"/>
              <w:rPr>
                <w:rFonts w:ascii="Times New Roman" w:hAnsi="Times New Roman" w:cs="Times New Roman"/>
                <w:sz w:val="24"/>
                <w:szCs w:val="24"/>
              </w:rPr>
            </w:pPr>
          </w:p>
        </w:tc>
        <w:tc>
          <w:tcPr>
            <w:tcW w:w="2003" w:type="dxa"/>
            <w:vMerge/>
            <w:shd w:val="clear" w:color="auto" w:fill="auto"/>
            <w:vAlign w:val="center"/>
          </w:tcPr>
          <w:p w:rsidR="006F0644" w:rsidRPr="00095588" w:rsidRDefault="006F0644" w:rsidP="00160841">
            <w:pPr>
              <w:jc w:val="center"/>
              <w:rPr>
                <w:rFonts w:ascii="Times New Roman" w:hAnsi="Times New Roman" w:cs="Times New Roman"/>
                <w:sz w:val="24"/>
                <w:szCs w:val="24"/>
              </w:rPr>
            </w:pPr>
          </w:p>
        </w:tc>
        <w:tc>
          <w:tcPr>
            <w:tcW w:w="1865"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с 01.07.2020 по 31.12.2020</w:t>
            </w:r>
          </w:p>
        </w:tc>
        <w:tc>
          <w:tcPr>
            <w:tcW w:w="1564"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3,56</w:t>
            </w:r>
          </w:p>
        </w:tc>
        <w:tc>
          <w:tcPr>
            <w:tcW w:w="1955"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2,9</w:t>
            </w:r>
          </w:p>
        </w:tc>
      </w:tr>
      <w:tr w:rsidR="006F0644" w:rsidRPr="00095588" w:rsidTr="000B002C">
        <w:tc>
          <w:tcPr>
            <w:tcW w:w="1958" w:type="dxa"/>
            <w:vMerge/>
            <w:shd w:val="clear" w:color="auto" w:fill="auto"/>
            <w:vAlign w:val="center"/>
          </w:tcPr>
          <w:p w:rsidR="006F0644" w:rsidRPr="00095588" w:rsidRDefault="006F0644" w:rsidP="00160841">
            <w:pPr>
              <w:jc w:val="center"/>
              <w:rPr>
                <w:rFonts w:ascii="Times New Roman" w:hAnsi="Times New Roman" w:cs="Times New Roman"/>
                <w:sz w:val="24"/>
                <w:szCs w:val="24"/>
              </w:rPr>
            </w:pPr>
          </w:p>
        </w:tc>
        <w:tc>
          <w:tcPr>
            <w:tcW w:w="2003" w:type="dxa"/>
            <w:vMerge w:val="restart"/>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2021</w:t>
            </w:r>
          </w:p>
        </w:tc>
        <w:tc>
          <w:tcPr>
            <w:tcW w:w="1865"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с 01.01.2021 по 30.06.2021</w:t>
            </w:r>
          </w:p>
        </w:tc>
        <w:tc>
          <w:tcPr>
            <w:tcW w:w="1564"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3,56</w:t>
            </w:r>
          </w:p>
        </w:tc>
        <w:tc>
          <w:tcPr>
            <w:tcW w:w="1955"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0,0</w:t>
            </w:r>
          </w:p>
        </w:tc>
      </w:tr>
      <w:tr w:rsidR="006F0644" w:rsidRPr="00095588" w:rsidTr="000B002C">
        <w:tc>
          <w:tcPr>
            <w:tcW w:w="1958" w:type="dxa"/>
            <w:vMerge/>
            <w:shd w:val="clear" w:color="auto" w:fill="auto"/>
            <w:vAlign w:val="center"/>
          </w:tcPr>
          <w:p w:rsidR="006F0644" w:rsidRPr="00095588" w:rsidRDefault="006F0644" w:rsidP="00160841">
            <w:pPr>
              <w:jc w:val="center"/>
              <w:rPr>
                <w:rFonts w:ascii="Times New Roman" w:hAnsi="Times New Roman" w:cs="Times New Roman"/>
                <w:sz w:val="24"/>
                <w:szCs w:val="24"/>
              </w:rPr>
            </w:pPr>
          </w:p>
        </w:tc>
        <w:tc>
          <w:tcPr>
            <w:tcW w:w="2003" w:type="dxa"/>
            <w:vMerge/>
            <w:shd w:val="clear" w:color="auto" w:fill="auto"/>
          </w:tcPr>
          <w:p w:rsidR="006F0644" w:rsidRPr="00095588" w:rsidRDefault="006F0644" w:rsidP="00160841">
            <w:pPr>
              <w:jc w:val="center"/>
              <w:rPr>
                <w:rFonts w:ascii="Times New Roman" w:hAnsi="Times New Roman" w:cs="Times New Roman"/>
                <w:sz w:val="24"/>
                <w:szCs w:val="24"/>
              </w:rPr>
            </w:pPr>
          </w:p>
        </w:tc>
        <w:tc>
          <w:tcPr>
            <w:tcW w:w="1865"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с 01.07.2021 по 31.12.2021</w:t>
            </w:r>
          </w:p>
        </w:tc>
        <w:tc>
          <w:tcPr>
            <w:tcW w:w="1564"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3,68</w:t>
            </w:r>
          </w:p>
        </w:tc>
        <w:tc>
          <w:tcPr>
            <w:tcW w:w="1955"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3,4</w:t>
            </w:r>
          </w:p>
        </w:tc>
      </w:tr>
      <w:tr w:rsidR="006F0644" w:rsidRPr="00095588" w:rsidTr="000B002C">
        <w:tc>
          <w:tcPr>
            <w:tcW w:w="1958" w:type="dxa"/>
            <w:vMerge w:val="restart"/>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АО «Кемеровская генерация» (структурное подразделение Кемеровская ТЭЦ)</w:t>
            </w:r>
          </w:p>
        </w:tc>
        <w:tc>
          <w:tcPr>
            <w:tcW w:w="2003" w:type="dxa"/>
            <w:vMerge w:val="restart"/>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2022</w:t>
            </w:r>
          </w:p>
        </w:tc>
        <w:tc>
          <w:tcPr>
            <w:tcW w:w="1865"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с 01.01.2022 по 30.06.2022</w:t>
            </w:r>
          </w:p>
        </w:tc>
        <w:tc>
          <w:tcPr>
            <w:tcW w:w="1564"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3,68</w:t>
            </w:r>
          </w:p>
        </w:tc>
        <w:tc>
          <w:tcPr>
            <w:tcW w:w="1955"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0,0</w:t>
            </w:r>
          </w:p>
        </w:tc>
      </w:tr>
      <w:tr w:rsidR="006F0644" w:rsidRPr="00095588" w:rsidTr="000B002C">
        <w:tc>
          <w:tcPr>
            <w:tcW w:w="1958" w:type="dxa"/>
            <w:vMerge/>
            <w:shd w:val="clear" w:color="auto" w:fill="auto"/>
            <w:vAlign w:val="center"/>
          </w:tcPr>
          <w:p w:rsidR="006F0644" w:rsidRPr="00095588" w:rsidRDefault="006F0644" w:rsidP="00160841">
            <w:pPr>
              <w:jc w:val="both"/>
              <w:rPr>
                <w:rFonts w:ascii="Times New Roman" w:hAnsi="Times New Roman" w:cs="Times New Roman"/>
                <w:sz w:val="24"/>
                <w:szCs w:val="24"/>
              </w:rPr>
            </w:pPr>
          </w:p>
        </w:tc>
        <w:tc>
          <w:tcPr>
            <w:tcW w:w="2003" w:type="dxa"/>
            <w:vMerge/>
            <w:shd w:val="clear" w:color="auto" w:fill="auto"/>
            <w:vAlign w:val="center"/>
          </w:tcPr>
          <w:p w:rsidR="006F0644" w:rsidRPr="00095588" w:rsidRDefault="006F0644" w:rsidP="00160841">
            <w:pPr>
              <w:jc w:val="center"/>
              <w:rPr>
                <w:rFonts w:ascii="Times New Roman" w:hAnsi="Times New Roman" w:cs="Times New Roman"/>
                <w:sz w:val="24"/>
                <w:szCs w:val="24"/>
              </w:rPr>
            </w:pPr>
          </w:p>
        </w:tc>
        <w:tc>
          <w:tcPr>
            <w:tcW w:w="1865"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с 01.07.2022 по 31.12.2022</w:t>
            </w:r>
          </w:p>
        </w:tc>
        <w:tc>
          <w:tcPr>
            <w:tcW w:w="1564"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3,78</w:t>
            </w:r>
          </w:p>
        </w:tc>
        <w:tc>
          <w:tcPr>
            <w:tcW w:w="1955"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2,7</w:t>
            </w:r>
          </w:p>
        </w:tc>
      </w:tr>
      <w:tr w:rsidR="006F0644" w:rsidRPr="00095588" w:rsidTr="000B002C">
        <w:tc>
          <w:tcPr>
            <w:tcW w:w="1958" w:type="dxa"/>
            <w:vMerge/>
            <w:shd w:val="clear" w:color="auto" w:fill="auto"/>
            <w:vAlign w:val="center"/>
          </w:tcPr>
          <w:p w:rsidR="006F0644" w:rsidRPr="00095588" w:rsidRDefault="006F0644" w:rsidP="00160841">
            <w:pPr>
              <w:jc w:val="both"/>
              <w:rPr>
                <w:rFonts w:ascii="Times New Roman" w:hAnsi="Times New Roman" w:cs="Times New Roman"/>
                <w:sz w:val="24"/>
                <w:szCs w:val="24"/>
              </w:rPr>
            </w:pPr>
          </w:p>
        </w:tc>
        <w:tc>
          <w:tcPr>
            <w:tcW w:w="2003" w:type="dxa"/>
            <w:vMerge w:val="restart"/>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2023</w:t>
            </w:r>
          </w:p>
        </w:tc>
        <w:tc>
          <w:tcPr>
            <w:tcW w:w="1865"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с 01.01.2023 по 30.06.2023</w:t>
            </w:r>
          </w:p>
        </w:tc>
        <w:tc>
          <w:tcPr>
            <w:tcW w:w="1564"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3,78</w:t>
            </w:r>
          </w:p>
        </w:tc>
        <w:tc>
          <w:tcPr>
            <w:tcW w:w="1955"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0,0</w:t>
            </w:r>
          </w:p>
        </w:tc>
      </w:tr>
      <w:tr w:rsidR="006F0644" w:rsidRPr="00095588" w:rsidTr="000B002C">
        <w:tc>
          <w:tcPr>
            <w:tcW w:w="1958" w:type="dxa"/>
            <w:vMerge/>
            <w:tcBorders>
              <w:bottom w:val="single" w:sz="4" w:space="0" w:color="auto"/>
            </w:tcBorders>
            <w:shd w:val="clear" w:color="auto" w:fill="auto"/>
            <w:vAlign w:val="center"/>
          </w:tcPr>
          <w:p w:rsidR="006F0644" w:rsidRPr="00095588" w:rsidRDefault="006F0644" w:rsidP="00160841">
            <w:pPr>
              <w:jc w:val="both"/>
              <w:rPr>
                <w:rFonts w:ascii="Times New Roman" w:hAnsi="Times New Roman" w:cs="Times New Roman"/>
                <w:sz w:val="24"/>
                <w:szCs w:val="24"/>
              </w:rPr>
            </w:pPr>
          </w:p>
        </w:tc>
        <w:tc>
          <w:tcPr>
            <w:tcW w:w="2003" w:type="dxa"/>
            <w:vMerge/>
            <w:shd w:val="clear" w:color="auto" w:fill="auto"/>
          </w:tcPr>
          <w:p w:rsidR="006F0644" w:rsidRPr="00095588" w:rsidRDefault="006F0644" w:rsidP="00160841">
            <w:pPr>
              <w:jc w:val="center"/>
              <w:rPr>
                <w:rFonts w:ascii="Times New Roman" w:hAnsi="Times New Roman" w:cs="Times New Roman"/>
                <w:sz w:val="24"/>
                <w:szCs w:val="24"/>
              </w:rPr>
            </w:pPr>
          </w:p>
        </w:tc>
        <w:tc>
          <w:tcPr>
            <w:tcW w:w="1865" w:type="dxa"/>
            <w:shd w:val="clear" w:color="auto" w:fill="auto"/>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с 01.07.2023 по 31.12.2023</w:t>
            </w:r>
          </w:p>
        </w:tc>
        <w:tc>
          <w:tcPr>
            <w:tcW w:w="1564"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3,87</w:t>
            </w:r>
          </w:p>
        </w:tc>
        <w:tc>
          <w:tcPr>
            <w:tcW w:w="1955" w:type="dxa"/>
            <w:shd w:val="clear" w:color="auto" w:fill="auto"/>
            <w:vAlign w:val="center"/>
          </w:tcPr>
          <w:p w:rsidR="006F0644" w:rsidRPr="00095588" w:rsidRDefault="006F0644" w:rsidP="00160841">
            <w:pPr>
              <w:jc w:val="center"/>
              <w:rPr>
                <w:rFonts w:ascii="Times New Roman" w:hAnsi="Times New Roman" w:cs="Times New Roman"/>
                <w:sz w:val="24"/>
                <w:szCs w:val="24"/>
              </w:rPr>
            </w:pPr>
            <w:r w:rsidRPr="00095588">
              <w:rPr>
                <w:rFonts w:ascii="Times New Roman" w:hAnsi="Times New Roman" w:cs="Times New Roman"/>
                <w:sz w:val="24"/>
                <w:szCs w:val="24"/>
              </w:rPr>
              <w:t>2,4</w:t>
            </w:r>
          </w:p>
        </w:tc>
      </w:tr>
    </w:tbl>
    <w:p w:rsidR="00743BFC" w:rsidRDefault="00743BFC" w:rsidP="004179DF">
      <w:pPr>
        <w:spacing w:after="0" w:line="240" w:lineRule="auto"/>
        <w:ind w:left="3969"/>
        <w:jc w:val="center"/>
        <w:rPr>
          <w:rFonts w:ascii="Times New Roman" w:hAnsi="Times New Roman" w:cs="Times New Roman"/>
          <w:sz w:val="24"/>
          <w:szCs w:val="24"/>
        </w:rPr>
      </w:pPr>
    </w:p>
    <w:p w:rsidR="00743BFC" w:rsidRDefault="00743BFC" w:rsidP="004179DF">
      <w:pPr>
        <w:spacing w:after="0" w:line="240" w:lineRule="auto"/>
        <w:ind w:left="3969"/>
        <w:jc w:val="center"/>
        <w:rPr>
          <w:rFonts w:ascii="Times New Roman" w:hAnsi="Times New Roman" w:cs="Times New Roman"/>
          <w:sz w:val="24"/>
          <w:szCs w:val="24"/>
        </w:rPr>
      </w:pPr>
    </w:p>
    <w:p w:rsidR="00743BFC" w:rsidRDefault="00743BFC" w:rsidP="004179DF">
      <w:pPr>
        <w:spacing w:after="0" w:line="240" w:lineRule="auto"/>
        <w:ind w:left="3969"/>
        <w:jc w:val="center"/>
        <w:rPr>
          <w:rFonts w:ascii="Times New Roman" w:hAnsi="Times New Roman" w:cs="Times New Roman"/>
          <w:sz w:val="24"/>
          <w:szCs w:val="24"/>
        </w:rPr>
      </w:pPr>
    </w:p>
    <w:p w:rsidR="00743BFC" w:rsidRDefault="00743BFC" w:rsidP="004179DF">
      <w:pPr>
        <w:spacing w:after="0" w:line="240" w:lineRule="auto"/>
        <w:ind w:left="3969"/>
        <w:jc w:val="center"/>
        <w:rPr>
          <w:rFonts w:ascii="Times New Roman" w:hAnsi="Times New Roman" w:cs="Times New Roman"/>
          <w:sz w:val="24"/>
          <w:szCs w:val="24"/>
        </w:rPr>
      </w:pPr>
    </w:p>
    <w:p w:rsidR="00743BFC" w:rsidRDefault="00743BFC" w:rsidP="004179DF">
      <w:pPr>
        <w:spacing w:after="0" w:line="240" w:lineRule="auto"/>
        <w:ind w:left="3969"/>
        <w:jc w:val="center"/>
        <w:rPr>
          <w:rFonts w:ascii="Times New Roman" w:hAnsi="Times New Roman" w:cs="Times New Roman"/>
          <w:sz w:val="24"/>
          <w:szCs w:val="24"/>
        </w:rPr>
      </w:pPr>
    </w:p>
    <w:p w:rsidR="00743BFC" w:rsidRDefault="00743BFC" w:rsidP="004179DF">
      <w:pPr>
        <w:spacing w:after="0" w:line="240" w:lineRule="auto"/>
        <w:ind w:left="3969"/>
        <w:jc w:val="center"/>
        <w:rPr>
          <w:rFonts w:ascii="Times New Roman" w:hAnsi="Times New Roman" w:cs="Times New Roman"/>
          <w:sz w:val="24"/>
          <w:szCs w:val="24"/>
        </w:rPr>
      </w:pPr>
    </w:p>
    <w:p w:rsidR="00743BFC" w:rsidRDefault="00743BFC" w:rsidP="004179DF">
      <w:pPr>
        <w:spacing w:after="0" w:line="240" w:lineRule="auto"/>
        <w:ind w:left="3969"/>
        <w:jc w:val="center"/>
        <w:rPr>
          <w:rFonts w:ascii="Times New Roman" w:hAnsi="Times New Roman" w:cs="Times New Roman"/>
          <w:sz w:val="24"/>
          <w:szCs w:val="24"/>
        </w:rPr>
      </w:pPr>
    </w:p>
    <w:p w:rsidR="00743BFC" w:rsidRDefault="00743BFC" w:rsidP="004179DF">
      <w:pPr>
        <w:spacing w:after="0" w:line="240" w:lineRule="auto"/>
        <w:ind w:left="3969"/>
        <w:jc w:val="center"/>
        <w:rPr>
          <w:rFonts w:ascii="Times New Roman" w:hAnsi="Times New Roman" w:cs="Times New Roman"/>
          <w:sz w:val="24"/>
          <w:szCs w:val="24"/>
        </w:rPr>
      </w:pPr>
    </w:p>
    <w:p w:rsidR="00743BFC" w:rsidRDefault="00743BFC" w:rsidP="004179DF">
      <w:pPr>
        <w:spacing w:after="0" w:line="240" w:lineRule="auto"/>
        <w:ind w:left="3969"/>
        <w:jc w:val="center"/>
        <w:rPr>
          <w:rFonts w:ascii="Times New Roman" w:hAnsi="Times New Roman" w:cs="Times New Roman"/>
          <w:sz w:val="24"/>
          <w:szCs w:val="24"/>
        </w:rPr>
      </w:pPr>
    </w:p>
    <w:p w:rsidR="00743BFC" w:rsidRDefault="00743BFC" w:rsidP="004179DF">
      <w:pPr>
        <w:spacing w:after="0" w:line="240" w:lineRule="auto"/>
        <w:ind w:left="3969"/>
        <w:jc w:val="center"/>
        <w:rPr>
          <w:rFonts w:ascii="Times New Roman" w:hAnsi="Times New Roman" w:cs="Times New Roman"/>
          <w:sz w:val="24"/>
          <w:szCs w:val="24"/>
        </w:rPr>
      </w:pPr>
    </w:p>
    <w:p w:rsidR="00743BFC" w:rsidRDefault="00743BFC" w:rsidP="004179DF">
      <w:pPr>
        <w:spacing w:after="0" w:line="240" w:lineRule="auto"/>
        <w:ind w:left="3969"/>
        <w:jc w:val="center"/>
        <w:rPr>
          <w:rFonts w:ascii="Times New Roman" w:hAnsi="Times New Roman" w:cs="Times New Roman"/>
          <w:sz w:val="24"/>
          <w:szCs w:val="24"/>
        </w:rPr>
      </w:pPr>
    </w:p>
    <w:p w:rsidR="00743BFC" w:rsidRDefault="00743BFC" w:rsidP="004179DF">
      <w:pPr>
        <w:spacing w:after="0" w:line="240" w:lineRule="auto"/>
        <w:ind w:left="3969"/>
        <w:jc w:val="center"/>
        <w:rPr>
          <w:rFonts w:ascii="Times New Roman" w:hAnsi="Times New Roman" w:cs="Times New Roman"/>
          <w:sz w:val="24"/>
          <w:szCs w:val="24"/>
        </w:rPr>
      </w:pPr>
    </w:p>
    <w:p w:rsidR="00743BFC" w:rsidRDefault="00743BFC" w:rsidP="004179DF">
      <w:pPr>
        <w:spacing w:after="0" w:line="240" w:lineRule="auto"/>
        <w:ind w:left="3969"/>
        <w:jc w:val="center"/>
        <w:rPr>
          <w:rFonts w:ascii="Times New Roman" w:hAnsi="Times New Roman" w:cs="Times New Roman"/>
          <w:sz w:val="24"/>
          <w:szCs w:val="24"/>
        </w:rPr>
      </w:pPr>
    </w:p>
    <w:p w:rsidR="00743BFC" w:rsidRDefault="00743BFC" w:rsidP="004179DF">
      <w:pPr>
        <w:spacing w:after="0" w:line="240" w:lineRule="auto"/>
        <w:ind w:left="3969"/>
        <w:jc w:val="center"/>
        <w:rPr>
          <w:rFonts w:ascii="Times New Roman" w:hAnsi="Times New Roman" w:cs="Times New Roman"/>
          <w:sz w:val="24"/>
          <w:szCs w:val="24"/>
        </w:rPr>
      </w:pPr>
    </w:p>
    <w:p w:rsidR="004179DF" w:rsidRDefault="004179DF" w:rsidP="00743BFC">
      <w:pPr>
        <w:spacing w:after="0" w:line="240" w:lineRule="auto"/>
        <w:ind w:left="3402"/>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к протоколу заседания </w:t>
      </w:r>
      <w:r w:rsidR="00743BFC">
        <w:rPr>
          <w:rFonts w:ascii="Times New Roman" w:hAnsi="Times New Roman" w:cs="Times New Roman"/>
          <w:sz w:val="24"/>
          <w:szCs w:val="24"/>
        </w:rPr>
        <w:t>П</w:t>
      </w:r>
      <w:r>
        <w:rPr>
          <w:rFonts w:ascii="Times New Roman" w:hAnsi="Times New Roman" w:cs="Times New Roman"/>
          <w:sz w:val="24"/>
          <w:szCs w:val="24"/>
        </w:rPr>
        <w:t>равления региональной энергетической комиссией Кемеровской области от 06.11.2018 № 65</w:t>
      </w:r>
    </w:p>
    <w:p w:rsidR="000068E1" w:rsidRDefault="000068E1" w:rsidP="000068E1">
      <w:pPr>
        <w:jc w:val="center"/>
        <w:rPr>
          <w:b/>
          <w:sz w:val="28"/>
          <w:szCs w:val="28"/>
        </w:rPr>
      </w:pPr>
    </w:p>
    <w:p w:rsidR="000068E1" w:rsidRDefault="000068E1" w:rsidP="000068E1">
      <w:pPr>
        <w:jc w:val="center"/>
        <w:rPr>
          <w:b/>
          <w:sz w:val="28"/>
          <w:szCs w:val="28"/>
        </w:rPr>
      </w:pPr>
    </w:p>
    <w:p w:rsidR="000068E1" w:rsidRPr="000068E1" w:rsidRDefault="000068E1" w:rsidP="000068E1">
      <w:pPr>
        <w:jc w:val="center"/>
        <w:rPr>
          <w:rFonts w:ascii="Times New Roman" w:hAnsi="Times New Roman" w:cs="Times New Roman"/>
          <w:b/>
          <w:sz w:val="24"/>
          <w:szCs w:val="24"/>
        </w:rPr>
      </w:pPr>
      <w:r w:rsidRPr="000068E1">
        <w:rPr>
          <w:rFonts w:ascii="Times New Roman" w:hAnsi="Times New Roman" w:cs="Times New Roman"/>
          <w:b/>
          <w:sz w:val="24"/>
          <w:szCs w:val="24"/>
        </w:rPr>
        <w:t>Долгосрочные параметры</w:t>
      </w:r>
    </w:p>
    <w:p w:rsidR="000068E1" w:rsidRPr="000068E1" w:rsidRDefault="000068E1" w:rsidP="000068E1">
      <w:pPr>
        <w:jc w:val="center"/>
        <w:rPr>
          <w:rFonts w:ascii="Times New Roman" w:hAnsi="Times New Roman" w:cs="Times New Roman"/>
          <w:b/>
          <w:sz w:val="24"/>
          <w:szCs w:val="24"/>
        </w:rPr>
      </w:pPr>
      <w:r w:rsidRPr="000068E1">
        <w:rPr>
          <w:rFonts w:ascii="Times New Roman" w:hAnsi="Times New Roman" w:cs="Times New Roman"/>
          <w:b/>
          <w:sz w:val="24"/>
          <w:szCs w:val="24"/>
        </w:rPr>
        <w:t xml:space="preserve"> регулирования тарифов на техническую воду </w:t>
      </w:r>
    </w:p>
    <w:p w:rsidR="000068E1" w:rsidRPr="000068E1" w:rsidRDefault="000068E1" w:rsidP="000068E1">
      <w:pPr>
        <w:jc w:val="center"/>
        <w:rPr>
          <w:rFonts w:ascii="Times New Roman" w:hAnsi="Times New Roman" w:cs="Times New Roman"/>
          <w:b/>
          <w:sz w:val="24"/>
          <w:szCs w:val="24"/>
        </w:rPr>
      </w:pPr>
      <w:r w:rsidRPr="000068E1">
        <w:rPr>
          <w:rFonts w:ascii="Times New Roman" w:hAnsi="Times New Roman" w:cs="Times New Roman"/>
          <w:b/>
          <w:sz w:val="24"/>
          <w:szCs w:val="24"/>
        </w:rPr>
        <w:t xml:space="preserve">АО «Кемеровская генерация» (структурное подразделение Кемеровская </w:t>
      </w:r>
      <w:proofErr w:type="gramStart"/>
      <w:r w:rsidRPr="000068E1">
        <w:rPr>
          <w:rFonts w:ascii="Times New Roman" w:hAnsi="Times New Roman" w:cs="Times New Roman"/>
          <w:b/>
          <w:sz w:val="24"/>
          <w:szCs w:val="24"/>
        </w:rPr>
        <w:t xml:space="preserve">ТЭЦ) </w:t>
      </w:r>
      <w:r w:rsidR="0036431A">
        <w:rPr>
          <w:rFonts w:ascii="Times New Roman" w:hAnsi="Times New Roman" w:cs="Times New Roman"/>
          <w:b/>
          <w:sz w:val="24"/>
          <w:szCs w:val="24"/>
        </w:rPr>
        <w:t xml:space="preserve">  </w:t>
      </w:r>
      <w:proofErr w:type="gramEnd"/>
      <w:r w:rsidR="0036431A">
        <w:rPr>
          <w:rFonts w:ascii="Times New Roman" w:hAnsi="Times New Roman" w:cs="Times New Roman"/>
          <w:b/>
          <w:sz w:val="24"/>
          <w:szCs w:val="24"/>
        </w:rPr>
        <w:t xml:space="preserve">  </w:t>
      </w:r>
      <w:r w:rsidRPr="000068E1">
        <w:rPr>
          <w:rFonts w:ascii="Times New Roman" w:hAnsi="Times New Roman" w:cs="Times New Roman"/>
          <w:b/>
          <w:sz w:val="24"/>
          <w:szCs w:val="24"/>
        </w:rPr>
        <w:t>(г. Кемерово)</w:t>
      </w:r>
      <w:r>
        <w:rPr>
          <w:rFonts w:ascii="Times New Roman" w:hAnsi="Times New Roman" w:cs="Times New Roman"/>
          <w:b/>
          <w:sz w:val="24"/>
          <w:szCs w:val="24"/>
        </w:rPr>
        <w:t xml:space="preserve"> </w:t>
      </w:r>
      <w:r w:rsidRPr="000068E1">
        <w:rPr>
          <w:rFonts w:ascii="Times New Roman" w:hAnsi="Times New Roman" w:cs="Times New Roman"/>
          <w:b/>
          <w:sz w:val="24"/>
          <w:szCs w:val="24"/>
        </w:rPr>
        <w:t>на период с 01.01.2019 по 31.12.2023</w:t>
      </w:r>
    </w:p>
    <w:p w:rsidR="000068E1" w:rsidRDefault="000068E1" w:rsidP="000068E1">
      <w:pPr>
        <w:jc w:val="center"/>
        <w:rPr>
          <w:b/>
          <w:sz w:val="28"/>
          <w:szCs w:val="28"/>
        </w:rPr>
      </w:pPr>
    </w:p>
    <w:tbl>
      <w:tblPr>
        <w:tblStyle w:val="af"/>
        <w:tblW w:w="10774" w:type="dxa"/>
        <w:tblInd w:w="-998" w:type="dxa"/>
        <w:tblLayout w:type="fixed"/>
        <w:tblLook w:val="04A0" w:firstRow="1" w:lastRow="0" w:firstColumn="1" w:lastColumn="0" w:noHBand="0" w:noVBand="1"/>
      </w:tblPr>
      <w:tblGrid>
        <w:gridCol w:w="2127"/>
        <w:gridCol w:w="851"/>
        <w:gridCol w:w="1843"/>
        <w:gridCol w:w="1842"/>
        <w:gridCol w:w="1701"/>
        <w:gridCol w:w="1134"/>
        <w:gridCol w:w="1276"/>
      </w:tblGrid>
      <w:tr w:rsidR="000068E1" w:rsidTr="000068E1">
        <w:trPr>
          <w:trHeight w:val="922"/>
        </w:trPr>
        <w:tc>
          <w:tcPr>
            <w:tcW w:w="2127" w:type="dxa"/>
            <w:vMerge w:val="restart"/>
            <w:vAlign w:val="center"/>
          </w:tcPr>
          <w:p w:rsidR="000068E1" w:rsidRPr="00B710ED" w:rsidRDefault="000068E1" w:rsidP="00160841">
            <w:pPr>
              <w:tabs>
                <w:tab w:val="left" w:pos="0"/>
              </w:tabs>
              <w:jc w:val="center"/>
            </w:pPr>
            <w:r w:rsidRPr="00B710ED">
              <w:t>Наименование услуг</w:t>
            </w:r>
            <w:r>
              <w:t>и</w:t>
            </w:r>
          </w:p>
        </w:tc>
        <w:tc>
          <w:tcPr>
            <w:tcW w:w="851" w:type="dxa"/>
            <w:vMerge w:val="restart"/>
            <w:vAlign w:val="center"/>
          </w:tcPr>
          <w:p w:rsidR="000068E1" w:rsidRPr="00B710ED" w:rsidRDefault="000068E1" w:rsidP="00160841">
            <w:pPr>
              <w:tabs>
                <w:tab w:val="left" w:pos="0"/>
              </w:tabs>
              <w:jc w:val="center"/>
            </w:pPr>
            <w:r w:rsidRPr="00B710ED">
              <w:t>Годы</w:t>
            </w:r>
          </w:p>
        </w:tc>
        <w:tc>
          <w:tcPr>
            <w:tcW w:w="1843" w:type="dxa"/>
            <w:vMerge w:val="restart"/>
            <w:vAlign w:val="center"/>
          </w:tcPr>
          <w:p w:rsidR="000068E1" w:rsidRDefault="000068E1" w:rsidP="00160841">
            <w:pPr>
              <w:tabs>
                <w:tab w:val="left" w:pos="0"/>
              </w:tabs>
              <w:jc w:val="center"/>
            </w:pPr>
            <w:r w:rsidRPr="00B710ED">
              <w:t>Базовый уровень операционных расходов,</w:t>
            </w:r>
          </w:p>
          <w:p w:rsidR="000068E1" w:rsidRPr="00B710ED" w:rsidRDefault="000068E1" w:rsidP="00160841">
            <w:pPr>
              <w:tabs>
                <w:tab w:val="left" w:pos="0"/>
              </w:tabs>
              <w:jc w:val="center"/>
            </w:pPr>
            <w:r w:rsidRPr="00B710ED">
              <w:t>тыс. руб.</w:t>
            </w:r>
          </w:p>
        </w:tc>
        <w:tc>
          <w:tcPr>
            <w:tcW w:w="1842" w:type="dxa"/>
            <w:vMerge w:val="restart"/>
            <w:vAlign w:val="center"/>
          </w:tcPr>
          <w:p w:rsidR="000068E1" w:rsidRPr="00B710ED" w:rsidRDefault="000068E1" w:rsidP="00160841">
            <w:pPr>
              <w:tabs>
                <w:tab w:val="left" w:pos="0"/>
              </w:tabs>
              <w:jc w:val="center"/>
            </w:pPr>
            <w:r w:rsidRPr="00B710ED">
              <w:t>Индекс эффективности операционных расходов, %</w:t>
            </w:r>
          </w:p>
        </w:tc>
        <w:tc>
          <w:tcPr>
            <w:tcW w:w="1701" w:type="dxa"/>
            <w:vMerge w:val="restart"/>
            <w:vAlign w:val="center"/>
          </w:tcPr>
          <w:p w:rsidR="000068E1" w:rsidRPr="00B710ED" w:rsidRDefault="000068E1" w:rsidP="00160841">
            <w:pPr>
              <w:tabs>
                <w:tab w:val="left" w:pos="0"/>
              </w:tabs>
              <w:jc w:val="center"/>
            </w:pPr>
            <w:r w:rsidRPr="00B710ED">
              <w:t>Нормативный уровень прибыли, %</w:t>
            </w:r>
          </w:p>
        </w:tc>
        <w:tc>
          <w:tcPr>
            <w:tcW w:w="2410" w:type="dxa"/>
            <w:gridSpan w:val="2"/>
            <w:vAlign w:val="center"/>
          </w:tcPr>
          <w:p w:rsidR="000068E1" w:rsidRPr="00B710ED" w:rsidRDefault="000068E1" w:rsidP="00160841">
            <w:pPr>
              <w:tabs>
                <w:tab w:val="left" w:pos="0"/>
              </w:tabs>
              <w:jc w:val="center"/>
            </w:pPr>
            <w:r w:rsidRPr="00B710ED">
              <w:t>Показатели энергосбережения и энергетической эффективности</w:t>
            </w:r>
          </w:p>
        </w:tc>
      </w:tr>
      <w:tr w:rsidR="000068E1" w:rsidTr="000068E1">
        <w:trPr>
          <w:trHeight w:val="897"/>
        </w:trPr>
        <w:tc>
          <w:tcPr>
            <w:tcW w:w="2127" w:type="dxa"/>
            <w:vMerge/>
            <w:vAlign w:val="center"/>
          </w:tcPr>
          <w:p w:rsidR="000068E1" w:rsidRPr="00B710ED" w:rsidRDefault="000068E1" w:rsidP="00160841">
            <w:pPr>
              <w:tabs>
                <w:tab w:val="left" w:pos="0"/>
              </w:tabs>
              <w:jc w:val="center"/>
            </w:pPr>
          </w:p>
        </w:tc>
        <w:tc>
          <w:tcPr>
            <w:tcW w:w="851" w:type="dxa"/>
            <w:vMerge/>
          </w:tcPr>
          <w:p w:rsidR="000068E1" w:rsidRPr="00B710ED" w:rsidRDefault="000068E1" w:rsidP="00160841">
            <w:pPr>
              <w:tabs>
                <w:tab w:val="left" w:pos="0"/>
              </w:tabs>
              <w:jc w:val="center"/>
            </w:pPr>
          </w:p>
        </w:tc>
        <w:tc>
          <w:tcPr>
            <w:tcW w:w="1843" w:type="dxa"/>
            <w:vMerge/>
          </w:tcPr>
          <w:p w:rsidR="000068E1" w:rsidRPr="00B710ED" w:rsidRDefault="000068E1" w:rsidP="00160841">
            <w:pPr>
              <w:tabs>
                <w:tab w:val="left" w:pos="0"/>
              </w:tabs>
              <w:jc w:val="center"/>
            </w:pPr>
          </w:p>
        </w:tc>
        <w:tc>
          <w:tcPr>
            <w:tcW w:w="1842" w:type="dxa"/>
            <w:vMerge/>
          </w:tcPr>
          <w:p w:rsidR="000068E1" w:rsidRPr="00B710ED" w:rsidRDefault="000068E1" w:rsidP="00160841">
            <w:pPr>
              <w:tabs>
                <w:tab w:val="left" w:pos="0"/>
              </w:tabs>
              <w:jc w:val="center"/>
            </w:pPr>
          </w:p>
        </w:tc>
        <w:tc>
          <w:tcPr>
            <w:tcW w:w="1701" w:type="dxa"/>
            <w:vMerge/>
            <w:vAlign w:val="center"/>
          </w:tcPr>
          <w:p w:rsidR="000068E1" w:rsidRPr="00B710ED" w:rsidRDefault="000068E1" w:rsidP="00160841">
            <w:pPr>
              <w:tabs>
                <w:tab w:val="left" w:pos="0"/>
              </w:tabs>
              <w:jc w:val="center"/>
            </w:pPr>
          </w:p>
        </w:tc>
        <w:tc>
          <w:tcPr>
            <w:tcW w:w="1134" w:type="dxa"/>
          </w:tcPr>
          <w:p w:rsidR="000068E1" w:rsidRPr="00B710ED" w:rsidRDefault="000068E1" w:rsidP="00160841">
            <w:pPr>
              <w:tabs>
                <w:tab w:val="left" w:pos="0"/>
              </w:tabs>
              <w:jc w:val="center"/>
            </w:pPr>
            <w:r w:rsidRPr="00B710ED">
              <w:t>Уровень потерь воды, %</w:t>
            </w:r>
          </w:p>
        </w:tc>
        <w:tc>
          <w:tcPr>
            <w:tcW w:w="1276" w:type="dxa"/>
          </w:tcPr>
          <w:p w:rsidR="000068E1" w:rsidRPr="00B710ED" w:rsidRDefault="000068E1" w:rsidP="00160841">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0068E1" w:rsidTr="000068E1">
        <w:tc>
          <w:tcPr>
            <w:tcW w:w="2127" w:type="dxa"/>
            <w:vMerge w:val="restart"/>
            <w:vAlign w:val="center"/>
          </w:tcPr>
          <w:p w:rsidR="000068E1" w:rsidRPr="00B710ED" w:rsidRDefault="000068E1" w:rsidP="00160841">
            <w:pPr>
              <w:tabs>
                <w:tab w:val="left" w:pos="0"/>
              </w:tabs>
            </w:pPr>
            <w:r w:rsidRPr="00B634D2">
              <w:t>Техническая вода</w:t>
            </w:r>
          </w:p>
        </w:tc>
        <w:tc>
          <w:tcPr>
            <w:tcW w:w="851" w:type="dxa"/>
          </w:tcPr>
          <w:p w:rsidR="000068E1" w:rsidRPr="00B710ED" w:rsidRDefault="000068E1" w:rsidP="00160841">
            <w:pPr>
              <w:tabs>
                <w:tab w:val="left" w:pos="0"/>
              </w:tabs>
              <w:jc w:val="center"/>
            </w:pPr>
            <w:r w:rsidRPr="00B710ED">
              <w:t>201</w:t>
            </w:r>
            <w:r>
              <w:t>9</w:t>
            </w:r>
          </w:p>
        </w:tc>
        <w:tc>
          <w:tcPr>
            <w:tcW w:w="1843" w:type="dxa"/>
            <w:vAlign w:val="center"/>
          </w:tcPr>
          <w:p w:rsidR="000068E1" w:rsidRPr="00B710ED" w:rsidRDefault="000068E1" w:rsidP="00160841">
            <w:pPr>
              <w:tabs>
                <w:tab w:val="left" w:pos="0"/>
              </w:tabs>
              <w:jc w:val="center"/>
            </w:pPr>
            <w:r>
              <w:t>42,94</w:t>
            </w:r>
          </w:p>
        </w:tc>
        <w:tc>
          <w:tcPr>
            <w:tcW w:w="1842" w:type="dxa"/>
            <w:vAlign w:val="center"/>
          </w:tcPr>
          <w:p w:rsidR="000068E1" w:rsidRPr="00B710ED" w:rsidRDefault="000068E1" w:rsidP="00160841">
            <w:pPr>
              <w:tabs>
                <w:tab w:val="left" w:pos="0"/>
              </w:tabs>
              <w:jc w:val="center"/>
            </w:pPr>
            <w:r>
              <w:t>х</w:t>
            </w:r>
          </w:p>
        </w:tc>
        <w:tc>
          <w:tcPr>
            <w:tcW w:w="1701" w:type="dxa"/>
          </w:tcPr>
          <w:p w:rsidR="000068E1" w:rsidRDefault="000068E1" w:rsidP="00160841">
            <w:pPr>
              <w:jc w:val="center"/>
            </w:pPr>
            <w:r w:rsidRPr="004B2325">
              <w:t>х</w:t>
            </w:r>
          </w:p>
        </w:tc>
        <w:tc>
          <w:tcPr>
            <w:tcW w:w="1134" w:type="dxa"/>
            <w:vAlign w:val="center"/>
          </w:tcPr>
          <w:p w:rsidR="000068E1" w:rsidRPr="00B710ED" w:rsidRDefault="000068E1" w:rsidP="00160841">
            <w:pPr>
              <w:tabs>
                <w:tab w:val="left" w:pos="0"/>
              </w:tabs>
              <w:jc w:val="center"/>
            </w:pPr>
            <w:r>
              <w:t>0</w:t>
            </w:r>
          </w:p>
        </w:tc>
        <w:tc>
          <w:tcPr>
            <w:tcW w:w="1276" w:type="dxa"/>
            <w:vAlign w:val="center"/>
          </w:tcPr>
          <w:p w:rsidR="000068E1" w:rsidRPr="00B710ED" w:rsidRDefault="000068E1" w:rsidP="00160841">
            <w:pPr>
              <w:tabs>
                <w:tab w:val="left" w:pos="0"/>
              </w:tabs>
              <w:jc w:val="center"/>
            </w:pPr>
            <w:r>
              <w:t>0</w:t>
            </w:r>
          </w:p>
        </w:tc>
      </w:tr>
      <w:tr w:rsidR="000068E1" w:rsidTr="000068E1">
        <w:tc>
          <w:tcPr>
            <w:tcW w:w="2127" w:type="dxa"/>
            <w:vMerge/>
            <w:vAlign w:val="center"/>
          </w:tcPr>
          <w:p w:rsidR="000068E1" w:rsidRPr="00B710ED" w:rsidRDefault="000068E1" w:rsidP="00160841">
            <w:pPr>
              <w:tabs>
                <w:tab w:val="left" w:pos="0"/>
              </w:tabs>
              <w:jc w:val="center"/>
            </w:pPr>
          </w:p>
        </w:tc>
        <w:tc>
          <w:tcPr>
            <w:tcW w:w="851" w:type="dxa"/>
          </w:tcPr>
          <w:p w:rsidR="000068E1" w:rsidRPr="00B710ED" w:rsidRDefault="000068E1" w:rsidP="00160841">
            <w:pPr>
              <w:tabs>
                <w:tab w:val="left" w:pos="0"/>
              </w:tabs>
              <w:jc w:val="center"/>
            </w:pPr>
            <w:r>
              <w:t>2020</w:t>
            </w:r>
          </w:p>
        </w:tc>
        <w:tc>
          <w:tcPr>
            <w:tcW w:w="1843" w:type="dxa"/>
          </w:tcPr>
          <w:p w:rsidR="000068E1" w:rsidRDefault="000068E1" w:rsidP="00160841">
            <w:pPr>
              <w:jc w:val="center"/>
            </w:pPr>
            <w:r w:rsidRPr="0087001E">
              <w:t>х</w:t>
            </w:r>
          </w:p>
        </w:tc>
        <w:tc>
          <w:tcPr>
            <w:tcW w:w="1842" w:type="dxa"/>
            <w:vAlign w:val="center"/>
          </w:tcPr>
          <w:p w:rsidR="000068E1" w:rsidRPr="00B710ED" w:rsidRDefault="000068E1" w:rsidP="00160841">
            <w:pPr>
              <w:tabs>
                <w:tab w:val="left" w:pos="0"/>
              </w:tabs>
              <w:jc w:val="center"/>
            </w:pPr>
            <w:r>
              <w:t>1</w:t>
            </w:r>
          </w:p>
        </w:tc>
        <w:tc>
          <w:tcPr>
            <w:tcW w:w="1701" w:type="dxa"/>
          </w:tcPr>
          <w:p w:rsidR="000068E1" w:rsidRDefault="000068E1" w:rsidP="00160841">
            <w:pPr>
              <w:jc w:val="center"/>
            </w:pPr>
            <w:r w:rsidRPr="004B2325">
              <w:t>х</w:t>
            </w:r>
          </w:p>
        </w:tc>
        <w:tc>
          <w:tcPr>
            <w:tcW w:w="1134" w:type="dxa"/>
            <w:vAlign w:val="center"/>
          </w:tcPr>
          <w:p w:rsidR="000068E1" w:rsidRPr="00B710ED" w:rsidRDefault="000068E1" w:rsidP="00160841">
            <w:pPr>
              <w:tabs>
                <w:tab w:val="left" w:pos="0"/>
              </w:tabs>
              <w:jc w:val="center"/>
            </w:pPr>
            <w:r>
              <w:t>0</w:t>
            </w:r>
          </w:p>
        </w:tc>
        <w:tc>
          <w:tcPr>
            <w:tcW w:w="1276" w:type="dxa"/>
            <w:vAlign w:val="center"/>
          </w:tcPr>
          <w:p w:rsidR="000068E1" w:rsidRPr="00B710ED" w:rsidRDefault="000068E1" w:rsidP="00160841">
            <w:pPr>
              <w:tabs>
                <w:tab w:val="left" w:pos="0"/>
              </w:tabs>
              <w:jc w:val="center"/>
            </w:pPr>
            <w:r>
              <w:t>0</w:t>
            </w:r>
          </w:p>
        </w:tc>
      </w:tr>
      <w:tr w:rsidR="000068E1" w:rsidTr="000068E1">
        <w:tc>
          <w:tcPr>
            <w:tcW w:w="2127" w:type="dxa"/>
            <w:vMerge/>
            <w:vAlign w:val="center"/>
          </w:tcPr>
          <w:p w:rsidR="000068E1" w:rsidRPr="00B710ED" w:rsidRDefault="000068E1" w:rsidP="00160841">
            <w:pPr>
              <w:tabs>
                <w:tab w:val="left" w:pos="0"/>
              </w:tabs>
              <w:jc w:val="center"/>
            </w:pPr>
          </w:p>
        </w:tc>
        <w:tc>
          <w:tcPr>
            <w:tcW w:w="851" w:type="dxa"/>
          </w:tcPr>
          <w:p w:rsidR="000068E1" w:rsidRPr="00B710ED" w:rsidRDefault="000068E1" w:rsidP="00160841">
            <w:pPr>
              <w:tabs>
                <w:tab w:val="left" w:pos="0"/>
              </w:tabs>
              <w:jc w:val="center"/>
            </w:pPr>
            <w:r>
              <w:t>2021</w:t>
            </w:r>
          </w:p>
        </w:tc>
        <w:tc>
          <w:tcPr>
            <w:tcW w:w="1843" w:type="dxa"/>
          </w:tcPr>
          <w:p w:rsidR="000068E1" w:rsidRDefault="000068E1" w:rsidP="00160841">
            <w:pPr>
              <w:jc w:val="center"/>
            </w:pPr>
            <w:r w:rsidRPr="0087001E">
              <w:t>х</w:t>
            </w:r>
          </w:p>
        </w:tc>
        <w:tc>
          <w:tcPr>
            <w:tcW w:w="1842" w:type="dxa"/>
            <w:vAlign w:val="center"/>
          </w:tcPr>
          <w:p w:rsidR="000068E1" w:rsidRPr="00B710ED" w:rsidRDefault="000068E1" w:rsidP="00160841">
            <w:pPr>
              <w:tabs>
                <w:tab w:val="left" w:pos="0"/>
              </w:tabs>
              <w:jc w:val="center"/>
            </w:pPr>
            <w:r>
              <w:t>1</w:t>
            </w:r>
          </w:p>
        </w:tc>
        <w:tc>
          <w:tcPr>
            <w:tcW w:w="1701" w:type="dxa"/>
          </w:tcPr>
          <w:p w:rsidR="000068E1" w:rsidRDefault="000068E1" w:rsidP="00160841">
            <w:pPr>
              <w:jc w:val="center"/>
            </w:pPr>
            <w:r w:rsidRPr="004B2325">
              <w:t>х</w:t>
            </w:r>
          </w:p>
        </w:tc>
        <w:tc>
          <w:tcPr>
            <w:tcW w:w="1134" w:type="dxa"/>
            <w:vAlign w:val="center"/>
          </w:tcPr>
          <w:p w:rsidR="000068E1" w:rsidRPr="00B710ED" w:rsidRDefault="000068E1" w:rsidP="00160841">
            <w:pPr>
              <w:tabs>
                <w:tab w:val="left" w:pos="0"/>
              </w:tabs>
              <w:jc w:val="center"/>
            </w:pPr>
            <w:r>
              <w:t>0</w:t>
            </w:r>
          </w:p>
        </w:tc>
        <w:tc>
          <w:tcPr>
            <w:tcW w:w="1276" w:type="dxa"/>
            <w:vAlign w:val="center"/>
          </w:tcPr>
          <w:p w:rsidR="000068E1" w:rsidRPr="00B710ED" w:rsidRDefault="000068E1" w:rsidP="00160841">
            <w:pPr>
              <w:tabs>
                <w:tab w:val="left" w:pos="0"/>
              </w:tabs>
              <w:jc w:val="center"/>
            </w:pPr>
            <w:r>
              <w:t>0</w:t>
            </w:r>
          </w:p>
        </w:tc>
      </w:tr>
      <w:tr w:rsidR="000068E1" w:rsidTr="000068E1">
        <w:tc>
          <w:tcPr>
            <w:tcW w:w="2127" w:type="dxa"/>
            <w:vMerge/>
            <w:vAlign w:val="center"/>
          </w:tcPr>
          <w:p w:rsidR="000068E1" w:rsidRPr="00B710ED" w:rsidRDefault="000068E1" w:rsidP="00160841">
            <w:pPr>
              <w:tabs>
                <w:tab w:val="left" w:pos="0"/>
              </w:tabs>
              <w:jc w:val="center"/>
            </w:pPr>
          </w:p>
        </w:tc>
        <w:tc>
          <w:tcPr>
            <w:tcW w:w="851" w:type="dxa"/>
          </w:tcPr>
          <w:p w:rsidR="000068E1" w:rsidRDefault="000068E1" w:rsidP="00160841">
            <w:pPr>
              <w:tabs>
                <w:tab w:val="left" w:pos="0"/>
              </w:tabs>
              <w:jc w:val="center"/>
            </w:pPr>
            <w:r>
              <w:t>2022</w:t>
            </w:r>
          </w:p>
        </w:tc>
        <w:tc>
          <w:tcPr>
            <w:tcW w:w="1843" w:type="dxa"/>
          </w:tcPr>
          <w:p w:rsidR="000068E1" w:rsidRDefault="000068E1" w:rsidP="00160841">
            <w:pPr>
              <w:jc w:val="center"/>
            </w:pPr>
            <w:r w:rsidRPr="0087001E">
              <w:t>х</w:t>
            </w:r>
          </w:p>
        </w:tc>
        <w:tc>
          <w:tcPr>
            <w:tcW w:w="1842" w:type="dxa"/>
            <w:vAlign w:val="center"/>
          </w:tcPr>
          <w:p w:rsidR="000068E1" w:rsidRPr="00B710ED" w:rsidRDefault="000068E1" w:rsidP="00160841">
            <w:pPr>
              <w:tabs>
                <w:tab w:val="left" w:pos="0"/>
              </w:tabs>
              <w:jc w:val="center"/>
            </w:pPr>
            <w:r>
              <w:t>1</w:t>
            </w:r>
          </w:p>
        </w:tc>
        <w:tc>
          <w:tcPr>
            <w:tcW w:w="1701" w:type="dxa"/>
          </w:tcPr>
          <w:p w:rsidR="000068E1" w:rsidRDefault="000068E1" w:rsidP="00160841">
            <w:pPr>
              <w:jc w:val="center"/>
            </w:pPr>
            <w:r w:rsidRPr="004B2325">
              <w:t>х</w:t>
            </w:r>
          </w:p>
        </w:tc>
        <w:tc>
          <w:tcPr>
            <w:tcW w:w="1134" w:type="dxa"/>
            <w:vAlign w:val="center"/>
          </w:tcPr>
          <w:p w:rsidR="000068E1" w:rsidRPr="00B710ED" w:rsidRDefault="000068E1" w:rsidP="00160841">
            <w:pPr>
              <w:tabs>
                <w:tab w:val="left" w:pos="0"/>
              </w:tabs>
              <w:jc w:val="center"/>
            </w:pPr>
            <w:r>
              <w:t>0</w:t>
            </w:r>
          </w:p>
        </w:tc>
        <w:tc>
          <w:tcPr>
            <w:tcW w:w="1276" w:type="dxa"/>
            <w:vAlign w:val="center"/>
          </w:tcPr>
          <w:p w:rsidR="000068E1" w:rsidRPr="00B710ED" w:rsidRDefault="000068E1" w:rsidP="00160841">
            <w:pPr>
              <w:tabs>
                <w:tab w:val="left" w:pos="0"/>
              </w:tabs>
              <w:jc w:val="center"/>
            </w:pPr>
            <w:r>
              <w:t>0</w:t>
            </w:r>
          </w:p>
        </w:tc>
      </w:tr>
      <w:tr w:rsidR="000068E1" w:rsidTr="000068E1">
        <w:tc>
          <w:tcPr>
            <w:tcW w:w="2127" w:type="dxa"/>
            <w:vMerge/>
            <w:vAlign w:val="center"/>
          </w:tcPr>
          <w:p w:rsidR="000068E1" w:rsidRPr="00B710ED" w:rsidRDefault="000068E1" w:rsidP="00160841">
            <w:pPr>
              <w:tabs>
                <w:tab w:val="left" w:pos="0"/>
              </w:tabs>
              <w:jc w:val="center"/>
            </w:pPr>
          </w:p>
        </w:tc>
        <w:tc>
          <w:tcPr>
            <w:tcW w:w="851" w:type="dxa"/>
          </w:tcPr>
          <w:p w:rsidR="000068E1" w:rsidRDefault="000068E1" w:rsidP="00160841">
            <w:pPr>
              <w:tabs>
                <w:tab w:val="left" w:pos="0"/>
              </w:tabs>
              <w:jc w:val="center"/>
            </w:pPr>
            <w:r>
              <w:t>2023</w:t>
            </w:r>
          </w:p>
        </w:tc>
        <w:tc>
          <w:tcPr>
            <w:tcW w:w="1843" w:type="dxa"/>
          </w:tcPr>
          <w:p w:rsidR="000068E1" w:rsidRDefault="000068E1" w:rsidP="00160841">
            <w:pPr>
              <w:jc w:val="center"/>
            </w:pPr>
            <w:r w:rsidRPr="0087001E">
              <w:t>х</w:t>
            </w:r>
          </w:p>
        </w:tc>
        <w:tc>
          <w:tcPr>
            <w:tcW w:w="1842" w:type="dxa"/>
            <w:vAlign w:val="center"/>
          </w:tcPr>
          <w:p w:rsidR="000068E1" w:rsidRPr="00B710ED" w:rsidRDefault="000068E1" w:rsidP="00160841">
            <w:pPr>
              <w:tabs>
                <w:tab w:val="left" w:pos="0"/>
              </w:tabs>
              <w:jc w:val="center"/>
            </w:pPr>
            <w:r>
              <w:t>1</w:t>
            </w:r>
          </w:p>
        </w:tc>
        <w:tc>
          <w:tcPr>
            <w:tcW w:w="1701" w:type="dxa"/>
          </w:tcPr>
          <w:p w:rsidR="000068E1" w:rsidRDefault="000068E1" w:rsidP="00160841">
            <w:pPr>
              <w:jc w:val="center"/>
            </w:pPr>
            <w:r w:rsidRPr="004B2325">
              <w:t>х</w:t>
            </w:r>
          </w:p>
        </w:tc>
        <w:tc>
          <w:tcPr>
            <w:tcW w:w="1134" w:type="dxa"/>
            <w:vAlign w:val="center"/>
          </w:tcPr>
          <w:p w:rsidR="000068E1" w:rsidRPr="00B710ED" w:rsidRDefault="000068E1" w:rsidP="00160841">
            <w:pPr>
              <w:tabs>
                <w:tab w:val="left" w:pos="0"/>
              </w:tabs>
              <w:jc w:val="center"/>
            </w:pPr>
            <w:r>
              <w:t>0</w:t>
            </w:r>
          </w:p>
        </w:tc>
        <w:tc>
          <w:tcPr>
            <w:tcW w:w="1276" w:type="dxa"/>
            <w:vAlign w:val="center"/>
          </w:tcPr>
          <w:p w:rsidR="000068E1" w:rsidRPr="00B710ED" w:rsidRDefault="000068E1" w:rsidP="00160841">
            <w:pPr>
              <w:tabs>
                <w:tab w:val="left" w:pos="0"/>
              </w:tabs>
              <w:jc w:val="center"/>
            </w:pPr>
            <w:r>
              <w:t>0</w:t>
            </w:r>
          </w:p>
        </w:tc>
      </w:tr>
    </w:tbl>
    <w:p w:rsidR="000068E1" w:rsidRDefault="000068E1" w:rsidP="000068E1">
      <w:pPr>
        <w:tabs>
          <w:tab w:val="left" w:pos="0"/>
        </w:tabs>
        <w:ind w:left="3544"/>
        <w:jc w:val="center"/>
        <w:rPr>
          <w:sz w:val="28"/>
          <w:szCs w:val="28"/>
          <w:lang w:eastAsia="ru-RU"/>
        </w:rPr>
      </w:pPr>
    </w:p>
    <w:p w:rsidR="000068E1" w:rsidRDefault="000068E1" w:rsidP="000068E1">
      <w:pPr>
        <w:tabs>
          <w:tab w:val="left" w:pos="0"/>
        </w:tabs>
        <w:jc w:val="center"/>
        <w:rPr>
          <w:sz w:val="28"/>
          <w:szCs w:val="28"/>
          <w:lang w:eastAsia="ru-RU"/>
        </w:rPr>
      </w:pPr>
    </w:p>
    <w:p w:rsidR="000068E1" w:rsidRDefault="000068E1" w:rsidP="000068E1">
      <w:pPr>
        <w:tabs>
          <w:tab w:val="left" w:pos="0"/>
        </w:tabs>
        <w:ind w:left="3544"/>
        <w:jc w:val="center"/>
        <w:rPr>
          <w:sz w:val="28"/>
          <w:szCs w:val="28"/>
          <w:lang w:eastAsia="ru-RU"/>
        </w:rPr>
      </w:pPr>
    </w:p>
    <w:p w:rsidR="006F0644" w:rsidRDefault="006F0644" w:rsidP="006F0644">
      <w:pPr>
        <w:pStyle w:val="33"/>
        <w:tabs>
          <w:tab w:val="left" w:pos="1140"/>
        </w:tabs>
        <w:ind w:firstLine="0"/>
        <w:jc w:val="both"/>
        <w:rPr>
          <w:sz w:val="28"/>
          <w:szCs w:val="28"/>
        </w:rPr>
      </w:pPr>
    </w:p>
    <w:p w:rsidR="00C74B36" w:rsidRDefault="00C74B36" w:rsidP="006F0644">
      <w:pPr>
        <w:pStyle w:val="33"/>
        <w:tabs>
          <w:tab w:val="left" w:pos="1140"/>
        </w:tabs>
        <w:ind w:firstLine="0"/>
        <w:jc w:val="both"/>
        <w:rPr>
          <w:sz w:val="28"/>
          <w:szCs w:val="28"/>
        </w:rPr>
      </w:pPr>
    </w:p>
    <w:p w:rsidR="00C74B36" w:rsidRDefault="00C74B36" w:rsidP="006F0644">
      <w:pPr>
        <w:pStyle w:val="33"/>
        <w:tabs>
          <w:tab w:val="left" w:pos="1140"/>
        </w:tabs>
        <w:ind w:firstLine="0"/>
        <w:jc w:val="both"/>
        <w:rPr>
          <w:sz w:val="28"/>
          <w:szCs w:val="28"/>
        </w:rPr>
      </w:pPr>
    </w:p>
    <w:p w:rsidR="00C74B36" w:rsidRDefault="00C74B36" w:rsidP="006F0644">
      <w:pPr>
        <w:pStyle w:val="33"/>
        <w:tabs>
          <w:tab w:val="left" w:pos="1140"/>
        </w:tabs>
        <w:ind w:firstLine="0"/>
        <w:jc w:val="both"/>
        <w:rPr>
          <w:sz w:val="28"/>
          <w:szCs w:val="28"/>
        </w:rPr>
      </w:pPr>
    </w:p>
    <w:p w:rsidR="00C74B36" w:rsidRDefault="00C74B36" w:rsidP="006F0644">
      <w:pPr>
        <w:pStyle w:val="33"/>
        <w:tabs>
          <w:tab w:val="left" w:pos="1140"/>
        </w:tabs>
        <w:ind w:firstLine="0"/>
        <w:jc w:val="both"/>
        <w:rPr>
          <w:sz w:val="28"/>
          <w:szCs w:val="28"/>
        </w:rPr>
      </w:pPr>
    </w:p>
    <w:p w:rsidR="00C74B36" w:rsidRDefault="00C74B36" w:rsidP="006F0644">
      <w:pPr>
        <w:pStyle w:val="33"/>
        <w:tabs>
          <w:tab w:val="left" w:pos="1140"/>
        </w:tabs>
        <w:ind w:firstLine="0"/>
        <w:jc w:val="both"/>
        <w:rPr>
          <w:sz w:val="28"/>
          <w:szCs w:val="28"/>
        </w:rPr>
      </w:pPr>
    </w:p>
    <w:p w:rsidR="00C74B36" w:rsidRDefault="00C74B36" w:rsidP="006F0644">
      <w:pPr>
        <w:pStyle w:val="33"/>
        <w:tabs>
          <w:tab w:val="left" w:pos="1140"/>
        </w:tabs>
        <w:ind w:firstLine="0"/>
        <w:jc w:val="both"/>
        <w:rPr>
          <w:sz w:val="28"/>
          <w:szCs w:val="28"/>
        </w:rPr>
      </w:pPr>
    </w:p>
    <w:p w:rsidR="00C74B36" w:rsidRDefault="00C74B36" w:rsidP="006F0644">
      <w:pPr>
        <w:pStyle w:val="33"/>
        <w:tabs>
          <w:tab w:val="left" w:pos="1140"/>
        </w:tabs>
        <w:ind w:firstLine="0"/>
        <w:jc w:val="both"/>
        <w:rPr>
          <w:sz w:val="28"/>
          <w:szCs w:val="28"/>
        </w:rPr>
      </w:pPr>
    </w:p>
    <w:p w:rsidR="00C74B36" w:rsidRDefault="00C74B36" w:rsidP="006F0644">
      <w:pPr>
        <w:pStyle w:val="33"/>
        <w:tabs>
          <w:tab w:val="left" w:pos="1140"/>
        </w:tabs>
        <w:ind w:firstLine="0"/>
        <w:jc w:val="both"/>
        <w:rPr>
          <w:sz w:val="28"/>
          <w:szCs w:val="28"/>
        </w:rPr>
      </w:pPr>
    </w:p>
    <w:p w:rsidR="00C74B36" w:rsidRDefault="00C74B36" w:rsidP="006F0644">
      <w:pPr>
        <w:pStyle w:val="33"/>
        <w:tabs>
          <w:tab w:val="left" w:pos="1140"/>
        </w:tabs>
        <w:ind w:firstLine="0"/>
        <w:jc w:val="both"/>
        <w:rPr>
          <w:sz w:val="28"/>
          <w:szCs w:val="28"/>
        </w:rPr>
      </w:pPr>
    </w:p>
    <w:p w:rsidR="00C74B36" w:rsidRDefault="00C74B36" w:rsidP="006F0644">
      <w:pPr>
        <w:pStyle w:val="33"/>
        <w:tabs>
          <w:tab w:val="left" w:pos="1140"/>
        </w:tabs>
        <w:ind w:firstLine="0"/>
        <w:jc w:val="both"/>
        <w:rPr>
          <w:sz w:val="28"/>
          <w:szCs w:val="28"/>
        </w:rPr>
      </w:pPr>
    </w:p>
    <w:p w:rsidR="00C74B36" w:rsidRDefault="00C74B36" w:rsidP="006F0644">
      <w:pPr>
        <w:pStyle w:val="33"/>
        <w:tabs>
          <w:tab w:val="left" w:pos="1140"/>
        </w:tabs>
        <w:ind w:firstLine="0"/>
        <w:jc w:val="both"/>
        <w:rPr>
          <w:sz w:val="28"/>
          <w:szCs w:val="28"/>
        </w:rPr>
      </w:pPr>
    </w:p>
    <w:p w:rsidR="00BE0BEF" w:rsidRDefault="00BE0BEF" w:rsidP="006F0644">
      <w:pPr>
        <w:pStyle w:val="33"/>
        <w:tabs>
          <w:tab w:val="left" w:pos="1140"/>
        </w:tabs>
        <w:ind w:firstLine="0"/>
        <w:jc w:val="both"/>
        <w:rPr>
          <w:sz w:val="28"/>
          <w:szCs w:val="28"/>
        </w:rPr>
      </w:pPr>
    </w:p>
    <w:p w:rsidR="008E2B3D" w:rsidRDefault="008E2B3D" w:rsidP="006F0644">
      <w:pPr>
        <w:pStyle w:val="33"/>
        <w:tabs>
          <w:tab w:val="left" w:pos="1140"/>
        </w:tabs>
        <w:ind w:firstLine="0"/>
        <w:jc w:val="both"/>
        <w:rPr>
          <w:sz w:val="28"/>
          <w:szCs w:val="28"/>
        </w:rPr>
      </w:pPr>
    </w:p>
    <w:p w:rsidR="008E2B3D" w:rsidRDefault="008E2B3D" w:rsidP="006F0644">
      <w:pPr>
        <w:pStyle w:val="33"/>
        <w:tabs>
          <w:tab w:val="left" w:pos="1140"/>
        </w:tabs>
        <w:ind w:firstLine="0"/>
        <w:jc w:val="both"/>
        <w:rPr>
          <w:sz w:val="28"/>
          <w:szCs w:val="28"/>
        </w:rPr>
      </w:pPr>
    </w:p>
    <w:p w:rsidR="00C74B36" w:rsidRDefault="00C74B36" w:rsidP="006F0644">
      <w:pPr>
        <w:pStyle w:val="33"/>
        <w:tabs>
          <w:tab w:val="left" w:pos="1140"/>
        </w:tabs>
        <w:ind w:firstLine="0"/>
        <w:jc w:val="both"/>
        <w:rPr>
          <w:sz w:val="28"/>
          <w:szCs w:val="28"/>
        </w:rPr>
      </w:pPr>
    </w:p>
    <w:p w:rsidR="00C74B36" w:rsidRDefault="00C74B36" w:rsidP="006F0644">
      <w:pPr>
        <w:pStyle w:val="33"/>
        <w:tabs>
          <w:tab w:val="left" w:pos="1140"/>
        </w:tabs>
        <w:ind w:firstLine="0"/>
        <w:jc w:val="both"/>
        <w:rPr>
          <w:sz w:val="28"/>
          <w:szCs w:val="28"/>
        </w:rPr>
      </w:pPr>
    </w:p>
    <w:p w:rsidR="00C74B36" w:rsidRDefault="00C74B36" w:rsidP="008E2B3D">
      <w:pPr>
        <w:spacing w:after="0" w:line="240" w:lineRule="auto"/>
        <w:ind w:left="3402"/>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 к протоколу заседания Правления региональной энергетической комиссией Кемеровской области от 06.11.2018 № 65</w:t>
      </w:r>
    </w:p>
    <w:p w:rsidR="00BE0BEF" w:rsidRDefault="00BE0BEF" w:rsidP="00C74B36">
      <w:pPr>
        <w:spacing w:after="0" w:line="240" w:lineRule="auto"/>
        <w:ind w:left="3969"/>
        <w:jc w:val="right"/>
        <w:rPr>
          <w:rFonts w:ascii="Times New Roman" w:hAnsi="Times New Roman" w:cs="Times New Roman"/>
          <w:sz w:val="24"/>
          <w:szCs w:val="24"/>
        </w:rPr>
      </w:pPr>
    </w:p>
    <w:p w:rsidR="00BE0BEF" w:rsidRPr="00BE0BEF" w:rsidRDefault="00BE0BEF" w:rsidP="00BE0BEF">
      <w:pPr>
        <w:tabs>
          <w:tab w:val="left" w:pos="3052"/>
        </w:tabs>
        <w:jc w:val="center"/>
        <w:rPr>
          <w:rFonts w:ascii="Times New Roman" w:hAnsi="Times New Roman" w:cs="Times New Roman"/>
          <w:b/>
          <w:bCs/>
          <w:sz w:val="24"/>
          <w:szCs w:val="24"/>
          <w:lang w:eastAsia="ru-RU"/>
        </w:rPr>
      </w:pPr>
      <w:r w:rsidRPr="00BE0BEF">
        <w:rPr>
          <w:rFonts w:ascii="Times New Roman" w:hAnsi="Times New Roman" w:cs="Times New Roman"/>
          <w:b/>
          <w:bCs/>
          <w:sz w:val="24"/>
          <w:szCs w:val="24"/>
          <w:lang w:eastAsia="ru-RU"/>
        </w:rPr>
        <w:t xml:space="preserve">Производственная программа </w:t>
      </w:r>
    </w:p>
    <w:p w:rsidR="008E2B3D" w:rsidRDefault="00BE0BEF" w:rsidP="00BE0BEF">
      <w:pPr>
        <w:tabs>
          <w:tab w:val="left" w:pos="3052"/>
        </w:tabs>
        <w:jc w:val="center"/>
        <w:rPr>
          <w:rFonts w:ascii="Times New Roman" w:hAnsi="Times New Roman" w:cs="Times New Roman"/>
          <w:b/>
          <w:sz w:val="24"/>
          <w:szCs w:val="24"/>
        </w:rPr>
      </w:pPr>
      <w:r w:rsidRPr="00BE0BEF">
        <w:rPr>
          <w:rFonts w:ascii="Times New Roman" w:hAnsi="Times New Roman" w:cs="Times New Roman"/>
          <w:b/>
          <w:sz w:val="24"/>
          <w:szCs w:val="24"/>
        </w:rPr>
        <w:t xml:space="preserve">АО «Кемеровская генерация» (структурное подразделение Кемеровская ТЭЦ) </w:t>
      </w:r>
    </w:p>
    <w:p w:rsidR="00BE0BEF" w:rsidRPr="00BE0BEF" w:rsidRDefault="00BE0BEF" w:rsidP="00BE0BEF">
      <w:pPr>
        <w:tabs>
          <w:tab w:val="left" w:pos="3052"/>
        </w:tabs>
        <w:jc w:val="center"/>
        <w:rPr>
          <w:rFonts w:ascii="Times New Roman" w:hAnsi="Times New Roman" w:cs="Times New Roman"/>
          <w:b/>
          <w:bCs/>
          <w:sz w:val="24"/>
          <w:szCs w:val="24"/>
          <w:lang w:eastAsia="ru-RU"/>
        </w:rPr>
      </w:pPr>
      <w:r w:rsidRPr="00BE0BEF">
        <w:rPr>
          <w:rFonts w:ascii="Times New Roman" w:hAnsi="Times New Roman" w:cs="Times New Roman"/>
          <w:b/>
          <w:sz w:val="24"/>
          <w:szCs w:val="24"/>
        </w:rPr>
        <w:t xml:space="preserve">(г. </w:t>
      </w:r>
      <w:proofErr w:type="gramStart"/>
      <w:r w:rsidRPr="00BE0BEF">
        <w:rPr>
          <w:rFonts w:ascii="Times New Roman" w:hAnsi="Times New Roman" w:cs="Times New Roman"/>
          <w:b/>
          <w:sz w:val="24"/>
          <w:szCs w:val="24"/>
        </w:rPr>
        <w:t>Кемерово)</w:t>
      </w:r>
      <w:r>
        <w:rPr>
          <w:rFonts w:ascii="Times New Roman" w:hAnsi="Times New Roman" w:cs="Times New Roman"/>
          <w:b/>
          <w:sz w:val="24"/>
          <w:szCs w:val="24"/>
        </w:rPr>
        <w:t xml:space="preserve"> </w:t>
      </w:r>
      <w:r w:rsidRPr="00BE0BEF">
        <w:rPr>
          <w:rFonts w:ascii="Times New Roman" w:hAnsi="Times New Roman" w:cs="Times New Roman"/>
          <w:b/>
          <w:bCs/>
          <w:kern w:val="32"/>
          <w:sz w:val="24"/>
          <w:szCs w:val="24"/>
        </w:rPr>
        <w:t xml:space="preserve"> </w:t>
      </w:r>
      <w:r w:rsidRPr="00BE0BEF">
        <w:rPr>
          <w:rFonts w:ascii="Times New Roman" w:hAnsi="Times New Roman" w:cs="Times New Roman"/>
          <w:b/>
          <w:bCs/>
          <w:sz w:val="24"/>
          <w:szCs w:val="24"/>
          <w:lang w:eastAsia="ru-RU"/>
        </w:rPr>
        <w:t>в</w:t>
      </w:r>
      <w:proofErr w:type="gramEnd"/>
      <w:r w:rsidRPr="00BE0BEF">
        <w:rPr>
          <w:rFonts w:ascii="Times New Roman" w:hAnsi="Times New Roman" w:cs="Times New Roman"/>
          <w:b/>
          <w:bCs/>
          <w:sz w:val="24"/>
          <w:szCs w:val="24"/>
          <w:lang w:eastAsia="ru-RU"/>
        </w:rPr>
        <w:t xml:space="preserve"> сфере холодного водоснабжения технической водой </w:t>
      </w:r>
    </w:p>
    <w:p w:rsidR="00BE0BEF" w:rsidRPr="00BE0BEF" w:rsidRDefault="00BE0BEF" w:rsidP="00BE0BEF">
      <w:pPr>
        <w:tabs>
          <w:tab w:val="left" w:pos="3052"/>
        </w:tabs>
        <w:jc w:val="center"/>
        <w:rPr>
          <w:rFonts w:ascii="Times New Roman" w:hAnsi="Times New Roman" w:cs="Times New Roman"/>
          <w:b/>
          <w:sz w:val="24"/>
          <w:szCs w:val="24"/>
        </w:rPr>
      </w:pPr>
      <w:r w:rsidRPr="00BE0BEF">
        <w:rPr>
          <w:rFonts w:ascii="Times New Roman" w:hAnsi="Times New Roman" w:cs="Times New Roman"/>
          <w:b/>
          <w:bCs/>
          <w:sz w:val="24"/>
          <w:szCs w:val="24"/>
          <w:lang w:eastAsia="ru-RU"/>
        </w:rPr>
        <w:t>на период с 01.01.2019 по 31.12.2023</w:t>
      </w:r>
    </w:p>
    <w:p w:rsidR="00BE0BEF" w:rsidRPr="00BE0BEF" w:rsidRDefault="00BE0BEF" w:rsidP="00BE0BEF">
      <w:pPr>
        <w:rPr>
          <w:rFonts w:ascii="Times New Roman" w:hAnsi="Times New Roman" w:cs="Times New Roman"/>
          <w:b/>
          <w:sz w:val="24"/>
          <w:szCs w:val="24"/>
        </w:rPr>
      </w:pPr>
    </w:p>
    <w:p w:rsidR="00BE0BEF" w:rsidRPr="00BE0BEF" w:rsidRDefault="00BE0BEF" w:rsidP="00BE0BEF">
      <w:pPr>
        <w:jc w:val="center"/>
        <w:rPr>
          <w:rFonts w:ascii="Times New Roman" w:hAnsi="Times New Roman" w:cs="Times New Roman"/>
          <w:sz w:val="24"/>
          <w:szCs w:val="24"/>
          <w:lang w:eastAsia="ru-RU"/>
        </w:rPr>
      </w:pPr>
      <w:r w:rsidRPr="00BE0BEF">
        <w:rPr>
          <w:rFonts w:ascii="Times New Roman" w:hAnsi="Times New Roman" w:cs="Times New Roman"/>
          <w:sz w:val="24"/>
          <w:szCs w:val="24"/>
          <w:lang w:eastAsia="ru-RU"/>
        </w:rPr>
        <w:t>Раздел 1. Паспорт производственной программы</w:t>
      </w:r>
    </w:p>
    <w:p w:rsidR="00BE0BEF" w:rsidRPr="00BE0BEF" w:rsidRDefault="00BE0BEF" w:rsidP="00BE0BEF">
      <w:pPr>
        <w:jc w:val="center"/>
        <w:rPr>
          <w:rFonts w:ascii="Times New Roman" w:hAnsi="Times New Roman" w:cs="Times New Roman"/>
          <w:sz w:val="24"/>
          <w:szCs w:val="24"/>
          <w:lang w:eastAsia="ru-RU"/>
        </w:rPr>
      </w:pPr>
    </w:p>
    <w:tbl>
      <w:tblPr>
        <w:tblStyle w:val="af"/>
        <w:tblW w:w="10065" w:type="dxa"/>
        <w:tblInd w:w="-431" w:type="dxa"/>
        <w:tblLook w:val="04A0" w:firstRow="1" w:lastRow="0" w:firstColumn="1" w:lastColumn="0" w:noHBand="0" w:noVBand="1"/>
      </w:tblPr>
      <w:tblGrid>
        <w:gridCol w:w="5103"/>
        <w:gridCol w:w="4962"/>
      </w:tblGrid>
      <w:tr w:rsidR="00BE0BEF" w:rsidRPr="00BE0BEF" w:rsidTr="00160841">
        <w:trPr>
          <w:trHeight w:val="1221"/>
        </w:trPr>
        <w:tc>
          <w:tcPr>
            <w:tcW w:w="5103" w:type="dxa"/>
            <w:vAlign w:val="center"/>
          </w:tcPr>
          <w:p w:rsidR="00BE0BEF" w:rsidRPr="00BE0BEF" w:rsidRDefault="00BE0BEF" w:rsidP="00160841">
            <w:pPr>
              <w:rPr>
                <w:sz w:val="24"/>
                <w:szCs w:val="24"/>
              </w:rPr>
            </w:pPr>
            <w:r w:rsidRPr="00BE0BEF">
              <w:rPr>
                <w:sz w:val="24"/>
                <w:szCs w:val="24"/>
              </w:rPr>
              <w:t>Наименование организации</w:t>
            </w:r>
          </w:p>
        </w:tc>
        <w:tc>
          <w:tcPr>
            <w:tcW w:w="4962" w:type="dxa"/>
            <w:vAlign w:val="center"/>
          </w:tcPr>
          <w:p w:rsidR="00BE0BEF" w:rsidRPr="00BE0BEF" w:rsidRDefault="00BE0BEF" w:rsidP="00160841">
            <w:pPr>
              <w:jc w:val="center"/>
              <w:rPr>
                <w:sz w:val="24"/>
                <w:szCs w:val="24"/>
              </w:rPr>
            </w:pPr>
            <w:r w:rsidRPr="00BE0BEF">
              <w:rPr>
                <w:sz w:val="24"/>
                <w:szCs w:val="24"/>
              </w:rPr>
              <w:t>АО «Кемеровская генерация»</w:t>
            </w:r>
          </w:p>
        </w:tc>
      </w:tr>
      <w:tr w:rsidR="00BE0BEF" w:rsidRPr="00BE0BEF" w:rsidTr="00160841">
        <w:trPr>
          <w:trHeight w:val="1109"/>
        </w:trPr>
        <w:tc>
          <w:tcPr>
            <w:tcW w:w="5103" w:type="dxa"/>
            <w:vAlign w:val="center"/>
          </w:tcPr>
          <w:p w:rsidR="00BE0BEF" w:rsidRPr="00BE0BEF" w:rsidRDefault="00BE0BEF" w:rsidP="00160841">
            <w:pPr>
              <w:rPr>
                <w:sz w:val="24"/>
                <w:szCs w:val="24"/>
              </w:rPr>
            </w:pPr>
            <w:r w:rsidRPr="00BE0BEF">
              <w:rPr>
                <w:sz w:val="24"/>
                <w:szCs w:val="24"/>
              </w:rPr>
              <w:t>Юридический адрес, почтовый адрес</w:t>
            </w:r>
          </w:p>
        </w:tc>
        <w:tc>
          <w:tcPr>
            <w:tcW w:w="4962" w:type="dxa"/>
            <w:vAlign w:val="center"/>
          </w:tcPr>
          <w:p w:rsidR="00BE0BEF" w:rsidRPr="00BE0BEF" w:rsidRDefault="00BE0BEF" w:rsidP="00160841">
            <w:pPr>
              <w:jc w:val="center"/>
              <w:rPr>
                <w:sz w:val="24"/>
                <w:szCs w:val="24"/>
              </w:rPr>
            </w:pPr>
            <w:r w:rsidRPr="00BE0BEF">
              <w:rPr>
                <w:sz w:val="24"/>
                <w:szCs w:val="24"/>
              </w:rPr>
              <w:t>650000, г. Кемерово, пр-т Кузнецкий, д.30</w:t>
            </w:r>
          </w:p>
        </w:tc>
      </w:tr>
      <w:tr w:rsidR="00BE0BEF" w:rsidRPr="00BE0BEF" w:rsidTr="00160841">
        <w:tc>
          <w:tcPr>
            <w:tcW w:w="5103" w:type="dxa"/>
            <w:vAlign w:val="center"/>
          </w:tcPr>
          <w:p w:rsidR="00BE0BEF" w:rsidRPr="00BE0BEF" w:rsidRDefault="00BE0BEF" w:rsidP="00160841">
            <w:pPr>
              <w:rPr>
                <w:sz w:val="24"/>
                <w:szCs w:val="24"/>
              </w:rPr>
            </w:pPr>
            <w:r w:rsidRPr="00BE0BEF">
              <w:rPr>
                <w:sz w:val="24"/>
                <w:szCs w:val="24"/>
              </w:rPr>
              <w:t>Наименование уполномоченного органа, утвердившего производственную программу</w:t>
            </w:r>
          </w:p>
        </w:tc>
        <w:tc>
          <w:tcPr>
            <w:tcW w:w="4962" w:type="dxa"/>
            <w:vAlign w:val="center"/>
          </w:tcPr>
          <w:p w:rsidR="00BE0BEF" w:rsidRPr="00BE0BEF" w:rsidRDefault="00BE0BEF" w:rsidP="00160841">
            <w:pPr>
              <w:jc w:val="center"/>
              <w:rPr>
                <w:sz w:val="24"/>
                <w:szCs w:val="24"/>
              </w:rPr>
            </w:pPr>
            <w:r w:rsidRPr="00BE0BEF">
              <w:rPr>
                <w:sz w:val="24"/>
                <w:szCs w:val="24"/>
              </w:rPr>
              <w:t>региональная энергетическая комиссия Кемеровской области</w:t>
            </w:r>
          </w:p>
        </w:tc>
      </w:tr>
      <w:tr w:rsidR="00BE0BEF" w:rsidRPr="00BE0BEF" w:rsidTr="00160841">
        <w:tc>
          <w:tcPr>
            <w:tcW w:w="5103" w:type="dxa"/>
            <w:vAlign w:val="center"/>
          </w:tcPr>
          <w:p w:rsidR="00BE0BEF" w:rsidRPr="00BE0BEF" w:rsidRDefault="00BE0BEF" w:rsidP="00160841">
            <w:pPr>
              <w:rPr>
                <w:sz w:val="24"/>
                <w:szCs w:val="24"/>
              </w:rPr>
            </w:pPr>
            <w:r w:rsidRPr="00BE0BEF">
              <w:rPr>
                <w:sz w:val="24"/>
                <w:szCs w:val="24"/>
              </w:rPr>
              <w:t>Юридический адрес, почтовый адрес уполномоченного органа, утвердившего программу</w:t>
            </w:r>
          </w:p>
        </w:tc>
        <w:tc>
          <w:tcPr>
            <w:tcW w:w="4962" w:type="dxa"/>
            <w:vAlign w:val="center"/>
          </w:tcPr>
          <w:p w:rsidR="00BE0BEF" w:rsidRPr="00BE0BEF" w:rsidRDefault="00BE0BEF" w:rsidP="00160841">
            <w:pPr>
              <w:jc w:val="center"/>
              <w:rPr>
                <w:sz w:val="24"/>
                <w:szCs w:val="24"/>
              </w:rPr>
            </w:pPr>
            <w:r w:rsidRPr="00BE0BEF">
              <w:rPr>
                <w:sz w:val="24"/>
                <w:szCs w:val="24"/>
              </w:rPr>
              <w:t xml:space="preserve">650993, г. Кемерово, </w:t>
            </w:r>
          </w:p>
          <w:p w:rsidR="00BE0BEF" w:rsidRPr="00BE0BEF" w:rsidRDefault="00BE0BEF" w:rsidP="00160841">
            <w:pPr>
              <w:jc w:val="center"/>
              <w:rPr>
                <w:sz w:val="24"/>
                <w:szCs w:val="24"/>
              </w:rPr>
            </w:pPr>
            <w:r w:rsidRPr="00BE0BEF">
              <w:rPr>
                <w:sz w:val="24"/>
                <w:szCs w:val="24"/>
              </w:rPr>
              <w:t>ул. Н. Островского, д. 32</w:t>
            </w:r>
          </w:p>
        </w:tc>
      </w:tr>
    </w:tbl>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4"/>
          <w:szCs w:val="24"/>
          <w:lang w:eastAsia="ru-RU"/>
        </w:rPr>
      </w:pPr>
    </w:p>
    <w:p w:rsidR="00BE0BEF" w:rsidRPr="00BE0BEF" w:rsidRDefault="00BE0BEF" w:rsidP="00BE0BEF">
      <w:pPr>
        <w:jc w:val="center"/>
        <w:rPr>
          <w:rFonts w:ascii="Times New Roman" w:hAnsi="Times New Roman" w:cs="Times New Roman"/>
          <w:color w:val="FF0000"/>
          <w:sz w:val="24"/>
          <w:szCs w:val="24"/>
          <w:lang w:eastAsia="ru-RU"/>
        </w:rPr>
      </w:pPr>
      <w:r w:rsidRPr="00BE0BEF">
        <w:rPr>
          <w:rFonts w:ascii="Times New Roman" w:hAnsi="Times New Roman" w:cs="Times New Roman"/>
          <w:sz w:val="24"/>
          <w:szCs w:val="24"/>
          <w:lang w:eastAsia="ru-RU"/>
        </w:rPr>
        <w:t xml:space="preserve">Раздел 2. Перечень плановых мероприятий по ремонту объектов централизованных систем холодного водоснабжения </w:t>
      </w:r>
    </w:p>
    <w:p w:rsidR="00BE0BEF" w:rsidRPr="00BE0BEF" w:rsidRDefault="00BE0BEF" w:rsidP="00BE0BEF">
      <w:pPr>
        <w:jc w:val="center"/>
        <w:rPr>
          <w:rFonts w:ascii="Times New Roman" w:hAnsi="Times New Roman" w:cs="Times New Roman"/>
          <w:sz w:val="24"/>
          <w:szCs w:val="24"/>
          <w:lang w:eastAsia="ru-RU"/>
        </w:rPr>
      </w:pPr>
    </w:p>
    <w:tbl>
      <w:tblPr>
        <w:tblStyle w:val="af"/>
        <w:tblW w:w="10207" w:type="dxa"/>
        <w:tblInd w:w="-431" w:type="dxa"/>
        <w:tblLayout w:type="fixed"/>
        <w:tblLook w:val="04A0" w:firstRow="1" w:lastRow="0" w:firstColumn="1" w:lastColumn="0" w:noHBand="0" w:noVBand="1"/>
      </w:tblPr>
      <w:tblGrid>
        <w:gridCol w:w="3334"/>
        <w:gridCol w:w="992"/>
        <w:gridCol w:w="1451"/>
        <w:gridCol w:w="1983"/>
        <w:gridCol w:w="980"/>
        <w:gridCol w:w="1467"/>
      </w:tblGrid>
      <w:tr w:rsidR="00BE0BEF" w:rsidRPr="00BE0BEF" w:rsidTr="00160841">
        <w:trPr>
          <w:trHeight w:val="706"/>
        </w:trPr>
        <w:tc>
          <w:tcPr>
            <w:tcW w:w="3334" w:type="dxa"/>
            <w:vMerge w:val="restart"/>
            <w:vAlign w:val="center"/>
          </w:tcPr>
          <w:p w:rsidR="00BE0BEF" w:rsidRPr="00BE0BEF" w:rsidRDefault="00BE0BEF" w:rsidP="00160841">
            <w:pPr>
              <w:jc w:val="center"/>
              <w:rPr>
                <w:sz w:val="24"/>
                <w:szCs w:val="24"/>
              </w:rPr>
            </w:pPr>
            <w:r w:rsidRPr="00BE0BEF">
              <w:rPr>
                <w:sz w:val="24"/>
                <w:szCs w:val="24"/>
              </w:rPr>
              <w:t>Наименование мероприятия</w:t>
            </w:r>
          </w:p>
        </w:tc>
        <w:tc>
          <w:tcPr>
            <w:tcW w:w="992" w:type="dxa"/>
            <w:vMerge w:val="restart"/>
            <w:vAlign w:val="center"/>
          </w:tcPr>
          <w:p w:rsidR="00BE0BEF" w:rsidRPr="00BE0BEF" w:rsidRDefault="00BE0BEF" w:rsidP="00160841">
            <w:pPr>
              <w:jc w:val="center"/>
              <w:rPr>
                <w:sz w:val="24"/>
                <w:szCs w:val="24"/>
              </w:rPr>
            </w:pPr>
            <w:r w:rsidRPr="00BE0BEF">
              <w:rPr>
                <w:sz w:val="24"/>
                <w:szCs w:val="24"/>
              </w:rPr>
              <w:t xml:space="preserve">Срок </w:t>
            </w:r>
            <w:proofErr w:type="spellStart"/>
            <w:proofErr w:type="gramStart"/>
            <w:r w:rsidRPr="00BE0BEF">
              <w:rPr>
                <w:sz w:val="24"/>
                <w:szCs w:val="24"/>
              </w:rPr>
              <w:t>реали-зации</w:t>
            </w:r>
            <w:proofErr w:type="spellEnd"/>
            <w:proofErr w:type="gramEnd"/>
          </w:p>
        </w:tc>
        <w:tc>
          <w:tcPr>
            <w:tcW w:w="1451" w:type="dxa"/>
            <w:vMerge w:val="restart"/>
          </w:tcPr>
          <w:p w:rsidR="00BE0BEF" w:rsidRPr="00BE0BEF" w:rsidRDefault="00BE0BEF" w:rsidP="00160841">
            <w:pPr>
              <w:jc w:val="center"/>
              <w:rPr>
                <w:sz w:val="24"/>
                <w:szCs w:val="24"/>
              </w:rPr>
            </w:pPr>
            <w:proofErr w:type="spellStart"/>
            <w:proofErr w:type="gramStart"/>
            <w:r w:rsidRPr="00BE0BEF">
              <w:rPr>
                <w:sz w:val="24"/>
                <w:szCs w:val="24"/>
              </w:rPr>
              <w:t>Финан-совые</w:t>
            </w:r>
            <w:proofErr w:type="spellEnd"/>
            <w:proofErr w:type="gramEnd"/>
            <w:r w:rsidRPr="00BE0BEF">
              <w:rPr>
                <w:sz w:val="24"/>
                <w:szCs w:val="24"/>
              </w:rPr>
              <w:t xml:space="preserve"> потреб-</w:t>
            </w:r>
            <w:proofErr w:type="spellStart"/>
            <w:r w:rsidRPr="00BE0BEF">
              <w:rPr>
                <w:sz w:val="24"/>
                <w:szCs w:val="24"/>
              </w:rPr>
              <w:t>ности</w:t>
            </w:r>
            <w:proofErr w:type="spellEnd"/>
            <w:r w:rsidRPr="00BE0BEF">
              <w:rPr>
                <w:sz w:val="24"/>
                <w:szCs w:val="24"/>
              </w:rPr>
              <w:t>, тыс. руб. (без НДС)</w:t>
            </w:r>
          </w:p>
        </w:tc>
        <w:tc>
          <w:tcPr>
            <w:tcW w:w="4430" w:type="dxa"/>
            <w:gridSpan w:val="3"/>
            <w:vAlign w:val="center"/>
          </w:tcPr>
          <w:p w:rsidR="00BE0BEF" w:rsidRPr="00BE0BEF" w:rsidRDefault="00BE0BEF" w:rsidP="00160841">
            <w:pPr>
              <w:jc w:val="center"/>
              <w:rPr>
                <w:sz w:val="24"/>
                <w:szCs w:val="24"/>
              </w:rPr>
            </w:pPr>
            <w:r w:rsidRPr="00BE0BEF">
              <w:rPr>
                <w:sz w:val="24"/>
                <w:szCs w:val="24"/>
              </w:rPr>
              <w:t>Ожидаемый эффект</w:t>
            </w:r>
          </w:p>
        </w:tc>
      </w:tr>
      <w:tr w:rsidR="00BE0BEF" w:rsidRPr="00BE0BEF" w:rsidTr="00160841">
        <w:trPr>
          <w:trHeight w:val="844"/>
        </w:trPr>
        <w:tc>
          <w:tcPr>
            <w:tcW w:w="3334" w:type="dxa"/>
            <w:vMerge/>
          </w:tcPr>
          <w:p w:rsidR="00BE0BEF" w:rsidRPr="00BE0BEF" w:rsidRDefault="00BE0BEF" w:rsidP="00160841">
            <w:pPr>
              <w:jc w:val="center"/>
              <w:rPr>
                <w:sz w:val="24"/>
                <w:szCs w:val="24"/>
              </w:rPr>
            </w:pPr>
          </w:p>
        </w:tc>
        <w:tc>
          <w:tcPr>
            <w:tcW w:w="992" w:type="dxa"/>
            <w:vMerge/>
          </w:tcPr>
          <w:p w:rsidR="00BE0BEF" w:rsidRPr="00BE0BEF" w:rsidRDefault="00BE0BEF" w:rsidP="00160841">
            <w:pPr>
              <w:jc w:val="center"/>
              <w:rPr>
                <w:sz w:val="24"/>
                <w:szCs w:val="24"/>
              </w:rPr>
            </w:pPr>
          </w:p>
        </w:tc>
        <w:tc>
          <w:tcPr>
            <w:tcW w:w="1451" w:type="dxa"/>
            <w:vMerge/>
          </w:tcPr>
          <w:p w:rsidR="00BE0BEF" w:rsidRPr="00BE0BEF" w:rsidRDefault="00BE0BEF" w:rsidP="00160841">
            <w:pPr>
              <w:jc w:val="center"/>
              <w:rPr>
                <w:sz w:val="24"/>
                <w:szCs w:val="24"/>
              </w:rPr>
            </w:pPr>
          </w:p>
        </w:tc>
        <w:tc>
          <w:tcPr>
            <w:tcW w:w="1983" w:type="dxa"/>
            <w:vAlign w:val="center"/>
          </w:tcPr>
          <w:p w:rsidR="00BE0BEF" w:rsidRPr="00BE0BEF" w:rsidRDefault="00BE0BEF" w:rsidP="00160841">
            <w:pPr>
              <w:jc w:val="center"/>
              <w:rPr>
                <w:sz w:val="24"/>
                <w:szCs w:val="24"/>
              </w:rPr>
            </w:pPr>
            <w:r w:rsidRPr="00BE0BEF">
              <w:rPr>
                <w:sz w:val="24"/>
                <w:szCs w:val="24"/>
              </w:rPr>
              <w:t>Наименование показателей</w:t>
            </w:r>
          </w:p>
        </w:tc>
        <w:tc>
          <w:tcPr>
            <w:tcW w:w="980" w:type="dxa"/>
            <w:vAlign w:val="center"/>
          </w:tcPr>
          <w:p w:rsidR="00BE0BEF" w:rsidRPr="00BE0BEF" w:rsidRDefault="00BE0BEF" w:rsidP="00160841">
            <w:pPr>
              <w:jc w:val="center"/>
              <w:rPr>
                <w:sz w:val="24"/>
                <w:szCs w:val="24"/>
              </w:rPr>
            </w:pPr>
            <w:r w:rsidRPr="00BE0BEF">
              <w:rPr>
                <w:sz w:val="24"/>
                <w:szCs w:val="24"/>
              </w:rPr>
              <w:t>тыс. руб.</w:t>
            </w:r>
          </w:p>
        </w:tc>
        <w:tc>
          <w:tcPr>
            <w:tcW w:w="1467" w:type="dxa"/>
            <w:vAlign w:val="center"/>
          </w:tcPr>
          <w:p w:rsidR="00BE0BEF" w:rsidRPr="00BE0BEF" w:rsidRDefault="00BE0BEF" w:rsidP="00160841">
            <w:pPr>
              <w:jc w:val="center"/>
              <w:rPr>
                <w:sz w:val="24"/>
                <w:szCs w:val="24"/>
              </w:rPr>
            </w:pPr>
            <w:r w:rsidRPr="00BE0BEF">
              <w:rPr>
                <w:sz w:val="24"/>
                <w:szCs w:val="24"/>
              </w:rPr>
              <w:t>%</w:t>
            </w:r>
          </w:p>
        </w:tc>
      </w:tr>
      <w:tr w:rsidR="00BE0BEF" w:rsidRPr="00BE0BEF" w:rsidTr="00160841">
        <w:tc>
          <w:tcPr>
            <w:tcW w:w="3334" w:type="dxa"/>
          </w:tcPr>
          <w:p w:rsidR="00BE0BEF" w:rsidRPr="00BE0BEF" w:rsidRDefault="00BE0BEF" w:rsidP="00160841">
            <w:pPr>
              <w:jc w:val="center"/>
              <w:rPr>
                <w:sz w:val="24"/>
                <w:szCs w:val="24"/>
              </w:rPr>
            </w:pPr>
            <w:r w:rsidRPr="00BE0BEF">
              <w:rPr>
                <w:sz w:val="24"/>
                <w:szCs w:val="24"/>
              </w:rPr>
              <w:t>-</w:t>
            </w:r>
          </w:p>
        </w:tc>
        <w:tc>
          <w:tcPr>
            <w:tcW w:w="992" w:type="dxa"/>
          </w:tcPr>
          <w:p w:rsidR="00BE0BEF" w:rsidRPr="00BE0BEF" w:rsidRDefault="00BE0BEF" w:rsidP="00160841">
            <w:pPr>
              <w:jc w:val="center"/>
              <w:rPr>
                <w:sz w:val="24"/>
                <w:szCs w:val="24"/>
              </w:rPr>
            </w:pPr>
            <w:r w:rsidRPr="00BE0BEF">
              <w:rPr>
                <w:sz w:val="24"/>
                <w:szCs w:val="24"/>
              </w:rPr>
              <w:t>-</w:t>
            </w:r>
          </w:p>
        </w:tc>
        <w:tc>
          <w:tcPr>
            <w:tcW w:w="1451" w:type="dxa"/>
          </w:tcPr>
          <w:p w:rsidR="00BE0BEF" w:rsidRPr="00BE0BEF" w:rsidRDefault="00BE0BEF" w:rsidP="00160841">
            <w:pPr>
              <w:jc w:val="center"/>
              <w:rPr>
                <w:sz w:val="24"/>
                <w:szCs w:val="24"/>
              </w:rPr>
            </w:pPr>
            <w:r w:rsidRPr="00BE0BEF">
              <w:rPr>
                <w:sz w:val="24"/>
                <w:szCs w:val="24"/>
              </w:rPr>
              <w:t>-</w:t>
            </w:r>
          </w:p>
        </w:tc>
        <w:tc>
          <w:tcPr>
            <w:tcW w:w="1983" w:type="dxa"/>
          </w:tcPr>
          <w:p w:rsidR="00BE0BEF" w:rsidRPr="00BE0BEF" w:rsidRDefault="00BE0BEF" w:rsidP="00160841">
            <w:pPr>
              <w:jc w:val="center"/>
              <w:rPr>
                <w:sz w:val="24"/>
                <w:szCs w:val="24"/>
              </w:rPr>
            </w:pPr>
            <w:r w:rsidRPr="00BE0BEF">
              <w:rPr>
                <w:sz w:val="24"/>
                <w:szCs w:val="24"/>
              </w:rPr>
              <w:t>-</w:t>
            </w:r>
          </w:p>
        </w:tc>
        <w:tc>
          <w:tcPr>
            <w:tcW w:w="980" w:type="dxa"/>
          </w:tcPr>
          <w:p w:rsidR="00BE0BEF" w:rsidRPr="00BE0BEF" w:rsidRDefault="00BE0BEF" w:rsidP="00160841">
            <w:pPr>
              <w:jc w:val="center"/>
              <w:rPr>
                <w:sz w:val="24"/>
                <w:szCs w:val="24"/>
              </w:rPr>
            </w:pPr>
            <w:r w:rsidRPr="00BE0BEF">
              <w:rPr>
                <w:sz w:val="24"/>
                <w:szCs w:val="24"/>
              </w:rPr>
              <w:t>-</w:t>
            </w:r>
          </w:p>
        </w:tc>
        <w:tc>
          <w:tcPr>
            <w:tcW w:w="1467" w:type="dxa"/>
          </w:tcPr>
          <w:p w:rsidR="00BE0BEF" w:rsidRPr="00BE0BEF" w:rsidRDefault="00BE0BEF" w:rsidP="00160841">
            <w:pPr>
              <w:jc w:val="center"/>
              <w:rPr>
                <w:sz w:val="24"/>
                <w:szCs w:val="24"/>
              </w:rPr>
            </w:pPr>
            <w:r w:rsidRPr="00BE0BEF">
              <w:rPr>
                <w:sz w:val="24"/>
                <w:szCs w:val="24"/>
              </w:rPr>
              <w:t>-</w:t>
            </w:r>
          </w:p>
        </w:tc>
      </w:tr>
    </w:tbl>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color w:val="FF0000"/>
          <w:sz w:val="24"/>
          <w:szCs w:val="24"/>
          <w:lang w:eastAsia="ru-RU"/>
        </w:rPr>
      </w:pPr>
      <w:r w:rsidRPr="00BE0BEF">
        <w:rPr>
          <w:rFonts w:ascii="Times New Roman" w:hAnsi="Times New Roman" w:cs="Times New Roman"/>
          <w:sz w:val="24"/>
          <w:szCs w:val="24"/>
          <w:lang w:eastAsia="ru-RU"/>
        </w:rPr>
        <w:lastRenderedPageBreak/>
        <w:t xml:space="preserve">Раздел 3. Перечень плановых мероприятий, направленных на улучшение качества технической воды </w:t>
      </w:r>
    </w:p>
    <w:p w:rsidR="00BE0BEF" w:rsidRPr="00BE0BEF" w:rsidRDefault="00BE0BEF" w:rsidP="00BE0BEF">
      <w:pPr>
        <w:jc w:val="center"/>
        <w:rPr>
          <w:rFonts w:ascii="Times New Roman" w:hAnsi="Times New Roman" w:cs="Times New Roman"/>
          <w:sz w:val="24"/>
          <w:szCs w:val="24"/>
          <w:lang w:eastAsia="ru-RU"/>
        </w:rPr>
      </w:pPr>
    </w:p>
    <w:tbl>
      <w:tblPr>
        <w:tblStyle w:val="af"/>
        <w:tblW w:w="9571" w:type="dxa"/>
        <w:tblInd w:w="-431" w:type="dxa"/>
        <w:tblLook w:val="04A0" w:firstRow="1" w:lastRow="0" w:firstColumn="1" w:lastColumn="0" w:noHBand="0" w:noVBand="1"/>
      </w:tblPr>
      <w:tblGrid>
        <w:gridCol w:w="3334"/>
        <w:gridCol w:w="992"/>
        <w:gridCol w:w="1451"/>
        <w:gridCol w:w="1983"/>
        <w:gridCol w:w="980"/>
        <w:gridCol w:w="831"/>
      </w:tblGrid>
      <w:tr w:rsidR="00BE0BEF" w:rsidRPr="00BE0BEF" w:rsidTr="00160841">
        <w:trPr>
          <w:trHeight w:val="706"/>
        </w:trPr>
        <w:tc>
          <w:tcPr>
            <w:tcW w:w="3334" w:type="dxa"/>
            <w:vMerge w:val="restart"/>
            <w:vAlign w:val="center"/>
          </w:tcPr>
          <w:p w:rsidR="00BE0BEF" w:rsidRPr="00BE0BEF" w:rsidRDefault="00BE0BEF" w:rsidP="00160841">
            <w:pPr>
              <w:jc w:val="center"/>
              <w:rPr>
                <w:sz w:val="24"/>
                <w:szCs w:val="24"/>
              </w:rPr>
            </w:pPr>
            <w:r w:rsidRPr="00BE0BEF">
              <w:rPr>
                <w:sz w:val="24"/>
                <w:szCs w:val="24"/>
              </w:rPr>
              <w:t>Наименование мероприятия</w:t>
            </w:r>
          </w:p>
        </w:tc>
        <w:tc>
          <w:tcPr>
            <w:tcW w:w="992" w:type="dxa"/>
            <w:vMerge w:val="restart"/>
            <w:vAlign w:val="center"/>
          </w:tcPr>
          <w:p w:rsidR="00BE0BEF" w:rsidRPr="00BE0BEF" w:rsidRDefault="00BE0BEF" w:rsidP="00160841">
            <w:pPr>
              <w:jc w:val="center"/>
              <w:rPr>
                <w:sz w:val="24"/>
                <w:szCs w:val="24"/>
              </w:rPr>
            </w:pPr>
            <w:r w:rsidRPr="00BE0BEF">
              <w:rPr>
                <w:sz w:val="24"/>
                <w:szCs w:val="24"/>
              </w:rPr>
              <w:t xml:space="preserve">Срок </w:t>
            </w:r>
            <w:proofErr w:type="spellStart"/>
            <w:proofErr w:type="gramStart"/>
            <w:r w:rsidRPr="00BE0BEF">
              <w:rPr>
                <w:sz w:val="24"/>
                <w:szCs w:val="24"/>
              </w:rPr>
              <w:t>реали-зации</w:t>
            </w:r>
            <w:proofErr w:type="spellEnd"/>
            <w:proofErr w:type="gramEnd"/>
          </w:p>
        </w:tc>
        <w:tc>
          <w:tcPr>
            <w:tcW w:w="1451" w:type="dxa"/>
            <w:vMerge w:val="restart"/>
          </w:tcPr>
          <w:p w:rsidR="00BE0BEF" w:rsidRPr="00BE0BEF" w:rsidRDefault="00BE0BEF" w:rsidP="00160841">
            <w:pPr>
              <w:jc w:val="center"/>
              <w:rPr>
                <w:sz w:val="24"/>
                <w:szCs w:val="24"/>
              </w:rPr>
            </w:pPr>
            <w:proofErr w:type="spellStart"/>
            <w:proofErr w:type="gramStart"/>
            <w:r w:rsidRPr="00BE0BEF">
              <w:rPr>
                <w:sz w:val="24"/>
                <w:szCs w:val="24"/>
              </w:rPr>
              <w:t>Финан-совые</w:t>
            </w:r>
            <w:proofErr w:type="spellEnd"/>
            <w:proofErr w:type="gramEnd"/>
            <w:r w:rsidRPr="00BE0BEF">
              <w:rPr>
                <w:sz w:val="24"/>
                <w:szCs w:val="24"/>
              </w:rPr>
              <w:t xml:space="preserve"> потреб-</w:t>
            </w:r>
            <w:proofErr w:type="spellStart"/>
            <w:r w:rsidRPr="00BE0BEF">
              <w:rPr>
                <w:sz w:val="24"/>
                <w:szCs w:val="24"/>
              </w:rPr>
              <w:t>ности</w:t>
            </w:r>
            <w:proofErr w:type="spellEnd"/>
            <w:r w:rsidRPr="00BE0BEF">
              <w:rPr>
                <w:sz w:val="24"/>
                <w:szCs w:val="24"/>
              </w:rPr>
              <w:t>, тыс. руб. (без НДС)</w:t>
            </w:r>
          </w:p>
        </w:tc>
        <w:tc>
          <w:tcPr>
            <w:tcW w:w="3794" w:type="dxa"/>
            <w:gridSpan w:val="3"/>
            <w:vAlign w:val="center"/>
          </w:tcPr>
          <w:p w:rsidR="00BE0BEF" w:rsidRPr="00BE0BEF" w:rsidRDefault="00BE0BEF" w:rsidP="00160841">
            <w:pPr>
              <w:jc w:val="center"/>
              <w:rPr>
                <w:sz w:val="24"/>
                <w:szCs w:val="24"/>
              </w:rPr>
            </w:pPr>
            <w:r w:rsidRPr="00BE0BEF">
              <w:rPr>
                <w:sz w:val="24"/>
                <w:szCs w:val="24"/>
              </w:rPr>
              <w:t>Ожидаемый эффект</w:t>
            </w:r>
          </w:p>
        </w:tc>
      </w:tr>
      <w:tr w:rsidR="00BE0BEF" w:rsidRPr="00BE0BEF" w:rsidTr="00160841">
        <w:trPr>
          <w:trHeight w:val="844"/>
        </w:trPr>
        <w:tc>
          <w:tcPr>
            <w:tcW w:w="3334" w:type="dxa"/>
            <w:vMerge/>
          </w:tcPr>
          <w:p w:rsidR="00BE0BEF" w:rsidRPr="00BE0BEF" w:rsidRDefault="00BE0BEF" w:rsidP="00160841">
            <w:pPr>
              <w:jc w:val="center"/>
              <w:rPr>
                <w:sz w:val="24"/>
                <w:szCs w:val="24"/>
              </w:rPr>
            </w:pPr>
          </w:p>
        </w:tc>
        <w:tc>
          <w:tcPr>
            <w:tcW w:w="992" w:type="dxa"/>
            <w:vMerge/>
          </w:tcPr>
          <w:p w:rsidR="00BE0BEF" w:rsidRPr="00BE0BEF" w:rsidRDefault="00BE0BEF" w:rsidP="00160841">
            <w:pPr>
              <w:jc w:val="center"/>
              <w:rPr>
                <w:sz w:val="24"/>
                <w:szCs w:val="24"/>
              </w:rPr>
            </w:pPr>
          </w:p>
        </w:tc>
        <w:tc>
          <w:tcPr>
            <w:tcW w:w="1451" w:type="dxa"/>
            <w:vMerge/>
          </w:tcPr>
          <w:p w:rsidR="00BE0BEF" w:rsidRPr="00BE0BEF" w:rsidRDefault="00BE0BEF" w:rsidP="00160841">
            <w:pPr>
              <w:jc w:val="center"/>
              <w:rPr>
                <w:sz w:val="24"/>
                <w:szCs w:val="24"/>
              </w:rPr>
            </w:pPr>
          </w:p>
        </w:tc>
        <w:tc>
          <w:tcPr>
            <w:tcW w:w="1983" w:type="dxa"/>
            <w:vAlign w:val="center"/>
          </w:tcPr>
          <w:p w:rsidR="00BE0BEF" w:rsidRPr="00BE0BEF" w:rsidRDefault="00BE0BEF" w:rsidP="00160841">
            <w:pPr>
              <w:jc w:val="center"/>
              <w:rPr>
                <w:sz w:val="24"/>
                <w:szCs w:val="24"/>
              </w:rPr>
            </w:pPr>
            <w:r w:rsidRPr="00BE0BEF">
              <w:rPr>
                <w:sz w:val="24"/>
                <w:szCs w:val="24"/>
              </w:rPr>
              <w:t>Наименование показателей</w:t>
            </w:r>
          </w:p>
        </w:tc>
        <w:tc>
          <w:tcPr>
            <w:tcW w:w="980" w:type="dxa"/>
            <w:vAlign w:val="center"/>
          </w:tcPr>
          <w:p w:rsidR="00BE0BEF" w:rsidRPr="00BE0BEF" w:rsidRDefault="00BE0BEF" w:rsidP="00160841">
            <w:pPr>
              <w:jc w:val="center"/>
              <w:rPr>
                <w:sz w:val="24"/>
                <w:szCs w:val="24"/>
              </w:rPr>
            </w:pPr>
            <w:r w:rsidRPr="00BE0BEF">
              <w:rPr>
                <w:sz w:val="24"/>
                <w:szCs w:val="24"/>
              </w:rPr>
              <w:t>тыс. руб.</w:t>
            </w:r>
          </w:p>
        </w:tc>
        <w:tc>
          <w:tcPr>
            <w:tcW w:w="831" w:type="dxa"/>
            <w:vAlign w:val="center"/>
          </w:tcPr>
          <w:p w:rsidR="00BE0BEF" w:rsidRPr="00BE0BEF" w:rsidRDefault="00BE0BEF" w:rsidP="00160841">
            <w:pPr>
              <w:jc w:val="center"/>
              <w:rPr>
                <w:sz w:val="24"/>
                <w:szCs w:val="24"/>
              </w:rPr>
            </w:pPr>
            <w:r w:rsidRPr="00BE0BEF">
              <w:rPr>
                <w:sz w:val="24"/>
                <w:szCs w:val="24"/>
              </w:rPr>
              <w:t>%</w:t>
            </w:r>
          </w:p>
        </w:tc>
      </w:tr>
      <w:tr w:rsidR="00BE0BEF" w:rsidRPr="00BE0BEF" w:rsidTr="00160841">
        <w:tc>
          <w:tcPr>
            <w:tcW w:w="3334" w:type="dxa"/>
          </w:tcPr>
          <w:p w:rsidR="00BE0BEF" w:rsidRPr="00BE0BEF" w:rsidRDefault="00BE0BEF" w:rsidP="00160841">
            <w:pPr>
              <w:jc w:val="center"/>
              <w:rPr>
                <w:sz w:val="24"/>
                <w:szCs w:val="24"/>
              </w:rPr>
            </w:pPr>
            <w:r w:rsidRPr="00BE0BEF">
              <w:rPr>
                <w:sz w:val="24"/>
                <w:szCs w:val="24"/>
              </w:rPr>
              <w:t>-</w:t>
            </w:r>
          </w:p>
        </w:tc>
        <w:tc>
          <w:tcPr>
            <w:tcW w:w="992" w:type="dxa"/>
          </w:tcPr>
          <w:p w:rsidR="00BE0BEF" w:rsidRPr="00BE0BEF" w:rsidRDefault="00BE0BEF" w:rsidP="00160841">
            <w:pPr>
              <w:jc w:val="center"/>
              <w:rPr>
                <w:sz w:val="24"/>
                <w:szCs w:val="24"/>
              </w:rPr>
            </w:pPr>
            <w:r w:rsidRPr="00BE0BEF">
              <w:rPr>
                <w:sz w:val="24"/>
                <w:szCs w:val="24"/>
              </w:rPr>
              <w:t>-</w:t>
            </w:r>
          </w:p>
        </w:tc>
        <w:tc>
          <w:tcPr>
            <w:tcW w:w="1451" w:type="dxa"/>
          </w:tcPr>
          <w:p w:rsidR="00BE0BEF" w:rsidRPr="00BE0BEF" w:rsidRDefault="00BE0BEF" w:rsidP="00160841">
            <w:pPr>
              <w:jc w:val="center"/>
              <w:rPr>
                <w:sz w:val="24"/>
                <w:szCs w:val="24"/>
              </w:rPr>
            </w:pPr>
            <w:r w:rsidRPr="00BE0BEF">
              <w:rPr>
                <w:sz w:val="24"/>
                <w:szCs w:val="24"/>
              </w:rPr>
              <w:t>-</w:t>
            </w:r>
          </w:p>
        </w:tc>
        <w:tc>
          <w:tcPr>
            <w:tcW w:w="1983" w:type="dxa"/>
          </w:tcPr>
          <w:p w:rsidR="00BE0BEF" w:rsidRPr="00BE0BEF" w:rsidRDefault="00BE0BEF" w:rsidP="00160841">
            <w:pPr>
              <w:jc w:val="center"/>
              <w:rPr>
                <w:sz w:val="24"/>
                <w:szCs w:val="24"/>
              </w:rPr>
            </w:pPr>
            <w:r w:rsidRPr="00BE0BEF">
              <w:rPr>
                <w:sz w:val="24"/>
                <w:szCs w:val="24"/>
              </w:rPr>
              <w:t>-</w:t>
            </w:r>
          </w:p>
        </w:tc>
        <w:tc>
          <w:tcPr>
            <w:tcW w:w="980" w:type="dxa"/>
          </w:tcPr>
          <w:p w:rsidR="00BE0BEF" w:rsidRPr="00BE0BEF" w:rsidRDefault="00BE0BEF" w:rsidP="00160841">
            <w:pPr>
              <w:jc w:val="center"/>
              <w:rPr>
                <w:sz w:val="24"/>
                <w:szCs w:val="24"/>
              </w:rPr>
            </w:pPr>
            <w:r w:rsidRPr="00BE0BEF">
              <w:rPr>
                <w:sz w:val="24"/>
                <w:szCs w:val="24"/>
              </w:rPr>
              <w:t>-</w:t>
            </w:r>
          </w:p>
        </w:tc>
        <w:tc>
          <w:tcPr>
            <w:tcW w:w="831" w:type="dxa"/>
          </w:tcPr>
          <w:p w:rsidR="00BE0BEF" w:rsidRPr="00BE0BEF" w:rsidRDefault="00BE0BEF" w:rsidP="00160841">
            <w:pPr>
              <w:jc w:val="center"/>
              <w:rPr>
                <w:sz w:val="24"/>
                <w:szCs w:val="24"/>
              </w:rPr>
            </w:pPr>
            <w:r w:rsidRPr="00BE0BEF">
              <w:rPr>
                <w:sz w:val="24"/>
                <w:szCs w:val="24"/>
              </w:rPr>
              <w:t>-</w:t>
            </w:r>
          </w:p>
        </w:tc>
      </w:tr>
    </w:tbl>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color w:val="FF0000"/>
          <w:sz w:val="24"/>
          <w:szCs w:val="24"/>
          <w:lang w:eastAsia="ru-RU"/>
        </w:rPr>
      </w:pPr>
      <w:r w:rsidRPr="00BE0BEF">
        <w:rPr>
          <w:rFonts w:ascii="Times New Roman" w:hAnsi="Times New Roman" w:cs="Times New Roman"/>
          <w:sz w:val="24"/>
          <w:szCs w:val="24"/>
          <w:lang w:eastAsia="ru-RU"/>
        </w:rPr>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rsidR="00BE0BEF" w:rsidRPr="00BE0BEF" w:rsidRDefault="00BE0BEF" w:rsidP="00BE0BEF">
      <w:pPr>
        <w:jc w:val="center"/>
        <w:rPr>
          <w:rFonts w:ascii="Times New Roman" w:hAnsi="Times New Roman" w:cs="Times New Roman"/>
          <w:sz w:val="24"/>
          <w:szCs w:val="24"/>
          <w:lang w:eastAsia="ru-RU"/>
        </w:rPr>
      </w:pPr>
    </w:p>
    <w:tbl>
      <w:tblPr>
        <w:tblStyle w:val="af"/>
        <w:tblW w:w="9895" w:type="dxa"/>
        <w:tblInd w:w="-431" w:type="dxa"/>
        <w:tblLook w:val="04A0" w:firstRow="1" w:lastRow="0" w:firstColumn="1" w:lastColumn="0" w:noHBand="0" w:noVBand="1"/>
      </w:tblPr>
      <w:tblGrid>
        <w:gridCol w:w="3334"/>
        <w:gridCol w:w="992"/>
        <w:gridCol w:w="1451"/>
        <w:gridCol w:w="2275"/>
        <w:gridCol w:w="992"/>
        <w:gridCol w:w="851"/>
      </w:tblGrid>
      <w:tr w:rsidR="00BE0BEF" w:rsidRPr="00BE0BEF" w:rsidTr="00160841">
        <w:trPr>
          <w:trHeight w:val="706"/>
        </w:trPr>
        <w:tc>
          <w:tcPr>
            <w:tcW w:w="3334" w:type="dxa"/>
            <w:vMerge w:val="restart"/>
            <w:vAlign w:val="center"/>
          </w:tcPr>
          <w:p w:rsidR="00BE0BEF" w:rsidRPr="00BE0BEF" w:rsidRDefault="00BE0BEF" w:rsidP="00160841">
            <w:pPr>
              <w:jc w:val="center"/>
              <w:rPr>
                <w:sz w:val="24"/>
                <w:szCs w:val="24"/>
              </w:rPr>
            </w:pPr>
            <w:r w:rsidRPr="00BE0BEF">
              <w:rPr>
                <w:sz w:val="24"/>
                <w:szCs w:val="24"/>
              </w:rPr>
              <w:t>Наименование мероприятия</w:t>
            </w:r>
          </w:p>
        </w:tc>
        <w:tc>
          <w:tcPr>
            <w:tcW w:w="992" w:type="dxa"/>
            <w:vMerge w:val="restart"/>
            <w:vAlign w:val="center"/>
          </w:tcPr>
          <w:p w:rsidR="00BE0BEF" w:rsidRPr="00BE0BEF" w:rsidRDefault="00BE0BEF" w:rsidP="00160841">
            <w:pPr>
              <w:jc w:val="center"/>
              <w:rPr>
                <w:sz w:val="24"/>
                <w:szCs w:val="24"/>
              </w:rPr>
            </w:pPr>
            <w:r w:rsidRPr="00BE0BEF">
              <w:rPr>
                <w:sz w:val="24"/>
                <w:szCs w:val="24"/>
              </w:rPr>
              <w:t xml:space="preserve">Срок </w:t>
            </w:r>
            <w:proofErr w:type="spellStart"/>
            <w:proofErr w:type="gramStart"/>
            <w:r w:rsidRPr="00BE0BEF">
              <w:rPr>
                <w:sz w:val="24"/>
                <w:szCs w:val="24"/>
              </w:rPr>
              <w:t>реали-зации</w:t>
            </w:r>
            <w:proofErr w:type="spellEnd"/>
            <w:proofErr w:type="gramEnd"/>
          </w:p>
        </w:tc>
        <w:tc>
          <w:tcPr>
            <w:tcW w:w="1451" w:type="dxa"/>
            <w:vMerge w:val="restart"/>
          </w:tcPr>
          <w:p w:rsidR="00BE0BEF" w:rsidRPr="00BE0BEF" w:rsidRDefault="00BE0BEF" w:rsidP="00160841">
            <w:pPr>
              <w:jc w:val="center"/>
              <w:rPr>
                <w:sz w:val="24"/>
                <w:szCs w:val="24"/>
              </w:rPr>
            </w:pPr>
            <w:proofErr w:type="spellStart"/>
            <w:proofErr w:type="gramStart"/>
            <w:r w:rsidRPr="00BE0BEF">
              <w:rPr>
                <w:sz w:val="24"/>
                <w:szCs w:val="24"/>
              </w:rPr>
              <w:t>Финан-совые</w:t>
            </w:r>
            <w:proofErr w:type="spellEnd"/>
            <w:proofErr w:type="gramEnd"/>
            <w:r w:rsidRPr="00BE0BEF">
              <w:rPr>
                <w:sz w:val="24"/>
                <w:szCs w:val="24"/>
              </w:rPr>
              <w:t xml:space="preserve"> потреб-</w:t>
            </w:r>
            <w:proofErr w:type="spellStart"/>
            <w:r w:rsidRPr="00BE0BEF">
              <w:rPr>
                <w:sz w:val="24"/>
                <w:szCs w:val="24"/>
              </w:rPr>
              <w:t>ности</w:t>
            </w:r>
            <w:proofErr w:type="spellEnd"/>
            <w:r w:rsidRPr="00BE0BEF">
              <w:rPr>
                <w:sz w:val="24"/>
                <w:szCs w:val="24"/>
              </w:rPr>
              <w:t>, тыс. руб. (без НДС)</w:t>
            </w:r>
          </w:p>
        </w:tc>
        <w:tc>
          <w:tcPr>
            <w:tcW w:w="4118" w:type="dxa"/>
            <w:gridSpan w:val="3"/>
            <w:vAlign w:val="center"/>
          </w:tcPr>
          <w:p w:rsidR="00BE0BEF" w:rsidRPr="00BE0BEF" w:rsidRDefault="00BE0BEF" w:rsidP="00160841">
            <w:pPr>
              <w:jc w:val="center"/>
              <w:rPr>
                <w:sz w:val="24"/>
                <w:szCs w:val="24"/>
              </w:rPr>
            </w:pPr>
            <w:r w:rsidRPr="00BE0BEF">
              <w:rPr>
                <w:sz w:val="24"/>
                <w:szCs w:val="24"/>
              </w:rPr>
              <w:t>Ожидаемый эффект</w:t>
            </w:r>
          </w:p>
        </w:tc>
      </w:tr>
      <w:tr w:rsidR="00BE0BEF" w:rsidRPr="00BE0BEF" w:rsidTr="00160841">
        <w:trPr>
          <w:trHeight w:val="844"/>
        </w:trPr>
        <w:tc>
          <w:tcPr>
            <w:tcW w:w="3334" w:type="dxa"/>
            <w:vMerge/>
          </w:tcPr>
          <w:p w:rsidR="00BE0BEF" w:rsidRPr="00BE0BEF" w:rsidRDefault="00BE0BEF" w:rsidP="00160841">
            <w:pPr>
              <w:jc w:val="center"/>
              <w:rPr>
                <w:sz w:val="24"/>
                <w:szCs w:val="24"/>
              </w:rPr>
            </w:pPr>
          </w:p>
        </w:tc>
        <w:tc>
          <w:tcPr>
            <w:tcW w:w="992" w:type="dxa"/>
            <w:vMerge/>
          </w:tcPr>
          <w:p w:rsidR="00BE0BEF" w:rsidRPr="00BE0BEF" w:rsidRDefault="00BE0BEF" w:rsidP="00160841">
            <w:pPr>
              <w:jc w:val="center"/>
              <w:rPr>
                <w:sz w:val="24"/>
                <w:szCs w:val="24"/>
              </w:rPr>
            </w:pPr>
          </w:p>
        </w:tc>
        <w:tc>
          <w:tcPr>
            <w:tcW w:w="1451" w:type="dxa"/>
            <w:vMerge/>
          </w:tcPr>
          <w:p w:rsidR="00BE0BEF" w:rsidRPr="00BE0BEF" w:rsidRDefault="00BE0BEF" w:rsidP="00160841">
            <w:pPr>
              <w:jc w:val="center"/>
              <w:rPr>
                <w:sz w:val="24"/>
                <w:szCs w:val="24"/>
              </w:rPr>
            </w:pPr>
          </w:p>
        </w:tc>
        <w:tc>
          <w:tcPr>
            <w:tcW w:w="2275" w:type="dxa"/>
            <w:vAlign w:val="center"/>
          </w:tcPr>
          <w:p w:rsidR="00BE0BEF" w:rsidRPr="00BE0BEF" w:rsidRDefault="00BE0BEF" w:rsidP="00160841">
            <w:pPr>
              <w:jc w:val="center"/>
              <w:rPr>
                <w:sz w:val="24"/>
                <w:szCs w:val="24"/>
              </w:rPr>
            </w:pPr>
            <w:r w:rsidRPr="00BE0BEF">
              <w:rPr>
                <w:sz w:val="24"/>
                <w:szCs w:val="24"/>
              </w:rPr>
              <w:t>Наименование показателей</w:t>
            </w:r>
          </w:p>
        </w:tc>
        <w:tc>
          <w:tcPr>
            <w:tcW w:w="992" w:type="dxa"/>
            <w:vAlign w:val="center"/>
          </w:tcPr>
          <w:p w:rsidR="00BE0BEF" w:rsidRPr="00BE0BEF" w:rsidRDefault="00BE0BEF" w:rsidP="00160841">
            <w:pPr>
              <w:jc w:val="center"/>
              <w:rPr>
                <w:sz w:val="24"/>
                <w:szCs w:val="24"/>
              </w:rPr>
            </w:pPr>
            <w:r w:rsidRPr="00BE0BEF">
              <w:rPr>
                <w:sz w:val="24"/>
                <w:szCs w:val="24"/>
              </w:rPr>
              <w:t>тыс. руб.</w:t>
            </w:r>
          </w:p>
        </w:tc>
        <w:tc>
          <w:tcPr>
            <w:tcW w:w="851" w:type="dxa"/>
            <w:vAlign w:val="center"/>
          </w:tcPr>
          <w:p w:rsidR="00BE0BEF" w:rsidRPr="00BE0BEF" w:rsidRDefault="00BE0BEF" w:rsidP="00160841">
            <w:pPr>
              <w:jc w:val="center"/>
              <w:rPr>
                <w:sz w:val="24"/>
                <w:szCs w:val="24"/>
              </w:rPr>
            </w:pPr>
            <w:r w:rsidRPr="00BE0BEF">
              <w:rPr>
                <w:sz w:val="24"/>
                <w:szCs w:val="24"/>
              </w:rPr>
              <w:t>%</w:t>
            </w:r>
          </w:p>
        </w:tc>
      </w:tr>
      <w:tr w:rsidR="00BE0BEF" w:rsidRPr="00BE0BEF" w:rsidTr="00160841">
        <w:tc>
          <w:tcPr>
            <w:tcW w:w="3334" w:type="dxa"/>
          </w:tcPr>
          <w:p w:rsidR="00BE0BEF" w:rsidRPr="00BE0BEF" w:rsidRDefault="00BE0BEF" w:rsidP="00160841">
            <w:pPr>
              <w:jc w:val="center"/>
              <w:rPr>
                <w:sz w:val="24"/>
                <w:szCs w:val="24"/>
              </w:rPr>
            </w:pPr>
            <w:r w:rsidRPr="00BE0BEF">
              <w:rPr>
                <w:sz w:val="24"/>
                <w:szCs w:val="24"/>
              </w:rPr>
              <w:t>-</w:t>
            </w:r>
          </w:p>
        </w:tc>
        <w:tc>
          <w:tcPr>
            <w:tcW w:w="992" w:type="dxa"/>
          </w:tcPr>
          <w:p w:rsidR="00BE0BEF" w:rsidRPr="00BE0BEF" w:rsidRDefault="00BE0BEF" w:rsidP="00160841">
            <w:pPr>
              <w:jc w:val="center"/>
              <w:rPr>
                <w:sz w:val="24"/>
                <w:szCs w:val="24"/>
              </w:rPr>
            </w:pPr>
            <w:r w:rsidRPr="00BE0BEF">
              <w:rPr>
                <w:sz w:val="24"/>
                <w:szCs w:val="24"/>
              </w:rPr>
              <w:t>-</w:t>
            </w:r>
          </w:p>
        </w:tc>
        <w:tc>
          <w:tcPr>
            <w:tcW w:w="1451" w:type="dxa"/>
          </w:tcPr>
          <w:p w:rsidR="00BE0BEF" w:rsidRPr="00BE0BEF" w:rsidRDefault="00BE0BEF" w:rsidP="00160841">
            <w:pPr>
              <w:jc w:val="center"/>
              <w:rPr>
                <w:sz w:val="24"/>
                <w:szCs w:val="24"/>
              </w:rPr>
            </w:pPr>
            <w:r w:rsidRPr="00BE0BEF">
              <w:rPr>
                <w:sz w:val="24"/>
                <w:szCs w:val="24"/>
              </w:rPr>
              <w:t>-</w:t>
            </w:r>
          </w:p>
        </w:tc>
        <w:tc>
          <w:tcPr>
            <w:tcW w:w="2275" w:type="dxa"/>
          </w:tcPr>
          <w:p w:rsidR="00BE0BEF" w:rsidRPr="00BE0BEF" w:rsidRDefault="00BE0BEF" w:rsidP="00160841">
            <w:pPr>
              <w:jc w:val="center"/>
              <w:rPr>
                <w:sz w:val="24"/>
                <w:szCs w:val="24"/>
              </w:rPr>
            </w:pPr>
            <w:r w:rsidRPr="00BE0BEF">
              <w:rPr>
                <w:sz w:val="24"/>
                <w:szCs w:val="24"/>
              </w:rPr>
              <w:t>-</w:t>
            </w:r>
          </w:p>
        </w:tc>
        <w:tc>
          <w:tcPr>
            <w:tcW w:w="992" w:type="dxa"/>
          </w:tcPr>
          <w:p w:rsidR="00BE0BEF" w:rsidRPr="00BE0BEF" w:rsidRDefault="00BE0BEF" w:rsidP="00160841">
            <w:pPr>
              <w:jc w:val="center"/>
              <w:rPr>
                <w:sz w:val="24"/>
                <w:szCs w:val="24"/>
              </w:rPr>
            </w:pPr>
            <w:r w:rsidRPr="00BE0BEF">
              <w:rPr>
                <w:sz w:val="24"/>
                <w:szCs w:val="24"/>
              </w:rPr>
              <w:t>-</w:t>
            </w:r>
          </w:p>
        </w:tc>
        <w:tc>
          <w:tcPr>
            <w:tcW w:w="851" w:type="dxa"/>
          </w:tcPr>
          <w:p w:rsidR="00BE0BEF" w:rsidRPr="00BE0BEF" w:rsidRDefault="00BE0BEF" w:rsidP="00160841">
            <w:pPr>
              <w:jc w:val="center"/>
              <w:rPr>
                <w:sz w:val="24"/>
                <w:szCs w:val="24"/>
              </w:rPr>
            </w:pPr>
            <w:r w:rsidRPr="00BE0BEF">
              <w:rPr>
                <w:sz w:val="24"/>
                <w:szCs w:val="24"/>
              </w:rPr>
              <w:t>-</w:t>
            </w:r>
          </w:p>
        </w:tc>
      </w:tr>
    </w:tbl>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Pr="00BE0BEF" w:rsidRDefault="00BE0BEF" w:rsidP="00BE0BEF">
      <w:pPr>
        <w:jc w:val="center"/>
        <w:rPr>
          <w:rFonts w:ascii="Times New Roman" w:hAnsi="Times New Roman" w:cs="Times New Roman"/>
          <w:sz w:val="28"/>
          <w:szCs w:val="28"/>
          <w:lang w:eastAsia="ru-RU"/>
        </w:rPr>
      </w:pPr>
    </w:p>
    <w:p w:rsidR="00BE0BEF" w:rsidRDefault="00BE0BEF" w:rsidP="00BE0BEF">
      <w:pPr>
        <w:jc w:val="center"/>
        <w:rPr>
          <w:rFonts w:ascii="Times New Roman" w:hAnsi="Times New Roman" w:cs="Times New Roman"/>
          <w:sz w:val="28"/>
          <w:szCs w:val="28"/>
          <w:lang w:eastAsia="ru-RU"/>
        </w:rPr>
        <w:sectPr w:rsidR="00BE0BEF" w:rsidSect="00160841">
          <w:headerReference w:type="default" r:id="rId32"/>
          <w:headerReference w:type="first" r:id="rId33"/>
          <w:pgSz w:w="11906" w:h="16838"/>
          <w:pgMar w:top="851" w:right="1418" w:bottom="709" w:left="1559" w:header="709" w:footer="709" w:gutter="0"/>
          <w:cols w:space="708"/>
          <w:titlePg/>
          <w:docGrid w:linePitch="360"/>
        </w:sectPr>
      </w:pPr>
    </w:p>
    <w:p w:rsidR="00BE0BEF" w:rsidRPr="00BE0BEF" w:rsidRDefault="00BE0BEF" w:rsidP="00BE0BEF">
      <w:pPr>
        <w:jc w:val="center"/>
        <w:rPr>
          <w:rFonts w:ascii="Times New Roman" w:hAnsi="Times New Roman" w:cs="Times New Roman"/>
          <w:sz w:val="24"/>
          <w:szCs w:val="24"/>
          <w:lang w:eastAsia="ru-RU"/>
        </w:rPr>
      </w:pPr>
      <w:r w:rsidRPr="00BE0BEF">
        <w:rPr>
          <w:rFonts w:ascii="Times New Roman" w:hAnsi="Times New Roman" w:cs="Times New Roman"/>
          <w:sz w:val="24"/>
          <w:szCs w:val="24"/>
          <w:lang w:eastAsia="ru-RU"/>
        </w:rPr>
        <w:lastRenderedPageBreak/>
        <w:t xml:space="preserve">Раздел 5. Планируемые объемы подачи технической воды </w:t>
      </w: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BE0BEF" w:rsidRPr="00BE0BEF" w:rsidTr="00BE0BEF">
        <w:trPr>
          <w:trHeight w:val="388"/>
        </w:trPr>
        <w:tc>
          <w:tcPr>
            <w:tcW w:w="992" w:type="dxa"/>
            <w:vMerge w:val="restart"/>
            <w:vAlign w:val="center"/>
          </w:tcPr>
          <w:p w:rsidR="00BE0BEF" w:rsidRPr="00BE0BEF" w:rsidRDefault="00BE0BEF" w:rsidP="00160841">
            <w:pPr>
              <w:jc w:val="center"/>
            </w:pPr>
            <w:r w:rsidRPr="00BE0BEF">
              <w:t>№ п/п</w:t>
            </w:r>
          </w:p>
        </w:tc>
        <w:tc>
          <w:tcPr>
            <w:tcW w:w="1985" w:type="dxa"/>
            <w:vMerge w:val="restart"/>
            <w:vAlign w:val="center"/>
          </w:tcPr>
          <w:p w:rsidR="00BE0BEF" w:rsidRPr="00BE0BEF" w:rsidRDefault="00BE0BEF" w:rsidP="00160841">
            <w:pPr>
              <w:jc w:val="center"/>
            </w:pPr>
            <w:r w:rsidRPr="00BE0BEF">
              <w:t>Наименование показателя</w:t>
            </w:r>
          </w:p>
        </w:tc>
        <w:tc>
          <w:tcPr>
            <w:tcW w:w="851" w:type="dxa"/>
            <w:vMerge w:val="restart"/>
            <w:vAlign w:val="center"/>
          </w:tcPr>
          <w:p w:rsidR="00BE0BEF" w:rsidRPr="00BE0BEF" w:rsidRDefault="00BE0BEF" w:rsidP="00160841">
            <w:pPr>
              <w:jc w:val="center"/>
            </w:pPr>
            <w:r w:rsidRPr="00BE0BEF">
              <w:t>Ед. изм.</w:t>
            </w:r>
          </w:p>
        </w:tc>
        <w:tc>
          <w:tcPr>
            <w:tcW w:w="2268" w:type="dxa"/>
            <w:gridSpan w:val="2"/>
            <w:vAlign w:val="center"/>
          </w:tcPr>
          <w:p w:rsidR="00BE0BEF" w:rsidRPr="00BE0BEF" w:rsidRDefault="00BE0BEF" w:rsidP="00160841">
            <w:pPr>
              <w:jc w:val="center"/>
            </w:pPr>
            <w:r w:rsidRPr="00BE0BEF">
              <w:t>2019 год</w:t>
            </w:r>
          </w:p>
        </w:tc>
        <w:tc>
          <w:tcPr>
            <w:tcW w:w="2551" w:type="dxa"/>
            <w:gridSpan w:val="2"/>
            <w:vAlign w:val="center"/>
          </w:tcPr>
          <w:p w:rsidR="00BE0BEF" w:rsidRPr="00BE0BEF" w:rsidRDefault="00BE0BEF" w:rsidP="00160841">
            <w:pPr>
              <w:jc w:val="center"/>
            </w:pPr>
            <w:r w:rsidRPr="00BE0BEF">
              <w:t>2020 год</w:t>
            </w:r>
          </w:p>
        </w:tc>
        <w:tc>
          <w:tcPr>
            <w:tcW w:w="2410" w:type="dxa"/>
            <w:gridSpan w:val="2"/>
            <w:vAlign w:val="center"/>
          </w:tcPr>
          <w:p w:rsidR="00BE0BEF" w:rsidRPr="00BE0BEF" w:rsidRDefault="00BE0BEF" w:rsidP="00160841">
            <w:pPr>
              <w:jc w:val="center"/>
            </w:pPr>
            <w:r w:rsidRPr="00BE0BEF">
              <w:t>2021 год</w:t>
            </w:r>
          </w:p>
        </w:tc>
        <w:tc>
          <w:tcPr>
            <w:tcW w:w="2268" w:type="dxa"/>
            <w:gridSpan w:val="2"/>
            <w:vAlign w:val="center"/>
          </w:tcPr>
          <w:p w:rsidR="00BE0BEF" w:rsidRPr="00BE0BEF" w:rsidRDefault="00BE0BEF" w:rsidP="00160841">
            <w:pPr>
              <w:jc w:val="center"/>
            </w:pPr>
            <w:r w:rsidRPr="00BE0BEF">
              <w:t>2022 год</w:t>
            </w:r>
          </w:p>
        </w:tc>
        <w:tc>
          <w:tcPr>
            <w:tcW w:w="2268" w:type="dxa"/>
            <w:gridSpan w:val="2"/>
            <w:vAlign w:val="center"/>
          </w:tcPr>
          <w:p w:rsidR="00BE0BEF" w:rsidRPr="00BE0BEF" w:rsidRDefault="00BE0BEF" w:rsidP="00160841">
            <w:pPr>
              <w:jc w:val="center"/>
            </w:pPr>
            <w:r w:rsidRPr="00BE0BEF">
              <w:t>2023 год</w:t>
            </w:r>
          </w:p>
        </w:tc>
      </w:tr>
      <w:tr w:rsidR="00BE0BEF" w:rsidRPr="00BE0BEF" w:rsidTr="00160841">
        <w:trPr>
          <w:trHeight w:val="796"/>
        </w:trPr>
        <w:tc>
          <w:tcPr>
            <w:tcW w:w="992" w:type="dxa"/>
            <w:vMerge/>
          </w:tcPr>
          <w:p w:rsidR="00BE0BEF" w:rsidRPr="00BE0BEF" w:rsidRDefault="00BE0BEF" w:rsidP="00160841">
            <w:pPr>
              <w:jc w:val="both"/>
            </w:pPr>
          </w:p>
        </w:tc>
        <w:tc>
          <w:tcPr>
            <w:tcW w:w="1985" w:type="dxa"/>
            <w:vMerge/>
          </w:tcPr>
          <w:p w:rsidR="00BE0BEF" w:rsidRPr="00BE0BEF" w:rsidRDefault="00BE0BEF" w:rsidP="00160841">
            <w:pPr>
              <w:jc w:val="both"/>
            </w:pPr>
          </w:p>
        </w:tc>
        <w:tc>
          <w:tcPr>
            <w:tcW w:w="851" w:type="dxa"/>
            <w:vMerge/>
          </w:tcPr>
          <w:p w:rsidR="00BE0BEF" w:rsidRPr="00BE0BEF" w:rsidRDefault="00BE0BEF" w:rsidP="00160841">
            <w:pPr>
              <w:jc w:val="both"/>
            </w:pPr>
          </w:p>
        </w:tc>
        <w:tc>
          <w:tcPr>
            <w:tcW w:w="1134" w:type="dxa"/>
            <w:vAlign w:val="center"/>
          </w:tcPr>
          <w:p w:rsidR="00BE0BEF" w:rsidRPr="00BE0BEF" w:rsidRDefault="00BE0BEF" w:rsidP="00160841">
            <w:pPr>
              <w:jc w:val="center"/>
            </w:pPr>
            <w:r w:rsidRPr="00BE0BEF">
              <w:t>с 01.01.    по 30.06.</w:t>
            </w:r>
          </w:p>
        </w:tc>
        <w:tc>
          <w:tcPr>
            <w:tcW w:w="1134" w:type="dxa"/>
            <w:vAlign w:val="center"/>
          </w:tcPr>
          <w:p w:rsidR="00BE0BEF" w:rsidRPr="00BE0BEF" w:rsidRDefault="00BE0BEF" w:rsidP="00160841">
            <w:pPr>
              <w:jc w:val="center"/>
            </w:pPr>
            <w:r w:rsidRPr="00BE0BEF">
              <w:t>с 01.07.     по 31.12.</w:t>
            </w:r>
          </w:p>
        </w:tc>
        <w:tc>
          <w:tcPr>
            <w:tcW w:w="1275" w:type="dxa"/>
            <w:vAlign w:val="center"/>
          </w:tcPr>
          <w:p w:rsidR="00BE0BEF" w:rsidRPr="00BE0BEF" w:rsidRDefault="00BE0BEF" w:rsidP="00160841">
            <w:pPr>
              <w:jc w:val="center"/>
            </w:pPr>
            <w:r w:rsidRPr="00BE0BEF">
              <w:t>с 01.01.   по 30.06.</w:t>
            </w:r>
          </w:p>
        </w:tc>
        <w:tc>
          <w:tcPr>
            <w:tcW w:w="1276" w:type="dxa"/>
            <w:vAlign w:val="center"/>
          </w:tcPr>
          <w:p w:rsidR="00BE0BEF" w:rsidRPr="00BE0BEF" w:rsidRDefault="00BE0BEF" w:rsidP="00160841">
            <w:pPr>
              <w:jc w:val="center"/>
            </w:pPr>
            <w:r w:rsidRPr="00BE0BEF">
              <w:t>с 01.07.   по 31.12.</w:t>
            </w:r>
          </w:p>
        </w:tc>
        <w:tc>
          <w:tcPr>
            <w:tcW w:w="1276" w:type="dxa"/>
            <w:vAlign w:val="center"/>
          </w:tcPr>
          <w:p w:rsidR="00BE0BEF" w:rsidRPr="00BE0BEF" w:rsidRDefault="00BE0BEF" w:rsidP="00160841">
            <w:pPr>
              <w:jc w:val="center"/>
            </w:pPr>
            <w:r w:rsidRPr="00BE0BEF">
              <w:t>с 01.01. по 30.06.</w:t>
            </w:r>
          </w:p>
        </w:tc>
        <w:tc>
          <w:tcPr>
            <w:tcW w:w="1134" w:type="dxa"/>
            <w:vAlign w:val="center"/>
          </w:tcPr>
          <w:p w:rsidR="00BE0BEF" w:rsidRPr="00BE0BEF" w:rsidRDefault="00BE0BEF" w:rsidP="00160841">
            <w:pPr>
              <w:jc w:val="center"/>
            </w:pPr>
            <w:r w:rsidRPr="00BE0BEF">
              <w:t>с 01.07. по 31.12.</w:t>
            </w:r>
          </w:p>
        </w:tc>
        <w:tc>
          <w:tcPr>
            <w:tcW w:w="1134" w:type="dxa"/>
            <w:vAlign w:val="center"/>
          </w:tcPr>
          <w:p w:rsidR="00BE0BEF" w:rsidRPr="00BE0BEF" w:rsidRDefault="00BE0BEF" w:rsidP="00160841">
            <w:pPr>
              <w:jc w:val="center"/>
            </w:pPr>
            <w:r w:rsidRPr="00BE0BEF">
              <w:t>с 01.01. по 30.06.</w:t>
            </w:r>
          </w:p>
        </w:tc>
        <w:tc>
          <w:tcPr>
            <w:tcW w:w="1134" w:type="dxa"/>
            <w:vAlign w:val="center"/>
          </w:tcPr>
          <w:p w:rsidR="00BE0BEF" w:rsidRPr="00BE0BEF" w:rsidRDefault="00BE0BEF" w:rsidP="00160841">
            <w:pPr>
              <w:jc w:val="center"/>
            </w:pPr>
            <w:r w:rsidRPr="00BE0BEF">
              <w:t>с 01.07. по 31.12.</w:t>
            </w:r>
          </w:p>
        </w:tc>
        <w:tc>
          <w:tcPr>
            <w:tcW w:w="1134" w:type="dxa"/>
            <w:vAlign w:val="center"/>
          </w:tcPr>
          <w:p w:rsidR="00BE0BEF" w:rsidRPr="00BE0BEF" w:rsidRDefault="00BE0BEF" w:rsidP="00160841">
            <w:pPr>
              <w:jc w:val="center"/>
            </w:pPr>
            <w:r w:rsidRPr="00BE0BEF">
              <w:t>с 01.01. по 30.06.</w:t>
            </w:r>
          </w:p>
        </w:tc>
        <w:tc>
          <w:tcPr>
            <w:tcW w:w="1134" w:type="dxa"/>
            <w:vAlign w:val="center"/>
          </w:tcPr>
          <w:p w:rsidR="00BE0BEF" w:rsidRPr="00BE0BEF" w:rsidRDefault="00BE0BEF" w:rsidP="00160841">
            <w:pPr>
              <w:jc w:val="center"/>
            </w:pPr>
            <w:r w:rsidRPr="00BE0BEF">
              <w:t>с 01.07. по 31.12.</w:t>
            </w:r>
          </w:p>
        </w:tc>
      </w:tr>
      <w:tr w:rsidR="00BE0BEF" w:rsidRPr="00BE0BEF" w:rsidTr="00160841">
        <w:trPr>
          <w:trHeight w:val="253"/>
        </w:trPr>
        <w:tc>
          <w:tcPr>
            <w:tcW w:w="992" w:type="dxa"/>
          </w:tcPr>
          <w:p w:rsidR="00BE0BEF" w:rsidRPr="00BE0BEF" w:rsidRDefault="00BE0BEF" w:rsidP="00160841">
            <w:pPr>
              <w:jc w:val="center"/>
            </w:pPr>
            <w:r w:rsidRPr="00BE0BEF">
              <w:t>1</w:t>
            </w:r>
          </w:p>
        </w:tc>
        <w:tc>
          <w:tcPr>
            <w:tcW w:w="1985" w:type="dxa"/>
          </w:tcPr>
          <w:p w:rsidR="00BE0BEF" w:rsidRPr="00BE0BEF" w:rsidRDefault="00BE0BEF" w:rsidP="00160841">
            <w:pPr>
              <w:jc w:val="center"/>
            </w:pPr>
            <w:r w:rsidRPr="00BE0BEF">
              <w:t>2</w:t>
            </w:r>
          </w:p>
        </w:tc>
        <w:tc>
          <w:tcPr>
            <w:tcW w:w="851" w:type="dxa"/>
          </w:tcPr>
          <w:p w:rsidR="00BE0BEF" w:rsidRPr="00BE0BEF" w:rsidRDefault="00BE0BEF" w:rsidP="00160841">
            <w:pPr>
              <w:jc w:val="center"/>
            </w:pPr>
            <w:r w:rsidRPr="00BE0BEF">
              <w:t>3</w:t>
            </w:r>
          </w:p>
        </w:tc>
        <w:tc>
          <w:tcPr>
            <w:tcW w:w="1134" w:type="dxa"/>
            <w:vAlign w:val="center"/>
          </w:tcPr>
          <w:p w:rsidR="00BE0BEF" w:rsidRPr="00BE0BEF" w:rsidRDefault="00BE0BEF" w:rsidP="00160841">
            <w:pPr>
              <w:jc w:val="center"/>
            </w:pPr>
            <w:r w:rsidRPr="00BE0BEF">
              <w:t>4</w:t>
            </w:r>
          </w:p>
        </w:tc>
        <w:tc>
          <w:tcPr>
            <w:tcW w:w="1134" w:type="dxa"/>
            <w:vAlign w:val="center"/>
          </w:tcPr>
          <w:p w:rsidR="00BE0BEF" w:rsidRPr="00BE0BEF" w:rsidRDefault="00BE0BEF" w:rsidP="00160841">
            <w:pPr>
              <w:jc w:val="center"/>
            </w:pPr>
            <w:r w:rsidRPr="00BE0BEF">
              <w:t>5</w:t>
            </w:r>
          </w:p>
        </w:tc>
        <w:tc>
          <w:tcPr>
            <w:tcW w:w="1275" w:type="dxa"/>
            <w:vAlign w:val="center"/>
          </w:tcPr>
          <w:p w:rsidR="00BE0BEF" w:rsidRPr="00BE0BEF" w:rsidRDefault="00BE0BEF" w:rsidP="00160841">
            <w:pPr>
              <w:jc w:val="center"/>
            </w:pPr>
            <w:r w:rsidRPr="00BE0BEF">
              <w:t>6</w:t>
            </w:r>
          </w:p>
        </w:tc>
        <w:tc>
          <w:tcPr>
            <w:tcW w:w="1276" w:type="dxa"/>
            <w:vAlign w:val="center"/>
          </w:tcPr>
          <w:p w:rsidR="00BE0BEF" w:rsidRPr="00BE0BEF" w:rsidRDefault="00BE0BEF" w:rsidP="00160841">
            <w:pPr>
              <w:jc w:val="center"/>
            </w:pPr>
            <w:r w:rsidRPr="00BE0BEF">
              <w:t>7</w:t>
            </w:r>
          </w:p>
        </w:tc>
        <w:tc>
          <w:tcPr>
            <w:tcW w:w="1276" w:type="dxa"/>
            <w:vAlign w:val="center"/>
          </w:tcPr>
          <w:p w:rsidR="00BE0BEF" w:rsidRPr="00BE0BEF" w:rsidRDefault="00BE0BEF" w:rsidP="00160841">
            <w:pPr>
              <w:jc w:val="center"/>
            </w:pPr>
            <w:r w:rsidRPr="00BE0BEF">
              <w:t>8</w:t>
            </w:r>
          </w:p>
        </w:tc>
        <w:tc>
          <w:tcPr>
            <w:tcW w:w="1134" w:type="dxa"/>
            <w:vAlign w:val="center"/>
          </w:tcPr>
          <w:p w:rsidR="00BE0BEF" w:rsidRPr="00BE0BEF" w:rsidRDefault="00BE0BEF" w:rsidP="00160841">
            <w:pPr>
              <w:jc w:val="center"/>
            </w:pPr>
            <w:r w:rsidRPr="00BE0BEF">
              <w:t>9</w:t>
            </w:r>
          </w:p>
        </w:tc>
        <w:tc>
          <w:tcPr>
            <w:tcW w:w="1134" w:type="dxa"/>
          </w:tcPr>
          <w:p w:rsidR="00BE0BEF" w:rsidRPr="00BE0BEF" w:rsidRDefault="00BE0BEF" w:rsidP="00160841">
            <w:pPr>
              <w:jc w:val="center"/>
            </w:pPr>
            <w:r w:rsidRPr="00BE0BEF">
              <w:t>10</w:t>
            </w:r>
          </w:p>
        </w:tc>
        <w:tc>
          <w:tcPr>
            <w:tcW w:w="1134" w:type="dxa"/>
          </w:tcPr>
          <w:p w:rsidR="00BE0BEF" w:rsidRPr="00BE0BEF" w:rsidRDefault="00BE0BEF" w:rsidP="00160841">
            <w:pPr>
              <w:jc w:val="center"/>
            </w:pPr>
            <w:r w:rsidRPr="00BE0BEF">
              <w:t>11</w:t>
            </w:r>
          </w:p>
        </w:tc>
        <w:tc>
          <w:tcPr>
            <w:tcW w:w="1134" w:type="dxa"/>
          </w:tcPr>
          <w:p w:rsidR="00BE0BEF" w:rsidRPr="00BE0BEF" w:rsidRDefault="00BE0BEF" w:rsidP="00160841">
            <w:pPr>
              <w:jc w:val="center"/>
            </w:pPr>
            <w:r w:rsidRPr="00BE0BEF">
              <w:t>12</w:t>
            </w:r>
          </w:p>
        </w:tc>
        <w:tc>
          <w:tcPr>
            <w:tcW w:w="1134" w:type="dxa"/>
          </w:tcPr>
          <w:p w:rsidR="00BE0BEF" w:rsidRPr="00BE0BEF" w:rsidRDefault="00BE0BEF" w:rsidP="00160841">
            <w:pPr>
              <w:jc w:val="center"/>
            </w:pPr>
            <w:r w:rsidRPr="00BE0BEF">
              <w:t>13</w:t>
            </w:r>
          </w:p>
        </w:tc>
      </w:tr>
      <w:tr w:rsidR="00BE0BEF" w:rsidRPr="00BE0BEF" w:rsidTr="00160841">
        <w:trPr>
          <w:trHeight w:val="337"/>
        </w:trPr>
        <w:tc>
          <w:tcPr>
            <w:tcW w:w="15593" w:type="dxa"/>
            <w:gridSpan w:val="13"/>
            <w:vAlign w:val="center"/>
          </w:tcPr>
          <w:p w:rsidR="00BE0BEF" w:rsidRPr="00BE0BEF" w:rsidRDefault="00BE0BEF" w:rsidP="00160841">
            <w:pPr>
              <w:jc w:val="center"/>
            </w:pPr>
            <w:r w:rsidRPr="00BE0BEF">
              <w:t>Холодное водоснабжение технической водой</w:t>
            </w:r>
          </w:p>
        </w:tc>
      </w:tr>
      <w:tr w:rsidR="00BE0BEF" w:rsidRPr="00BE0BEF" w:rsidTr="00160841">
        <w:trPr>
          <w:trHeight w:val="439"/>
        </w:trPr>
        <w:tc>
          <w:tcPr>
            <w:tcW w:w="992" w:type="dxa"/>
            <w:vAlign w:val="center"/>
          </w:tcPr>
          <w:p w:rsidR="00BE0BEF" w:rsidRPr="00BE0BEF" w:rsidRDefault="00BE0BEF" w:rsidP="00160841">
            <w:pPr>
              <w:jc w:val="center"/>
            </w:pPr>
            <w:r w:rsidRPr="00BE0BEF">
              <w:t>1.</w:t>
            </w:r>
          </w:p>
        </w:tc>
        <w:tc>
          <w:tcPr>
            <w:tcW w:w="1985" w:type="dxa"/>
            <w:vAlign w:val="center"/>
          </w:tcPr>
          <w:p w:rsidR="00BE0BEF" w:rsidRPr="00BE0BEF" w:rsidRDefault="00BE0BEF" w:rsidP="00160841">
            <w:r w:rsidRPr="00BE0BEF">
              <w:t>Поднято воды</w:t>
            </w:r>
          </w:p>
        </w:tc>
        <w:tc>
          <w:tcPr>
            <w:tcW w:w="851" w:type="dxa"/>
            <w:vAlign w:val="center"/>
          </w:tcPr>
          <w:p w:rsidR="00BE0BEF" w:rsidRPr="00BE0BEF" w:rsidRDefault="00BE0BEF" w:rsidP="00160841">
            <w:pPr>
              <w:jc w:val="center"/>
              <w:rPr>
                <w:vertAlign w:val="superscript"/>
              </w:rP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275" w:type="dxa"/>
            <w:vAlign w:val="center"/>
          </w:tcPr>
          <w:p w:rsidR="00BE0BEF" w:rsidRPr="00BE0BEF" w:rsidRDefault="00BE0BEF" w:rsidP="00160841">
            <w:pPr>
              <w:jc w:val="center"/>
            </w:pPr>
            <w:r w:rsidRPr="00BE0BEF">
              <w:t>8200</w:t>
            </w:r>
          </w:p>
        </w:tc>
        <w:tc>
          <w:tcPr>
            <w:tcW w:w="1276" w:type="dxa"/>
            <w:vAlign w:val="center"/>
          </w:tcPr>
          <w:p w:rsidR="00BE0BEF" w:rsidRPr="00BE0BEF" w:rsidRDefault="00BE0BEF" w:rsidP="00160841">
            <w:pPr>
              <w:jc w:val="center"/>
            </w:pPr>
            <w:r w:rsidRPr="00BE0BEF">
              <w:t>8200</w:t>
            </w:r>
          </w:p>
        </w:tc>
        <w:tc>
          <w:tcPr>
            <w:tcW w:w="1276"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r>
      <w:tr w:rsidR="00BE0BEF" w:rsidRPr="00BE0BEF" w:rsidTr="00160841">
        <w:tc>
          <w:tcPr>
            <w:tcW w:w="992" w:type="dxa"/>
            <w:vAlign w:val="center"/>
          </w:tcPr>
          <w:p w:rsidR="00BE0BEF" w:rsidRPr="00BE0BEF" w:rsidRDefault="00BE0BEF" w:rsidP="00160841">
            <w:pPr>
              <w:jc w:val="center"/>
            </w:pPr>
            <w:r w:rsidRPr="00BE0BEF">
              <w:t>2.</w:t>
            </w:r>
          </w:p>
        </w:tc>
        <w:tc>
          <w:tcPr>
            <w:tcW w:w="1985" w:type="dxa"/>
            <w:vAlign w:val="center"/>
          </w:tcPr>
          <w:p w:rsidR="00BE0BEF" w:rsidRPr="00BE0BEF" w:rsidRDefault="00BE0BEF" w:rsidP="00160841">
            <w:r w:rsidRPr="00BE0BEF">
              <w:t>Получено со стороны</w:t>
            </w:r>
          </w:p>
        </w:tc>
        <w:tc>
          <w:tcPr>
            <w:tcW w:w="851" w:type="dxa"/>
            <w:vAlign w:val="center"/>
          </w:tcPr>
          <w:p w:rsidR="00BE0BEF" w:rsidRPr="00BE0BEF" w:rsidRDefault="00BE0BEF" w:rsidP="00160841">
            <w:pPr>
              <w:jc w:val="cente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275"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r>
      <w:tr w:rsidR="00BE0BEF" w:rsidRPr="00BE0BEF" w:rsidTr="00160841">
        <w:trPr>
          <w:trHeight w:val="912"/>
        </w:trPr>
        <w:tc>
          <w:tcPr>
            <w:tcW w:w="992" w:type="dxa"/>
            <w:vAlign w:val="center"/>
          </w:tcPr>
          <w:p w:rsidR="00BE0BEF" w:rsidRPr="00BE0BEF" w:rsidRDefault="00BE0BEF" w:rsidP="00160841">
            <w:pPr>
              <w:jc w:val="center"/>
            </w:pPr>
            <w:r w:rsidRPr="00BE0BEF">
              <w:t>3.</w:t>
            </w:r>
          </w:p>
        </w:tc>
        <w:tc>
          <w:tcPr>
            <w:tcW w:w="1985" w:type="dxa"/>
            <w:vAlign w:val="center"/>
          </w:tcPr>
          <w:p w:rsidR="00BE0BEF" w:rsidRPr="00BE0BEF" w:rsidRDefault="00BE0BEF" w:rsidP="00160841">
            <w:r w:rsidRPr="00BE0BEF">
              <w:t>Расход воды на коммунально-бытовые нужды</w:t>
            </w:r>
          </w:p>
        </w:tc>
        <w:tc>
          <w:tcPr>
            <w:tcW w:w="851" w:type="dxa"/>
            <w:vAlign w:val="center"/>
          </w:tcPr>
          <w:p w:rsidR="00BE0BEF" w:rsidRPr="00BE0BEF" w:rsidRDefault="00BE0BEF" w:rsidP="00160841">
            <w:pPr>
              <w:jc w:val="cente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275"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r>
      <w:tr w:rsidR="00BE0BEF" w:rsidRPr="00BE0BEF" w:rsidTr="00160841">
        <w:trPr>
          <w:trHeight w:val="968"/>
        </w:trPr>
        <w:tc>
          <w:tcPr>
            <w:tcW w:w="992" w:type="dxa"/>
            <w:vAlign w:val="center"/>
          </w:tcPr>
          <w:p w:rsidR="00BE0BEF" w:rsidRPr="00BE0BEF" w:rsidRDefault="00BE0BEF" w:rsidP="00160841">
            <w:pPr>
              <w:jc w:val="center"/>
            </w:pPr>
            <w:r w:rsidRPr="00BE0BEF">
              <w:t>4.</w:t>
            </w:r>
          </w:p>
        </w:tc>
        <w:tc>
          <w:tcPr>
            <w:tcW w:w="1985" w:type="dxa"/>
            <w:vAlign w:val="center"/>
          </w:tcPr>
          <w:p w:rsidR="00BE0BEF" w:rsidRPr="00BE0BEF" w:rsidRDefault="00BE0BEF" w:rsidP="00160841">
            <w:r w:rsidRPr="00BE0BEF">
              <w:t>Расход воды на нужды предприятия:</w:t>
            </w:r>
          </w:p>
        </w:tc>
        <w:tc>
          <w:tcPr>
            <w:tcW w:w="851" w:type="dxa"/>
            <w:vAlign w:val="center"/>
          </w:tcPr>
          <w:p w:rsidR="00BE0BEF" w:rsidRPr="00BE0BEF" w:rsidRDefault="00BE0BEF" w:rsidP="00160841">
            <w:pPr>
              <w:jc w:val="cente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275"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r>
      <w:tr w:rsidR="00BE0BEF" w:rsidRPr="00BE0BEF" w:rsidTr="00160841">
        <w:tc>
          <w:tcPr>
            <w:tcW w:w="992" w:type="dxa"/>
            <w:vAlign w:val="center"/>
          </w:tcPr>
          <w:p w:rsidR="00BE0BEF" w:rsidRPr="00BE0BEF" w:rsidRDefault="00BE0BEF" w:rsidP="00160841">
            <w:pPr>
              <w:jc w:val="center"/>
            </w:pPr>
            <w:r w:rsidRPr="00BE0BEF">
              <w:t>4.1.</w:t>
            </w:r>
          </w:p>
        </w:tc>
        <w:tc>
          <w:tcPr>
            <w:tcW w:w="1985" w:type="dxa"/>
            <w:vAlign w:val="center"/>
          </w:tcPr>
          <w:p w:rsidR="00BE0BEF" w:rsidRPr="00BE0BEF" w:rsidRDefault="00BE0BEF" w:rsidP="00160841">
            <w:r w:rsidRPr="00BE0BEF">
              <w:t>- на очистные сооружения</w:t>
            </w:r>
          </w:p>
        </w:tc>
        <w:tc>
          <w:tcPr>
            <w:tcW w:w="851" w:type="dxa"/>
            <w:vAlign w:val="center"/>
          </w:tcPr>
          <w:p w:rsidR="00BE0BEF" w:rsidRPr="00BE0BEF" w:rsidRDefault="00BE0BEF" w:rsidP="00160841">
            <w:pPr>
              <w:jc w:val="cente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275"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r>
      <w:tr w:rsidR="00BE0BEF" w:rsidRPr="00BE0BEF" w:rsidTr="00160841">
        <w:tc>
          <w:tcPr>
            <w:tcW w:w="992" w:type="dxa"/>
            <w:vAlign w:val="center"/>
          </w:tcPr>
          <w:p w:rsidR="00BE0BEF" w:rsidRPr="00BE0BEF" w:rsidRDefault="00BE0BEF" w:rsidP="00160841">
            <w:pPr>
              <w:jc w:val="center"/>
            </w:pPr>
            <w:r w:rsidRPr="00BE0BEF">
              <w:t>4.2.</w:t>
            </w:r>
          </w:p>
        </w:tc>
        <w:tc>
          <w:tcPr>
            <w:tcW w:w="1985" w:type="dxa"/>
            <w:vAlign w:val="center"/>
          </w:tcPr>
          <w:p w:rsidR="00BE0BEF" w:rsidRPr="00BE0BEF" w:rsidRDefault="00BE0BEF" w:rsidP="00160841">
            <w:r w:rsidRPr="00BE0BEF">
              <w:t>- на промывку сетей</w:t>
            </w:r>
          </w:p>
        </w:tc>
        <w:tc>
          <w:tcPr>
            <w:tcW w:w="851" w:type="dxa"/>
            <w:vAlign w:val="center"/>
          </w:tcPr>
          <w:p w:rsidR="00BE0BEF" w:rsidRPr="00BE0BEF" w:rsidRDefault="00BE0BEF" w:rsidP="00160841">
            <w:pPr>
              <w:jc w:val="cente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275"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r>
      <w:tr w:rsidR="00BE0BEF" w:rsidRPr="00BE0BEF" w:rsidTr="00160841">
        <w:trPr>
          <w:trHeight w:val="385"/>
        </w:trPr>
        <w:tc>
          <w:tcPr>
            <w:tcW w:w="992" w:type="dxa"/>
            <w:vAlign w:val="center"/>
          </w:tcPr>
          <w:p w:rsidR="00BE0BEF" w:rsidRPr="00BE0BEF" w:rsidRDefault="00BE0BEF" w:rsidP="00160841">
            <w:pPr>
              <w:jc w:val="center"/>
            </w:pPr>
            <w:r w:rsidRPr="00BE0BEF">
              <w:t>4.3.</w:t>
            </w:r>
          </w:p>
        </w:tc>
        <w:tc>
          <w:tcPr>
            <w:tcW w:w="1985" w:type="dxa"/>
            <w:vAlign w:val="center"/>
          </w:tcPr>
          <w:p w:rsidR="00BE0BEF" w:rsidRPr="00BE0BEF" w:rsidRDefault="00BE0BEF" w:rsidP="00160841">
            <w:r w:rsidRPr="00BE0BEF">
              <w:t>- прочие</w:t>
            </w:r>
          </w:p>
        </w:tc>
        <w:tc>
          <w:tcPr>
            <w:tcW w:w="851" w:type="dxa"/>
            <w:vAlign w:val="center"/>
          </w:tcPr>
          <w:p w:rsidR="00BE0BEF" w:rsidRPr="00BE0BEF" w:rsidRDefault="00BE0BEF" w:rsidP="00160841">
            <w:pPr>
              <w:jc w:val="cente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275"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r>
      <w:tr w:rsidR="00BE0BEF" w:rsidRPr="00BE0BEF" w:rsidTr="00160841">
        <w:trPr>
          <w:trHeight w:val="1539"/>
        </w:trPr>
        <w:tc>
          <w:tcPr>
            <w:tcW w:w="992" w:type="dxa"/>
            <w:vAlign w:val="center"/>
          </w:tcPr>
          <w:p w:rsidR="00BE0BEF" w:rsidRPr="00BE0BEF" w:rsidRDefault="00BE0BEF" w:rsidP="00160841">
            <w:pPr>
              <w:jc w:val="center"/>
            </w:pPr>
            <w:r w:rsidRPr="00BE0BEF">
              <w:t>5.</w:t>
            </w:r>
          </w:p>
        </w:tc>
        <w:tc>
          <w:tcPr>
            <w:tcW w:w="1985" w:type="dxa"/>
            <w:vAlign w:val="center"/>
          </w:tcPr>
          <w:p w:rsidR="00BE0BEF" w:rsidRPr="00BE0BEF" w:rsidRDefault="00BE0BEF" w:rsidP="00160841">
            <w:r w:rsidRPr="00BE0BEF">
              <w:t>Объем пропущенной воды через очистные сооружения</w:t>
            </w:r>
          </w:p>
        </w:tc>
        <w:tc>
          <w:tcPr>
            <w:tcW w:w="851" w:type="dxa"/>
            <w:vAlign w:val="center"/>
          </w:tcPr>
          <w:p w:rsidR="00BE0BEF" w:rsidRPr="00BE0BEF" w:rsidRDefault="00BE0BEF" w:rsidP="00160841">
            <w:pPr>
              <w:jc w:val="cente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275"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r>
      <w:tr w:rsidR="00BE0BEF" w:rsidRPr="00BE0BEF" w:rsidTr="00160841">
        <w:tc>
          <w:tcPr>
            <w:tcW w:w="992" w:type="dxa"/>
            <w:vAlign w:val="center"/>
          </w:tcPr>
          <w:p w:rsidR="00BE0BEF" w:rsidRPr="00BE0BEF" w:rsidRDefault="00BE0BEF" w:rsidP="00160841">
            <w:pPr>
              <w:jc w:val="center"/>
            </w:pPr>
            <w:r w:rsidRPr="00BE0BEF">
              <w:t>6.</w:t>
            </w:r>
          </w:p>
        </w:tc>
        <w:tc>
          <w:tcPr>
            <w:tcW w:w="1985" w:type="dxa"/>
            <w:vAlign w:val="center"/>
          </w:tcPr>
          <w:p w:rsidR="00BE0BEF" w:rsidRPr="00BE0BEF" w:rsidRDefault="00BE0BEF" w:rsidP="00160841">
            <w:r w:rsidRPr="00BE0BEF">
              <w:t>Подано воды в сеть</w:t>
            </w:r>
          </w:p>
        </w:tc>
        <w:tc>
          <w:tcPr>
            <w:tcW w:w="851" w:type="dxa"/>
            <w:vAlign w:val="center"/>
          </w:tcPr>
          <w:p w:rsidR="00BE0BEF" w:rsidRPr="00BE0BEF" w:rsidRDefault="00BE0BEF" w:rsidP="00160841">
            <w:pPr>
              <w:jc w:val="cente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275" w:type="dxa"/>
            <w:vAlign w:val="center"/>
          </w:tcPr>
          <w:p w:rsidR="00BE0BEF" w:rsidRPr="00BE0BEF" w:rsidRDefault="00BE0BEF" w:rsidP="00160841">
            <w:pPr>
              <w:jc w:val="center"/>
            </w:pPr>
            <w:r w:rsidRPr="00BE0BEF">
              <w:t>8200</w:t>
            </w:r>
          </w:p>
        </w:tc>
        <w:tc>
          <w:tcPr>
            <w:tcW w:w="1276" w:type="dxa"/>
            <w:vAlign w:val="center"/>
          </w:tcPr>
          <w:p w:rsidR="00BE0BEF" w:rsidRPr="00BE0BEF" w:rsidRDefault="00BE0BEF" w:rsidP="00160841">
            <w:pPr>
              <w:jc w:val="center"/>
            </w:pPr>
            <w:r w:rsidRPr="00BE0BEF">
              <w:t>8200</w:t>
            </w:r>
          </w:p>
        </w:tc>
        <w:tc>
          <w:tcPr>
            <w:tcW w:w="1276"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r>
      <w:tr w:rsidR="00BE0BEF" w:rsidRPr="00BE0BEF" w:rsidTr="00160841">
        <w:trPr>
          <w:trHeight w:val="447"/>
        </w:trPr>
        <w:tc>
          <w:tcPr>
            <w:tcW w:w="992" w:type="dxa"/>
            <w:vAlign w:val="center"/>
          </w:tcPr>
          <w:p w:rsidR="00BE0BEF" w:rsidRPr="00BE0BEF" w:rsidRDefault="00BE0BEF" w:rsidP="00160841">
            <w:pPr>
              <w:jc w:val="center"/>
            </w:pPr>
            <w:r w:rsidRPr="00BE0BEF">
              <w:t>7.</w:t>
            </w:r>
          </w:p>
        </w:tc>
        <w:tc>
          <w:tcPr>
            <w:tcW w:w="1985" w:type="dxa"/>
            <w:vAlign w:val="center"/>
          </w:tcPr>
          <w:p w:rsidR="00BE0BEF" w:rsidRDefault="00BE0BEF" w:rsidP="00160841">
            <w:r w:rsidRPr="00BE0BEF">
              <w:t>Потери воды</w:t>
            </w:r>
          </w:p>
          <w:p w:rsidR="00BE0BEF" w:rsidRDefault="00BE0BEF" w:rsidP="00160841"/>
          <w:p w:rsidR="00BE0BEF" w:rsidRPr="00BE0BEF" w:rsidRDefault="00BE0BEF" w:rsidP="00160841"/>
        </w:tc>
        <w:tc>
          <w:tcPr>
            <w:tcW w:w="851" w:type="dxa"/>
            <w:vAlign w:val="center"/>
          </w:tcPr>
          <w:p w:rsidR="00BE0BEF" w:rsidRPr="00BE0BEF" w:rsidRDefault="00BE0BEF" w:rsidP="00160841">
            <w:pPr>
              <w:jc w:val="cente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0</w:t>
            </w:r>
          </w:p>
        </w:tc>
        <w:tc>
          <w:tcPr>
            <w:tcW w:w="1134" w:type="dxa"/>
            <w:vAlign w:val="center"/>
          </w:tcPr>
          <w:p w:rsidR="00BE0BEF" w:rsidRPr="00BE0BEF" w:rsidRDefault="00BE0BEF" w:rsidP="00160841">
            <w:pPr>
              <w:jc w:val="center"/>
            </w:pPr>
            <w:r w:rsidRPr="00BE0BEF">
              <w:t>0</w:t>
            </w:r>
          </w:p>
        </w:tc>
        <w:tc>
          <w:tcPr>
            <w:tcW w:w="1275" w:type="dxa"/>
            <w:vAlign w:val="center"/>
          </w:tcPr>
          <w:p w:rsidR="00BE0BEF" w:rsidRPr="00BE0BEF" w:rsidRDefault="00BE0BEF" w:rsidP="00160841">
            <w:pPr>
              <w:jc w:val="center"/>
            </w:pPr>
            <w:r w:rsidRPr="00BE0BEF">
              <w:t>0</w:t>
            </w:r>
          </w:p>
        </w:tc>
        <w:tc>
          <w:tcPr>
            <w:tcW w:w="1276" w:type="dxa"/>
            <w:vAlign w:val="center"/>
          </w:tcPr>
          <w:p w:rsidR="00BE0BEF" w:rsidRPr="00BE0BEF" w:rsidRDefault="00BE0BEF" w:rsidP="00160841">
            <w:pPr>
              <w:jc w:val="center"/>
            </w:pPr>
            <w:r w:rsidRPr="00BE0BEF">
              <w:t>0</w:t>
            </w:r>
          </w:p>
        </w:tc>
        <w:tc>
          <w:tcPr>
            <w:tcW w:w="1276" w:type="dxa"/>
            <w:vAlign w:val="center"/>
          </w:tcPr>
          <w:p w:rsidR="00BE0BEF" w:rsidRPr="00BE0BEF" w:rsidRDefault="00BE0BEF" w:rsidP="00160841">
            <w:pPr>
              <w:jc w:val="center"/>
            </w:pPr>
            <w:r w:rsidRPr="00BE0BEF">
              <w:t>0</w:t>
            </w:r>
          </w:p>
        </w:tc>
        <w:tc>
          <w:tcPr>
            <w:tcW w:w="1134" w:type="dxa"/>
            <w:vAlign w:val="center"/>
          </w:tcPr>
          <w:p w:rsidR="00BE0BEF" w:rsidRPr="00BE0BEF" w:rsidRDefault="00BE0BEF" w:rsidP="00160841">
            <w:pPr>
              <w:jc w:val="center"/>
            </w:pPr>
            <w:r w:rsidRPr="00BE0BEF">
              <w:t>0</w:t>
            </w:r>
          </w:p>
        </w:tc>
        <w:tc>
          <w:tcPr>
            <w:tcW w:w="1134" w:type="dxa"/>
            <w:vAlign w:val="center"/>
          </w:tcPr>
          <w:p w:rsidR="00BE0BEF" w:rsidRPr="00BE0BEF" w:rsidRDefault="00BE0BEF" w:rsidP="00160841">
            <w:pPr>
              <w:jc w:val="center"/>
            </w:pPr>
            <w:r w:rsidRPr="00BE0BEF">
              <w:t>0</w:t>
            </w:r>
          </w:p>
        </w:tc>
        <w:tc>
          <w:tcPr>
            <w:tcW w:w="1134" w:type="dxa"/>
            <w:vAlign w:val="center"/>
          </w:tcPr>
          <w:p w:rsidR="00BE0BEF" w:rsidRPr="00BE0BEF" w:rsidRDefault="00BE0BEF" w:rsidP="00160841">
            <w:pPr>
              <w:jc w:val="center"/>
            </w:pPr>
            <w:r w:rsidRPr="00BE0BEF">
              <w:t>0</w:t>
            </w:r>
          </w:p>
        </w:tc>
        <w:tc>
          <w:tcPr>
            <w:tcW w:w="1134" w:type="dxa"/>
            <w:vAlign w:val="center"/>
          </w:tcPr>
          <w:p w:rsidR="00BE0BEF" w:rsidRPr="00BE0BEF" w:rsidRDefault="00BE0BEF" w:rsidP="00160841">
            <w:pPr>
              <w:jc w:val="center"/>
            </w:pPr>
            <w:r w:rsidRPr="00BE0BEF">
              <w:t>0</w:t>
            </w:r>
          </w:p>
        </w:tc>
        <w:tc>
          <w:tcPr>
            <w:tcW w:w="1134" w:type="dxa"/>
            <w:vAlign w:val="center"/>
          </w:tcPr>
          <w:p w:rsidR="00BE0BEF" w:rsidRPr="00BE0BEF" w:rsidRDefault="00BE0BEF" w:rsidP="00160841">
            <w:pPr>
              <w:jc w:val="center"/>
            </w:pPr>
            <w:r w:rsidRPr="00BE0BEF">
              <w:t>0</w:t>
            </w:r>
          </w:p>
        </w:tc>
      </w:tr>
      <w:tr w:rsidR="00BE0BEF" w:rsidRPr="00BE0BEF" w:rsidTr="00160841">
        <w:trPr>
          <w:trHeight w:val="296"/>
        </w:trPr>
        <w:tc>
          <w:tcPr>
            <w:tcW w:w="992" w:type="dxa"/>
            <w:vAlign w:val="center"/>
          </w:tcPr>
          <w:p w:rsidR="00BE0BEF" w:rsidRPr="00BE0BEF" w:rsidRDefault="00BE0BEF" w:rsidP="00160841">
            <w:pPr>
              <w:jc w:val="center"/>
            </w:pPr>
            <w:r w:rsidRPr="00BE0BEF">
              <w:lastRenderedPageBreak/>
              <w:t>1</w:t>
            </w:r>
          </w:p>
        </w:tc>
        <w:tc>
          <w:tcPr>
            <w:tcW w:w="1985" w:type="dxa"/>
            <w:vAlign w:val="center"/>
          </w:tcPr>
          <w:p w:rsidR="00BE0BEF" w:rsidRPr="00BE0BEF" w:rsidRDefault="00BE0BEF" w:rsidP="00160841">
            <w:pPr>
              <w:jc w:val="center"/>
            </w:pPr>
            <w:r w:rsidRPr="00BE0BEF">
              <w:t>2</w:t>
            </w:r>
          </w:p>
        </w:tc>
        <w:tc>
          <w:tcPr>
            <w:tcW w:w="851" w:type="dxa"/>
            <w:vAlign w:val="center"/>
          </w:tcPr>
          <w:p w:rsidR="00BE0BEF" w:rsidRPr="00BE0BEF" w:rsidRDefault="00BE0BEF" w:rsidP="00160841">
            <w:pPr>
              <w:jc w:val="center"/>
            </w:pPr>
            <w:r w:rsidRPr="00BE0BEF">
              <w:t>3</w:t>
            </w:r>
          </w:p>
        </w:tc>
        <w:tc>
          <w:tcPr>
            <w:tcW w:w="1134" w:type="dxa"/>
            <w:vAlign w:val="center"/>
          </w:tcPr>
          <w:p w:rsidR="00BE0BEF" w:rsidRPr="00BE0BEF" w:rsidRDefault="00BE0BEF" w:rsidP="00160841">
            <w:pPr>
              <w:jc w:val="center"/>
            </w:pPr>
            <w:r w:rsidRPr="00BE0BEF">
              <w:t>4</w:t>
            </w:r>
          </w:p>
        </w:tc>
        <w:tc>
          <w:tcPr>
            <w:tcW w:w="1134" w:type="dxa"/>
            <w:vAlign w:val="center"/>
          </w:tcPr>
          <w:p w:rsidR="00BE0BEF" w:rsidRPr="00BE0BEF" w:rsidRDefault="00BE0BEF" w:rsidP="00160841">
            <w:pPr>
              <w:jc w:val="center"/>
            </w:pPr>
            <w:r w:rsidRPr="00BE0BEF">
              <w:t>5</w:t>
            </w:r>
          </w:p>
        </w:tc>
        <w:tc>
          <w:tcPr>
            <w:tcW w:w="1275" w:type="dxa"/>
            <w:vAlign w:val="center"/>
          </w:tcPr>
          <w:p w:rsidR="00BE0BEF" w:rsidRPr="00BE0BEF" w:rsidRDefault="00BE0BEF" w:rsidP="00160841">
            <w:pPr>
              <w:jc w:val="center"/>
            </w:pPr>
            <w:r w:rsidRPr="00BE0BEF">
              <w:t>6</w:t>
            </w:r>
          </w:p>
        </w:tc>
        <w:tc>
          <w:tcPr>
            <w:tcW w:w="1276" w:type="dxa"/>
            <w:vAlign w:val="center"/>
          </w:tcPr>
          <w:p w:rsidR="00BE0BEF" w:rsidRPr="00BE0BEF" w:rsidRDefault="00BE0BEF" w:rsidP="00160841">
            <w:pPr>
              <w:jc w:val="center"/>
            </w:pPr>
            <w:r w:rsidRPr="00BE0BEF">
              <w:t>7</w:t>
            </w:r>
          </w:p>
        </w:tc>
        <w:tc>
          <w:tcPr>
            <w:tcW w:w="1276" w:type="dxa"/>
            <w:vAlign w:val="center"/>
          </w:tcPr>
          <w:p w:rsidR="00BE0BEF" w:rsidRPr="00BE0BEF" w:rsidRDefault="00BE0BEF" w:rsidP="00160841">
            <w:pPr>
              <w:jc w:val="center"/>
            </w:pPr>
            <w:r w:rsidRPr="00BE0BEF">
              <w:t>8</w:t>
            </w:r>
          </w:p>
        </w:tc>
        <w:tc>
          <w:tcPr>
            <w:tcW w:w="1134" w:type="dxa"/>
            <w:vAlign w:val="center"/>
          </w:tcPr>
          <w:p w:rsidR="00BE0BEF" w:rsidRPr="00BE0BEF" w:rsidRDefault="00BE0BEF" w:rsidP="00160841">
            <w:pPr>
              <w:jc w:val="center"/>
            </w:pPr>
            <w:r w:rsidRPr="00BE0BEF">
              <w:t>9</w:t>
            </w:r>
          </w:p>
        </w:tc>
        <w:tc>
          <w:tcPr>
            <w:tcW w:w="1134" w:type="dxa"/>
            <w:vAlign w:val="center"/>
          </w:tcPr>
          <w:p w:rsidR="00BE0BEF" w:rsidRPr="00BE0BEF" w:rsidRDefault="00BE0BEF" w:rsidP="00160841">
            <w:pPr>
              <w:jc w:val="center"/>
            </w:pPr>
            <w:r w:rsidRPr="00BE0BEF">
              <w:t>10</w:t>
            </w:r>
          </w:p>
        </w:tc>
        <w:tc>
          <w:tcPr>
            <w:tcW w:w="1134" w:type="dxa"/>
            <w:vAlign w:val="center"/>
          </w:tcPr>
          <w:p w:rsidR="00BE0BEF" w:rsidRPr="00BE0BEF" w:rsidRDefault="00BE0BEF" w:rsidP="00160841">
            <w:pPr>
              <w:jc w:val="center"/>
            </w:pPr>
            <w:r w:rsidRPr="00BE0BEF">
              <w:t>11</w:t>
            </w:r>
          </w:p>
        </w:tc>
        <w:tc>
          <w:tcPr>
            <w:tcW w:w="1134" w:type="dxa"/>
            <w:vAlign w:val="center"/>
          </w:tcPr>
          <w:p w:rsidR="00BE0BEF" w:rsidRPr="00BE0BEF" w:rsidRDefault="00BE0BEF" w:rsidP="00160841">
            <w:pPr>
              <w:jc w:val="center"/>
            </w:pPr>
            <w:r w:rsidRPr="00BE0BEF">
              <w:t>12</w:t>
            </w:r>
          </w:p>
        </w:tc>
        <w:tc>
          <w:tcPr>
            <w:tcW w:w="1134" w:type="dxa"/>
            <w:vAlign w:val="center"/>
          </w:tcPr>
          <w:p w:rsidR="00BE0BEF" w:rsidRPr="00BE0BEF" w:rsidRDefault="00BE0BEF" w:rsidP="00160841">
            <w:pPr>
              <w:jc w:val="center"/>
            </w:pPr>
            <w:r w:rsidRPr="00BE0BEF">
              <w:t>13</w:t>
            </w:r>
          </w:p>
        </w:tc>
      </w:tr>
      <w:tr w:rsidR="00BE0BEF" w:rsidRPr="00BE0BEF" w:rsidTr="00160841">
        <w:trPr>
          <w:trHeight w:val="977"/>
        </w:trPr>
        <w:tc>
          <w:tcPr>
            <w:tcW w:w="992" w:type="dxa"/>
            <w:vAlign w:val="center"/>
          </w:tcPr>
          <w:p w:rsidR="00BE0BEF" w:rsidRPr="00BE0BEF" w:rsidRDefault="00BE0BEF" w:rsidP="00160841">
            <w:pPr>
              <w:jc w:val="center"/>
            </w:pPr>
            <w:r w:rsidRPr="00BE0BEF">
              <w:t>8.</w:t>
            </w:r>
          </w:p>
        </w:tc>
        <w:tc>
          <w:tcPr>
            <w:tcW w:w="1985" w:type="dxa"/>
            <w:vAlign w:val="center"/>
          </w:tcPr>
          <w:p w:rsidR="00BE0BEF" w:rsidRPr="00BE0BEF" w:rsidRDefault="00BE0BEF" w:rsidP="00160841">
            <w:r w:rsidRPr="00BE0BEF">
              <w:t>Уровень потерь к объему поданной воды в сеть</w:t>
            </w:r>
          </w:p>
        </w:tc>
        <w:tc>
          <w:tcPr>
            <w:tcW w:w="851"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0</w:t>
            </w:r>
          </w:p>
        </w:tc>
        <w:tc>
          <w:tcPr>
            <w:tcW w:w="1134" w:type="dxa"/>
            <w:vAlign w:val="center"/>
          </w:tcPr>
          <w:p w:rsidR="00BE0BEF" w:rsidRPr="00BE0BEF" w:rsidRDefault="00BE0BEF" w:rsidP="00160841">
            <w:pPr>
              <w:jc w:val="center"/>
            </w:pPr>
            <w:r w:rsidRPr="00BE0BEF">
              <w:t>0</w:t>
            </w:r>
          </w:p>
        </w:tc>
        <w:tc>
          <w:tcPr>
            <w:tcW w:w="1275" w:type="dxa"/>
            <w:vAlign w:val="center"/>
          </w:tcPr>
          <w:p w:rsidR="00BE0BEF" w:rsidRPr="00BE0BEF" w:rsidRDefault="00BE0BEF" w:rsidP="00160841">
            <w:pPr>
              <w:jc w:val="center"/>
            </w:pPr>
            <w:r w:rsidRPr="00BE0BEF">
              <w:t>0</w:t>
            </w:r>
          </w:p>
        </w:tc>
        <w:tc>
          <w:tcPr>
            <w:tcW w:w="1276" w:type="dxa"/>
            <w:vAlign w:val="center"/>
          </w:tcPr>
          <w:p w:rsidR="00BE0BEF" w:rsidRPr="00BE0BEF" w:rsidRDefault="00BE0BEF" w:rsidP="00160841">
            <w:pPr>
              <w:jc w:val="center"/>
            </w:pPr>
            <w:r w:rsidRPr="00BE0BEF">
              <w:t>0</w:t>
            </w:r>
          </w:p>
        </w:tc>
        <w:tc>
          <w:tcPr>
            <w:tcW w:w="1276" w:type="dxa"/>
            <w:vAlign w:val="center"/>
          </w:tcPr>
          <w:p w:rsidR="00BE0BEF" w:rsidRPr="00BE0BEF" w:rsidRDefault="00BE0BEF" w:rsidP="00160841">
            <w:pPr>
              <w:jc w:val="center"/>
            </w:pPr>
            <w:r w:rsidRPr="00BE0BEF">
              <w:t>0</w:t>
            </w:r>
          </w:p>
        </w:tc>
        <w:tc>
          <w:tcPr>
            <w:tcW w:w="1134" w:type="dxa"/>
            <w:vAlign w:val="center"/>
          </w:tcPr>
          <w:p w:rsidR="00BE0BEF" w:rsidRPr="00BE0BEF" w:rsidRDefault="00BE0BEF" w:rsidP="00160841">
            <w:pPr>
              <w:jc w:val="center"/>
            </w:pPr>
            <w:r w:rsidRPr="00BE0BEF">
              <w:t>0</w:t>
            </w:r>
          </w:p>
        </w:tc>
        <w:tc>
          <w:tcPr>
            <w:tcW w:w="1134" w:type="dxa"/>
            <w:vAlign w:val="center"/>
          </w:tcPr>
          <w:p w:rsidR="00BE0BEF" w:rsidRPr="00BE0BEF" w:rsidRDefault="00BE0BEF" w:rsidP="00160841">
            <w:pPr>
              <w:jc w:val="center"/>
            </w:pPr>
            <w:r w:rsidRPr="00BE0BEF">
              <w:t>0</w:t>
            </w:r>
          </w:p>
        </w:tc>
        <w:tc>
          <w:tcPr>
            <w:tcW w:w="1134" w:type="dxa"/>
            <w:vAlign w:val="center"/>
          </w:tcPr>
          <w:p w:rsidR="00BE0BEF" w:rsidRPr="00BE0BEF" w:rsidRDefault="00BE0BEF" w:rsidP="00160841">
            <w:pPr>
              <w:jc w:val="center"/>
            </w:pPr>
            <w:r w:rsidRPr="00BE0BEF">
              <w:t>0</w:t>
            </w:r>
          </w:p>
        </w:tc>
        <w:tc>
          <w:tcPr>
            <w:tcW w:w="1134" w:type="dxa"/>
            <w:vAlign w:val="center"/>
          </w:tcPr>
          <w:p w:rsidR="00BE0BEF" w:rsidRPr="00BE0BEF" w:rsidRDefault="00BE0BEF" w:rsidP="00160841">
            <w:pPr>
              <w:jc w:val="center"/>
            </w:pPr>
            <w:r w:rsidRPr="00BE0BEF">
              <w:t>0</w:t>
            </w:r>
          </w:p>
        </w:tc>
        <w:tc>
          <w:tcPr>
            <w:tcW w:w="1134" w:type="dxa"/>
            <w:vAlign w:val="center"/>
          </w:tcPr>
          <w:p w:rsidR="00BE0BEF" w:rsidRPr="00BE0BEF" w:rsidRDefault="00BE0BEF" w:rsidP="00160841">
            <w:pPr>
              <w:jc w:val="center"/>
            </w:pPr>
            <w:r w:rsidRPr="00BE0BEF">
              <w:t>0</w:t>
            </w:r>
          </w:p>
        </w:tc>
      </w:tr>
      <w:tr w:rsidR="00BE0BEF" w:rsidRPr="00BE0BEF" w:rsidTr="00160841">
        <w:tc>
          <w:tcPr>
            <w:tcW w:w="992" w:type="dxa"/>
            <w:vAlign w:val="center"/>
          </w:tcPr>
          <w:p w:rsidR="00BE0BEF" w:rsidRPr="00BE0BEF" w:rsidRDefault="00BE0BEF" w:rsidP="00160841">
            <w:pPr>
              <w:jc w:val="center"/>
            </w:pPr>
            <w:r w:rsidRPr="00BE0BEF">
              <w:t>9.</w:t>
            </w:r>
          </w:p>
        </w:tc>
        <w:tc>
          <w:tcPr>
            <w:tcW w:w="1985" w:type="dxa"/>
            <w:vAlign w:val="center"/>
          </w:tcPr>
          <w:p w:rsidR="00BE0BEF" w:rsidRPr="00BE0BEF" w:rsidRDefault="00BE0BEF" w:rsidP="00160841">
            <w:r w:rsidRPr="00BE0BEF">
              <w:t>Отпущено воды по категориям потребителей</w:t>
            </w:r>
          </w:p>
        </w:tc>
        <w:tc>
          <w:tcPr>
            <w:tcW w:w="851" w:type="dxa"/>
            <w:vAlign w:val="center"/>
          </w:tcPr>
          <w:p w:rsidR="00BE0BEF" w:rsidRPr="00BE0BEF" w:rsidRDefault="00BE0BEF" w:rsidP="00160841">
            <w:pPr>
              <w:jc w:val="cente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275" w:type="dxa"/>
            <w:vAlign w:val="center"/>
          </w:tcPr>
          <w:p w:rsidR="00BE0BEF" w:rsidRPr="00BE0BEF" w:rsidRDefault="00BE0BEF" w:rsidP="00160841">
            <w:pPr>
              <w:jc w:val="center"/>
            </w:pPr>
            <w:r w:rsidRPr="00BE0BEF">
              <w:t>8200</w:t>
            </w:r>
          </w:p>
        </w:tc>
        <w:tc>
          <w:tcPr>
            <w:tcW w:w="1276" w:type="dxa"/>
            <w:vAlign w:val="center"/>
          </w:tcPr>
          <w:p w:rsidR="00BE0BEF" w:rsidRPr="00BE0BEF" w:rsidRDefault="00BE0BEF" w:rsidP="00160841">
            <w:pPr>
              <w:jc w:val="center"/>
            </w:pPr>
            <w:r w:rsidRPr="00BE0BEF">
              <w:t>8200</w:t>
            </w:r>
          </w:p>
        </w:tc>
        <w:tc>
          <w:tcPr>
            <w:tcW w:w="1276"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r>
      <w:tr w:rsidR="00BE0BEF" w:rsidRPr="00BE0BEF" w:rsidTr="00160841">
        <w:trPr>
          <w:trHeight w:val="576"/>
        </w:trPr>
        <w:tc>
          <w:tcPr>
            <w:tcW w:w="992" w:type="dxa"/>
            <w:vAlign w:val="center"/>
          </w:tcPr>
          <w:p w:rsidR="00BE0BEF" w:rsidRPr="00BE0BEF" w:rsidRDefault="00BE0BEF" w:rsidP="00160841">
            <w:pPr>
              <w:jc w:val="center"/>
            </w:pPr>
            <w:r w:rsidRPr="00BE0BEF">
              <w:t>9.1.</w:t>
            </w:r>
          </w:p>
        </w:tc>
        <w:tc>
          <w:tcPr>
            <w:tcW w:w="1985" w:type="dxa"/>
            <w:vAlign w:val="center"/>
          </w:tcPr>
          <w:p w:rsidR="00BE0BEF" w:rsidRPr="00BE0BEF" w:rsidRDefault="00BE0BEF" w:rsidP="00160841">
            <w:proofErr w:type="gramStart"/>
            <w:r w:rsidRPr="00BE0BEF">
              <w:t>Потребитель-</w:t>
            </w:r>
            <w:proofErr w:type="spellStart"/>
            <w:r w:rsidRPr="00BE0BEF">
              <w:t>ский</w:t>
            </w:r>
            <w:proofErr w:type="spellEnd"/>
            <w:proofErr w:type="gramEnd"/>
            <w:r w:rsidRPr="00BE0BEF">
              <w:t xml:space="preserve"> рынок</w:t>
            </w:r>
          </w:p>
        </w:tc>
        <w:tc>
          <w:tcPr>
            <w:tcW w:w="851" w:type="dxa"/>
            <w:vAlign w:val="center"/>
          </w:tcPr>
          <w:p w:rsidR="00BE0BEF" w:rsidRPr="00BE0BEF" w:rsidRDefault="00BE0BEF" w:rsidP="00160841">
            <w:pPr>
              <w:jc w:val="cente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275" w:type="dxa"/>
            <w:vAlign w:val="center"/>
          </w:tcPr>
          <w:p w:rsidR="00BE0BEF" w:rsidRPr="00BE0BEF" w:rsidRDefault="00BE0BEF" w:rsidP="00160841">
            <w:pPr>
              <w:jc w:val="center"/>
            </w:pPr>
            <w:r w:rsidRPr="00BE0BEF">
              <w:t>8200</w:t>
            </w:r>
          </w:p>
        </w:tc>
        <w:tc>
          <w:tcPr>
            <w:tcW w:w="1276" w:type="dxa"/>
            <w:vAlign w:val="center"/>
          </w:tcPr>
          <w:p w:rsidR="00BE0BEF" w:rsidRPr="00BE0BEF" w:rsidRDefault="00BE0BEF" w:rsidP="00160841">
            <w:pPr>
              <w:jc w:val="center"/>
            </w:pPr>
            <w:r w:rsidRPr="00BE0BEF">
              <w:t>8200</w:t>
            </w:r>
          </w:p>
        </w:tc>
        <w:tc>
          <w:tcPr>
            <w:tcW w:w="1276"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r>
      <w:tr w:rsidR="00BE0BEF" w:rsidRPr="00BE0BEF" w:rsidTr="00160841">
        <w:trPr>
          <w:trHeight w:val="325"/>
        </w:trPr>
        <w:tc>
          <w:tcPr>
            <w:tcW w:w="992" w:type="dxa"/>
            <w:vAlign w:val="center"/>
          </w:tcPr>
          <w:p w:rsidR="00BE0BEF" w:rsidRPr="00BE0BEF" w:rsidRDefault="00BE0BEF" w:rsidP="00160841">
            <w:pPr>
              <w:jc w:val="center"/>
            </w:pPr>
            <w:r w:rsidRPr="00BE0BEF">
              <w:t>9.1.1.</w:t>
            </w:r>
          </w:p>
        </w:tc>
        <w:tc>
          <w:tcPr>
            <w:tcW w:w="1985" w:type="dxa"/>
            <w:vAlign w:val="center"/>
          </w:tcPr>
          <w:p w:rsidR="00BE0BEF" w:rsidRPr="00BE0BEF" w:rsidRDefault="00BE0BEF" w:rsidP="00160841">
            <w:r w:rsidRPr="00BE0BEF">
              <w:t>- население</w:t>
            </w:r>
          </w:p>
        </w:tc>
        <w:tc>
          <w:tcPr>
            <w:tcW w:w="851" w:type="dxa"/>
            <w:vAlign w:val="center"/>
          </w:tcPr>
          <w:p w:rsidR="00BE0BEF" w:rsidRPr="00BE0BEF" w:rsidRDefault="00BE0BEF" w:rsidP="00160841">
            <w:pPr>
              <w:jc w:val="cente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275"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r>
      <w:tr w:rsidR="00BE0BEF" w:rsidRPr="00BE0BEF" w:rsidTr="00160841">
        <w:trPr>
          <w:trHeight w:val="673"/>
        </w:trPr>
        <w:tc>
          <w:tcPr>
            <w:tcW w:w="992" w:type="dxa"/>
            <w:vAlign w:val="center"/>
          </w:tcPr>
          <w:p w:rsidR="00BE0BEF" w:rsidRPr="00BE0BEF" w:rsidRDefault="00BE0BEF" w:rsidP="00160841">
            <w:pPr>
              <w:jc w:val="center"/>
            </w:pPr>
            <w:r w:rsidRPr="00BE0BEF">
              <w:t>9.1.2.</w:t>
            </w:r>
          </w:p>
        </w:tc>
        <w:tc>
          <w:tcPr>
            <w:tcW w:w="1985" w:type="dxa"/>
            <w:vAlign w:val="center"/>
          </w:tcPr>
          <w:p w:rsidR="00BE0BEF" w:rsidRPr="00BE0BEF" w:rsidRDefault="00BE0BEF" w:rsidP="00160841">
            <w:r w:rsidRPr="00BE0BEF">
              <w:t>- прочие потребители</w:t>
            </w:r>
          </w:p>
        </w:tc>
        <w:tc>
          <w:tcPr>
            <w:tcW w:w="851" w:type="dxa"/>
            <w:vAlign w:val="center"/>
          </w:tcPr>
          <w:p w:rsidR="00BE0BEF" w:rsidRPr="00BE0BEF" w:rsidRDefault="00BE0BEF" w:rsidP="00160841">
            <w:pPr>
              <w:jc w:val="cente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275" w:type="dxa"/>
            <w:vAlign w:val="center"/>
          </w:tcPr>
          <w:p w:rsidR="00BE0BEF" w:rsidRPr="00BE0BEF" w:rsidRDefault="00BE0BEF" w:rsidP="00160841">
            <w:pPr>
              <w:jc w:val="center"/>
            </w:pPr>
            <w:r w:rsidRPr="00BE0BEF">
              <w:t>8200</w:t>
            </w:r>
          </w:p>
        </w:tc>
        <w:tc>
          <w:tcPr>
            <w:tcW w:w="1276" w:type="dxa"/>
            <w:vAlign w:val="center"/>
          </w:tcPr>
          <w:p w:rsidR="00BE0BEF" w:rsidRPr="00BE0BEF" w:rsidRDefault="00BE0BEF" w:rsidP="00160841">
            <w:pPr>
              <w:jc w:val="center"/>
            </w:pPr>
            <w:r w:rsidRPr="00BE0BEF">
              <w:t>8200</w:t>
            </w:r>
          </w:p>
        </w:tc>
        <w:tc>
          <w:tcPr>
            <w:tcW w:w="1276"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c>
          <w:tcPr>
            <w:tcW w:w="1134" w:type="dxa"/>
            <w:vAlign w:val="center"/>
          </w:tcPr>
          <w:p w:rsidR="00BE0BEF" w:rsidRPr="00BE0BEF" w:rsidRDefault="00BE0BEF" w:rsidP="00160841">
            <w:pPr>
              <w:jc w:val="center"/>
            </w:pPr>
            <w:r w:rsidRPr="00BE0BEF">
              <w:t>8200</w:t>
            </w:r>
          </w:p>
        </w:tc>
      </w:tr>
      <w:tr w:rsidR="00BE0BEF" w:rsidRPr="00BE0BEF" w:rsidTr="00160841">
        <w:trPr>
          <w:trHeight w:val="863"/>
        </w:trPr>
        <w:tc>
          <w:tcPr>
            <w:tcW w:w="992" w:type="dxa"/>
            <w:vAlign w:val="center"/>
          </w:tcPr>
          <w:p w:rsidR="00BE0BEF" w:rsidRPr="00BE0BEF" w:rsidRDefault="00BE0BEF" w:rsidP="00160841">
            <w:pPr>
              <w:jc w:val="center"/>
            </w:pPr>
            <w:r w:rsidRPr="00BE0BEF">
              <w:t>9.2.</w:t>
            </w:r>
          </w:p>
        </w:tc>
        <w:tc>
          <w:tcPr>
            <w:tcW w:w="1985" w:type="dxa"/>
            <w:vAlign w:val="center"/>
          </w:tcPr>
          <w:p w:rsidR="00BE0BEF" w:rsidRPr="00BE0BEF" w:rsidRDefault="00BE0BEF" w:rsidP="00160841">
            <w:r w:rsidRPr="00BE0BEF">
              <w:t>Собственные нужды производства</w:t>
            </w:r>
          </w:p>
        </w:tc>
        <w:tc>
          <w:tcPr>
            <w:tcW w:w="851" w:type="dxa"/>
            <w:vAlign w:val="center"/>
          </w:tcPr>
          <w:p w:rsidR="00BE0BEF" w:rsidRPr="00BE0BEF" w:rsidRDefault="00BE0BEF" w:rsidP="00160841">
            <w:pPr>
              <w:jc w:val="center"/>
            </w:pPr>
            <w:r w:rsidRPr="00BE0BEF">
              <w:t>м</w:t>
            </w:r>
            <w:r w:rsidRPr="00BE0BEF">
              <w:rPr>
                <w:vertAlign w:val="superscript"/>
              </w:rPr>
              <w:t>3</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275"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276"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c>
          <w:tcPr>
            <w:tcW w:w="1134" w:type="dxa"/>
            <w:vAlign w:val="center"/>
          </w:tcPr>
          <w:p w:rsidR="00BE0BEF" w:rsidRPr="00BE0BEF" w:rsidRDefault="00BE0BEF" w:rsidP="00160841">
            <w:pPr>
              <w:jc w:val="center"/>
            </w:pPr>
            <w:r w:rsidRPr="00BE0BEF">
              <w:t>-</w:t>
            </w:r>
          </w:p>
        </w:tc>
      </w:tr>
    </w:tbl>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160841" w:rsidRDefault="00BE0BEF" w:rsidP="00BE0BEF">
      <w:pPr>
        <w:ind w:left="-567"/>
        <w:jc w:val="center"/>
        <w:rPr>
          <w:rFonts w:ascii="Times New Roman" w:hAnsi="Times New Roman" w:cs="Times New Roman"/>
          <w:bCs/>
          <w:color w:val="000000"/>
          <w:sz w:val="24"/>
          <w:szCs w:val="24"/>
          <w:lang w:eastAsia="ru-RU"/>
        </w:rPr>
      </w:pPr>
      <w:r w:rsidRPr="00160841">
        <w:rPr>
          <w:rFonts w:ascii="Times New Roman" w:hAnsi="Times New Roman" w:cs="Times New Roman"/>
          <w:bCs/>
          <w:color w:val="000000"/>
          <w:sz w:val="24"/>
          <w:szCs w:val="24"/>
          <w:lang w:eastAsia="ru-RU"/>
        </w:rPr>
        <w:lastRenderedPageBreak/>
        <w:t>Раздел 6. Объем финансовых потребностей, необходимых для реализации производственной программы</w:t>
      </w:r>
    </w:p>
    <w:tbl>
      <w:tblPr>
        <w:tblStyle w:val="af"/>
        <w:tblW w:w="14881" w:type="dxa"/>
        <w:tblInd w:w="279" w:type="dxa"/>
        <w:tblLook w:val="04A0" w:firstRow="1" w:lastRow="0" w:firstColumn="1" w:lastColumn="0" w:noHBand="0" w:noVBand="1"/>
      </w:tblPr>
      <w:tblGrid>
        <w:gridCol w:w="2977"/>
        <w:gridCol w:w="1208"/>
        <w:gridCol w:w="1208"/>
        <w:gridCol w:w="1208"/>
        <w:gridCol w:w="1207"/>
        <w:gridCol w:w="1207"/>
        <w:gridCol w:w="1208"/>
        <w:gridCol w:w="1256"/>
        <w:gridCol w:w="1134"/>
        <w:gridCol w:w="1134"/>
        <w:gridCol w:w="1134"/>
      </w:tblGrid>
      <w:tr w:rsidR="00BE0BEF" w:rsidRPr="00BE0BEF" w:rsidTr="00160841">
        <w:tc>
          <w:tcPr>
            <w:tcW w:w="2977" w:type="dxa"/>
            <w:vMerge w:val="restart"/>
            <w:vAlign w:val="center"/>
          </w:tcPr>
          <w:p w:rsidR="00BE0BEF" w:rsidRPr="00BE0BEF" w:rsidRDefault="00BE0BEF" w:rsidP="00160841">
            <w:pPr>
              <w:jc w:val="center"/>
              <w:rPr>
                <w:bCs/>
                <w:color w:val="000000"/>
                <w:sz w:val="28"/>
                <w:szCs w:val="28"/>
              </w:rPr>
            </w:pPr>
            <w:r w:rsidRPr="00BE0BEF">
              <w:rPr>
                <w:bCs/>
                <w:color w:val="000000"/>
                <w:sz w:val="28"/>
                <w:szCs w:val="28"/>
              </w:rPr>
              <w:t>Наименование показателя</w:t>
            </w:r>
          </w:p>
        </w:tc>
        <w:tc>
          <w:tcPr>
            <w:tcW w:w="2416" w:type="dxa"/>
            <w:gridSpan w:val="2"/>
          </w:tcPr>
          <w:p w:rsidR="00BE0BEF" w:rsidRPr="00BE0BEF" w:rsidRDefault="00BE0BEF" w:rsidP="00160841">
            <w:pPr>
              <w:jc w:val="center"/>
              <w:rPr>
                <w:bCs/>
                <w:color w:val="000000"/>
                <w:sz w:val="28"/>
                <w:szCs w:val="28"/>
              </w:rPr>
            </w:pPr>
            <w:r w:rsidRPr="00BE0BEF">
              <w:rPr>
                <w:bCs/>
                <w:color w:val="000000"/>
                <w:sz w:val="28"/>
                <w:szCs w:val="28"/>
              </w:rPr>
              <w:t>2019 год</w:t>
            </w:r>
          </w:p>
        </w:tc>
        <w:tc>
          <w:tcPr>
            <w:tcW w:w="2415" w:type="dxa"/>
            <w:gridSpan w:val="2"/>
          </w:tcPr>
          <w:p w:rsidR="00BE0BEF" w:rsidRPr="00BE0BEF" w:rsidRDefault="00BE0BEF" w:rsidP="00160841">
            <w:pPr>
              <w:jc w:val="center"/>
              <w:rPr>
                <w:bCs/>
                <w:color w:val="000000"/>
                <w:sz w:val="28"/>
                <w:szCs w:val="28"/>
              </w:rPr>
            </w:pPr>
            <w:r w:rsidRPr="00BE0BEF">
              <w:rPr>
                <w:bCs/>
                <w:color w:val="000000"/>
                <w:sz w:val="28"/>
                <w:szCs w:val="28"/>
              </w:rPr>
              <w:t>2020 год</w:t>
            </w:r>
          </w:p>
        </w:tc>
        <w:tc>
          <w:tcPr>
            <w:tcW w:w="2415" w:type="dxa"/>
            <w:gridSpan w:val="2"/>
          </w:tcPr>
          <w:p w:rsidR="00BE0BEF" w:rsidRPr="00BE0BEF" w:rsidRDefault="00BE0BEF" w:rsidP="00160841">
            <w:pPr>
              <w:jc w:val="center"/>
              <w:rPr>
                <w:bCs/>
                <w:color w:val="000000"/>
                <w:sz w:val="28"/>
                <w:szCs w:val="28"/>
              </w:rPr>
            </w:pPr>
            <w:r w:rsidRPr="00BE0BEF">
              <w:rPr>
                <w:bCs/>
                <w:color w:val="000000"/>
                <w:sz w:val="28"/>
                <w:szCs w:val="28"/>
              </w:rPr>
              <w:t>2021 год</w:t>
            </w:r>
          </w:p>
        </w:tc>
        <w:tc>
          <w:tcPr>
            <w:tcW w:w="2390" w:type="dxa"/>
            <w:gridSpan w:val="2"/>
          </w:tcPr>
          <w:p w:rsidR="00BE0BEF" w:rsidRPr="00BE0BEF" w:rsidRDefault="00BE0BEF" w:rsidP="00160841">
            <w:pPr>
              <w:jc w:val="center"/>
              <w:rPr>
                <w:bCs/>
                <w:color w:val="000000"/>
                <w:sz w:val="28"/>
                <w:szCs w:val="28"/>
              </w:rPr>
            </w:pPr>
            <w:r w:rsidRPr="00BE0BEF">
              <w:rPr>
                <w:bCs/>
                <w:color w:val="000000"/>
                <w:sz w:val="28"/>
                <w:szCs w:val="28"/>
              </w:rPr>
              <w:t>2022 год</w:t>
            </w:r>
          </w:p>
        </w:tc>
        <w:tc>
          <w:tcPr>
            <w:tcW w:w="2268" w:type="dxa"/>
            <w:gridSpan w:val="2"/>
          </w:tcPr>
          <w:p w:rsidR="00BE0BEF" w:rsidRPr="00BE0BEF" w:rsidRDefault="00BE0BEF" w:rsidP="00160841">
            <w:pPr>
              <w:jc w:val="center"/>
              <w:rPr>
                <w:bCs/>
                <w:color w:val="000000"/>
                <w:sz w:val="28"/>
                <w:szCs w:val="28"/>
              </w:rPr>
            </w:pPr>
            <w:r w:rsidRPr="00BE0BEF">
              <w:rPr>
                <w:bCs/>
                <w:color w:val="000000"/>
                <w:sz w:val="28"/>
                <w:szCs w:val="28"/>
              </w:rPr>
              <w:t>2023 год</w:t>
            </w:r>
          </w:p>
        </w:tc>
      </w:tr>
      <w:tr w:rsidR="00BE0BEF" w:rsidRPr="00BE0BEF" w:rsidTr="00160841">
        <w:trPr>
          <w:trHeight w:val="554"/>
        </w:trPr>
        <w:tc>
          <w:tcPr>
            <w:tcW w:w="2977" w:type="dxa"/>
            <w:vMerge/>
          </w:tcPr>
          <w:p w:rsidR="00BE0BEF" w:rsidRPr="00BE0BEF" w:rsidRDefault="00BE0BEF" w:rsidP="00160841">
            <w:pPr>
              <w:jc w:val="center"/>
              <w:rPr>
                <w:bCs/>
                <w:color w:val="000000"/>
                <w:sz w:val="28"/>
                <w:szCs w:val="28"/>
              </w:rPr>
            </w:pPr>
          </w:p>
        </w:tc>
        <w:tc>
          <w:tcPr>
            <w:tcW w:w="1208" w:type="dxa"/>
            <w:vAlign w:val="center"/>
          </w:tcPr>
          <w:p w:rsidR="00BE0BEF" w:rsidRPr="00BE0BEF" w:rsidRDefault="00BE0BEF" w:rsidP="00160841">
            <w:pPr>
              <w:jc w:val="center"/>
            </w:pPr>
            <w:r w:rsidRPr="00BE0BEF">
              <w:t>с 01.01.    по 30.06.</w:t>
            </w:r>
          </w:p>
        </w:tc>
        <w:tc>
          <w:tcPr>
            <w:tcW w:w="1208" w:type="dxa"/>
            <w:vAlign w:val="center"/>
          </w:tcPr>
          <w:p w:rsidR="00BE0BEF" w:rsidRPr="00BE0BEF" w:rsidRDefault="00BE0BEF" w:rsidP="00160841">
            <w:pPr>
              <w:jc w:val="center"/>
              <w:rPr>
                <w:bCs/>
                <w:color w:val="000000"/>
                <w:sz w:val="28"/>
                <w:szCs w:val="28"/>
              </w:rPr>
            </w:pPr>
            <w:r w:rsidRPr="00BE0BEF">
              <w:t>с 01.07.     по 31.12.</w:t>
            </w:r>
          </w:p>
        </w:tc>
        <w:tc>
          <w:tcPr>
            <w:tcW w:w="1208" w:type="dxa"/>
            <w:vAlign w:val="center"/>
          </w:tcPr>
          <w:p w:rsidR="00BE0BEF" w:rsidRPr="00BE0BEF" w:rsidRDefault="00BE0BEF" w:rsidP="00160841">
            <w:pPr>
              <w:jc w:val="center"/>
            </w:pPr>
            <w:r w:rsidRPr="00BE0BEF">
              <w:t>с 01.01.    по 30.06.</w:t>
            </w:r>
          </w:p>
        </w:tc>
        <w:tc>
          <w:tcPr>
            <w:tcW w:w="1207" w:type="dxa"/>
            <w:vAlign w:val="center"/>
          </w:tcPr>
          <w:p w:rsidR="00BE0BEF" w:rsidRPr="00BE0BEF" w:rsidRDefault="00BE0BEF" w:rsidP="00160841">
            <w:pPr>
              <w:jc w:val="center"/>
              <w:rPr>
                <w:bCs/>
                <w:color w:val="000000"/>
                <w:sz w:val="28"/>
                <w:szCs w:val="28"/>
              </w:rPr>
            </w:pPr>
            <w:r w:rsidRPr="00BE0BEF">
              <w:t>с 01.07.     по 31.12.</w:t>
            </w:r>
          </w:p>
        </w:tc>
        <w:tc>
          <w:tcPr>
            <w:tcW w:w="1207" w:type="dxa"/>
            <w:vAlign w:val="center"/>
          </w:tcPr>
          <w:p w:rsidR="00BE0BEF" w:rsidRPr="00BE0BEF" w:rsidRDefault="00BE0BEF" w:rsidP="00160841">
            <w:pPr>
              <w:jc w:val="center"/>
            </w:pPr>
            <w:r w:rsidRPr="00BE0BEF">
              <w:t>с 01.01.    по 30.06.</w:t>
            </w:r>
          </w:p>
        </w:tc>
        <w:tc>
          <w:tcPr>
            <w:tcW w:w="1208" w:type="dxa"/>
            <w:vAlign w:val="center"/>
          </w:tcPr>
          <w:p w:rsidR="00BE0BEF" w:rsidRPr="00BE0BEF" w:rsidRDefault="00BE0BEF" w:rsidP="00160841">
            <w:pPr>
              <w:jc w:val="center"/>
              <w:rPr>
                <w:bCs/>
                <w:color w:val="000000"/>
                <w:sz w:val="28"/>
                <w:szCs w:val="28"/>
              </w:rPr>
            </w:pPr>
            <w:r w:rsidRPr="00BE0BEF">
              <w:t>с 01.07.     по 31.12.</w:t>
            </w:r>
          </w:p>
        </w:tc>
        <w:tc>
          <w:tcPr>
            <w:tcW w:w="1256" w:type="dxa"/>
            <w:vAlign w:val="center"/>
          </w:tcPr>
          <w:p w:rsidR="00BE0BEF" w:rsidRPr="00BE0BEF" w:rsidRDefault="00BE0BEF" w:rsidP="00160841">
            <w:pPr>
              <w:jc w:val="center"/>
            </w:pPr>
            <w:r w:rsidRPr="00BE0BEF">
              <w:t>с 01.01.    по 30.06.</w:t>
            </w:r>
          </w:p>
        </w:tc>
        <w:tc>
          <w:tcPr>
            <w:tcW w:w="1134" w:type="dxa"/>
            <w:vAlign w:val="center"/>
          </w:tcPr>
          <w:p w:rsidR="00BE0BEF" w:rsidRPr="00BE0BEF" w:rsidRDefault="00BE0BEF" w:rsidP="00160841">
            <w:pPr>
              <w:jc w:val="center"/>
              <w:rPr>
                <w:bCs/>
                <w:color w:val="000000"/>
                <w:sz w:val="28"/>
                <w:szCs w:val="28"/>
              </w:rPr>
            </w:pPr>
            <w:r w:rsidRPr="00BE0BEF">
              <w:t>с 01.07.     по 31.12.</w:t>
            </w:r>
          </w:p>
        </w:tc>
        <w:tc>
          <w:tcPr>
            <w:tcW w:w="1134" w:type="dxa"/>
            <w:vAlign w:val="center"/>
          </w:tcPr>
          <w:p w:rsidR="00BE0BEF" w:rsidRPr="00BE0BEF" w:rsidRDefault="00BE0BEF" w:rsidP="00160841">
            <w:pPr>
              <w:jc w:val="center"/>
            </w:pPr>
            <w:r w:rsidRPr="00BE0BEF">
              <w:t>с 01.01.    по 30.06.</w:t>
            </w:r>
          </w:p>
        </w:tc>
        <w:tc>
          <w:tcPr>
            <w:tcW w:w="1134" w:type="dxa"/>
            <w:vAlign w:val="center"/>
          </w:tcPr>
          <w:p w:rsidR="00BE0BEF" w:rsidRPr="00BE0BEF" w:rsidRDefault="00BE0BEF" w:rsidP="00160841">
            <w:pPr>
              <w:jc w:val="center"/>
              <w:rPr>
                <w:bCs/>
                <w:color w:val="000000"/>
                <w:sz w:val="28"/>
                <w:szCs w:val="28"/>
              </w:rPr>
            </w:pPr>
            <w:r w:rsidRPr="00BE0BEF">
              <w:t>с 01.07.     по 31.12.</w:t>
            </w:r>
          </w:p>
        </w:tc>
      </w:tr>
      <w:tr w:rsidR="00BE0BEF" w:rsidRPr="00BE0BEF" w:rsidTr="00160841">
        <w:tc>
          <w:tcPr>
            <w:tcW w:w="2977" w:type="dxa"/>
          </w:tcPr>
          <w:p w:rsidR="00BE0BEF" w:rsidRPr="00BE0BEF" w:rsidRDefault="00BE0BEF" w:rsidP="00160841">
            <w:pPr>
              <w:jc w:val="center"/>
              <w:rPr>
                <w:bCs/>
                <w:color w:val="000000"/>
                <w:sz w:val="28"/>
                <w:szCs w:val="28"/>
              </w:rPr>
            </w:pPr>
            <w:r w:rsidRPr="00BE0BEF">
              <w:rPr>
                <w:bCs/>
                <w:color w:val="000000"/>
                <w:sz w:val="28"/>
                <w:szCs w:val="28"/>
              </w:rPr>
              <w:t>1</w:t>
            </w:r>
          </w:p>
        </w:tc>
        <w:tc>
          <w:tcPr>
            <w:tcW w:w="1208" w:type="dxa"/>
          </w:tcPr>
          <w:p w:rsidR="00BE0BEF" w:rsidRPr="00BE0BEF" w:rsidRDefault="00BE0BEF" w:rsidP="00160841">
            <w:pPr>
              <w:jc w:val="center"/>
              <w:rPr>
                <w:bCs/>
                <w:color w:val="000000"/>
                <w:sz w:val="28"/>
                <w:szCs w:val="28"/>
              </w:rPr>
            </w:pPr>
            <w:r w:rsidRPr="00BE0BEF">
              <w:rPr>
                <w:bCs/>
                <w:color w:val="000000"/>
                <w:sz w:val="28"/>
                <w:szCs w:val="28"/>
              </w:rPr>
              <w:t>2</w:t>
            </w:r>
          </w:p>
        </w:tc>
        <w:tc>
          <w:tcPr>
            <w:tcW w:w="1208" w:type="dxa"/>
          </w:tcPr>
          <w:p w:rsidR="00BE0BEF" w:rsidRPr="00BE0BEF" w:rsidRDefault="00BE0BEF" w:rsidP="00160841">
            <w:pPr>
              <w:jc w:val="center"/>
              <w:rPr>
                <w:bCs/>
                <w:color w:val="000000"/>
                <w:sz w:val="28"/>
                <w:szCs w:val="28"/>
              </w:rPr>
            </w:pPr>
            <w:r w:rsidRPr="00BE0BEF">
              <w:rPr>
                <w:bCs/>
                <w:color w:val="000000"/>
                <w:sz w:val="28"/>
                <w:szCs w:val="28"/>
              </w:rPr>
              <w:t>3</w:t>
            </w:r>
          </w:p>
        </w:tc>
        <w:tc>
          <w:tcPr>
            <w:tcW w:w="1208" w:type="dxa"/>
          </w:tcPr>
          <w:p w:rsidR="00BE0BEF" w:rsidRPr="00BE0BEF" w:rsidRDefault="00BE0BEF" w:rsidP="00160841">
            <w:pPr>
              <w:jc w:val="center"/>
              <w:rPr>
                <w:bCs/>
                <w:color w:val="000000"/>
                <w:sz w:val="28"/>
                <w:szCs w:val="28"/>
              </w:rPr>
            </w:pPr>
            <w:r w:rsidRPr="00BE0BEF">
              <w:rPr>
                <w:bCs/>
                <w:color w:val="000000"/>
                <w:sz w:val="28"/>
                <w:szCs w:val="28"/>
              </w:rPr>
              <w:t>4</w:t>
            </w:r>
          </w:p>
        </w:tc>
        <w:tc>
          <w:tcPr>
            <w:tcW w:w="1207" w:type="dxa"/>
          </w:tcPr>
          <w:p w:rsidR="00BE0BEF" w:rsidRPr="00BE0BEF" w:rsidRDefault="00BE0BEF" w:rsidP="00160841">
            <w:pPr>
              <w:jc w:val="center"/>
              <w:rPr>
                <w:bCs/>
                <w:color w:val="000000"/>
                <w:sz w:val="28"/>
                <w:szCs w:val="28"/>
              </w:rPr>
            </w:pPr>
            <w:r w:rsidRPr="00BE0BEF">
              <w:rPr>
                <w:bCs/>
                <w:color w:val="000000"/>
                <w:sz w:val="28"/>
                <w:szCs w:val="28"/>
              </w:rPr>
              <w:t>5</w:t>
            </w:r>
          </w:p>
        </w:tc>
        <w:tc>
          <w:tcPr>
            <w:tcW w:w="1207" w:type="dxa"/>
          </w:tcPr>
          <w:p w:rsidR="00BE0BEF" w:rsidRPr="00BE0BEF" w:rsidRDefault="00BE0BEF" w:rsidP="00160841">
            <w:pPr>
              <w:jc w:val="center"/>
              <w:rPr>
                <w:bCs/>
                <w:color w:val="000000"/>
                <w:sz w:val="28"/>
                <w:szCs w:val="28"/>
              </w:rPr>
            </w:pPr>
            <w:r w:rsidRPr="00BE0BEF">
              <w:rPr>
                <w:bCs/>
                <w:color w:val="000000"/>
                <w:sz w:val="28"/>
                <w:szCs w:val="28"/>
              </w:rPr>
              <w:t>6</w:t>
            </w:r>
          </w:p>
        </w:tc>
        <w:tc>
          <w:tcPr>
            <w:tcW w:w="1208" w:type="dxa"/>
          </w:tcPr>
          <w:p w:rsidR="00BE0BEF" w:rsidRPr="00BE0BEF" w:rsidRDefault="00BE0BEF" w:rsidP="00160841">
            <w:pPr>
              <w:jc w:val="center"/>
              <w:rPr>
                <w:bCs/>
                <w:color w:val="000000"/>
                <w:sz w:val="28"/>
                <w:szCs w:val="28"/>
              </w:rPr>
            </w:pPr>
            <w:r w:rsidRPr="00BE0BEF">
              <w:rPr>
                <w:bCs/>
                <w:color w:val="000000"/>
                <w:sz w:val="28"/>
                <w:szCs w:val="28"/>
              </w:rPr>
              <w:t>7</w:t>
            </w:r>
          </w:p>
        </w:tc>
        <w:tc>
          <w:tcPr>
            <w:tcW w:w="1256" w:type="dxa"/>
          </w:tcPr>
          <w:p w:rsidR="00BE0BEF" w:rsidRPr="00BE0BEF" w:rsidRDefault="00BE0BEF" w:rsidP="00160841">
            <w:pPr>
              <w:jc w:val="center"/>
              <w:rPr>
                <w:bCs/>
                <w:color w:val="000000"/>
                <w:sz w:val="28"/>
                <w:szCs w:val="28"/>
              </w:rPr>
            </w:pPr>
            <w:r w:rsidRPr="00BE0BEF">
              <w:rPr>
                <w:bCs/>
                <w:color w:val="000000"/>
                <w:sz w:val="28"/>
                <w:szCs w:val="28"/>
              </w:rPr>
              <w:t>8</w:t>
            </w:r>
          </w:p>
        </w:tc>
        <w:tc>
          <w:tcPr>
            <w:tcW w:w="1134" w:type="dxa"/>
          </w:tcPr>
          <w:p w:rsidR="00BE0BEF" w:rsidRPr="00BE0BEF" w:rsidRDefault="00BE0BEF" w:rsidP="00160841">
            <w:pPr>
              <w:jc w:val="center"/>
              <w:rPr>
                <w:bCs/>
                <w:color w:val="000000"/>
                <w:sz w:val="28"/>
                <w:szCs w:val="28"/>
              </w:rPr>
            </w:pPr>
            <w:r w:rsidRPr="00BE0BEF">
              <w:rPr>
                <w:bCs/>
                <w:color w:val="000000"/>
                <w:sz w:val="28"/>
                <w:szCs w:val="28"/>
              </w:rPr>
              <w:t>9</w:t>
            </w:r>
          </w:p>
        </w:tc>
        <w:tc>
          <w:tcPr>
            <w:tcW w:w="1134" w:type="dxa"/>
          </w:tcPr>
          <w:p w:rsidR="00BE0BEF" w:rsidRPr="00BE0BEF" w:rsidRDefault="00BE0BEF" w:rsidP="00160841">
            <w:pPr>
              <w:jc w:val="center"/>
              <w:rPr>
                <w:bCs/>
                <w:color w:val="000000"/>
                <w:sz w:val="28"/>
                <w:szCs w:val="28"/>
              </w:rPr>
            </w:pPr>
            <w:r w:rsidRPr="00BE0BEF">
              <w:rPr>
                <w:bCs/>
                <w:color w:val="000000"/>
                <w:sz w:val="28"/>
                <w:szCs w:val="28"/>
              </w:rPr>
              <w:t>10</w:t>
            </w:r>
          </w:p>
        </w:tc>
        <w:tc>
          <w:tcPr>
            <w:tcW w:w="1134" w:type="dxa"/>
          </w:tcPr>
          <w:p w:rsidR="00BE0BEF" w:rsidRPr="00BE0BEF" w:rsidRDefault="00BE0BEF" w:rsidP="00160841">
            <w:pPr>
              <w:jc w:val="center"/>
              <w:rPr>
                <w:bCs/>
                <w:color w:val="000000"/>
                <w:sz w:val="28"/>
                <w:szCs w:val="28"/>
              </w:rPr>
            </w:pPr>
            <w:r w:rsidRPr="00BE0BEF">
              <w:rPr>
                <w:bCs/>
                <w:color w:val="000000"/>
                <w:sz w:val="28"/>
                <w:szCs w:val="28"/>
              </w:rPr>
              <w:t>11</w:t>
            </w:r>
          </w:p>
        </w:tc>
      </w:tr>
      <w:tr w:rsidR="00BE0BEF" w:rsidRPr="00BE0BEF" w:rsidTr="00160841">
        <w:trPr>
          <w:trHeight w:val="3228"/>
        </w:trPr>
        <w:tc>
          <w:tcPr>
            <w:tcW w:w="2977" w:type="dxa"/>
            <w:vAlign w:val="center"/>
          </w:tcPr>
          <w:p w:rsidR="00BE0BEF" w:rsidRPr="00160841" w:rsidRDefault="00BE0BEF" w:rsidP="00160841">
            <w:pPr>
              <w:rPr>
                <w:bCs/>
                <w:color w:val="000000"/>
                <w:sz w:val="24"/>
                <w:szCs w:val="24"/>
              </w:rPr>
            </w:pPr>
            <w:r w:rsidRPr="00160841">
              <w:rPr>
                <w:bCs/>
                <w:color w:val="000000"/>
                <w:sz w:val="24"/>
                <w:szCs w:val="24"/>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rsidR="00BE0BEF" w:rsidRPr="00BE0BEF" w:rsidRDefault="00BE0BEF" w:rsidP="00160841">
            <w:pPr>
              <w:jc w:val="center"/>
              <w:rPr>
                <w:bCs/>
                <w:color w:val="000000"/>
              </w:rPr>
            </w:pPr>
            <w:r w:rsidRPr="00BE0BEF">
              <w:rPr>
                <w:bCs/>
                <w:color w:val="000000"/>
              </w:rPr>
              <w:t>25,17</w:t>
            </w:r>
          </w:p>
        </w:tc>
        <w:tc>
          <w:tcPr>
            <w:tcW w:w="1208" w:type="dxa"/>
            <w:vAlign w:val="center"/>
          </w:tcPr>
          <w:p w:rsidR="00BE0BEF" w:rsidRPr="00BE0BEF" w:rsidRDefault="00BE0BEF" w:rsidP="00160841">
            <w:pPr>
              <w:jc w:val="center"/>
              <w:rPr>
                <w:bCs/>
                <w:color w:val="000000"/>
              </w:rPr>
            </w:pPr>
            <w:r w:rsidRPr="00BE0BEF">
              <w:rPr>
                <w:bCs/>
                <w:color w:val="000000"/>
              </w:rPr>
              <w:t>28,37</w:t>
            </w:r>
          </w:p>
        </w:tc>
        <w:tc>
          <w:tcPr>
            <w:tcW w:w="1208" w:type="dxa"/>
            <w:vAlign w:val="center"/>
          </w:tcPr>
          <w:p w:rsidR="00BE0BEF" w:rsidRPr="00BE0BEF" w:rsidRDefault="00BE0BEF" w:rsidP="00160841">
            <w:pPr>
              <w:jc w:val="center"/>
              <w:rPr>
                <w:bCs/>
                <w:color w:val="000000"/>
              </w:rPr>
            </w:pPr>
            <w:r w:rsidRPr="00BE0BEF">
              <w:rPr>
                <w:bCs/>
                <w:color w:val="000000"/>
              </w:rPr>
              <w:t>28,37</w:t>
            </w:r>
          </w:p>
        </w:tc>
        <w:tc>
          <w:tcPr>
            <w:tcW w:w="1207" w:type="dxa"/>
            <w:vAlign w:val="center"/>
          </w:tcPr>
          <w:p w:rsidR="00BE0BEF" w:rsidRPr="00BE0BEF" w:rsidRDefault="00BE0BEF" w:rsidP="00160841">
            <w:pPr>
              <w:jc w:val="center"/>
              <w:rPr>
                <w:bCs/>
                <w:color w:val="000000"/>
              </w:rPr>
            </w:pPr>
            <w:r w:rsidRPr="00BE0BEF">
              <w:rPr>
                <w:bCs/>
                <w:color w:val="000000"/>
              </w:rPr>
              <w:t>29,19</w:t>
            </w:r>
          </w:p>
        </w:tc>
        <w:tc>
          <w:tcPr>
            <w:tcW w:w="1207" w:type="dxa"/>
            <w:vAlign w:val="center"/>
          </w:tcPr>
          <w:p w:rsidR="00BE0BEF" w:rsidRPr="00BE0BEF" w:rsidRDefault="00BE0BEF" w:rsidP="00160841">
            <w:pPr>
              <w:jc w:val="center"/>
              <w:rPr>
                <w:bCs/>
                <w:color w:val="000000"/>
              </w:rPr>
            </w:pPr>
            <w:r w:rsidRPr="00BE0BEF">
              <w:rPr>
                <w:bCs/>
                <w:color w:val="000000"/>
              </w:rPr>
              <w:t>29,19</w:t>
            </w:r>
          </w:p>
        </w:tc>
        <w:tc>
          <w:tcPr>
            <w:tcW w:w="1208" w:type="dxa"/>
            <w:vAlign w:val="center"/>
          </w:tcPr>
          <w:p w:rsidR="00BE0BEF" w:rsidRPr="00BE0BEF" w:rsidRDefault="00BE0BEF" w:rsidP="00160841">
            <w:pPr>
              <w:jc w:val="center"/>
              <w:rPr>
                <w:bCs/>
                <w:color w:val="000000"/>
              </w:rPr>
            </w:pPr>
            <w:r w:rsidRPr="00BE0BEF">
              <w:rPr>
                <w:bCs/>
                <w:color w:val="000000"/>
              </w:rPr>
              <w:t>30,18</w:t>
            </w:r>
          </w:p>
        </w:tc>
        <w:tc>
          <w:tcPr>
            <w:tcW w:w="1256" w:type="dxa"/>
            <w:vAlign w:val="center"/>
          </w:tcPr>
          <w:p w:rsidR="00BE0BEF" w:rsidRPr="00BE0BEF" w:rsidRDefault="00BE0BEF" w:rsidP="00160841">
            <w:pPr>
              <w:jc w:val="center"/>
              <w:rPr>
                <w:bCs/>
                <w:color w:val="000000"/>
              </w:rPr>
            </w:pPr>
            <w:r w:rsidRPr="00BE0BEF">
              <w:rPr>
                <w:bCs/>
                <w:color w:val="000000"/>
              </w:rPr>
              <w:t>30,18</w:t>
            </w:r>
          </w:p>
        </w:tc>
        <w:tc>
          <w:tcPr>
            <w:tcW w:w="1134" w:type="dxa"/>
            <w:vAlign w:val="center"/>
          </w:tcPr>
          <w:p w:rsidR="00BE0BEF" w:rsidRPr="00BE0BEF" w:rsidRDefault="00BE0BEF" w:rsidP="00160841">
            <w:pPr>
              <w:jc w:val="center"/>
              <w:rPr>
                <w:bCs/>
                <w:color w:val="000000"/>
              </w:rPr>
            </w:pPr>
            <w:r w:rsidRPr="00BE0BEF">
              <w:rPr>
                <w:bCs/>
                <w:color w:val="000000"/>
              </w:rPr>
              <w:t>31,00</w:t>
            </w:r>
          </w:p>
        </w:tc>
        <w:tc>
          <w:tcPr>
            <w:tcW w:w="1134" w:type="dxa"/>
            <w:vAlign w:val="center"/>
          </w:tcPr>
          <w:p w:rsidR="00BE0BEF" w:rsidRPr="00BE0BEF" w:rsidRDefault="00BE0BEF" w:rsidP="00160841">
            <w:pPr>
              <w:jc w:val="center"/>
              <w:rPr>
                <w:bCs/>
                <w:color w:val="000000"/>
              </w:rPr>
            </w:pPr>
            <w:r w:rsidRPr="00BE0BEF">
              <w:rPr>
                <w:bCs/>
                <w:color w:val="000000"/>
              </w:rPr>
              <w:t>31,00</w:t>
            </w:r>
          </w:p>
        </w:tc>
        <w:tc>
          <w:tcPr>
            <w:tcW w:w="1134" w:type="dxa"/>
            <w:vAlign w:val="center"/>
          </w:tcPr>
          <w:p w:rsidR="00BE0BEF" w:rsidRPr="00BE0BEF" w:rsidRDefault="00BE0BEF" w:rsidP="00160841">
            <w:pPr>
              <w:jc w:val="center"/>
              <w:rPr>
                <w:bCs/>
                <w:color w:val="000000"/>
              </w:rPr>
            </w:pPr>
            <w:r w:rsidRPr="00BE0BEF">
              <w:rPr>
                <w:bCs/>
                <w:color w:val="000000"/>
              </w:rPr>
              <w:t>31,73</w:t>
            </w:r>
          </w:p>
        </w:tc>
      </w:tr>
    </w:tbl>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160841" w:rsidRDefault="00BE0BEF" w:rsidP="00BE0BEF">
      <w:pPr>
        <w:ind w:left="-567"/>
        <w:jc w:val="center"/>
        <w:rPr>
          <w:rFonts w:ascii="Times New Roman" w:hAnsi="Times New Roman" w:cs="Times New Roman"/>
          <w:bCs/>
          <w:color w:val="000000"/>
          <w:sz w:val="24"/>
          <w:szCs w:val="24"/>
          <w:lang w:eastAsia="ru-RU"/>
        </w:rPr>
      </w:pPr>
      <w:r w:rsidRPr="00160841">
        <w:rPr>
          <w:rFonts w:ascii="Times New Roman" w:hAnsi="Times New Roman" w:cs="Times New Roman"/>
          <w:bCs/>
          <w:color w:val="000000"/>
          <w:sz w:val="24"/>
          <w:szCs w:val="24"/>
          <w:lang w:eastAsia="ru-RU"/>
        </w:rPr>
        <w:t>Раздел 7. График реализации мероприятий производственной программы</w:t>
      </w:r>
    </w:p>
    <w:tbl>
      <w:tblPr>
        <w:tblStyle w:val="af"/>
        <w:tblW w:w="10060" w:type="dxa"/>
        <w:tblInd w:w="2122" w:type="dxa"/>
        <w:tblLook w:val="04A0" w:firstRow="1" w:lastRow="0" w:firstColumn="1" w:lastColumn="0" w:noHBand="0" w:noVBand="1"/>
      </w:tblPr>
      <w:tblGrid>
        <w:gridCol w:w="3539"/>
        <w:gridCol w:w="3260"/>
        <w:gridCol w:w="3261"/>
      </w:tblGrid>
      <w:tr w:rsidR="00BE0BEF" w:rsidRPr="00160841" w:rsidTr="008E2B3D">
        <w:trPr>
          <w:trHeight w:val="914"/>
        </w:trPr>
        <w:tc>
          <w:tcPr>
            <w:tcW w:w="3539" w:type="dxa"/>
            <w:vAlign w:val="center"/>
          </w:tcPr>
          <w:p w:rsidR="00BE0BEF" w:rsidRPr="00160841" w:rsidRDefault="00BE0BEF" w:rsidP="00160841">
            <w:pPr>
              <w:jc w:val="center"/>
              <w:rPr>
                <w:bCs/>
                <w:color w:val="000000"/>
                <w:sz w:val="24"/>
                <w:szCs w:val="24"/>
              </w:rPr>
            </w:pPr>
            <w:r w:rsidRPr="00160841">
              <w:rPr>
                <w:bCs/>
                <w:color w:val="000000"/>
                <w:sz w:val="24"/>
                <w:szCs w:val="24"/>
              </w:rPr>
              <w:t>Наименование мероприятия</w:t>
            </w:r>
          </w:p>
        </w:tc>
        <w:tc>
          <w:tcPr>
            <w:tcW w:w="3260" w:type="dxa"/>
            <w:vAlign w:val="center"/>
          </w:tcPr>
          <w:p w:rsidR="00BE0BEF" w:rsidRPr="00160841" w:rsidRDefault="00BE0BEF" w:rsidP="00160841">
            <w:pPr>
              <w:jc w:val="center"/>
              <w:rPr>
                <w:bCs/>
                <w:color w:val="000000"/>
                <w:sz w:val="24"/>
                <w:szCs w:val="24"/>
              </w:rPr>
            </w:pPr>
            <w:r w:rsidRPr="00160841">
              <w:rPr>
                <w:bCs/>
                <w:color w:val="000000"/>
                <w:sz w:val="24"/>
                <w:szCs w:val="24"/>
              </w:rPr>
              <w:t>Дата начала    реализации мероприятий</w:t>
            </w:r>
          </w:p>
        </w:tc>
        <w:tc>
          <w:tcPr>
            <w:tcW w:w="3261" w:type="dxa"/>
            <w:vAlign w:val="center"/>
          </w:tcPr>
          <w:p w:rsidR="00BE0BEF" w:rsidRPr="00160841" w:rsidRDefault="00BE0BEF" w:rsidP="00160841">
            <w:pPr>
              <w:jc w:val="center"/>
              <w:rPr>
                <w:bCs/>
                <w:color w:val="000000"/>
                <w:sz w:val="24"/>
                <w:szCs w:val="24"/>
              </w:rPr>
            </w:pPr>
            <w:r w:rsidRPr="00160841">
              <w:rPr>
                <w:bCs/>
                <w:color w:val="000000"/>
                <w:sz w:val="24"/>
                <w:szCs w:val="24"/>
              </w:rPr>
              <w:t>Дата окончания реализации мероприятий</w:t>
            </w:r>
          </w:p>
        </w:tc>
      </w:tr>
      <w:tr w:rsidR="00BE0BEF" w:rsidRPr="00160841" w:rsidTr="008E2B3D">
        <w:trPr>
          <w:trHeight w:val="1409"/>
        </w:trPr>
        <w:tc>
          <w:tcPr>
            <w:tcW w:w="3539" w:type="dxa"/>
            <w:vAlign w:val="center"/>
          </w:tcPr>
          <w:p w:rsidR="00BE0BEF" w:rsidRPr="00160841" w:rsidRDefault="00BE0BEF" w:rsidP="00160841">
            <w:pPr>
              <w:jc w:val="center"/>
              <w:rPr>
                <w:bCs/>
                <w:color w:val="000000"/>
                <w:sz w:val="24"/>
                <w:szCs w:val="24"/>
              </w:rPr>
            </w:pPr>
            <w:r w:rsidRPr="00160841">
              <w:rPr>
                <w:bCs/>
                <w:color w:val="000000"/>
                <w:sz w:val="24"/>
                <w:szCs w:val="24"/>
              </w:rPr>
              <w:t xml:space="preserve">Бесперебойное </w:t>
            </w:r>
            <w:r w:rsidRPr="00160841">
              <w:rPr>
                <w:bCs/>
                <w:sz w:val="24"/>
                <w:szCs w:val="24"/>
              </w:rPr>
              <w:t xml:space="preserve">холодное водоснабжение </w:t>
            </w:r>
          </w:p>
        </w:tc>
        <w:tc>
          <w:tcPr>
            <w:tcW w:w="3260" w:type="dxa"/>
            <w:vAlign w:val="center"/>
          </w:tcPr>
          <w:p w:rsidR="00BE0BEF" w:rsidRPr="00160841" w:rsidRDefault="00BE0BEF" w:rsidP="00160841">
            <w:pPr>
              <w:jc w:val="center"/>
              <w:rPr>
                <w:bCs/>
                <w:color w:val="000000"/>
                <w:sz w:val="24"/>
                <w:szCs w:val="24"/>
              </w:rPr>
            </w:pPr>
            <w:r w:rsidRPr="00160841">
              <w:rPr>
                <w:bCs/>
                <w:color w:val="000000"/>
                <w:sz w:val="24"/>
                <w:szCs w:val="24"/>
              </w:rPr>
              <w:t>01.01.2019</w:t>
            </w:r>
          </w:p>
        </w:tc>
        <w:tc>
          <w:tcPr>
            <w:tcW w:w="3261" w:type="dxa"/>
            <w:vAlign w:val="center"/>
          </w:tcPr>
          <w:p w:rsidR="00BE0BEF" w:rsidRPr="00160841" w:rsidRDefault="00BE0BEF" w:rsidP="00160841">
            <w:pPr>
              <w:jc w:val="center"/>
              <w:rPr>
                <w:bCs/>
                <w:color w:val="000000"/>
                <w:sz w:val="24"/>
                <w:szCs w:val="24"/>
              </w:rPr>
            </w:pPr>
            <w:r w:rsidRPr="00160841">
              <w:rPr>
                <w:bCs/>
                <w:color w:val="000000"/>
                <w:sz w:val="24"/>
                <w:szCs w:val="24"/>
              </w:rPr>
              <w:t>31.12.2023</w:t>
            </w:r>
          </w:p>
        </w:tc>
      </w:tr>
    </w:tbl>
    <w:p w:rsidR="00BE0BEF" w:rsidRPr="008E2B3D" w:rsidRDefault="00BE0BEF" w:rsidP="00BE0BEF">
      <w:pPr>
        <w:ind w:left="-567"/>
        <w:jc w:val="center"/>
        <w:rPr>
          <w:rFonts w:ascii="Times New Roman" w:hAnsi="Times New Roman" w:cs="Times New Roman"/>
          <w:bCs/>
          <w:color w:val="FF0000"/>
          <w:sz w:val="24"/>
          <w:szCs w:val="24"/>
          <w:lang w:eastAsia="ru-RU"/>
        </w:rPr>
      </w:pPr>
      <w:r w:rsidRPr="008E2B3D">
        <w:rPr>
          <w:rFonts w:ascii="Times New Roman" w:hAnsi="Times New Roman" w:cs="Times New Roman"/>
          <w:bCs/>
          <w:color w:val="000000"/>
          <w:sz w:val="24"/>
          <w:szCs w:val="24"/>
          <w:lang w:eastAsia="ru-RU"/>
        </w:rPr>
        <w:lastRenderedPageBreak/>
        <w:t xml:space="preserve">Раздел 8. Показатели надежности, качества, энергетической </w:t>
      </w:r>
      <w:proofErr w:type="gramStart"/>
      <w:r w:rsidRPr="008E2B3D">
        <w:rPr>
          <w:rFonts w:ascii="Times New Roman" w:hAnsi="Times New Roman" w:cs="Times New Roman"/>
          <w:bCs/>
          <w:color w:val="000000"/>
          <w:sz w:val="24"/>
          <w:szCs w:val="24"/>
          <w:lang w:eastAsia="ru-RU"/>
        </w:rPr>
        <w:t>эффективности</w:t>
      </w:r>
      <w:r w:rsidR="008E2B3D">
        <w:rPr>
          <w:rFonts w:ascii="Times New Roman" w:hAnsi="Times New Roman" w:cs="Times New Roman"/>
          <w:bCs/>
          <w:color w:val="000000"/>
          <w:sz w:val="24"/>
          <w:szCs w:val="24"/>
          <w:lang w:eastAsia="ru-RU"/>
        </w:rPr>
        <w:t xml:space="preserve"> </w:t>
      </w:r>
      <w:r w:rsidRPr="008E2B3D">
        <w:rPr>
          <w:rFonts w:ascii="Times New Roman" w:hAnsi="Times New Roman" w:cs="Times New Roman"/>
          <w:bCs/>
          <w:color w:val="000000"/>
          <w:sz w:val="24"/>
          <w:szCs w:val="24"/>
          <w:lang w:eastAsia="ru-RU"/>
        </w:rPr>
        <w:t xml:space="preserve"> объектов</w:t>
      </w:r>
      <w:proofErr w:type="gramEnd"/>
      <w:r w:rsidRPr="008E2B3D">
        <w:rPr>
          <w:rFonts w:ascii="Times New Roman" w:hAnsi="Times New Roman" w:cs="Times New Roman"/>
          <w:bCs/>
          <w:color w:val="000000"/>
          <w:sz w:val="24"/>
          <w:szCs w:val="24"/>
          <w:lang w:eastAsia="ru-RU"/>
        </w:rPr>
        <w:t xml:space="preserve"> централизованных систем </w:t>
      </w:r>
      <w:r w:rsidRPr="008E2B3D">
        <w:rPr>
          <w:rFonts w:ascii="Times New Roman" w:hAnsi="Times New Roman" w:cs="Times New Roman"/>
          <w:bCs/>
          <w:sz w:val="24"/>
          <w:szCs w:val="24"/>
          <w:lang w:eastAsia="ru-RU"/>
        </w:rPr>
        <w:t>холодного водоснабжения</w:t>
      </w:r>
    </w:p>
    <w:tbl>
      <w:tblPr>
        <w:tblStyle w:val="af"/>
        <w:tblW w:w="14284" w:type="dxa"/>
        <w:tblInd w:w="279" w:type="dxa"/>
        <w:tblLayout w:type="fixed"/>
        <w:tblLook w:val="04A0" w:firstRow="1" w:lastRow="0" w:firstColumn="1" w:lastColumn="0" w:noHBand="0" w:noVBand="1"/>
      </w:tblPr>
      <w:tblGrid>
        <w:gridCol w:w="822"/>
        <w:gridCol w:w="3997"/>
        <w:gridCol w:w="993"/>
        <w:gridCol w:w="1897"/>
        <w:gridCol w:w="992"/>
        <w:gridCol w:w="1134"/>
        <w:gridCol w:w="1134"/>
        <w:gridCol w:w="1105"/>
        <w:gridCol w:w="1105"/>
        <w:gridCol w:w="1105"/>
      </w:tblGrid>
      <w:tr w:rsidR="00BE0BEF" w:rsidRPr="008E2B3D" w:rsidTr="008E2B3D">
        <w:trPr>
          <w:trHeight w:val="1154"/>
        </w:trPr>
        <w:tc>
          <w:tcPr>
            <w:tcW w:w="822" w:type="dxa"/>
            <w:vAlign w:val="center"/>
          </w:tcPr>
          <w:p w:rsidR="00BE0BEF" w:rsidRPr="008E2B3D" w:rsidRDefault="00BE0BEF" w:rsidP="00160841">
            <w:pPr>
              <w:jc w:val="center"/>
              <w:rPr>
                <w:bCs/>
                <w:color w:val="000000"/>
              </w:rPr>
            </w:pPr>
            <w:r w:rsidRPr="008E2B3D">
              <w:rPr>
                <w:bCs/>
                <w:color w:val="000000"/>
              </w:rPr>
              <w:t>№ п/п</w:t>
            </w:r>
          </w:p>
        </w:tc>
        <w:tc>
          <w:tcPr>
            <w:tcW w:w="3997" w:type="dxa"/>
            <w:vAlign w:val="center"/>
          </w:tcPr>
          <w:p w:rsidR="00BE0BEF" w:rsidRPr="008E2B3D" w:rsidRDefault="00BE0BEF" w:rsidP="00160841">
            <w:pPr>
              <w:jc w:val="center"/>
              <w:rPr>
                <w:bCs/>
                <w:color w:val="000000"/>
              </w:rPr>
            </w:pPr>
            <w:r w:rsidRPr="008E2B3D">
              <w:rPr>
                <w:bCs/>
                <w:color w:val="000000"/>
              </w:rPr>
              <w:t>Наименование показателя</w:t>
            </w:r>
          </w:p>
        </w:tc>
        <w:tc>
          <w:tcPr>
            <w:tcW w:w="993" w:type="dxa"/>
            <w:vAlign w:val="center"/>
          </w:tcPr>
          <w:p w:rsidR="00BE0BEF" w:rsidRPr="008E2B3D" w:rsidRDefault="00BE0BEF" w:rsidP="00160841">
            <w:pPr>
              <w:jc w:val="center"/>
              <w:rPr>
                <w:bCs/>
                <w:color w:val="000000"/>
              </w:rPr>
            </w:pPr>
            <w:r w:rsidRPr="008E2B3D">
              <w:rPr>
                <w:bCs/>
                <w:color w:val="000000"/>
              </w:rPr>
              <w:t>Факт 2017 год</w:t>
            </w:r>
          </w:p>
        </w:tc>
        <w:tc>
          <w:tcPr>
            <w:tcW w:w="1897" w:type="dxa"/>
            <w:vAlign w:val="center"/>
          </w:tcPr>
          <w:p w:rsidR="00BE0BEF" w:rsidRPr="008E2B3D" w:rsidRDefault="00BE0BEF" w:rsidP="00160841">
            <w:pPr>
              <w:jc w:val="center"/>
              <w:rPr>
                <w:bCs/>
                <w:color w:val="000000"/>
              </w:rPr>
            </w:pPr>
            <w:r w:rsidRPr="008E2B3D">
              <w:rPr>
                <w:bCs/>
                <w:color w:val="000000"/>
              </w:rPr>
              <w:t>Ожидаемые значения 2018 год</w:t>
            </w:r>
          </w:p>
        </w:tc>
        <w:tc>
          <w:tcPr>
            <w:tcW w:w="992" w:type="dxa"/>
            <w:vAlign w:val="center"/>
          </w:tcPr>
          <w:p w:rsidR="00BE0BEF" w:rsidRPr="008E2B3D" w:rsidRDefault="00BE0BEF" w:rsidP="00160841">
            <w:pPr>
              <w:jc w:val="center"/>
              <w:rPr>
                <w:bCs/>
                <w:color w:val="000000"/>
              </w:rPr>
            </w:pPr>
            <w:r w:rsidRPr="008E2B3D">
              <w:rPr>
                <w:bCs/>
                <w:color w:val="000000"/>
              </w:rPr>
              <w:t>План 2019 год</w:t>
            </w:r>
          </w:p>
        </w:tc>
        <w:tc>
          <w:tcPr>
            <w:tcW w:w="1134" w:type="dxa"/>
            <w:vAlign w:val="center"/>
          </w:tcPr>
          <w:p w:rsidR="00BE0BEF" w:rsidRPr="008E2B3D" w:rsidRDefault="00BE0BEF" w:rsidP="00160841">
            <w:pPr>
              <w:jc w:val="center"/>
              <w:rPr>
                <w:bCs/>
                <w:color w:val="000000"/>
              </w:rPr>
            </w:pPr>
            <w:r w:rsidRPr="008E2B3D">
              <w:rPr>
                <w:bCs/>
                <w:color w:val="000000"/>
              </w:rPr>
              <w:t>План 2020 год</w:t>
            </w:r>
          </w:p>
        </w:tc>
        <w:tc>
          <w:tcPr>
            <w:tcW w:w="1134" w:type="dxa"/>
            <w:vAlign w:val="center"/>
          </w:tcPr>
          <w:p w:rsidR="00BE0BEF" w:rsidRPr="008E2B3D" w:rsidRDefault="00BE0BEF" w:rsidP="00160841">
            <w:pPr>
              <w:jc w:val="center"/>
              <w:rPr>
                <w:bCs/>
                <w:color w:val="000000"/>
              </w:rPr>
            </w:pPr>
            <w:r w:rsidRPr="008E2B3D">
              <w:rPr>
                <w:bCs/>
                <w:color w:val="000000"/>
              </w:rPr>
              <w:t>План 2021 год</w:t>
            </w:r>
          </w:p>
        </w:tc>
        <w:tc>
          <w:tcPr>
            <w:tcW w:w="1105" w:type="dxa"/>
            <w:vAlign w:val="center"/>
          </w:tcPr>
          <w:p w:rsidR="00BE0BEF" w:rsidRPr="008E2B3D" w:rsidRDefault="00BE0BEF" w:rsidP="00160841">
            <w:pPr>
              <w:jc w:val="center"/>
              <w:rPr>
                <w:bCs/>
                <w:color w:val="000000"/>
              </w:rPr>
            </w:pPr>
            <w:r w:rsidRPr="008E2B3D">
              <w:rPr>
                <w:bCs/>
                <w:color w:val="000000"/>
              </w:rPr>
              <w:t>План 2022 год</w:t>
            </w:r>
          </w:p>
        </w:tc>
        <w:tc>
          <w:tcPr>
            <w:tcW w:w="1105" w:type="dxa"/>
            <w:vAlign w:val="center"/>
          </w:tcPr>
          <w:p w:rsidR="00BE0BEF" w:rsidRPr="008E2B3D" w:rsidRDefault="00BE0BEF" w:rsidP="00160841">
            <w:pPr>
              <w:jc w:val="center"/>
              <w:rPr>
                <w:bCs/>
                <w:color w:val="000000"/>
              </w:rPr>
            </w:pPr>
            <w:r w:rsidRPr="008E2B3D">
              <w:rPr>
                <w:bCs/>
                <w:color w:val="000000"/>
              </w:rPr>
              <w:t>План 2023 год</w:t>
            </w:r>
          </w:p>
        </w:tc>
        <w:tc>
          <w:tcPr>
            <w:tcW w:w="1105" w:type="dxa"/>
            <w:vAlign w:val="center"/>
          </w:tcPr>
          <w:p w:rsidR="00BE0BEF" w:rsidRPr="008E2B3D" w:rsidRDefault="00BE0BEF" w:rsidP="00160841">
            <w:pPr>
              <w:jc w:val="center"/>
              <w:rPr>
                <w:bCs/>
                <w:color w:val="000000"/>
              </w:rPr>
            </w:pPr>
            <w:r w:rsidRPr="008E2B3D">
              <w:rPr>
                <w:bCs/>
                <w:color w:val="000000"/>
              </w:rPr>
              <w:t>План 2024 год</w:t>
            </w:r>
          </w:p>
        </w:tc>
      </w:tr>
      <w:tr w:rsidR="00BE0BEF" w:rsidRPr="008E2B3D" w:rsidTr="008E2B3D">
        <w:tc>
          <w:tcPr>
            <w:tcW w:w="822" w:type="dxa"/>
          </w:tcPr>
          <w:p w:rsidR="00BE0BEF" w:rsidRPr="008E2B3D" w:rsidRDefault="00BE0BEF" w:rsidP="00160841">
            <w:pPr>
              <w:jc w:val="center"/>
              <w:rPr>
                <w:bCs/>
                <w:color w:val="000000"/>
              </w:rPr>
            </w:pPr>
            <w:r w:rsidRPr="008E2B3D">
              <w:rPr>
                <w:bCs/>
                <w:color w:val="000000"/>
              </w:rPr>
              <w:t>1</w:t>
            </w:r>
          </w:p>
        </w:tc>
        <w:tc>
          <w:tcPr>
            <w:tcW w:w="3997" w:type="dxa"/>
          </w:tcPr>
          <w:p w:rsidR="00BE0BEF" w:rsidRPr="008E2B3D" w:rsidRDefault="00BE0BEF" w:rsidP="00160841">
            <w:pPr>
              <w:jc w:val="center"/>
              <w:rPr>
                <w:bCs/>
                <w:color w:val="000000"/>
              </w:rPr>
            </w:pPr>
            <w:r w:rsidRPr="008E2B3D">
              <w:rPr>
                <w:bCs/>
                <w:color w:val="000000"/>
              </w:rPr>
              <w:t>2</w:t>
            </w:r>
          </w:p>
        </w:tc>
        <w:tc>
          <w:tcPr>
            <w:tcW w:w="993" w:type="dxa"/>
          </w:tcPr>
          <w:p w:rsidR="00BE0BEF" w:rsidRPr="008E2B3D" w:rsidRDefault="00BE0BEF" w:rsidP="00160841">
            <w:pPr>
              <w:jc w:val="center"/>
              <w:rPr>
                <w:bCs/>
                <w:color w:val="000000"/>
              </w:rPr>
            </w:pPr>
            <w:r w:rsidRPr="008E2B3D">
              <w:rPr>
                <w:bCs/>
                <w:color w:val="000000"/>
              </w:rPr>
              <w:t>3</w:t>
            </w:r>
          </w:p>
        </w:tc>
        <w:tc>
          <w:tcPr>
            <w:tcW w:w="1897" w:type="dxa"/>
          </w:tcPr>
          <w:p w:rsidR="00BE0BEF" w:rsidRPr="008E2B3D" w:rsidRDefault="00BE0BEF" w:rsidP="00160841">
            <w:pPr>
              <w:jc w:val="center"/>
              <w:rPr>
                <w:bCs/>
                <w:color w:val="000000"/>
              </w:rPr>
            </w:pPr>
            <w:r w:rsidRPr="008E2B3D">
              <w:rPr>
                <w:bCs/>
                <w:color w:val="000000"/>
              </w:rPr>
              <w:t>4</w:t>
            </w:r>
          </w:p>
        </w:tc>
        <w:tc>
          <w:tcPr>
            <w:tcW w:w="992" w:type="dxa"/>
          </w:tcPr>
          <w:p w:rsidR="00BE0BEF" w:rsidRPr="008E2B3D" w:rsidRDefault="00BE0BEF" w:rsidP="00160841">
            <w:pPr>
              <w:jc w:val="center"/>
              <w:rPr>
                <w:bCs/>
                <w:color w:val="000000"/>
              </w:rPr>
            </w:pPr>
            <w:r w:rsidRPr="008E2B3D">
              <w:rPr>
                <w:bCs/>
                <w:color w:val="000000"/>
              </w:rPr>
              <w:t>5</w:t>
            </w:r>
          </w:p>
        </w:tc>
        <w:tc>
          <w:tcPr>
            <w:tcW w:w="1134" w:type="dxa"/>
          </w:tcPr>
          <w:p w:rsidR="00BE0BEF" w:rsidRPr="008E2B3D" w:rsidRDefault="00BE0BEF" w:rsidP="00160841">
            <w:pPr>
              <w:jc w:val="center"/>
              <w:rPr>
                <w:bCs/>
                <w:color w:val="000000"/>
              </w:rPr>
            </w:pPr>
            <w:r w:rsidRPr="008E2B3D">
              <w:rPr>
                <w:bCs/>
                <w:color w:val="000000"/>
              </w:rPr>
              <w:t>6</w:t>
            </w:r>
          </w:p>
        </w:tc>
        <w:tc>
          <w:tcPr>
            <w:tcW w:w="1134" w:type="dxa"/>
          </w:tcPr>
          <w:p w:rsidR="00BE0BEF" w:rsidRPr="008E2B3D" w:rsidRDefault="00BE0BEF" w:rsidP="00160841">
            <w:pPr>
              <w:jc w:val="center"/>
              <w:rPr>
                <w:bCs/>
                <w:color w:val="000000"/>
              </w:rPr>
            </w:pPr>
            <w:r w:rsidRPr="008E2B3D">
              <w:rPr>
                <w:bCs/>
                <w:color w:val="000000"/>
              </w:rPr>
              <w:t>7</w:t>
            </w:r>
          </w:p>
        </w:tc>
        <w:tc>
          <w:tcPr>
            <w:tcW w:w="1105" w:type="dxa"/>
          </w:tcPr>
          <w:p w:rsidR="00BE0BEF" w:rsidRPr="008E2B3D" w:rsidRDefault="00BE0BEF" w:rsidP="00160841">
            <w:pPr>
              <w:jc w:val="center"/>
              <w:rPr>
                <w:bCs/>
                <w:color w:val="000000"/>
              </w:rPr>
            </w:pPr>
            <w:r w:rsidRPr="008E2B3D">
              <w:rPr>
                <w:bCs/>
                <w:color w:val="000000"/>
              </w:rPr>
              <w:t>8</w:t>
            </w:r>
          </w:p>
        </w:tc>
        <w:tc>
          <w:tcPr>
            <w:tcW w:w="1105" w:type="dxa"/>
          </w:tcPr>
          <w:p w:rsidR="00BE0BEF" w:rsidRPr="008E2B3D" w:rsidRDefault="00BE0BEF" w:rsidP="00160841">
            <w:pPr>
              <w:jc w:val="center"/>
              <w:rPr>
                <w:bCs/>
                <w:color w:val="000000"/>
              </w:rPr>
            </w:pPr>
            <w:r w:rsidRPr="008E2B3D">
              <w:rPr>
                <w:bCs/>
                <w:color w:val="000000"/>
              </w:rPr>
              <w:t>9</w:t>
            </w:r>
          </w:p>
        </w:tc>
        <w:tc>
          <w:tcPr>
            <w:tcW w:w="1105" w:type="dxa"/>
          </w:tcPr>
          <w:p w:rsidR="00BE0BEF" w:rsidRPr="008E2B3D" w:rsidRDefault="00BE0BEF" w:rsidP="00160841">
            <w:pPr>
              <w:jc w:val="center"/>
              <w:rPr>
                <w:bCs/>
                <w:color w:val="000000"/>
              </w:rPr>
            </w:pPr>
            <w:r w:rsidRPr="008E2B3D">
              <w:rPr>
                <w:bCs/>
                <w:color w:val="000000"/>
              </w:rPr>
              <w:t>10</w:t>
            </w:r>
          </w:p>
        </w:tc>
      </w:tr>
      <w:tr w:rsidR="00BE0BEF" w:rsidRPr="008E2B3D" w:rsidTr="008E2B3D">
        <w:trPr>
          <w:trHeight w:val="478"/>
        </w:trPr>
        <w:tc>
          <w:tcPr>
            <w:tcW w:w="14284" w:type="dxa"/>
            <w:gridSpan w:val="10"/>
            <w:vAlign w:val="center"/>
          </w:tcPr>
          <w:p w:rsidR="00BE0BEF" w:rsidRPr="008E2B3D" w:rsidRDefault="00BE0BEF" w:rsidP="00BE0BEF">
            <w:pPr>
              <w:pStyle w:val="af2"/>
              <w:numPr>
                <w:ilvl w:val="0"/>
                <w:numId w:val="1"/>
              </w:numPr>
              <w:jc w:val="center"/>
              <w:rPr>
                <w:bCs/>
                <w:color w:val="000000"/>
                <w:sz w:val="20"/>
                <w:szCs w:val="20"/>
              </w:rPr>
            </w:pPr>
            <w:r w:rsidRPr="008E2B3D">
              <w:rPr>
                <w:bCs/>
                <w:color w:val="000000"/>
                <w:sz w:val="20"/>
                <w:szCs w:val="20"/>
              </w:rPr>
              <w:t>Показатели качества воды</w:t>
            </w:r>
          </w:p>
        </w:tc>
      </w:tr>
      <w:tr w:rsidR="00BE0BEF" w:rsidRPr="008E2B3D" w:rsidTr="008E2B3D">
        <w:trPr>
          <w:trHeight w:val="3987"/>
        </w:trPr>
        <w:tc>
          <w:tcPr>
            <w:tcW w:w="822" w:type="dxa"/>
            <w:vAlign w:val="center"/>
          </w:tcPr>
          <w:p w:rsidR="00BE0BEF" w:rsidRPr="008E2B3D" w:rsidRDefault="00BE0BEF" w:rsidP="00160841">
            <w:pPr>
              <w:jc w:val="center"/>
              <w:rPr>
                <w:bCs/>
                <w:color w:val="000000"/>
              </w:rPr>
            </w:pPr>
            <w:r w:rsidRPr="008E2B3D">
              <w:rPr>
                <w:bCs/>
                <w:color w:val="000000"/>
              </w:rPr>
              <w:t>1.1.</w:t>
            </w:r>
          </w:p>
        </w:tc>
        <w:tc>
          <w:tcPr>
            <w:tcW w:w="3997" w:type="dxa"/>
            <w:vAlign w:val="center"/>
          </w:tcPr>
          <w:p w:rsidR="00BE0BEF" w:rsidRPr="008E2B3D" w:rsidRDefault="00BE0BEF" w:rsidP="00160841">
            <w:pPr>
              <w:rPr>
                <w:color w:val="000000" w:themeColor="text1"/>
              </w:rPr>
            </w:pPr>
            <w:r w:rsidRPr="008E2B3D">
              <w:rPr>
                <w:color w:val="000000" w:themeColor="text1"/>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BE0BEF" w:rsidRPr="008E2B3D" w:rsidRDefault="00BE0BEF" w:rsidP="00160841">
            <w:pPr>
              <w:jc w:val="center"/>
              <w:rPr>
                <w:bCs/>
              </w:rPr>
            </w:pPr>
            <w:r w:rsidRPr="008E2B3D">
              <w:rPr>
                <w:bCs/>
              </w:rPr>
              <w:t>-</w:t>
            </w:r>
          </w:p>
        </w:tc>
        <w:tc>
          <w:tcPr>
            <w:tcW w:w="1897" w:type="dxa"/>
            <w:vAlign w:val="center"/>
          </w:tcPr>
          <w:p w:rsidR="00BE0BEF" w:rsidRPr="008E2B3D" w:rsidRDefault="00BE0BEF" w:rsidP="00160841">
            <w:pPr>
              <w:jc w:val="center"/>
              <w:rPr>
                <w:bCs/>
              </w:rPr>
            </w:pPr>
            <w:r w:rsidRPr="008E2B3D">
              <w:rPr>
                <w:bCs/>
              </w:rPr>
              <w:t>-</w:t>
            </w:r>
          </w:p>
        </w:tc>
        <w:tc>
          <w:tcPr>
            <w:tcW w:w="992" w:type="dxa"/>
            <w:vAlign w:val="center"/>
          </w:tcPr>
          <w:p w:rsidR="00BE0BEF" w:rsidRPr="008E2B3D" w:rsidRDefault="00BE0BEF" w:rsidP="00160841">
            <w:pPr>
              <w:jc w:val="center"/>
              <w:rPr>
                <w:bCs/>
              </w:rPr>
            </w:pPr>
            <w:r w:rsidRPr="008E2B3D">
              <w:rPr>
                <w:bCs/>
              </w:rPr>
              <w:t>-</w:t>
            </w:r>
          </w:p>
        </w:tc>
        <w:tc>
          <w:tcPr>
            <w:tcW w:w="1134" w:type="dxa"/>
            <w:vAlign w:val="center"/>
          </w:tcPr>
          <w:p w:rsidR="00BE0BEF" w:rsidRPr="008E2B3D" w:rsidRDefault="00BE0BEF" w:rsidP="00160841">
            <w:pPr>
              <w:jc w:val="center"/>
              <w:rPr>
                <w:bCs/>
              </w:rPr>
            </w:pPr>
            <w:r w:rsidRPr="008E2B3D">
              <w:rPr>
                <w:bCs/>
              </w:rPr>
              <w:t>-</w:t>
            </w:r>
          </w:p>
        </w:tc>
        <w:tc>
          <w:tcPr>
            <w:tcW w:w="1134"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r>
      <w:tr w:rsidR="00BE0BEF" w:rsidRPr="008E2B3D" w:rsidTr="008E2B3D">
        <w:trPr>
          <w:trHeight w:val="2111"/>
        </w:trPr>
        <w:tc>
          <w:tcPr>
            <w:tcW w:w="822" w:type="dxa"/>
            <w:vAlign w:val="center"/>
          </w:tcPr>
          <w:p w:rsidR="00BE0BEF" w:rsidRPr="008E2B3D" w:rsidRDefault="00BE0BEF" w:rsidP="00160841">
            <w:pPr>
              <w:jc w:val="center"/>
              <w:rPr>
                <w:bCs/>
                <w:color w:val="000000"/>
              </w:rPr>
            </w:pPr>
            <w:r w:rsidRPr="008E2B3D">
              <w:rPr>
                <w:bCs/>
                <w:color w:val="000000"/>
              </w:rPr>
              <w:t>1.2.</w:t>
            </w:r>
          </w:p>
        </w:tc>
        <w:tc>
          <w:tcPr>
            <w:tcW w:w="3997" w:type="dxa"/>
          </w:tcPr>
          <w:p w:rsidR="00BE0BEF" w:rsidRPr="008E2B3D" w:rsidRDefault="00BE0BEF" w:rsidP="00160841">
            <w:pPr>
              <w:rPr>
                <w:bCs/>
                <w:color w:val="000000"/>
              </w:rPr>
            </w:pPr>
            <w:r w:rsidRPr="008E2B3D">
              <w:rPr>
                <w:color w:val="000000" w:themeColor="text1"/>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BE0BEF" w:rsidRPr="008E2B3D" w:rsidRDefault="00BE0BEF" w:rsidP="00160841">
            <w:pPr>
              <w:jc w:val="center"/>
              <w:rPr>
                <w:bCs/>
              </w:rPr>
            </w:pPr>
            <w:r w:rsidRPr="008E2B3D">
              <w:rPr>
                <w:bCs/>
              </w:rPr>
              <w:t>-</w:t>
            </w:r>
          </w:p>
        </w:tc>
        <w:tc>
          <w:tcPr>
            <w:tcW w:w="1897" w:type="dxa"/>
            <w:vAlign w:val="center"/>
          </w:tcPr>
          <w:p w:rsidR="00BE0BEF" w:rsidRPr="008E2B3D" w:rsidRDefault="00BE0BEF" w:rsidP="00160841">
            <w:pPr>
              <w:jc w:val="center"/>
              <w:rPr>
                <w:bCs/>
              </w:rPr>
            </w:pPr>
            <w:r w:rsidRPr="008E2B3D">
              <w:rPr>
                <w:bCs/>
              </w:rPr>
              <w:t>-</w:t>
            </w:r>
          </w:p>
        </w:tc>
        <w:tc>
          <w:tcPr>
            <w:tcW w:w="992" w:type="dxa"/>
            <w:vAlign w:val="center"/>
          </w:tcPr>
          <w:p w:rsidR="00BE0BEF" w:rsidRPr="008E2B3D" w:rsidRDefault="00BE0BEF" w:rsidP="00160841">
            <w:pPr>
              <w:jc w:val="center"/>
              <w:rPr>
                <w:bCs/>
              </w:rPr>
            </w:pPr>
            <w:r w:rsidRPr="008E2B3D">
              <w:rPr>
                <w:bCs/>
              </w:rPr>
              <w:t>-</w:t>
            </w:r>
          </w:p>
        </w:tc>
        <w:tc>
          <w:tcPr>
            <w:tcW w:w="1134" w:type="dxa"/>
            <w:vAlign w:val="center"/>
          </w:tcPr>
          <w:p w:rsidR="00BE0BEF" w:rsidRPr="008E2B3D" w:rsidRDefault="00BE0BEF" w:rsidP="00160841">
            <w:pPr>
              <w:jc w:val="center"/>
              <w:rPr>
                <w:bCs/>
              </w:rPr>
            </w:pPr>
            <w:r w:rsidRPr="008E2B3D">
              <w:rPr>
                <w:bCs/>
              </w:rPr>
              <w:t>-</w:t>
            </w:r>
          </w:p>
        </w:tc>
        <w:tc>
          <w:tcPr>
            <w:tcW w:w="1134"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r>
      <w:tr w:rsidR="00BE0BEF" w:rsidRPr="008E2B3D" w:rsidTr="008E2B3D">
        <w:trPr>
          <w:trHeight w:val="438"/>
        </w:trPr>
        <w:tc>
          <w:tcPr>
            <w:tcW w:w="822" w:type="dxa"/>
            <w:vAlign w:val="center"/>
          </w:tcPr>
          <w:p w:rsidR="00BE0BEF" w:rsidRPr="008E2B3D" w:rsidRDefault="00BE0BEF" w:rsidP="00160841">
            <w:pPr>
              <w:jc w:val="center"/>
              <w:rPr>
                <w:bCs/>
                <w:color w:val="000000"/>
              </w:rPr>
            </w:pPr>
            <w:r w:rsidRPr="008E2B3D">
              <w:rPr>
                <w:bCs/>
                <w:color w:val="000000"/>
              </w:rPr>
              <w:lastRenderedPageBreak/>
              <w:t>1</w:t>
            </w:r>
          </w:p>
        </w:tc>
        <w:tc>
          <w:tcPr>
            <w:tcW w:w="3997" w:type="dxa"/>
            <w:vAlign w:val="center"/>
          </w:tcPr>
          <w:p w:rsidR="00BE0BEF" w:rsidRPr="008E2B3D" w:rsidRDefault="00BE0BEF" w:rsidP="00160841">
            <w:pPr>
              <w:jc w:val="center"/>
              <w:rPr>
                <w:bCs/>
                <w:color w:val="000000"/>
              </w:rPr>
            </w:pPr>
            <w:r w:rsidRPr="008E2B3D">
              <w:rPr>
                <w:bCs/>
                <w:color w:val="000000"/>
              </w:rPr>
              <w:t>2</w:t>
            </w:r>
          </w:p>
        </w:tc>
        <w:tc>
          <w:tcPr>
            <w:tcW w:w="993" w:type="dxa"/>
            <w:vAlign w:val="center"/>
          </w:tcPr>
          <w:p w:rsidR="00BE0BEF" w:rsidRPr="008E2B3D" w:rsidRDefault="00BE0BEF" w:rsidP="00160841">
            <w:pPr>
              <w:jc w:val="center"/>
              <w:rPr>
                <w:bCs/>
                <w:color w:val="000000"/>
              </w:rPr>
            </w:pPr>
            <w:r w:rsidRPr="008E2B3D">
              <w:rPr>
                <w:bCs/>
                <w:color w:val="000000"/>
              </w:rPr>
              <w:t>3</w:t>
            </w:r>
          </w:p>
        </w:tc>
        <w:tc>
          <w:tcPr>
            <w:tcW w:w="1897" w:type="dxa"/>
            <w:vAlign w:val="center"/>
          </w:tcPr>
          <w:p w:rsidR="00BE0BEF" w:rsidRPr="008E2B3D" w:rsidRDefault="00BE0BEF" w:rsidP="00160841">
            <w:pPr>
              <w:jc w:val="center"/>
              <w:rPr>
                <w:bCs/>
                <w:color w:val="000000"/>
              </w:rPr>
            </w:pPr>
            <w:r w:rsidRPr="008E2B3D">
              <w:rPr>
                <w:bCs/>
                <w:color w:val="000000"/>
              </w:rPr>
              <w:t>4</w:t>
            </w:r>
          </w:p>
        </w:tc>
        <w:tc>
          <w:tcPr>
            <w:tcW w:w="992" w:type="dxa"/>
            <w:vAlign w:val="center"/>
          </w:tcPr>
          <w:p w:rsidR="00BE0BEF" w:rsidRPr="008E2B3D" w:rsidRDefault="00BE0BEF" w:rsidP="00160841">
            <w:pPr>
              <w:jc w:val="center"/>
              <w:rPr>
                <w:bCs/>
                <w:color w:val="000000"/>
              </w:rPr>
            </w:pPr>
            <w:r w:rsidRPr="008E2B3D">
              <w:rPr>
                <w:bCs/>
                <w:color w:val="000000"/>
              </w:rPr>
              <w:t>5</w:t>
            </w:r>
          </w:p>
        </w:tc>
        <w:tc>
          <w:tcPr>
            <w:tcW w:w="1134" w:type="dxa"/>
            <w:vAlign w:val="center"/>
          </w:tcPr>
          <w:p w:rsidR="00BE0BEF" w:rsidRPr="008E2B3D" w:rsidRDefault="00BE0BEF" w:rsidP="00160841">
            <w:pPr>
              <w:jc w:val="center"/>
              <w:rPr>
                <w:bCs/>
                <w:color w:val="000000"/>
              </w:rPr>
            </w:pPr>
            <w:r w:rsidRPr="008E2B3D">
              <w:rPr>
                <w:bCs/>
                <w:color w:val="000000"/>
              </w:rPr>
              <w:t>6</w:t>
            </w:r>
          </w:p>
        </w:tc>
        <w:tc>
          <w:tcPr>
            <w:tcW w:w="1134" w:type="dxa"/>
            <w:vAlign w:val="center"/>
          </w:tcPr>
          <w:p w:rsidR="00BE0BEF" w:rsidRPr="008E2B3D" w:rsidRDefault="00BE0BEF" w:rsidP="00160841">
            <w:pPr>
              <w:jc w:val="center"/>
              <w:rPr>
                <w:bCs/>
                <w:color w:val="000000"/>
              </w:rPr>
            </w:pPr>
            <w:r w:rsidRPr="008E2B3D">
              <w:rPr>
                <w:bCs/>
                <w:color w:val="000000"/>
              </w:rPr>
              <w:t>7</w:t>
            </w:r>
          </w:p>
        </w:tc>
        <w:tc>
          <w:tcPr>
            <w:tcW w:w="1105" w:type="dxa"/>
            <w:vAlign w:val="center"/>
          </w:tcPr>
          <w:p w:rsidR="00BE0BEF" w:rsidRPr="008E2B3D" w:rsidRDefault="00BE0BEF" w:rsidP="00160841">
            <w:pPr>
              <w:jc w:val="center"/>
              <w:rPr>
                <w:bCs/>
                <w:color w:val="000000"/>
              </w:rPr>
            </w:pPr>
            <w:r w:rsidRPr="008E2B3D">
              <w:rPr>
                <w:bCs/>
                <w:color w:val="000000"/>
              </w:rPr>
              <w:t>8</w:t>
            </w:r>
          </w:p>
        </w:tc>
        <w:tc>
          <w:tcPr>
            <w:tcW w:w="1105" w:type="dxa"/>
            <w:vAlign w:val="center"/>
          </w:tcPr>
          <w:p w:rsidR="00BE0BEF" w:rsidRPr="008E2B3D" w:rsidRDefault="00BE0BEF" w:rsidP="00160841">
            <w:pPr>
              <w:jc w:val="center"/>
              <w:rPr>
                <w:bCs/>
                <w:color w:val="000000"/>
              </w:rPr>
            </w:pPr>
            <w:r w:rsidRPr="008E2B3D">
              <w:rPr>
                <w:bCs/>
                <w:color w:val="000000"/>
              </w:rPr>
              <w:t>9</w:t>
            </w:r>
          </w:p>
        </w:tc>
        <w:tc>
          <w:tcPr>
            <w:tcW w:w="1105" w:type="dxa"/>
            <w:vAlign w:val="center"/>
          </w:tcPr>
          <w:p w:rsidR="00BE0BEF" w:rsidRPr="008E2B3D" w:rsidRDefault="00BE0BEF" w:rsidP="00160841">
            <w:pPr>
              <w:jc w:val="center"/>
              <w:rPr>
                <w:bCs/>
                <w:color w:val="000000"/>
              </w:rPr>
            </w:pPr>
            <w:r w:rsidRPr="008E2B3D">
              <w:rPr>
                <w:bCs/>
                <w:color w:val="000000"/>
              </w:rPr>
              <w:t>10</w:t>
            </w:r>
          </w:p>
        </w:tc>
      </w:tr>
      <w:tr w:rsidR="00BE0BEF" w:rsidRPr="008E2B3D" w:rsidTr="008E2B3D">
        <w:trPr>
          <w:trHeight w:val="827"/>
        </w:trPr>
        <w:tc>
          <w:tcPr>
            <w:tcW w:w="14284" w:type="dxa"/>
            <w:gridSpan w:val="10"/>
            <w:vAlign w:val="center"/>
          </w:tcPr>
          <w:p w:rsidR="00BE0BEF" w:rsidRPr="008E2B3D" w:rsidRDefault="00BE0BEF" w:rsidP="00BE0BEF">
            <w:pPr>
              <w:pStyle w:val="af2"/>
              <w:numPr>
                <w:ilvl w:val="0"/>
                <w:numId w:val="1"/>
              </w:numPr>
              <w:jc w:val="center"/>
              <w:rPr>
                <w:bCs/>
                <w:color w:val="000000"/>
                <w:sz w:val="20"/>
                <w:szCs w:val="20"/>
              </w:rPr>
            </w:pPr>
            <w:r w:rsidRPr="008E2B3D">
              <w:rPr>
                <w:bCs/>
                <w:color w:val="000000"/>
                <w:sz w:val="20"/>
                <w:szCs w:val="20"/>
              </w:rPr>
              <w:t>Показатели надежности и бесперебойности водоснабжения</w:t>
            </w:r>
          </w:p>
        </w:tc>
      </w:tr>
      <w:tr w:rsidR="00BE0BEF" w:rsidRPr="008E2B3D" w:rsidTr="008E2B3D">
        <w:trPr>
          <w:trHeight w:val="3660"/>
        </w:trPr>
        <w:tc>
          <w:tcPr>
            <w:tcW w:w="822" w:type="dxa"/>
            <w:vAlign w:val="center"/>
          </w:tcPr>
          <w:p w:rsidR="00BE0BEF" w:rsidRPr="008E2B3D" w:rsidRDefault="00BE0BEF" w:rsidP="00160841">
            <w:pPr>
              <w:jc w:val="center"/>
              <w:rPr>
                <w:bCs/>
                <w:color w:val="000000"/>
              </w:rPr>
            </w:pPr>
            <w:r w:rsidRPr="008E2B3D">
              <w:rPr>
                <w:bCs/>
                <w:color w:val="000000"/>
              </w:rPr>
              <w:t>2.1.</w:t>
            </w:r>
          </w:p>
        </w:tc>
        <w:tc>
          <w:tcPr>
            <w:tcW w:w="3997" w:type="dxa"/>
            <w:vAlign w:val="center"/>
          </w:tcPr>
          <w:p w:rsidR="00BE0BEF" w:rsidRPr="008E2B3D" w:rsidRDefault="00BE0BEF" w:rsidP="00160841">
            <w:pPr>
              <w:rPr>
                <w:bCs/>
                <w:color w:val="000000"/>
              </w:rPr>
            </w:pPr>
            <w:r w:rsidRPr="008E2B3D">
              <w:rPr>
                <w:color w:val="000000" w:themeColor="text1"/>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BE0BEF" w:rsidRPr="008E2B3D" w:rsidRDefault="00BE0BEF" w:rsidP="00160841">
            <w:pPr>
              <w:jc w:val="center"/>
              <w:rPr>
                <w:bCs/>
              </w:rPr>
            </w:pPr>
            <w:r w:rsidRPr="008E2B3D">
              <w:rPr>
                <w:bCs/>
              </w:rPr>
              <w:t>-</w:t>
            </w:r>
          </w:p>
        </w:tc>
        <w:tc>
          <w:tcPr>
            <w:tcW w:w="1897" w:type="dxa"/>
            <w:vAlign w:val="center"/>
          </w:tcPr>
          <w:p w:rsidR="00BE0BEF" w:rsidRPr="008E2B3D" w:rsidRDefault="00BE0BEF" w:rsidP="00160841">
            <w:pPr>
              <w:jc w:val="center"/>
              <w:rPr>
                <w:bCs/>
              </w:rPr>
            </w:pPr>
            <w:r w:rsidRPr="008E2B3D">
              <w:rPr>
                <w:bCs/>
              </w:rPr>
              <w:t>-</w:t>
            </w:r>
          </w:p>
        </w:tc>
        <w:tc>
          <w:tcPr>
            <w:tcW w:w="992" w:type="dxa"/>
            <w:vAlign w:val="center"/>
          </w:tcPr>
          <w:p w:rsidR="00BE0BEF" w:rsidRPr="008E2B3D" w:rsidRDefault="00BE0BEF" w:rsidP="00160841">
            <w:pPr>
              <w:jc w:val="center"/>
              <w:rPr>
                <w:bCs/>
              </w:rPr>
            </w:pPr>
            <w:r w:rsidRPr="008E2B3D">
              <w:rPr>
                <w:bCs/>
              </w:rPr>
              <w:t>-</w:t>
            </w:r>
          </w:p>
        </w:tc>
        <w:tc>
          <w:tcPr>
            <w:tcW w:w="1134" w:type="dxa"/>
            <w:vAlign w:val="center"/>
          </w:tcPr>
          <w:p w:rsidR="00BE0BEF" w:rsidRPr="008E2B3D" w:rsidRDefault="00BE0BEF" w:rsidP="00160841">
            <w:pPr>
              <w:jc w:val="center"/>
              <w:rPr>
                <w:bCs/>
              </w:rPr>
            </w:pPr>
            <w:r w:rsidRPr="008E2B3D">
              <w:rPr>
                <w:bCs/>
              </w:rPr>
              <w:t>-</w:t>
            </w:r>
          </w:p>
        </w:tc>
        <w:tc>
          <w:tcPr>
            <w:tcW w:w="1134"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r>
      <w:tr w:rsidR="00BE0BEF" w:rsidRPr="008E2B3D" w:rsidTr="008E2B3D">
        <w:trPr>
          <w:trHeight w:val="1133"/>
        </w:trPr>
        <w:tc>
          <w:tcPr>
            <w:tcW w:w="14284" w:type="dxa"/>
            <w:gridSpan w:val="10"/>
            <w:vAlign w:val="center"/>
          </w:tcPr>
          <w:p w:rsidR="00BE0BEF" w:rsidRPr="008E2B3D" w:rsidRDefault="00BE0BEF" w:rsidP="00BE0BEF">
            <w:pPr>
              <w:pStyle w:val="af2"/>
              <w:numPr>
                <w:ilvl w:val="0"/>
                <w:numId w:val="1"/>
              </w:numPr>
              <w:jc w:val="center"/>
              <w:rPr>
                <w:bCs/>
                <w:color w:val="000000"/>
                <w:sz w:val="20"/>
                <w:szCs w:val="20"/>
              </w:rPr>
            </w:pPr>
            <w:r w:rsidRPr="008E2B3D">
              <w:rPr>
                <w:bCs/>
                <w:color w:val="000000"/>
                <w:sz w:val="20"/>
                <w:szCs w:val="20"/>
              </w:rPr>
              <w:t>Показатели энергетической эффективности использования ресурсов, в том числе уровень потерь воды</w:t>
            </w:r>
          </w:p>
        </w:tc>
      </w:tr>
      <w:tr w:rsidR="00BE0BEF" w:rsidRPr="008E2B3D" w:rsidTr="008E2B3D">
        <w:trPr>
          <w:trHeight w:val="2255"/>
        </w:trPr>
        <w:tc>
          <w:tcPr>
            <w:tcW w:w="822" w:type="dxa"/>
            <w:vAlign w:val="center"/>
          </w:tcPr>
          <w:p w:rsidR="00BE0BEF" w:rsidRPr="008E2B3D" w:rsidRDefault="00BE0BEF" w:rsidP="00160841">
            <w:pPr>
              <w:jc w:val="center"/>
              <w:rPr>
                <w:bCs/>
                <w:color w:val="000000"/>
              </w:rPr>
            </w:pPr>
            <w:r w:rsidRPr="008E2B3D">
              <w:rPr>
                <w:bCs/>
                <w:color w:val="000000"/>
              </w:rPr>
              <w:t>3.1.</w:t>
            </w:r>
          </w:p>
        </w:tc>
        <w:tc>
          <w:tcPr>
            <w:tcW w:w="3997" w:type="dxa"/>
            <w:vAlign w:val="center"/>
          </w:tcPr>
          <w:p w:rsidR="00BE0BEF" w:rsidRDefault="00BE0BEF" w:rsidP="00160841">
            <w:pPr>
              <w:rPr>
                <w:color w:val="000000" w:themeColor="text1"/>
              </w:rPr>
            </w:pPr>
            <w:r w:rsidRPr="008E2B3D">
              <w:rPr>
                <w:color w:val="000000" w:themeColor="text1"/>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p w:rsidR="008E2B3D" w:rsidRDefault="008E2B3D" w:rsidP="00160841">
            <w:pPr>
              <w:rPr>
                <w:color w:val="000000" w:themeColor="text1"/>
              </w:rPr>
            </w:pPr>
          </w:p>
          <w:p w:rsidR="008E2B3D" w:rsidRDefault="008E2B3D" w:rsidP="00160841">
            <w:pPr>
              <w:rPr>
                <w:color w:val="000000" w:themeColor="text1"/>
              </w:rPr>
            </w:pPr>
          </w:p>
          <w:p w:rsidR="008E2B3D" w:rsidRDefault="008E2B3D" w:rsidP="00160841">
            <w:pPr>
              <w:rPr>
                <w:color w:val="000000" w:themeColor="text1"/>
              </w:rPr>
            </w:pPr>
          </w:p>
          <w:p w:rsidR="008E2B3D" w:rsidRDefault="008E2B3D" w:rsidP="00160841">
            <w:pPr>
              <w:rPr>
                <w:color w:val="000000" w:themeColor="text1"/>
              </w:rPr>
            </w:pPr>
          </w:p>
          <w:p w:rsidR="008E2B3D" w:rsidRPr="008E2B3D" w:rsidRDefault="008E2B3D" w:rsidP="00160841">
            <w:pPr>
              <w:rPr>
                <w:bCs/>
                <w:color w:val="000000"/>
              </w:rPr>
            </w:pPr>
          </w:p>
        </w:tc>
        <w:tc>
          <w:tcPr>
            <w:tcW w:w="993" w:type="dxa"/>
            <w:vAlign w:val="center"/>
          </w:tcPr>
          <w:p w:rsidR="00BE0BEF" w:rsidRPr="008E2B3D" w:rsidRDefault="00BE0BEF" w:rsidP="00160841">
            <w:pPr>
              <w:jc w:val="center"/>
              <w:rPr>
                <w:bCs/>
              </w:rPr>
            </w:pPr>
            <w:r w:rsidRPr="008E2B3D">
              <w:rPr>
                <w:bCs/>
              </w:rPr>
              <w:t>0</w:t>
            </w:r>
          </w:p>
        </w:tc>
        <w:tc>
          <w:tcPr>
            <w:tcW w:w="1897" w:type="dxa"/>
            <w:vAlign w:val="center"/>
          </w:tcPr>
          <w:p w:rsidR="00BE0BEF" w:rsidRPr="008E2B3D" w:rsidRDefault="00BE0BEF" w:rsidP="00160841">
            <w:pPr>
              <w:jc w:val="center"/>
              <w:rPr>
                <w:bCs/>
              </w:rPr>
            </w:pPr>
            <w:r w:rsidRPr="008E2B3D">
              <w:rPr>
                <w:bCs/>
              </w:rPr>
              <w:t>0</w:t>
            </w:r>
          </w:p>
        </w:tc>
        <w:tc>
          <w:tcPr>
            <w:tcW w:w="992" w:type="dxa"/>
            <w:vAlign w:val="center"/>
          </w:tcPr>
          <w:p w:rsidR="00BE0BEF" w:rsidRPr="008E2B3D" w:rsidRDefault="00BE0BEF" w:rsidP="00160841">
            <w:pPr>
              <w:jc w:val="center"/>
              <w:rPr>
                <w:bCs/>
              </w:rPr>
            </w:pPr>
            <w:r w:rsidRPr="008E2B3D">
              <w:rPr>
                <w:bCs/>
              </w:rPr>
              <w:t>0</w:t>
            </w:r>
          </w:p>
        </w:tc>
        <w:tc>
          <w:tcPr>
            <w:tcW w:w="1134" w:type="dxa"/>
            <w:vAlign w:val="center"/>
          </w:tcPr>
          <w:p w:rsidR="00BE0BEF" w:rsidRPr="008E2B3D" w:rsidRDefault="00BE0BEF" w:rsidP="00160841">
            <w:pPr>
              <w:jc w:val="center"/>
              <w:rPr>
                <w:bCs/>
              </w:rPr>
            </w:pPr>
            <w:r w:rsidRPr="008E2B3D">
              <w:rPr>
                <w:bCs/>
              </w:rPr>
              <w:t>0</w:t>
            </w:r>
          </w:p>
        </w:tc>
        <w:tc>
          <w:tcPr>
            <w:tcW w:w="1134" w:type="dxa"/>
            <w:vAlign w:val="center"/>
          </w:tcPr>
          <w:p w:rsidR="00BE0BEF" w:rsidRPr="008E2B3D" w:rsidRDefault="00BE0BEF" w:rsidP="00160841">
            <w:pPr>
              <w:jc w:val="center"/>
              <w:rPr>
                <w:bCs/>
              </w:rPr>
            </w:pPr>
            <w:r w:rsidRPr="008E2B3D">
              <w:rPr>
                <w:bCs/>
              </w:rPr>
              <w:t>0</w:t>
            </w:r>
          </w:p>
        </w:tc>
        <w:tc>
          <w:tcPr>
            <w:tcW w:w="1105" w:type="dxa"/>
            <w:vAlign w:val="center"/>
          </w:tcPr>
          <w:p w:rsidR="00BE0BEF" w:rsidRPr="008E2B3D" w:rsidRDefault="00BE0BEF" w:rsidP="00160841">
            <w:pPr>
              <w:jc w:val="center"/>
              <w:rPr>
                <w:bCs/>
              </w:rPr>
            </w:pPr>
            <w:r w:rsidRPr="008E2B3D">
              <w:rPr>
                <w:bCs/>
              </w:rPr>
              <w:t>0</w:t>
            </w:r>
          </w:p>
        </w:tc>
        <w:tc>
          <w:tcPr>
            <w:tcW w:w="1105" w:type="dxa"/>
            <w:vAlign w:val="center"/>
          </w:tcPr>
          <w:p w:rsidR="00BE0BEF" w:rsidRPr="008E2B3D" w:rsidRDefault="00BE0BEF" w:rsidP="00160841">
            <w:pPr>
              <w:jc w:val="center"/>
              <w:rPr>
                <w:bCs/>
              </w:rPr>
            </w:pPr>
            <w:r w:rsidRPr="008E2B3D">
              <w:rPr>
                <w:bCs/>
              </w:rPr>
              <w:t>0</w:t>
            </w:r>
          </w:p>
        </w:tc>
        <w:tc>
          <w:tcPr>
            <w:tcW w:w="1105" w:type="dxa"/>
            <w:vAlign w:val="center"/>
          </w:tcPr>
          <w:p w:rsidR="00BE0BEF" w:rsidRPr="008E2B3D" w:rsidRDefault="00BE0BEF" w:rsidP="00160841">
            <w:pPr>
              <w:jc w:val="center"/>
              <w:rPr>
                <w:bCs/>
              </w:rPr>
            </w:pPr>
            <w:r w:rsidRPr="008E2B3D">
              <w:rPr>
                <w:bCs/>
              </w:rPr>
              <w:t>0</w:t>
            </w:r>
          </w:p>
        </w:tc>
      </w:tr>
      <w:tr w:rsidR="00BE0BEF" w:rsidRPr="008E2B3D" w:rsidTr="008E2B3D">
        <w:trPr>
          <w:trHeight w:val="438"/>
        </w:trPr>
        <w:tc>
          <w:tcPr>
            <w:tcW w:w="822" w:type="dxa"/>
            <w:vAlign w:val="center"/>
          </w:tcPr>
          <w:p w:rsidR="00BE0BEF" w:rsidRPr="008E2B3D" w:rsidRDefault="00BE0BEF" w:rsidP="00160841">
            <w:pPr>
              <w:jc w:val="center"/>
              <w:rPr>
                <w:bCs/>
                <w:color w:val="000000"/>
              </w:rPr>
            </w:pPr>
            <w:r w:rsidRPr="008E2B3D">
              <w:rPr>
                <w:bCs/>
                <w:color w:val="000000"/>
              </w:rPr>
              <w:lastRenderedPageBreak/>
              <w:t>1</w:t>
            </w:r>
          </w:p>
        </w:tc>
        <w:tc>
          <w:tcPr>
            <w:tcW w:w="3997" w:type="dxa"/>
            <w:vAlign w:val="center"/>
          </w:tcPr>
          <w:p w:rsidR="00BE0BEF" w:rsidRPr="008E2B3D" w:rsidRDefault="00BE0BEF" w:rsidP="00160841">
            <w:pPr>
              <w:jc w:val="center"/>
              <w:rPr>
                <w:bCs/>
                <w:color w:val="000000"/>
              </w:rPr>
            </w:pPr>
            <w:r w:rsidRPr="008E2B3D">
              <w:rPr>
                <w:bCs/>
                <w:color w:val="000000"/>
              </w:rPr>
              <w:t>2</w:t>
            </w:r>
          </w:p>
        </w:tc>
        <w:tc>
          <w:tcPr>
            <w:tcW w:w="993" w:type="dxa"/>
            <w:vAlign w:val="center"/>
          </w:tcPr>
          <w:p w:rsidR="00BE0BEF" w:rsidRPr="008E2B3D" w:rsidRDefault="00BE0BEF" w:rsidP="00160841">
            <w:pPr>
              <w:jc w:val="center"/>
              <w:rPr>
                <w:bCs/>
                <w:color w:val="000000"/>
              </w:rPr>
            </w:pPr>
            <w:r w:rsidRPr="008E2B3D">
              <w:rPr>
                <w:bCs/>
                <w:color w:val="000000"/>
              </w:rPr>
              <w:t>3</w:t>
            </w:r>
          </w:p>
        </w:tc>
        <w:tc>
          <w:tcPr>
            <w:tcW w:w="1897" w:type="dxa"/>
            <w:vAlign w:val="center"/>
          </w:tcPr>
          <w:p w:rsidR="00BE0BEF" w:rsidRPr="008E2B3D" w:rsidRDefault="00BE0BEF" w:rsidP="00160841">
            <w:pPr>
              <w:jc w:val="center"/>
              <w:rPr>
                <w:bCs/>
                <w:color w:val="000000"/>
              </w:rPr>
            </w:pPr>
            <w:r w:rsidRPr="008E2B3D">
              <w:rPr>
                <w:bCs/>
                <w:color w:val="000000"/>
              </w:rPr>
              <w:t>4</w:t>
            </w:r>
          </w:p>
        </w:tc>
        <w:tc>
          <w:tcPr>
            <w:tcW w:w="992" w:type="dxa"/>
            <w:vAlign w:val="center"/>
          </w:tcPr>
          <w:p w:rsidR="00BE0BEF" w:rsidRPr="008E2B3D" w:rsidRDefault="00BE0BEF" w:rsidP="00160841">
            <w:pPr>
              <w:jc w:val="center"/>
              <w:rPr>
                <w:bCs/>
                <w:color w:val="000000"/>
              </w:rPr>
            </w:pPr>
            <w:r w:rsidRPr="008E2B3D">
              <w:rPr>
                <w:bCs/>
                <w:color w:val="000000"/>
              </w:rPr>
              <w:t>5</w:t>
            </w:r>
          </w:p>
        </w:tc>
        <w:tc>
          <w:tcPr>
            <w:tcW w:w="1134" w:type="dxa"/>
            <w:vAlign w:val="center"/>
          </w:tcPr>
          <w:p w:rsidR="00BE0BEF" w:rsidRPr="008E2B3D" w:rsidRDefault="00BE0BEF" w:rsidP="00160841">
            <w:pPr>
              <w:jc w:val="center"/>
              <w:rPr>
                <w:bCs/>
                <w:color w:val="000000"/>
              </w:rPr>
            </w:pPr>
            <w:r w:rsidRPr="008E2B3D">
              <w:rPr>
                <w:bCs/>
                <w:color w:val="000000"/>
              </w:rPr>
              <w:t>6</w:t>
            </w:r>
          </w:p>
        </w:tc>
        <w:tc>
          <w:tcPr>
            <w:tcW w:w="1134" w:type="dxa"/>
            <w:vAlign w:val="center"/>
          </w:tcPr>
          <w:p w:rsidR="00BE0BEF" w:rsidRPr="008E2B3D" w:rsidRDefault="00BE0BEF" w:rsidP="00160841">
            <w:pPr>
              <w:jc w:val="center"/>
              <w:rPr>
                <w:bCs/>
                <w:color w:val="000000"/>
              </w:rPr>
            </w:pPr>
            <w:r w:rsidRPr="008E2B3D">
              <w:rPr>
                <w:bCs/>
                <w:color w:val="000000"/>
              </w:rPr>
              <w:t>7</w:t>
            </w:r>
          </w:p>
        </w:tc>
        <w:tc>
          <w:tcPr>
            <w:tcW w:w="1105" w:type="dxa"/>
            <w:vAlign w:val="center"/>
          </w:tcPr>
          <w:p w:rsidR="00BE0BEF" w:rsidRPr="008E2B3D" w:rsidRDefault="00BE0BEF" w:rsidP="00160841">
            <w:pPr>
              <w:jc w:val="center"/>
              <w:rPr>
                <w:bCs/>
                <w:color w:val="000000"/>
              </w:rPr>
            </w:pPr>
            <w:r w:rsidRPr="008E2B3D">
              <w:rPr>
                <w:bCs/>
                <w:color w:val="000000"/>
              </w:rPr>
              <w:t>8</w:t>
            </w:r>
          </w:p>
        </w:tc>
        <w:tc>
          <w:tcPr>
            <w:tcW w:w="1105" w:type="dxa"/>
            <w:vAlign w:val="center"/>
          </w:tcPr>
          <w:p w:rsidR="00BE0BEF" w:rsidRPr="008E2B3D" w:rsidRDefault="00BE0BEF" w:rsidP="00160841">
            <w:pPr>
              <w:jc w:val="center"/>
              <w:rPr>
                <w:bCs/>
                <w:color w:val="000000"/>
              </w:rPr>
            </w:pPr>
            <w:r w:rsidRPr="008E2B3D">
              <w:rPr>
                <w:bCs/>
                <w:color w:val="000000"/>
              </w:rPr>
              <w:t>9</w:t>
            </w:r>
          </w:p>
        </w:tc>
        <w:tc>
          <w:tcPr>
            <w:tcW w:w="1105" w:type="dxa"/>
            <w:vAlign w:val="center"/>
          </w:tcPr>
          <w:p w:rsidR="00BE0BEF" w:rsidRPr="008E2B3D" w:rsidRDefault="00BE0BEF" w:rsidP="00160841">
            <w:pPr>
              <w:jc w:val="center"/>
              <w:rPr>
                <w:bCs/>
                <w:color w:val="000000"/>
              </w:rPr>
            </w:pPr>
            <w:r w:rsidRPr="008E2B3D">
              <w:rPr>
                <w:bCs/>
                <w:color w:val="000000"/>
              </w:rPr>
              <w:t>10</w:t>
            </w:r>
          </w:p>
        </w:tc>
      </w:tr>
      <w:tr w:rsidR="00BE0BEF" w:rsidRPr="008E2B3D" w:rsidTr="008E2B3D">
        <w:trPr>
          <w:trHeight w:val="2263"/>
        </w:trPr>
        <w:tc>
          <w:tcPr>
            <w:tcW w:w="822" w:type="dxa"/>
            <w:vAlign w:val="center"/>
          </w:tcPr>
          <w:p w:rsidR="00BE0BEF" w:rsidRPr="008E2B3D" w:rsidRDefault="00BE0BEF" w:rsidP="00160841">
            <w:pPr>
              <w:jc w:val="center"/>
              <w:rPr>
                <w:bCs/>
                <w:color w:val="000000"/>
              </w:rPr>
            </w:pPr>
            <w:r w:rsidRPr="008E2B3D">
              <w:rPr>
                <w:bCs/>
                <w:color w:val="000000"/>
              </w:rPr>
              <w:t>3.2.</w:t>
            </w:r>
          </w:p>
        </w:tc>
        <w:tc>
          <w:tcPr>
            <w:tcW w:w="3997" w:type="dxa"/>
            <w:vAlign w:val="center"/>
          </w:tcPr>
          <w:p w:rsidR="00BE0BEF" w:rsidRPr="008E2B3D" w:rsidRDefault="00BE0BEF" w:rsidP="00160841">
            <w:pPr>
              <w:rPr>
                <w:bCs/>
                <w:color w:val="000000"/>
              </w:rPr>
            </w:pPr>
            <w:r w:rsidRPr="008E2B3D">
              <w:rPr>
                <w:color w:val="000000" w:themeColor="text1"/>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8E2B3D">
              <w:t>м</w:t>
            </w:r>
            <w:r w:rsidRPr="008E2B3D">
              <w:rPr>
                <w:vertAlign w:val="superscript"/>
              </w:rPr>
              <w:t>3</w:t>
            </w:r>
            <w:r w:rsidRPr="008E2B3D">
              <w:rPr>
                <w:color w:val="000000" w:themeColor="text1"/>
              </w:rPr>
              <w:t xml:space="preserve">) – </w:t>
            </w:r>
            <w:r w:rsidRPr="008E2B3D">
              <w:rPr>
                <w:color w:val="000000" w:themeColor="text1"/>
                <w:u w:val="single"/>
              </w:rPr>
              <w:t>для организаций, оказывающих услуги по водоподготовке</w:t>
            </w:r>
          </w:p>
        </w:tc>
        <w:tc>
          <w:tcPr>
            <w:tcW w:w="993" w:type="dxa"/>
            <w:vAlign w:val="center"/>
          </w:tcPr>
          <w:p w:rsidR="00BE0BEF" w:rsidRPr="008E2B3D" w:rsidRDefault="00BE0BEF" w:rsidP="00160841">
            <w:pPr>
              <w:jc w:val="center"/>
              <w:rPr>
                <w:bCs/>
              </w:rPr>
            </w:pPr>
            <w:r w:rsidRPr="008E2B3D">
              <w:rPr>
                <w:bCs/>
              </w:rPr>
              <w:t>-</w:t>
            </w:r>
          </w:p>
        </w:tc>
        <w:tc>
          <w:tcPr>
            <w:tcW w:w="1897" w:type="dxa"/>
            <w:vAlign w:val="center"/>
          </w:tcPr>
          <w:p w:rsidR="00BE0BEF" w:rsidRPr="008E2B3D" w:rsidRDefault="00BE0BEF" w:rsidP="00160841">
            <w:pPr>
              <w:jc w:val="center"/>
              <w:rPr>
                <w:bCs/>
              </w:rPr>
            </w:pPr>
            <w:r w:rsidRPr="008E2B3D">
              <w:rPr>
                <w:bCs/>
              </w:rPr>
              <w:t>-</w:t>
            </w:r>
          </w:p>
        </w:tc>
        <w:tc>
          <w:tcPr>
            <w:tcW w:w="992" w:type="dxa"/>
            <w:vAlign w:val="center"/>
          </w:tcPr>
          <w:p w:rsidR="00BE0BEF" w:rsidRPr="008E2B3D" w:rsidRDefault="00BE0BEF" w:rsidP="00160841">
            <w:pPr>
              <w:jc w:val="center"/>
              <w:rPr>
                <w:bCs/>
              </w:rPr>
            </w:pPr>
            <w:r w:rsidRPr="008E2B3D">
              <w:rPr>
                <w:bCs/>
              </w:rPr>
              <w:t>-</w:t>
            </w:r>
          </w:p>
        </w:tc>
        <w:tc>
          <w:tcPr>
            <w:tcW w:w="1134" w:type="dxa"/>
            <w:vAlign w:val="center"/>
          </w:tcPr>
          <w:p w:rsidR="00BE0BEF" w:rsidRPr="008E2B3D" w:rsidRDefault="00BE0BEF" w:rsidP="00160841">
            <w:pPr>
              <w:jc w:val="center"/>
              <w:rPr>
                <w:bCs/>
              </w:rPr>
            </w:pPr>
            <w:r w:rsidRPr="008E2B3D">
              <w:rPr>
                <w:bCs/>
              </w:rPr>
              <w:t>-</w:t>
            </w:r>
          </w:p>
        </w:tc>
        <w:tc>
          <w:tcPr>
            <w:tcW w:w="1134"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r>
      <w:tr w:rsidR="00BE0BEF" w:rsidRPr="008E2B3D" w:rsidTr="008E2B3D">
        <w:tc>
          <w:tcPr>
            <w:tcW w:w="822" w:type="dxa"/>
            <w:vAlign w:val="center"/>
          </w:tcPr>
          <w:p w:rsidR="00BE0BEF" w:rsidRPr="008E2B3D" w:rsidRDefault="00BE0BEF" w:rsidP="00160841">
            <w:pPr>
              <w:jc w:val="center"/>
              <w:rPr>
                <w:bCs/>
                <w:color w:val="000000"/>
              </w:rPr>
            </w:pPr>
            <w:r w:rsidRPr="008E2B3D">
              <w:rPr>
                <w:bCs/>
                <w:color w:val="000000"/>
              </w:rPr>
              <w:t>3.3.</w:t>
            </w:r>
          </w:p>
        </w:tc>
        <w:tc>
          <w:tcPr>
            <w:tcW w:w="3997" w:type="dxa"/>
            <w:vAlign w:val="center"/>
          </w:tcPr>
          <w:p w:rsidR="00BE0BEF" w:rsidRPr="008E2B3D" w:rsidRDefault="00BE0BEF" w:rsidP="00160841">
            <w:pPr>
              <w:rPr>
                <w:color w:val="000000" w:themeColor="text1"/>
              </w:rPr>
            </w:pPr>
            <w:r w:rsidRPr="008E2B3D">
              <w:rPr>
                <w:color w:val="000000" w:themeColor="text1"/>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8E2B3D">
              <w:t>м</w:t>
            </w:r>
            <w:r w:rsidRPr="008E2B3D">
              <w:rPr>
                <w:vertAlign w:val="superscript"/>
              </w:rPr>
              <w:t>3</w:t>
            </w:r>
            <w:r w:rsidRPr="008E2B3D">
              <w:rPr>
                <w:color w:val="000000" w:themeColor="text1"/>
              </w:rPr>
              <w:t xml:space="preserve">) – </w:t>
            </w:r>
            <w:r w:rsidRPr="008E2B3D">
              <w:rPr>
                <w:color w:val="000000" w:themeColor="text1"/>
                <w:u w:val="single"/>
              </w:rPr>
              <w:t>для организаций, оказывающих услуги по транспортировке</w:t>
            </w:r>
          </w:p>
        </w:tc>
        <w:tc>
          <w:tcPr>
            <w:tcW w:w="993" w:type="dxa"/>
            <w:vAlign w:val="center"/>
          </w:tcPr>
          <w:p w:rsidR="00BE0BEF" w:rsidRPr="008E2B3D" w:rsidRDefault="00BE0BEF" w:rsidP="00160841">
            <w:pPr>
              <w:jc w:val="center"/>
              <w:rPr>
                <w:bCs/>
              </w:rPr>
            </w:pPr>
            <w:r w:rsidRPr="008E2B3D">
              <w:rPr>
                <w:bCs/>
              </w:rPr>
              <w:t>-</w:t>
            </w:r>
          </w:p>
        </w:tc>
        <w:tc>
          <w:tcPr>
            <w:tcW w:w="1897" w:type="dxa"/>
            <w:vAlign w:val="center"/>
          </w:tcPr>
          <w:p w:rsidR="00BE0BEF" w:rsidRPr="008E2B3D" w:rsidRDefault="00BE0BEF" w:rsidP="00160841">
            <w:pPr>
              <w:jc w:val="center"/>
              <w:rPr>
                <w:bCs/>
              </w:rPr>
            </w:pPr>
            <w:r w:rsidRPr="008E2B3D">
              <w:rPr>
                <w:bCs/>
              </w:rPr>
              <w:t>-</w:t>
            </w:r>
          </w:p>
        </w:tc>
        <w:tc>
          <w:tcPr>
            <w:tcW w:w="992" w:type="dxa"/>
            <w:vAlign w:val="center"/>
          </w:tcPr>
          <w:p w:rsidR="00BE0BEF" w:rsidRPr="008E2B3D" w:rsidRDefault="00BE0BEF" w:rsidP="00160841">
            <w:pPr>
              <w:jc w:val="center"/>
              <w:rPr>
                <w:bCs/>
              </w:rPr>
            </w:pPr>
            <w:r w:rsidRPr="008E2B3D">
              <w:rPr>
                <w:bCs/>
              </w:rPr>
              <w:t>-</w:t>
            </w:r>
          </w:p>
        </w:tc>
        <w:tc>
          <w:tcPr>
            <w:tcW w:w="1134" w:type="dxa"/>
            <w:vAlign w:val="center"/>
          </w:tcPr>
          <w:p w:rsidR="00BE0BEF" w:rsidRPr="008E2B3D" w:rsidRDefault="00BE0BEF" w:rsidP="00160841">
            <w:pPr>
              <w:jc w:val="center"/>
              <w:rPr>
                <w:bCs/>
              </w:rPr>
            </w:pPr>
            <w:r w:rsidRPr="008E2B3D">
              <w:rPr>
                <w:bCs/>
              </w:rPr>
              <w:t>-</w:t>
            </w:r>
          </w:p>
        </w:tc>
        <w:tc>
          <w:tcPr>
            <w:tcW w:w="1134"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c>
          <w:tcPr>
            <w:tcW w:w="1105" w:type="dxa"/>
            <w:vAlign w:val="center"/>
          </w:tcPr>
          <w:p w:rsidR="00BE0BEF" w:rsidRPr="008E2B3D" w:rsidRDefault="00BE0BEF" w:rsidP="00160841">
            <w:pPr>
              <w:jc w:val="center"/>
              <w:rPr>
                <w:bCs/>
              </w:rPr>
            </w:pPr>
            <w:r w:rsidRPr="008E2B3D">
              <w:rPr>
                <w:bCs/>
              </w:rPr>
              <w:t>-</w:t>
            </w:r>
          </w:p>
        </w:tc>
      </w:tr>
      <w:tr w:rsidR="00BE0BEF" w:rsidRPr="008E2B3D" w:rsidTr="008E2B3D">
        <w:tc>
          <w:tcPr>
            <w:tcW w:w="822" w:type="dxa"/>
            <w:vAlign w:val="center"/>
          </w:tcPr>
          <w:p w:rsidR="00BE0BEF" w:rsidRPr="008E2B3D" w:rsidRDefault="00BE0BEF" w:rsidP="00160841">
            <w:pPr>
              <w:jc w:val="center"/>
              <w:rPr>
                <w:bCs/>
                <w:color w:val="000000"/>
              </w:rPr>
            </w:pPr>
            <w:r w:rsidRPr="008E2B3D">
              <w:rPr>
                <w:bCs/>
                <w:color w:val="000000"/>
              </w:rPr>
              <w:t>3.4.</w:t>
            </w:r>
          </w:p>
        </w:tc>
        <w:tc>
          <w:tcPr>
            <w:tcW w:w="3997" w:type="dxa"/>
          </w:tcPr>
          <w:p w:rsidR="00BE0BEF" w:rsidRPr="008E2B3D" w:rsidRDefault="00BE0BEF" w:rsidP="00160841">
            <w:pPr>
              <w:rPr>
                <w:bCs/>
                <w:color w:val="000000"/>
              </w:rPr>
            </w:pPr>
            <w:r w:rsidRPr="008E2B3D">
              <w:rPr>
                <w:color w:val="000000" w:themeColor="text1"/>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8E2B3D">
              <w:t>м</w:t>
            </w:r>
            <w:r w:rsidRPr="008E2B3D">
              <w:rPr>
                <w:vertAlign w:val="superscript"/>
              </w:rPr>
              <w:t>3</w:t>
            </w:r>
            <w:r w:rsidRPr="008E2B3D">
              <w:rPr>
                <w:color w:val="000000" w:themeColor="text1"/>
              </w:rPr>
              <w:t xml:space="preserve">) – </w:t>
            </w:r>
            <w:r w:rsidRPr="008E2B3D">
              <w:rPr>
                <w:color w:val="000000" w:themeColor="text1"/>
                <w:u w:val="single"/>
              </w:rPr>
              <w:t>для организаций, оказывающих услуги водоснабжения (полный цикл)</w:t>
            </w:r>
          </w:p>
        </w:tc>
        <w:tc>
          <w:tcPr>
            <w:tcW w:w="993" w:type="dxa"/>
            <w:vAlign w:val="center"/>
          </w:tcPr>
          <w:p w:rsidR="00BE0BEF" w:rsidRPr="008E2B3D" w:rsidRDefault="00BE0BEF" w:rsidP="00160841">
            <w:pPr>
              <w:jc w:val="center"/>
              <w:rPr>
                <w:bCs/>
              </w:rPr>
            </w:pPr>
            <w:r w:rsidRPr="008E2B3D">
              <w:rPr>
                <w:bCs/>
              </w:rPr>
              <w:t>0</w:t>
            </w:r>
          </w:p>
        </w:tc>
        <w:tc>
          <w:tcPr>
            <w:tcW w:w="1897" w:type="dxa"/>
            <w:vAlign w:val="center"/>
          </w:tcPr>
          <w:p w:rsidR="00BE0BEF" w:rsidRPr="008E2B3D" w:rsidRDefault="00BE0BEF" w:rsidP="00160841">
            <w:pPr>
              <w:jc w:val="center"/>
              <w:rPr>
                <w:bCs/>
              </w:rPr>
            </w:pPr>
            <w:r w:rsidRPr="008E2B3D">
              <w:rPr>
                <w:bCs/>
              </w:rPr>
              <w:t>0</w:t>
            </w:r>
          </w:p>
        </w:tc>
        <w:tc>
          <w:tcPr>
            <w:tcW w:w="992" w:type="dxa"/>
            <w:vAlign w:val="center"/>
          </w:tcPr>
          <w:p w:rsidR="00BE0BEF" w:rsidRPr="008E2B3D" w:rsidRDefault="00BE0BEF" w:rsidP="00160841">
            <w:pPr>
              <w:jc w:val="center"/>
              <w:rPr>
                <w:bCs/>
              </w:rPr>
            </w:pPr>
            <w:r w:rsidRPr="008E2B3D">
              <w:rPr>
                <w:bCs/>
              </w:rPr>
              <w:t>0</w:t>
            </w:r>
          </w:p>
        </w:tc>
        <w:tc>
          <w:tcPr>
            <w:tcW w:w="1134" w:type="dxa"/>
            <w:vAlign w:val="center"/>
          </w:tcPr>
          <w:p w:rsidR="00BE0BEF" w:rsidRPr="008E2B3D" w:rsidRDefault="00BE0BEF" w:rsidP="00160841">
            <w:pPr>
              <w:jc w:val="center"/>
              <w:rPr>
                <w:bCs/>
              </w:rPr>
            </w:pPr>
            <w:r w:rsidRPr="008E2B3D">
              <w:rPr>
                <w:bCs/>
              </w:rPr>
              <w:t>0</w:t>
            </w:r>
          </w:p>
        </w:tc>
        <w:tc>
          <w:tcPr>
            <w:tcW w:w="1134" w:type="dxa"/>
            <w:vAlign w:val="center"/>
          </w:tcPr>
          <w:p w:rsidR="00BE0BEF" w:rsidRPr="008E2B3D" w:rsidRDefault="00BE0BEF" w:rsidP="00160841">
            <w:pPr>
              <w:jc w:val="center"/>
              <w:rPr>
                <w:bCs/>
              </w:rPr>
            </w:pPr>
            <w:r w:rsidRPr="008E2B3D">
              <w:rPr>
                <w:bCs/>
              </w:rPr>
              <w:t>0</w:t>
            </w:r>
          </w:p>
        </w:tc>
        <w:tc>
          <w:tcPr>
            <w:tcW w:w="1105" w:type="dxa"/>
            <w:vAlign w:val="center"/>
          </w:tcPr>
          <w:p w:rsidR="00BE0BEF" w:rsidRPr="008E2B3D" w:rsidRDefault="00BE0BEF" w:rsidP="00160841">
            <w:pPr>
              <w:jc w:val="center"/>
              <w:rPr>
                <w:bCs/>
              </w:rPr>
            </w:pPr>
            <w:r w:rsidRPr="008E2B3D">
              <w:rPr>
                <w:bCs/>
              </w:rPr>
              <w:t>0</w:t>
            </w:r>
          </w:p>
        </w:tc>
        <w:tc>
          <w:tcPr>
            <w:tcW w:w="1105" w:type="dxa"/>
            <w:vAlign w:val="center"/>
          </w:tcPr>
          <w:p w:rsidR="00BE0BEF" w:rsidRPr="008E2B3D" w:rsidRDefault="00BE0BEF" w:rsidP="00160841">
            <w:pPr>
              <w:jc w:val="center"/>
              <w:rPr>
                <w:bCs/>
              </w:rPr>
            </w:pPr>
            <w:r w:rsidRPr="008E2B3D">
              <w:rPr>
                <w:bCs/>
              </w:rPr>
              <w:t>0</w:t>
            </w:r>
          </w:p>
        </w:tc>
        <w:tc>
          <w:tcPr>
            <w:tcW w:w="1105" w:type="dxa"/>
            <w:vAlign w:val="center"/>
          </w:tcPr>
          <w:p w:rsidR="00BE0BEF" w:rsidRPr="008E2B3D" w:rsidRDefault="00BE0BEF" w:rsidP="00160841">
            <w:pPr>
              <w:jc w:val="center"/>
              <w:rPr>
                <w:bCs/>
              </w:rPr>
            </w:pPr>
            <w:r w:rsidRPr="008E2B3D">
              <w:rPr>
                <w:bCs/>
              </w:rPr>
              <w:t>0</w:t>
            </w:r>
          </w:p>
        </w:tc>
      </w:tr>
    </w:tbl>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BE0BEF" w:rsidRDefault="00BE0BEF" w:rsidP="00BE0BEF">
      <w:pPr>
        <w:ind w:left="-567"/>
        <w:jc w:val="center"/>
        <w:rPr>
          <w:rFonts w:ascii="Times New Roman" w:hAnsi="Times New Roman" w:cs="Times New Roman"/>
          <w:bCs/>
          <w:color w:val="000000"/>
          <w:sz w:val="28"/>
          <w:szCs w:val="28"/>
          <w:lang w:eastAsia="ru-RU"/>
        </w:rPr>
      </w:pPr>
    </w:p>
    <w:p w:rsidR="008E2B3D" w:rsidRDefault="008E2B3D" w:rsidP="00BE0BEF">
      <w:pPr>
        <w:ind w:left="-567"/>
        <w:jc w:val="center"/>
        <w:rPr>
          <w:rFonts w:ascii="Times New Roman" w:hAnsi="Times New Roman" w:cs="Times New Roman"/>
          <w:bCs/>
          <w:color w:val="000000"/>
          <w:sz w:val="28"/>
          <w:szCs w:val="28"/>
          <w:lang w:eastAsia="ru-RU"/>
        </w:rPr>
        <w:sectPr w:rsidR="008E2B3D" w:rsidSect="00BE0BEF">
          <w:pgSz w:w="16838" w:h="11906" w:orient="landscape"/>
          <w:pgMar w:top="1418" w:right="709" w:bottom="1559" w:left="851" w:header="709" w:footer="709" w:gutter="0"/>
          <w:cols w:space="708"/>
          <w:titlePg/>
          <w:docGrid w:linePitch="360"/>
        </w:sectPr>
      </w:pPr>
    </w:p>
    <w:p w:rsidR="00BE0BEF" w:rsidRPr="008E2B3D" w:rsidRDefault="00BE0BEF" w:rsidP="00BE0BEF">
      <w:pPr>
        <w:ind w:left="-567"/>
        <w:jc w:val="center"/>
        <w:rPr>
          <w:rFonts w:ascii="Times New Roman" w:hAnsi="Times New Roman" w:cs="Times New Roman"/>
          <w:bCs/>
          <w:color w:val="000000"/>
          <w:sz w:val="24"/>
          <w:szCs w:val="24"/>
          <w:lang w:eastAsia="ru-RU"/>
        </w:rPr>
      </w:pPr>
      <w:r w:rsidRPr="008E2B3D">
        <w:rPr>
          <w:rFonts w:ascii="Times New Roman" w:hAnsi="Times New Roman" w:cs="Times New Roman"/>
          <w:bCs/>
          <w:color w:val="000000"/>
          <w:sz w:val="24"/>
          <w:szCs w:val="24"/>
          <w:lang w:eastAsia="ru-RU"/>
        </w:rPr>
        <w:lastRenderedPageBreak/>
        <w:t>Раздел 9. Расчет эффективности производственной программы</w:t>
      </w:r>
    </w:p>
    <w:p w:rsidR="00BE0BEF" w:rsidRPr="00BE0BEF" w:rsidRDefault="00BE0BEF" w:rsidP="00BE0BEF">
      <w:pPr>
        <w:ind w:left="-567"/>
        <w:jc w:val="center"/>
        <w:rPr>
          <w:rFonts w:ascii="Times New Roman" w:hAnsi="Times New Roman" w:cs="Times New Roman"/>
          <w:bCs/>
          <w:color w:val="000000"/>
          <w:sz w:val="28"/>
          <w:szCs w:val="28"/>
          <w:lang w:eastAsia="ru-RU"/>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BE0BEF" w:rsidRPr="008E2B3D" w:rsidTr="008E2B3D">
        <w:trPr>
          <w:trHeight w:val="2037"/>
        </w:trPr>
        <w:tc>
          <w:tcPr>
            <w:tcW w:w="736" w:type="dxa"/>
            <w:vAlign w:val="center"/>
          </w:tcPr>
          <w:p w:rsidR="00BE0BEF" w:rsidRPr="008E2B3D" w:rsidRDefault="00BE0BEF" w:rsidP="00160841">
            <w:pPr>
              <w:jc w:val="center"/>
              <w:rPr>
                <w:bCs/>
                <w:color w:val="000000"/>
              </w:rPr>
            </w:pPr>
            <w:r w:rsidRPr="008E2B3D">
              <w:rPr>
                <w:bCs/>
                <w:color w:val="000000"/>
              </w:rPr>
              <w:t>№ п/п</w:t>
            </w:r>
          </w:p>
        </w:tc>
        <w:tc>
          <w:tcPr>
            <w:tcW w:w="3659" w:type="dxa"/>
            <w:vAlign w:val="center"/>
          </w:tcPr>
          <w:p w:rsidR="00BE0BEF" w:rsidRPr="008E2B3D" w:rsidRDefault="00BE0BEF" w:rsidP="00160841">
            <w:pPr>
              <w:jc w:val="center"/>
              <w:rPr>
                <w:bCs/>
                <w:color w:val="000000"/>
              </w:rPr>
            </w:pPr>
            <w:r w:rsidRPr="008E2B3D">
              <w:rPr>
                <w:bCs/>
                <w:color w:val="000000"/>
              </w:rPr>
              <w:t>Наименование показателя</w:t>
            </w:r>
          </w:p>
        </w:tc>
        <w:tc>
          <w:tcPr>
            <w:tcW w:w="1559" w:type="dxa"/>
            <w:vAlign w:val="center"/>
          </w:tcPr>
          <w:p w:rsidR="00BE0BEF" w:rsidRPr="008E2B3D" w:rsidRDefault="00BE0BEF" w:rsidP="008E2B3D">
            <w:pPr>
              <w:jc w:val="center"/>
              <w:rPr>
                <w:bCs/>
                <w:color w:val="000000"/>
              </w:rPr>
            </w:pPr>
            <w:r w:rsidRPr="008E2B3D">
              <w:rPr>
                <w:bCs/>
                <w:color w:val="000000"/>
              </w:rPr>
              <w:t>Значение показателя в базовом периоде</w:t>
            </w:r>
            <w:r w:rsidR="008E2B3D">
              <w:rPr>
                <w:bCs/>
                <w:color w:val="000000"/>
              </w:rPr>
              <w:t xml:space="preserve"> </w:t>
            </w:r>
            <w:r w:rsidRPr="008E2B3D">
              <w:rPr>
                <w:bCs/>
                <w:color w:val="000000"/>
              </w:rPr>
              <w:t>2019 год</w:t>
            </w:r>
          </w:p>
        </w:tc>
        <w:tc>
          <w:tcPr>
            <w:tcW w:w="2551" w:type="dxa"/>
            <w:vAlign w:val="center"/>
          </w:tcPr>
          <w:p w:rsidR="00BE0BEF" w:rsidRPr="008E2B3D" w:rsidRDefault="00BE0BEF" w:rsidP="008E2B3D">
            <w:pPr>
              <w:jc w:val="center"/>
              <w:rPr>
                <w:bCs/>
                <w:color w:val="000000"/>
              </w:rPr>
            </w:pPr>
            <w:r w:rsidRPr="008E2B3D">
              <w:rPr>
                <w:bCs/>
                <w:color w:val="000000"/>
              </w:rPr>
              <w:t>Планируемое значение показателя по итогам реализации производственной программы   2024 год</w:t>
            </w:r>
          </w:p>
        </w:tc>
        <w:tc>
          <w:tcPr>
            <w:tcW w:w="2125" w:type="dxa"/>
            <w:vAlign w:val="center"/>
          </w:tcPr>
          <w:p w:rsidR="00BE0BEF" w:rsidRPr="008E2B3D" w:rsidRDefault="00BE0BEF" w:rsidP="008E2B3D">
            <w:pPr>
              <w:jc w:val="center"/>
              <w:rPr>
                <w:bCs/>
                <w:color w:val="000000"/>
              </w:rPr>
            </w:pPr>
            <w:r w:rsidRPr="008E2B3D">
              <w:rPr>
                <w:bCs/>
                <w:color w:val="000000"/>
              </w:rPr>
              <w:t>Эффективность производственной программы, тыс. руб.</w:t>
            </w:r>
          </w:p>
        </w:tc>
      </w:tr>
      <w:tr w:rsidR="00BE0BEF" w:rsidRPr="008E2B3D" w:rsidTr="00160841">
        <w:tc>
          <w:tcPr>
            <w:tcW w:w="736" w:type="dxa"/>
          </w:tcPr>
          <w:p w:rsidR="00BE0BEF" w:rsidRPr="008E2B3D" w:rsidRDefault="00BE0BEF" w:rsidP="00160841">
            <w:pPr>
              <w:jc w:val="center"/>
              <w:rPr>
                <w:bCs/>
                <w:color w:val="000000"/>
              </w:rPr>
            </w:pPr>
            <w:r w:rsidRPr="008E2B3D">
              <w:rPr>
                <w:bCs/>
                <w:color w:val="000000"/>
              </w:rPr>
              <w:t>1</w:t>
            </w:r>
          </w:p>
        </w:tc>
        <w:tc>
          <w:tcPr>
            <w:tcW w:w="3659" w:type="dxa"/>
          </w:tcPr>
          <w:p w:rsidR="00BE0BEF" w:rsidRPr="008E2B3D" w:rsidRDefault="00BE0BEF" w:rsidP="00160841">
            <w:pPr>
              <w:jc w:val="center"/>
              <w:rPr>
                <w:bCs/>
                <w:color w:val="000000"/>
              </w:rPr>
            </w:pPr>
            <w:r w:rsidRPr="008E2B3D">
              <w:rPr>
                <w:bCs/>
                <w:color w:val="000000"/>
              </w:rPr>
              <w:t>2</w:t>
            </w:r>
          </w:p>
        </w:tc>
        <w:tc>
          <w:tcPr>
            <w:tcW w:w="1559" w:type="dxa"/>
          </w:tcPr>
          <w:p w:rsidR="00BE0BEF" w:rsidRPr="008E2B3D" w:rsidRDefault="00BE0BEF" w:rsidP="00160841">
            <w:pPr>
              <w:jc w:val="center"/>
              <w:rPr>
                <w:bCs/>
                <w:color w:val="000000"/>
              </w:rPr>
            </w:pPr>
            <w:r w:rsidRPr="008E2B3D">
              <w:rPr>
                <w:bCs/>
                <w:color w:val="000000"/>
              </w:rPr>
              <w:t>3</w:t>
            </w:r>
          </w:p>
        </w:tc>
        <w:tc>
          <w:tcPr>
            <w:tcW w:w="2551" w:type="dxa"/>
          </w:tcPr>
          <w:p w:rsidR="00BE0BEF" w:rsidRPr="008E2B3D" w:rsidRDefault="00BE0BEF" w:rsidP="00160841">
            <w:pPr>
              <w:jc w:val="center"/>
              <w:rPr>
                <w:bCs/>
                <w:color w:val="000000"/>
              </w:rPr>
            </w:pPr>
            <w:r w:rsidRPr="008E2B3D">
              <w:rPr>
                <w:bCs/>
                <w:color w:val="000000"/>
              </w:rPr>
              <w:t>4</w:t>
            </w:r>
          </w:p>
        </w:tc>
        <w:tc>
          <w:tcPr>
            <w:tcW w:w="2125" w:type="dxa"/>
          </w:tcPr>
          <w:p w:rsidR="00BE0BEF" w:rsidRPr="008E2B3D" w:rsidRDefault="00BE0BEF" w:rsidP="00160841">
            <w:pPr>
              <w:jc w:val="center"/>
              <w:rPr>
                <w:bCs/>
                <w:color w:val="000000"/>
              </w:rPr>
            </w:pPr>
            <w:r w:rsidRPr="008E2B3D">
              <w:rPr>
                <w:bCs/>
                <w:color w:val="000000"/>
              </w:rPr>
              <w:t>5</w:t>
            </w:r>
          </w:p>
        </w:tc>
      </w:tr>
      <w:tr w:rsidR="00BE0BEF" w:rsidRPr="008E2B3D" w:rsidTr="00160841">
        <w:trPr>
          <w:trHeight w:val="538"/>
        </w:trPr>
        <w:tc>
          <w:tcPr>
            <w:tcW w:w="10630" w:type="dxa"/>
            <w:gridSpan w:val="5"/>
            <w:vAlign w:val="center"/>
          </w:tcPr>
          <w:p w:rsidR="00BE0BEF" w:rsidRPr="008E2B3D" w:rsidRDefault="00BE0BEF" w:rsidP="00BE0BEF">
            <w:pPr>
              <w:pStyle w:val="af2"/>
              <w:numPr>
                <w:ilvl w:val="0"/>
                <w:numId w:val="2"/>
              </w:numPr>
              <w:jc w:val="center"/>
              <w:rPr>
                <w:bCs/>
                <w:color w:val="000000"/>
                <w:sz w:val="20"/>
                <w:szCs w:val="20"/>
              </w:rPr>
            </w:pPr>
            <w:r w:rsidRPr="008E2B3D">
              <w:rPr>
                <w:bCs/>
                <w:color w:val="000000"/>
                <w:sz w:val="20"/>
                <w:szCs w:val="20"/>
              </w:rPr>
              <w:t>Показатели качества воды</w:t>
            </w:r>
          </w:p>
        </w:tc>
      </w:tr>
      <w:tr w:rsidR="00BE0BEF" w:rsidRPr="008E2B3D" w:rsidTr="00160841">
        <w:trPr>
          <w:trHeight w:val="3565"/>
        </w:trPr>
        <w:tc>
          <w:tcPr>
            <w:tcW w:w="736" w:type="dxa"/>
            <w:vAlign w:val="center"/>
          </w:tcPr>
          <w:p w:rsidR="00BE0BEF" w:rsidRPr="008E2B3D" w:rsidRDefault="00BE0BEF" w:rsidP="00160841">
            <w:pPr>
              <w:jc w:val="center"/>
              <w:rPr>
                <w:bCs/>
                <w:color w:val="000000"/>
              </w:rPr>
            </w:pPr>
            <w:r w:rsidRPr="008E2B3D">
              <w:rPr>
                <w:bCs/>
                <w:color w:val="000000"/>
              </w:rPr>
              <w:t>1.1.</w:t>
            </w:r>
          </w:p>
        </w:tc>
        <w:tc>
          <w:tcPr>
            <w:tcW w:w="3659" w:type="dxa"/>
            <w:vAlign w:val="center"/>
          </w:tcPr>
          <w:p w:rsidR="00BE0BEF" w:rsidRPr="008E2B3D" w:rsidRDefault="00BE0BEF" w:rsidP="00160841">
            <w:pPr>
              <w:rPr>
                <w:color w:val="000000" w:themeColor="text1"/>
              </w:rPr>
            </w:pPr>
            <w:r w:rsidRPr="008E2B3D">
              <w:rPr>
                <w:color w:val="000000" w:themeColor="text1"/>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BE0BEF" w:rsidRPr="008E2B3D" w:rsidRDefault="00BE0BEF" w:rsidP="00160841">
            <w:pPr>
              <w:jc w:val="center"/>
              <w:rPr>
                <w:bCs/>
              </w:rPr>
            </w:pPr>
            <w:r w:rsidRPr="008E2B3D">
              <w:rPr>
                <w:bCs/>
              </w:rPr>
              <w:t>-</w:t>
            </w:r>
          </w:p>
        </w:tc>
        <w:tc>
          <w:tcPr>
            <w:tcW w:w="2551" w:type="dxa"/>
            <w:vAlign w:val="center"/>
          </w:tcPr>
          <w:p w:rsidR="00BE0BEF" w:rsidRPr="008E2B3D" w:rsidRDefault="00BE0BEF" w:rsidP="00160841">
            <w:pPr>
              <w:jc w:val="center"/>
              <w:rPr>
                <w:bCs/>
              </w:rPr>
            </w:pPr>
            <w:r w:rsidRPr="008E2B3D">
              <w:rPr>
                <w:bCs/>
              </w:rPr>
              <w:t>-</w:t>
            </w:r>
          </w:p>
        </w:tc>
        <w:tc>
          <w:tcPr>
            <w:tcW w:w="2125" w:type="dxa"/>
            <w:vAlign w:val="center"/>
          </w:tcPr>
          <w:p w:rsidR="00BE0BEF" w:rsidRPr="008E2B3D" w:rsidRDefault="00BE0BEF" w:rsidP="00160841">
            <w:pPr>
              <w:jc w:val="center"/>
              <w:rPr>
                <w:bCs/>
              </w:rPr>
            </w:pPr>
            <w:r w:rsidRPr="008E2B3D">
              <w:rPr>
                <w:bCs/>
              </w:rPr>
              <w:t>-</w:t>
            </w:r>
          </w:p>
        </w:tc>
      </w:tr>
      <w:tr w:rsidR="00BE0BEF" w:rsidRPr="008E2B3D" w:rsidTr="00160841">
        <w:trPr>
          <w:trHeight w:val="2387"/>
        </w:trPr>
        <w:tc>
          <w:tcPr>
            <w:tcW w:w="736" w:type="dxa"/>
            <w:vAlign w:val="center"/>
          </w:tcPr>
          <w:p w:rsidR="00BE0BEF" w:rsidRPr="008E2B3D" w:rsidRDefault="00BE0BEF" w:rsidP="00160841">
            <w:pPr>
              <w:jc w:val="center"/>
              <w:rPr>
                <w:bCs/>
                <w:color w:val="000000"/>
              </w:rPr>
            </w:pPr>
            <w:r w:rsidRPr="008E2B3D">
              <w:rPr>
                <w:bCs/>
                <w:color w:val="000000"/>
              </w:rPr>
              <w:t>1.2.</w:t>
            </w:r>
          </w:p>
        </w:tc>
        <w:tc>
          <w:tcPr>
            <w:tcW w:w="3659" w:type="dxa"/>
            <w:vAlign w:val="center"/>
          </w:tcPr>
          <w:p w:rsidR="00BE0BEF" w:rsidRPr="008E2B3D" w:rsidRDefault="00BE0BEF" w:rsidP="00160841">
            <w:pPr>
              <w:rPr>
                <w:bCs/>
                <w:color w:val="000000"/>
              </w:rPr>
            </w:pPr>
            <w:r w:rsidRPr="008E2B3D">
              <w:rPr>
                <w:color w:val="000000" w:themeColor="text1"/>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BE0BEF" w:rsidRPr="008E2B3D" w:rsidRDefault="00BE0BEF" w:rsidP="00160841">
            <w:pPr>
              <w:jc w:val="center"/>
              <w:rPr>
                <w:bCs/>
              </w:rPr>
            </w:pPr>
            <w:r w:rsidRPr="008E2B3D">
              <w:rPr>
                <w:bCs/>
              </w:rPr>
              <w:t>-</w:t>
            </w:r>
          </w:p>
        </w:tc>
        <w:tc>
          <w:tcPr>
            <w:tcW w:w="2551" w:type="dxa"/>
            <w:vAlign w:val="center"/>
          </w:tcPr>
          <w:p w:rsidR="00BE0BEF" w:rsidRPr="008E2B3D" w:rsidRDefault="00BE0BEF" w:rsidP="00160841">
            <w:pPr>
              <w:jc w:val="center"/>
              <w:rPr>
                <w:bCs/>
              </w:rPr>
            </w:pPr>
            <w:r w:rsidRPr="008E2B3D">
              <w:rPr>
                <w:bCs/>
              </w:rPr>
              <w:t>-</w:t>
            </w:r>
          </w:p>
        </w:tc>
        <w:tc>
          <w:tcPr>
            <w:tcW w:w="2125" w:type="dxa"/>
            <w:vAlign w:val="center"/>
          </w:tcPr>
          <w:p w:rsidR="00BE0BEF" w:rsidRPr="008E2B3D" w:rsidRDefault="00BE0BEF" w:rsidP="00160841">
            <w:pPr>
              <w:jc w:val="center"/>
              <w:rPr>
                <w:bCs/>
              </w:rPr>
            </w:pPr>
            <w:r w:rsidRPr="008E2B3D">
              <w:rPr>
                <w:bCs/>
              </w:rPr>
              <w:t>-</w:t>
            </w:r>
          </w:p>
        </w:tc>
      </w:tr>
      <w:tr w:rsidR="00BE0BEF" w:rsidRPr="008E2B3D" w:rsidTr="00160841">
        <w:trPr>
          <w:trHeight w:val="704"/>
        </w:trPr>
        <w:tc>
          <w:tcPr>
            <w:tcW w:w="10630" w:type="dxa"/>
            <w:gridSpan w:val="5"/>
            <w:vAlign w:val="center"/>
          </w:tcPr>
          <w:p w:rsidR="00BE0BEF" w:rsidRPr="008E2B3D" w:rsidRDefault="00BE0BEF" w:rsidP="00BE0BEF">
            <w:pPr>
              <w:pStyle w:val="af2"/>
              <w:numPr>
                <w:ilvl w:val="0"/>
                <w:numId w:val="2"/>
              </w:numPr>
              <w:jc w:val="center"/>
              <w:rPr>
                <w:bCs/>
                <w:color w:val="000000"/>
                <w:sz w:val="20"/>
                <w:szCs w:val="20"/>
              </w:rPr>
            </w:pPr>
            <w:r w:rsidRPr="008E2B3D">
              <w:rPr>
                <w:bCs/>
                <w:color w:val="000000"/>
                <w:sz w:val="20"/>
                <w:szCs w:val="20"/>
              </w:rPr>
              <w:t>Показатели надежности и бесперебойности водоснабжения</w:t>
            </w:r>
          </w:p>
        </w:tc>
      </w:tr>
      <w:tr w:rsidR="00BE0BEF" w:rsidRPr="008E2B3D" w:rsidTr="00160841">
        <w:trPr>
          <w:trHeight w:val="3982"/>
        </w:trPr>
        <w:tc>
          <w:tcPr>
            <w:tcW w:w="736" w:type="dxa"/>
            <w:vAlign w:val="center"/>
          </w:tcPr>
          <w:p w:rsidR="00BE0BEF" w:rsidRPr="008E2B3D" w:rsidRDefault="00BE0BEF" w:rsidP="00160841">
            <w:pPr>
              <w:jc w:val="center"/>
              <w:rPr>
                <w:bCs/>
                <w:color w:val="000000"/>
              </w:rPr>
            </w:pPr>
            <w:r w:rsidRPr="008E2B3D">
              <w:rPr>
                <w:bCs/>
                <w:color w:val="000000"/>
              </w:rPr>
              <w:t>2.1.</w:t>
            </w:r>
          </w:p>
        </w:tc>
        <w:tc>
          <w:tcPr>
            <w:tcW w:w="3659" w:type="dxa"/>
            <w:vAlign w:val="center"/>
          </w:tcPr>
          <w:p w:rsidR="00BE0BEF" w:rsidRDefault="00BE0BEF" w:rsidP="00160841">
            <w:pPr>
              <w:rPr>
                <w:color w:val="000000" w:themeColor="text1"/>
              </w:rPr>
            </w:pPr>
            <w:r w:rsidRPr="008E2B3D">
              <w:rPr>
                <w:color w:val="000000" w:themeColor="text1"/>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rsidR="008E2B3D" w:rsidRDefault="008E2B3D" w:rsidP="00160841">
            <w:pPr>
              <w:rPr>
                <w:color w:val="000000" w:themeColor="text1"/>
              </w:rPr>
            </w:pPr>
          </w:p>
          <w:p w:rsidR="008E2B3D" w:rsidRDefault="008E2B3D" w:rsidP="00160841">
            <w:pPr>
              <w:rPr>
                <w:color w:val="000000" w:themeColor="text1"/>
              </w:rPr>
            </w:pPr>
          </w:p>
          <w:p w:rsidR="008E2B3D" w:rsidRPr="008E2B3D" w:rsidRDefault="008E2B3D" w:rsidP="00160841">
            <w:pPr>
              <w:rPr>
                <w:bCs/>
                <w:color w:val="000000"/>
              </w:rPr>
            </w:pPr>
          </w:p>
        </w:tc>
        <w:tc>
          <w:tcPr>
            <w:tcW w:w="1559" w:type="dxa"/>
            <w:vAlign w:val="center"/>
          </w:tcPr>
          <w:p w:rsidR="00BE0BEF" w:rsidRPr="008E2B3D" w:rsidRDefault="00BE0BEF" w:rsidP="00160841">
            <w:pPr>
              <w:jc w:val="center"/>
              <w:rPr>
                <w:bCs/>
              </w:rPr>
            </w:pPr>
            <w:r w:rsidRPr="008E2B3D">
              <w:rPr>
                <w:bCs/>
              </w:rPr>
              <w:t>-</w:t>
            </w:r>
          </w:p>
        </w:tc>
        <w:tc>
          <w:tcPr>
            <w:tcW w:w="2551" w:type="dxa"/>
            <w:vAlign w:val="center"/>
          </w:tcPr>
          <w:p w:rsidR="00BE0BEF" w:rsidRPr="008E2B3D" w:rsidRDefault="00BE0BEF" w:rsidP="00160841">
            <w:pPr>
              <w:jc w:val="center"/>
              <w:rPr>
                <w:bCs/>
              </w:rPr>
            </w:pPr>
            <w:r w:rsidRPr="008E2B3D">
              <w:rPr>
                <w:bCs/>
              </w:rPr>
              <w:t>-</w:t>
            </w:r>
          </w:p>
        </w:tc>
        <w:tc>
          <w:tcPr>
            <w:tcW w:w="2125" w:type="dxa"/>
            <w:vAlign w:val="center"/>
          </w:tcPr>
          <w:p w:rsidR="00BE0BEF" w:rsidRPr="008E2B3D" w:rsidRDefault="00BE0BEF" w:rsidP="00160841">
            <w:pPr>
              <w:jc w:val="center"/>
              <w:rPr>
                <w:bCs/>
              </w:rPr>
            </w:pPr>
            <w:r w:rsidRPr="008E2B3D">
              <w:rPr>
                <w:bCs/>
              </w:rPr>
              <w:t>-</w:t>
            </w:r>
          </w:p>
        </w:tc>
      </w:tr>
      <w:tr w:rsidR="00BE0BEF" w:rsidRPr="008E2B3D" w:rsidTr="00160841">
        <w:tc>
          <w:tcPr>
            <w:tcW w:w="736" w:type="dxa"/>
          </w:tcPr>
          <w:p w:rsidR="00BE0BEF" w:rsidRPr="008E2B3D" w:rsidRDefault="00BE0BEF" w:rsidP="00160841">
            <w:pPr>
              <w:jc w:val="center"/>
              <w:rPr>
                <w:bCs/>
                <w:color w:val="000000"/>
              </w:rPr>
            </w:pPr>
            <w:r w:rsidRPr="008E2B3D">
              <w:rPr>
                <w:bCs/>
                <w:color w:val="000000"/>
              </w:rPr>
              <w:lastRenderedPageBreak/>
              <w:t>1</w:t>
            </w:r>
          </w:p>
        </w:tc>
        <w:tc>
          <w:tcPr>
            <w:tcW w:w="3659" w:type="dxa"/>
          </w:tcPr>
          <w:p w:rsidR="00BE0BEF" w:rsidRPr="008E2B3D" w:rsidRDefault="00BE0BEF" w:rsidP="00160841">
            <w:pPr>
              <w:jc w:val="center"/>
              <w:rPr>
                <w:bCs/>
                <w:color w:val="000000"/>
              </w:rPr>
            </w:pPr>
            <w:r w:rsidRPr="008E2B3D">
              <w:rPr>
                <w:bCs/>
                <w:color w:val="000000"/>
              </w:rPr>
              <w:t>2</w:t>
            </w:r>
          </w:p>
        </w:tc>
        <w:tc>
          <w:tcPr>
            <w:tcW w:w="1559" w:type="dxa"/>
          </w:tcPr>
          <w:p w:rsidR="00BE0BEF" w:rsidRPr="008E2B3D" w:rsidRDefault="00BE0BEF" w:rsidP="00160841">
            <w:pPr>
              <w:jc w:val="center"/>
              <w:rPr>
                <w:bCs/>
                <w:color w:val="000000"/>
              </w:rPr>
            </w:pPr>
            <w:r w:rsidRPr="008E2B3D">
              <w:rPr>
                <w:bCs/>
                <w:color w:val="000000"/>
              </w:rPr>
              <w:t>3</w:t>
            </w:r>
          </w:p>
        </w:tc>
        <w:tc>
          <w:tcPr>
            <w:tcW w:w="2551" w:type="dxa"/>
          </w:tcPr>
          <w:p w:rsidR="00BE0BEF" w:rsidRPr="008E2B3D" w:rsidRDefault="00BE0BEF" w:rsidP="00160841">
            <w:pPr>
              <w:jc w:val="center"/>
              <w:rPr>
                <w:bCs/>
                <w:color w:val="000000"/>
              </w:rPr>
            </w:pPr>
            <w:r w:rsidRPr="008E2B3D">
              <w:rPr>
                <w:bCs/>
                <w:color w:val="000000"/>
              </w:rPr>
              <w:t>4</w:t>
            </w:r>
          </w:p>
        </w:tc>
        <w:tc>
          <w:tcPr>
            <w:tcW w:w="2125" w:type="dxa"/>
          </w:tcPr>
          <w:p w:rsidR="00BE0BEF" w:rsidRPr="008E2B3D" w:rsidRDefault="00BE0BEF" w:rsidP="00160841">
            <w:pPr>
              <w:jc w:val="center"/>
              <w:rPr>
                <w:bCs/>
                <w:color w:val="000000"/>
              </w:rPr>
            </w:pPr>
            <w:r w:rsidRPr="008E2B3D">
              <w:rPr>
                <w:bCs/>
                <w:color w:val="000000"/>
              </w:rPr>
              <w:t>5</w:t>
            </w:r>
          </w:p>
        </w:tc>
      </w:tr>
      <w:tr w:rsidR="00BE0BEF" w:rsidRPr="008E2B3D" w:rsidTr="00160841">
        <w:trPr>
          <w:trHeight w:val="982"/>
        </w:trPr>
        <w:tc>
          <w:tcPr>
            <w:tcW w:w="10630" w:type="dxa"/>
            <w:gridSpan w:val="5"/>
            <w:vAlign w:val="center"/>
          </w:tcPr>
          <w:p w:rsidR="00BE0BEF" w:rsidRPr="008E2B3D" w:rsidRDefault="00BE0BEF" w:rsidP="00BE0BEF">
            <w:pPr>
              <w:pStyle w:val="af2"/>
              <w:numPr>
                <w:ilvl w:val="0"/>
                <w:numId w:val="2"/>
              </w:numPr>
              <w:jc w:val="center"/>
              <w:rPr>
                <w:bCs/>
                <w:color w:val="000000"/>
                <w:sz w:val="20"/>
                <w:szCs w:val="20"/>
              </w:rPr>
            </w:pPr>
            <w:r w:rsidRPr="008E2B3D">
              <w:rPr>
                <w:bCs/>
                <w:color w:val="000000"/>
                <w:sz w:val="20"/>
                <w:szCs w:val="20"/>
              </w:rPr>
              <w:t>Показатели энергетической эффективности использования ресурсов, в том числе уровень потерь воды</w:t>
            </w:r>
          </w:p>
        </w:tc>
      </w:tr>
      <w:tr w:rsidR="00BE0BEF" w:rsidRPr="008E2B3D" w:rsidTr="00160841">
        <w:trPr>
          <w:trHeight w:val="1980"/>
        </w:trPr>
        <w:tc>
          <w:tcPr>
            <w:tcW w:w="736" w:type="dxa"/>
            <w:vAlign w:val="center"/>
          </w:tcPr>
          <w:p w:rsidR="00BE0BEF" w:rsidRPr="008E2B3D" w:rsidRDefault="00BE0BEF" w:rsidP="00160841">
            <w:pPr>
              <w:jc w:val="center"/>
              <w:rPr>
                <w:bCs/>
                <w:color w:val="000000"/>
              </w:rPr>
            </w:pPr>
            <w:r w:rsidRPr="008E2B3D">
              <w:rPr>
                <w:bCs/>
                <w:color w:val="000000"/>
              </w:rPr>
              <w:t>3.1.</w:t>
            </w:r>
          </w:p>
        </w:tc>
        <w:tc>
          <w:tcPr>
            <w:tcW w:w="3659" w:type="dxa"/>
            <w:vAlign w:val="center"/>
          </w:tcPr>
          <w:p w:rsidR="00BE0BEF" w:rsidRPr="008E2B3D" w:rsidRDefault="00BE0BEF" w:rsidP="00160841">
            <w:pPr>
              <w:rPr>
                <w:bCs/>
                <w:color w:val="000000"/>
              </w:rPr>
            </w:pPr>
            <w:r w:rsidRPr="008E2B3D">
              <w:rPr>
                <w:color w:val="000000" w:themeColor="text1"/>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BE0BEF" w:rsidRPr="008E2B3D" w:rsidRDefault="00BE0BEF" w:rsidP="00160841">
            <w:pPr>
              <w:jc w:val="center"/>
              <w:rPr>
                <w:bCs/>
              </w:rPr>
            </w:pPr>
            <w:r w:rsidRPr="008E2B3D">
              <w:rPr>
                <w:bCs/>
              </w:rPr>
              <w:t>0</w:t>
            </w:r>
          </w:p>
        </w:tc>
        <w:tc>
          <w:tcPr>
            <w:tcW w:w="2551" w:type="dxa"/>
            <w:vAlign w:val="center"/>
          </w:tcPr>
          <w:p w:rsidR="00BE0BEF" w:rsidRPr="008E2B3D" w:rsidRDefault="00BE0BEF" w:rsidP="00160841">
            <w:pPr>
              <w:jc w:val="center"/>
              <w:rPr>
                <w:bCs/>
              </w:rPr>
            </w:pPr>
            <w:r w:rsidRPr="008E2B3D">
              <w:rPr>
                <w:bCs/>
              </w:rPr>
              <w:t>0</w:t>
            </w:r>
          </w:p>
        </w:tc>
        <w:tc>
          <w:tcPr>
            <w:tcW w:w="2125" w:type="dxa"/>
            <w:vAlign w:val="center"/>
          </w:tcPr>
          <w:p w:rsidR="00BE0BEF" w:rsidRPr="008E2B3D" w:rsidRDefault="00BE0BEF" w:rsidP="00160841">
            <w:pPr>
              <w:jc w:val="center"/>
              <w:rPr>
                <w:bCs/>
              </w:rPr>
            </w:pPr>
            <w:r w:rsidRPr="008E2B3D">
              <w:rPr>
                <w:bCs/>
              </w:rPr>
              <w:t>-</w:t>
            </w:r>
          </w:p>
        </w:tc>
      </w:tr>
      <w:tr w:rsidR="00BE0BEF" w:rsidRPr="008E2B3D" w:rsidTr="00160841">
        <w:trPr>
          <w:trHeight w:val="2534"/>
        </w:trPr>
        <w:tc>
          <w:tcPr>
            <w:tcW w:w="736" w:type="dxa"/>
            <w:vAlign w:val="center"/>
          </w:tcPr>
          <w:p w:rsidR="00BE0BEF" w:rsidRPr="008E2B3D" w:rsidRDefault="00BE0BEF" w:rsidP="00160841">
            <w:pPr>
              <w:jc w:val="center"/>
              <w:rPr>
                <w:bCs/>
                <w:color w:val="000000"/>
              </w:rPr>
            </w:pPr>
            <w:r w:rsidRPr="008E2B3D">
              <w:rPr>
                <w:bCs/>
                <w:color w:val="000000"/>
              </w:rPr>
              <w:t>3.2.</w:t>
            </w:r>
          </w:p>
        </w:tc>
        <w:tc>
          <w:tcPr>
            <w:tcW w:w="3659" w:type="dxa"/>
            <w:vAlign w:val="center"/>
          </w:tcPr>
          <w:p w:rsidR="00BE0BEF" w:rsidRPr="008E2B3D" w:rsidRDefault="00BE0BEF" w:rsidP="00160841">
            <w:pPr>
              <w:rPr>
                <w:bCs/>
                <w:color w:val="000000"/>
              </w:rPr>
            </w:pPr>
            <w:r w:rsidRPr="008E2B3D">
              <w:rPr>
                <w:color w:val="000000" w:themeColor="text1"/>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8E2B3D">
              <w:t>м</w:t>
            </w:r>
            <w:r w:rsidRPr="008E2B3D">
              <w:rPr>
                <w:vertAlign w:val="superscript"/>
              </w:rPr>
              <w:t>3</w:t>
            </w:r>
            <w:r w:rsidRPr="008E2B3D">
              <w:rPr>
                <w:color w:val="000000" w:themeColor="text1"/>
              </w:rPr>
              <w:t xml:space="preserve">) – </w:t>
            </w:r>
            <w:r w:rsidRPr="008E2B3D">
              <w:rPr>
                <w:color w:val="000000" w:themeColor="text1"/>
                <w:u w:val="single"/>
              </w:rPr>
              <w:t>для организаций, оказывающих услуги по водоподготовке</w:t>
            </w:r>
          </w:p>
        </w:tc>
        <w:tc>
          <w:tcPr>
            <w:tcW w:w="1559" w:type="dxa"/>
            <w:vAlign w:val="center"/>
          </w:tcPr>
          <w:p w:rsidR="00BE0BEF" w:rsidRPr="008E2B3D" w:rsidRDefault="00BE0BEF" w:rsidP="00160841">
            <w:pPr>
              <w:jc w:val="center"/>
              <w:rPr>
                <w:bCs/>
              </w:rPr>
            </w:pPr>
            <w:r w:rsidRPr="008E2B3D">
              <w:rPr>
                <w:bCs/>
              </w:rPr>
              <w:t>-</w:t>
            </w:r>
          </w:p>
        </w:tc>
        <w:tc>
          <w:tcPr>
            <w:tcW w:w="2551" w:type="dxa"/>
            <w:vAlign w:val="center"/>
          </w:tcPr>
          <w:p w:rsidR="00BE0BEF" w:rsidRPr="008E2B3D" w:rsidRDefault="00BE0BEF" w:rsidP="00160841">
            <w:pPr>
              <w:jc w:val="center"/>
              <w:rPr>
                <w:bCs/>
              </w:rPr>
            </w:pPr>
            <w:r w:rsidRPr="008E2B3D">
              <w:rPr>
                <w:bCs/>
              </w:rPr>
              <w:t>-</w:t>
            </w:r>
          </w:p>
        </w:tc>
        <w:tc>
          <w:tcPr>
            <w:tcW w:w="2125" w:type="dxa"/>
            <w:vAlign w:val="center"/>
          </w:tcPr>
          <w:p w:rsidR="00BE0BEF" w:rsidRPr="008E2B3D" w:rsidRDefault="00BE0BEF" w:rsidP="00160841">
            <w:pPr>
              <w:jc w:val="center"/>
              <w:rPr>
                <w:bCs/>
              </w:rPr>
            </w:pPr>
            <w:r w:rsidRPr="008E2B3D">
              <w:rPr>
                <w:bCs/>
              </w:rPr>
              <w:t>-</w:t>
            </w:r>
          </w:p>
        </w:tc>
      </w:tr>
      <w:tr w:rsidR="00BE0BEF" w:rsidRPr="008E2B3D" w:rsidTr="00160841">
        <w:trPr>
          <w:trHeight w:val="2228"/>
        </w:trPr>
        <w:tc>
          <w:tcPr>
            <w:tcW w:w="736" w:type="dxa"/>
            <w:vAlign w:val="center"/>
          </w:tcPr>
          <w:p w:rsidR="00BE0BEF" w:rsidRPr="008E2B3D" w:rsidRDefault="00BE0BEF" w:rsidP="00160841">
            <w:pPr>
              <w:jc w:val="center"/>
              <w:rPr>
                <w:bCs/>
                <w:color w:val="000000"/>
              </w:rPr>
            </w:pPr>
            <w:r w:rsidRPr="008E2B3D">
              <w:rPr>
                <w:bCs/>
                <w:color w:val="000000"/>
              </w:rPr>
              <w:t>3.3.</w:t>
            </w:r>
          </w:p>
        </w:tc>
        <w:tc>
          <w:tcPr>
            <w:tcW w:w="3659" w:type="dxa"/>
            <w:vAlign w:val="center"/>
          </w:tcPr>
          <w:p w:rsidR="00BE0BEF" w:rsidRPr="008E2B3D" w:rsidRDefault="00BE0BEF" w:rsidP="00160841">
            <w:pPr>
              <w:rPr>
                <w:color w:val="000000" w:themeColor="text1"/>
              </w:rPr>
            </w:pPr>
            <w:r w:rsidRPr="008E2B3D">
              <w:rPr>
                <w:color w:val="000000" w:themeColor="text1"/>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8E2B3D">
              <w:t>м</w:t>
            </w:r>
            <w:r w:rsidRPr="008E2B3D">
              <w:rPr>
                <w:vertAlign w:val="superscript"/>
              </w:rPr>
              <w:t>3</w:t>
            </w:r>
            <w:r w:rsidRPr="008E2B3D">
              <w:rPr>
                <w:color w:val="000000" w:themeColor="text1"/>
              </w:rPr>
              <w:t xml:space="preserve">) – </w:t>
            </w:r>
            <w:r w:rsidRPr="008E2B3D">
              <w:rPr>
                <w:color w:val="000000" w:themeColor="text1"/>
                <w:u w:val="single"/>
              </w:rPr>
              <w:t>для организаций, оказывающих услуги по транспортировке</w:t>
            </w:r>
          </w:p>
        </w:tc>
        <w:tc>
          <w:tcPr>
            <w:tcW w:w="1559" w:type="dxa"/>
            <w:vAlign w:val="center"/>
          </w:tcPr>
          <w:p w:rsidR="00BE0BEF" w:rsidRPr="008E2B3D" w:rsidRDefault="00BE0BEF" w:rsidP="00160841">
            <w:pPr>
              <w:jc w:val="center"/>
              <w:rPr>
                <w:bCs/>
              </w:rPr>
            </w:pPr>
            <w:r w:rsidRPr="008E2B3D">
              <w:rPr>
                <w:bCs/>
              </w:rPr>
              <w:t>-</w:t>
            </w:r>
          </w:p>
        </w:tc>
        <w:tc>
          <w:tcPr>
            <w:tcW w:w="2551" w:type="dxa"/>
            <w:vAlign w:val="center"/>
          </w:tcPr>
          <w:p w:rsidR="00BE0BEF" w:rsidRPr="008E2B3D" w:rsidRDefault="00BE0BEF" w:rsidP="00160841">
            <w:pPr>
              <w:jc w:val="center"/>
              <w:rPr>
                <w:bCs/>
              </w:rPr>
            </w:pPr>
            <w:r w:rsidRPr="008E2B3D">
              <w:rPr>
                <w:bCs/>
              </w:rPr>
              <w:t>-</w:t>
            </w:r>
          </w:p>
        </w:tc>
        <w:tc>
          <w:tcPr>
            <w:tcW w:w="2125" w:type="dxa"/>
            <w:vAlign w:val="center"/>
          </w:tcPr>
          <w:p w:rsidR="00BE0BEF" w:rsidRPr="008E2B3D" w:rsidRDefault="00BE0BEF" w:rsidP="00160841">
            <w:pPr>
              <w:jc w:val="center"/>
              <w:rPr>
                <w:bCs/>
              </w:rPr>
            </w:pPr>
            <w:r w:rsidRPr="008E2B3D">
              <w:rPr>
                <w:bCs/>
              </w:rPr>
              <w:t>-</w:t>
            </w:r>
          </w:p>
        </w:tc>
      </w:tr>
      <w:tr w:rsidR="00BE0BEF" w:rsidRPr="008E2B3D" w:rsidTr="00160841">
        <w:trPr>
          <w:trHeight w:val="2259"/>
        </w:trPr>
        <w:tc>
          <w:tcPr>
            <w:tcW w:w="736" w:type="dxa"/>
            <w:vAlign w:val="center"/>
          </w:tcPr>
          <w:p w:rsidR="00BE0BEF" w:rsidRPr="008E2B3D" w:rsidRDefault="00BE0BEF" w:rsidP="00160841">
            <w:pPr>
              <w:jc w:val="center"/>
              <w:rPr>
                <w:bCs/>
                <w:color w:val="000000"/>
              </w:rPr>
            </w:pPr>
            <w:r w:rsidRPr="008E2B3D">
              <w:rPr>
                <w:bCs/>
                <w:color w:val="000000"/>
              </w:rPr>
              <w:t>3.4.</w:t>
            </w:r>
          </w:p>
        </w:tc>
        <w:tc>
          <w:tcPr>
            <w:tcW w:w="3659" w:type="dxa"/>
            <w:vAlign w:val="center"/>
          </w:tcPr>
          <w:p w:rsidR="00BE0BEF" w:rsidRPr="008E2B3D" w:rsidRDefault="00BE0BEF" w:rsidP="00160841">
            <w:pPr>
              <w:rPr>
                <w:bCs/>
                <w:color w:val="000000"/>
              </w:rPr>
            </w:pPr>
            <w:r w:rsidRPr="008E2B3D">
              <w:rPr>
                <w:color w:val="000000" w:themeColor="text1"/>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8E2B3D">
              <w:t>м</w:t>
            </w:r>
            <w:r w:rsidRPr="008E2B3D">
              <w:rPr>
                <w:vertAlign w:val="superscript"/>
              </w:rPr>
              <w:t>3</w:t>
            </w:r>
            <w:r w:rsidRPr="008E2B3D">
              <w:rPr>
                <w:color w:val="000000" w:themeColor="text1"/>
              </w:rPr>
              <w:t xml:space="preserve">) – </w:t>
            </w:r>
            <w:r w:rsidRPr="008E2B3D">
              <w:rPr>
                <w:color w:val="000000" w:themeColor="text1"/>
                <w:u w:val="single"/>
              </w:rPr>
              <w:t>для организаций, оказывающих услуги водоснабжения (полный цикл)</w:t>
            </w:r>
          </w:p>
        </w:tc>
        <w:tc>
          <w:tcPr>
            <w:tcW w:w="1559" w:type="dxa"/>
            <w:vAlign w:val="center"/>
          </w:tcPr>
          <w:p w:rsidR="00BE0BEF" w:rsidRPr="008E2B3D" w:rsidRDefault="00BE0BEF" w:rsidP="00160841">
            <w:pPr>
              <w:jc w:val="center"/>
              <w:rPr>
                <w:bCs/>
              </w:rPr>
            </w:pPr>
            <w:r w:rsidRPr="008E2B3D">
              <w:rPr>
                <w:bCs/>
              </w:rPr>
              <w:t>0</w:t>
            </w:r>
          </w:p>
        </w:tc>
        <w:tc>
          <w:tcPr>
            <w:tcW w:w="2551" w:type="dxa"/>
            <w:vAlign w:val="center"/>
          </w:tcPr>
          <w:p w:rsidR="00BE0BEF" w:rsidRPr="008E2B3D" w:rsidRDefault="00BE0BEF" w:rsidP="00160841">
            <w:pPr>
              <w:jc w:val="center"/>
              <w:rPr>
                <w:bCs/>
              </w:rPr>
            </w:pPr>
            <w:r w:rsidRPr="008E2B3D">
              <w:rPr>
                <w:bCs/>
              </w:rPr>
              <w:t>0</w:t>
            </w:r>
          </w:p>
        </w:tc>
        <w:tc>
          <w:tcPr>
            <w:tcW w:w="2125" w:type="dxa"/>
            <w:vAlign w:val="center"/>
          </w:tcPr>
          <w:p w:rsidR="00BE0BEF" w:rsidRPr="008E2B3D" w:rsidRDefault="00BE0BEF" w:rsidP="00160841">
            <w:pPr>
              <w:jc w:val="center"/>
              <w:rPr>
                <w:bCs/>
              </w:rPr>
            </w:pPr>
            <w:r w:rsidRPr="008E2B3D">
              <w:rPr>
                <w:bCs/>
              </w:rPr>
              <w:t>-</w:t>
            </w:r>
          </w:p>
        </w:tc>
      </w:tr>
    </w:tbl>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BE0BEF" w:rsidRDefault="00BE0BEF" w:rsidP="00BE0BEF">
      <w:pPr>
        <w:ind w:left="-567"/>
        <w:jc w:val="center"/>
        <w:rPr>
          <w:rFonts w:ascii="Times New Roman" w:hAnsi="Times New Roman" w:cs="Times New Roman"/>
          <w:bCs/>
          <w:color w:val="000000"/>
          <w:sz w:val="28"/>
          <w:szCs w:val="28"/>
          <w:lang w:eastAsia="ru-RU"/>
        </w:rPr>
      </w:pPr>
    </w:p>
    <w:p w:rsidR="00BE0BEF" w:rsidRPr="008E2B3D" w:rsidRDefault="00BE0BEF" w:rsidP="00BE0BEF">
      <w:pPr>
        <w:ind w:left="-567"/>
        <w:jc w:val="center"/>
        <w:rPr>
          <w:rFonts w:ascii="Times New Roman" w:hAnsi="Times New Roman" w:cs="Times New Roman"/>
          <w:bCs/>
          <w:color w:val="000000"/>
          <w:sz w:val="24"/>
          <w:szCs w:val="24"/>
          <w:lang w:eastAsia="ru-RU"/>
        </w:rPr>
      </w:pPr>
      <w:r w:rsidRPr="008E2B3D">
        <w:rPr>
          <w:rFonts w:ascii="Times New Roman" w:hAnsi="Times New Roman" w:cs="Times New Roman"/>
          <w:bCs/>
          <w:color w:val="000000"/>
          <w:sz w:val="24"/>
          <w:szCs w:val="24"/>
          <w:lang w:eastAsia="ru-RU"/>
        </w:rPr>
        <w:lastRenderedPageBreak/>
        <w:t>Раздел 10. Отчет об исполнении производственной программы за 2017 год</w:t>
      </w:r>
    </w:p>
    <w:p w:rsidR="00BE0BEF" w:rsidRPr="008E2B3D" w:rsidRDefault="00BE0BEF" w:rsidP="00BE0BEF">
      <w:pPr>
        <w:ind w:left="-567"/>
        <w:jc w:val="center"/>
        <w:rPr>
          <w:rFonts w:ascii="Times New Roman" w:hAnsi="Times New Roman" w:cs="Times New Roman"/>
          <w:bCs/>
          <w:color w:val="000000"/>
          <w:sz w:val="24"/>
          <w:szCs w:val="24"/>
          <w:lang w:eastAsia="ru-RU"/>
        </w:rPr>
      </w:pPr>
    </w:p>
    <w:tbl>
      <w:tblPr>
        <w:tblStyle w:val="af"/>
        <w:tblW w:w="9467" w:type="dxa"/>
        <w:tblInd w:w="-289" w:type="dxa"/>
        <w:tblLook w:val="04A0" w:firstRow="1" w:lastRow="0" w:firstColumn="1" w:lastColumn="0" w:noHBand="0" w:noVBand="1"/>
      </w:tblPr>
      <w:tblGrid>
        <w:gridCol w:w="5935"/>
        <w:gridCol w:w="3532"/>
      </w:tblGrid>
      <w:tr w:rsidR="00BE0BEF" w:rsidRPr="008E2B3D" w:rsidTr="00160841">
        <w:tc>
          <w:tcPr>
            <w:tcW w:w="5935" w:type="dxa"/>
            <w:vAlign w:val="center"/>
          </w:tcPr>
          <w:p w:rsidR="00BE0BEF" w:rsidRPr="008E2B3D" w:rsidRDefault="00BE0BEF" w:rsidP="00160841">
            <w:pPr>
              <w:jc w:val="center"/>
              <w:rPr>
                <w:bCs/>
                <w:color w:val="000000"/>
                <w:sz w:val="24"/>
                <w:szCs w:val="24"/>
              </w:rPr>
            </w:pPr>
            <w:r w:rsidRPr="008E2B3D">
              <w:rPr>
                <w:bCs/>
                <w:color w:val="000000"/>
                <w:sz w:val="24"/>
                <w:szCs w:val="24"/>
              </w:rPr>
              <w:t>Наименование показателя</w:t>
            </w:r>
          </w:p>
        </w:tc>
        <w:tc>
          <w:tcPr>
            <w:tcW w:w="3532" w:type="dxa"/>
            <w:vAlign w:val="center"/>
          </w:tcPr>
          <w:p w:rsidR="00BE0BEF" w:rsidRPr="008E2B3D" w:rsidRDefault="00BE0BEF" w:rsidP="00160841">
            <w:pPr>
              <w:jc w:val="center"/>
              <w:rPr>
                <w:bCs/>
                <w:color w:val="000000"/>
                <w:sz w:val="24"/>
                <w:szCs w:val="24"/>
              </w:rPr>
            </w:pPr>
            <w:r w:rsidRPr="008E2B3D">
              <w:rPr>
                <w:bCs/>
                <w:color w:val="000000"/>
                <w:sz w:val="24"/>
                <w:szCs w:val="24"/>
              </w:rPr>
              <w:t>Фактическое значение показателя, тыс. руб.</w:t>
            </w:r>
          </w:p>
        </w:tc>
      </w:tr>
      <w:tr w:rsidR="00BE0BEF" w:rsidRPr="008E2B3D" w:rsidTr="00160841">
        <w:tc>
          <w:tcPr>
            <w:tcW w:w="5935" w:type="dxa"/>
          </w:tcPr>
          <w:p w:rsidR="00BE0BEF" w:rsidRPr="008E2B3D" w:rsidRDefault="00BE0BEF" w:rsidP="00160841">
            <w:pPr>
              <w:jc w:val="center"/>
              <w:rPr>
                <w:bCs/>
                <w:sz w:val="24"/>
                <w:szCs w:val="24"/>
              </w:rPr>
            </w:pPr>
            <w:r w:rsidRPr="008E2B3D">
              <w:rPr>
                <w:bCs/>
                <w:sz w:val="24"/>
                <w:szCs w:val="24"/>
              </w:rPr>
              <w:t>-</w:t>
            </w:r>
          </w:p>
        </w:tc>
        <w:tc>
          <w:tcPr>
            <w:tcW w:w="3532" w:type="dxa"/>
            <w:vAlign w:val="center"/>
          </w:tcPr>
          <w:p w:rsidR="00BE0BEF" w:rsidRPr="008E2B3D" w:rsidRDefault="00BE0BEF" w:rsidP="00160841">
            <w:pPr>
              <w:jc w:val="center"/>
              <w:rPr>
                <w:bCs/>
                <w:sz w:val="24"/>
                <w:szCs w:val="24"/>
              </w:rPr>
            </w:pPr>
            <w:r w:rsidRPr="008E2B3D">
              <w:rPr>
                <w:bCs/>
                <w:sz w:val="24"/>
                <w:szCs w:val="24"/>
              </w:rPr>
              <w:t>-</w:t>
            </w:r>
          </w:p>
        </w:tc>
      </w:tr>
    </w:tbl>
    <w:p w:rsidR="00BE0BEF" w:rsidRPr="008E2B3D" w:rsidRDefault="00BE0BEF" w:rsidP="00BE0BEF">
      <w:pPr>
        <w:ind w:left="-567"/>
        <w:jc w:val="center"/>
        <w:rPr>
          <w:rFonts w:ascii="Times New Roman" w:hAnsi="Times New Roman" w:cs="Times New Roman"/>
          <w:bCs/>
          <w:color w:val="000000"/>
          <w:sz w:val="24"/>
          <w:szCs w:val="24"/>
          <w:lang w:eastAsia="ru-RU"/>
        </w:rPr>
      </w:pPr>
    </w:p>
    <w:p w:rsidR="00BE0BEF" w:rsidRPr="008E2B3D" w:rsidRDefault="00BE0BEF" w:rsidP="00BE0BEF">
      <w:pPr>
        <w:jc w:val="both"/>
        <w:rPr>
          <w:rFonts w:ascii="Times New Roman" w:hAnsi="Times New Roman" w:cs="Times New Roman"/>
          <w:sz w:val="24"/>
          <w:szCs w:val="24"/>
        </w:rPr>
      </w:pPr>
    </w:p>
    <w:p w:rsidR="00BE0BEF" w:rsidRPr="008E2B3D" w:rsidRDefault="00BE0BEF" w:rsidP="00BE0BEF">
      <w:pPr>
        <w:ind w:left="-567"/>
        <w:jc w:val="center"/>
        <w:rPr>
          <w:rFonts w:ascii="Times New Roman" w:hAnsi="Times New Roman" w:cs="Times New Roman"/>
          <w:bCs/>
          <w:color w:val="000000"/>
          <w:sz w:val="24"/>
          <w:szCs w:val="24"/>
          <w:lang w:eastAsia="ru-RU"/>
        </w:rPr>
      </w:pPr>
      <w:r w:rsidRPr="008E2B3D">
        <w:rPr>
          <w:rFonts w:ascii="Times New Roman" w:hAnsi="Times New Roman" w:cs="Times New Roman"/>
          <w:bCs/>
          <w:color w:val="000000"/>
          <w:sz w:val="24"/>
          <w:szCs w:val="24"/>
          <w:lang w:eastAsia="ru-RU"/>
        </w:rPr>
        <w:t>Раздел 11. Мероприятия, направленные на повышение качества обслуживания абонентов</w:t>
      </w:r>
    </w:p>
    <w:p w:rsidR="00BE0BEF" w:rsidRPr="008E2B3D" w:rsidRDefault="00BE0BEF" w:rsidP="00BE0BEF">
      <w:pPr>
        <w:ind w:left="-567"/>
        <w:jc w:val="center"/>
        <w:rPr>
          <w:rFonts w:ascii="Times New Roman" w:hAnsi="Times New Roman" w:cs="Times New Roman"/>
          <w:bCs/>
          <w:color w:val="000000"/>
          <w:sz w:val="24"/>
          <w:szCs w:val="24"/>
          <w:lang w:eastAsia="ru-RU"/>
        </w:rPr>
      </w:pPr>
    </w:p>
    <w:tbl>
      <w:tblPr>
        <w:tblStyle w:val="af"/>
        <w:tblW w:w="9918" w:type="dxa"/>
        <w:tblInd w:w="-567" w:type="dxa"/>
        <w:tblLook w:val="04A0" w:firstRow="1" w:lastRow="0" w:firstColumn="1" w:lastColumn="0" w:noHBand="0" w:noVBand="1"/>
      </w:tblPr>
      <w:tblGrid>
        <w:gridCol w:w="5935"/>
        <w:gridCol w:w="3983"/>
      </w:tblGrid>
      <w:tr w:rsidR="00BE0BEF" w:rsidRPr="008E2B3D" w:rsidTr="00160841">
        <w:trPr>
          <w:trHeight w:val="748"/>
        </w:trPr>
        <w:tc>
          <w:tcPr>
            <w:tcW w:w="5935" w:type="dxa"/>
            <w:vAlign w:val="center"/>
          </w:tcPr>
          <w:p w:rsidR="00BE0BEF" w:rsidRPr="008E2B3D" w:rsidRDefault="00BE0BEF" w:rsidP="00160841">
            <w:pPr>
              <w:jc w:val="center"/>
              <w:rPr>
                <w:bCs/>
                <w:color w:val="000000"/>
                <w:sz w:val="24"/>
                <w:szCs w:val="24"/>
              </w:rPr>
            </w:pPr>
            <w:r w:rsidRPr="008E2B3D">
              <w:rPr>
                <w:bCs/>
                <w:color w:val="000000"/>
                <w:sz w:val="24"/>
                <w:szCs w:val="24"/>
              </w:rPr>
              <w:t>Наименование мероприятия</w:t>
            </w:r>
          </w:p>
        </w:tc>
        <w:tc>
          <w:tcPr>
            <w:tcW w:w="3983" w:type="dxa"/>
            <w:vAlign w:val="center"/>
          </w:tcPr>
          <w:p w:rsidR="00BE0BEF" w:rsidRPr="008E2B3D" w:rsidRDefault="00BE0BEF" w:rsidP="00160841">
            <w:pPr>
              <w:jc w:val="center"/>
              <w:rPr>
                <w:bCs/>
                <w:color w:val="000000"/>
                <w:sz w:val="24"/>
                <w:szCs w:val="24"/>
              </w:rPr>
            </w:pPr>
            <w:r w:rsidRPr="008E2B3D">
              <w:rPr>
                <w:bCs/>
                <w:color w:val="000000"/>
                <w:sz w:val="24"/>
                <w:szCs w:val="24"/>
              </w:rPr>
              <w:t>Период проведения мероприятий</w:t>
            </w:r>
          </w:p>
        </w:tc>
      </w:tr>
      <w:tr w:rsidR="00BE0BEF" w:rsidRPr="008E2B3D" w:rsidTr="00160841">
        <w:trPr>
          <w:trHeight w:val="517"/>
        </w:trPr>
        <w:tc>
          <w:tcPr>
            <w:tcW w:w="5935" w:type="dxa"/>
            <w:vAlign w:val="center"/>
          </w:tcPr>
          <w:p w:rsidR="00BE0BEF" w:rsidRPr="008E2B3D" w:rsidRDefault="00BE0BEF" w:rsidP="00160841">
            <w:pPr>
              <w:jc w:val="center"/>
              <w:rPr>
                <w:bCs/>
                <w:sz w:val="24"/>
                <w:szCs w:val="24"/>
              </w:rPr>
            </w:pPr>
            <w:r w:rsidRPr="008E2B3D">
              <w:rPr>
                <w:bCs/>
                <w:sz w:val="24"/>
                <w:szCs w:val="24"/>
              </w:rPr>
              <w:t>-</w:t>
            </w:r>
          </w:p>
        </w:tc>
        <w:tc>
          <w:tcPr>
            <w:tcW w:w="3983" w:type="dxa"/>
            <w:vAlign w:val="center"/>
          </w:tcPr>
          <w:p w:rsidR="00BE0BEF" w:rsidRPr="008E2B3D" w:rsidRDefault="00BE0BEF" w:rsidP="00160841">
            <w:pPr>
              <w:jc w:val="center"/>
              <w:rPr>
                <w:bCs/>
                <w:sz w:val="24"/>
                <w:szCs w:val="24"/>
              </w:rPr>
            </w:pPr>
            <w:r w:rsidRPr="008E2B3D">
              <w:rPr>
                <w:bCs/>
                <w:sz w:val="24"/>
                <w:szCs w:val="24"/>
              </w:rPr>
              <w:t>-</w:t>
            </w:r>
          </w:p>
        </w:tc>
      </w:tr>
    </w:tbl>
    <w:p w:rsidR="00BE0BEF" w:rsidRPr="008E2B3D" w:rsidRDefault="00BE0BEF" w:rsidP="00BE0BEF">
      <w:pPr>
        <w:jc w:val="both"/>
        <w:rPr>
          <w:rFonts w:ascii="Times New Roman" w:hAnsi="Times New Roman" w:cs="Times New Roman"/>
          <w:sz w:val="24"/>
          <w:szCs w:val="24"/>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DC2538" w:rsidRDefault="00DC2538" w:rsidP="00BE0BEF">
      <w:pPr>
        <w:jc w:val="both"/>
        <w:rPr>
          <w:rFonts w:ascii="Times New Roman" w:hAnsi="Times New Roman" w:cs="Times New Roman"/>
          <w:sz w:val="28"/>
          <w:szCs w:val="28"/>
        </w:rPr>
        <w:sectPr w:rsidR="00DC2538" w:rsidSect="008E2B3D">
          <w:pgSz w:w="11906" w:h="16838"/>
          <w:pgMar w:top="851" w:right="1418" w:bottom="709" w:left="1559" w:header="709" w:footer="709" w:gutter="0"/>
          <w:cols w:space="708"/>
          <w:titlePg/>
          <w:docGrid w:linePitch="360"/>
        </w:sectPr>
      </w:pPr>
    </w:p>
    <w:p w:rsidR="00DC2538" w:rsidRDefault="00DC2538" w:rsidP="00DC2538">
      <w:pPr>
        <w:spacing w:after="0" w:line="240" w:lineRule="auto"/>
        <w:ind w:left="3402" w:firstLine="3686"/>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 к протоколу заседания Правления региональной энергетической комиссией Кемеровской области от 06.11.2018 № 65</w:t>
      </w:r>
    </w:p>
    <w:p w:rsidR="00A76C86" w:rsidRDefault="00A76C86" w:rsidP="00DC2538">
      <w:pPr>
        <w:spacing w:after="0" w:line="240" w:lineRule="auto"/>
        <w:ind w:left="3402" w:firstLine="3686"/>
        <w:jc w:val="right"/>
        <w:rPr>
          <w:rFonts w:ascii="Times New Roman" w:hAnsi="Times New Roman" w:cs="Times New Roman"/>
          <w:sz w:val="24"/>
          <w:szCs w:val="24"/>
        </w:rPr>
      </w:pPr>
    </w:p>
    <w:p w:rsidR="00BE0BEF" w:rsidRPr="00BE0BEF" w:rsidRDefault="00A76C86" w:rsidP="00A76C86">
      <w:pPr>
        <w:jc w:val="both"/>
        <w:rPr>
          <w:rFonts w:ascii="Times New Roman" w:hAnsi="Times New Roman" w:cs="Times New Roman"/>
          <w:sz w:val="28"/>
          <w:szCs w:val="28"/>
        </w:rPr>
      </w:pPr>
      <w:r w:rsidRPr="00A76C86">
        <w:drawing>
          <wp:inline distT="0" distB="0" distL="0" distR="0">
            <wp:extent cx="9698990" cy="50292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04924" cy="5032277"/>
                    </a:xfrm>
                    <a:prstGeom prst="rect">
                      <a:avLst/>
                    </a:prstGeom>
                    <a:noFill/>
                    <a:ln>
                      <a:noFill/>
                    </a:ln>
                  </pic:spPr>
                </pic:pic>
              </a:graphicData>
            </a:graphic>
          </wp:inline>
        </w:drawing>
      </w:r>
    </w:p>
    <w:p w:rsidR="00BE0BEF" w:rsidRPr="00BE0BEF" w:rsidRDefault="009806DF" w:rsidP="00BE0BEF">
      <w:pPr>
        <w:jc w:val="both"/>
        <w:rPr>
          <w:rFonts w:ascii="Times New Roman" w:hAnsi="Times New Roman" w:cs="Times New Roman"/>
          <w:sz w:val="28"/>
          <w:szCs w:val="28"/>
        </w:rPr>
      </w:pPr>
      <w:r w:rsidRPr="009806DF">
        <w:lastRenderedPageBreak/>
        <w:drawing>
          <wp:inline distT="0" distB="0" distL="0" distR="0" wp14:anchorId="248DE5AC" wp14:editId="72B0C5B5">
            <wp:extent cx="9700431" cy="20002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706318" cy="2001464"/>
                    </a:xfrm>
                    <a:prstGeom prst="rect">
                      <a:avLst/>
                    </a:prstGeom>
                    <a:noFill/>
                    <a:ln>
                      <a:noFill/>
                    </a:ln>
                  </pic:spPr>
                </pic:pic>
              </a:graphicData>
            </a:graphic>
          </wp:inline>
        </w:drawing>
      </w:r>
      <w:r w:rsidR="00616DAA" w:rsidRPr="00616DAA">
        <w:drawing>
          <wp:inline distT="0" distB="0" distL="0" distR="0">
            <wp:extent cx="9700538" cy="36099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705422" cy="3611793"/>
                    </a:xfrm>
                    <a:prstGeom prst="rect">
                      <a:avLst/>
                    </a:prstGeom>
                    <a:noFill/>
                    <a:ln>
                      <a:noFill/>
                    </a:ln>
                  </pic:spPr>
                </pic:pic>
              </a:graphicData>
            </a:graphic>
          </wp:inline>
        </w:drawing>
      </w:r>
    </w:p>
    <w:p w:rsidR="00BE0BEF" w:rsidRPr="00BE0BEF" w:rsidRDefault="00C14C01" w:rsidP="00BE0BEF">
      <w:pPr>
        <w:jc w:val="both"/>
        <w:rPr>
          <w:rFonts w:ascii="Times New Roman" w:hAnsi="Times New Roman" w:cs="Times New Roman"/>
          <w:sz w:val="28"/>
          <w:szCs w:val="28"/>
        </w:rPr>
      </w:pPr>
      <w:r w:rsidRPr="00C14C01">
        <w:lastRenderedPageBreak/>
        <w:drawing>
          <wp:inline distT="0" distB="0" distL="0" distR="0">
            <wp:extent cx="9699625" cy="435292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703725" cy="4354765"/>
                    </a:xfrm>
                    <a:prstGeom prst="rect">
                      <a:avLst/>
                    </a:prstGeom>
                    <a:noFill/>
                    <a:ln>
                      <a:noFill/>
                    </a:ln>
                  </pic:spPr>
                </pic:pic>
              </a:graphicData>
            </a:graphic>
          </wp:inline>
        </w:drawing>
      </w:r>
      <w:r w:rsidR="00F90734" w:rsidRPr="00F90734">
        <w:drawing>
          <wp:inline distT="0" distB="0" distL="0" distR="0">
            <wp:extent cx="9676785" cy="476250"/>
            <wp:effectExtent l="0" t="0" r="63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701810" cy="477482"/>
                    </a:xfrm>
                    <a:prstGeom prst="rect">
                      <a:avLst/>
                    </a:prstGeom>
                    <a:noFill/>
                    <a:ln>
                      <a:noFill/>
                    </a:ln>
                  </pic:spPr>
                </pic:pic>
              </a:graphicData>
            </a:graphic>
          </wp:inline>
        </w:drawing>
      </w:r>
      <w:r w:rsidR="008A3FF8" w:rsidRPr="008A3FF8">
        <w:drawing>
          <wp:inline distT="0" distB="0" distL="0" distR="0" wp14:anchorId="141F903A" wp14:editId="19ECBAB1">
            <wp:extent cx="9690735" cy="733425"/>
            <wp:effectExtent l="0" t="0" r="5715"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705956" cy="734577"/>
                    </a:xfrm>
                    <a:prstGeom prst="rect">
                      <a:avLst/>
                    </a:prstGeom>
                    <a:noFill/>
                    <a:ln>
                      <a:noFill/>
                    </a:ln>
                  </pic:spPr>
                </pic:pic>
              </a:graphicData>
            </a:graphic>
          </wp:inline>
        </w:drawing>
      </w:r>
    </w:p>
    <w:p w:rsidR="00BE0BEF" w:rsidRPr="00BE0BEF" w:rsidRDefault="00AF1E3C" w:rsidP="00BE0BEF">
      <w:pPr>
        <w:jc w:val="both"/>
        <w:rPr>
          <w:rFonts w:ascii="Times New Roman" w:hAnsi="Times New Roman" w:cs="Times New Roman"/>
          <w:sz w:val="28"/>
          <w:szCs w:val="28"/>
        </w:rPr>
      </w:pPr>
      <w:r w:rsidRPr="00AF1E3C">
        <w:lastRenderedPageBreak/>
        <w:drawing>
          <wp:inline distT="0" distB="0" distL="0" distR="0">
            <wp:extent cx="9700895" cy="53530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708757" cy="5357388"/>
                    </a:xfrm>
                    <a:prstGeom prst="rect">
                      <a:avLst/>
                    </a:prstGeom>
                    <a:noFill/>
                    <a:ln>
                      <a:noFill/>
                    </a:ln>
                  </pic:spPr>
                </pic:pic>
              </a:graphicData>
            </a:graphic>
          </wp:inline>
        </w:drawing>
      </w:r>
    </w:p>
    <w:p w:rsidR="00BE0BEF" w:rsidRPr="00BE0BEF" w:rsidRDefault="005B392B" w:rsidP="00BE0BEF">
      <w:pPr>
        <w:jc w:val="both"/>
        <w:rPr>
          <w:rFonts w:ascii="Times New Roman" w:hAnsi="Times New Roman" w:cs="Times New Roman"/>
          <w:sz w:val="28"/>
          <w:szCs w:val="28"/>
        </w:rPr>
      </w:pPr>
      <w:r w:rsidRPr="005B392B">
        <w:lastRenderedPageBreak/>
        <w:drawing>
          <wp:inline distT="0" distB="0" distL="0" distR="0">
            <wp:extent cx="9699413" cy="35052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709567" cy="3508870"/>
                    </a:xfrm>
                    <a:prstGeom prst="rect">
                      <a:avLst/>
                    </a:prstGeom>
                    <a:noFill/>
                    <a:ln>
                      <a:noFill/>
                    </a:ln>
                  </pic:spPr>
                </pic:pic>
              </a:graphicData>
            </a:graphic>
          </wp:inline>
        </w:drawing>
      </w: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Pr="00BE0BEF" w:rsidRDefault="00BE0BEF" w:rsidP="00BE0BEF">
      <w:pPr>
        <w:jc w:val="both"/>
        <w:rPr>
          <w:rFonts w:ascii="Times New Roman" w:hAnsi="Times New Roman" w:cs="Times New Roman"/>
          <w:sz w:val="28"/>
          <w:szCs w:val="28"/>
        </w:rPr>
      </w:pPr>
    </w:p>
    <w:p w:rsidR="00BE0BEF" w:rsidRDefault="00BE0BEF" w:rsidP="00BE0BEF">
      <w:pPr>
        <w:jc w:val="both"/>
        <w:rPr>
          <w:rFonts w:ascii="Times New Roman" w:hAnsi="Times New Roman" w:cs="Times New Roman"/>
          <w:sz w:val="28"/>
          <w:szCs w:val="28"/>
        </w:rPr>
      </w:pPr>
    </w:p>
    <w:p w:rsidR="000A1F00" w:rsidRDefault="000A1F00" w:rsidP="00BE0BEF">
      <w:pPr>
        <w:jc w:val="both"/>
        <w:rPr>
          <w:rFonts w:ascii="Times New Roman" w:hAnsi="Times New Roman" w:cs="Times New Roman"/>
          <w:sz w:val="28"/>
          <w:szCs w:val="28"/>
        </w:rPr>
      </w:pPr>
    </w:p>
    <w:p w:rsidR="000A1F00" w:rsidRDefault="000A1F00" w:rsidP="00BE0BEF">
      <w:pPr>
        <w:jc w:val="both"/>
        <w:rPr>
          <w:rFonts w:ascii="Times New Roman" w:hAnsi="Times New Roman" w:cs="Times New Roman"/>
          <w:sz w:val="28"/>
          <w:szCs w:val="28"/>
        </w:rPr>
      </w:pPr>
    </w:p>
    <w:p w:rsidR="00763F21" w:rsidRDefault="00763F21" w:rsidP="00763F21">
      <w:pPr>
        <w:spacing w:after="0" w:line="240" w:lineRule="auto"/>
        <w:ind w:left="3402" w:firstLine="3686"/>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 к протоколу заседания Правления региональной энергетической комиссией Кемеровской области от 06.11.2018 № 65</w:t>
      </w:r>
    </w:p>
    <w:p w:rsidR="00BE0BEF" w:rsidRPr="00BE0BEF" w:rsidRDefault="00BE0BEF" w:rsidP="00BE0BEF">
      <w:pPr>
        <w:tabs>
          <w:tab w:val="left" w:pos="0"/>
          <w:tab w:val="left" w:pos="3052"/>
        </w:tabs>
        <w:ind w:left="3544"/>
        <w:rPr>
          <w:rFonts w:ascii="Times New Roman" w:hAnsi="Times New Roman" w:cs="Times New Roman"/>
        </w:rPr>
      </w:pPr>
    </w:p>
    <w:p w:rsidR="00BE0BEF" w:rsidRPr="00763F21" w:rsidRDefault="00BE0BEF" w:rsidP="00BE0BEF">
      <w:pPr>
        <w:jc w:val="center"/>
        <w:rPr>
          <w:rFonts w:ascii="Times New Roman" w:hAnsi="Times New Roman" w:cs="Times New Roman"/>
          <w:b/>
          <w:sz w:val="24"/>
          <w:szCs w:val="24"/>
        </w:rPr>
      </w:pPr>
      <w:proofErr w:type="spellStart"/>
      <w:r w:rsidRPr="00763F21">
        <w:rPr>
          <w:rFonts w:ascii="Times New Roman" w:hAnsi="Times New Roman" w:cs="Times New Roman"/>
          <w:b/>
          <w:sz w:val="24"/>
          <w:szCs w:val="24"/>
        </w:rPr>
        <w:t>Одноставочные</w:t>
      </w:r>
      <w:proofErr w:type="spellEnd"/>
      <w:r w:rsidRPr="00763F21">
        <w:rPr>
          <w:rFonts w:ascii="Times New Roman" w:hAnsi="Times New Roman" w:cs="Times New Roman"/>
          <w:b/>
          <w:sz w:val="24"/>
          <w:szCs w:val="24"/>
        </w:rPr>
        <w:t xml:space="preserve"> тарифы на техническую воду </w:t>
      </w:r>
    </w:p>
    <w:p w:rsidR="00BE0BEF" w:rsidRPr="00763F21" w:rsidRDefault="00BE0BEF" w:rsidP="00BE0BEF">
      <w:pPr>
        <w:jc w:val="center"/>
        <w:rPr>
          <w:rFonts w:ascii="Times New Roman" w:hAnsi="Times New Roman" w:cs="Times New Roman"/>
          <w:b/>
          <w:sz w:val="24"/>
          <w:szCs w:val="24"/>
        </w:rPr>
      </w:pPr>
      <w:r w:rsidRPr="00763F21">
        <w:rPr>
          <w:rFonts w:ascii="Times New Roman" w:hAnsi="Times New Roman" w:cs="Times New Roman"/>
          <w:b/>
          <w:sz w:val="24"/>
          <w:szCs w:val="24"/>
        </w:rPr>
        <w:t>АО «Кемеровская генерация» (структурное подразделение Кемеровская ТЭЦ) (г. Кемерово)</w:t>
      </w:r>
    </w:p>
    <w:p w:rsidR="00BE0BEF" w:rsidRPr="00763F21" w:rsidRDefault="00BE0BEF" w:rsidP="00BE0BEF">
      <w:pPr>
        <w:jc w:val="center"/>
        <w:rPr>
          <w:rFonts w:ascii="Times New Roman" w:hAnsi="Times New Roman" w:cs="Times New Roman"/>
          <w:b/>
          <w:sz w:val="24"/>
          <w:szCs w:val="24"/>
        </w:rPr>
      </w:pPr>
      <w:r w:rsidRPr="00763F21">
        <w:rPr>
          <w:rFonts w:ascii="Times New Roman" w:hAnsi="Times New Roman" w:cs="Times New Roman"/>
          <w:b/>
          <w:sz w:val="24"/>
          <w:szCs w:val="24"/>
        </w:rPr>
        <w:t>на период с 01.01.2019 по 31.12.2023</w:t>
      </w:r>
    </w:p>
    <w:p w:rsidR="00BE0BEF" w:rsidRPr="00BE0BEF" w:rsidRDefault="00BE0BEF" w:rsidP="00BE0BEF">
      <w:pPr>
        <w:jc w:val="center"/>
        <w:rPr>
          <w:rFonts w:ascii="Times New Roman" w:hAnsi="Times New Roman" w:cs="Times New Roman"/>
          <w:b/>
          <w:sz w:val="28"/>
          <w:szCs w:val="28"/>
        </w:rPr>
      </w:pPr>
    </w:p>
    <w:tbl>
      <w:tblPr>
        <w:tblW w:w="15452" w:type="dxa"/>
        <w:tblInd w:w="-5" w:type="dxa"/>
        <w:tblLayout w:type="fixed"/>
        <w:tblLook w:val="04A0" w:firstRow="1" w:lastRow="0" w:firstColumn="1" w:lastColumn="0" w:noHBand="0" w:noVBand="1"/>
      </w:tblPr>
      <w:tblGrid>
        <w:gridCol w:w="2410"/>
        <w:gridCol w:w="1276"/>
        <w:gridCol w:w="1276"/>
        <w:gridCol w:w="1276"/>
        <w:gridCol w:w="1276"/>
        <w:gridCol w:w="1276"/>
        <w:gridCol w:w="1417"/>
        <w:gridCol w:w="1276"/>
        <w:gridCol w:w="1276"/>
        <w:gridCol w:w="1277"/>
        <w:gridCol w:w="1416"/>
      </w:tblGrid>
      <w:tr w:rsidR="00BE0BEF" w:rsidRPr="00763F21" w:rsidTr="00160841">
        <w:trPr>
          <w:trHeight w:val="495"/>
        </w:trPr>
        <w:tc>
          <w:tcPr>
            <w:tcW w:w="2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Тариф, руб./м</w:t>
            </w:r>
            <w:r w:rsidRPr="00763F21">
              <w:rPr>
                <w:rFonts w:ascii="Times New Roman" w:hAnsi="Times New Roman" w:cs="Times New Roman"/>
                <w:color w:val="000000"/>
                <w:sz w:val="24"/>
                <w:szCs w:val="24"/>
                <w:vertAlign w:val="superscript"/>
                <w:lang w:eastAsia="ru-RU"/>
              </w:rPr>
              <w:t>3</w:t>
            </w:r>
          </w:p>
        </w:tc>
      </w:tr>
      <w:tr w:rsidR="00BE0BEF" w:rsidRPr="00763F21" w:rsidTr="00160841">
        <w:trPr>
          <w:trHeight w:val="403"/>
        </w:trPr>
        <w:tc>
          <w:tcPr>
            <w:tcW w:w="2410" w:type="dxa"/>
            <w:vMerge/>
            <w:tcBorders>
              <w:top w:val="single" w:sz="4" w:space="0" w:color="auto"/>
              <w:left w:val="single" w:sz="4" w:space="0" w:color="auto"/>
              <w:bottom w:val="single" w:sz="4" w:space="0" w:color="auto"/>
              <w:right w:val="single" w:sz="4" w:space="0" w:color="auto"/>
            </w:tcBorders>
            <w:vAlign w:val="center"/>
          </w:tcPr>
          <w:p w:rsidR="00BE0BEF" w:rsidRPr="00763F21" w:rsidRDefault="00BE0BEF" w:rsidP="00160841">
            <w:pPr>
              <w:rPr>
                <w:rFonts w:ascii="Times New Roman" w:hAnsi="Times New Roman" w:cs="Times New Roman"/>
                <w:color w:val="000000"/>
                <w:sz w:val="24"/>
                <w:szCs w:val="24"/>
                <w:lang w:eastAsia="ru-RU"/>
              </w:rPr>
            </w:pPr>
          </w:p>
        </w:tc>
        <w:tc>
          <w:tcPr>
            <w:tcW w:w="2552" w:type="dxa"/>
            <w:gridSpan w:val="2"/>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2023 год</w:t>
            </w:r>
          </w:p>
        </w:tc>
      </w:tr>
      <w:tr w:rsidR="00BE0BEF" w:rsidRPr="00763F21" w:rsidTr="00160841">
        <w:trPr>
          <w:trHeight w:val="885"/>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BE0BEF" w:rsidRPr="00763F21" w:rsidRDefault="00BE0BEF" w:rsidP="00160841">
            <w:pPr>
              <w:rPr>
                <w:rFonts w:ascii="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 xml:space="preserve">с 01.01. </w:t>
            </w:r>
          </w:p>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по 30.06.</w:t>
            </w:r>
          </w:p>
        </w:tc>
        <w:tc>
          <w:tcPr>
            <w:tcW w:w="1276" w:type="dxa"/>
            <w:tcBorders>
              <w:top w:val="nil"/>
              <w:left w:val="nil"/>
              <w:bottom w:val="single" w:sz="4" w:space="0" w:color="auto"/>
              <w:right w:val="single" w:sz="4" w:space="0" w:color="auto"/>
            </w:tcBorders>
            <w:shd w:val="clear" w:color="000000" w:fill="FFFFFF"/>
            <w:vAlign w:val="center"/>
            <w:hideMark/>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 xml:space="preserve">с 01.01. </w:t>
            </w:r>
          </w:p>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 xml:space="preserve">с 01.01. </w:t>
            </w:r>
          </w:p>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 xml:space="preserve">с 01.01. </w:t>
            </w:r>
          </w:p>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с 01.07. по 31.12.</w:t>
            </w:r>
          </w:p>
        </w:tc>
        <w:tc>
          <w:tcPr>
            <w:tcW w:w="1277"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 xml:space="preserve">с 01.01. </w:t>
            </w:r>
          </w:p>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по 30.06.</w:t>
            </w:r>
          </w:p>
        </w:tc>
        <w:tc>
          <w:tcPr>
            <w:tcW w:w="1416"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с 01.07. по 31.12.</w:t>
            </w:r>
          </w:p>
        </w:tc>
      </w:tr>
      <w:tr w:rsidR="00BE0BEF" w:rsidRPr="00763F21" w:rsidTr="00160841">
        <w:trPr>
          <w:trHeight w:val="557"/>
        </w:trPr>
        <w:tc>
          <w:tcPr>
            <w:tcW w:w="2410" w:type="dxa"/>
            <w:tcBorders>
              <w:top w:val="nil"/>
              <w:left w:val="single" w:sz="4" w:space="0" w:color="auto"/>
              <w:bottom w:val="single" w:sz="4" w:space="0" w:color="auto"/>
              <w:right w:val="single" w:sz="4" w:space="0" w:color="auto"/>
            </w:tcBorders>
            <w:shd w:val="clear" w:color="000000" w:fill="FFFFFF"/>
            <w:vAlign w:val="center"/>
            <w:hideMark/>
          </w:tcPr>
          <w:p w:rsidR="00BE0BEF" w:rsidRPr="00763F21" w:rsidRDefault="00BE0BEF" w:rsidP="00160841">
            <w:pP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 xml:space="preserve">Прочие потребители  </w:t>
            </w:r>
          </w:p>
          <w:p w:rsidR="00BE0BEF" w:rsidRPr="00763F21" w:rsidRDefault="00BE0BEF" w:rsidP="00160841">
            <w:pPr>
              <w:rPr>
                <w:rFonts w:ascii="Times New Roman" w:hAnsi="Times New Roman" w:cs="Times New Roman"/>
                <w:color w:val="000000"/>
                <w:sz w:val="24"/>
                <w:szCs w:val="24"/>
                <w:lang w:eastAsia="ru-RU"/>
              </w:rPr>
            </w:pPr>
            <w:r w:rsidRPr="00763F21">
              <w:rPr>
                <w:rFonts w:ascii="Times New Roman" w:hAnsi="Times New Roman" w:cs="Times New Roman"/>
                <w:color w:val="000000"/>
                <w:sz w:val="24"/>
                <w:szCs w:val="24"/>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sz w:val="24"/>
                <w:szCs w:val="24"/>
                <w:lang w:eastAsia="ru-RU"/>
              </w:rPr>
            </w:pPr>
            <w:r w:rsidRPr="00763F21">
              <w:rPr>
                <w:rFonts w:ascii="Times New Roman" w:hAnsi="Times New Roman" w:cs="Times New Roman"/>
                <w:sz w:val="24"/>
                <w:szCs w:val="24"/>
                <w:lang w:eastAsia="ru-RU"/>
              </w:rPr>
              <w:t>3,07</w:t>
            </w:r>
          </w:p>
        </w:tc>
        <w:tc>
          <w:tcPr>
            <w:tcW w:w="1276"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sz w:val="24"/>
                <w:szCs w:val="24"/>
                <w:lang w:eastAsia="ru-RU"/>
              </w:rPr>
            </w:pPr>
            <w:r w:rsidRPr="00763F21">
              <w:rPr>
                <w:rFonts w:ascii="Times New Roman" w:hAnsi="Times New Roman" w:cs="Times New Roman"/>
                <w:sz w:val="24"/>
                <w:szCs w:val="24"/>
                <w:lang w:eastAsia="ru-RU"/>
              </w:rPr>
              <w:t>3,46</w:t>
            </w:r>
          </w:p>
        </w:tc>
        <w:tc>
          <w:tcPr>
            <w:tcW w:w="1276"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sz w:val="24"/>
                <w:szCs w:val="24"/>
                <w:lang w:eastAsia="ru-RU"/>
              </w:rPr>
            </w:pPr>
            <w:r w:rsidRPr="00763F21">
              <w:rPr>
                <w:rFonts w:ascii="Times New Roman" w:hAnsi="Times New Roman" w:cs="Times New Roman"/>
                <w:sz w:val="24"/>
                <w:szCs w:val="24"/>
                <w:lang w:eastAsia="ru-RU"/>
              </w:rPr>
              <w:t>3,46</w:t>
            </w:r>
          </w:p>
        </w:tc>
        <w:tc>
          <w:tcPr>
            <w:tcW w:w="1276"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sz w:val="24"/>
                <w:szCs w:val="24"/>
                <w:lang w:eastAsia="ru-RU"/>
              </w:rPr>
            </w:pPr>
            <w:r w:rsidRPr="00763F21">
              <w:rPr>
                <w:rFonts w:ascii="Times New Roman" w:hAnsi="Times New Roman" w:cs="Times New Roman"/>
                <w:sz w:val="24"/>
                <w:szCs w:val="24"/>
                <w:lang w:eastAsia="ru-RU"/>
              </w:rPr>
              <w:t>3,56</w:t>
            </w:r>
          </w:p>
        </w:tc>
        <w:tc>
          <w:tcPr>
            <w:tcW w:w="1276"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sz w:val="24"/>
                <w:szCs w:val="24"/>
                <w:lang w:eastAsia="ru-RU"/>
              </w:rPr>
            </w:pPr>
            <w:r w:rsidRPr="00763F21">
              <w:rPr>
                <w:rFonts w:ascii="Times New Roman" w:hAnsi="Times New Roman" w:cs="Times New Roman"/>
                <w:sz w:val="24"/>
                <w:szCs w:val="24"/>
                <w:lang w:eastAsia="ru-RU"/>
              </w:rPr>
              <w:t>3,56</w:t>
            </w:r>
          </w:p>
        </w:tc>
        <w:tc>
          <w:tcPr>
            <w:tcW w:w="1417"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sz w:val="24"/>
                <w:szCs w:val="24"/>
                <w:lang w:eastAsia="ru-RU"/>
              </w:rPr>
            </w:pPr>
            <w:r w:rsidRPr="00763F21">
              <w:rPr>
                <w:rFonts w:ascii="Times New Roman" w:hAnsi="Times New Roman" w:cs="Times New Roman"/>
                <w:sz w:val="24"/>
                <w:szCs w:val="24"/>
                <w:lang w:eastAsia="ru-RU"/>
              </w:rPr>
              <w:t>3,68</w:t>
            </w:r>
          </w:p>
        </w:tc>
        <w:tc>
          <w:tcPr>
            <w:tcW w:w="1276"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sz w:val="24"/>
                <w:szCs w:val="24"/>
                <w:lang w:eastAsia="ru-RU"/>
              </w:rPr>
            </w:pPr>
            <w:r w:rsidRPr="00763F21">
              <w:rPr>
                <w:rFonts w:ascii="Times New Roman" w:hAnsi="Times New Roman" w:cs="Times New Roman"/>
                <w:sz w:val="24"/>
                <w:szCs w:val="24"/>
                <w:lang w:eastAsia="ru-RU"/>
              </w:rPr>
              <w:t>3,68</w:t>
            </w:r>
          </w:p>
        </w:tc>
        <w:tc>
          <w:tcPr>
            <w:tcW w:w="1276"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sz w:val="24"/>
                <w:szCs w:val="24"/>
                <w:lang w:eastAsia="ru-RU"/>
              </w:rPr>
            </w:pPr>
            <w:r w:rsidRPr="00763F21">
              <w:rPr>
                <w:rFonts w:ascii="Times New Roman" w:hAnsi="Times New Roman" w:cs="Times New Roman"/>
                <w:sz w:val="24"/>
                <w:szCs w:val="24"/>
                <w:lang w:eastAsia="ru-RU"/>
              </w:rPr>
              <w:t>3,78</w:t>
            </w:r>
          </w:p>
        </w:tc>
        <w:tc>
          <w:tcPr>
            <w:tcW w:w="1277"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sz w:val="24"/>
                <w:szCs w:val="24"/>
                <w:lang w:eastAsia="ru-RU"/>
              </w:rPr>
            </w:pPr>
            <w:r w:rsidRPr="00763F21">
              <w:rPr>
                <w:rFonts w:ascii="Times New Roman" w:hAnsi="Times New Roman" w:cs="Times New Roman"/>
                <w:sz w:val="24"/>
                <w:szCs w:val="24"/>
                <w:lang w:eastAsia="ru-RU"/>
              </w:rPr>
              <w:t>3,78</w:t>
            </w:r>
          </w:p>
        </w:tc>
        <w:tc>
          <w:tcPr>
            <w:tcW w:w="1416" w:type="dxa"/>
            <w:tcBorders>
              <w:top w:val="nil"/>
              <w:left w:val="nil"/>
              <w:bottom w:val="single" w:sz="4" w:space="0" w:color="auto"/>
              <w:right w:val="single" w:sz="4" w:space="0" w:color="auto"/>
            </w:tcBorders>
            <w:shd w:val="clear" w:color="000000" w:fill="FFFFFF"/>
            <w:vAlign w:val="center"/>
          </w:tcPr>
          <w:p w:rsidR="00BE0BEF" w:rsidRPr="00763F21" w:rsidRDefault="00BE0BEF" w:rsidP="00160841">
            <w:pPr>
              <w:jc w:val="center"/>
              <w:rPr>
                <w:rFonts w:ascii="Times New Roman" w:hAnsi="Times New Roman" w:cs="Times New Roman"/>
                <w:sz w:val="24"/>
                <w:szCs w:val="24"/>
                <w:lang w:eastAsia="ru-RU"/>
              </w:rPr>
            </w:pPr>
            <w:r w:rsidRPr="00763F21">
              <w:rPr>
                <w:rFonts w:ascii="Times New Roman" w:hAnsi="Times New Roman" w:cs="Times New Roman"/>
                <w:sz w:val="24"/>
                <w:szCs w:val="24"/>
                <w:lang w:eastAsia="ru-RU"/>
              </w:rPr>
              <w:t>3,87</w:t>
            </w:r>
          </w:p>
        </w:tc>
      </w:tr>
    </w:tbl>
    <w:p w:rsidR="00BE0BEF" w:rsidRPr="00BE0BEF" w:rsidRDefault="00BE0BEF" w:rsidP="00BE0BEF">
      <w:pPr>
        <w:ind w:firstLine="709"/>
        <w:jc w:val="both"/>
        <w:rPr>
          <w:rFonts w:ascii="Times New Roman" w:hAnsi="Times New Roman" w:cs="Times New Roman"/>
          <w:color w:val="000000" w:themeColor="text1"/>
          <w:sz w:val="28"/>
          <w:szCs w:val="28"/>
        </w:rPr>
      </w:pPr>
    </w:p>
    <w:p w:rsidR="00BE0BEF" w:rsidRPr="00BE0BEF" w:rsidRDefault="00BE0BEF" w:rsidP="00C74B36">
      <w:pPr>
        <w:spacing w:after="0" w:line="240" w:lineRule="auto"/>
        <w:ind w:left="3969"/>
        <w:jc w:val="right"/>
        <w:rPr>
          <w:rFonts w:ascii="Times New Roman" w:hAnsi="Times New Roman" w:cs="Times New Roman"/>
          <w:sz w:val="24"/>
          <w:szCs w:val="24"/>
        </w:rPr>
      </w:pPr>
    </w:p>
    <w:p w:rsidR="00C74B36" w:rsidRDefault="00C74B36" w:rsidP="006F0644">
      <w:pPr>
        <w:pStyle w:val="33"/>
        <w:tabs>
          <w:tab w:val="left" w:pos="1140"/>
        </w:tabs>
        <w:ind w:firstLine="0"/>
        <w:jc w:val="both"/>
        <w:rPr>
          <w:sz w:val="28"/>
          <w:szCs w:val="28"/>
        </w:rPr>
      </w:pPr>
    </w:p>
    <w:p w:rsidR="00001D7E" w:rsidRDefault="00001D7E" w:rsidP="006F0644">
      <w:pPr>
        <w:pStyle w:val="33"/>
        <w:tabs>
          <w:tab w:val="left" w:pos="1140"/>
        </w:tabs>
        <w:ind w:firstLine="0"/>
        <w:jc w:val="both"/>
        <w:rPr>
          <w:sz w:val="28"/>
          <w:szCs w:val="28"/>
        </w:rPr>
      </w:pPr>
    </w:p>
    <w:p w:rsidR="00001D7E" w:rsidRDefault="00001D7E" w:rsidP="006F0644">
      <w:pPr>
        <w:pStyle w:val="33"/>
        <w:tabs>
          <w:tab w:val="left" w:pos="1140"/>
        </w:tabs>
        <w:ind w:firstLine="0"/>
        <w:jc w:val="both"/>
        <w:rPr>
          <w:sz w:val="28"/>
          <w:szCs w:val="28"/>
        </w:rPr>
      </w:pPr>
    </w:p>
    <w:p w:rsidR="00001D7E" w:rsidRDefault="00001D7E" w:rsidP="006F0644">
      <w:pPr>
        <w:pStyle w:val="33"/>
        <w:tabs>
          <w:tab w:val="left" w:pos="1140"/>
        </w:tabs>
        <w:ind w:firstLine="0"/>
        <w:jc w:val="both"/>
        <w:rPr>
          <w:sz w:val="28"/>
          <w:szCs w:val="28"/>
        </w:rPr>
      </w:pPr>
    </w:p>
    <w:p w:rsidR="00001D7E" w:rsidRDefault="00001D7E" w:rsidP="006F0644">
      <w:pPr>
        <w:pStyle w:val="33"/>
        <w:tabs>
          <w:tab w:val="left" w:pos="1140"/>
        </w:tabs>
        <w:ind w:firstLine="0"/>
        <w:jc w:val="both"/>
        <w:rPr>
          <w:sz w:val="28"/>
          <w:szCs w:val="28"/>
        </w:rPr>
      </w:pPr>
    </w:p>
    <w:p w:rsidR="00001D7E" w:rsidRDefault="00001D7E" w:rsidP="006F0644">
      <w:pPr>
        <w:pStyle w:val="33"/>
        <w:tabs>
          <w:tab w:val="left" w:pos="1140"/>
        </w:tabs>
        <w:ind w:firstLine="0"/>
        <w:jc w:val="both"/>
        <w:rPr>
          <w:sz w:val="28"/>
          <w:szCs w:val="28"/>
        </w:rPr>
      </w:pPr>
    </w:p>
    <w:p w:rsidR="00001D7E" w:rsidRDefault="00001D7E" w:rsidP="006F0644">
      <w:pPr>
        <w:pStyle w:val="33"/>
        <w:tabs>
          <w:tab w:val="left" w:pos="1140"/>
        </w:tabs>
        <w:ind w:firstLine="0"/>
        <w:jc w:val="both"/>
        <w:rPr>
          <w:sz w:val="28"/>
          <w:szCs w:val="28"/>
        </w:rPr>
        <w:sectPr w:rsidR="00001D7E" w:rsidSect="00DC2538">
          <w:headerReference w:type="default" r:id="rId42"/>
          <w:pgSz w:w="16838" w:h="11906" w:orient="landscape"/>
          <w:pgMar w:top="1418" w:right="709" w:bottom="1559" w:left="851" w:header="708" w:footer="708" w:gutter="0"/>
          <w:cols w:space="708"/>
          <w:docGrid w:linePitch="360"/>
        </w:sectPr>
      </w:pPr>
    </w:p>
    <w:p w:rsidR="00001D7E" w:rsidRDefault="00001D7E" w:rsidP="006F0644">
      <w:pPr>
        <w:pStyle w:val="33"/>
        <w:tabs>
          <w:tab w:val="left" w:pos="1140"/>
        </w:tabs>
        <w:ind w:firstLine="0"/>
        <w:jc w:val="both"/>
        <w:rPr>
          <w:sz w:val="28"/>
          <w:szCs w:val="28"/>
        </w:rPr>
      </w:pPr>
    </w:p>
    <w:p w:rsidR="00001D7E" w:rsidRDefault="00001D7E" w:rsidP="006925F8">
      <w:pPr>
        <w:spacing w:after="0" w:line="240" w:lineRule="auto"/>
        <w:ind w:left="3402"/>
        <w:jc w:val="right"/>
        <w:rPr>
          <w:rFonts w:ascii="Times New Roman" w:hAnsi="Times New Roman" w:cs="Times New Roman"/>
          <w:sz w:val="24"/>
          <w:szCs w:val="24"/>
        </w:rPr>
      </w:pPr>
      <w:r>
        <w:rPr>
          <w:rFonts w:ascii="Times New Roman" w:hAnsi="Times New Roman" w:cs="Times New Roman"/>
          <w:sz w:val="24"/>
          <w:szCs w:val="24"/>
        </w:rPr>
        <w:t xml:space="preserve">Приложение № </w:t>
      </w:r>
      <w:r w:rsidR="006925F8">
        <w:rPr>
          <w:rFonts w:ascii="Times New Roman" w:hAnsi="Times New Roman" w:cs="Times New Roman"/>
          <w:sz w:val="24"/>
          <w:szCs w:val="24"/>
        </w:rPr>
        <w:t>7</w:t>
      </w:r>
      <w:r>
        <w:rPr>
          <w:rFonts w:ascii="Times New Roman" w:hAnsi="Times New Roman" w:cs="Times New Roman"/>
          <w:sz w:val="24"/>
          <w:szCs w:val="24"/>
        </w:rPr>
        <w:t xml:space="preserve"> к протоколу заседания Правления региональной энергетической комиссией Кемеровской области от 06.11.2018 № 65</w:t>
      </w:r>
    </w:p>
    <w:p w:rsidR="00743BFC" w:rsidRDefault="00743BFC" w:rsidP="006925F8">
      <w:pPr>
        <w:spacing w:after="0" w:line="240" w:lineRule="auto"/>
        <w:ind w:left="3402"/>
        <w:jc w:val="right"/>
        <w:rPr>
          <w:rFonts w:ascii="Times New Roman" w:hAnsi="Times New Roman" w:cs="Times New Roman"/>
          <w:sz w:val="24"/>
          <w:szCs w:val="24"/>
        </w:rPr>
      </w:pPr>
    </w:p>
    <w:p w:rsidR="00743BFC" w:rsidRPr="0036431A" w:rsidRDefault="00743BFC" w:rsidP="0036431A">
      <w:pPr>
        <w:pStyle w:val="1"/>
        <w:spacing w:before="0" w:line="240" w:lineRule="auto"/>
        <w:ind w:firstLine="709"/>
        <w:jc w:val="center"/>
        <w:rPr>
          <w:rFonts w:ascii="Times New Roman" w:hAnsi="Times New Roman" w:cs="Times New Roman"/>
          <w:iCs/>
          <w:color w:val="auto"/>
        </w:rPr>
      </w:pPr>
      <w:r w:rsidRPr="0036431A">
        <w:rPr>
          <w:rFonts w:ascii="Times New Roman" w:hAnsi="Times New Roman" w:cs="Times New Roman"/>
          <w:iCs/>
          <w:color w:val="auto"/>
        </w:rPr>
        <w:t>Экспертное заключение</w:t>
      </w:r>
    </w:p>
    <w:p w:rsidR="00743BFC" w:rsidRPr="0036431A" w:rsidRDefault="00743BFC" w:rsidP="0036431A">
      <w:pPr>
        <w:pStyle w:val="1"/>
        <w:spacing w:before="0" w:line="240" w:lineRule="auto"/>
        <w:ind w:firstLine="709"/>
        <w:jc w:val="center"/>
        <w:rPr>
          <w:rFonts w:ascii="Times New Roman" w:hAnsi="Times New Roman" w:cs="Times New Roman"/>
          <w:iCs/>
          <w:color w:val="auto"/>
        </w:rPr>
      </w:pPr>
      <w:r w:rsidRPr="0036431A">
        <w:rPr>
          <w:rFonts w:ascii="Times New Roman" w:hAnsi="Times New Roman" w:cs="Times New Roman"/>
          <w:iCs/>
          <w:color w:val="auto"/>
        </w:rPr>
        <w:t>региональной энергетической комиссии Кемеровской области</w:t>
      </w:r>
    </w:p>
    <w:p w:rsidR="00743BFC" w:rsidRPr="0036431A" w:rsidRDefault="00743BFC" w:rsidP="0036431A">
      <w:pPr>
        <w:pStyle w:val="a3"/>
        <w:tabs>
          <w:tab w:val="left" w:pos="10206"/>
        </w:tabs>
        <w:ind w:firstLine="709"/>
        <w:rPr>
          <w:szCs w:val="28"/>
        </w:rPr>
      </w:pPr>
      <w:r w:rsidRPr="0036431A">
        <w:rPr>
          <w:szCs w:val="28"/>
        </w:rPr>
        <w:t xml:space="preserve">по материалам, представленным </w:t>
      </w:r>
      <w:r w:rsidRPr="0036431A">
        <w:rPr>
          <w:b/>
          <w:szCs w:val="28"/>
        </w:rPr>
        <w:t>ООО «Водоканал» (г. Ленинск-Кузнецкий)</w:t>
      </w:r>
      <w:r w:rsidRPr="0036431A">
        <w:rPr>
          <w:szCs w:val="28"/>
        </w:rPr>
        <w:t xml:space="preserve"> для установления тарифов на питьевую воду и водоотведение, реализуемые на потребительском рынке, на период </w:t>
      </w:r>
      <w:r w:rsidRPr="0036431A">
        <w:rPr>
          <w:b/>
          <w:szCs w:val="28"/>
        </w:rPr>
        <w:t>с 01.01.2019 по 31.12.2023</w:t>
      </w:r>
    </w:p>
    <w:p w:rsidR="00743BFC" w:rsidRPr="00743BFC" w:rsidRDefault="00743BFC" w:rsidP="00743BFC">
      <w:pPr>
        <w:pStyle w:val="a3"/>
        <w:tabs>
          <w:tab w:val="left" w:pos="10206"/>
        </w:tabs>
        <w:ind w:firstLine="709"/>
        <w:rPr>
          <w:szCs w:val="28"/>
        </w:rPr>
      </w:pPr>
    </w:p>
    <w:p w:rsidR="00743BFC" w:rsidRPr="00743BFC" w:rsidRDefault="00743BFC" w:rsidP="00743BFC">
      <w:pPr>
        <w:pStyle w:val="a3"/>
        <w:jc w:val="both"/>
        <w:rPr>
          <w:i/>
          <w:color w:val="FF0000"/>
          <w:sz w:val="29"/>
          <w:szCs w:val="29"/>
        </w:rPr>
      </w:pPr>
    </w:p>
    <w:p w:rsidR="00743BFC" w:rsidRPr="00743BFC" w:rsidRDefault="00743BFC" w:rsidP="00743BFC">
      <w:pPr>
        <w:ind w:firstLine="709"/>
        <w:jc w:val="both"/>
        <w:rPr>
          <w:rFonts w:ascii="Times New Roman" w:hAnsi="Times New Roman" w:cs="Times New Roman"/>
          <w:color w:val="FF0000"/>
          <w:sz w:val="4"/>
          <w:szCs w:val="4"/>
        </w:rPr>
      </w:pPr>
    </w:p>
    <w:p w:rsidR="00743BFC" w:rsidRPr="00743BFC" w:rsidRDefault="00743BFC" w:rsidP="00743BFC">
      <w:pPr>
        <w:ind w:firstLine="709"/>
        <w:jc w:val="both"/>
        <w:rPr>
          <w:rFonts w:ascii="Times New Roman" w:hAnsi="Times New Roman" w:cs="Times New Roman"/>
          <w:sz w:val="16"/>
          <w:szCs w:val="16"/>
        </w:rPr>
      </w:pPr>
      <w:r w:rsidRPr="00743BFC">
        <w:rPr>
          <w:rFonts w:ascii="Times New Roman" w:hAnsi="Times New Roman" w:cs="Times New Roman"/>
          <w:sz w:val="28"/>
          <w:szCs w:val="28"/>
        </w:rPr>
        <w:t>Ведущий консультант (далее – «специалист») региональной энергетической комиссии (далее также – «РЭК КО», «регулятор»), рассмотрев представленные организацией предложения по установлению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rsidR="00743BFC" w:rsidRPr="00743BFC" w:rsidRDefault="00743BFC" w:rsidP="00743BFC">
      <w:pPr>
        <w:ind w:firstLine="709"/>
        <w:jc w:val="center"/>
        <w:rPr>
          <w:rFonts w:ascii="Times New Roman" w:hAnsi="Times New Roman" w:cs="Times New Roman"/>
          <w:b/>
          <w:color w:val="FF0000"/>
          <w:sz w:val="20"/>
          <w:u w:val="single"/>
        </w:rPr>
      </w:pPr>
    </w:p>
    <w:p w:rsidR="00743BFC" w:rsidRPr="00743BFC" w:rsidRDefault="00743BFC" w:rsidP="00743BFC">
      <w:pPr>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Общая характеристика организации</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Общество с ограниченной ответственностью «</w:t>
      </w:r>
      <w:proofErr w:type="gramStart"/>
      <w:r w:rsidRPr="00743BFC">
        <w:rPr>
          <w:rFonts w:ascii="Times New Roman" w:hAnsi="Times New Roman" w:cs="Times New Roman"/>
          <w:sz w:val="28"/>
          <w:szCs w:val="28"/>
        </w:rPr>
        <w:t xml:space="preserve">Водоканал»   </w:t>
      </w:r>
      <w:proofErr w:type="gramEnd"/>
      <w:r w:rsidRPr="00743BFC">
        <w:rPr>
          <w:rFonts w:ascii="Times New Roman" w:hAnsi="Times New Roman" w:cs="Times New Roman"/>
          <w:sz w:val="28"/>
          <w:szCs w:val="28"/>
        </w:rPr>
        <w:t xml:space="preserve">                            (ОГРН 1084212001169, ИНН 4212027153)  зарегистрировано в Едином государственном реестре юридических лиц  30.06.2008. Уставный капитал общества составляет 10000,00 руб., единственным участником общества (согласно представленной выписке из ЕГРЮЛ от 12.03.2018) является физическое лицо – </w:t>
      </w:r>
      <w:proofErr w:type="spellStart"/>
      <w:r w:rsidRPr="00743BFC">
        <w:rPr>
          <w:rFonts w:ascii="Times New Roman" w:hAnsi="Times New Roman" w:cs="Times New Roman"/>
          <w:sz w:val="28"/>
          <w:szCs w:val="28"/>
        </w:rPr>
        <w:t>Ситдикова</w:t>
      </w:r>
      <w:proofErr w:type="spellEnd"/>
      <w:r w:rsidRPr="00743BFC">
        <w:rPr>
          <w:rFonts w:ascii="Times New Roman" w:hAnsi="Times New Roman" w:cs="Times New Roman"/>
          <w:sz w:val="28"/>
          <w:szCs w:val="28"/>
        </w:rPr>
        <w:t xml:space="preserve"> Марианна Романовна.</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Основными видами деятельности общества являются, согласно уставу: сбор, очистка и распределение воды; удаление и обработка сточных вод; выработка тепловой энергии для собственных нужд и нужд граждан и юридических лиц; производство пара и горячей воды (тепловой энергии) котельными; эксплуатация, техническое обслуживание и ремонт водопроводно-канализационных сетей, сооружений водоподготовки и очистки сточных вод; строительство, эксплуатация и ремонт сооружений и систем водозабора, в том числе подземного, и очистки сточных вод; эксплуатация и ремонт технологического оборудования систем водозабора, в том числе подземного, и очистки сточных вод; эксплуатация, техническое обслуживание и ремонт водопроводно-канализационных сетей, сооружений водоподготовки и очистки сточных вод; проектирование и строительство водопроводных и канализационных сетей; выполнение строительно-монтажных работ; оказание транспортных услуг гражданам и юридическим лицам, а также иные виды деятельности, не запрещенные законодательством РФ.</w:t>
      </w:r>
    </w:p>
    <w:p w:rsidR="00743BFC" w:rsidRPr="00743BFC" w:rsidRDefault="00743BFC" w:rsidP="00743BFC">
      <w:pPr>
        <w:ind w:firstLine="709"/>
        <w:jc w:val="both"/>
        <w:rPr>
          <w:rFonts w:ascii="Times New Roman" w:hAnsi="Times New Roman" w:cs="Times New Roman"/>
          <w:color w:val="FF0000"/>
          <w:sz w:val="28"/>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Организация предоставляет </w:t>
      </w:r>
      <w:r w:rsidRPr="00743BFC">
        <w:rPr>
          <w:rFonts w:ascii="Times New Roman" w:hAnsi="Times New Roman" w:cs="Times New Roman"/>
          <w:sz w:val="28"/>
          <w:szCs w:val="28"/>
          <w:u w:val="single"/>
        </w:rPr>
        <w:t>услуги питьевого водоснабжения</w:t>
      </w:r>
      <w:r w:rsidRPr="00743BFC">
        <w:rPr>
          <w:rFonts w:ascii="Times New Roman" w:hAnsi="Times New Roman" w:cs="Times New Roman"/>
          <w:sz w:val="28"/>
          <w:szCs w:val="28"/>
        </w:rPr>
        <w:t xml:space="preserve"> потребителям, находящимся в границах нескольких муниципальных образований –</w:t>
      </w:r>
      <w:r w:rsidRPr="00743BFC">
        <w:rPr>
          <w:rFonts w:ascii="Times New Roman" w:hAnsi="Times New Roman" w:cs="Times New Roman"/>
          <w:sz w:val="28"/>
          <w:szCs w:val="28"/>
          <w:u w:val="single"/>
        </w:rPr>
        <w:t xml:space="preserve"> г. Ленинск-</w:t>
      </w:r>
      <w:proofErr w:type="gramStart"/>
      <w:r w:rsidRPr="00743BFC">
        <w:rPr>
          <w:rFonts w:ascii="Times New Roman" w:hAnsi="Times New Roman" w:cs="Times New Roman"/>
          <w:sz w:val="28"/>
          <w:szCs w:val="28"/>
          <w:u w:val="single"/>
        </w:rPr>
        <w:t xml:space="preserve">Кузнецкий, </w:t>
      </w:r>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 xml:space="preserve"> г. Полысаево </w:t>
      </w:r>
      <w:r w:rsidRPr="00743BFC">
        <w:rPr>
          <w:rFonts w:ascii="Times New Roman" w:hAnsi="Times New Roman" w:cs="Times New Roman"/>
          <w:sz w:val="28"/>
          <w:szCs w:val="28"/>
        </w:rPr>
        <w:t xml:space="preserve"> (крупнейший потребитель – АО «Энергетическая компания», поставляющая питьевую воду населению и иным потребителям),   </w:t>
      </w:r>
      <w:r w:rsidR="00396420">
        <w:rPr>
          <w:rFonts w:ascii="Times New Roman" w:hAnsi="Times New Roman" w:cs="Times New Roman"/>
          <w:sz w:val="28"/>
          <w:szCs w:val="28"/>
        </w:rPr>
        <w:t xml:space="preserve">                </w:t>
      </w:r>
      <w:r w:rsidRPr="00743BFC">
        <w:rPr>
          <w:rFonts w:ascii="Times New Roman" w:hAnsi="Times New Roman" w:cs="Times New Roman"/>
          <w:sz w:val="28"/>
          <w:szCs w:val="28"/>
          <w:u w:val="single"/>
        </w:rPr>
        <w:t>г. Белов</w:t>
      </w:r>
      <w:r w:rsidRPr="00743BFC">
        <w:rPr>
          <w:rFonts w:ascii="Times New Roman" w:hAnsi="Times New Roman" w:cs="Times New Roman"/>
          <w:sz w:val="28"/>
          <w:szCs w:val="28"/>
        </w:rPr>
        <w:t>о (</w:t>
      </w:r>
      <w:r w:rsidRPr="00743BFC">
        <w:rPr>
          <w:rFonts w:ascii="Times New Roman" w:hAnsi="Times New Roman" w:cs="Times New Roman"/>
          <w:sz w:val="28"/>
          <w:szCs w:val="28"/>
          <w:u w:val="single"/>
        </w:rPr>
        <w:t>МУП «Водоканал</w:t>
      </w:r>
      <w:r w:rsidRPr="00743BFC">
        <w:rPr>
          <w:rFonts w:ascii="Times New Roman" w:hAnsi="Times New Roman" w:cs="Times New Roman"/>
          <w:sz w:val="28"/>
          <w:szCs w:val="28"/>
        </w:rPr>
        <w:t>»), Ленинск-Кузнецкого муниципального района (</w:t>
      </w:r>
      <w:r w:rsidRPr="00743BFC">
        <w:rPr>
          <w:rFonts w:ascii="Times New Roman" w:hAnsi="Times New Roman" w:cs="Times New Roman"/>
          <w:sz w:val="28"/>
          <w:szCs w:val="28"/>
          <w:u w:val="single"/>
        </w:rPr>
        <w:t>ООО «Энергоресурс</w:t>
      </w:r>
      <w:r w:rsidRPr="00743BFC">
        <w:rPr>
          <w:rFonts w:ascii="Times New Roman" w:hAnsi="Times New Roman" w:cs="Times New Roman"/>
          <w:sz w:val="28"/>
          <w:szCs w:val="28"/>
        </w:rPr>
        <w:t>»). Услуги по отведению и очистке сточных вод предоставляются только потребителям г. Ленинск-Кузнецкий.</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b/>
          <w:sz w:val="28"/>
          <w:szCs w:val="28"/>
          <w:u w:val="single"/>
        </w:rPr>
        <w:t>Система водоснабжения</w:t>
      </w:r>
      <w:r w:rsidRPr="00743BFC">
        <w:rPr>
          <w:rFonts w:ascii="Times New Roman" w:hAnsi="Times New Roman" w:cs="Times New Roman"/>
          <w:sz w:val="28"/>
          <w:szCs w:val="28"/>
        </w:rPr>
        <w:t xml:space="preserve"> предусматривает получение воды из двух источников: поверхностного (открытого) и подземного. Основным источником водоснабжения служит поверхностная вода р. Томь.</w:t>
      </w:r>
    </w:p>
    <w:p w:rsidR="00743BFC" w:rsidRPr="00743BFC" w:rsidRDefault="00743BFC" w:rsidP="00743BFC">
      <w:pPr>
        <w:numPr>
          <w:ilvl w:val="0"/>
          <w:numId w:val="4"/>
        </w:numPr>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b/>
          <w:sz w:val="28"/>
          <w:szCs w:val="28"/>
          <w:u w:val="single"/>
        </w:rPr>
        <w:t>Открытый водозабор</w:t>
      </w:r>
      <w:r w:rsidRPr="00743BFC">
        <w:rPr>
          <w:rFonts w:ascii="Times New Roman" w:hAnsi="Times New Roman" w:cs="Times New Roman"/>
          <w:sz w:val="28"/>
          <w:szCs w:val="28"/>
        </w:rPr>
        <w:t xml:space="preserve"> расположен в районе </w:t>
      </w:r>
      <w:proofErr w:type="spellStart"/>
      <w:r w:rsidRPr="00743BFC">
        <w:rPr>
          <w:rFonts w:ascii="Times New Roman" w:hAnsi="Times New Roman" w:cs="Times New Roman"/>
          <w:sz w:val="28"/>
          <w:szCs w:val="28"/>
        </w:rPr>
        <w:t>пгт</w:t>
      </w:r>
      <w:proofErr w:type="spellEnd"/>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Крапивино</w:t>
      </w:r>
      <w:proofErr w:type="spellEnd"/>
      <w:r w:rsidRPr="00743BFC">
        <w:rPr>
          <w:rFonts w:ascii="Times New Roman" w:hAnsi="Times New Roman" w:cs="Times New Roman"/>
          <w:sz w:val="28"/>
          <w:szCs w:val="28"/>
        </w:rPr>
        <w:t xml:space="preserve">, в 367 км от устья. Комплекс объектов водоснабжения введен в эксплуатацию в 1981 г. Проектная производительность – </w:t>
      </w:r>
      <w:r w:rsidRPr="00743BFC">
        <w:rPr>
          <w:rFonts w:ascii="Times New Roman" w:hAnsi="Times New Roman" w:cs="Times New Roman"/>
          <w:b/>
          <w:i/>
          <w:sz w:val="28"/>
          <w:szCs w:val="28"/>
        </w:rPr>
        <w:t>105,5</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roofErr w:type="spellStart"/>
      <w:r w:rsidRPr="00743BFC">
        <w:rPr>
          <w:rFonts w:ascii="Times New Roman" w:hAnsi="Times New Roman" w:cs="Times New Roman"/>
          <w:sz w:val="28"/>
          <w:szCs w:val="28"/>
        </w:rPr>
        <w:t>сут</w:t>
      </w:r>
      <w:proofErr w:type="spellEnd"/>
      <w:r w:rsidRPr="00743BFC">
        <w:rPr>
          <w:rFonts w:ascii="Times New Roman" w:hAnsi="Times New Roman" w:cs="Times New Roman"/>
          <w:sz w:val="28"/>
          <w:szCs w:val="28"/>
        </w:rPr>
        <w:t>. В состав комплекса входят:</w:t>
      </w:r>
    </w:p>
    <w:p w:rsidR="00743BFC" w:rsidRPr="00743BFC" w:rsidRDefault="00743BFC" w:rsidP="00743BFC">
      <w:pPr>
        <w:numPr>
          <w:ilvl w:val="0"/>
          <w:numId w:val="5"/>
        </w:numPr>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Ковшевой водозабор на р. Томь</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с насосной станцией 1-го подъема</w:t>
      </w:r>
      <w:r w:rsidRPr="00743BFC">
        <w:rPr>
          <w:rFonts w:ascii="Times New Roman" w:hAnsi="Times New Roman" w:cs="Times New Roman"/>
          <w:sz w:val="28"/>
          <w:szCs w:val="28"/>
        </w:rPr>
        <w:t xml:space="preserve"> (расположены в створе с. </w:t>
      </w:r>
      <w:proofErr w:type="spellStart"/>
      <w:r w:rsidRPr="00743BFC">
        <w:rPr>
          <w:rFonts w:ascii="Times New Roman" w:hAnsi="Times New Roman" w:cs="Times New Roman"/>
          <w:sz w:val="28"/>
          <w:szCs w:val="28"/>
        </w:rPr>
        <w:t>Крапивино</w:t>
      </w:r>
      <w:proofErr w:type="spellEnd"/>
      <w:r w:rsidRPr="00743BFC">
        <w:rPr>
          <w:rFonts w:ascii="Times New Roman" w:hAnsi="Times New Roman" w:cs="Times New Roman"/>
          <w:sz w:val="28"/>
          <w:szCs w:val="28"/>
        </w:rPr>
        <w:t>);</w:t>
      </w:r>
    </w:p>
    <w:p w:rsidR="00743BFC" w:rsidRPr="00743BFC" w:rsidRDefault="00743BFC" w:rsidP="00743BFC">
      <w:pPr>
        <w:numPr>
          <w:ilvl w:val="0"/>
          <w:numId w:val="5"/>
        </w:numPr>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Водоводы неочищенной воды</w:t>
      </w:r>
      <w:r w:rsidRPr="00743BFC">
        <w:rPr>
          <w:rFonts w:ascii="Times New Roman" w:hAnsi="Times New Roman" w:cs="Times New Roman"/>
          <w:sz w:val="28"/>
          <w:szCs w:val="28"/>
        </w:rPr>
        <w:t xml:space="preserve"> Д=1000; 1400 мм от водозаборных сооружений до станции подготовки воды (НФС), протяженностью </w:t>
      </w:r>
      <w:r w:rsidRPr="00743BFC">
        <w:rPr>
          <w:rFonts w:ascii="Times New Roman" w:hAnsi="Times New Roman" w:cs="Times New Roman"/>
          <w:b/>
          <w:i/>
          <w:sz w:val="28"/>
          <w:szCs w:val="28"/>
        </w:rPr>
        <w:t>62,8 км</w:t>
      </w:r>
      <w:r w:rsidRPr="00743BFC">
        <w:rPr>
          <w:rFonts w:ascii="Times New Roman" w:hAnsi="Times New Roman" w:cs="Times New Roman"/>
          <w:sz w:val="28"/>
          <w:szCs w:val="28"/>
        </w:rPr>
        <w:t>;</w:t>
      </w:r>
    </w:p>
    <w:p w:rsidR="00743BFC" w:rsidRPr="00743BFC" w:rsidRDefault="00743BFC" w:rsidP="00743BFC">
      <w:pPr>
        <w:numPr>
          <w:ilvl w:val="0"/>
          <w:numId w:val="5"/>
        </w:numPr>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Насосные станции подкачки</w:t>
      </w:r>
      <w:r w:rsidRPr="00743BFC">
        <w:rPr>
          <w:rFonts w:ascii="Times New Roman" w:hAnsi="Times New Roman" w:cs="Times New Roman"/>
          <w:sz w:val="28"/>
          <w:szCs w:val="28"/>
        </w:rPr>
        <w:t xml:space="preserve"> по трассе водоводов </w:t>
      </w:r>
      <w:r w:rsidRPr="00743BFC">
        <w:rPr>
          <w:rFonts w:ascii="Times New Roman" w:hAnsi="Times New Roman" w:cs="Times New Roman"/>
          <w:sz w:val="28"/>
          <w:szCs w:val="28"/>
          <w:u w:val="single"/>
        </w:rPr>
        <w:t>2-го, 3-го и 4-го подъемов</w:t>
      </w:r>
      <w:r w:rsidRPr="00743BFC">
        <w:rPr>
          <w:rFonts w:ascii="Times New Roman" w:hAnsi="Times New Roman" w:cs="Times New Roman"/>
          <w:sz w:val="28"/>
          <w:szCs w:val="28"/>
        </w:rPr>
        <w:t>. Работа станций ведется в последовательном режиме (насосная станция 4-го подъема находится в резерве);</w:t>
      </w:r>
    </w:p>
    <w:p w:rsidR="00743BFC" w:rsidRPr="00743BFC" w:rsidRDefault="00743BFC" w:rsidP="00743BFC">
      <w:pPr>
        <w:numPr>
          <w:ilvl w:val="0"/>
          <w:numId w:val="5"/>
        </w:numPr>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u w:val="single"/>
        </w:rPr>
        <w:t>Станция подготовки воды (насосно-фильтровальная станция, НФС)</w:t>
      </w:r>
      <w:r w:rsidRPr="00743BFC">
        <w:rPr>
          <w:rFonts w:ascii="Times New Roman" w:hAnsi="Times New Roman" w:cs="Times New Roman"/>
          <w:sz w:val="28"/>
          <w:szCs w:val="28"/>
        </w:rPr>
        <w:t xml:space="preserve"> расположена в </w:t>
      </w:r>
      <w:r w:rsidRPr="00743BFC">
        <w:rPr>
          <w:rFonts w:ascii="Times New Roman" w:hAnsi="Times New Roman" w:cs="Times New Roman"/>
          <w:sz w:val="28"/>
          <w:szCs w:val="28"/>
          <w:u w:val="single"/>
        </w:rPr>
        <w:t xml:space="preserve">с. </w:t>
      </w:r>
      <w:proofErr w:type="spellStart"/>
      <w:r w:rsidRPr="00743BFC">
        <w:rPr>
          <w:rFonts w:ascii="Times New Roman" w:hAnsi="Times New Roman" w:cs="Times New Roman"/>
          <w:sz w:val="28"/>
          <w:szCs w:val="28"/>
          <w:u w:val="single"/>
        </w:rPr>
        <w:t>Демьяновка</w:t>
      </w:r>
      <w:proofErr w:type="spellEnd"/>
      <w:r w:rsidRPr="00743BFC">
        <w:rPr>
          <w:rFonts w:ascii="Times New Roman" w:hAnsi="Times New Roman" w:cs="Times New Roman"/>
          <w:sz w:val="28"/>
          <w:szCs w:val="28"/>
        </w:rPr>
        <w:t xml:space="preserve">. Проектная мощность – </w:t>
      </w:r>
      <w:r w:rsidRPr="00743BFC">
        <w:rPr>
          <w:rFonts w:ascii="Times New Roman" w:hAnsi="Times New Roman" w:cs="Times New Roman"/>
          <w:b/>
          <w:i/>
          <w:sz w:val="28"/>
          <w:szCs w:val="28"/>
        </w:rPr>
        <w:t>105,50</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roofErr w:type="spellStart"/>
      <w:r w:rsidRPr="00743BFC">
        <w:rPr>
          <w:rFonts w:ascii="Times New Roman" w:hAnsi="Times New Roman" w:cs="Times New Roman"/>
          <w:sz w:val="28"/>
          <w:szCs w:val="28"/>
        </w:rPr>
        <w:t>сут</w:t>
      </w:r>
      <w:proofErr w:type="spellEnd"/>
      <w:r w:rsidRPr="00743BFC">
        <w:rPr>
          <w:rFonts w:ascii="Times New Roman" w:hAnsi="Times New Roman" w:cs="Times New Roman"/>
          <w:sz w:val="28"/>
          <w:szCs w:val="28"/>
        </w:rPr>
        <w:t xml:space="preserve">. Строительство осуществлялось поэтапно; годы ввода в эксплуатацию – 1983 и 1985. В состав НФС входят: отстойники (для удаления взвешенных примесей); комплекс хлорирования (для обеззараживания воды); скоростные фильтры в количестве 5 штук; 3 резервуара чистой воды, емкостью </w:t>
      </w:r>
      <w:r w:rsidRPr="00743BFC">
        <w:rPr>
          <w:rFonts w:ascii="Times New Roman" w:hAnsi="Times New Roman" w:cs="Times New Roman"/>
          <w:b/>
          <w:i/>
          <w:sz w:val="28"/>
          <w:szCs w:val="28"/>
        </w:rPr>
        <w:t>6000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каждый; </w:t>
      </w:r>
      <w:r w:rsidRPr="00743BFC">
        <w:rPr>
          <w:rFonts w:ascii="Times New Roman" w:hAnsi="Times New Roman" w:cs="Times New Roman"/>
          <w:sz w:val="28"/>
          <w:szCs w:val="28"/>
          <w:u w:val="single"/>
        </w:rPr>
        <w:t>насосная станция 5-го подъема</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Насосная станция 5-го подъема транзитом подает воду по водоводу Д=1000 мм </w:t>
      </w:r>
      <w:r w:rsidRPr="00743BFC">
        <w:rPr>
          <w:rFonts w:ascii="Times New Roman" w:hAnsi="Times New Roman" w:cs="Times New Roman"/>
          <w:sz w:val="28"/>
          <w:szCs w:val="28"/>
          <w:u w:val="single"/>
        </w:rPr>
        <w:t>в г. Белово</w:t>
      </w:r>
      <w:r w:rsidRPr="00743BFC">
        <w:rPr>
          <w:rFonts w:ascii="Times New Roman" w:hAnsi="Times New Roman" w:cs="Times New Roman"/>
          <w:sz w:val="28"/>
          <w:szCs w:val="28"/>
        </w:rPr>
        <w:t xml:space="preserve">. Длина водовода – </w:t>
      </w:r>
      <w:r w:rsidRPr="00743BFC">
        <w:rPr>
          <w:rFonts w:ascii="Times New Roman" w:hAnsi="Times New Roman" w:cs="Times New Roman"/>
          <w:b/>
          <w:i/>
          <w:sz w:val="28"/>
          <w:szCs w:val="28"/>
        </w:rPr>
        <w:t>40,3 км</w:t>
      </w:r>
      <w:r w:rsidRPr="00743BFC">
        <w:rPr>
          <w:rFonts w:ascii="Times New Roman" w:hAnsi="Times New Roman" w:cs="Times New Roman"/>
          <w:sz w:val="28"/>
          <w:szCs w:val="28"/>
        </w:rPr>
        <w:t xml:space="preserve">. По пути к водоводу подключены            </w:t>
      </w:r>
      <w:r w:rsidRPr="00743BFC">
        <w:rPr>
          <w:rFonts w:ascii="Times New Roman" w:hAnsi="Times New Roman" w:cs="Times New Roman"/>
          <w:sz w:val="28"/>
          <w:szCs w:val="28"/>
          <w:u w:val="single"/>
        </w:rPr>
        <w:t>г. Полысаево</w:t>
      </w:r>
      <w:r w:rsidRPr="00743BFC">
        <w:rPr>
          <w:rFonts w:ascii="Times New Roman" w:hAnsi="Times New Roman" w:cs="Times New Roman"/>
          <w:sz w:val="28"/>
          <w:szCs w:val="28"/>
        </w:rPr>
        <w:t xml:space="preserve"> (от гидроузла № 6 врезка в трубу Д=400 мм), </w:t>
      </w:r>
      <w:r w:rsidRPr="00743BFC">
        <w:rPr>
          <w:rFonts w:ascii="Times New Roman" w:hAnsi="Times New Roman" w:cs="Times New Roman"/>
          <w:sz w:val="28"/>
          <w:szCs w:val="28"/>
          <w:u w:val="single"/>
        </w:rPr>
        <w:t xml:space="preserve">пос. </w:t>
      </w:r>
      <w:proofErr w:type="spellStart"/>
      <w:r w:rsidRPr="00743BFC">
        <w:rPr>
          <w:rFonts w:ascii="Times New Roman" w:hAnsi="Times New Roman" w:cs="Times New Roman"/>
          <w:sz w:val="28"/>
          <w:szCs w:val="28"/>
          <w:u w:val="single"/>
        </w:rPr>
        <w:t>Грамотеино</w:t>
      </w:r>
      <w:proofErr w:type="spellEnd"/>
      <w:r w:rsidRPr="00743BFC">
        <w:rPr>
          <w:rFonts w:ascii="Times New Roman" w:hAnsi="Times New Roman" w:cs="Times New Roman"/>
          <w:sz w:val="28"/>
          <w:szCs w:val="28"/>
        </w:rPr>
        <w:t xml:space="preserve"> и </w:t>
      </w:r>
      <w:r w:rsidRPr="00743BFC">
        <w:rPr>
          <w:rFonts w:ascii="Times New Roman" w:hAnsi="Times New Roman" w:cs="Times New Roman"/>
          <w:sz w:val="28"/>
          <w:szCs w:val="28"/>
          <w:u w:val="single"/>
        </w:rPr>
        <w:t>пос. Красногорский</w:t>
      </w:r>
      <w:r w:rsidRPr="00743BFC">
        <w:rPr>
          <w:rFonts w:ascii="Times New Roman" w:hAnsi="Times New Roman" w:cs="Times New Roman"/>
          <w:sz w:val="28"/>
          <w:szCs w:val="28"/>
        </w:rPr>
        <w:t xml:space="preserve">. Иногородним потребителям вода подается в объеме </w:t>
      </w:r>
      <w:r w:rsidRPr="00743BFC">
        <w:rPr>
          <w:rFonts w:ascii="Times New Roman" w:hAnsi="Times New Roman" w:cs="Times New Roman"/>
          <w:b/>
          <w:i/>
          <w:sz w:val="28"/>
          <w:szCs w:val="28"/>
        </w:rPr>
        <w:t>16,9</w:t>
      </w:r>
      <w:r w:rsidRPr="00743BFC">
        <w:rPr>
          <w:rFonts w:ascii="Times New Roman" w:hAnsi="Times New Roman" w:cs="Times New Roman"/>
          <w:sz w:val="28"/>
          <w:szCs w:val="28"/>
        </w:rPr>
        <w:t xml:space="preserve"> тыс.м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roofErr w:type="spellStart"/>
      <w:r w:rsidRPr="00743BFC">
        <w:rPr>
          <w:rFonts w:ascii="Times New Roman" w:hAnsi="Times New Roman" w:cs="Times New Roman"/>
          <w:sz w:val="28"/>
          <w:szCs w:val="28"/>
        </w:rPr>
        <w:t>сут</w:t>
      </w:r>
      <w:proofErr w:type="spellEnd"/>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Подача воды в город осуществляется по пяти водоводам: двум Д=700 мм, двум Д=500 мм, одному Д=600 мм.</w:t>
      </w:r>
    </w:p>
    <w:p w:rsidR="00743BFC" w:rsidRPr="00743BFC" w:rsidRDefault="00743BFC" w:rsidP="00743BFC">
      <w:pPr>
        <w:numPr>
          <w:ilvl w:val="1"/>
          <w:numId w:val="4"/>
        </w:numPr>
        <w:spacing w:after="0" w:line="240" w:lineRule="auto"/>
        <w:ind w:left="0" w:firstLine="851"/>
        <w:jc w:val="both"/>
        <w:rPr>
          <w:rFonts w:ascii="Times New Roman" w:hAnsi="Times New Roman" w:cs="Times New Roman"/>
          <w:sz w:val="28"/>
          <w:szCs w:val="28"/>
        </w:rPr>
      </w:pPr>
      <w:r w:rsidRPr="00743BFC">
        <w:rPr>
          <w:rFonts w:ascii="Times New Roman" w:hAnsi="Times New Roman" w:cs="Times New Roman"/>
          <w:sz w:val="28"/>
          <w:szCs w:val="28"/>
        </w:rPr>
        <w:t xml:space="preserve">В границы </w:t>
      </w:r>
      <w:r w:rsidRPr="00743BFC">
        <w:rPr>
          <w:rFonts w:ascii="Times New Roman" w:hAnsi="Times New Roman" w:cs="Times New Roman"/>
          <w:sz w:val="28"/>
          <w:szCs w:val="28"/>
          <w:u w:val="single"/>
        </w:rPr>
        <w:t>1 зоны водоснабжения</w:t>
      </w:r>
      <w:r w:rsidRPr="00743BFC">
        <w:rPr>
          <w:rFonts w:ascii="Times New Roman" w:hAnsi="Times New Roman" w:cs="Times New Roman"/>
          <w:sz w:val="28"/>
          <w:szCs w:val="28"/>
        </w:rPr>
        <w:t xml:space="preserve"> входит часть северо-восточного района города: районы </w:t>
      </w:r>
      <w:proofErr w:type="spellStart"/>
      <w:r w:rsidRPr="00743BFC">
        <w:rPr>
          <w:rFonts w:ascii="Times New Roman" w:hAnsi="Times New Roman" w:cs="Times New Roman"/>
          <w:sz w:val="28"/>
          <w:szCs w:val="28"/>
        </w:rPr>
        <w:t>Лапшиновки</w:t>
      </w:r>
      <w:proofErr w:type="spellEnd"/>
      <w:r w:rsidRPr="00743BFC">
        <w:rPr>
          <w:rFonts w:ascii="Times New Roman" w:hAnsi="Times New Roman" w:cs="Times New Roman"/>
          <w:sz w:val="28"/>
          <w:szCs w:val="28"/>
        </w:rPr>
        <w:t>, Дачного, больницы, Северная промышленная зона, 2-й микрорайон до пересечения с пр. Текстильщиков.</w:t>
      </w:r>
    </w:p>
    <w:p w:rsidR="00743BFC" w:rsidRPr="00743BFC" w:rsidRDefault="00743BFC" w:rsidP="00743BFC">
      <w:pPr>
        <w:numPr>
          <w:ilvl w:val="1"/>
          <w:numId w:val="4"/>
        </w:numPr>
        <w:spacing w:after="0" w:line="240" w:lineRule="auto"/>
        <w:ind w:left="0" w:firstLine="851"/>
        <w:jc w:val="both"/>
        <w:rPr>
          <w:rFonts w:ascii="Times New Roman" w:hAnsi="Times New Roman" w:cs="Times New Roman"/>
          <w:sz w:val="28"/>
          <w:szCs w:val="28"/>
        </w:rPr>
      </w:pPr>
      <w:r w:rsidRPr="00743BFC">
        <w:rPr>
          <w:rFonts w:ascii="Times New Roman" w:hAnsi="Times New Roman" w:cs="Times New Roman"/>
          <w:sz w:val="28"/>
          <w:szCs w:val="28"/>
        </w:rPr>
        <w:t xml:space="preserve">В границы </w:t>
      </w:r>
      <w:r w:rsidRPr="00743BFC">
        <w:rPr>
          <w:rFonts w:ascii="Times New Roman" w:hAnsi="Times New Roman" w:cs="Times New Roman"/>
          <w:sz w:val="28"/>
          <w:szCs w:val="28"/>
          <w:u w:val="single"/>
        </w:rPr>
        <w:t>2 зоны водоснабжения</w:t>
      </w:r>
      <w:r w:rsidRPr="00743BFC">
        <w:rPr>
          <w:rFonts w:ascii="Times New Roman" w:hAnsi="Times New Roman" w:cs="Times New Roman"/>
          <w:sz w:val="28"/>
          <w:szCs w:val="28"/>
        </w:rPr>
        <w:t xml:space="preserve"> входят части северо-восточного, центрального и юго-восточного районов: от проспекта Ленина с промышленными зонами, улицы: </w:t>
      </w:r>
      <w:proofErr w:type="spellStart"/>
      <w:r w:rsidRPr="00743BFC">
        <w:rPr>
          <w:rFonts w:ascii="Times New Roman" w:hAnsi="Times New Roman" w:cs="Times New Roman"/>
          <w:sz w:val="28"/>
          <w:szCs w:val="28"/>
        </w:rPr>
        <w:t>Григорченкова</w:t>
      </w:r>
      <w:proofErr w:type="spellEnd"/>
      <w:r w:rsidRPr="00743BFC">
        <w:rPr>
          <w:rFonts w:ascii="Times New Roman" w:hAnsi="Times New Roman" w:cs="Times New Roman"/>
          <w:sz w:val="28"/>
          <w:szCs w:val="28"/>
        </w:rPr>
        <w:t xml:space="preserve">, Пушкина, </w:t>
      </w:r>
      <w:proofErr w:type="spellStart"/>
      <w:r w:rsidRPr="00743BFC">
        <w:rPr>
          <w:rFonts w:ascii="Times New Roman" w:hAnsi="Times New Roman" w:cs="Times New Roman"/>
          <w:sz w:val="28"/>
          <w:szCs w:val="28"/>
        </w:rPr>
        <w:t>Зварыгина</w:t>
      </w:r>
      <w:proofErr w:type="spellEnd"/>
      <w:r w:rsidRPr="00743BFC">
        <w:rPr>
          <w:rFonts w:ascii="Times New Roman" w:hAnsi="Times New Roman" w:cs="Times New Roman"/>
          <w:sz w:val="28"/>
          <w:szCs w:val="28"/>
        </w:rPr>
        <w:t>, Белинского, Нахимова, Кутузова, Василевского, Брянская, Гончарова, а также шахты.</w:t>
      </w:r>
    </w:p>
    <w:p w:rsidR="00743BFC" w:rsidRPr="00743BFC" w:rsidRDefault="00743BFC" w:rsidP="00743BFC">
      <w:pPr>
        <w:numPr>
          <w:ilvl w:val="1"/>
          <w:numId w:val="4"/>
        </w:numPr>
        <w:spacing w:after="0" w:line="240" w:lineRule="auto"/>
        <w:ind w:left="0" w:firstLine="851"/>
        <w:jc w:val="both"/>
        <w:rPr>
          <w:rFonts w:ascii="Times New Roman" w:hAnsi="Times New Roman" w:cs="Times New Roman"/>
          <w:sz w:val="28"/>
          <w:szCs w:val="28"/>
        </w:rPr>
      </w:pPr>
      <w:r w:rsidRPr="00743BFC">
        <w:rPr>
          <w:rFonts w:ascii="Times New Roman" w:hAnsi="Times New Roman" w:cs="Times New Roman"/>
          <w:sz w:val="28"/>
          <w:szCs w:val="28"/>
        </w:rPr>
        <w:t xml:space="preserve">В границы </w:t>
      </w:r>
      <w:r w:rsidRPr="00743BFC">
        <w:rPr>
          <w:rFonts w:ascii="Times New Roman" w:hAnsi="Times New Roman" w:cs="Times New Roman"/>
          <w:sz w:val="28"/>
          <w:szCs w:val="28"/>
          <w:u w:val="single"/>
        </w:rPr>
        <w:t>3 зоны водоснабжения</w:t>
      </w:r>
      <w:r w:rsidRPr="00743BFC">
        <w:rPr>
          <w:rFonts w:ascii="Times New Roman" w:hAnsi="Times New Roman" w:cs="Times New Roman"/>
          <w:sz w:val="28"/>
          <w:szCs w:val="28"/>
        </w:rPr>
        <w:t xml:space="preserve"> входят: район </w:t>
      </w:r>
      <w:proofErr w:type="spellStart"/>
      <w:r w:rsidRPr="00743BFC">
        <w:rPr>
          <w:rFonts w:ascii="Times New Roman" w:hAnsi="Times New Roman" w:cs="Times New Roman"/>
          <w:sz w:val="28"/>
          <w:szCs w:val="28"/>
        </w:rPr>
        <w:t>Камышинского</w:t>
      </w:r>
      <w:proofErr w:type="spellEnd"/>
      <w:r w:rsidRPr="00743BFC">
        <w:rPr>
          <w:rFonts w:ascii="Times New Roman" w:hAnsi="Times New Roman" w:cs="Times New Roman"/>
          <w:sz w:val="28"/>
          <w:szCs w:val="28"/>
        </w:rPr>
        <w:t xml:space="preserve"> лога и часть Центрального района.</w:t>
      </w:r>
    </w:p>
    <w:p w:rsidR="00743BFC" w:rsidRPr="00743BFC" w:rsidRDefault="00743BFC" w:rsidP="00743BFC">
      <w:pPr>
        <w:ind w:firstLine="709"/>
        <w:jc w:val="both"/>
        <w:rPr>
          <w:rFonts w:ascii="Times New Roman" w:hAnsi="Times New Roman" w:cs="Times New Roman"/>
          <w:sz w:val="28"/>
          <w:szCs w:val="28"/>
        </w:rPr>
      </w:pPr>
      <w:proofErr w:type="gramStart"/>
      <w:r w:rsidRPr="00743BFC">
        <w:rPr>
          <w:rFonts w:ascii="Times New Roman" w:hAnsi="Times New Roman" w:cs="Times New Roman"/>
          <w:sz w:val="28"/>
          <w:szCs w:val="28"/>
        </w:rPr>
        <w:lastRenderedPageBreak/>
        <w:t>Подача  подготовленной</w:t>
      </w:r>
      <w:proofErr w:type="gramEnd"/>
      <w:r w:rsidRPr="00743BFC">
        <w:rPr>
          <w:rFonts w:ascii="Times New Roman" w:hAnsi="Times New Roman" w:cs="Times New Roman"/>
          <w:sz w:val="28"/>
          <w:szCs w:val="28"/>
        </w:rPr>
        <w:t xml:space="preserve"> питьевой воды в г. Ленинск-Кузнецкий осуществляется насосной станцией 5-го подъема, расположенной на площадке НФС. По водоводу Д=700 и 500 мм вода подается на гидроузел № 2; по водоводу Д=700 мм – в микрорайоны № 1, № 2 и № 3; по водоводам Д=500 и 300 мм – на котельную «Энергетик».</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Первая зона водоснабжения обслуживается насосной станцией 5-го подъема.</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Гидроузел № 2.</w:t>
      </w:r>
      <w:r w:rsidRPr="00743BFC">
        <w:rPr>
          <w:rFonts w:ascii="Times New Roman" w:hAnsi="Times New Roman" w:cs="Times New Roman"/>
          <w:sz w:val="28"/>
          <w:szCs w:val="28"/>
        </w:rPr>
        <w:t xml:space="preserve"> Подача воды </w:t>
      </w:r>
      <w:proofErr w:type="gramStart"/>
      <w:r w:rsidRPr="00743BFC">
        <w:rPr>
          <w:rFonts w:ascii="Times New Roman" w:hAnsi="Times New Roman" w:cs="Times New Roman"/>
          <w:sz w:val="28"/>
          <w:szCs w:val="28"/>
        </w:rPr>
        <w:t>осуществляется  с</w:t>
      </w:r>
      <w:proofErr w:type="gramEnd"/>
      <w:r w:rsidRPr="00743BFC">
        <w:rPr>
          <w:rFonts w:ascii="Times New Roman" w:hAnsi="Times New Roman" w:cs="Times New Roman"/>
          <w:sz w:val="28"/>
          <w:szCs w:val="28"/>
        </w:rPr>
        <w:t xml:space="preserve"> НФС в количестве </w:t>
      </w:r>
      <w:r w:rsidRPr="00743BFC">
        <w:rPr>
          <w:rFonts w:ascii="Times New Roman" w:hAnsi="Times New Roman" w:cs="Times New Roman"/>
          <w:b/>
          <w:i/>
          <w:sz w:val="28"/>
          <w:szCs w:val="28"/>
        </w:rPr>
        <w:t>50,0</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roofErr w:type="spellStart"/>
      <w:r w:rsidRPr="00743BFC">
        <w:rPr>
          <w:rFonts w:ascii="Times New Roman" w:hAnsi="Times New Roman" w:cs="Times New Roman"/>
          <w:sz w:val="28"/>
          <w:szCs w:val="28"/>
        </w:rPr>
        <w:t>сут</w:t>
      </w:r>
      <w:proofErr w:type="spellEnd"/>
      <w:r w:rsidRPr="00743BFC">
        <w:rPr>
          <w:rFonts w:ascii="Times New Roman" w:hAnsi="Times New Roman" w:cs="Times New Roman"/>
          <w:sz w:val="28"/>
          <w:szCs w:val="28"/>
        </w:rPr>
        <w:t xml:space="preserve">. Год строительства гидроузла – 1981. В состав гидроузла </w:t>
      </w:r>
      <w:proofErr w:type="gramStart"/>
      <w:r w:rsidRPr="00743BFC">
        <w:rPr>
          <w:rFonts w:ascii="Times New Roman" w:hAnsi="Times New Roman" w:cs="Times New Roman"/>
          <w:sz w:val="28"/>
          <w:szCs w:val="28"/>
        </w:rPr>
        <w:t xml:space="preserve">входят:   </w:t>
      </w:r>
      <w:proofErr w:type="gramEnd"/>
      <w:r w:rsidRPr="00743BFC">
        <w:rPr>
          <w:rFonts w:ascii="Times New Roman" w:hAnsi="Times New Roman" w:cs="Times New Roman"/>
          <w:sz w:val="28"/>
          <w:szCs w:val="28"/>
        </w:rPr>
        <w:t xml:space="preserve">                   2 резервуара чистой воды, емкостью по </w:t>
      </w:r>
      <w:r w:rsidRPr="00743BFC">
        <w:rPr>
          <w:rFonts w:ascii="Times New Roman" w:hAnsi="Times New Roman" w:cs="Times New Roman"/>
          <w:b/>
          <w:i/>
          <w:sz w:val="28"/>
          <w:szCs w:val="28"/>
        </w:rPr>
        <w:t>10000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каждый; насосная станция.</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Гидроузел № 4</w:t>
      </w:r>
      <w:r w:rsidRPr="00743BFC">
        <w:rPr>
          <w:rFonts w:ascii="Times New Roman" w:hAnsi="Times New Roman" w:cs="Times New Roman"/>
          <w:sz w:val="28"/>
          <w:szCs w:val="28"/>
        </w:rPr>
        <w:t xml:space="preserve"> расположен в районе ул. Узловая и ул. Суворова. Год строительства – 1961. В составе гидроузла: 2 резервуара чистой воды, емкостью </w:t>
      </w:r>
      <w:r w:rsidRPr="00743BFC">
        <w:rPr>
          <w:rFonts w:ascii="Times New Roman" w:hAnsi="Times New Roman" w:cs="Times New Roman"/>
          <w:b/>
          <w:i/>
          <w:sz w:val="28"/>
          <w:szCs w:val="28"/>
        </w:rPr>
        <w:t>500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каждый; насосная станция. Гидроузел обслуживает </w:t>
      </w:r>
      <w:r w:rsidRPr="00743BFC">
        <w:rPr>
          <w:rFonts w:ascii="Times New Roman" w:hAnsi="Times New Roman" w:cs="Times New Roman"/>
          <w:sz w:val="28"/>
          <w:szCs w:val="28"/>
          <w:u w:val="single"/>
        </w:rPr>
        <w:t>шахты «Им. 7 Ноября», «Комсомолец»</w:t>
      </w:r>
      <w:r w:rsidRPr="00743BFC">
        <w:rPr>
          <w:rFonts w:ascii="Times New Roman" w:hAnsi="Times New Roman" w:cs="Times New Roman"/>
          <w:sz w:val="28"/>
          <w:szCs w:val="28"/>
        </w:rPr>
        <w:t>, район «Телецентр» и прилегающий к ул. Суворова частный сектор (расположенный на высоких отметках).</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химическому составу вода отвечает требованиям СанПиН 2.1.4.1074-01 «Питьевая вода». Для обесцвечивания и осветления речной воды (очистки от грубодисперсных грязевых и коллоидных загрязнений) применяется </w:t>
      </w:r>
      <w:r w:rsidRPr="00743BFC">
        <w:rPr>
          <w:rFonts w:ascii="Times New Roman" w:hAnsi="Times New Roman" w:cs="Times New Roman"/>
          <w:sz w:val="28"/>
          <w:szCs w:val="28"/>
          <w:u w:val="single"/>
        </w:rPr>
        <w:t xml:space="preserve">коагулянт </w:t>
      </w:r>
      <w:proofErr w:type="spellStart"/>
      <w:r w:rsidRPr="00743BFC">
        <w:rPr>
          <w:rFonts w:ascii="Times New Roman" w:hAnsi="Times New Roman" w:cs="Times New Roman"/>
          <w:sz w:val="28"/>
          <w:szCs w:val="28"/>
          <w:u w:val="single"/>
        </w:rPr>
        <w:t>оксихлорид</w:t>
      </w:r>
      <w:proofErr w:type="spellEnd"/>
      <w:r w:rsidRPr="00743BFC">
        <w:rPr>
          <w:rFonts w:ascii="Times New Roman" w:hAnsi="Times New Roman" w:cs="Times New Roman"/>
          <w:sz w:val="28"/>
          <w:szCs w:val="28"/>
          <w:u w:val="single"/>
        </w:rPr>
        <w:t xml:space="preserve"> алюминия (20%)</w:t>
      </w:r>
      <w:r w:rsidRPr="00743BFC">
        <w:rPr>
          <w:rFonts w:ascii="Times New Roman" w:hAnsi="Times New Roman" w:cs="Times New Roman"/>
          <w:sz w:val="28"/>
          <w:szCs w:val="28"/>
        </w:rPr>
        <w:t xml:space="preserve">, а также, в случае сезонного увеличения загрязненности и мутности воды, -  </w:t>
      </w:r>
      <w:proofErr w:type="spellStart"/>
      <w:r w:rsidRPr="00743BFC">
        <w:rPr>
          <w:rFonts w:ascii="Times New Roman" w:hAnsi="Times New Roman" w:cs="Times New Roman"/>
          <w:sz w:val="28"/>
          <w:szCs w:val="28"/>
          <w:u w:val="single"/>
        </w:rPr>
        <w:t>флокулянт</w:t>
      </w:r>
      <w:proofErr w:type="spellEnd"/>
      <w:r w:rsidRPr="00743BFC">
        <w:rPr>
          <w:rFonts w:ascii="Times New Roman" w:hAnsi="Times New Roman" w:cs="Times New Roman"/>
          <w:sz w:val="28"/>
          <w:szCs w:val="28"/>
          <w:u w:val="single"/>
        </w:rPr>
        <w:t xml:space="preserve"> «</w:t>
      </w:r>
      <w:proofErr w:type="spellStart"/>
      <w:r w:rsidRPr="00743BFC">
        <w:rPr>
          <w:rFonts w:ascii="Times New Roman" w:hAnsi="Times New Roman" w:cs="Times New Roman"/>
          <w:sz w:val="28"/>
          <w:szCs w:val="28"/>
          <w:u w:val="single"/>
        </w:rPr>
        <w:t>Праестол</w:t>
      </w:r>
      <w:proofErr w:type="spellEnd"/>
      <w:r w:rsidRPr="00743BFC">
        <w:rPr>
          <w:rFonts w:ascii="Times New Roman" w:hAnsi="Times New Roman" w:cs="Times New Roman"/>
          <w:sz w:val="28"/>
          <w:szCs w:val="28"/>
          <w:u w:val="single"/>
        </w:rPr>
        <w:t xml:space="preserve"> 650 </w:t>
      </w:r>
      <w:r w:rsidRPr="00743BFC">
        <w:rPr>
          <w:rFonts w:ascii="Times New Roman" w:hAnsi="Times New Roman" w:cs="Times New Roman"/>
          <w:sz w:val="28"/>
          <w:szCs w:val="28"/>
          <w:u w:val="single"/>
          <w:lang w:val="en-US"/>
        </w:rPr>
        <w:t>TR</w:t>
      </w:r>
      <w:r w:rsidRPr="00743BFC">
        <w:rPr>
          <w:rFonts w:ascii="Times New Roman" w:hAnsi="Times New Roman" w:cs="Times New Roman"/>
          <w:sz w:val="28"/>
          <w:szCs w:val="28"/>
          <w:u w:val="single"/>
        </w:rPr>
        <w:t>».</w:t>
      </w:r>
      <w:r w:rsidRPr="00743BFC">
        <w:rPr>
          <w:rFonts w:ascii="Times New Roman" w:hAnsi="Times New Roman" w:cs="Times New Roman"/>
          <w:sz w:val="28"/>
          <w:szCs w:val="28"/>
        </w:rPr>
        <w:t xml:space="preserve"> Обеззараживание воды производится с помощью </w:t>
      </w:r>
      <w:r w:rsidRPr="00743BFC">
        <w:rPr>
          <w:rFonts w:ascii="Times New Roman" w:hAnsi="Times New Roman" w:cs="Times New Roman"/>
          <w:sz w:val="28"/>
          <w:szCs w:val="28"/>
          <w:u w:val="single"/>
        </w:rPr>
        <w:t>жидкого хлора</w:t>
      </w:r>
      <w:r w:rsidRPr="00743BFC">
        <w:rPr>
          <w:rFonts w:ascii="Times New Roman" w:hAnsi="Times New Roman" w:cs="Times New Roman"/>
          <w:sz w:val="28"/>
          <w:szCs w:val="28"/>
        </w:rPr>
        <w:t xml:space="preserve">. Для обеззараживания оборудования насосно-фильтровальной станции используется </w:t>
      </w:r>
      <w:r w:rsidRPr="00743BFC">
        <w:rPr>
          <w:rFonts w:ascii="Times New Roman" w:hAnsi="Times New Roman" w:cs="Times New Roman"/>
          <w:sz w:val="28"/>
          <w:szCs w:val="28"/>
          <w:u w:val="single"/>
        </w:rPr>
        <w:t>гипохлорит кальция</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Забор водных ресурсов из поверхностного водного объекта осуществляется в соответствии с </w:t>
      </w:r>
      <w:r w:rsidRPr="00743BFC">
        <w:rPr>
          <w:rFonts w:ascii="Times New Roman" w:hAnsi="Times New Roman" w:cs="Times New Roman"/>
          <w:sz w:val="28"/>
          <w:szCs w:val="28"/>
          <w:u w:val="single"/>
        </w:rPr>
        <w:t>договором водопользования</w:t>
      </w:r>
      <w:r w:rsidRPr="00743BFC">
        <w:rPr>
          <w:rFonts w:ascii="Times New Roman" w:hAnsi="Times New Roman" w:cs="Times New Roman"/>
          <w:sz w:val="28"/>
          <w:szCs w:val="28"/>
        </w:rPr>
        <w:t xml:space="preserve"> от 30.04.2015 № 42-13.01.03.003-Р-ДХИО-С-2015-00764/00, заключенным с </w:t>
      </w:r>
      <w:proofErr w:type="gramStart"/>
      <w:r w:rsidRPr="00743BFC">
        <w:rPr>
          <w:rFonts w:ascii="Times New Roman" w:hAnsi="Times New Roman" w:cs="Times New Roman"/>
          <w:sz w:val="28"/>
          <w:szCs w:val="28"/>
        </w:rPr>
        <w:t>Департаментом  природных</w:t>
      </w:r>
      <w:proofErr w:type="gramEnd"/>
      <w:r w:rsidRPr="00743BFC">
        <w:rPr>
          <w:rFonts w:ascii="Times New Roman" w:hAnsi="Times New Roman" w:cs="Times New Roman"/>
          <w:sz w:val="28"/>
          <w:szCs w:val="28"/>
        </w:rPr>
        <w:t xml:space="preserve"> ресурсов       и экологии Кемеровской области. Установленный срок действия договора -            с </w:t>
      </w:r>
      <w:r w:rsidRPr="00743BFC">
        <w:rPr>
          <w:rFonts w:ascii="Times New Roman" w:hAnsi="Times New Roman" w:cs="Times New Roman"/>
          <w:b/>
          <w:sz w:val="28"/>
          <w:szCs w:val="28"/>
        </w:rPr>
        <w:t>01.04.2015 по 31.12.2019</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Согласно дополнительному соглашению № 01 от 17.05.2016 к указанному договору, </w:t>
      </w:r>
      <w:r w:rsidRPr="00743BFC">
        <w:rPr>
          <w:rFonts w:ascii="Times New Roman" w:hAnsi="Times New Roman" w:cs="Times New Roman"/>
          <w:sz w:val="28"/>
          <w:szCs w:val="28"/>
          <w:u w:val="single"/>
        </w:rPr>
        <w:t>объем допустимого забора воды в 2017-2019 гг</w:t>
      </w:r>
      <w:r w:rsidRPr="00743BFC">
        <w:rPr>
          <w:rFonts w:ascii="Times New Roman" w:hAnsi="Times New Roman" w:cs="Times New Roman"/>
          <w:sz w:val="28"/>
          <w:szCs w:val="28"/>
        </w:rPr>
        <w:t xml:space="preserve">. составляет </w:t>
      </w:r>
      <w:r w:rsidRPr="00743BFC">
        <w:rPr>
          <w:rFonts w:ascii="Times New Roman" w:hAnsi="Times New Roman" w:cs="Times New Roman"/>
          <w:b/>
          <w:i/>
          <w:sz w:val="28"/>
          <w:szCs w:val="28"/>
        </w:rPr>
        <w:t>19661,344</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в год, в том числе для питьевого и хозяйственно-бытового водоснабжения населения – </w:t>
      </w:r>
      <w:r w:rsidRPr="00743BFC">
        <w:rPr>
          <w:rFonts w:ascii="Times New Roman" w:hAnsi="Times New Roman" w:cs="Times New Roman"/>
          <w:b/>
          <w:i/>
          <w:sz w:val="28"/>
          <w:szCs w:val="28"/>
        </w:rPr>
        <w:t>7026,511</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в год. Учет объемов водных ресурсов, изъятых из реки, производится инструментальным методом путем суммирования показаний двух ультразвуковых счетчиков-расходомеров жидкости «</w:t>
      </w:r>
      <w:r w:rsidRPr="00743BFC">
        <w:rPr>
          <w:rFonts w:ascii="Times New Roman" w:hAnsi="Times New Roman" w:cs="Times New Roman"/>
          <w:sz w:val="28"/>
          <w:szCs w:val="28"/>
          <w:lang w:val="en-US"/>
        </w:rPr>
        <w:t>US</w:t>
      </w:r>
      <w:r w:rsidRPr="00743BFC">
        <w:rPr>
          <w:rFonts w:ascii="Times New Roman" w:hAnsi="Times New Roman" w:cs="Times New Roman"/>
          <w:sz w:val="28"/>
          <w:szCs w:val="28"/>
        </w:rPr>
        <w:t xml:space="preserve"> 800», установленных в насосной станции 1-го подъема на трубопроводах диаметрами 1000 мм и 1400 мм, подающих воду на насосную станцию 2-го подъема.</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 xml:space="preserve">2. </w:t>
      </w:r>
      <w:r w:rsidRPr="00743BFC">
        <w:rPr>
          <w:rFonts w:ascii="Times New Roman" w:hAnsi="Times New Roman" w:cs="Times New Roman"/>
          <w:b/>
          <w:sz w:val="28"/>
          <w:szCs w:val="28"/>
          <w:u w:val="single"/>
        </w:rPr>
        <w:t>Подземный водозабор «</w:t>
      </w:r>
      <w:proofErr w:type="spellStart"/>
      <w:r w:rsidRPr="00743BFC">
        <w:rPr>
          <w:rFonts w:ascii="Times New Roman" w:hAnsi="Times New Roman" w:cs="Times New Roman"/>
          <w:b/>
          <w:sz w:val="28"/>
          <w:szCs w:val="28"/>
          <w:u w:val="single"/>
        </w:rPr>
        <w:t>Красавинского</w:t>
      </w:r>
      <w:proofErr w:type="spellEnd"/>
      <w:r w:rsidRPr="00743BFC">
        <w:rPr>
          <w:rFonts w:ascii="Times New Roman" w:hAnsi="Times New Roman" w:cs="Times New Roman"/>
          <w:b/>
          <w:sz w:val="28"/>
          <w:szCs w:val="28"/>
          <w:u w:val="single"/>
        </w:rPr>
        <w:t xml:space="preserve">» участка в п. </w:t>
      </w:r>
      <w:proofErr w:type="spellStart"/>
      <w:r w:rsidRPr="00743BFC">
        <w:rPr>
          <w:rFonts w:ascii="Times New Roman" w:hAnsi="Times New Roman" w:cs="Times New Roman"/>
          <w:b/>
          <w:sz w:val="28"/>
          <w:szCs w:val="28"/>
          <w:u w:val="single"/>
        </w:rPr>
        <w:t>Демьяновка</w:t>
      </w:r>
      <w:proofErr w:type="spellEnd"/>
      <w:r w:rsidRPr="00743BFC">
        <w:rPr>
          <w:rFonts w:ascii="Times New Roman" w:hAnsi="Times New Roman" w:cs="Times New Roman"/>
          <w:sz w:val="28"/>
          <w:szCs w:val="28"/>
        </w:rPr>
        <w:t xml:space="preserve">. Год строительства – 1957. Проектная мощность водозабора составляет </w:t>
      </w:r>
      <w:r w:rsidRPr="00743BFC">
        <w:rPr>
          <w:rFonts w:ascii="Times New Roman" w:hAnsi="Times New Roman" w:cs="Times New Roman"/>
          <w:b/>
          <w:i/>
          <w:sz w:val="28"/>
          <w:szCs w:val="28"/>
        </w:rPr>
        <w:t>31,9</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roofErr w:type="spellStart"/>
      <w:r w:rsidRPr="00743BFC">
        <w:rPr>
          <w:rFonts w:ascii="Times New Roman" w:hAnsi="Times New Roman" w:cs="Times New Roman"/>
          <w:sz w:val="28"/>
          <w:szCs w:val="28"/>
        </w:rPr>
        <w:t>сут</w:t>
      </w:r>
      <w:proofErr w:type="spellEnd"/>
      <w:r w:rsidRPr="00743BFC">
        <w:rPr>
          <w:rFonts w:ascii="Times New Roman" w:hAnsi="Times New Roman" w:cs="Times New Roman"/>
          <w:sz w:val="28"/>
          <w:szCs w:val="28"/>
        </w:rPr>
        <w:t xml:space="preserve">. В состав водозабора </w:t>
      </w:r>
      <w:proofErr w:type="gramStart"/>
      <w:r w:rsidRPr="00743BFC">
        <w:rPr>
          <w:rFonts w:ascii="Times New Roman" w:hAnsi="Times New Roman" w:cs="Times New Roman"/>
          <w:sz w:val="28"/>
          <w:szCs w:val="28"/>
        </w:rPr>
        <w:t xml:space="preserve">входят:  </w:t>
      </w:r>
      <w:r w:rsidRPr="00743BFC">
        <w:rPr>
          <w:rFonts w:ascii="Times New Roman" w:hAnsi="Times New Roman" w:cs="Times New Roman"/>
          <w:b/>
          <w:i/>
          <w:sz w:val="28"/>
          <w:szCs w:val="28"/>
          <w:u w:val="single"/>
        </w:rPr>
        <w:t>5</w:t>
      </w:r>
      <w:proofErr w:type="gramEnd"/>
      <w:r w:rsidRPr="00743BFC">
        <w:rPr>
          <w:rFonts w:ascii="Times New Roman" w:hAnsi="Times New Roman" w:cs="Times New Roman"/>
          <w:sz w:val="28"/>
          <w:szCs w:val="28"/>
          <w:u w:val="single"/>
        </w:rPr>
        <w:t xml:space="preserve"> скважин; гидроузел № 1</w:t>
      </w:r>
      <w:r w:rsidRPr="00743BFC">
        <w:rPr>
          <w:rFonts w:ascii="Times New Roman" w:hAnsi="Times New Roman" w:cs="Times New Roman"/>
          <w:sz w:val="28"/>
          <w:szCs w:val="28"/>
        </w:rPr>
        <w:t xml:space="preserve">, на площадке которого имеются </w:t>
      </w:r>
      <w:r w:rsidRPr="00743BFC">
        <w:rPr>
          <w:rFonts w:ascii="Times New Roman" w:hAnsi="Times New Roman" w:cs="Times New Roman"/>
          <w:b/>
          <w:i/>
          <w:sz w:val="28"/>
          <w:szCs w:val="28"/>
        </w:rPr>
        <w:t xml:space="preserve">2 </w:t>
      </w:r>
      <w:r w:rsidRPr="00743BFC">
        <w:rPr>
          <w:rFonts w:ascii="Times New Roman" w:hAnsi="Times New Roman" w:cs="Times New Roman"/>
          <w:sz w:val="28"/>
          <w:szCs w:val="28"/>
        </w:rPr>
        <w:t xml:space="preserve">резервуара чистой воды емкостью </w:t>
      </w:r>
      <w:r w:rsidRPr="00743BFC">
        <w:rPr>
          <w:rFonts w:ascii="Times New Roman" w:hAnsi="Times New Roman" w:cs="Times New Roman"/>
          <w:b/>
          <w:i/>
          <w:sz w:val="28"/>
          <w:szCs w:val="28"/>
        </w:rPr>
        <w:t xml:space="preserve">600 </w:t>
      </w:r>
      <w:r w:rsidRPr="00743BFC">
        <w:rPr>
          <w:rFonts w:ascii="Times New Roman" w:hAnsi="Times New Roman" w:cs="Times New Roman"/>
          <w:sz w:val="28"/>
          <w:szCs w:val="28"/>
        </w:rPr>
        <w:t>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каждый; </w:t>
      </w:r>
      <w:r w:rsidRPr="00743BFC">
        <w:rPr>
          <w:rFonts w:ascii="Times New Roman" w:hAnsi="Times New Roman" w:cs="Times New Roman"/>
          <w:sz w:val="28"/>
          <w:szCs w:val="28"/>
          <w:u w:val="single"/>
        </w:rPr>
        <w:t xml:space="preserve">новый водозабор с </w:t>
      </w:r>
      <w:r w:rsidRPr="00743BFC">
        <w:rPr>
          <w:rFonts w:ascii="Times New Roman" w:hAnsi="Times New Roman" w:cs="Times New Roman"/>
          <w:sz w:val="28"/>
          <w:szCs w:val="28"/>
          <w:u w:val="single"/>
        </w:rPr>
        <w:lastRenderedPageBreak/>
        <w:t>насосной станцией</w:t>
      </w:r>
      <w:r w:rsidRPr="00743BFC">
        <w:rPr>
          <w:rFonts w:ascii="Times New Roman" w:hAnsi="Times New Roman" w:cs="Times New Roman"/>
          <w:sz w:val="28"/>
          <w:szCs w:val="28"/>
        </w:rPr>
        <w:t xml:space="preserve"> и одним резервуаром чистой воды, емкостью       </w:t>
      </w:r>
      <w:r w:rsidRPr="00743BFC">
        <w:rPr>
          <w:rFonts w:ascii="Times New Roman" w:hAnsi="Times New Roman" w:cs="Times New Roman"/>
          <w:b/>
          <w:i/>
          <w:sz w:val="28"/>
          <w:szCs w:val="28"/>
        </w:rPr>
        <w:t>250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по водоводу Д=300 мм, длиной </w:t>
      </w:r>
      <w:r w:rsidRPr="00743BFC">
        <w:rPr>
          <w:rFonts w:ascii="Times New Roman" w:hAnsi="Times New Roman" w:cs="Times New Roman"/>
          <w:b/>
          <w:i/>
          <w:sz w:val="28"/>
          <w:szCs w:val="28"/>
        </w:rPr>
        <w:t>8,7</w:t>
      </w:r>
      <w:r w:rsidRPr="00743BFC">
        <w:rPr>
          <w:rFonts w:ascii="Times New Roman" w:hAnsi="Times New Roman" w:cs="Times New Roman"/>
          <w:sz w:val="28"/>
          <w:szCs w:val="28"/>
        </w:rPr>
        <w:t xml:space="preserve"> км, вода подается на гидроузел № 1.</w:t>
      </w:r>
    </w:p>
    <w:p w:rsidR="00743BFC" w:rsidRPr="00743BFC" w:rsidRDefault="00743BFC" w:rsidP="00743BFC">
      <w:pPr>
        <w:ind w:firstLine="851"/>
        <w:jc w:val="both"/>
        <w:rPr>
          <w:rFonts w:ascii="Times New Roman" w:hAnsi="Times New Roman" w:cs="Times New Roman"/>
          <w:sz w:val="28"/>
          <w:szCs w:val="28"/>
        </w:rPr>
      </w:pPr>
      <w:r w:rsidRPr="00743BFC">
        <w:rPr>
          <w:rFonts w:ascii="Times New Roman" w:hAnsi="Times New Roman" w:cs="Times New Roman"/>
          <w:sz w:val="28"/>
          <w:szCs w:val="28"/>
        </w:rPr>
        <w:t xml:space="preserve">В настоящее время подземный водозабор находится в резерве, т.к. объем водоснабжения с открытого водозабора достаточен для потребителей. Включение глубинных насосов (1 раз в месяц) производится исключительно </w:t>
      </w:r>
      <w:proofErr w:type="gramStart"/>
      <w:r w:rsidRPr="00743BFC">
        <w:rPr>
          <w:rFonts w:ascii="Times New Roman" w:hAnsi="Times New Roman" w:cs="Times New Roman"/>
          <w:sz w:val="28"/>
          <w:szCs w:val="28"/>
        </w:rPr>
        <w:t>во  избежание</w:t>
      </w:r>
      <w:proofErr w:type="gramEnd"/>
      <w:r w:rsidRPr="00743BFC">
        <w:rPr>
          <w:rFonts w:ascii="Times New Roman" w:hAnsi="Times New Roman" w:cs="Times New Roman"/>
          <w:sz w:val="28"/>
          <w:szCs w:val="28"/>
        </w:rPr>
        <w:t xml:space="preserve"> заиливания и выхода скважин из строя. </w:t>
      </w:r>
    </w:p>
    <w:p w:rsidR="00743BFC" w:rsidRPr="00743BFC" w:rsidRDefault="00743BFC" w:rsidP="00743BFC">
      <w:pPr>
        <w:ind w:firstLine="851"/>
        <w:jc w:val="both"/>
        <w:rPr>
          <w:rFonts w:ascii="Times New Roman" w:hAnsi="Times New Roman" w:cs="Times New Roman"/>
          <w:sz w:val="28"/>
          <w:szCs w:val="28"/>
        </w:rPr>
      </w:pPr>
      <w:r w:rsidRPr="00743BFC">
        <w:rPr>
          <w:rFonts w:ascii="Times New Roman" w:hAnsi="Times New Roman" w:cs="Times New Roman"/>
          <w:sz w:val="28"/>
          <w:szCs w:val="28"/>
          <w:u w:val="single"/>
        </w:rPr>
        <w:t>Лицензия на добычу подземных вод</w:t>
      </w:r>
      <w:r w:rsidRPr="00743BFC">
        <w:rPr>
          <w:rFonts w:ascii="Times New Roman" w:hAnsi="Times New Roman" w:cs="Times New Roman"/>
          <w:sz w:val="28"/>
          <w:szCs w:val="28"/>
        </w:rPr>
        <w:t>, используемых для целей питьевого водоснабжения на участке «</w:t>
      </w:r>
      <w:proofErr w:type="spellStart"/>
      <w:r w:rsidRPr="00743BFC">
        <w:rPr>
          <w:rFonts w:ascii="Times New Roman" w:hAnsi="Times New Roman" w:cs="Times New Roman"/>
          <w:sz w:val="28"/>
          <w:szCs w:val="28"/>
        </w:rPr>
        <w:t>Демьяновский</w:t>
      </w:r>
      <w:proofErr w:type="spellEnd"/>
      <w:r w:rsidRPr="00743BFC">
        <w:rPr>
          <w:rFonts w:ascii="Times New Roman" w:hAnsi="Times New Roman" w:cs="Times New Roman"/>
          <w:sz w:val="28"/>
          <w:szCs w:val="28"/>
        </w:rPr>
        <w:t xml:space="preserve"> водозабор», получена организацией </w:t>
      </w:r>
      <w:r w:rsidRPr="00743BFC">
        <w:rPr>
          <w:rFonts w:ascii="Times New Roman" w:hAnsi="Times New Roman" w:cs="Times New Roman"/>
          <w:b/>
          <w:sz w:val="28"/>
          <w:szCs w:val="28"/>
        </w:rPr>
        <w:t>21.12.2016</w:t>
      </w:r>
      <w:r w:rsidRPr="00743BFC">
        <w:rPr>
          <w:rFonts w:ascii="Times New Roman" w:hAnsi="Times New Roman" w:cs="Times New Roman"/>
          <w:sz w:val="28"/>
          <w:szCs w:val="28"/>
        </w:rPr>
        <w:t xml:space="preserve"> (№ КЕМ 01993ВЭ), дата окончания действия – </w:t>
      </w:r>
      <w:r w:rsidRPr="00743BFC">
        <w:rPr>
          <w:rFonts w:ascii="Times New Roman" w:hAnsi="Times New Roman" w:cs="Times New Roman"/>
          <w:b/>
          <w:sz w:val="28"/>
          <w:szCs w:val="28"/>
        </w:rPr>
        <w:t>20.12.2026</w:t>
      </w:r>
      <w:r w:rsidRPr="00743BFC">
        <w:rPr>
          <w:rFonts w:ascii="Times New Roman" w:hAnsi="Times New Roman" w:cs="Times New Roman"/>
          <w:sz w:val="28"/>
          <w:szCs w:val="28"/>
        </w:rPr>
        <w:t xml:space="preserve"> г.</w:t>
      </w:r>
    </w:p>
    <w:p w:rsidR="00743BFC" w:rsidRPr="00743BFC" w:rsidRDefault="00743BFC" w:rsidP="00743BFC">
      <w:pPr>
        <w:ind w:firstLine="851"/>
        <w:jc w:val="both"/>
        <w:rPr>
          <w:rFonts w:ascii="Times New Roman" w:hAnsi="Times New Roman" w:cs="Times New Roman"/>
          <w:sz w:val="28"/>
          <w:szCs w:val="28"/>
        </w:rPr>
      </w:pPr>
      <w:r w:rsidRPr="00743BFC">
        <w:rPr>
          <w:rFonts w:ascii="Times New Roman" w:hAnsi="Times New Roman" w:cs="Times New Roman"/>
          <w:sz w:val="28"/>
          <w:szCs w:val="28"/>
        </w:rPr>
        <w:t>С 2018 г. на скважинах установлены приборы учета объемов поднимаемой воды и начисляется водный налог (представлена декларация за 1-й квартал       2018 г.).</w:t>
      </w:r>
    </w:p>
    <w:p w:rsidR="00743BFC" w:rsidRPr="00743BFC" w:rsidRDefault="00743BFC" w:rsidP="00743BFC">
      <w:pPr>
        <w:ind w:firstLine="851"/>
        <w:jc w:val="both"/>
        <w:rPr>
          <w:rFonts w:ascii="Times New Roman" w:hAnsi="Times New Roman" w:cs="Times New Roman"/>
          <w:sz w:val="28"/>
          <w:szCs w:val="28"/>
        </w:rPr>
      </w:pPr>
      <w:r w:rsidRPr="00743BFC">
        <w:rPr>
          <w:rFonts w:ascii="Times New Roman" w:hAnsi="Times New Roman" w:cs="Times New Roman"/>
          <w:b/>
          <w:sz w:val="28"/>
          <w:szCs w:val="28"/>
          <w:u w:val="single"/>
        </w:rPr>
        <w:t>3. Никитинский подземный водозабор</w:t>
      </w:r>
      <w:r w:rsidRPr="00743BFC">
        <w:rPr>
          <w:rFonts w:ascii="Times New Roman" w:hAnsi="Times New Roman" w:cs="Times New Roman"/>
          <w:sz w:val="28"/>
          <w:szCs w:val="28"/>
        </w:rPr>
        <w:t xml:space="preserve">. Забор воды для обеспечения питьевым водоснабжением </w:t>
      </w:r>
      <w:r w:rsidRPr="00743BFC">
        <w:rPr>
          <w:rFonts w:ascii="Times New Roman" w:hAnsi="Times New Roman" w:cs="Times New Roman"/>
          <w:sz w:val="28"/>
          <w:szCs w:val="28"/>
          <w:u w:val="single"/>
        </w:rPr>
        <w:t>п. Никитинский</w:t>
      </w:r>
      <w:r w:rsidRPr="00743BFC">
        <w:rPr>
          <w:rFonts w:ascii="Times New Roman" w:hAnsi="Times New Roman" w:cs="Times New Roman"/>
          <w:sz w:val="28"/>
          <w:szCs w:val="28"/>
        </w:rPr>
        <w:t xml:space="preserve"> производится из </w:t>
      </w:r>
      <w:r w:rsidRPr="00743BFC">
        <w:rPr>
          <w:rFonts w:ascii="Times New Roman" w:hAnsi="Times New Roman" w:cs="Times New Roman"/>
          <w:b/>
          <w:i/>
          <w:sz w:val="28"/>
          <w:szCs w:val="28"/>
        </w:rPr>
        <w:t>2-х скважин</w:t>
      </w:r>
      <w:r w:rsidRPr="00743BFC">
        <w:rPr>
          <w:rFonts w:ascii="Times New Roman" w:hAnsi="Times New Roman" w:cs="Times New Roman"/>
          <w:sz w:val="28"/>
          <w:szCs w:val="28"/>
        </w:rPr>
        <w:t xml:space="preserve"> (1 рабочая и 1 резервная) глубиной 100 м, диаметром 300 мм, расположенных        в 2 км северо-западнее п. Никитинский. Скважина № 602 пробурена в 1990 г. СМУ «Трест «</w:t>
      </w:r>
      <w:proofErr w:type="spellStart"/>
      <w:r w:rsidRPr="00743BFC">
        <w:rPr>
          <w:rFonts w:ascii="Times New Roman" w:hAnsi="Times New Roman" w:cs="Times New Roman"/>
          <w:sz w:val="28"/>
          <w:szCs w:val="28"/>
        </w:rPr>
        <w:t>Союзшахтоосушение</w:t>
      </w:r>
      <w:proofErr w:type="spellEnd"/>
      <w:r w:rsidRPr="00743BFC">
        <w:rPr>
          <w:rFonts w:ascii="Times New Roman" w:hAnsi="Times New Roman" w:cs="Times New Roman"/>
          <w:sz w:val="28"/>
          <w:szCs w:val="28"/>
        </w:rPr>
        <w:t>»; скважина № 534-км пробурена в 1994 г. Кузбасским филиалом ОАО «</w:t>
      </w:r>
      <w:proofErr w:type="spellStart"/>
      <w:r w:rsidRPr="00743BFC">
        <w:rPr>
          <w:rFonts w:ascii="Times New Roman" w:hAnsi="Times New Roman" w:cs="Times New Roman"/>
          <w:sz w:val="28"/>
          <w:szCs w:val="28"/>
        </w:rPr>
        <w:t>Востокбурвод</w:t>
      </w:r>
      <w:proofErr w:type="spellEnd"/>
      <w:r w:rsidRPr="00743BFC">
        <w:rPr>
          <w:rFonts w:ascii="Times New Roman" w:hAnsi="Times New Roman" w:cs="Times New Roman"/>
          <w:sz w:val="28"/>
          <w:szCs w:val="28"/>
        </w:rPr>
        <w:t>».</w:t>
      </w:r>
    </w:p>
    <w:p w:rsidR="00743BFC" w:rsidRPr="00743BFC" w:rsidRDefault="00743BFC" w:rsidP="00743BFC">
      <w:pPr>
        <w:ind w:firstLine="851"/>
        <w:jc w:val="both"/>
        <w:rPr>
          <w:rFonts w:ascii="Times New Roman" w:hAnsi="Times New Roman" w:cs="Times New Roman"/>
          <w:sz w:val="28"/>
          <w:szCs w:val="28"/>
        </w:rPr>
      </w:pPr>
      <w:r w:rsidRPr="00743BFC">
        <w:rPr>
          <w:rFonts w:ascii="Times New Roman" w:hAnsi="Times New Roman" w:cs="Times New Roman"/>
          <w:sz w:val="28"/>
          <w:szCs w:val="28"/>
        </w:rPr>
        <w:t>Подъем воды производится глубинными насосами ЭЦВ 8-25-150, которые круглосуточно обслуживаются машинистами насосных установок (</w:t>
      </w:r>
      <w:r w:rsidRPr="00743BFC">
        <w:rPr>
          <w:rFonts w:ascii="Times New Roman" w:hAnsi="Times New Roman" w:cs="Times New Roman"/>
          <w:b/>
          <w:i/>
          <w:sz w:val="28"/>
          <w:szCs w:val="28"/>
        </w:rPr>
        <w:t>4 человека</w:t>
      </w:r>
      <w:r w:rsidRPr="00743BFC">
        <w:rPr>
          <w:rFonts w:ascii="Times New Roman" w:hAnsi="Times New Roman" w:cs="Times New Roman"/>
          <w:sz w:val="28"/>
          <w:szCs w:val="28"/>
        </w:rPr>
        <w:t xml:space="preserve"> согласно представленного штатного расписания).</w:t>
      </w:r>
    </w:p>
    <w:p w:rsidR="00743BFC" w:rsidRPr="00743BFC" w:rsidRDefault="00743BFC" w:rsidP="00743BFC">
      <w:pPr>
        <w:ind w:firstLine="851"/>
        <w:jc w:val="both"/>
        <w:rPr>
          <w:rFonts w:ascii="Times New Roman" w:hAnsi="Times New Roman" w:cs="Times New Roman"/>
          <w:sz w:val="28"/>
          <w:szCs w:val="28"/>
        </w:rPr>
      </w:pPr>
      <w:r w:rsidRPr="00743BFC">
        <w:rPr>
          <w:rFonts w:ascii="Times New Roman" w:hAnsi="Times New Roman" w:cs="Times New Roman"/>
          <w:sz w:val="28"/>
          <w:szCs w:val="28"/>
        </w:rPr>
        <w:t>Скважина № 602 находится непосредственно в павильоне, скважина № 534 вынесена за территорию и находится в 200 м. Территория вокруг скважин огорожена, скважины закрыты оголовками.</w:t>
      </w:r>
    </w:p>
    <w:p w:rsidR="00743BFC" w:rsidRPr="00743BFC" w:rsidRDefault="00743BFC" w:rsidP="00743BFC">
      <w:pPr>
        <w:ind w:firstLine="851"/>
        <w:jc w:val="both"/>
        <w:rPr>
          <w:rFonts w:ascii="Times New Roman" w:hAnsi="Times New Roman" w:cs="Times New Roman"/>
          <w:sz w:val="28"/>
          <w:szCs w:val="28"/>
        </w:rPr>
      </w:pPr>
      <w:r w:rsidRPr="00743BFC">
        <w:rPr>
          <w:rFonts w:ascii="Times New Roman" w:hAnsi="Times New Roman" w:cs="Times New Roman"/>
          <w:sz w:val="28"/>
          <w:szCs w:val="28"/>
        </w:rPr>
        <w:t xml:space="preserve">Вода из скважин по трубопроводу Д= 100 мм протяженностью </w:t>
      </w:r>
      <w:r w:rsidRPr="00743BFC">
        <w:rPr>
          <w:rFonts w:ascii="Times New Roman" w:hAnsi="Times New Roman" w:cs="Times New Roman"/>
          <w:b/>
          <w:i/>
          <w:sz w:val="28"/>
          <w:szCs w:val="28"/>
        </w:rPr>
        <w:t>2,2</w:t>
      </w:r>
      <w:r w:rsidRPr="00743BFC">
        <w:rPr>
          <w:rFonts w:ascii="Times New Roman" w:hAnsi="Times New Roman" w:cs="Times New Roman"/>
          <w:sz w:val="28"/>
          <w:szCs w:val="28"/>
        </w:rPr>
        <w:t xml:space="preserve"> км подается в подземный железобетонный резервуар </w:t>
      </w:r>
      <w:proofErr w:type="spellStart"/>
      <w:r w:rsidRPr="00743BFC">
        <w:rPr>
          <w:rFonts w:ascii="Times New Roman" w:hAnsi="Times New Roman" w:cs="Times New Roman"/>
          <w:sz w:val="28"/>
          <w:szCs w:val="28"/>
          <w:u w:val="single"/>
        </w:rPr>
        <w:t>перекачной</w:t>
      </w:r>
      <w:proofErr w:type="spellEnd"/>
      <w:r w:rsidRPr="00743BFC">
        <w:rPr>
          <w:rFonts w:ascii="Times New Roman" w:hAnsi="Times New Roman" w:cs="Times New Roman"/>
          <w:sz w:val="28"/>
          <w:szCs w:val="28"/>
          <w:u w:val="single"/>
        </w:rPr>
        <w:t xml:space="preserve"> насосной станции</w:t>
      </w:r>
      <w:r w:rsidRPr="00743BFC">
        <w:rPr>
          <w:rFonts w:ascii="Times New Roman" w:hAnsi="Times New Roman" w:cs="Times New Roman"/>
          <w:sz w:val="28"/>
          <w:szCs w:val="28"/>
        </w:rPr>
        <w:t xml:space="preserve"> емкостью 600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В резервуаре производится обеззараживание воды </w:t>
      </w:r>
      <w:r w:rsidRPr="00743BFC">
        <w:rPr>
          <w:rFonts w:ascii="Times New Roman" w:hAnsi="Times New Roman" w:cs="Times New Roman"/>
          <w:sz w:val="28"/>
          <w:szCs w:val="28"/>
          <w:u w:val="single"/>
        </w:rPr>
        <w:t>гипохлоритом натрия</w:t>
      </w:r>
      <w:r w:rsidRPr="00743BFC">
        <w:rPr>
          <w:rFonts w:ascii="Times New Roman" w:hAnsi="Times New Roman" w:cs="Times New Roman"/>
          <w:sz w:val="28"/>
          <w:szCs w:val="28"/>
        </w:rPr>
        <w:t xml:space="preserve"> (контакт в течение 19 часов), после чего вода подается по трубопроводу Д=150 мм в разводящую сеть поселка. </w:t>
      </w:r>
    </w:p>
    <w:p w:rsidR="00743BFC" w:rsidRPr="00743BFC" w:rsidRDefault="00743BFC" w:rsidP="00743BFC">
      <w:pPr>
        <w:ind w:firstLine="851"/>
        <w:jc w:val="both"/>
        <w:rPr>
          <w:rFonts w:ascii="Times New Roman" w:hAnsi="Times New Roman" w:cs="Times New Roman"/>
          <w:sz w:val="28"/>
          <w:szCs w:val="28"/>
        </w:rPr>
      </w:pPr>
      <w:r w:rsidRPr="00743BFC">
        <w:rPr>
          <w:rFonts w:ascii="Times New Roman" w:hAnsi="Times New Roman" w:cs="Times New Roman"/>
          <w:sz w:val="28"/>
          <w:szCs w:val="28"/>
        </w:rPr>
        <w:t xml:space="preserve">В здании машинного отделения </w:t>
      </w:r>
      <w:proofErr w:type="spellStart"/>
      <w:r w:rsidRPr="00743BFC">
        <w:rPr>
          <w:rFonts w:ascii="Times New Roman" w:hAnsi="Times New Roman" w:cs="Times New Roman"/>
          <w:sz w:val="28"/>
          <w:szCs w:val="28"/>
        </w:rPr>
        <w:t>перекачной</w:t>
      </w:r>
      <w:proofErr w:type="spellEnd"/>
      <w:r w:rsidRPr="00743BFC">
        <w:rPr>
          <w:rFonts w:ascii="Times New Roman" w:hAnsi="Times New Roman" w:cs="Times New Roman"/>
          <w:sz w:val="28"/>
          <w:szCs w:val="28"/>
        </w:rPr>
        <w:t xml:space="preserve"> станции расположены насосная станция, </w:t>
      </w:r>
      <w:proofErr w:type="spellStart"/>
      <w:r w:rsidRPr="00743BFC">
        <w:rPr>
          <w:rFonts w:ascii="Times New Roman" w:hAnsi="Times New Roman" w:cs="Times New Roman"/>
          <w:sz w:val="28"/>
          <w:szCs w:val="28"/>
          <w:u w:val="single"/>
        </w:rPr>
        <w:t>хлораторная</w:t>
      </w:r>
      <w:proofErr w:type="spellEnd"/>
      <w:r w:rsidRPr="00743BFC">
        <w:rPr>
          <w:rFonts w:ascii="Times New Roman" w:hAnsi="Times New Roman" w:cs="Times New Roman"/>
          <w:sz w:val="28"/>
          <w:szCs w:val="28"/>
          <w:u w:val="single"/>
        </w:rPr>
        <w:t>, операторская, лаборатория</w:t>
      </w:r>
      <w:r w:rsidRPr="00743BFC">
        <w:rPr>
          <w:rFonts w:ascii="Times New Roman" w:hAnsi="Times New Roman" w:cs="Times New Roman"/>
          <w:sz w:val="28"/>
          <w:szCs w:val="28"/>
        </w:rPr>
        <w:t>. Подача воды на поселок осуществляется насосами ЦНС-105-196, которые обслуживаются круглосуточно машинистами насосных установок (</w:t>
      </w:r>
      <w:r w:rsidRPr="00743BFC">
        <w:rPr>
          <w:rFonts w:ascii="Times New Roman" w:hAnsi="Times New Roman" w:cs="Times New Roman"/>
          <w:b/>
          <w:i/>
          <w:sz w:val="28"/>
          <w:szCs w:val="28"/>
        </w:rPr>
        <w:t>5 человек</w:t>
      </w:r>
      <w:r w:rsidRPr="00743BFC">
        <w:rPr>
          <w:rFonts w:ascii="Times New Roman" w:hAnsi="Times New Roman" w:cs="Times New Roman"/>
          <w:sz w:val="28"/>
          <w:szCs w:val="28"/>
        </w:rPr>
        <w:t xml:space="preserve">). Чистка и дезинфекция резервуара производится по графику 1 раз в год (используется </w:t>
      </w:r>
      <w:r w:rsidRPr="00743BFC">
        <w:rPr>
          <w:rFonts w:ascii="Times New Roman" w:hAnsi="Times New Roman" w:cs="Times New Roman"/>
          <w:sz w:val="28"/>
          <w:szCs w:val="28"/>
          <w:u w:val="single"/>
        </w:rPr>
        <w:t>гипохлорит натрия</w:t>
      </w:r>
      <w:r w:rsidRPr="00743BFC">
        <w:rPr>
          <w:rFonts w:ascii="Times New Roman" w:hAnsi="Times New Roman" w:cs="Times New Roman"/>
          <w:sz w:val="28"/>
          <w:szCs w:val="28"/>
        </w:rPr>
        <w:t>).</w:t>
      </w:r>
    </w:p>
    <w:p w:rsidR="00743BFC" w:rsidRPr="00743BFC" w:rsidRDefault="00743BFC" w:rsidP="00743BFC">
      <w:pPr>
        <w:ind w:firstLine="851"/>
        <w:jc w:val="both"/>
        <w:rPr>
          <w:rFonts w:ascii="Times New Roman" w:hAnsi="Times New Roman" w:cs="Times New Roman"/>
          <w:sz w:val="28"/>
          <w:szCs w:val="28"/>
        </w:rPr>
      </w:pPr>
      <w:r w:rsidRPr="00743BFC">
        <w:rPr>
          <w:rFonts w:ascii="Times New Roman" w:hAnsi="Times New Roman" w:cs="Times New Roman"/>
          <w:sz w:val="28"/>
          <w:szCs w:val="28"/>
        </w:rPr>
        <w:t xml:space="preserve">По химическому составу вода соответствует нормативным требованиям СанПиН 2.14.1074-01. Подача воды осуществляется по графику, согласованному     с органами местного самоуправления; время подачи воды – с 5.00 до 24.00 час. Общий объем потребляемой воды контролируется по водомерным счетчикам, установленным </w:t>
      </w:r>
      <w:proofErr w:type="gramStart"/>
      <w:r w:rsidRPr="00743BFC">
        <w:rPr>
          <w:rFonts w:ascii="Times New Roman" w:hAnsi="Times New Roman" w:cs="Times New Roman"/>
          <w:sz w:val="28"/>
          <w:szCs w:val="28"/>
        </w:rPr>
        <w:t>на  подающих</w:t>
      </w:r>
      <w:proofErr w:type="gramEnd"/>
      <w:r w:rsidRPr="00743BFC">
        <w:rPr>
          <w:rFonts w:ascii="Times New Roman" w:hAnsi="Times New Roman" w:cs="Times New Roman"/>
          <w:sz w:val="28"/>
          <w:szCs w:val="28"/>
        </w:rPr>
        <w:t xml:space="preserve"> трубопроводах.</w:t>
      </w:r>
    </w:p>
    <w:p w:rsidR="00743BFC" w:rsidRPr="00743BFC" w:rsidRDefault="00743BFC" w:rsidP="00743BFC">
      <w:pPr>
        <w:ind w:firstLine="851"/>
        <w:jc w:val="both"/>
        <w:rPr>
          <w:rFonts w:ascii="Times New Roman" w:hAnsi="Times New Roman" w:cs="Times New Roman"/>
          <w:sz w:val="28"/>
          <w:szCs w:val="28"/>
        </w:rPr>
      </w:pPr>
    </w:p>
    <w:p w:rsidR="00743BFC" w:rsidRPr="00743BFC" w:rsidRDefault="00743BFC" w:rsidP="00743BFC">
      <w:pPr>
        <w:ind w:firstLine="851"/>
        <w:jc w:val="both"/>
        <w:rPr>
          <w:rFonts w:ascii="Times New Roman" w:hAnsi="Times New Roman" w:cs="Times New Roman"/>
          <w:sz w:val="28"/>
          <w:szCs w:val="28"/>
        </w:rPr>
      </w:pPr>
      <w:r w:rsidRPr="00743BFC">
        <w:rPr>
          <w:rFonts w:ascii="Times New Roman" w:hAnsi="Times New Roman" w:cs="Times New Roman"/>
          <w:sz w:val="28"/>
          <w:szCs w:val="28"/>
        </w:rPr>
        <w:t xml:space="preserve">Общая протяженность сетей водоснабжения по состоянию на 31.12.2017 составила </w:t>
      </w:r>
      <w:r w:rsidRPr="00743BFC">
        <w:rPr>
          <w:rFonts w:ascii="Times New Roman" w:hAnsi="Times New Roman" w:cs="Times New Roman"/>
          <w:b/>
          <w:i/>
          <w:sz w:val="28"/>
          <w:szCs w:val="28"/>
        </w:rPr>
        <w:t>677,2 км</w:t>
      </w:r>
      <w:r w:rsidRPr="00743BFC">
        <w:rPr>
          <w:rFonts w:ascii="Times New Roman" w:hAnsi="Times New Roman" w:cs="Times New Roman"/>
          <w:sz w:val="28"/>
          <w:szCs w:val="28"/>
        </w:rPr>
        <w:t xml:space="preserve">, в том числе по городу Ленинск-Кузнецкий – </w:t>
      </w:r>
      <w:r w:rsidRPr="00743BFC">
        <w:rPr>
          <w:rFonts w:ascii="Times New Roman" w:hAnsi="Times New Roman" w:cs="Times New Roman"/>
          <w:b/>
          <w:i/>
          <w:sz w:val="28"/>
          <w:szCs w:val="28"/>
        </w:rPr>
        <w:t>529,3</w:t>
      </w:r>
      <w:r w:rsidRPr="00743BFC">
        <w:rPr>
          <w:rFonts w:ascii="Times New Roman" w:hAnsi="Times New Roman" w:cs="Times New Roman"/>
          <w:sz w:val="28"/>
          <w:szCs w:val="28"/>
        </w:rPr>
        <w:t xml:space="preserve"> км, по поселку Никитинский – </w:t>
      </w:r>
      <w:r w:rsidRPr="00743BFC">
        <w:rPr>
          <w:rFonts w:ascii="Times New Roman" w:hAnsi="Times New Roman" w:cs="Times New Roman"/>
          <w:b/>
          <w:i/>
          <w:sz w:val="28"/>
          <w:szCs w:val="28"/>
        </w:rPr>
        <w:t>24,9</w:t>
      </w:r>
      <w:r w:rsidRPr="00743BFC">
        <w:rPr>
          <w:rFonts w:ascii="Times New Roman" w:hAnsi="Times New Roman" w:cs="Times New Roman"/>
          <w:sz w:val="28"/>
          <w:szCs w:val="28"/>
        </w:rPr>
        <w:t xml:space="preserve"> км. Из них </w:t>
      </w:r>
      <w:r w:rsidRPr="00743BFC">
        <w:rPr>
          <w:rFonts w:ascii="Times New Roman" w:hAnsi="Times New Roman" w:cs="Times New Roman"/>
          <w:b/>
          <w:i/>
          <w:sz w:val="28"/>
          <w:szCs w:val="28"/>
        </w:rPr>
        <w:t>572,66</w:t>
      </w:r>
      <w:r w:rsidRPr="00743BFC">
        <w:rPr>
          <w:rFonts w:ascii="Times New Roman" w:hAnsi="Times New Roman" w:cs="Times New Roman"/>
          <w:sz w:val="28"/>
          <w:szCs w:val="28"/>
        </w:rPr>
        <w:t xml:space="preserve"> км (согласно форме статистической отчетности «1-водопровод» за 2017 г.) нуждается в замене.</w:t>
      </w:r>
    </w:p>
    <w:p w:rsidR="00743BFC" w:rsidRPr="00743BFC" w:rsidRDefault="00743BFC" w:rsidP="00743BFC">
      <w:pPr>
        <w:jc w:val="both"/>
        <w:rPr>
          <w:rFonts w:ascii="Times New Roman" w:hAnsi="Times New Roman" w:cs="Times New Roman"/>
          <w:sz w:val="28"/>
          <w:szCs w:val="28"/>
        </w:rPr>
      </w:pPr>
    </w:p>
    <w:p w:rsidR="00743BFC" w:rsidRPr="00743BFC" w:rsidRDefault="00743BFC" w:rsidP="00743BFC">
      <w:pPr>
        <w:ind w:firstLine="851"/>
        <w:jc w:val="both"/>
        <w:rPr>
          <w:rFonts w:ascii="Times New Roman" w:hAnsi="Times New Roman" w:cs="Times New Roman"/>
          <w:sz w:val="28"/>
          <w:szCs w:val="28"/>
        </w:rPr>
      </w:pPr>
      <w:r w:rsidRPr="00743BFC">
        <w:rPr>
          <w:rFonts w:ascii="Times New Roman" w:hAnsi="Times New Roman" w:cs="Times New Roman"/>
          <w:b/>
          <w:sz w:val="28"/>
          <w:szCs w:val="28"/>
          <w:u w:val="single"/>
        </w:rPr>
        <w:t xml:space="preserve">Централизованной системой водоотведения </w:t>
      </w:r>
      <w:r w:rsidRPr="00743BFC">
        <w:rPr>
          <w:rFonts w:ascii="Times New Roman" w:hAnsi="Times New Roman" w:cs="Times New Roman"/>
          <w:sz w:val="28"/>
          <w:szCs w:val="28"/>
        </w:rPr>
        <w:t xml:space="preserve">оборудовано </w:t>
      </w:r>
      <w:r w:rsidRPr="00743BFC">
        <w:rPr>
          <w:rFonts w:ascii="Times New Roman" w:hAnsi="Times New Roman" w:cs="Times New Roman"/>
          <w:b/>
          <w:i/>
          <w:sz w:val="28"/>
          <w:szCs w:val="28"/>
        </w:rPr>
        <w:t xml:space="preserve">1614,0 </w:t>
      </w:r>
      <w:r w:rsidRPr="00743BFC">
        <w:rPr>
          <w:rFonts w:ascii="Times New Roman" w:hAnsi="Times New Roman" w:cs="Times New Roman"/>
          <w:sz w:val="28"/>
          <w:szCs w:val="28"/>
        </w:rPr>
        <w:t xml:space="preserve">тыс. кв. м жилищного фонда города – 68,8% от общего объема, где проживает </w:t>
      </w:r>
      <w:r w:rsidRPr="00743BFC">
        <w:rPr>
          <w:rFonts w:ascii="Times New Roman" w:hAnsi="Times New Roman" w:cs="Times New Roman"/>
          <w:b/>
          <w:i/>
          <w:sz w:val="28"/>
          <w:szCs w:val="28"/>
        </w:rPr>
        <w:t>58,9</w:t>
      </w:r>
      <w:r w:rsidRPr="00743BFC">
        <w:rPr>
          <w:rFonts w:ascii="Times New Roman" w:hAnsi="Times New Roman" w:cs="Times New Roman"/>
          <w:sz w:val="28"/>
          <w:szCs w:val="28"/>
        </w:rPr>
        <w:t xml:space="preserve"> тыс. чел., объекты социальной сферы, промышленные предприятия и прочие организации.</w:t>
      </w:r>
    </w:p>
    <w:p w:rsidR="00743BFC" w:rsidRPr="00743BFC" w:rsidRDefault="00743BFC" w:rsidP="00743BFC">
      <w:pPr>
        <w:ind w:firstLine="851"/>
        <w:jc w:val="both"/>
        <w:rPr>
          <w:rFonts w:ascii="Times New Roman" w:hAnsi="Times New Roman" w:cs="Times New Roman"/>
          <w:sz w:val="28"/>
          <w:szCs w:val="28"/>
        </w:rPr>
      </w:pPr>
      <w:r w:rsidRPr="00743BFC">
        <w:rPr>
          <w:rFonts w:ascii="Times New Roman" w:hAnsi="Times New Roman" w:cs="Times New Roman"/>
          <w:sz w:val="28"/>
          <w:szCs w:val="28"/>
        </w:rPr>
        <w:t xml:space="preserve">Система водоотведения включает в себя: сети канализации общей протяженностью </w:t>
      </w:r>
      <w:r w:rsidRPr="00743BFC">
        <w:rPr>
          <w:rFonts w:ascii="Times New Roman" w:hAnsi="Times New Roman" w:cs="Times New Roman"/>
          <w:b/>
          <w:i/>
          <w:sz w:val="28"/>
          <w:szCs w:val="28"/>
        </w:rPr>
        <w:t>144,7</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км</w:t>
      </w:r>
      <w:r w:rsidRPr="00743BFC">
        <w:rPr>
          <w:rFonts w:ascii="Times New Roman" w:hAnsi="Times New Roman" w:cs="Times New Roman"/>
          <w:sz w:val="28"/>
          <w:szCs w:val="28"/>
        </w:rPr>
        <w:t xml:space="preserve"> (в </w:t>
      </w:r>
      <w:proofErr w:type="spellStart"/>
      <w:r w:rsidRPr="00743BFC">
        <w:rPr>
          <w:rFonts w:ascii="Times New Roman" w:hAnsi="Times New Roman" w:cs="Times New Roman"/>
          <w:sz w:val="28"/>
          <w:szCs w:val="28"/>
        </w:rPr>
        <w:t>т.ч</w:t>
      </w:r>
      <w:proofErr w:type="spellEnd"/>
      <w:r w:rsidRPr="00743BFC">
        <w:rPr>
          <w:rFonts w:ascii="Times New Roman" w:hAnsi="Times New Roman" w:cs="Times New Roman"/>
          <w:sz w:val="28"/>
          <w:szCs w:val="28"/>
        </w:rPr>
        <w:t xml:space="preserve">. пос. Никитинский – 8,4 км); </w:t>
      </w:r>
      <w:r w:rsidRPr="00743BFC">
        <w:rPr>
          <w:rFonts w:ascii="Times New Roman" w:hAnsi="Times New Roman" w:cs="Times New Roman"/>
          <w:b/>
          <w:i/>
          <w:sz w:val="28"/>
          <w:szCs w:val="28"/>
        </w:rPr>
        <w:t>13</w:t>
      </w:r>
      <w:r w:rsidRPr="00743BFC">
        <w:rPr>
          <w:rFonts w:ascii="Times New Roman" w:hAnsi="Times New Roman" w:cs="Times New Roman"/>
          <w:sz w:val="28"/>
          <w:szCs w:val="28"/>
        </w:rPr>
        <w:t xml:space="preserve"> канализационных насосных </w:t>
      </w:r>
      <w:proofErr w:type="gramStart"/>
      <w:r w:rsidRPr="00743BFC">
        <w:rPr>
          <w:rFonts w:ascii="Times New Roman" w:hAnsi="Times New Roman" w:cs="Times New Roman"/>
          <w:sz w:val="28"/>
          <w:szCs w:val="28"/>
        </w:rPr>
        <w:t xml:space="preserve">станций;  </w:t>
      </w:r>
      <w:r w:rsidRPr="00743BFC">
        <w:rPr>
          <w:rFonts w:ascii="Times New Roman" w:hAnsi="Times New Roman" w:cs="Times New Roman"/>
          <w:b/>
          <w:i/>
          <w:sz w:val="28"/>
          <w:szCs w:val="28"/>
        </w:rPr>
        <w:t>2</w:t>
      </w:r>
      <w:proofErr w:type="gramEnd"/>
      <w:r w:rsidRPr="00743BFC">
        <w:rPr>
          <w:rFonts w:ascii="Times New Roman" w:hAnsi="Times New Roman" w:cs="Times New Roman"/>
          <w:b/>
          <w:i/>
          <w:sz w:val="28"/>
          <w:szCs w:val="28"/>
        </w:rPr>
        <w:t xml:space="preserve"> комплекса очистных сооружений </w:t>
      </w:r>
      <w:r w:rsidRPr="00743BFC">
        <w:rPr>
          <w:rFonts w:ascii="Times New Roman" w:hAnsi="Times New Roman" w:cs="Times New Roman"/>
          <w:sz w:val="28"/>
          <w:szCs w:val="28"/>
        </w:rPr>
        <w:t xml:space="preserve">с </w:t>
      </w:r>
      <w:r w:rsidRPr="00743BFC">
        <w:rPr>
          <w:rFonts w:ascii="Times New Roman" w:hAnsi="Times New Roman" w:cs="Times New Roman"/>
          <w:sz w:val="28"/>
          <w:szCs w:val="28"/>
          <w:u w:val="single"/>
        </w:rPr>
        <w:t>полной биологической очисткой сточных вод</w:t>
      </w:r>
      <w:r w:rsidRPr="00743BFC">
        <w:rPr>
          <w:rFonts w:ascii="Times New Roman" w:hAnsi="Times New Roman" w:cs="Times New Roman"/>
          <w:sz w:val="28"/>
          <w:szCs w:val="28"/>
        </w:rPr>
        <w:t>.</w:t>
      </w:r>
    </w:p>
    <w:p w:rsidR="00743BFC" w:rsidRPr="00743BFC" w:rsidRDefault="00743BFC" w:rsidP="00743BFC">
      <w:pPr>
        <w:numPr>
          <w:ilvl w:val="0"/>
          <w:numId w:val="6"/>
        </w:numPr>
        <w:spacing w:after="0" w:line="240" w:lineRule="auto"/>
        <w:ind w:left="0" w:firstLine="859"/>
        <w:jc w:val="both"/>
        <w:rPr>
          <w:rFonts w:ascii="Times New Roman" w:hAnsi="Times New Roman" w:cs="Times New Roman"/>
          <w:sz w:val="28"/>
          <w:szCs w:val="28"/>
        </w:rPr>
      </w:pPr>
      <w:r w:rsidRPr="00743BFC">
        <w:rPr>
          <w:rFonts w:ascii="Times New Roman" w:hAnsi="Times New Roman" w:cs="Times New Roman"/>
          <w:b/>
          <w:sz w:val="28"/>
          <w:szCs w:val="28"/>
          <w:u w:val="single"/>
        </w:rPr>
        <w:t xml:space="preserve">Централизованная система водоотведения г. Ленинск-Кузнецкий. </w:t>
      </w:r>
    </w:p>
    <w:p w:rsidR="00743BFC" w:rsidRPr="00743BFC" w:rsidRDefault="00743BFC" w:rsidP="00743BFC">
      <w:pPr>
        <w:ind w:firstLine="859"/>
        <w:jc w:val="both"/>
        <w:rPr>
          <w:rFonts w:ascii="Times New Roman" w:hAnsi="Times New Roman" w:cs="Times New Roman"/>
          <w:sz w:val="28"/>
          <w:szCs w:val="28"/>
        </w:rPr>
      </w:pPr>
      <w:r w:rsidRPr="00743BFC">
        <w:rPr>
          <w:rFonts w:ascii="Times New Roman" w:hAnsi="Times New Roman" w:cs="Times New Roman"/>
          <w:sz w:val="28"/>
          <w:szCs w:val="28"/>
        </w:rPr>
        <w:t xml:space="preserve">Сточные воды от объектов жилищного фонда, предприятий и организаций по самотечным коллекторам поступают на КНС (канализационные насосные станции). </w:t>
      </w:r>
      <w:r w:rsidRPr="00743BFC">
        <w:rPr>
          <w:rFonts w:ascii="Times New Roman" w:hAnsi="Times New Roman" w:cs="Times New Roman"/>
          <w:sz w:val="28"/>
          <w:szCs w:val="28"/>
          <w:u w:val="single"/>
        </w:rPr>
        <w:t>КНС № 1</w:t>
      </w:r>
      <w:r w:rsidRPr="00743BFC">
        <w:rPr>
          <w:rFonts w:ascii="Times New Roman" w:hAnsi="Times New Roman" w:cs="Times New Roman"/>
          <w:sz w:val="28"/>
          <w:szCs w:val="28"/>
        </w:rPr>
        <w:t xml:space="preserve"> принимает стоки от района ул. Пушкина, автовокзала,             пр. Кирова;  </w:t>
      </w:r>
      <w:r w:rsidRPr="00743BFC">
        <w:rPr>
          <w:rFonts w:ascii="Times New Roman" w:hAnsi="Times New Roman" w:cs="Times New Roman"/>
          <w:sz w:val="28"/>
          <w:szCs w:val="28"/>
          <w:u w:val="single"/>
        </w:rPr>
        <w:t>ЯНС</w:t>
      </w:r>
      <w:r w:rsidRPr="00743BFC">
        <w:rPr>
          <w:rFonts w:ascii="Times New Roman" w:hAnsi="Times New Roman" w:cs="Times New Roman"/>
          <w:sz w:val="28"/>
          <w:szCs w:val="28"/>
        </w:rPr>
        <w:t xml:space="preserve"> – от района ул. Спасстанция, СУЭК, шахты им. Рубана,            пр. Ленина, завода «ШПО», Вагоноремонтного депо, жилой застройки пр. Кирова и Привокзального района; </w:t>
      </w:r>
      <w:r w:rsidRPr="00743BFC">
        <w:rPr>
          <w:rFonts w:ascii="Times New Roman" w:hAnsi="Times New Roman" w:cs="Times New Roman"/>
          <w:sz w:val="28"/>
          <w:szCs w:val="28"/>
          <w:u w:val="single"/>
        </w:rPr>
        <w:t>КНС № 2 квартала «Профсоюзный»</w:t>
      </w:r>
      <w:r w:rsidRPr="00743BFC">
        <w:rPr>
          <w:rFonts w:ascii="Times New Roman" w:hAnsi="Times New Roman" w:cs="Times New Roman"/>
          <w:sz w:val="28"/>
          <w:szCs w:val="28"/>
        </w:rPr>
        <w:t xml:space="preserve"> принимает стоки от многоэтажной жилой застройки квартала «Профсоюзный» и перекачивает их    в коллектор «Химпрома» Д700 мм с дальнейшей транспортировкой на              КНС «КСК»; </w:t>
      </w:r>
      <w:r w:rsidRPr="00743BFC">
        <w:rPr>
          <w:rFonts w:ascii="Times New Roman" w:hAnsi="Times New Roman" w:cs="Times New Roman"/>
          <w:sz w:val="28"/>
          <w:szCs w:val="28"/>
          <w:u w:val="single"/>
        </w:rPr>
        <w:t>КНС квартала «Кемеровский</w:t>
      </w:r>
      <w:r w:rsidRPr="00743BFC">
        <w:rPr>
          <w:rFonts w:ascii="Times New Roman" w:hAnsi="Times New Roman" w:cs="Times New Roman"/>
          <w:sz w:val="28"/>
          <w:szCs w:val="28"/>
        </w:rPr>
        <w:t xml:space="preserve">» принимает стоки от застройки квартала, объектов социальной сферы и также перекачивает стоки в коллектор «Химпрома» Д700 мм; </w:t>
      </w:r>
      <w:r w:rsidRPr="00743BFC">
        <w:rPr>
          <w:rFonts w:ascii="Times New Roman" w:hAnsi="Times New Roman" w:cs="Times New Roman"/>
          <w:sz w:val="28"/>
          <w:szCs w:val="28"/>
          <w:u w:val="single"/>
        </w:rPr>
        <w:t>КНС «КСК</w:t>
      </w:r>
      <w:r w:rsidRPr="00743BFC">
        <w:rPr>
          <w:rFonts w:ascii="Times New Roman" w:hAnsi="Times New Roman" w:cs="Times New Roman"/>
          <w:sz w:val="28"/>
          <w:szCs w:val="28"/>
        </w:rPr>
        <w:t xml:space="preserve">» принимает стоки от 4-х КНС микрорайонов № 1, №2, №3, № 4, Северной </w:t>
      </w:r>
      <w:proofErr w:type="spellStart"/>
      <w:r w:rsidRPr="00743BFC">
        <w:rPr>
          <w:rFonts w:ascii="Times New Roman" w:hAnsi="Times New Roman" w:cs="Times New Roman"/>
          <w:sz w:val="28"/>
          <w:szCs w:val="28"/>
        </w:rPr>
        <w:t>Промзоны</w:t>
      </w:r>
      <w:proofErr w:type="spellEnd"/>
      <w:r w:rsidRPr="00743BFC">
        <w:rPr>
          <w:rFonts w:ascii="Times New Roman" w:hAnsi="Times New Roman" w:cs="Times New Roman"/>
          <w:sz w:val="28"/>
          <w:szCs w:val="28"/>
        </w:rPr>
        <w:t xml:space="preserve">, пр. Ленина; </w:t>
      </w:r>
      <w:r w:rsidRPr="00743BFC">
        <w:rPr>
          <w:rFonts w:ascii="Times New Roman" w:hAnsi="Times New Roman" w:cs="Times New Roman"/>
          <w:sz w:val="28"/>
          <w:szCs w:val="28"/>
          <w:u w:val="single"/>
        </w:rPr>
        <w:t>КНС № 6 (по ул. Суворова</w:t>
      </w:r>
      <w:r w:rsidRPr="00743BFC">
        <w:rPr>
          <w:rFonts w:ascii="Times New Roman" w:hAnsi="Times New Roman" w:cs="Times New Roman"/>
          <w:sz w:val="28"/>
          <w:szCs w:val="28"/>
        </w:rPr>
        <w:t xml:space="preserve">) принимает стоки от района «Телецентра» и перекачивает их на КНС №3;          </w:t>
      </w:r>
      <w:r w:rsidRPr="00743BFC">
        <w:rPr>
          <w:rFonts w:ascii="Times New Roman" w:hAnsi="Times New Roman" w:cs="Times New Roman"/>
          <w:sz w:val="28"/>
          <w:szCs w:val="28"/>
          <w:u w:val="single"/>
        </w:rPr>
        <w:t>КНС № 3 шахты «Комсомолец</w:t>
      </w:r>
      <w:r w:rsidRPr="00743BFC">
        <w:rPr>
          <w:rFonts w:ascii="Times New Roman" w:hAnsi="Times New Roman" w:cs="Times New Roman"/>
          <w:sz w:val="28"/>
          <w:szCs w:val="28"/>
        </w:rPr>
        <w:t xml:space="preserve">» принимает  стоки от </w:t>
      </w:r>
      <w:r w:rsidRPr="00743BFC">
        <w:rPr>
          <w:rFonts w:ascii="Times New Roman" w:hAnsi="Times New Roman" w:cs="Times New Roman"/>
          <w:sz w:val="28"/>
          <w:szCs w:val="28"/>
          <w:u w:val="single"/>
        </w:rPr>
        <w:t>КНС № 4, № 5 шахты      «Им. 7-го Ноября»</w:t>
      </w:r>
      <w:r w:rsidRPr="00743BFC">
        <w:rPr>
          <w:rFonts w:ascii="Times New Roman" w:hAnsi="Times New Roman" w:cs="Times New Roman"/>
          <w:sz w:val="28"/>
          <w:szCs w:val="28"/>
        </w:rPr>
        <w:t xml:space="preserve"> и </w:t>
      </w:r>
      <w:r w:rsidRPr="00743BFC">
        <w:rPr>
          <w:rFonts w:ascii="Times New Roman" w:hAnsi="Times New Roman" w:cs="Times New Roman"/>
          <w:sz w:val="28"/>
          <w:szCs w:val="28"/>
          <w:u w:val="single"/>
        </w:rPr>
        <w:t>КНС № 6;</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КНС шахты «Им. Кирова</w:t>
      </w:r>
      <w:r w:rsidRPr="00743BFC">
        <w:rPr>
          <w:rFonts w:ascii="Times New Roman" w:hAnsi="Times New Roman" w:cs="Times New Roman"/>
          <w:sz w:val="28"/>
          <w:szCs w:val="28"/>
        </w:rPr>
        <w:t xml:space="preserve">» принимает стоки          от застройки по ул. </w:t>
      </w:r>
      <w:proofErr w:type="spellStart"/>
      <w:r w:rsidRPr="00743BFC">
        <w:rPr>
          <w:rFonts w:ascii="Times New Roman" w:hAnsi="Times New Roman" w:cs="Times New Roman"/>
          <w:sz w:val="28"/>
          <w:szCs w:val="28"/>
        </w:rPr>
        <w:t>Чекмарева</w:t>
      </w:r>
      <w:proofErr w:type="spellEnd"/>
      <w:r w:rsidRPr="00743BFC">
        <w:rPr>
          <w:rFonts w:ascii="Times New Roman" w:hAnsi="Times New Roman" w:cs="Times New Roman"/>
          <w:sz w:val="28"/>
          <w:szCs w:val="28"/>
        </w:rPr>
        <w:t xml:space="preserve">, ПТУ, АБК ш. «Им. Кирова», инфекционной больницы и прочих объектов; </w:t>
      </w:r>
      <w:r w:rsidRPr="00743BFC">
        <w:rPr>
          <w:rFonts w:ascii="Times New Roman" w:hAnsi="Times New Roman" w:cs="Times New Roman"/>
          <w:sz w:val="28"/>
          <w:szCs w:val="28"/>
          <w:u w:val="single"/>
        </w:rPr>
        <w:t xml:space="preserve">КНС № 7 (по ул. </w:t>
      </w:r>
      <w:proofErr w:type="spellStart"/>
      <w:r w:rsidRPr="00743BFC">
        <w:rPr>
          <w:rFonts w:ascii="Times New Roman" w:hAnsi="Times New Roman" w:cs="Times New Roman"/>
          <w:sz w:val="28"/>
          <w:szCs w:val="28"/>
          <w:u w:val="single"/>
        </w:rPr>
        <w:t>Зварыгина</w:t>
      </w:r>
      <w:proofErr w:type="spellEnd"/>
      <w:r w:rsidRPr="00743BFC">
        <w:rPr>
          <w:rFonts w:ascii="Times New Roman" w:hAnsi="Times New Roman" w:cs="Times New Roman"/>
          <w:sz w:val="28"/>
          <w:szCs w:val="28"/>
          <w:u w:val="single"/>
        </w:rPr>
        <w:t>); КНС «ГАИ»; КНС по ул. Васильева</w:t>
      </w:r>
      <w:r w:rsidRPr="00743BFC">
        <w:rPr>
          <w:rFonts w:ascii="Times New Roman" w:hAnsi="Times New Roman" w:cs="Times New Roman"/>
          <w:sz w:val="28"/>
          <w:szCs w:val="28"/>
        </w:rPr>
        <w:t xml:space="preserve">. </w:t>
      </w:r>
    </w:p>
    <w:p w:rsidR="00743BFC" w:rsidRPr="00743BFC" w:rsidRDefault="00743BFC" w:rsidP="00743BFC">
      <w:pPr>
        <w:ind w:firstLine="859"/>
        <w:jc w:val="both"/>
        <w:rPr>
          <w:rFonts w:ascii="Times New Roman" w:hAnsi="Times New Roman" w:cs="Times New Roman"/>
          <w:sz w:val="28"/>
          <w:szCs w:val="28"/>
        </w:rPr>
      </w:pPr>
      <w:r w:rsidRPr="00743BFC">
        <w:rPr>
          <w:rFonts w:ascii="Times New Roman" w:hAnsi="Times New Roman" w:cs="Times New Roman"/>
          <w:sz w:val="28"/>
          <w:szCs w:val="28"/>
          <w:u w:val="single"/>
        </w:rPr>
        <w:t xml:space="preserve">Главная насосная станция </w:t>
      </w:r>
      <w:r w:rsidRPr="00743BFC">
        <w:rPr>
          <w:rFonts w:ascii="Times New Roman" w:hAnsi="Times New Roman" w:cs="Times New Roman"/>
          <w:sz w:val="28"/>
          <w:szCs w:val="28"/>
        </w:rPr>
        <w:t xml:space="preserve">(ГНС) принимает сточные воды со всех вышеперечисленных КНС и далее по двум напорным коллекторам 2Д=600 мм направляет их на очистные сооружения.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Действующие сооружения очистки сточных вод</w:t>
      </w:r>
      <w:r w:rsidRPr="00743BFC">
        <w:rPr>
          <w:rFonts w:ascii="Times New Roman" w:hAnsi="Times New Roman" w:cs="Times New Roman"/>
          <w:sz w:val="28"/>
          <w:szCs w:val="28"/>
        </w:rPr>
        <w:t xml:space="preserve"> расположены на правом берегу р. Иня, к северо-востоку от города. Тип сооружений: сооружения механической и биологической очистки на </w:t>
      </w:r>
      <w:proofErr w:type="spellStart"/>
      <w:r w:rsidRPr="00743BFC">
        <w:rPr>
          <w:rFonts w:ascii="Times New Roman" w:hAnsi="Times New Roman" w:cs="Times New Roman"/>
          <w:sz w:val="28"/>
          <w:szCs w:val="28"/>
        </w:rPr>
        <w:t>аэротенках</w:t>
      </w:r>
      <w:proofErr w:type="spellEnd"/>
      <w:r w:rsidRPr="00743BFC">
        <w:rPr>
          <w:rFonts w:ascii="Times New Roman" w:hAnsi="Times New Roman" w:cs="Times New Roman"/>
          <w:sz w:val="28"/>
          <w:szCs w:val="28"/>
        </w:rPr>
        <w:t xml:space="preserve">, проектной производительностью </w:t>
      </w:r>
      <w:r w:rsidRPr="00743BFC">
        <w:rPr>
          <w:rFonts w:ascii="Times New Roman" w:hAnsi="Times New Roman" w:cs="Times New Roman"/>
          <w:b/>
          <w:i/>
          <w:sz w:val="28"/>
          <w:szCs w:val="28"/>
        </w:rPr>
        <w:t>65,0</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roofErr w:type="spellStart"/>
      <w:r w:rsidRPr="00743BFC">
        <w:rPr>
          <w:rFonts w:ascii="Times New Roman" w:hAnsi="Times New Roman" w:cs="Times New Roman"/>
          <w:sz w:val="28"/>
          <w:szCs w:val="28"/>
        </w:rPr>
        <w:t>сут</w:t>
      </w:r>
      <w:proofErr w:type="spellEnd"/>
      <w:r w:rsidRPr="00743BFC">
        <w:rPr>
          <w:rFonts w:ascii="Times New Roman" w:hAnsi="Times New Roman" w:cs="Times New Roman"/>
          <w:sz w:val="28"/>
          <w:szCs w:val="28"/>
        </w:rPr>
        <w:t xml:space="preserve">; фактический объем пропуска стоков – около </w:t>
      </w:r>
      <w:r w:rsidRPr="00743BFC">
        <w:rPr>
          <w:rFonts w:ascii="Times New Roman" w:hAnsi="Times New Roman" w:cs="Times New Roman"/>
          <w:b/>
          <w:i/>
          <w:sz w:val="28"/>
          <w:szCs w:val="28"/>
        </w:rPr>
        <w:t>19,8</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roofErr w:type="spellStart"/>
      <w:r w:rsidRPr="00743BFC">
        <w:rPr>
          <w:rFonts w:ascii="Times New Roman" w:hAnsi="Times New Roman" w:cs="Times New Roman"/>
          <w:sz w:val="28"/>
          <w:szCs w:val="28"/>
        </w:rPr>
        <w:t>сут</w:t>
      </w:r>
      <w:proofErr w:type="spellEnd"/>
      <w:r w:rsidRPr="00743BFC">
        <w:rPr>
          <w:rFonts w:ascii="Times New Roman" w:hAnsi="Times New Roman" w:cs="Times New Roman"/>
          <w:sz w:val="28"/>
          <w:szCs w:val="28"/>
        </w:rPr>
        <w:t xml:space="preserve">.  Степень очистки сточных вод до нормативного уровня: по </w:t>
      </w:r>
      <w:r w:rsidRPr="00743BFC">
        <w:rPr>
          <w:rFonts w:ascii="Times New Roman" w:hAnsi="Times New Roman" w:cs="Times New Roman"/>
          <w:sz w:val="28"/>
          <w:szCs w:val="28"/>
        </w:rPr>
        <w:lastRenderedPageBreak/>
        <w:t xml:space="preserve">взвешенным веществам – 90%, по </w:t>
      </w:r>
      <w:proofErr w:type="spellStart"/>
      <w:r w:rsidRPr="00743BFC">
        <w:rPr>
          <w:rFonts w:ascii="Times New Roman" w:hAnsi="Times New Roman" w:cs="Times New Roman"/>
          <w:sz w:val="28"/>
          <w:szCs w:val="28"/>
        </w:rPr>
        <w:t>БПК</w:t>
      </w:r>
      <w:r w:rsidRPr="00743BFC">
        <w:rPr>
          <w:rFonts w:ascii="Times New Roman" w:hAnsi="Times New Roman" w:cs="Times New Roman"/>
          <w:sz w:val="28"/>
          <w:szCs w:val="28"/>
          <w:vertAlign w:val="subscript"/>
        </w:rPr>
        <w:t>полн</w:t>
      </w:r>
      <w:proofErr w:type="spellEnd"/>
      <w:r w:rsidRPr="00743BFC">
        <w:rPr>
          <w:rFonts w:ascii="Times New Roman" w:hAnsi="Times New Roman" w:cs="Times New Roman"/>
          <w:sz w:val="28"/>
          <w:szCs w:val="28"/>
        </w:rPr>
        <w:t xml:space="preserve">. – 84%. Для обеззараживания сточных вод применяется </w:t>
      </w:r>
      <w:r w:rsidRPr="00743BFC">
        <w:rPr>
          <w:rFonts w:ascii="Times New Roman" w:hAnsi="Times New Roman" w:cs="Times New Roman"/>
          <w:sz w:val="28"/>
          <w:szCs w:val="28"/>
          <w:u w:val="single"/>
        </w:rPr>
        <w:t>жидкий хлор</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В состав очистных сооружений входят:</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приемная камера;</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горизонтальные песколовки;</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первичные вертикальные отстойники;</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аэротенки</w:t>
      </w:r>
      <w:proofErr w:type="spellEnd"/>
      <w:r w:rsidRPr="00743BFC">
        <w:rPr>
          <w:rFonts w:ascii="Times New Roman" w:hAnsi="Times New Roman" w:cs="Times New Roman"/>
          <w:sz w:val="28"/>
          <w:szCs w:val="28"/>
        </w:rPr>
        <w:t xml:space="preserve"> 3-хкоридорные;</w:t>
      </w:r>
    </w:p>
    <w:p w:rsidR="00743BFC" w:rsidRPr="00743BFC" w:rsidRDefault="00743BFC" w:rsidP="00743BFC">
      <w:pPr>
        <w:ind w:firstLine="709"/>
        <w:jc w:val="both"/>
        <w:rPr>
          <w:rFonts w:ascii="Times New Roman" w:hAnsi="Times New Roman" w:cs="Times New Roman"/>
          <w:color w:val="FF0000"/>
          <w:sz w:val="28"/>
          <w:szCs w:val="28"/>
        </w:rPr>
      </w:pPr>
      <w:r w:rsidRPr="00743BFC">
        <w:rPr>
          <w:rFonts w:ascii="Times New Roman" w:hAnsi="Times New Roman" w:cs="Times New Roman"/>
          <w:sz w:val="28"/>
          <w:szCs w:val="28"/>
        </w:rPr>
        <w:t>- вторичные вертикальные отстойники</w:t>
      </w:r>
      <w:r w:rsidRPr="00743BFC">
        <w:rPr>
          <w:rFonts w:ascii="Times New Roman" w:hAnsi="Times New Roman" w:cs="Times New Roman"/>
          <w:color w:val="FF0000"/>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радиальные отстойники;</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хлораторная</w:t>
      </w:r>
      <w:proofErr w:type="spellEnd"/>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илоуплотнители</w:t>
      </w:r>
      <w:proofErr w:type="spellEnd"/>
      <w:r w:rsidRPr="00743BFC">
        <w:rPr>
          <w:rFonts w:ascii="Times New Roman" w:hAnsi="Times New Roman" w:cs="Times New Roman"/>
          <w:sz w:val="28"/>
          <w:szCs w:val="28"/>
        </w:rPr>
        <w:t xml:space="preserve"> – 2 шт.;</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метантенки</w:t>
      </w:r>
      <w:proofErr w:type="spellEnd"/>
      <w:r w:rsidRPr="00743BFC">
        <w:rPr>
          <w:rFonts w:ascii="Times New Roman" w:hAnsi="Times New Roman" w:cs="Times New Roman"/>
          <w:sz w:val="28"/>
          <w:szCs w:val="28"/>
        </w:rPr>
        <w:t xml:space="preserve"> – 4 шт.;</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иловые площадки;</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насосно-воздуходувная станция;</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водослив-аэратор.</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Сброс очищенных стоков осуществляется по трубопроводу Д=1000 мм в     </w:t>
      </w:r>
      <w:r w:rsidRPr="00743BFC">
        <w:rPr>
          <w:rFonts w:ascii="Times New Roman" w:hAnsi="Times New Roman" w:cs="Times New Roman"/>
          <w:sz w:val="28"/>
          <w:szCs w:val="28"/>
          <w:u w:val="single"/>
        </w:rPr>
        <w:t>р. Иня (КАР/ОБЬ/2965),</w:t>
      </w:r>
      <w:r w:rsidRPr="00743BFC">
        <w:rPr>
          <w:rFonts w:ascii="Times New Roman" w:hAnsi="Times New Roman" w:cs="Times New Roman"/>
          <w:sz w:val="28"/>
          <w:szCs w:val="28"/>
        </w:rPr>
        <w:t xml:space="preserve"> на 489 км от устья (</w:t>
      </w:r>
      <w:r w:rsidRPr="00743BFC">
        <w:rPr>
          <w:rFonts w:ascii="Times New Roman" w:hAnsi="Times New Roman" w:cs="Times New Roman"/>
          <w:sz w:val="28"/>
          <w:szCs w:val="28"/>
          <w:u w:val="single"/>
        </w:rPr>
        <w:t>выпуск № 1</w:t>
      </w:r>
      <w:r w:rsidRPr="00743BFC">
        <w:rPr>
          <w:rFonts w:ascii="Times New Roman" w:hAnsi="Times New Roman" w:cs="Times New Roman"/>
          <w:sz w:val="28"/>
          <w:szCs w:val="28"/>
        </w:rPr>
        <w:t>). Главный самотечный коллектор имеет сечение 1200 мм, уличные коллектора (чугун) – 800-200 мм, напорные коллекторы – 150-600 мм (сталь).</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Разрешение № 4/1вода/Л-</w:t>
      </w:r>
      <w:proofErr w:type="spellStart"/>
      <w:r w:rsidRPr="00743BFC">
        <w:rPr>
          <w:rFonts w:ascii="Times New Roman" w:hAnsi="Times New Roman" w:cs="Times New Roman"/>
          <w:sz w:val="28"/>
          <w:szCs w:val="28"/>
          <w:u w:val="single"/>
        </w:rPr>
        <w:t>Кузн</w:t>
      </w:r>
      <w:proofErr w:type="spellEnd"/>
      <w:r w:rsidRPr="00743BFC">
        <w:rPr>
          <w:rFonts w:ascii="Times New Roman" w:hAnsi="Times New Roman" w:cs="Times New Roman"/>
          <w:sz w:val="28"/>
          <w:szCs w:val="28"/>
          <w:u w:val="single"/>
        </w:rPr>
        <w:t xml:space="preserve"> на сброс загрязняющих веществ                       в окружающую среду</w:t>
      </w:r>
      <w:r w:rsidRPr="00743BFC">
        <w:rPr>
          <w:rFonts w:ascii="Times New Roman" w:hAnsi="Times New Roman" w:cs="Times New Roman"/>
          <w:sz w:val="28"/>
          <w:szCs w:val="28"/>
        </w:rPr>
        <w:t xml:space="preserve"> (р. Иня), выданное Управлением </w:t>
      </w:r>
      <w:proofErr w:type="spellStart"/>
      <w:r w:rsidRPr="00743BFC">
        <w:rPr>
          <w:rFonts w:ascii="Times New Roman" w:hAnsi="Times New Roman" w:cs="Times New Roman"/>
          <w:sz w:val="28"/>
          <w:szCs w:val="28"/>
        </w:rPr>
        <w:t>Росприроднадзора</w:t>
      </w:r>
      <w:proofErr w:type="spellEnd"/>
      <w:r w:rsidRPr="00743BFC">
        <w:rPr>
          <w:rFonts w:ascii="Times New Roman" w:hAnsi="Times New Roman" w:cs="Times New Roman"/>
          <w:sz w:val="28"/>
          <w:szCs w:val="28"/>
        </w:rPr>
        <w:t xml:space="preserve"> по Кемеровской области </w:t>
      </w:r>
      <w:r w:rsidRPr="00743BFC">
        <w:rPr>
          <w:rFonts w:ascii="Times New Roman" w:hAnsi="Times New Roman" w:cs="Times New Roman"/>
          <w:b/>
          <w:sz w:val="28"/>
          <w:szCs w:val="28"/>
        </w:rPr>
        <w:t>16.09.2014</w:t>
      </w:r>
      <w:r w:rsidRPr="00743BFC">
        <w:rPr>
          <w:rFonts w:ascii="Times New Roman" w:hAnsi="Times New Roman" w:cs="Times New Roman"/>
          <w:sz w:val="28"/>
          <w:szCs w:val="28"/>
        </w:rPr>
        <w:t xml:space="preserve">, действует до </w:t>
      </w:r>
      <w:r w:rsidRPr="00743BFC">
        <w:rPr>
          <w:rFonts w:ascii="Times New Roman" w:hAnsi="Times New Roman" w:cs="Times New Roman"/>
          <w:b/>
          <w:sz w:val="28"/>
          <w:szCs w:val="28"/>
        </w:rPr>
        <w:t>31.07.2019</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Учет объема сточных вод, сбрасываемых в водный объект, производится расходомером-счетчиком ультразвуковым «ВЗЛЕТ-РСЛ».</w:t>
      </w:r>
    </w:p>
    <w:p w:rsidR="00743BFC" w:rsidRPr="00743BFC" w:rsidRDefault="00743BFC" w:rsidP="00743BFC">
      <w:pPr>
        <w:ind w:firstLine="859"/>
        <w:jc w:val="both"/>
        <w:rPr>
          <w:rFonts w:ascii="Times New Roman" w:hAnsi="Times New Roman" w:cs="Times New Roman"/>
          <w:sz w:val="28"/>
          <w:szCs w:val="28"/>
        </w:rPr>
      </w:pPr>
      <w:r w:rsidRPr="00743BFC">
        <w:rPr>
          <w:rFonts w:ascii="Times New Roman" w:hAnsi="Times New Roman" w:cs="Times New Roman"/>
          <w:sz w:val="28"/>
          <w:szCs w:val="28"/>
        </w:rPr>
        <w:t>Лабораторный контроль за содержанием загрязняющих веществ в сточных водах и в водном объекте производится собственной аккредитованной лабораторией питьевых и сточных вод ООО «Водоканал». Лабораторный контроль качества сточных вод и воды в водном объекте по бактериологическим, радиологическим и некоторым химическим показателям проводится по договору с Испытательным лабораторным центром филиала ФГУЗ «Центр гигиены и эпидемиологии в Кемеровской области» в г. Ленинске-Кузнецком.</w:t>
      </w:r>
    </w:p>
    <w:p w:rsidR="00743BFC" w:rsidRPr="00743BFC" w:rsidRDefault="00743BFC" w:rsidP="00743BFC">
      <w:pPr>
        <w:numPr>
          <w:ilvl w:val="0"/>
          <w:numId w:val="6"/>
        </w:numPr>
        <w:spacing w:after="0" w:line="240" w:lineRule="auto"/>
        <w:ind w:left="0" w:firstLine="859"/>
        <w:jc w:val="both"/>
        <w:rPr>
          <w:rFonts w:ascii="Times New Roman" w:hAnsi="Times New Roman" w:cs="Times New Roman"/>
          <w:sz w:val="28"/>
          <w:szCs w:val="28"/>
        </w:rPr>
      </w:pPr>
      <w:r w:rsidRPr="00743BFC">
        <w:rPr>
          <w:rFonts w:ascii="Times New Roman" w:hAnsi="Times New Roman" w:cs="Times New Roman"/>
          <w:b/>
          <w:sz w:val="28"/>
          <w:szCs w:val="28"/>
          <w:u w:val="single"/>
        </w:rPr>
        <w:t>Система водоотведения пос. Никитинский</w:t>
      </w:r>
      <w:r w:rsidRPr="00743BFC">
        <w:rPr>
          <w:rFonts w:ascii="Times New Roman" w:hAnsi="Times New Roman" w:cs="Times New Roman"/>
          <w:sz w:val="28"/>
          <w:szCs w:val="28"/>
        </w:rPr>
        <w:t xml:space="preserve">.   Сточные воды, </w:t>
      </w:r>
      <w:proofErr w:type="gramStart"/>
      <w:r w:rsidRPr="00743BFC">
        <w:rPr>
          <w:rFonts w:ascii="Times New Roman" w:hAnsi="Times New Roman" w:cs="Times New Roman"/>
          <w:sz w:val="28"/>
          <w:szCs w:val="28"/>
        </w:rPr>
        <w:t>отводимые  от</w:t>
      </w:r>
      <w:proofErr w:type="gramEnd"/>
      <w:r w:rsidRPr="00743BFC">
        <w:rPr>
          <w:rFonts w:ascii="Times New Roman" w:hAnsi="Times New Roman" w:cs="Times New Roman"/>
          <w:sz w:val="28"/>
          <w:szCs w:val="28"/>
        </w:rPr>
        <w:t xml:space="preserve"> объектов жилищного фонда, предприятий и организаций, поступают по самотечному центральному коллектору на очистные сооружения</w:t>
      </w:r>
      <w:r w:rsidR="00396420">
        <w:rPr>
          <w:rFonts w:ascii="Times New Roman" w:hAnsi="Times New Roman" w:cs="Times New Roman"/>
          <w:sz w:val="28"/>
          <w:szCs w:val="28"/>
        </w:rPr>
        <w:t xml:space="preserve">                                          </w:t>
      </w:r>
      <w:r w:rsidR="00396420">
        <w:rPr>
          <w:rFonts w:ascii="Times New Roman" w:hAnsi="Times New Roman" w:cs="Times New Roman"/>
          <w:sz w:val="28"/>
          <w:szCs w:val="28"/>
        </w:rPr>
        <w:lastRenderedPageBreak/>
        <w:t>п</w:t>
      </w:r>
      <w:r w:rsidRPr="00743BFC">
        <w:rPr>
          <w:rFonts w:ascii="Times New Roman" w:hAnsi="Times New Roman" w:cs="Times New Roman"/>
          <w:sz w:val="28"/>
          <w:szCs w:val="28"/>
        </w:rPr>
        <w:t xml:space="preserve">. Никитинский. Очистка производится методом полного окисления на </w:t>
      </w:r>
      <w:r w:rsidRPr="00743BFC">
        <w:rPr>
          <w:rFonts w:ascii="Times New Roman" w:hAnsi="Times New Roman" w:cs="Times New Roman"/>
          <w:sz w:val="28"/>
          <w:szCs w:val="28"/>
          <w:u w:val="single"/>
        </w:rPr>
        <w:t>типовой компактной установке КУ-200</w:t>
      </w:r>
      <w:r w:rsidRPr="00743BFC">
        <w:rPr>
          <w:rFonts w:ascii="Times New Roman" w:hAnsi="Times New Roman" w:cs="Times New Roman"/>
          <w:sz w:val="28"/>
          <w:szCs w:val="28"/>
        </w:rPr>
        <w:t xml:space="preserve"> (проектная производительность – </w:t>
      </w:r>
      <w:r w:rsidRPr="00743BFC">
        <w:rPr>
          <w:rFonts w:ascii="Times New Roman" w:hAnsi="Times New Roman" w:cs="Times New Roman"/>
          <w:b/>
          <w:i/>
          <w:sz w:val="28"/>
          <w:szCs w:val="28"/>
        </w:rPr>
        <w:t>200,00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roofErr w:type="spellStart"/>
      <w:r w:rsidRPr="00743BFC">
        <w:rPr>
          <w:rFonts w:ascii="Times New Roman" w:hAnsi="Times New Roman" w:cs="Times New Roman"/>
          <w:sz w:val="28"/>
          <w:szCs w:val="28"/>
        </w:rPr>
        <w:t>сут</w:t>
      </w:r>
      <w:proofErr w:type="spellEnd"/>
      <w:r w:rsidRPr="00743BFC">
        <w:rPr>
          <w:rFonts w:ascii="Times New Roman" w:hAnsi="Times New Roman" w:cs="Times New Roman"/>
          <w:sz w:val="28"/>
          <w:szCs w:val="28"/>
        </w:rPr>
        <w:t>.).</w:t>
      </w:r>
    </w:p>
    <w:p w:rsidR="00743BFC" w:rsidRPr="00743BFC" w:rsidRDefault="00743BFC" w:rsidP="00743BFC">
      <w:pPr>
        <w:ind w:firstLine="859"/>
        <w:jc w:val="both"/>
        <w:rPr>
          <w:rFonts w:ascii="Times New Roman" w:hAnsi="Times New Roman" w:cs="Times New Roman"/>
          <w:sz w:val="28"/>
          <w:szCs w:val="28"/>
        </w:rPr>
      </w:pPr>
      <w:r w:rsidRPr="00743BFC">
        <w:rPr>
          <w:rFonts w:ascii="Times New Roman" w:hAnsi="Times New Roman" w:cs="Times New Roman"/>
          <w:sz w:val="28"/>
          <w:szCs w:val="28"/>
        </w:rPr>
        <w:t xml:space="preserve">На территории очистных сооружений расположены: АБК, </w:t>
      </w:r>
      <w:r w:rsidRPr="00743BFC">
        <w:rPr>
          <w:rFonts w:ascii="Times New Roman" w:hAnsi="Times New Roman" w:cs="Times New Roman"/>
          <w:sz w:val="28"/>
          <w:szCs w:val="28"/>
          <w:u w:val="single"/>
        </w:rPr>
        <w:t>компрессорная</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установки КУ-200</w:t>
      </w:r>
      <w:r w:rsidRPr="00743BFC">
        <w:rPr>
          <w:rFonts w:ascii="Times New Roman" w:hAnsi="Times New Roman" w:cs="Times New Roman"/>
          <w:sz w:val="28"/>
          <w:szCs w:val="28"/>
        </w:rPr>
        <w:t xml:space="preserve"> – 2 шт. (летняя и зимняя), </w:t>
      </w:r>
      <w:r w:rsidRPr="00743BFC">
        <w:rPr>
          <w:rFonts w:ascii="Times New Roman" w:hAnsi="Times New Roman" w:cs="Times New Roman"/>
          <w:sz w:val="28"/>
          <w:szCs w:val="28"/>
          <w:u w:val="single"/>
        </w:rPr>
        <w:t>3 иловые площадки</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контактный резервуар</w:t>
      </w:r>
      <w:r w:rsidRPr="00743BFC">
        <w:rPr>
          <w:rFonts w:ascii="Times New Roman" w:hAnsi="Times New Roman" w:cs="Times New Roman"/>
          <w:sz w:val="28"/>
          <w:szCs w:val="28"/>
        </w:rPr>
        <w:t>.</w:t>
      </w:r>
    </w:p>
    <w:p w:rsidR="00743BFC" w:rsidRPr="00743BFC" w:rsidRDefault="00743BFC" w:rsidP="00743BFC">
      <w:pPr>
        <w:ind w:left="859"/>
        <w:jc w:val="both"/>
        <w:rPr>
          <w:rFonts w:ascii="Times New Roman" w:hAnsi="Times New Roman" w:cs="Times New Roman"/>
          <w:sz w:val="28"/>
          <w:szCs w:val="28"/>
        </w:rPr>
      </w:pPr>
      <w:r w:rsidRPr="00743BFC">
        <w:rPr>
          <w:rFonts w:ascii="Times New Roman" w:hAnsi="Times New Roman" w:cs="Times New Roman"/>
          <w:sz w:val="28"/>
          <w:szCs w:val="28"/>
        </w:rPr>
        <w:t>В состав компактной установки Ку-200 входят:</w:t>
      </w:r>
    </w:p>
    <w:p w:rsidR="00743BFC" w:rsidRPr="00743BFC" w:rsidRDefault="00743BFC" w:rsidP="00743BFC">
      <w:pPr>
        <w:ind w:left="859"/>
        <w:jc w:val="both"/>
        <w:rPr>
          <w:rFonts w:ascii="Times New Roman" w:hAnsi="Times New Roman" w:cs="Times New Roman"/>
          <w:sz w:val="28"/>
          <w:szCs w:val="28"/>
        </w:rPr>
      </w:pPr>
      <w:r w:rsidRPr="00743BFC">
        <w:rPr>
          <w:rFonts w:ascii="Times New Roman" w:hAnsi="Times New Roman" w:cs="Times New Roman"/>
          <w:sz w:val="28"/>
          <w:szCs w:val="28"/>
        </w:rPr>
        <w:t>- верхний распределительный колодец;</w:t>
      </w:r>
    </w:p>
    <w:p w:rsidR="00743BFC" w:rsidRPr="00743BFC" w:rsidRDefault="00743BFC" w:rsidP="00743BFC">
      <w:pPr>
        <w:ind w:left="859"/>
        <w:jc w:val="both"/>
        <w:rPr>
          <w:rFonts w:ascii="Times New Roman" w:hAnsi="Times New Roman" w:cs="Times New Roman"/>
          <w:sz w:val="28"/>
          <w:szCs w:val="28"/>
        </w:rPr>
      </w:pPr>
      <w:r w:rsidRPr="00743BFC">
        <w:rPr>
          <w:rFonts w:ascii="Times New Roman" w:hAnsi="Times New Roman" w:cs="Times New Roman"/>
          <w:sz w:val="28"/>
          <w:szCs w:val="28"/>
        </w:rPr>
        <w:t>- зона аэрации и сбраживания (1 шт.);</w:t>
      </w:r>
    </w:p>
    <w:p w:rsidR="00743BFC" w:rsidRPr="00743BFC" w:rsidRDefault="00743BFC" w:rsidP="00743BFC">
      <w:pPr>
        <w:ind w:left="859"/>
        <w:jc w:val="both"/>
        <w:rPr>
          <w:rFonts w:ascii="Times New Roman" w:hAnsi="Times New Roman" w:cs="Times New Roman"/>
          <w:sz w:val="28"/>
          <w:szCs w:val="28"/>
        </w:rPr>
      </w:pPr>
      <w:r w:rsidRPr="00743BFC">
        <w:rPr>
          <w:rFonts w:ascii="Times New Roman" w:hAnsi="Times New Roman" w:cs="Times New Roman"/>
          <w:sz w:val="28"/>
          <w:szCs w:val="28"/>
        </w:rPr>
        <w:t>- зона отстоя (1 шт.);</w:t>
      </w:r>
    </w:p>
    <w:p w:rsidR="00743BFC" w:rsidRPr="00743BFC" w:rsidRDefault="00743BFC" w:rsidP="00743BFC">
      <w:pPr>
        <w:ind w:left="859"/>
        <w:jc w:val="both"/>
        <w:rPr>
          <w:rFonts w:ascii="Times New Roman" w:hAnsi="Times New Roman" w:cs="Times New Roman"/>
          <w:sz w:val="28"/>
          <w:szCs w:val="28"/>
        </w:rPr>
      </w:pPr>
      <w:r w:rsidRPr="00743BFC">
        <w:rPr>
          <w:rFonts w:ascii="Times New Roman" w:hAnsi="Times New Roman" w:cs="Times New Roman"/>
          <w:sz w:val="28"/>
          <w:szCs w:val="28"/>
        </w:rPr>
        <w:t>- распределительный колодец;</w:t>
      </w:r>
    </w:p>
    <w:p w:rsidR="00743BFC" w:rsidRPr="00743BFC" w:rsidRDefault="00743BFC" w:rsidP="00743BFC">
      <w:pPr>
        <w:ind w:left="859"/>
        <w:jc w:val="both"/>
        <w:rPr>
          <w:rFonts w:ascii="Times New Roman" w:hAnsi="Times New Roman" w:cs="Times New Roman"/>
          <w:sz w:val="28"/>
          <w:szCs w:val="28"/>
        </w:rPr>
      </w:pPr>
      <w:r w:rsidRPr="00743BFC">
        <w:rPr>
          <w:rFonts w:ascii="Times New Roman" w:hAnsi="Times New Roman" w:cs="Times New Roman"/>
          <w:sz w:val="28"/>
          <w:szCs w:val="28"/>
        </w:rPr>
        <w:t>- иловые площадки (3 шт.);</w:t>
      </w:r>
    </w:p>
    <w:p w:rsidR="00743BFC" w:rsidRPr="00743BFC" w:rsidRDefault="00743BFC" w:rsidP="00743BFC">
      <w:pPr>
        <w:ind w:left="859"/>
        <w:jc w:val="both"/>
        <w:rPr>
          <w:rFonts w:ascii="Times New Roman" w:hAnsi="Times New Roman" w:cs="Times New Roman"/>
          <w:sz w:val="28"/>
          <w:szCs w:val="28"/>
        </w:rPr>
      </w:pPr>
      <w:r w:rsidRPr="00743BFC">
        <w:rPr>
          <w:rFonts w:ascii="Times New Roman" w:hAnsi="Times New Roman" w:cs="Times New Roman"/>
          <w:sz w:val="28"/>
          <w:szCs w:val="28"/>
        </w:rPr>
        <w:t>- сбросовые колодцы (3 шт.);</w:t>
      </w:r>
    </w:p>
    <w:p w:rsidR="00743BFC" w:rsidRPr="00743BFC" w:rsidRDefault="00743BFC" w:rsidP="00743BFC">
      <w:pPr>
        <w:ind w:left="859"/>
        <w:jc w:val="both"/>
        <w:rPr>
          <w:rFonts w:ascii="Times New Roman" w:hAnsi="Times New Roman" w:cs="Times New Roman"/>
          <w:sz w:val="28"/>
          <w:szCs w:val="28"/>
        </w:rPr>
      </w:pPr>
      <w:r w:rsidRPr="00743BFC">
        <w:rPr>
          <w:rFonts w:ascii="Times New Roman" w:hAnsi="Times New Roman" w:cs="Times New Roman"/>
          <w:sz w:val="28"/>
          <w:szCs w:val="28"/>
        </w:rPr>
        <w:t>- контактный резервуар.</w:t>
      </w:r>
    </w:p>
    <w:p w:rsidR="00743BFC" w:rsidRPr="00743BFC" w:rsidRDefault="00743BFC" w:rsidP="00743BFC">
      <w:pPr>
        <w:ind w:firstLine="859"/>
        <w:jc w:val="both"/>
        <w:rPr>
          <w:rFonts w:ascii="Times New Roman" w:hAnsi="Times New Roman" w:cs="Times New Roman"/>
          <w:sz w:val="28"/>
          <w:szCs w:val="28"/>
        </w:rPr>
      </w:pPr>
      <w:r w:rsidRPr="00743BFC">
        <w:rPr>
          <w:rFonts w:ascii="Times New Roman" w:hAnsi="Times New Roman" w:cs="Times New Roman"/>
          <w:sz w:val="28"/>
          <w:szCs w:val="28"/>
        </w:rPr>
        <w:t xml:space="preserve">Сточная вода из сети канализации направляется в распределительный колодец сточных вод. Затем стоки поступают в зону аэрации, где насыщаются кислородом, подающимся через распределительный колодец по воздухопроводу. Из зоны аэрации сточная вода подается в зону отстоя. Очищенная сточная вода поднимается к поверхности отстойной зоны, переливается через треугольные водосливы в сборный лоток и по нему отводится из установки в контактный резервуар, где обеззараживается </w:t>
      </w:r>
      <w:r w:rsidRPr="00743BFC">
        <w:rPr>
          <w:rFonts w:ascii="Times New Roman" w:hAnsi="Times New Roman" w:cs="Times New Roman"/>
          <w:sz w:val="28"/>
          <w:szCs w:val="28"/>
          <w:u w:val="single"/>
        </w:rPr>
        <w:t>гипохлоритом натрия</w:t>
      </w:r>
      <w:r w:rsidRPr="00743BFC">
        <w:rPr>
          <w:rFonts w:ascii="Times New Roman" w:hAnsi="Times New Roman" w:cs="Times New Roman"/>
          <w:sz w:val="28"/>
          <w:szCs w:val="28"/>
        </w:rPr>
        <w:t xml:space="preserve">, поступающим из </w:t>
      </w:r>
      <w:proofErr w:type="spellStart"/>
      <w:r w:rsidRPr="00743BFC">
        <w:rPr>
          <w:rFonts w:ascii="Times New Roman" w:hAnsi="Times New Roman" w:cs="Times New Roman"/>
          <w:sz w:val="28"/>
          <w:szCs w:val="28"/>
        </w:rPr>
        <w:t>хлораторной</w:t>
      </w:r>
      <w:proofErr w:type="spellEnd"/>
      <w:r w:rsidRPr="00743BFC">
        <w:rPr>
          <w:rFonts w:ascii="Times New Roman" w:hAnsi="Times New Roman" w:cs="Times New Roman"/>
          <w:sz w:val="28"/>
          <w:szCs w:val="28"/>
        </w:rPr>
        <w:t xml:space="preserve"> АБК по </w:t>
      </w:r>
      <w:proofErr w:type="spellStart"/>
      <w:r w:rsidRPr="00743BFC">
        <w:rPr>
          <w:rFonts w:ascii="Times New Roman" w:hAnsi="Times New Roman" w:cs="Times New Roman"/>
          <w:sz w:val="28"/>
          <w:szCs w:val="28"/>
        </w:rPr>
        <w:t>хлоропроводу</w:t>
      </w:r>
      <w:proofErr w:type="spellEnd"/>
      <w:r w:rsidRPr="00743BFC">
        <w:rPr>
          <w:rFonts w:ascii="Times New Roman" w:hAnsi="Times New Roman" w:cs="Times New Roman"/>
          <w:sz w:val="28"/>
          <w:szCs w:val="28"/>
        </w:rPr>
        <w:t xml:space="preserve">, и идет на сброс. Активный ил собирается в бункерах отстойной зоны и эрлифтами перекачивается в оба </w:t>
      </w:r>
      <w:proofErr w:type="spellStart"/>
      <w:r w:rsidRPr="00743BFC">
        <w:rPr>
          <w:rFonts w:ascii="Times New Roman" w:hAnsi="Times New Roman" w:cs="Times New Roman"/>
          <w:sz w:val="28"/>
          <w:szCs w:val="28"/>
        </w:rPr>
        <w:t>аэротенка</w:t>
      </w:r>
      <w:proofErr w:type="spellEnd"/>
      <w:r w:rsidRPr="00743BFC">
        <w:rPr>
          <w:rFonts w:ascii="Times New Roman" w:hAnsi="Times New Roman" w:cs="Times New Roman"/>
          <w:sz w:val="28"/>
          <w:szCs w:val="28"/>
        </w:rPr>
        <w:t xml:space="preserve">. Избыточный активный ил периодически удаляется из аэрационных зон на иловые площадки через патрубки с задвижками, расположенными в нижней зоне </w:t>
      </w:r>
      <w:proofErr w:type="spellStart"/>
      <w:r w:rsidRPr="00743BFC">
        <w:rPr>
          <w:rFonts w:ascii="Times New Roman" w:hAnsi="Times New Roman" w:cs="Times New Roman"/>
          <w:sz w:val="28"/>
          <w:szCs w:val="28"/>
        </w:rPr>
        <w:t>аэротенков</w:t>
      </w:r>
      <w:proofErr w:type="spellEnd"/>
      <w:r w:rsidRPr="00743BFC">
        <w:rPr>
          <w:rFonts w:ascii="Times New Roman" w:hAnsi="Times New Roman" w:cs="Times New Roman"/>
          <w:sz w:val="28"/>
          <w:szCs w:val="28"/>
        </w:rPr>
        <w:t>.</w:t>
      </w:r>
    </w:p>
    <w:p w:rsidR="00743BFC" w:rsidRPr="00743BFC" w:rsidRDefault="00743BFC" w:rsidP="00743BFC">
      <w:pPr>
        <w:ind w:firstLine="859"/>
        <w:jc w:val="both"/>
        <w:rPr>
          <w:rFonts w:ascii="Times New Roman" w:hAnsi="Times New Roman" w:cs="Times New Roman"/>
          <w:sz w:val="28"/>
          <w:szCs w:val="28"/>
        </w:rPr>
      </w:pPr>
      <w:r w:rsidRPr="00743BFC">
        <w:rPr>
          <w:rFonts w:ascii="Times New Roman" w:hAnsi="Times New Roman" w:cs="Times New Roman"/>
          <w:sz w:val="28"/>
          <w:szCs w:val="28"/>
        </w:rPr>
        <w:t xml:space="preserve">При технологическом сбросе сточные воды из зоны аэрации и зоны отстоя попадают в распределительный колодец, затем на иловые площадки, где фильтруются через щебень и попадают в сбросовый колодец, затем в контактный резервуар, в котором обеззараживаются </w:t>
      </w:r>
      <w:r w:rsidRPr="00743BFC">
        <w:rPr>
          <w:rFonts w:ascii="Times New Roman" w:hAnsi="Times New Roman" w:cs="Times New Roman"/>
          <w:sz w:val="28"/>
          <w:szCs w:val="28"/>
          <w:u w:val="single"/>
        </w:rPr>
        <w:t>гипохлоритом натрия</w:t>
      </w:r>
      <w:r w:rsidRPr="00743BFC">
        <w:rPr>
          <w:rFonts w:ascii="Times New Roman" w:hAnsi="Times New Roman" w:cs="Times New Roman"/>
          <w:sz w:val="28"/>
          <w:szCs w:val="28"/>
        </w:rPr>
        <w:t xml:space="preserve"> и через сбросной колодец идут на сброс.</w:t>
      </w:r>
    </w:p>
    <w:p w:rsidR="00743BFC" w:rsidRPr="00743BFC" w:rsidRDefault="00743BFC" w:rsidP="00743BFC">
      <w:pPr>
        <w:ind w:firstLine="859"/>
        <w:jc w:val="both"/>
        <w:rPr>
          <w:rFonts w:ascii="Times New Roman" w:hAnsi="Times New Roman" w:cs="Times New Roman"/>
          <w:sz w:val="28"/>
          <w:szCs w:val="28"/>
        </w:rPr>
      </w:pPr>
      <w:r w:rsidRPr="00743BFC">
        <w:rPr>
          <w:rFonts w:ascii="Times New Roman" w:hAnsi="Times New Roman" w:cs="Times New Roman"/>
          <w:sz w:val="28"/>
          <w:szCs w:val="28"/>
        </w:rPr>
        <w:t xml:space="preserve">Очищенная и обеззараженная сточная вода самотеком поступает в р.  Камышенка </w:t>
      </w:r>
      <w:r w:rsidRPr="00743BFC">
        <w:rPr>
          <w:rFonts w:ascii="Times New Roman" w:hAnsi="Times New Roman" w:cs="Times New Roman"/>
          <w:sz w:val="28"/>
          <w:szCs w:val="28"/>
          <w:u w:val="single"/>
        </w:rPr>
        <w:t>выпуском № 3</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Разрешение № 5/3вода/Л-</w:t>
      </w:r>
      <w:proofErr w:type="spellStart"/>
      <w:r w:rsidRPr="00743BFC">
        <w:rPr>
          <w:rFonts w:ascii="Times New Roman" w:hAnsi="Times New Roman" w:cs="Times New Roman"/>
          <w:sz w:val="28"/>
          <w:szCs w:val="28"/>
          <w:u w:val="single"/>
        </w:rPr>
        <w:t>Кузн</w:t>
      </w:r>
      <w:proofErr w:type="spellEnd"/>
      <w:r w:rsidRPr="00743BFC">
        <w:rPr>
          <w:rFonts w:ascii="Times New Roman" w:hAnsi="Times New Roman" w:cs="Times New Roman"/>
          <w:sz w:val="28"/>
          <w:szCs w:val="28"/>
          <w:u w:val="single"/>
        </w:rPr>
        <w:t xml:space="preserve"> на сброс загрязняющих веществ в водные объекты</w:t>
      </w:r>
      <w:r w:rsidRPr="00743BFC">
        <w:rPr>
          <w:rFonts w:ascii="Times New Roman" w:hAnsi="Times New Roman" w:cs="Times New Roman"/>
          <w:sz w:val="28"/>
          <w:szCs w:val="28"/>
        </w:rPr>
        <w:t xml:space="preserve"> (р. Камышенка) выдано Управлением </w:t>
      </w:r>
      <w:proofErr w:type="spellStart"/>
      <w:r w:rsidRPr="00743BFC">
        <w:rPr>
          <w:rFonts w:ascii="Times New Roman" w:hAnsi="Times New Roman" w:cs="Times New Roman"/>
          <w:sz w:val="28"/>
          <w:szCs w:val="28"/>
        </w:rPr>
        <w:t>Росприроднадзора</w:t>
      </w:r>
      <w:proofErr w:type="spellEnd"/>
      <w:r w:rsidRPr="00743BFC">
        <w:rPr>
          <w:rFonts w:ascii="Times New Roman" w:hAnsi="Times New Roman" w:cs="Times New Roman"/>
          <w:sz w:val="28"/>
          <w:szCs w:val="28"/>
        </w:rPr>
        <w:t xml:space="preserve"> по Кемеровской области </w:t>
      </w:r>
      <w:r w:rsidRPr="00743BFC">
        <w:rPr>
          <w:rFonts w:ascii="Times New Roman" w:hAnsi="Times New Roman" w:cs="Times New Roman"/>
          <w:b/>
          <w:sz w:val="28"/>
          <w:szCs w:val="28"/>
        </w:rPr>
        <w:t>20.10.2014</w:t>
      </w:r>
      <w:r w:rsidRPr="00743BFC">
        <w:rPr>
          <w:rFonts w:ascii="Times New Roman" w:hAnsi="Times New Roman" w:cs="Times New Roman"/>
          <w:sz w:val="28"/>
          <w:szCs w:val="28"/>
        </w:rPr>
        <w:t xml:space="preserve">, срок действия – </w:t>
      </w:r>
      <w:r w:rsidRPr="00743BFC">
        <w:rPr>
          <w:rFonts w:ascii="Times New Roman" w:hAnsi="Times New Roman" w:cs="Times New Roman"/>
          <w:b/>
          <w:sz w:val="28"/>
          <w:szCs w:val="28"/>
        </w:rPr>
        <w:t>до 30.09.2019</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lastRenderedPageBreak/>
        <w:t>Все объекты систем холодного водоснабжения и водоотведения</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эксплуатируются организацией на основании договоров аренды муниципального имущества</w:t>
      </w:r>
      <w:r w:rsidRPr="00743BFC">
        <w:rPr>
          <w:rFonts w:ascii="Times New Roman" w:hAnsi="Times New Roman" w:cs="Times New Roman"/>
          <w:sz w:val="28"/>
          <w:szCs w:val="28"/>
        </w:rPr>
        <w:t xml:space="preserve">, заключенных с Комитетом по управлению муниципальным имуществом (КУМИ) Ленинск-Кузнецкого городского округа. Основные действующие договоры: </w:t>
      </w:r>
    </w:p>
    <w:p w:rsidR="00743BFC" w:rsidRPr="00743BFC" w:rsidRDefault="00743BFC" w:rsidP="0003050A">
      <w:pPr>
        <w:numPr>
          <w:ilvl w:val="0"/>
          <w:numId w:val="9"/>
        </w:numPr>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u w:val="single"/>
        </w:rPr>
        <w:t xml:space="preserve">договор от 06.12.2012 № 213-ап </w:t>
      </w:r>
      <w:r w:rsidRPr="00743BFC">
        <w:rPr>
          <w:rFonts w:ascii="Times New Roman" w:hAnsi="Times New Roman" w:cs="Times New Roman"/>
          <w:sz w:val="28"/>
          <w:szCs w:val="28"/>
        </w:rPr>
        <w:t xml:space="preserve">(на аренду зданий и сооружений, относящихся к системам водоснабжения и водоотведения, а также административных зданий, гаражей и иных помещений, относящихся к участкам вспомогательных производств) - со сроком действия </w:t>
      </w:r>
      <w:r w:rsidRPr="00743BFC">
        <w:rPr>
          <w:rFonts w:ascii="Times New Roman" w:hAnsi="Times New Roman" w:cs="Times New Roman"/>
          <w:b/>
          <w:sz w:val="28"/>
          <w:szCs w:val="28"/>
        </w:rPr>
        <w:t>49 лет</w:t>
      </w:r>
      <w:r w:rsidRPr="00743BFC">
        <w:rPr>
          <w:rFonts w:ascii="Times New Roman" w:hAnsi="Times New Roman" w:cs="Times New Roman"/>
          <w:sz w:val="28"/>
          <w:szCs w:val="28"/>
        </w:rPr>
        <w:t xml:space="preserve"> (имеется отметка                       о государственной регистрации договора Управлением Федеральной службы государственной регистрации, кадастра и картографии по Кемеровской области); </w:t>
      </w:r>
    </w:p>
    <w:p w:rsidR="00743BFC" w:rsidRPr="00743BFC" w:rsidRDefault="00743BFC" w:rsidP="0003050A">
      <w:pPr>
        <w:numPr>
          <w:ilvl w:val="0"/>
          <w:numId w:val="9"/>
        </w:numPr>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u w:val="single"/>
        </w:rPr>
        <w:t xml:space="preserve">договор от 07.12.2012 № 214-ап </w:t>
      </w:r>
      <w:r w:rsidRPr="00743BFC">
        <w:rPr>
          <w:rFonts w:ascii="Times New Roman" w:hAnsi="Times New Roman" w:cs="Times New Roman"/>
          <w:sz w:val="28"/>
          <w:szCs w:val="28"/>
        </w:rPr>
        <w:t xml:space="preserve">(на аренду водопроводных сетей, установленного на них оборудования, а также </w:t>
      </w:r>
      <w:proofErr w:type="spellStart"/>
      <w:r w:rsidRPr="00743BFC">
        <w:rPr>
          <w:rFonts w:ascii="Times New Roman" w:hAnsi="Times New Roman" w:cs="Times New Roman"/>
          <w:sz w:val="28"/>
          <w:szCs w:val="28"/>
        </w:rPr>
        <w:t>илопроводов</w:t>
      </w:r>
      <w:proofErr w:type="spellEnd"/>
      <w:r w:rsidRPr="00743BFC">
        <w:rPr>
          <w:rFonts w:ascii="Times New Roman" w:hAnsi="Times New Roman" w:cs="Times New Roman"/>
          <w:sz w:val="28"/>
          <w:szCs w:val="28"/>
        </w:rPr>
        <w:t xml:space="preserve"> и небольшой части сетей водоотведения) со сроком действия </w:t>
      </w:r>
      <w:r w:rsidRPr="00743BFC">
        <w:rPr>
          <w:rFonts w:ascii="Times New Roman" w:hAnsi="Times New Roman" w:cs="Times New Roman"/>
          <w:b/>
          <w:sz w:val="28"/>
          <w:szCs w:val="28"/>
        </w:rPr>
        <w:t>49 лет</w:t>
      </w:r>
      <w:r w:rsidRPr="00743BFC">
        <w:rPr>
          <w:rFonts w:ascii="Times New Roman" w:hAnsi="Times New Roman" w:cs="Times New Roman"/>
          <w:sz w:val="28"/>
          <w:szCs w:val="28"/>
        </w:rPr>
        <w:t>; заключен по итогам проведения открытого конкурса в установленном действующим законодательством порядке (извещение № 151012/0061591/01 от 26.11.2012);</w:t>
      </w:r>
    </w:p>
    <w:p w:rsidR="00743BFC" w:rsidRPr="00743BFC" w:rsidRDefault="00743BFC" w:rsidP="0003050A">
      <w:pPr>
        <w:numPr>
          <w:ilvl w:val="0"/>
          <w:numId w:val="9"/>
        </w:numPr>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договор от 10.12.2012 № 215-ап</w:t>
      </w:r>
      <w:r w:rsidRPr="00743BFC">
        <w:rPr>
          <w:rFonts w:ascii="Times New Roman" w:hAnsi="Times New Roman" w:cs="Times New Roman"/>
          <w:sz w:val="28"/>
          <w:szCs w:val="28"/>
        </w:rPr>
        <w:t xml:space="preserve"> (на аренду канализационных </w:t>
      </w:r>
      <w:proofErr w:type="gramStart"/>
      <w:r w:rsidRPr="00743BFC">
        <w:rPr>
          <w:rFonts w:ascii="Times New Roman" w:hAnsi="Times New Roman" w:cs="Times New Roman"/>
          <w:sz w:val="28"/>
          <w:szCs w:val="28"/>
        </w:rPr>
        <w:t xml:space="preserve">сетей,   </w:t>
      </w:r>
      <w:proofErr w:type="gramEnd"/>
      <w:r w:rsidRPr="00743BFC">
        <w:rPr>
          <w:rFonts w:ascii="Times New Roman" w:hAnsi="Times New Roman" w:cs="Times New Roman"/>
          <w:sz w:val="28"/>
          <w:szCs w:val="28"/>
        </w:rPr>
        <w:t xml:space="preserve">   с установленным на них оборудованием, а также скважин и пожарных гидрантов, некоторых объектов движимого имущества для обслуживания системы канализации) со сроком действия </w:t>
      </w:r>
      <w:r w:rsidRPr="00743BFC">
        <w:rPr>
          <w:rFonts w:ascii="Times New Roman" w:hAnsi="Times New Roman" w:cs="Times New Roman"/>
          <w:b/>
          <w:sz w:val="28"/>
          <w:szCs w:val="28"/>
        </w:rPr>
        <w:t>49 лет</w:t>
      </w:r>
      <w:r w:rsidRPr="00743BFC">
        <w:rPr>
          <w:rFonts w:ascii="Times New Roman" w:hAnsi="Times New Roman" w:cs="Times New Roman"/>
          <w:sz w:val="28"/>
          <w:szCs w:val="28"/>
        </w:rPr>
        <w:t>; заключен по итогам проведения открытого конкурса в установленном действующим законодательством порядке (извещение № 151012/0061591/01 от 26.11.2012).</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КУМИ г. Ленинск-Кузнецкий также заключен с ООО «Водоканал» ряд договоров на аренду имущества (водопроводные и канализационные сети), </w:t>
      </w:r>
      <w:r w:rsidRPr="00743BFC">
        <w:rPr>
          <w:rFonts w:ascii="Times New Roman" w:hAnsi="Times New Roman" w:cs="Times New Roman"/>
          <w:sz w:val="28"/>
          <w:szCs w:val="28"/>
          <w:u w:val="single"/>
        </w:rPr>
        <w:t>являющегося частью сетей инженерно-технического обеспечения</w:t>
      </w:r>
      <w:r w:rsidRPr="00743BFC">
        <w:rPr>
          <w:rFonts w:ascii="Times New Roman" w:hAnsi="Times New Roman" w:cs="Times New Roman"/>
          <w:sz w:val="28"/>
          <w:szCs w:val="28"/>
        </w:rPr>
        <w:t>, обслуживаемых на основании договоров аренды №№ 213-ап, 214-ап, 215-ап и технологически с ними связанного, на срок, соответствующий сроку действия основных договоров.</w:t>
      </w:r>
    </w:p>
    <w:p w:rsidR="00743BFC" w:rsidRPr="00743BFC" w:rsidRDefault="00743BFC" w:rsidP="00743BFC">
      <w:pPr>
        <w:ind w:firstLine="709"/>
        <w:jc w:val="both"/>
        <w:rPr>
          <w:rFonts w:ascii="Times New Roman" w:hAnsi="Times New Roman" w:cs="Times New Roman"/>
          <w:color w:val="FF0000"/>
          <w:sz w:val="28"/>
          <w:szCs w:val="28"/>
        </w:rPr>
      </w:pPr>
    </w:p>
    <w:p w:rsidR="00743BFC" w:rsidRPr="00743BFC" w:rsidRDefault="00743BFC" w:rsidP="00743BFC">
      <w:pPr>
        <w:ind w:firstLine="709"/>
        <w:jc w:val="both"/>
        <w:rPr>
          <w:rFonts w:ascii="Times New Roman" w:hAnsi="Times New Roman" w:cs="Times New Roman"/>
          <w:color w:val="FF0000"/>
          <w:sz w:val="28"/>
          <w:szCs w:val="28"/>
        </w:rPr>
      </w:pPr>
    </w:p>
    <w:p w:rsidR="00743BFC" w:rsidRPr="00743BFC" w:rsidRDefault="00743BFC" w:rsidP="00743BFC">
      <w:pPr>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743BFC" w:rsidRPr="00743BFC" w:rsidRDefault="00743BFC" w:rsidP="00743BFC">
      <w:pPr>
        <w:ind w:firstLine="709"/>
        <w:jc w:val="center"/>
        <w:rPr>
          <w:rFonts w:ascii="Times New Roman" w:hAnsi="Times New Roman" w:cs="Times New Roman"/>
          <w:sz w:val="28"/>
          <w:szCs w:val="28"/>
        </w:rPr>
      </w:pPr>
    </w:p>
    <w:p w:rsidR="00743BFC" w:rsidRPr="00743BFC" w:rsidRDefault="00743BFC" w:rsidP="00743BFC">
      <w:pPr>
        <w:ind w:firstLine="709"/>
        <w:jc w:val="both"/>
        <w:rPr>
          <w:rFonts w:ascii="Times New Roman" w:hAnsi="Times New Roman" w:cs="Times New Roman"/>
          <w:color w:val="FF0000"/>
          <w:sz w:val="28"/>
          <w:szCs w:val="28"/>
        </w:rPr>
      </w:pPr>
      <w:r w:rsidRPr="00743BFC">
        <w:rPr>
          <w:rFonts w:ascii="Times New Roman" w:hAnsi="Times New Roman" w:cs="Times New Roman"/>
          <w:sz w:val="28"/>
          <w:szCs w:val="28"/>
        </w:rPr>
        <w:t>Материалы организации по расчету тарифов на 2019-2023 годы подготовлены в соответствии с требованиями «</w:t>
      </w:r>
      <w:r w:rsidRPr="00743BFC">
        <w:rPr>
          <w:rFonts w:ascii="Times New Roman" w:hAnsi="Times New Roman" w:cs="Times New Roman"/>
          <w:sz w:val="28"/>
          <w:szCs w:val="28"/>
          <w:u w:val="single"/>
        </w:rPr>
        <w:t>Правил регулирования тарифов в сфере водоснабжения и водоотведения» (далее – «Правила»),</w:t>
      </w:r>
      <w:r w:rsidRPr="00743BFC">
        <w:rPr>
          <w:rFonts w:ascii="Times New Roman" w:hAnsi="Times New Roman" w:cs="Times New Roman"/>
          <w:sz w:val="28"/>
          <w:szCs w:val="28"/>
        </w:rPr>
        <w:t xml:space="preserve"> утвержденных постановлением Правительства Российской Федерации от 13.05.2013 № 406 «О государственном</w:t>
      </w:r>
      <w:r w:rsidRPr="00743BFC">
        <w:rPr>
          <w:rFonts w:ascii="Times New Roman" w:hAnsi="Times New Roman" w:cs="Times New Roman"/>
          <w:color w:val="FF0000"/>
          <w:sz w:val="28"/>
          <w:szCs w:val="28"/>
        </w:rPr>
        <w:t xml:space="preserve"> </w:t>
      </w:r>
      <w:r w:rsidRPr="00743BFC">
        <w:rPr>
          <w:rFonts w:ascii="Times New Roman" w:hAnsi="Times New Roman" w:cs="Times New Roman"/>
          <w:sz w:val="28"/>
          <w:szCs w:val="28"/>
        </w:rPr>
        <w:t>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rsidR="00743BFC" w:rsidRPr="00743BFC" w:rsidRDefault="00743BFC" w:rsidP="00743BFC">
      <w:pPr>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lastRenderedPageBreak/>
        <w:t xml:space="preserve">Оценка достоверности данных, приведенных в предложениях     об установлении тарифов </w:t>
      </w:r>
    </w:p>
    <w:p w:rsidR="00743BFC" w:rsidRPr="00743BFC" w:rsidRDefault="00743BFC" w:rsidP="00743BFC">
      <w:pPr>
        <w:ind w:firstLine="709"/>
        <w:jc w:val="center"/>
        <w:rPr>
          <w:rFonts w:ascii="Times New Roman" w:hAnsi="Times New Roman" w:cs="Times New Roman"/>
          <w:b/>
          <w:sz w:val="32"/>
          <w:szCs w:val="32"/>
          <w:u w:val="single"/>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w:t>
      </w:r>
      <w:proofErr w:type="gramStart"/>
      <w:r w:rsidRPr="00743BFC">
        <w:rPr>
          <w:rFonts w:ascii="Times New Roman" w:hAnsi="Times New Roman" w:cs="Times New Roman"/>
          <w:sz w:val="28"/>
          <w:szCs w:val="28"/>
        </w:rPr>
        <w:t>на  2019</w:t>
      </w:r>
      <w:proofErr w:type="gramEnd"/>
      <w:r w:rsidRPr="00743BFC">
        <w:rPr>
          <w:rFonts w:ascii="Times New Roman" w:hAnsi="Times New Roman" w:cs="Times New Roman"/>
          <w:sz w:val="28"/>
          <w:szCs w:val="28"/>
        </w:rPr>
        <w:t>-2023 годы.</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Экспертная оценка экономической обоснованности расходов на водоподготовку, транспортировку и подачу питьевой воды абонентам, отведение сточных </w:t>
      </w:r>
      <w:proofErr w:type="gramStart"/>
      <w:r w:rsidRPr="00743BFC">
        <w:rPr>
          <w:rFonts w:ascii="Times New Roman" w:hAnsi="Times New Roman" w:cs="Times New Roman"/>
          <w:sz w:val="28"/>
          <w:szCs w:val="28"/>
        </w:rPr>
        <w:t>вод,  принимаемых</w:t>
      </w:r>
      <w:proofErr w:type="gramEnd"/>
      <w:r w:rsidRPr="00743BFC">
        <w:rPr>
          <w:rFonts w:ascii="Times New Roman" w:hAnsi="Times New Roman" w:cs="Times New Roman"/>
          <w:sz w:val="28"/>
          <w:szCs w:val="28"/>
        </w:rPr>
        <w:t xml:space="preserve"> для установления долгосрочных параметров регулирования тарифов на 2019-2023 годы,   для расчета тарифов на 2019-2023 годы, производилась на основе анализа общей сметы расходов в экономических элементах. </w:t>
      </w:r>
    </w:p>
    <w:p w:rsidR="00743BFC" w:rsidRPr="00743BFC" w:rsidRDefault="00743BFC" w:rsidP="00743BFC">
      <w:pPr>
        <w:ind w:firstLine="709"/>
        <w:jc w:val="both"/>
        <w:rPr>
          <w:rFonts w:ascii="Times New Roman" w:hAnsi="Times New Roman" w:cs="Times New Roman"/>
          <w:color w:val="FF0000"/>
          <w:sz w:val="28"/>
          <w:szCs w:val="28"/>
        </w:rPr>
      </w:pPr>
    </w:p>
    <w:p w:rsidR="00743BFC" w:rsidRPr="00743BFC" w:rsidRDefault="00743BFC" w:rsidP="00743BFC">
      <w:pPr>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 xml:space="preserve">Оценка имущественного </w:t>
      </w:r>
      <w:proofErr w:type="gramStart"/>
      <w:r w:rsidRPr="00743BFC">
        <w:rPr>
          <w:rFonts w:ascii="Times New Roman" w:hAnsi="Times New Roman" w:cs="Times New Roman"/>
          <w:b/>
          <w:sz w:val="32"/>
          <w:szCs w:val="32"/>
          <w:u w:val="single"/>
        </w:rPr>
        <w:t>и  финансового</w:t>
      </w:r>
      <w:proofErr w:type="gramEnd"/>
      <w:r w:rsidRPr="00743BFC">
        <w:rPr>
          <w:rFonts w:ascii="Times New Roman" w:hAnsi="Times New Roman" w:cs="Times New Roman"/>
          <w:b/>
          <w:sz w:val="32"/>
          <w:szCs w:val="32"/>
          <w:u w:val="single"/>
        </w:rPr>
        <w:t xml:space="preserve"> состояния организации</w:t>
      </w:r>
    </w:p>
    <w:p w:rsidR="00743BFC" w:rsidRPr="00743BFC" w:rsidRDefault="00743BFC" w:rsidP="00743BFC">
      <w:pPr>
        <w:ind w:firstLine="709"/>
        <w:jc w:val="both"/>
        <w:rPr>
          <w:rFonts w:ascii="Times New Roman" w:hAnsi="Times New Roman" w:cs="Times New Roman"/>
          <w:sz w:val="28"/>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Организация использует </w:t>
      </w:r>
      <w:r w:rsidRPr="00743BFC">
        <w:rPr>
          <w:rFonts w:ascii="Times New Roman" w:hAnsi="Times New Roman" w:cs="Times New Roman"/>
          <w:sz w:val="28"/>
          <w:szCs w:val="28"/>
          <w:u w:val="single"/>
        </w:rPr>
        <w:t>общую систему налогообложения</w:t>
      </w:r>
      <w:r w:rsidRPr="00743BFC">
        <w:rPr>
          <w:rFonts w:ascii="Times New Roman" w:hAnsi="Times New Roman" w:cs="Times New Roman"/>
          <w:sz w:val="28"/>
          <w:szCs w:val="28"/>
        </w:rPr>
        <w:t xml:space="preserve">. Бухгалтерский учет ведется с использованием программы «1-С-Бухгалтерия». </w:t>
      </w:r>
    </w:p>
    <w:p w:rsidR="00743BFC" w:rsidRPr="00743BFC" w:rsidRDefault="00743BFC" w:rsidP="00743BFC">
      <w:pPr>
        <w:ind w:firstLine="709"/>
        <w:jc w:val="both"/>
        <w:rPr>
          <w:rFonts w:ascii="Times New Roman" w:hAnsi="Times New Roman" w:cs="Times New Roman"/>
          <w:sz w:val="28"/>
          <w:szCs w:val="28"/>
          <w:u w:val="single"/>
        </w:rPr>
      </w:pPr>
      <w:r w:rsidRPr="00743BFC">
        <w:rPr>
          <w:rFonts w:ascii="Times New Roman" w:hAnsi="Times New Roman" w:cs="Times New Roman"/>
          <w:b/>
          <w:i/>
          <w:sz w:val="28"/>
          <w:szCs w:val="28"/>
          <w:u w:val="single"/>
        </w:rPr>
        <w:t>Особенности учета расходов по обычным видам деятельности</w:t>
      </w:r>
      <w:r w:rsidRPr="00743BFC">
        <w:rPr>
          <w:rFonts w:ascii="Times New Roman" w:hAnsi="Times New Roman" w:cs="Times New Roman"/>
          <w:sz w:val="28"/>
          <w:szCs w:val="28"/>
        </w:rPr>
        <w:t xml:space="preserve">. Согласно действующей учетной политике, учет собственных (первичных) затрат по основным производствам (видам деятельности, подлежащим государственному регулированию), </w:t>
      </w:r>
      <w:proofErr w:type="gramStart"/>
      <w:r w:rsidRPr="00743BFC">
        <w:rPr>
          <w:rFonts w:ascii="Times New Roman" w:hAnsi="Times New Roman" w:cs="Times New Roman"/>
          <w:sz w:val="28"/>
          <w:szCs w:val="28"/>
        </w:rPr>
        <w:t xml:space="preserve">ведется:  </w:t>
      </w:r>
      <w:r w:rsidRPr="00743BFC">
        <w:rPr>
          <w:rFonts w:ascii="Times New Roman" w:hAnsi="Times New Roman" w:cs="Times New Roman"/>
          <w:sz w:val="28"/>
          <w:szCs w:val="28"/>
          <w:u w:val="single"/>
        </w:rPr>
        <w:t>по</w:t>
      </w:r>
      <w:proofErr w:type="gramEnd"/>
      <w:r w:rsidRPr="00743BFC">
        <w:rPr>
          <w:rFonts w:ascii="Times New Roman" w:hAnsi="Times New Roman" w:cs="Times New Roman"/>
          <w:sz w:val="28"/>
          <w:szCs w:val="28"/>
          <w:u w:val="single"/>
        </w:rPr>
        <w:t xml:space="preserve"> холодному водоснабжению и водоотведению – на счете 20, по теплоснабжению – на счетах 20 и 23</w:t>
      </w:r>
      <w:r w:rsidRPr="00743BFC">
        <w:rPr>
          <w:rFonts w:ascii="Times New Roman" w:hAnsi="Times New Roman" w:cs="Times New Roman"/>
          <w:sz w:val="28"/>
          <w:szCs w:val="28"/>
        </w:rPr>
        <w:t xml:space="preserve"> (на последнем отражаются затраты по бойлерным, КРТП, ПНС (подкачивающие насосные станции), ПУТЭ, ЦТП (центральные тепловые пункты), участки обслуживания тепловых сетей, угольному складу). Затраты вспомогательных производств (Автотранспортный </w:t>
      </w:r>
      <w:r w:rsidRPr="00743BFC">
        <w:rPr>
          <w:rFonts w:ascii="Times New Roman" w:hAnsi="Times New Roman" w:cs="Times New Roman"/>
          <w:sz w:val="28"/>
          <w:szCs w:val="28"/>
        </w:rPr>
        <w:lastRenderedPageBreak/>
        <w:t xml:space="preserve">цех, Лаборатория питьевых и сточных вод, Механический участок, цех «Контрольно-измерительные приборы и автоматика», Ремонтно-строительный цех, Участок по ремонту и обслуживанию электрооборудования) учитываются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w:t>
      </w:r>
      <w:proofErr w:type="gramStart"/>
      <w:r w:rsidRPr="00743BFC">
        <w:rPr>
          <w:rFonts w:ascii="Times New Roman" w:hAnsi="Times New Roman" w:cs="Times New Roman"/>
          <w:sz w:val="28"/>
          <w:szCs w:val="28"/>
        </w:rPr>
        <w:t>23  и</w:t>
      </w:r>
      <w:proofErr w:type="gramEnd"/>
      <w:r w:rsidRPr="00743BFC">
        <w:rPr>
          <w:rFonts w:ascii="Times New Roman" w:hAnsi="Times New Roman" w:cs="Times New Roman"/>
          <w:sz w:val="28"/>
          <w:szCs w:val="28"/>
        </w:rPr>
        <w:t xml:space="preserve"> распределяются по объектам-получателям данных работ (по участкам основного и вспомогательного производства, участкам непроизводственной сферы и управленческим участкам  на счета 20, 23 и 26) </w:t>
      </w:r>
      <w:r w:rsidRPr="00743BFC">
        <w:rPr>
          <w:rFonts w:ascii="Times New Roman" w:hAnsi="Times New Roman" w:cs="Times New Roman"/>
          <w:sz w:val="28"/>
          <w:szCs w:val="28"/>
          <w:u w:val="single"/>
        </w:rPr>
        <w:t>пропорционально натуральным единицам измерения</w:t>
      </w:r>
      <w:r w:rsidRPr="00743BFC">
        <w:rPr>
          <w:rFonts w:ascii="Times New Roman" w:hAnsi="Times New Roman" w:cs="Times New Roman"/>
          <w:sz w:val="28"/>
          <w:szCs w:val="28"/>
        </w:rPr>
        <w:t>, используемым для определения объема выполненных работ (</w:t>
      </w:r>
      <w:r w:rsidRPr="00743BFC">
        <w:rPr>
          <w:rFonts w:ascii="Times New Roman" w:hAnsi="Times New Roman" w:cs="Times New Roman"/>
          <w:sz w:val="28"/>
          <w:szCs w:val="28"/>
          <w:u w:val="single"/>
        </w:rPr>
        <w:t>машино-часы</w:t>
      </w:r>
      <w:r w:rsidRPr="00743BFC">
        <w:rPr>
          <w:rFonts w:ascii="Times New Roman" w:hAnsi="Times New Roman" w:cs="Times New Roman"/>
          <w:sz w:val="28"/>
          <w:szCs w:val="28"/>
        </w:rPr>
        <w:t xml:space="preserve"> и </w:t>
      </w:r>
      <w:r w:rsidRPr="00743BFC">
        <w:rPr>
          <w:rFonts w:ascii="Times New Roman" w:hAnsi="Times New Roman" w:cs="Times New Roman"/>
          <w:sz w:val="28"/>
          <w:szCs w:val="28"/>
          <w:u w:val="single"/>
        </w:rPr>
        <w:t>человеко-часы</w:t>
      </w:r>
      <w:r w:rsidRPr="00743BFC">
        <w:rPr>
          <w:rFonts w:ascii="Times New Roman" w:hAnsi="Times New Roman" w:cs="Times New Roman"/>
          <w:sz w:val="28"/>
          <w:szCs w:val="28"/>
        </w:rPr>
        <w:t xml:space="preserve">). Закрытие затрат осуществляется в учетной системе </w:t>
      </w:r>
      <w:r w:rsidRPr="00743BFC">
        <w:rPr>
          <w:rFonts w:ascii="Times New Roman" w:hAnsi="Times New Roman" w:cs="Times New Roman"/>
          <w:sz w:val="28"/>
          <w:szCs w:val="28"/>
          <w:u w:val="single"/>
        </w:rPr>
        <w:t>автоматически</w:t>
      </w:r>
      <w:r w:rsidRPr="00743BFC">
        <w:rPr>
          <w:rFonts w:ascii="Times New Roman" w:hAnsi="Times New Roman" w:cs="Times New Roman"/>
          <w:sz w:val="28"/>
          <w:szCs w:val="28"/>
        </w:rPr>
        <w:t xml:space="preserve"> на основании предоставляемых подразделениями производственных отчетов, </w:t>
      </w:r>
      <w:r w:rsidRPr="00743BFC">
        <w:rPr>
          <w:rFonts w:ascii="Times New Roman" w:hAnsi="Times New Roman" w:cs="Times New Roman"/>
          <w:sz w:val="28"/>
          <w:szCs w:val="28"/>
          <w:u w:val="single"/>
        </w:rPr>
        <w:t>одной строкой (без разбивки по статьям и элементам затрат).</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Затраты управленческих участков (административные расходы</w:t>
      </w:r>
      <w:r w:rsidRPr="00743BFC">
        <w:rPr>
          <w:rFonts w:ascii="Times New Roman" w:hAnsi="Times New Roman" w:cs="Times New Roman"/>
          <w:sz w:val="28"/>
          <w:szCs w:val="28"/>
        </w:rPr>
        <w:t xml:space="preserve">) учитываются </w:t>
      </w:r>
      <w:r w:rsidRPr="00743BFC">
        <w:rPr>
          <w:rFonts w:ascii="Times New Roman" w:hAnsi="Times New Roman" w:cs="Times New Roman"/>
          <w:sz w:val="28"/>
          <w:szCs w:val="28"/>
          <w:u w:val="single"/>
        </w:rPr>
        <w:t>на счете 26 «Общехозяйственные расходы</w:t>
      </w:r>
      <w:r w:rsidRPr="00743BFC">
        <w:rPr>
          <w:rFonts w:ascii="Times New Roman" w:hAnsi="Times New Roman" w:cs="Times New Roman"/>
          <w:sz w:val="28"/>
          <w:szCs w:val="28"/>
        </w:rPr>
        <w:t xml:space="preserve">», полностью признаются в текущем периоде в качестве расходов по обычным видам деятельности и списываются в дебет счетов 20 и 23 (на участки основного и вспомогательных производств) </w:t>
      </w:r>
      <w:r w:rsidRPr="00743BFC">
        <w:rPr>
          <w:rFonts w:ascii="Times New Roman" w:hAnsi="Times New Roman" w:cs="Times New Roman"/>
          <w:sz w:val="28"/>
          <w:szCs w:val="28"/>
          <w:u w:val="single"/>
        </w:rPr>
        <w:t>пропорционально фонду оплаты труда (ФОТ) основного производственного персонал</w:t>
      </w:r>
      <w:r w:rsidRPr="00743BFC">
        <w:rPr>
          <w:rFonts w:ascii="Times New Roman" w:hAnsi="Times New Roman" w:cs="Times New Roman"/>
          <w:sz w:val="28"/>
          <w:szCs w:val="28"/>
        </w:rPr>
        <w:t xml:space="preserve">а, </w:t>
      </w:r>
      <w:r w:rsidRPr="00743BFC">
        <w:rPr>
          <w:rFonts w:ascii="Times New Roman" w:hAnsi="Times New Roman" w:cs="Times New Roman"/>
          <w:sz w:val="28"/>
          <w:szCs w:val="28"/>
          <w:u w:val="single"/>
        </w:rPr>
        <w:t>по принципу «элемент в элемент, статья в статью</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Сумма затрат участков основного производства списывается в дебет счета 90-02 «Себестоимость продаж» </w:t>
      </w:r>
      <w:r w:rsidRPr="00743BFC">
        <w:rPr>
          <w:rFonts w:ascii="Times New Roman" w:hAnsi="Times New Roman" w:cs="Times New Roman"/>
          <w:sz w:val="28"/>
          <w:szCs w:val="28"/>
          <w:u w:val="single"/>
        </w:rPr>
        <w:t>без учета сумм себестоимости услуг, оказанных собственным производственным участкам</w:t>
      </w:r>
      <w:r w:rsidRPr="00743BFC">
        <w:rPr>
          <w:rFonts w:ascii="Times New Roman" w:hAnsi="Times New Roman" w:cs="Times New Roman"/>
          <w:sz w:val="28"/>
          <w:szCs w:val="28"/>
        </w:rPr>
        <w:t xml:space="preserve">.  </w:t>
      </w:r>
    </w:p>
    <w:p w:rsidR="00743BFC" w:rsidRPr="00743BFC" w:rsidRDefault="00743BFC" w:rsidP="00743BFC">
      <w:pPr>
        <w:ind w:firstLine="709"/>
        <w:jc w:val="both"/>
        <w:rPr>
          <w:rFonts w:ascii="Times New Roman" w:hAnsi="Times New Roman" w:cs="Times New Roman"/>
          <w:sz w:val="28"/>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Согласно предоставленной финансовой отчетности, за отчетный период   </w:t>
      </w:r>
      <w:proofErr w:type="gramStart"/>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2017 г.) общий объем выручки от реализации составил </w:t>
      </w:r>
      <w:r w:rsidRPr="00743BFC">
        <w:rPr>
          <w:rFonts w:ascii="Times New Roman" w:hAnsi="Times New Roman" w:cs="Times New Roman"/>
          <w:b/>
          <w:i/>
          <w:sz w:val="28"/>
          <w:szCs w:val="28"/>
        </w:rPr>
        <w:t>1048714,00</w:t>
      </w:r>
      <w:r w:rsidRPr="00743BFC">
        <w:rPr>
          <w:rFonts w:ascii="Times New Roman" w:hAnsi="Times New Roman" w:cs="Times New Roman"/>
          <w:sz w:val="28"/>
          <w:szCs w:val="28"/>
        </w:rPr>
        <w:t xml:space="preserve">  тыс. руб.                 (на </w:t>
      </w:r>
      <w:r w:rsidRPr="00743BFC">
        <w:rPr>
          <w:rFonts w:ascii="Times New Roman" w:hAnsi="Times New Roman" w:cs="Times New Roman"/>
          <w:b/>
          <w:i/>
          <w:sz w:val="28"/>
          <w:szCs w:val="28"/>
        </w:rPr>
        <w:t>16,5%</w:t>
      </w:r>
      <w:r w:rsidRPr="00743BFC">
        <w:rPr>
          <w:rFonts w:ascii="Times New Roman" w:hAnsi="Times New Roman" w:cs="Times New Roman"/>
          <w:sz w:val="28"/>
          <w:szCs w:val="28"/>
        </w:rPr>
        <w:t xml:space="preserve"> превышает аналогичный показатель 2016 года), в том числе (по данным </w:t>
      </w:r>
      <w:proofErr w:type="spellStart"/>
      <w:r w:rsidRPr="00743BFC">
        <w:rPr>
          <w:rFonts w:ascii="Times New Roman" w:hAnsi="Times New Roman" w:cs="Times New Roman"/>
          <w:sz w:val="28"/>
          <w:szCs w:val="28"/>
        </w:rPr>
        <w:t>оборотно</w:t>
      </w:r>
      <w:proofErr w:type="spellEnd"/>
      <w:r w:rsidRPr="00743BFC">
        <w:rPr>
          <w:rFonts w:ascii="Times New Roman" w:hAnsi="Times New Roman" w:cs="Times New Roman"/>
          <w:sz w:val="28"/>
          <w:szCs w:val="28"/>
        </w:rPr>
        <w:t xml:space="preserve">-сальдовой ведомости по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90.01, без учета НДС): доходы                      от реализации питьевой воды – </w:t>
      </w:r>
      <w:r w:rsidRPr="00743BFC">
        <w:rPr>
          <w:rFonts w:ascii="Times New Roman" w:hAnsi="Times New Roman" w:cs="Times New Roman"/>
          <w:b/>
          <w:i/>
          <w:sz w:val="28"/>
          <w:szCs w:val="28"/>
        </w:rPr>
        <w:t>167400,70</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197532,83 / 1,18);</w:t>
      </w:r>
      <w:r w:rsidRPr="00743BFC">
        <w:rPr>
          <w:rFonts w:ascii="Times New Roman" w:hAnsi="Times New Roman" w:cs="Times New Roman"/>
          <w:sz w:val="28"/>
          <w:szCs w:val="28"/>
        </w:rPr>
        <w:t xml:space="preserve">                      от реализации услуги водоотведения - </w:t>
      </w:r>
      <w:r w:rsidRPr="00743BFC">
        <w:rPr>
          <w:rFonts w:ascii="Times New Roman" w:hAnsi="Times New Roman" w:cs="Times New Roman"/>
          <w:b/>
          <w:i/>
          <w:sz w:val="28"/>
          <w:szCs w:val="28"/>
        </w:rPr>
        <w:t>73996,32</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87315,65 / 1,18</w:t>
      </w:r>
      <w:r w:rsidRPr="00743BFC">
        <w:rPr>
          <w:rFonts w:ascii="Times New Roman" w:hAnsi="Times New Roman" w:cs="Times New Roman"/>
          <w:sz w:val="28"/>
          <w:szCs w:val="28"/>
        </w:rPr>
        <w:t xml:space="preserve">); доходы от взимания платы за нарушение нормативов по объему и составу сточных вод (платы за негативное воздействие на работу централизованной системы водоотведения) – </w:t>
      </w:r>
      <w:r w:rsidRPr="00743BFC">
        <w:rPr>
          <w:rFonts w:ascii="Times New Roman" w:hAnsi="Times New Roman" w:cs="Times New Roman"/>
          <w:b/>
          <w:i/>
          <w:sz w:val="28"/>
          <w:szCs w:val="28"/>
        </w:rPr>
        <w:t>22896,66</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27018,05 / 1,18</w:t>
      </w:r>
      <w:r w:rsidRPr="00743BFC">
        <w:rPr>
          <w:rFonts w:ascii="Times New Roman" w:hAnsi="Times New Roman" w:cs="Times New Roman"/>
          <w:sz w:val="28"/>
          <w:szCs w:val="28"/>
        </w:rPr>
        <w:t xml:space="preserve">); услуги по производству тепловой энергии и горячего водоснабжения (в том числе бюджетные субсидии на компенсацию разницы между экономически обоснованными тарифами на отопление и горячую воду и уровнем платы граждан за указанные услуги)  – </w:t>
      </w:r>
      <w:r w:rsidRPr="00743BFC">
        <w:rPr>
          <w:rFonts w:ascii="Times New Roman" w:hAnsi="Times New Roman" w:cs="Times New Roman"/>
          <w:b/>
          <w:i/>
          <w:sz w:val="28"/>
          <w:szCs w:val="28"/>
        </w:rPr>
        <w:t>744093,53</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(=118124,39 / 1,18 + 585918,89 / 1,18 + 147446,69</w:t>
      </w:r>
      <w:r w:rsidRPr="00743BFC">
        <w:rPr>
          <w:rFonts w:ascii="Times New Roman" w:hAnsi="Times New Roman" w:cs="Times New Roman"/>
          <w:sz w:val="28"/>
          <w:szCs w:val="28"/>
        </w:rPr>
        <w:t xml:space="preserve">);   реализация товарно-материальных ценностей – </w:t>
      </w:r>
      <w:r w:rsidRPr="00743BFC">
        <w:rPr>
          <w:rFonts w:ascii="Times New Roman" w:hAnsi="Times New Roman" w:cs="Times New Roman"/>
          <w:b/>
          <w:i/>
          <w:sz w:val="28"/>
          <w:szCs w:val="28"/>
        </w:rPr>
        <w:t>707,90</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835,32 / 1,18</w:t>
      </w:r>
      <w:r w:rsidRPr="00743BFC">
        <w:rPr>
          <w:rFonts w:ascii="Times New Roman" w:hAnsi="Times New Roman" w:cs="Times New Roman"/>
          <w:sz w:val="28"/>
          <w:szCs w:val="28"/>
        </w:rPr>
        <w:t>); «</w:t>
      </w:r>
      <w:r w:rsidRPr="00743BFC">
        <w:rPr>
          <w:rFonts w:ascii="Times New Roman" w:hAnsi="Times New Roman" w:cs="Times New Roman"/>
          <w:sz w:val="28"/>
          <w:szCs w:val="28"/>
          <w:u w:val="single"/>
        </w:rPr>
        <w:t xml:space="preserve">прочие услуги» - </w:t>
      </w:r>
      <w:r w:rsidRPr="00743BFC">
        <w:rPr>
          <w:rFonts w:ascii="Times New Roman" w:hAnsi="Times New Roman" w:cs="Times New Roman"/>
          <w:b/>
          <w:i/>
          <w:sz w:val="28"/>
          <w:szCs w:val="28"/>
          <w:u w:val="single"/>
        </w:rPr>
        <w:t>39618,85</w:t>
      </w:r>
      <w:r w:rsidRPr="00743BFC">
        <w:rPr>
          <w:rFonts w:ascii="Times New Roman" w:hAnsi="Times New Roman" w:cs="Times New Roman"/>
          <w:sz w:val="28"/>
          <w:szCs w:val="28"/>
          <w:u w:val="single"/>
        </w:rPr>
        <w:t xml:space="preserve"> тыс. руб.</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46750,24 / 1,18</w:t>
      </w:r>
      <w:r w:rsidRPr="00743BFC">
        <w:rPr>
          <w:rFonts w:ascii="Times New Roman" w:hAnsi="Times New Roman" w:cs="Times New Roman"/>
          <w:sz w:val="28"/>
          <w:szCs w:val="28"/>
        </w:rPr>
        <w:t>). Состав работ и услуг, доходы по которым учитываются организацией по статье «</w:t>
      </w:r>
      <w:r w:rsidRPr="00743BFC">
        <w:rPr>
          <w:rFonts w:ascii="Times New Roman" w:hAnsi="Times New Roman" w:cs="Times New Roman"/>
          <w:b/>
          <w:sz w:val="28"/>
          <w:szCs w:val="28"/>
          <w:u w:val="single"/>
        </w:rPr>
        <w:t>Прочие услуги»</w:t>
      </w:r>
      <w:r w:rsidRPr="00743BFC">
        <w:rPr>
          <w:rFonts w:ascii="Times New Roman" w:hAnsi="Times New Roman" w:cs="Times New Roman"/>
          <w:sz w:val="28"/>
          <w:szCs w:val="28"/>
        </w:rPr>
        <w:t>, приведен ниже в Таблице 1.</w:t>
      </w:r>
    </w:p>
    <w:p w:rsidR="00743BFC" w:rsidRDefault="00743BFC" w:rsidP="00743BFC">
      <w:pPr>
        <w:ind w:firstLine="709"/>
        <w:jc w:val="both"/>
        <w:rPr>
          <w:rFonts w:ascii="Times New Roman" w:hAnsi="Times New Roman" w:cs="Times New Roman"/>
          <w:sz w:val="28"/>
          <w:szCs w:val="28"/>
        </w:rPr>
      </w:pPr>
    </w:p>
    <w:p w:rsidR="00396420" w:rsidRPr="00743BFC" w:rsidRDefault="00396420" w:rsidP="00743BFC">
      <w:pPr>
        <w:ind w:firstLine="709"/>
        <w:jc w:val="both"/>
        <w:rPr>
          <w:rFonts w:ascii="Times New Roman" w:hAnsi="Times New Roman" w:cs="Times New Roman"/>
          <w:sz w:val="28"/>
          <w:szCs w:val="28"/>
        </w:rPr>
      </w:pPr>
    </w:p>
    <w:p w:rsidR="00743BFC" w:rsidRPr="00743BFC" w:rsidRDefault="00743BFC" w:rsidP="00743BFC">
      <w:pPr>
        <w:ind w:firstLine="709"/>
        <w:jc w:val="right"/>
        <w:rPr>
          <w:rFonts w:ascii="Times New Roman" w:hAnsi="Times New Roman" w:cs="Times New Roman"/>
          <w:sz w:val="28"/>
          <w:szCs w:val="28"/>
        </w:rPr>
      </w:pPr>
      <w:r w:rsidRPr="00743BFC">
        <w:rPr>
          <w:rFonts w:ascii="Times New Roman" w:hAnsi="Times New Roman" w:cs="Times New Roman"/>
          <w:sz w:val="28"/>
          <w:szCs w:val="28"/>
        </w:rPr>
        <w:lastRenderedPageBreak/>
        <w:t>Таблица 1</w:t>
      </w:r>
    </w:p>
    <w:p w:rsidR="00743BFC" w:rsidRPr="00743BFC" w:rsidRDefault="00743BFC" w:rsidP="00743BFC">
      <w:pPr>
        <w:ind w:firstLine="709"/>
        <w:jc w:val="both"/>
        <w:rPr>
          <w:rFonts w:ascii="Times New Roman" w:hAnsi="Times New Roman" w:cs="Times New Roman"/>
          <w:sz w:val="28"/>
          <w:szCs w:val="28"/>
        </w:rPr>
      </w:pPr>
    </w:p>
    <w:tbl>
      <w:tblPr>
        <w:tblW w:w="10240" w:type="dxa"/>
        <w:tblInd w:w="103" w:type="dxa"/>
        <w:tblLook w:val="04A0" w:firstRow="1" w:lastRow="0" w:firstColumn="1" w:lastColumn="0" w:noHBand="0" w:noVBand="1"/>
      </w:tblPr>
      <w:tblGrid>
        <w:gridCol w:w="6440"/>
        <w:gridCol w:w="1900"/>
        <w:gridCol w:w="1900"/>
      </w:tblGrid>
      <w:tr w:rsidR="00743BFC" w:rsidRPr="00743BFC" w:rsidTr="00B15E23">
        <w:trPr>
          <w:trHeight w:val="510"/>
        </w:trPr>
        <w:tc>
          <w:tcPr>
            <w:tcW w:w="6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3BFC" w:rsidRPr="00743BFC" w:rsidRDefault="00743BFC" w:rsidP="00B15E23">
            <w:pPr>
              <w:jc w:val="center"/>
              <w:rPr>
                <w:rFonts w:ascii="Times New Roman" w:hAnsi="Times New Roman" w:cs="Times New Roman"/>
                <w:b/>
                <w:bCs/>
                <w:i/>
                <w:iCs/>
                <w:color w:val="000000"/>
              </w:rPr>
            </w:pPr>
            <w:r w:rsidRPr="00743BFC">
              <w:rPr>
                <w:rFonts w:ascii="Times New Roman" w:hAnsi="Times New Roman" w:cs="Times New Roman"/>
                <w:b/>
                <w:bCs/>
                <w:i/>
                <w:iCs/>
                <w:color w:val="000000"/>
              </w:rPr>
              <w:t>Виды работ, услуг</w:t>
            </w:r>
          </w:p>
        </w:tc>
        <w:tc>
          <w:tcPr>
            <w:tcW w:w="38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3BFC" w:rsidRPr="00743BFC" w:rsidRDefault="00743BFC" w:rsidP="00B15E23">
            <w:pPr>
              <w:jc w:val="center"/>
              <w:rPr>
                <w:rFonts w:ascii="Times New Roman" w:hAnsi="Times New Roman" w:cs="Times New Roman"/>
                <w:b/>
                <w:bCs/>
                <w:i/>
                <w:iCs/>
                <w:color w:val="000000"/>
              </w:rPr>
            </w:pPr>
            <w:r w:rsidRPr="00743BFC">
              <w:rPr>
                <w:rFonts w:ascii="Times New Roman" w:hAnsi="Times New Roman" w:cs="Times New Roman"/>
                <w:b/>
                <w:bCs/>
                <w:i/>
                <w:iCs/>
                <w:color w:val="000000"/>
              </w:rPr>
              <w:t xml:space="preserve"> Всего на </w:t>
            </w:r>
            <w:proofErr w:type="spellStart"/>
            <w:r w:rsidRPr="00743BFC">
              <w:rPr>
                <w:rFonts w:ascii="Times New Roman" w:hAnsi="Times New Roman" w:cs="Times New Roman"/>
                <w:b/>
                <w:bCs/>
                <w:i/>
                <w:iCs/>
                <w:color w:val="000000"/>
              </w:rPr>
              <w:t>сч</w:t>
            </w:r>
            <w:proofErr w:type="spellEnd"/>
            <w:r w:rsidRPr="00743BFC">
              <w:rPr>
                <w:rFonts w:ascii="Times New Roman" w:hAnsi="Times New Roman" w:cs="Times New Roman"/>
                <w:b/>
                <w:bCs/>
                <w:i/>
                <w:iCs/>
                <w:color w:val="000000"/>
              </w:rPr>
              <w:t xml:space="preserve">. 90-01 </w:t>
            </w:r>
          </w:p>
        </w:tc>
      </w:tr>
      <w:tr w:rsidR="00743BFC" w:rsidRPr="00743BFC" w:rsidTr="00B15E23">
        <w:trPr>
          <w:trHeight w:val="615"/>
        </w:trPr>
        <w:tc>
          <w:tcPr>
            <w:tcW w:w="6440" w:type="dxa"/>
            <w:vMerge/>
            <w:tcBorders>
              <w:top w:val="single" w:sz="4" w:space="0" w:color="auto"/>
              <w:left w:val="single" w:sz="4" w:space="0" w:color="auto"/>
              <w:bottom w:val="single" w:sz="4" w:space="0" w:color="auto"/>
              <w:right w:val="single" w:sz="4" w:space="0" w:color="auto"/>
            </w:tcBorders>
            <w:vAlign w:val="center"/>
            <w:hideMark/>
          </w:tcPr>
          <w:p w:rsidR="00743BFC" w:rsidRPr="00743BFC" w:rsidRDefault="00743BFC" w:rsidP="00B15E23">
            <w:pPr>
              <w:rPr>
                <w:rFonts w:ascii="Times New Roman" w:hAnsi="Times New Roman" w:cs="Times New Roman"/>
                <w:b/>
                <w:bCs/>
                <w:i/>
                <w:iCs/>
                <w:color w:val="000000"/>
              </w:rPr>
            </w:pPr>
          </w:p>
        </w:tc>
        <w:tc>
          <w:tcPr>
            <w:tcW w:w="3800" w:type="dxa"/>
            <w:gridSpan w:val="2"/>
            <w:vMerge/>
            <w:tcBorders>
              <w:top w:val="single" w:sz="4" w:space="0" w:color="auto"/>
              <w:left w:val="single" w:sz="4" w:space="0" w:color="auto"/>
              <w:bottom w:val="single" w:sz="4" w:space="0" w:color="auto"/>
              <w:right w:val="single" w:sz="4" w:space="0" w:color="auto"/>
            </w:tcBorders>
            <w:vAlign w:val="center"/>
            <w:hideMark/>
          </w:tcPr>
          <w:p w:rsidR="00743BFC" w:rsidRPr="00743BFC" w:rsidRDefault="00743BFC" w:rsidP="00B15E23">
            <w:pPr>
              <w:rPr>
                <w:rFonts w:ascii="Times New Roman" w:hAnsi="Times New Roman" w:cs="Times New Roman"/>
                <w:b/>
                <w:bCs/>
                <w:i/>
                <w:iCs/>
                <w:color w:val="000000"/>
              </w:rPr>
            </w:pPr>
          </w:p>
        </w:tc>
      </w:tr>
      <w:tr w:rsidR="00743BFC" w:rsidRPr="00743BFC" w:rsidTr="00B15E23">
        <w:trPr>
          <w:trHeight w:val="390"/>
        </w:trPr>
        <w:tc>
          <w:tcPr>
            <w:tcW w:w="6440" w:type="dxa"/>
            <w:tcBorders>
              <w:top w:val="nil"/>
              <w:left w:val="single" w:sz="4" w:space="0" w:color="auto"/>
              <w:bottom w:val="single" w:sz="4" w:space="0" w:color="auto"/>
              <w:right w:val="single" w:sz="4" w:space="0" w:color="auto"/>
            </w:tcBorders>
            <w:shd w:val="clear" w:color="auto" w:fill="auto"/>
            <w:vAlign w:val="bottom"/>
            <w:hideMark/>
          </w:tcPr>
          <w:p w:rsidR="00743BFC" w:rsidRPr="00743BFC" w:rsidRDefault="00743BFC" w:rsidP="00B15E23">
            <w:pPr>
              <w:rPr>
                <w:rFonts w:ascii="Times New Roman" w:hAnsi="Times New Roman" w:cs="Times New Roman"/>
                <w:color w:val="000000"/>
              </w:rPr>
            </w:pPr>
            <w:r w:rsidRPr="00743BFC">
              <w:rPr>
                <w:rFonts w:ascii="Times New Roman" w:hAnsi="Times New Roman" w:cs="Times New Roman"/>
                <w:color w:val="000000"/>
              </w:rPr>
              <w:t> </w:t>
            </w:r>
          </w:p>
        </w:tc>
        <w:tc>
          <w:tcPr>
            <w:tcW w:w="1900" w:type="dxa"/>
            <w:tcBorders>
              <w:top w:val="nil"/>
              <w:left w:val="nil"/>
              <w:bottom w:val="single" w:sz="4" w:space="0" w:color="auto"/>
              <w:right w:val="single" w:sz="4" w:space="0" w:color="auto"/>
            </w:tcBorders>
            <w:shd w:val="clear" w:color="auto" w:fill="auto"/>
            <w:vAlign w:val="center"/>
            <w:hideMark/>
          </w:tcPr>
          <w:p w:rsidR="00743BFC" w:rsidRPr="00743BFC" w:rsidRDefault="00743BFC" w:rsidP="00B15E23">
            <w:pPr>
              <w:jc w:val="center"/>
              <w:rPr>
                <w:rFonts w:ascii="Times New Roman" w:hAnsi="Times New Roman" w:cs="Times New Roman"/>
                <w:i/>
                <w:iCs/>
                <w:color w:val="000000"/>
              </w:rPr>
            </w:pPr>
            <w:r w:rsidRPr="00743BFC">
              <w:rPr>
                <w:rFonts w:ascii="Times New Roman" w:hAnsi="Times New Roman" w:cs="Times New Roman"/>
                <w:i/>
                <w:iCs/>
                <w:color w:val="000000"/>
              </w:rPr>
              <w:t>с учетом НДС</w:t>
            </w:r>
          </w:p>
        </w:tc>
        <w:tc>
          <w:tcPr>
            <w:tcW w:w="1900" w:type="dxa"/>
            <w:tcBorders>
              <w:top w:val="nil"/>
              <w:left w:val="nil"/>
              <w:bottom w:val="single" w:sz="4" w:space="0" w:color="auto"/>
              <w:right w:val="single" w:sz="4" w:space="0" w:color="auto"/>
            </w:tcBorders>
            <w:shd w:val="clear" w:color="auto" w:fill="auto"/>
            <w:vAlign w:val="center"/>
            <w:hideMark/>
          </w:tcPr>
          <w:p w:rsidR="00743BFC" w:rsidRPr="00743BFC" w:rsidRDefault="00743BFC" w:rsidP="00B15E23">
            <w:pPr>
              <w:jc w:val="center"/>
              <w:rPr>
                <w:rFonts w:ascii="Times New Roman" w:hAnsi="Times New Roman" w:cs="Times New Roman"/>
                <w:i/>
                <w:iCs/>
                <w:color w:val="000000"/>
              </w:rPr>
            </w:pPr>
            <w:r w:rsidRPr="00743BFC">
              <w:rPr>
                <w:rFonts w:ascii="Times New Roman" w:hAnsi="Times New Roman" w:cs="Times New Roman"/>
                <w:i/>
                <w:iCs/>
                <w:color w:val="000000"/>
              </w:rPr>
              <w:t>без НДС</w:t>
            </w:r>
          </w:p>
        </w:tc>
      </w:tr>
      <w:tr w:rsidR="00743BFC" w:rsidRPr="00743BFC" w:rsidTr="00B15E23">
        <w:trPr>
          <w:trHeight w:val="315"/>
        </w:trPr>
        <w:tc>
          <w:tcPr>
            <w:tcW w:w="6440" w:type="dxa"/>
            <w:tcBorders>
              <w:top w:val="nil"/>
              <w:left w:val="single" w:sz="4" w:space="0" w:color="auto"/>
              <w:bottom w:val="single" w:sz="4" w:space="0" w:color="auto"/>
              <w:right w:val="single" w:sz="4" w:space="0" w:color="auto"/>
            </w:tcBorders>
            <w:shd w:val="clear" w:color="auto" w:fill="auto"/>
            <w:vAlign w:val="bottom"/>
            <w:hideMark/>
          </w:tcPr>
          <w:p w:rsidR="00743BFC" w:rsidRPr="00743BFC" w:rsidRDefault="00743BFC" w:rsidP="00B15E23">
            <w:pPr>
              <w:rPr>
                <w:rFonts w:ascii="Times New Roman" w:hAnsi="Times New Roman" w:cs="Times New Roman"/>
                <w:b/>
                <w:bCs/>
                <w:color w:val="000000"/>
              </w:rPr>
            </w:pPr>
            <w:r w:rsidRPr="00743BFC">
              <w:rPr>
                <w:rFonts w:ascii="Times New Roman" w:hAnsi="Times New Roman" w:cs="Times New Roman"/>
                <w:b/>
                <w:bCs/>
                <w:color w:val="000000"/>
              </w:rPr>
              <w:t>обслуживание и промывка канализационных сетей</w:t>
            </w:r>
          </w:p>
        </w:tc>
        <w:tc>
          <w:tcPr>
            <w:tcW w:w="1900" w:type="dxa"/>
            <w:tcBorders>
              <w:top w:val="nil"/>
              <w:left w:val="nil"/>
              <w:bottom w:val="single" w:sz="4" w:space="0" w:color="auto"/>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35 625 502   </w:t>
            </w:r>
          </w:p>
        </w:tc>
        <w:tc>
          <w:tcPr>
            <w:tcW w:w="1900" w:type="dxa"/>
            <w:tcBorders>
              <w:top w:val="nil"/>
              <w:left w:val="nil"/>
              <w:bottom w:val="single" w:sz="4" w:space="0" w:color="auto"/>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30 191 104   </w:t>
            </w:r>
          </w:p>
        </w:tc>
      </w:tr>
      <w:tr w:rsidR="00743BFC" w:rsidRPr="00743BFC" w:rsidTr="00B15E23">
        <w:trPr>
          <w:trHeight w:val="315"/>
        </w:trPr>
        <w:tc>
          <w:tcPr>
            <w:tcW w:w="6440" w:type="dxa"/>
            <w:tcBorders>
              <w:top w:val="nil"/>
              <w:left w:val="single" w:sz="4" w:space="0" w:color="auto"/>
              <w:bottom w:val="single" w:sz="4" w:space="0" w:color="auto"/>
              <w:right w:val="single" w:sz="4" w:space="0" w:color="auto"/>
            </w:tcBorders>
            <w:shd w:val="clear" w:color="auto" w:fill="auto"/>
            <w:vAlign w:val="bottom"/>
            <w:hideMark/>
          </w:tcPr>
          <w:p w:rsidR="00743BFC" w:rsidRPr="00743BFC" w:rsidRDefault="00743BFC" w:rsidP="00B15E23">
            <w:pPr>
              <w:rPr>
                <w:rFonts w:ascii="Times New Roman" w:hAnsi="Times New Roman" w:cs="Times New Roman"/>
                <w:b/>
                <w:bCs/>
                <w:color w:val="000000"/>
              </w:rPr>
            </w:pPr>
            <w:r w:rsidRPr="00743BFC">
              <w:rPr>
                <w:rFonts w:ascii="Times New Roman" w:hAnsi="Times New Roman" w:cs="Times New Roman"/>
                <w:b/>
                <w:bCs/>
                <w:color w:val="000000"/>
              </w:rPr>
              <w:t>ремонт, прокладка, промывка водопроводов</w:t>
            </w:r>
          </w:p>
        </w:tc>
        <w:tc>
          <w:tcPr>
            <w:tcW w:w="1900" w:type="dxa"/>
            <w:tcBorders>
              <w:top w:val="nil"/>
              <w:left w:val="nil"/>
              <w:bottom w:val="single" w:sz="4" w:space="0" w:color="auto"/>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631 040   </w:t>
            </w:r>
          </w:p>
        </w:tc>
        <w:tc>
          <w:tcPr>
            <w:tcW w:w="1900" w:type="dxa"/>
            <w:tcBorders>
              <w:top w:val="nil"/>
              <w:left w:val="nil"/>
              <w:bottom w:val="single" w:sz="4" w:space="0" w:color="auto"/>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534 779   </w:t>
            </w:r>
          </w:p>
        </w:tc>
      </w:tr>
      <w:tr w:rsidR="00743BFC" w:rsidRPr="00743BFC" w:rsidTr="00B15E23">
        <w:trPr>
          <w:trHeight w:val="315"/>
        </w:trPr>
        <w:tc>
          <w:tcPr>
            <w:tcW w:w="6440" w:type="dxa"/>
            <w:tcBorders>
              <w:top w:val="nil"/>
              <w:left w:val="single" w:sz="4" w:space="0" w:color="auto"/>
              <w:bottom w:val="single" w:sz="4" w:space="0" w:color="auto"/>
              <w:right w:val="single" w:sz="4" w:space="0" w:color="auto"/>
            </w:tcBorders>
            <w:shd w:val="clear" w:color="auto" w:fill="auto"/>
            <w:vAlign w:val="bottom"/>
            <w:hideMark/>
          </w:tcPr>
          <w:p w:rsidR="00743BFC" w:rsidRPr="00743BFC" w:rsidRDefault="00743BFC" w:rsidP="00B15E23">
            <w:pPr>
              <w:rPr>
                <w:rFonts w:ascii="Times New Roman" w:hAnsi="Times New Roman" w:cs="Times New Roman"/>
                <w:b/>
                <w:bCs/>
                <w:color w:val="000000"/>
              </w:rPr>
            </w:pPr>
            <w:r w:rsidRPr="00743BFC">
              <w:rPr>
                <w:rFonts w:ascii="Times New Roman" w:hAnsi="Times New Roman" w:cs="Times New Roman"/>
                <w:b/>
                <w:bCs/>
                <w:color w:val="000000"/>
              </w:rPr>
              <w:t>подвоз воды</w:t>
            </w:r>
          </w:p>
        </w:tc>
        <w:tc>
          <w:tcPr>
            <w:tcW w:w="1900" w:type="dxa"/>
            <w:tcBorders>
              <w:top w:val="nil"/>
              <w:left w:val="nil"/>
              <w:bottom w:val="single" w:sz="4" w:space="0" w:color="auto"/>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961 118   </w:t>
            </w:r>
          </w:p>
        </w:tc>
        <w:tc>
          <w:tcPr>
            <w:tcW w:w="1900" w:type="dxa"/>
            <w:tcBorders>
              <w:top w:val="nil"/>
              <w:left w:val="nil"/>
              <w:bottom w:val="single" w:sz="4" w:space="0" w:color="auto"/>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814 507   </w:t>
            </w:r>
          </w:p>
        </w:tc>
      </w:tr>
      <w:tr w:rsidR="00743BFC" w:rsidRPr="00743BFC" w:rsidTr="00B15E23">
        <w:trPr>
          <w:trHeight w:val="315"/>
        </w:trPr>
        <w:tc>
          <w:tcPr>
            <w:tcW w:w="6440" w:type="dxa"/>
            <w:tcBorders>
              <w:top w:val="nil"/>
              <w:left w:val="single" w:sz="4" w:space="0" w:color="auto"/>
              <w:bottom w:val="single" w:sz="4" w:space="0" w:color="auto"/>
              <w:right w:val="single" w:sz="4" w:space="0" w:color="auto"/>
            </w:tcBorders>
            <w:shd w:val="clear" w:color="auto" w:fill="auto"/>
            <w:vAlign w:val="bottom"/>
            <w:hideMark/>
          </w:tcPr>
          <w:p w:rsidR="00743BFC" w:rsidRPr="00743BFC" w:rsidRDefault="00743BFC" w:rsidP="00B15E23">
            <w:pPr>
              <w:rPr>
                <w:rFonts w:ascii="Times New Roman" w:hAnsi="Times New Roman" w:cs="Times New Roman"/>
                <w:b/>
                <w:bCs/>
                <w:color w:val="000000"/>
              </w:rPr>
            </w:pPr>
            <w:r w:rsidRPr="00743BFC">
              <w:rPr>
                <w:rFonts w:ascii="Times New Roman" w:hAnsi="Times New Roman" w:cs="Times New Roman"/>
                <w:b/>
                <w:bCs/>
                <w:color w:val="000000"/>
              </w:rPr>
              <w:t>ремонт общедомовых узлов учета холодной воды</w:t>
            </w:r>
          </w:p>
        </w:tc>
        <w:tc>
          <w:tcPr>
            <w:tcW w:w="1900" w:type="dxa"/>
            <w:tcBorders>
              <w:top w:val="nil"/>
              <w:left w:val="nil"/>
              <w:bottom w:val="single" w:sz="4" w:space="0" w:color="auto"/>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1 502 234   </w:t>
            </w:r>
          </w:p>
        </w:tc>
        <w:tc>
          <w:tcPr>
            <w:tcW w:w="1900" w:type="dxa"/>
            <w:tcBorders>
              <w:top w:val="nil"/>
              <w:left w:val="nil"/>
              <w:bottom w:val="single" w:sz="4" w:space="0" w:color="auto"/>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1 273 080   </w:t>
            </w:r>
          </w:p>
        </w:tc>
      </w:tr>
      <w:tr w:rsidR="00743BFC" w:rsidRPr="00743BFC" w:rsidTr="00B15E23">
        <w:trPr>
          <w:trHeight w:val="600"/>
        </w:trPr>
        <w:tc>
          <w:tcPr>
            <w:tcW w:w="6440" w:type="dxa"/>
            <w:tcBorders>
              <w:top w:val="nil"/>
              <w:left w:val="single" w:sz="4" w:space="0" w:color="auto"/>
              <w:bottom w:val="single" w:sz="4" w:space="0" w:color="auto"/>
              <w:right w:val="single" w:sz="4" w:space="0" w:color="auto"/>
            </w:tcBorders>
            <w:shd w:val="clear" w:color="auto" w:fill="auto"/>
            <w:vAlign w:val="bottom"/>
            <w:hideMark/>
          </w:tcPr>
          <w:p w:rsidR="00743BFC" w:rsidRPr="00743BFC" w:rsidRDefault="00743BFC" w:rsidP="00B15E23">
            <w:pPr>
              <w:rPr>
                <w:rFonts w:ascii="Times New Roman" w:hAnsi="Times New Roman" w:cs="Times New Roman"/>
                <w:b/>
                <w:bCs/>
                <w:color w:val="000000"/>
              </w:rPr>
            </w:pPr>
            <w:r w:rsidRPr="00743BFC">
              <w:rPr>
                <w:rFonts w:ascii="Times New Roman" w:hAnsi="Times New Roman" w:cs="Times New Roman"/>
                <w:b/>
                <w:bCs/>
                <w:color w:val="000000"/>
              </w:rPr>
              <w:t xml:space="preserve">ремонт, промывка и </w:t>
            </w:r>
            <w:proofErr w:type="spellStart"/>
            <w:r w:rsidRPr="00743BFC">
              <w:rPr>
                <w:rFonts w:ascii="Times New Roman" w:hAnsi="Times New Roman" w:cs="Times New Roman"/>
                <w:b/>
                <w:bCs/>
                <w:color w:val="000000"/>
              </w:rPr>
              <w:t>гидравл</w:t>
            </w:r>
            <w:proofErr w:type="spellEnd"/>
            <w:r w:rsidRPr="00743BFC">
              <w:rPr>
                <w:rFonts w:ascii="Times New Roman" w:hAnsi="Times New Roman" w:cs="Times New Roman"/>
                <w:b/>
                <w:bCs/>
                <w:color w:val="000000"/>
              </w:rPr>
              <w:t>. испытание сетей теплоснабжения</w:t>
            </w:r>
          </w:p>
        </w:tc>
        <w:tc>
          <w:tcPr>
            <w:tcW w:w="1900" w:type="dxa"/>
            <w:tcBorders>
              <w:top w:val="nil"/>
              <w:left w:val="nil"/>
              <w:bottom w:val="single" w:sz="4" w:space="0" w:color="auto"/>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576 415   </w:t>
            </w:r>
          </w:p>
        </w:tc>
        <w:tc>
          <w:tcPr>
            <w:tcW w:w="1900" w:type="dxa"/>
            <w:tcBorders>
              <w:top w:val="nil"/>
              <w:left w:val="nil"/>
              <w:bottom w:val="single" w:sz="4" w:space="0" w:color="auto"/>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488 487   </w:t>
            </w:r>
          </w:p>
        </w:tc>
      </w:tr>
      <w:tr w:rsidR="00743BFC" w:rsidRPr="00743BFC" w:rsidTr="00B15E23">
        <w:trPr>
          <w:trHeight w:val="600"/>
        </w:trPr>
        <w:tc>
          <w:tcPr>
            <w:tcW w:w="6440" w:type="dxa"/>
            <w:tcBorders>
              <w:top w:val="nil"/>
              <w:left w:val="single" w:sz="4" w:space="0" w:color="auto"/>
              <w:bottom w:val="single" w:sz="4" w:space="0" w:color="auto"/>
              <w:right w:val="single" w:sz="4" w:space="0" w:color="auto"/>
            </w:tcBorders>
            <w:shd w:val="clear" w:color="auto" w:fill="auto"/>
            <w:vAlign w:val="bottom"/>
            <w:hideMark/>
          </w:tcPr>
          <w:p w:rsidR="00743BFC" w:rsidRPr="00743BFC" w:rsidRDefault="00743BFC" w:rsidP="00B15E23">
            <w:pPr>
              <w:rPr>
                <w:rFonts w:ascii="Times New Roman" w:hAnsi="Times New Roman" w:cs="Times New Roman"/>
                <w:b/>
                <w:bCs/>
                <w:color w:val="000000"/>
              </w:rPr>
            </w:pPr>
            <w:r w:rsidRPr="00743BFC">
              <w:rPr>
                <w:rFonts w:ascii="Times New Roman" w:hAnsi="Times New Roman" w:cs="Times New Roman"/>
                <w:b/>
                <w:bCs/>
                <w:color w:val="000000"/>
              </w:rPr>
              <w:t>установка, поверка, ТО узлов учета тепловой энергии и приборов</w:t>
            </w:r>
          </w:p>
        </w:tc>
        <w:tc>
          <w:tcPr>
            <w:tcW w:w="1900" w:type="dxa"/>
            <w:tcBorders>
              <w:top w:val="nil"/>
              <w:left w:val="nil"/>
              <w:bottom w:val="single" w:sz="4" w:space="0" w:color="auto"/>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7 238 141   </w:t>
            </w:r>
          </w:p>
        </w:tc>
        <w:tc>
          <w:tcPr>
            <w:tcW w:w="1900" w:type="dxa"/>
            <w:tcBorders>
              <w:top w:val="nil"/>
              <w:left w:val="nil"/>
              <w:bottom w:val="single" w:sz="4" w:space="0" w:color="auto"/>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6 134 018   </w:t>
            </w:r>
          </w:p>
        </w:tc>
      </w:tr>
      <w:tr w:rsidR="00743BFC" w:rsidRPr="00743BFC" w:rsidTr="00B15E23">
        <w:trPr>
          <w:trHeight w:val="315"/>
        </w:trPr>
        <w:tc>
          <w:tcPr>
            <w:tcW w:w="6440" w:type="dxa"/>
            <w:tcBorders>
              <w:top w:val="nil"/>
              <w:left w:val="single" w:sz="4" w:space="0" w:color="auto"/>
              <w:bottom w:val="single" w:sz="4" w:space="0" w:color="auto"/>
              <w:right w:val="single" w:sz="4" w:space="0" w:color="auto"/>
            </w:tcBorders>
            <w:shd w:val="clear" w:color="auto" w:fill="auto"/>
            <w:vAlign w:val="bottom"/>
            <w:hideMark/>
          </w:tcPr>
          <w:p w:rsidR="00743BFC" w:rsidRPr="00743BFC" w:rsidRDefault="00743BFC" w:rsidP="00B15E23">
            <w:pPr>
              <w:rPr>
                <w:rFonts w:ascii="Times New Roman" w:hAnsi="Times New Roman" w:cs="Times New Roman"/>
                <w:b/>
                <w:bCs/>
                <w:color w:val="000000"/>
              </w:rPr>
            </w:pPr>
            <w:proofErr w:type="spellStart"/>
            <w:r w:rsidRPr="00743BFC">
              <w:rPr>
                <w:rFonts w:ascii="Times New Roman" w:hAnsi="Times New Roman" w:cs="Times New Roman"/>
                <w:b/>
                <w:bCs/>
                <w:color w:val="000000"/>
              </w:rPr>
              <w:t>автоуслуги</w:t>
            </w:r>
            <w:proofErr w:type="spellEnd"/>
          </w:p>
        </w:tc>
        <w:tc>
          <w:tcPr>
            <w:tcW w:w="1900" w:type="dxa"/>
            <w:tcBorders>
              <w:top w:val="nil"/>
              <w:left w:val="nil"/>
              <w:bottom w:val="single" w:sz="4" w:space="0" w:color="auto"/>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56 434   </w:t>
            </w:r>
          </w:p>
        </w:tc>
        <w:tc>
          <w:tcPr>
            <w:tcW w:w="1900" w:type="dxa"/>
            <w:tcBorders>
              <w:top w:val="nil"/>
              <w:left w:val="nil"/>
              <w:bottom w:val="single" w:sz="4" w:space="0" w:color="auto"/>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47 825   </w:t>
            </w:r>
          </w:p>
        </w:tc>
      </w:tr>
      <w:tr w:rsidR="00743BFC" w:rsidRPr="00743BFC" w:rsidTr="00B15E23">
        <w:trPr>
          <w:trHeight w:val="330"/>
        </w:trPr>
        <w:tc>
          <w:tcPr>
            <w:tcW w:w="6440" w:type="dxa"/>
            <w:tcBorders>
              <w:top w:val="nil"/>
              <w:left w:val="single" w:sz="4" w:space="0" w:color="auto"/>
              <w:bottom w:val="single" w:sz="4" w:space="0" w:color="auto"/>
              <w:right w:val="single" w:sz="4" w:space="0" w:color="auto"/>
            </w:tcBorders>
            <w:shd w:val="clear" w:color="auto" w:fill="auto"/>
            <w:vAlign w:val="bottom"/>
            <w:hideMark/>
          </w:tcPr>
          <w:p w:rsidR="00743BFC" w:rsidRPr="00743BFC" w:rsidRDefault="00743BFC" w:rsidP="00B15E23">
            <w:pPr>
              <w:rPr>
                <w:rFonts w:ascii="Times New Roman" w:hAnsi="Times New Roman" w:cs="Times New Roman"/>
                <w:b/>
                <w:bCs/>
                <w:color w:val="000000"/>
              </w:rPr>
            </w:pPr>
            <w:r w:rsidRPr="00743BFC">
              <w:rPr>
                <w:rFonts w:ascii="Times New Roman" w:hAnsi="Times New Roman" w:cs="Times New Roman"/>
                <w:b/>
                <w:bCs/>
                <w:color w:val="000000"/>
              </w:rPr>
              <w:t>услуги хранения, прочее</w:t>
            </w:r>
          </w:p>
        </w:tc>
        <w:tc>
          <w:tcPr>
            <w:tcW w:w="1900" w:type="dxa"/>
            <w:tcBorders>
              <w:top w:val="nil"/>
              <w:left w:val="nil"/>
              <w:bottom w:val="nil"/>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159 358   </w:t>
            </w:r>
          </w:p>
        </w:tc>
        <w:tc>
          <w:tcPr>
            <w:tcW w:w="1900" w:type="dxa"/>
            <w:tcBorders>
              <w:top w:val="nil"/>
              <w:left w:val="nil"/>
              <w:bottom w:val="nil"/>
              <w:right w:val="single" w:sz="4" w:space="0" w:color="auto"/>
            </w:tcBorders>
            <w:shd w:val="clear" w:color="auto" w:fill="auto"/>
            <w:noWrap/>
            <w:vAlign w:val="bottom"/>
            <w:hideMark/>
          </w:tcPr>
          <w:p w:rsidR="00743BFC" w:rsidRPr="00743BFC" w:rsidRDefault="00743BFC" w:rsidP="00B15E23">
            <w:pPr>
              <w:rPr>
                <w:rFonts w:ascii="Times New Roman" w:hAnsi="Times New Roman" w:cs="Times New Roman"/>
                <w:i/>
                <w:iCs/>
                <w:color w:val="000000"/>
                <w:szCs w:val="24"/>
              </w:rPr>
            </w:pPr>
            <w:r w:rsidRPr="00743BFC">
              <w:rPr>
                <w:rFonts w:ascii="Times New Roman" w:hAnsi="Times New Roman" w:cs="Times New Roman"/>
                <w:i/>
                <w:iCs/>
                <w:color w:val="000000"/>
                <w:szCs w:val="24"/>
              </w:rPr>
              <w:t xml:space="preserve">             135 049   </w:t>
            </w:r>
          </w:p>
        </w:tc>
      </w:tr>
      <w:tr w:rsidR="00743BFC" w:rsidRPr="00743BFC" w:rsidTr="00B15E23">
        <w:trPr>
          <w:trHeight w:val="330"/>
        </w:trPr>
        <w:tc>
          <w:tcPr>
            <w:tcW w:w="6440" w:type="dxa"/>
            <w:tcBorders>
              <w:top w:val="nil"/>
              <w:left w:val="single" w:sz="4" w:space="0" w:color="auto"/>
              <w:bottom w:val="single" w:sz="4" w:space="0" w:color="auto"/>
              <w:right w:val="nil"/>
            </w:tcBorders>
            <w:shd w:val="clear" w:color="000000" w:fill="FDE9D9"/>
            <w:vAlign w:val="bottom"/>
            <w:hideMark/>
          </w:tcPr>
          <w:p w:rsidR="00743BFC" w:rsidRPr="00743BFC" w:rsidRDefault="00743BFC" w:rsidP="00B15E23">
            <w:pPr>
              <w:rPr>
                <w:rFonts w:ascii="Times New Roman" w:hAnsi="Times New Roman" w:cs="Times New Roman"/>
                <w:b/>
                <w:bCs/>
                <w:i/>
                <w:iCs/>
                <w:color w:val="000000"/>
                <w:szCs w:val="24"/>
              </w:rPr>
            </w:pPr>
            <w:r w:rsidRPr="00743BFC">
              <w:rPr>
                <w:rFonts w:ascii="Times New Roman" w:hAnsi="Times New Roman" w:cs="Times New Roman"/>
                <w:b/>
                <w:bCs/>
                <w:i/>
                <w:iCs/>
                <w:color w:val="000000"/>
                <w:szCs w:val="24"/>
              </w:rPr>
              <w:t>ВСЕГО по статье:</w:t>
            </w:r>
          </w:p>
        </w:tc>
        <w:tc>
          <w:tcPr>
            <w:tcW w:w="19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43BFC" w:rsidRPr="00743BFC" w:rsidRDefault="00743BFC" w:rsidP="00B15E23">
            <w:pPr>
              <w:rPr>
                <w:rFonts w:ascii="Times New Roman" w:hAnsi="Times New Roman" w:cs="Times New Roman"/>
                <w:b/>
                <w:bCs/>
                <w:i/>
                <w:iCs/>
                <w:color w:val="000000"/>
                <w:szCs w:val="24"/>
              </w:rPr>
            </w:pPr>
            <w:r w:rsidRPr="00743BFC">
              <w:rPr>
                <w:rFonts w:ascii="Times New Roman" w:hAnsi="Times New Roman" w:cs="Times New Roman"/>
                <w:b/>
                <w:bCs/>
                <w:i/>
                <w:iCs/>
                <w:color w:val="000000"/>
                <w:szCs w:val="24"/>
              </w:rPr>
              <w:t xml:space="preserve">        46 750 241   </w:t>
            </w:r>
          </w:p>
        </w:tc>
        <w:tc>
          <w:tcPr>
            <w:tcW w:w="1900" w:type="dxa"/>
            <w:tcBorders>
              <w:top w:val="single" w:sz="8" w:space="0" w:color="auto"/>
              <w:left w:val="nil"/>
              <w:bottom w:val="single" w:sz="8" w:space="0" w:color="auto"/>
              <w:right w:val="single" w:sz="8" w:space="0" w:color="auto"/>
            </w:tcBorders>
            <w:shd w:val="clear" w:color="auto" w:fill="auto"/>
            <w:noWrap/>
            <w:vAlign w:val="bottom"/>
            <w:hideMark/>
          </w:tcPr>
          <w:p w:rsidR="00743BFC" w:rsidRPr="00743BFC" w:rsidRDefault="00743BFC" w:rsidP="00B15E23">
            <w:pPr>
              <w:rPr>
                <w:rFonts w:ascii="Times New Roman" w:hAnsi="Times New Roman" w:cs="Times New Roman"/>
                <w:b/>
                <w:bCs/>
                <w:i/>
                <w:iCs/>
                <w:color w:val="000000"/>
                <w:szCs w:val="24"/>
              </w:rPr>
            </w:pPr>
            <w:r w:rsidRPr="00743BFC">
              <w:rPr>
                <w:rFonts w:ascii="Times New Roman" w:hAnsi="Times New Roman" w:cs="Times New Roman"/>
                <w:b/>
                <w:bCs/>
                <w:i/>
                <w:iCs/>
                <w:color w:val="000000"/>
                <w:szCs w:val="24"/>
              </w:rPr>
              <w:t xml:space="preserve">        39 618 848   </w:t>
            </w:r>
          </w:p>
        </w:tc>
      </w:tr>
    </w:tbl>
    <w:p w:rsidR="00743BFC" w:rsidRPr="00743BFC" w:rsidRDefault="00743BFC" w:rsidP="00743BFC">
      <w:pPr>
        <w:autoSpaceDE w:val="0"/>
        <w:autoSpaceDN w:val="0"/>
        <w:adjustRightInd w:val="0"/>
        <w:jc w:val="both"/>
        <w:rPr>
          <w:rFonts w:ascii="Times New Roman" w:hAnsi="Times New Roman" w:cs="Times New Roman"/>
          <w:sz w:val="28"/>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По данным «Отчета о финансовых результатах», себестоимость продаж</w:t>
      </w:r>
      <w:r w:rsidRPr="00743BFC">
        <w:rPr>
          <w:rFonts w:ascii="Times New Roman" w:hAnsi="Times New Roman" w:cs="Times New Roman"/>
          <w:sz w:val="28"/>
          <w:szCs w:val="28"/>
        </w:rPr>
        <w:t xml:space="preserve"> за отчетный период сложилась на уровне </w:t>
      </w:r>
      <w:r w:rsidRPr="00743BFC">
        <w:rPr>
          <w:rFonts w:ascii="Times New Roman" w:hAnsi="Times New Roman" w:cs="Times New Roman"/>
          <w:b/>
          <w:i/>
          <w:sz w:val="28"/>
          <w:szCs w:val="28"/>
        </w:rPr>
        <w:t>1039572,00</w:t>
      </w:r>
      <w:r w:rsidRPr="00743BFC">
        <w:rPr>
          <w:rFonts w:ascii="Times New Roman" w:hAnsi="Times New Roman" w:cs="Times New Roman"/>
          <w:sz w:val="28"/>
          <w:szCs w:val="28"/>
        </w:rPr>
        <w:t xml:space="preserve"> тыс. руб.  Сумма </w:t>
      </w:r>
      <w:r w:rsidRPr="00743BFC">
        <w:rPr>
          <w:rFonts w:ascii="Times New Roman" w:hAnsi="Times New Roman" w:cs="Times New Roman"/>
          <w:sz w:val="28"/>
          <w:szCs w:val="28"/>
          <w:u w:val="single"/>
        </w:rPr>
        <w:t>прочих (внереализационных) доходов</w:t>
      </w:r>
      <w:r w:rsidRPr="00743BFC">
        <w:rPr>
          <w:rFonts w:ascii="Times New Roman" w:hAnsi="Times New Roman" w:cs="Times New Roman"/>
          <w:sz w:val="28"/>
          <w:szCs w:val="28"/>
        </w:rPr>
        <w:t xml:space="preserve"> составила </w:t>
      </w:r>
      <w:r w:rsidRPr="00743BFC">
        <w:rPr>
          <w:rFonts w:ascii="Times New Roman" w:hAnsi="Times New Roman" w:cs="Times New Roman"/>
          <w:b/>
          <w:i/>
          <w:sz w:val="28"/>
          <w:szCs w:val="28"/>
        </w:rPr>
        <w:t>159406,00</w:t>
      </w:r>
      <w:r w:rsidRPr="00743BFC">
        <w:rPr>
          <w:rFonts w:ascii="Times New Roman" w:hAnsi="Times New Roman" w:cs="Times New Roman"/>
          <w:sz w:val="28"/>
          <w:szCs w:val="28"/>
        </w:rPr>
        <w:t xml:space="preserve"> тыс. руб., в том числе резерв по сомнительным долгам – </w:t>
      </w:r>
      <w:r w:rsidRPr="00743BFC">
        <w:rPr>
          <w:rFonts w:ascii="Times New Roman" w:hAnsi="Times New Roman" w:cs="Times New Roman"/>
          <w:b/>
          <w:i/>
          <w:sz w:val="28"/>
          <w:szCs w:val="28"/>
        </w:rPr>
        <w:t>130479,01</w:t>
      </w:r>
      <w:r w:rsidRPr="00743BFC">
        <w:rPr>
          <w:rFonts w:ascii="Times New Roman" w:hAnsi="Times New Roman" w:cs="Times New Roman"/>
          <w:sz w:val="28"/>
          <w:szCs w:val="28"/>
        </w:rPr>
        <w:t xml:space="preserve"> тыс. руб., стоимость операций с векселями – </w:t>
      </w:r>
      <w:r w:rsidRPr="00743BFC">
        <w:rPr>
          <w:rFonts w:ascii="Times New Roman" w:hAnsi="Times New Roman" w:cs="Times New Roman"/>
          <w:b/>
          <w:i/>
          <w:sz w:val="28"/>
          <w:szCs w:val="28"/>
        </w:rPr>
        <w:t>23600,00</w:t>
      </w:r>
      <w:r w:rsidRPr="00743BFC">
        <w:rPr>
          <w:rFonts w:ascii="Times New Roman" w:hAnsi="Times New Roman" w:cs="Times New Roman"/>
          <w:sz w:val="28"/>
          <w:szCs w:val="28"/>
        </w:rPr>
        <w:t xml:space="preserve"> тыс. руб., госпошлина – </w:t>
      </w:r>
      <w:r w:rsidRPr="00743BFC">
        <w:rPr>
          <w:rFonts w:ascii="Times New Roman" w:hAnsi="Times New Roman" w:cs="Times New Roman"/>
          <w:b/>
          <w:i/>
          <w:sz w:val="28"/>
          <w:szCs w:val="28"/>
        </w:rPr>
        <w:t>1218,60</w:t>
      </w:r>
      <w:r w:rsidRPr="00743BFC">
        <w:rPr>
          <w:rFonts w:ascii="Times New Roman" w:hAnsi="Times New Roman" w:cs="Times New Roman"/>
          <w:sz w:val="28"/>
          <w:szCs w:val="28"/>
        </w:rPr>
        <w:t xml:space="preserve"> тыс. руб., проценты с депозитного счета (прибыль) – </w:t>
      </w:r>
      <w:r w:rsidRPr="00743BFC">
        <w:rPr>
          <w:rFonts w:ascii="Times New Roman" w:hAnsi="Times New Roman" w:cs="Times New Roman"/>
          <w:b/>
          <w:i/>
          <w:sz w:val="28"/>
          <w:szCs w:val="28"/>
        </w:rPr>
        <w:t>1490,26</w:t>
      </w:r>
      <w:r w:rsidRPr="00743BFC">
        <w:rPr>
          <w:rFonts w:ascii="Times New Roman" w:hAnsi="Times New Roman" w:cs="Times New Roman"/>
          <w:sz w:val="28"/>
          <w:szCs w:val="28"/>
        </w:rPr>
        <w:t xml:space="preserve"> тыс. руб. Сумма </w:t>
      </w:r>
      <w:r w:rsidRPr="00743BFC">
        <w:rPr>
          <w:rFonts w:ascii="Times New Roman" w:hAnsi="Times New Roman" w:cs="Times New Roman"/>
          <w:sz w:val="28"/>
          <w:szCs w:val="28"/>
          <w:u w:val="single"/>
        </w:rPr>
        <w:t>прочих (внереализационных) расходов</w:t>
      </w:r>
      <w:r w:rsidRPr="00743BFC">
        <w:rPr>
          <w:rFonts w:ascii="Times New Roman" w:hAnsi="Times New Roman" w:cs="Times New Roman"/>
          <w:sz w:val="28"/>
          <w:szCs w:val="28"/>
        </w:rPr>
        <w:t xml:space="preserve"> составила </w:t>
      </w:r>
      <w:r w:rsidRPr="00743BFC">
        <w:rPr>
          <w:rFonts w:ascii="Times New Roman" w:hAnsi="Times New Roman" w:cs="Times New Roman"/>
          <w:b/>
          <w:i/>
          <w:sz w:val="28"/>
          <w:szCs w:val="28"/>
        </w:rPr>
        <w:t>191204,00</w:t>
      </w:r>
      <w:r w:rsidRPr="00743BFC">
        <w:rPr>
          <w:rFonts w:ascii="Times New Roman" w:hAnsi="Times New Roman" w:cs="Times New Roman"/>
          <w:sz w:val="28"/>
          <w:szCs w:val="28"/>
        </w:rPr>
        <w:t xml:space="preserve"> тыс. руб., в том числе: резервы по сомнительным долгам – </w:t>
      </w:r>
      <w:r w:rsidRPr="00743BFC">
        <w:rPr>
          <w:rFonts w:ascii="Times New Roman" w:hAnsi="Times New Roman" w:cs="Times New Roman"/>
          <w:b/>
          <w:i/>
          <w:sz w:val="28"/>
          <w:szCs w:val="28"/>
        </w:rPr>
        <w:t>148775,05</w:t>
      </w:r>
      <w:r w:rsidRPr="00743BFC">
        <w:rPr>
          <w:rFonts w:ascii="Times New Roman" w:hAnsi="Times New Roman" w:cs="Times New Roman"/>
          <w:sz w:val="28"/>
          <w:szCs w:val="28"/>
        </w:rPr>
        <w:t xml:space="preserve"> тыс. руб., списанная дебиторская задолженность – </w:t>
      </w:r>
      <w:r w:rsidRPr="00743BFC">
        <w:rPr>
          <w:rFonts w:ascii="Times New Roman" w:hAnsi="Times New Roman" w:cs="Times New Roman"/>
          <w:b/>
          <w:i/>
          <w:sz w:val="28"/>
          <w:szCs w:val="28"/>
        </w:rPr>
        <w:t>2306,45</w:t>
      </w:r>
      <w:r w:rsidRPr="00743BFC">
        <w:rPr>
          <w:rFonts w:ascii="Times New Roman" w:hAnsi="Times New Roman" w:cs="Times New Roman"/>
          <w:sz w:val="28"/>
          <w:szCs w:val="28"/>
        </w:rPr>
        <w:t xml:space="preserve"> тыс. руб., сумма расходов на социальные нужды и выплат, связанных с выполнением условий коллективного договора – </w:t>
      </w:r>
      <w:r w:rsidRPr="00743BFC">
        <w:rPr>
          <w:rFonts w:ascii="Times New Roman" w:hAnsi="Times New Roman" w:cs="Times New Roman"/>
          <w:b/>
          <w:i/>
          <w:sz w:val="28"/>
          <w:szCs w:val="28"/>
        </w:rPr>
        <w:t>2970,10</w:t>
      </w:r>
      <w:r w:rsidRPr="00743BFC">
        <w:rPr>
          <w:rFonts w:ascii="Times New Roman" w:hAnsi="Times New Roman" w:cs="Times New Roman"/>
          <w:sz w:val="28"/>
          <w:szCs w:val="28"/>
        </w:rPr>
        <w:t xml:space="preserve"> тыс. руб., стоимость операций с векселями – </w:t>
      </w:r>
      <w:r w:rsidRPr="00743BFC">
        <w:rPr>
          <w:rFonts w:ascii="Times New Roman" w:hAnsi="Times New Roman" w:cs="Times New Roman"/>
          <w:b/>
          <w:i/>
          <w:sz w:val="28"/>
          <w:szCs w:val="28"/>
        </w:rPr>
        <w:t>23600,00</w:t>
      </w:r>
      <w:r w:rsidRPr="00743BFC">
        <w:rPr>
          <w:rFonts w:ascii="Times New Roman" w:hAnsi="Times New Roman" w:cs="Times New Roman"/>
          <w:sz w:val="28"/>
          <w:szCs w:val="28"/>
        </w:rPr>
        <w:t xml:space="preserve"> тыс. руб., стоимость работ по установке приборов учета холодной воды и ремонт центральных тепловых пунктов, финансируемая из средств местного бюджета – </w:t>
      </w:r>
      <w:r w:rsidRPr="00743BFC">
        <w:rPr>
          <w:rFonts w:ascii="Times New Roman" w:hAnsi="Times New Roman" w:cs="Times New Roman"/>
          <w:b/>
          <w:i/>
          <w:sz w:val="28"/>
          <w:szCs w:val="28"/>
        </w:rPr>
        <w:t>1328,47</w:t>
      </w:r>
      <w:r w:rsidRPr="00743BFC">
        <w:rPr>
          <w:rFonts w:ascii="Times New Roman" w:hAnsi="Times New Roman" w:cs="Times New Roman"/>
          <w:sz w:val="28"/>
          <w:szCs w:val="28"/>
        </w:rPr>
        <w:t xml:space="preserve"> тыс. руб., «затраты на проекты, не принесшие результат» - </w:t>
      </w:r>
      <w:r w:rsidRPr="00743BFC">
        <w:rPr>
          <w:rFonts w:ascii="Times New Roman" w:hAnsi="Times New Roman" w:cs="Times New Roman"/>
          <w:b/>
          <w:i/>
          <w:sz w:val="28"/>
          <w:szCs w:val="28"/>
        </w:rPr>
        <w:t>3300,26</w:t>
      </w:r>
      <w:r w:rsidRPr="00743BFC">
        <w:rPr>
          <w:rFonts w:ascii="Times New Roman" w:hAnsi="Times New Roman" w:cs="Times New Roman"/>
          <w:sz w:val="28"/>
          <w:szCs w:val="28"/>
        </w:rPr>
        <w:t xml:space="preserve"> тыс. руб., госпошлина – </w:t>
      </w:r>
      <w:r w:rsidRPr="00743BFC">
        <w:rPr>
          <w:rFonts w:ascii="Times New Roman" w:hAnsi="Times New Roman" w:cs="Times New Roman"/>
          <w:b/>
          <w:i/>
          <w:sz w:val="28"/>
          <w:szCs w:val="28"/>
        </w:rPr>
        <w:t>1545,17</w:t>
      </w:r>
      <w:r w:rsidRPr="00743BFC">
        <w:rPr>
          <w:rFonts w:ascii="Times New Roman" w:hAnsi="Times New Roman" w:cs="Times New Roman"/>
          <w:sz w:val="28"/>
          <w:szCs w:val="28"/>
        </w:rPr>
        <w:t xml:space="preserve"> тыс. руб., налог на имущество – </w:t>
      </w:r>
      <w:r w:rsidRPr="00743BFC">
        <w:rPr>
          <w:rFonts w:ascii="Times New Roman" w:hAnsi="Times New Roman" w:cs="Times New Roman"/>
          <w:b/>
          <w:i/>
          <w:sz w:val="28"/>
          <w:szCs w:val="28"/>
        </w:rPr>
        <w:t>1058,45</w:t>
      </w:r>
      <w:r w:rsidRPr="00743BFC">
        <w:rPr>
          <w:rFonts w:ascii="Times New Roman" w:hAnsi="Times New Roman" w:cs="Times New Roman"/>
          <w:sz w:val="28"/>
          <w:szCs w:val="28"/>
        </w:rPr>
        <w:t xml:space="preserve"> тыс. руб., транспортный налог – </w:t>
      </w:r>
      <w:r w:rsidRPr="00743BFC">
        <w:rPr>
          <w:rFonts w:ascii="Times New Roman" w:hAnsi="Times New Roman" w:cs="Times New Roman"/>
          <w:b/>
          <w:i/>
          <w:sz w:val="28"/>
          <w:szCs w:val="28"/>
        </w:rPr>
        <w:t>351,01</w:t>
      </w:r>
      <w:r w:rsidRPr="00743BFC">
        <w:rPr>
          <w:rFonts w:ascii="Times New Roman" w:hAnsi="Times New Roman" w:cs="Times New Roman"/>
          <w:sz w:val="28"/>
          <w:szCs w:val="28"/>
        </w:rPr>
        <w:t xml:space="preserve"> тыс. руб., плата (</w:t>
      </w:r>
      <w:proofErr w:type="spellStart"/>
      <w:r w:rsidRPr="00743BFC">
        <w:rPr>
          <w:rFonts w:ascii="Times New Roman" w:hAnsi="Times New Roman" w:cs="Times New Roman"/>
          <w:sz w:val="28"/>
          <w:szCs w:val="28"/>
        </w:rPr>
        <w:t>сверхнорматвная</w:t>
      </w:r>
      <w:proofErr w:type="spellEnd"/>
      <w:r w:rsidRPr="00743BFC">
        <w:rPr>
          <w:rFonts w:ascii="Times New Roman" w:hAnsi="Times New Roman" w:cs="Times New Roman"/>
          <w:sz w:val="28"/>
          <w:szCs w:val="28"/>
        </w:rPr>
        <w:t xml:space="preserve">) за загрязнение окружающей среды – </w:t>
      </w:r>
      <w:r w:rsidRPr="00743BFC">
        <w:rPr>
          <w:rFonts w:ascii="Times New Roman" w:hAnsi="Times New Roman" w:cs="Times New Roman"/>
          <w:b/>
          <w:i/>
          <w:sz w:val="28"/>
          <w:szCs w:val="28"/>
        </w:rPr>
        <w:t>979,58</w:t>
      </w:r>
      <w:r w:rsidRPr="00743BFC">
        <w:rPr>
          <w:rFonts w:ascii="Times New Roman" w:hAnsi="Times New Roman" w:cs="Times New Roman"/>
          <w:sz w:val="28"/>
          <w:szCs w:val="28"/>
        </w:rPr>
        <w:t xml:space="preserve"> тыс. руб., компенсации за использование личных автомобилей в служебных целях – </w:t>
      </w:r>
      <w:r w:rsidRPr="00743BFC">
        <w:rPr>
          <w:rFonts w:ascii="Times New Roman" w:hAnsi="Times New Roman" w:cs="Times New Roman"/>
          <w:b/>
          <w:i/>
          <w:sz w:val="28"/>
          <w:szCs w:val="28"/>
        </w:rPr>
        <w:t>1380,76</w:t>
      </w:r>
      <w:r w:rsidRPr="00743BFC">
        <w:rPr>
          <w:rFonts w:ascii="Times New Roman" w:hAnsi="Times New Roman" w:cs="Times New Roman"/>
          <w:sz w:val="28"/>
          <w:szCs w:val="28"/>
        </w:rPr>
        <w:t xml:space="preserve"> тыс. руб., штрафы, пени, проценты – </w:t>
      </w:r>
      <w:r w:rsidRPr="00743BFC">
        <w:rPr>
          <w:rFonts w:ascii="Times New Roman" w:hAnsi="Times New Roman" w:cs="Times New Roman"/>
          <w:b/>
          <w:i/>
          <w:sz w:val="28"/>
          <w:szCs w:val="28"/>
        </w:rPr>
        <w:t>2430,58</w:t>
      </w:r>
      <w:r w:rsidRPr="00743BFC">
        <w:rPr>
          <w:rFonts w:ascii="Times New Roman" w:hAnsi="Times New Roman" w:cs="Times New Roman"/>
          <w:sz w:val="28"/>
          <w:szCs w:val="28"/>
        </w:rPr>
        <w:t xml:space="preserve"> тыс. руб.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итогам финансово-хозяйственной деятельности за 2017 г. организацией получен отрицательный финансовый результат, </w:t>
      </w:r>
      <w:r w:rsidRPr="00743BFC">
        <w:rPr>
          <w:rFonts w:ascii="Times New Roman" w:hAnsi="Times New Roman" w:cs="Times New Roman"/>
          <w:sz w:val="28"/>
          <w:szCs w:val="28"/>
          <w:u w:val="single"/>
        </w:rPr>
        <w:t>сумма чистого убытка</w:t>
      </w:r>
      <w:r w:rsidRPr="00743BFC">
        <w:rPr>
          <w:rFonts w:ascii="Times New Roman" w:hAnsi="Times New Roman" w:cs="Times New Roman"/>
          <w:sz w:val="28"/>
          <w:szCs w:val="28"/>
        </w:rPr>
        <w:t xml:space="preserve"> составила </w:t>
      </w:r>
      <w:r w:rsidRPr="00743BFC">
        <w:rPr>
          <w:rFonts w:ascii="Times New Roman" w:hAnsi="Times New Roman" w:cs="Times New Roman"/>
          <w:b/>
          <w:i/>
          <w:sz w:val="28"/>
          <w:szCs w:val="28"/>
        </w:rPr>
        <w:t>20308,00</w:t>
      </w:r>
      <w:r w:rsidRPr="00743BFC">
        <w:rPr>
          <w:rFonts w:ascii="Times New Roman" w:hAnsi="Times New Roman" w:cs="Times New Roman"/>
          <w:sz w:val="28"/>
          <w:szCs w:val="28"/>
        </w:rPr>
        <w:t xml:space="preserve"> тыс. руб. </w:t>
      </w:r>
    </w:p>
    <w:p w:rsidR="00743BFC" w:rsidRPr="00743BFC" w:rsidRDefault="00743BFC" w:rsidP="00743BFC">
      <w:pPr>
        <w:ind w:firstLine="709"/>
        <w:jc w:val="both"/>
        <w:rPr>
          <w:rFonts w:ascii="Times New Roman" w:hAnsi="Times New Roman" w:cs="Times New Roman"/>
          <w:color w:val="FF0000"/>
          <w:sz w:val="28"/>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За отчетный период реализовано </w:t>
      </w:r>
      <w:r w:rsidRPr="00743BFC">
        <w:rPr>
          <w:rFonts w:ascii="Times New Roman" w:hAnsi="Times New Roman" w:cs="Times New Roman"/>
          <w:b/>
          <w:i/>
          <w:sz w:val="28"/>
          <w:szCs w:val="28"/>
        </w:rPr>
        <w:t>14285,39</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u w:val="single"/>
        </w:rPr>
        <w:t>питьевой воды</w:t>
      </w:r>
      <w:r w:rsidRPr="00743BFC">
        <w:rPr>
          <w:rFonts w:ascii="Times New Roman" w:hAnsi="Times New Roman" w:cs="Times New Roman"/>
          <w:sz w:val="28"/>
          <w:szCs w:val="28"/>
        </w:rPr>
        <w:t xml:space="preserve"> (что на </w:t>
      </w:r>
      <w:r w:rsidRPr="00743BFC">
        <w:rPr>
          <w:rFonts w:ascii="Times New Roman" w:hAnsi="Times New Roman" w:cs="Times New Roman"/>
          <w:b/>
          <w:i/>
          <w:sz w:val="28"/>
          <w:szCs w:val="28"/>
        </w:rPr>
        <w:t>2,78%</w:t>
      </w:r>
      <w:r w:rsidRPr="00743BFC">
        <w:rPr>
          <w:rFonts w:ascii="Times New Roman" w:hAnsi="Times New Roman" w:cs="Times New Roman"/>
          <w:sz w:val="28"/>
          <w:szCs w:val="28"/>
        </w:rPr>
        <w:t xml:space="preserve"> ниже плановой величины), в том числе на потребительском рынке – </w:t>
      </w:r>
      <w:r w:rsidRPr="00743BFC">
        <w:rPr>
          <w:rFonts w:ascii="Times New Roman" w:hAnsi="Times New Roman" w:cs="Times New Roman"/>
          <w:b/>
          <w:i/>
          <w:sz w:val="28"/>
          <w:szCs w:val="28"/>
        </w:rPr>
        <w:t>11423,70</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(на </w:t>
      </w:r>
      <w:r w:rsidRPr="00743BFC">
        <w:rPr>
          <w:rFonts w:ascii="Times New Roman" w:hAnsi="Times New Roman" w:cs="Times New Roman"/>
          <w:b/>
          <w:i/>
          <w:sz w:val="28"/>
          <w:szCs w:val="28"/>
        </w:rPr>
        <w:t>3,33%</w:t>
      </w:r>
      <w:r w:rsidRPr="00743BFC">
        <w:rPr>
          <w:rFonts w:ascii="Times New Roman" w:hAnsi="Times New Roman" w:cs="Times New Roman"/>
          <w:sz w:val="28"/>
          <w:szCs w:val="28"/>
        </w:rPr>
        <w:t xml:space="preserve"> ниже соответствующего планового показателя). Согласно предоставленной расшифровке по категориям потребителей (подписана начальником абонентского отдела), </w:t>
      </w:r>
      <w:r w:rsidRPr="00743BFC">
        <w:rPr>
          <w:rFonts w:ascii="Times New Roman" w:hAnsi="Times New Roman" w:cs="Times New Roman"/>
          <w:sz w:val="28"/>
          <w:szCs w:val="28"/>
          <w:u w:val="single"/>
        </w:rPr>
        <w:t>общая сумма дохода от реализации услуги</w:t>
      </w:r>
      <w:r w:rsidRPr="00743BFC">
        <w:rPr>
          <w:rFonts w:ascii="Times New Roman" w:hAnsi="Times New Roman" w:cs="Times New Roman"/>
          <w:sz w:val="28"/>
          <w:szCs w:val="28"/>
        </w:rPr>
        <w:t xml:space="preserve">   </w:t>
      </w:r>
      <w:proofErr w:type="gramStart"/>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с учетом реализации собственным производственным участкам) составила </w:t>
      </w:r>
      <w:r w:rsidRPr="00743BFC">
        <w:rPr>
          <w:rFonts w:ascii="Times New Roman" w:hAnsi="Times New Roman" w:cs="Times New Roman"/>
          <w:b/>
          <w:i/>
          <w:sz w:val="28"/>
          <w:szCs w:val="28"/>
        </w:rPr>
        <w:t>223832,61</w:t>
      </w:r>
      <w:r w:rsidRPr="00743BFC">
        <w:rPr>
          <w:rFonts w:ascii="Times New Roman" w:hAnsi="Times New Roman" w:cs="Times New Roman"/>
          <w:sz w:val="28"/>
          <w:szCs w:val="28"/>
        </w:rPr>
        <w:t xml:space="preserve"> тыс. руб. (в том числе сторонним потребителям – </w:t>
      </w:r>
      <w:r w:rsidRPr="00743BFC">
        <w:rPr>
          <w:rFonts w:ascii="Times New Roman" w:hAnsi="Times New Roman" w:cs="Times New Roman"/>
          <w:b/>
          <w:i/>
          <w:sz w:val="28"/>
          <w:szCs w:val="28"/>
        </w:rPr>
        <w:t>167400,70</w:t>
      </w:r>
      <w:r w:rsidRPr="00743BFC">
        <w:rPr>
          <w:rFonts w:ascii="Times New Roman" w:hAnsi="Times New Roman" w:cs="Times New Roman"/>
          <w:sz w:val="28"/>
          <w:szCs w:val="28"/>
        </w:rPr>
        <w:t xml:space="preserve"> тыс. руб.), при плане </w:t>
      </w:r>
      <w:r w:rsidRPr="00743BFC">
        <w:rPr>
          <w:rFonts w:ascii="Times New Roman" w:hAnsi="Times New Roman" w:cs="Times New Roman"/>
          <w:b/>
          <w:i/>
          <w:sz w:val="28"/>
          <w:szCs w:val="28"/>
        </w:rPr>
        <w:t>229361,64</w:t>
      </w:r>
      <w:r w:rsidRPr="00743BFC">
        <w:rPr>
          <w:rFonts w:ascii="Times New Roman" w:hAnsi="Times New Roman" w:cs="Times New Roman"/>
          <w:sz w:val="28"/>
          <w:szCs w:val="28"/>
        </w:rPr>
        <w:t xml:space="preserve"> тыс. руб. (в том числе на потребительском рынке – </w:t>
      </w:r>
      <w:r w:rsidRPr="00743BFC">
        <w:rPr>
          <w:rFonts w:ascii="Times New Roman" w:hAnsi="Times New Roman" w:cs="Times New Roman"/>
          <w:b/>
          <w:i/>
          <w:sz w:val="28"/>
          <w:szCs w:val="28"/>
        </w:rPr>
        <w:t>172580,78</w:t>
      </w:r>
      <w:r w:rsidRPr="00743BFC">
        <w:rPr>
          <w:rFonts w:ascii="Times New Roman" w:hAnsi="Times New Roman" w:cs="Times New Roman"/>
          <w:sz w:val="28"/>
          <w:szCs w:val="28"/>
        </w:rPr>
        <w:t xml:space="preserve"> тыс. руб.).  Сумма </w:t>
      </w:r>
      <w:r w:rsidRPr="00743BFC">
        <w:rPr>
          <w:rFonts w:ascii="Times New Roman" w:hAnsi="Times New Roman" w:cs="Times New Roman"/>
          <w:sz w:val="28"/>
          <w:szCs w:val="28"/>
          <w:u w:val="single"/>
        </w:rPr>
        <w:t>доходов, недополученных</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на потребительском рынке</w:t>
      </w:r>
      <w:r w:rsidRPr="00743BFC">
        <w:rPr>
          <w:rFonts w:ascii="Times New Roman" w:hAnsi="Times New Roman" w:cs="Times New Roman"/>
          <w:sz w:val="28"/>
          <w:szCs w:val="28"/>
        </w:rPr>
        <w:t xml:space="preserve"> в связи со снижением объемов реализации, </w:t>
      </w:r>
      <w:proofErr w:type="gramStart"/>
      <w:r w:rsidRPr="00743BFC">
        <w:rPr>
          <w:rFonts w:ascii="Times New Roman" w:hAnsi="Times New Roman" w:cs="Times New Roman"/>
          <w:sz w:val="28"/>
          <w:szCs w:val="28"/>
        </w:rPr>
        <w:t xml:space="preserve">составила:  </w:t>
      </w:r>
      <w:r w:rsidRPr="00743BFC">
        <w:rPr>
          <w:rFonts w:ascii="Times New Roman" w:hAnsi="Times New Roman" w:cs="Times New Roman"/>
          <w:b/>
          <w:i/>
          <w:sz w:val="28"/>
          <w:szCs w:val="28"/>
        </w:rPr>
        <w:t>167400</w:t>
      </w:r>
      <w:proofErr w:type="gramEnd"/>
      <w:r w:rsidRPr="00743BFC">
        <w:rPr>
          <w:rFonts w:ascii="Times New Roman" w:hAnsi="Times New Roman" w:cs="Times New Roman"/>
          <w:b/>
          <w:i/>
          <w:sz w:val="28"/>
          <w:szCs w:val="28"/>
        </w:rPr>
        <w:t>,70 – 172580,78 = 5180,08</w:t>
      </w:r>
      <w:r w:rsidRPr="00743BFC">
        <w:rPr>
          <w:rFonts w:ascii="Times New Roman" w:hAnsi="Times New Roman" w:cs="Times New Roman"/>
          <w:sz w:val="28"/>
          <w:szCs w:val="28"/>
        </w:rPr>
        <w:t xml:space="preserve"> тыс. руб.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Себестоимость услуг</w:t>
      </w:r>
      <w:r w:rsidRPr="00743BFC">
        <w:rPr>
          <w:rFonts w:ascii="Times New Roman" w:hAnsi="Times New Roman" w:cs="Times New Roman"/>
          <w:sz w:val="28"/>
          <w:szCs w:val="28"/>
        </w:rPr>
        <w:t xml:space="preserve"> по производству и реализации питьевой воды, отраженная организацией </w:t>
      </w:r>
      <w:r w:rsidRPr="00743BFC">
        <w:rPr>
          <w:rFonts w:ascii="Times New Roman" w:hAnsi="Times New Roman" w:cs="Times New Roman"/>
          <w:sz w:val="28"/>
          <w:szCs w:val="28"/>
          <w:u w:val="single"/>
        </w:rPr>
        <w:t xml:space="preserve">в шаблоне формата </w:t>
      </w:r>
      <w:r w:rsidRPr="00743BFC">
        <w:rPr>
          <w:rFonts w:ascii="Times New Roman" w:hAnsi="Times New Roman" w:cs="Times New Roman"/>
          <w:sz w:val="28"/>
          <w:szCs w:val="28"/>
          <w:u w:val="single"/>
          <w:lang w:val="en-US"/>
        </w:rPr>
        <w:t>CALC</w:t>
      </w:r>
      <w:r w:rsidRPr="00743BFC">
        <w:rPr>
          <w:rFonts w:ascii="Times New Roman" w:hAnsi="Times New Roman" w:cs="Times New Roman"/>
          <w:sz w:val="28"/>
          <w:szCs w:val="28"/>
          <w:u w:val="single"/>
        </w:rPr>
        <w:t>.</w:t>
      </w:r>
      <w:r w:rsidRPr="00743BFC">
        <w:rPr>
          <w:rFonts w:ascii="Times New Roman" w:hAnsi="Times New Roman" w:cs="Times New Roman"/>
          <w:sz w:val="28"/>
          <w:szCs w:val="28"/>
          <w:u w:val="single"/>
          <w:lang w:val="en-US"/>
        </w:rPr>
        <w:t>TARIFF</w:t>
      </w:r>
      <w:r w:rsidRPr="00743BFC">
        <w:rPr>
          <w:rFonts w:ascii="Times New Roman" w:hAnsi="Times New Roman" w:cs="Times New Roman"/>
          <w:sz w:val="28"/>
          <w:szCs w:val="28"/>
          <w:u w:val="single"/>
        </w:rPr>
        <w:t>.</w:t>
      </w:r>
      <w:r w:rsidRPr="00743BFC">
        <w:rPr>
          <w:rFonts w:ascii="Times New Roman" w:hAnsi="Times New Roman" w:cs="Times New Roman"/>
          <w:sz w:val="28"/>
          <w:szCs w:val="28"/>
          <w:u w:val="single"/>
          <w:lang w:val="en-US"/>
        </w:rPr>
        <w:t>VODA</w:t>
      </w:r>
      <w:r w:rsidRPr="00743BFC">
        <w:rPr>
          <w:rFonts w:ascii="Times New Roman" w:hAnsi="Times New Roman" w:cs="Times New Roman"/>
          <w:sz w:val="28"/>
          <w:szCs w:val="28"/>
          <w:u w:val="single"/>
        </w:rPr>
        <w:t>.6.42</w:t>
      </w:r>
      <w:r w:rsidRPr="00743BFC">
        <w:rPr>
          <w:rFonts w:ascii="Times New Roman" w:hAnsi="Times New Roman" w:cs="Times New Roman"/>
          <w:sz w:val="28"/>
          <w:szCs w:val="28"/>
        </w:rPr>
        <w:t xml:space="preserve">, сложилась на уровне </w:t>
      </w:r>
      <w:r w:rsidRPr="00743BFC">
        <w:rPr>
          <w:rFonts w:ascii="Times New Roman" w:hAnsi="Times New Roman" w:cs="Times New Roman"/>
          <w:b/>
          <w:i/>
          <w:sz w:val="28"/>
          <w:szCs w:val="28"/>
        </w:rPr>
        <w:t>236411,24</w:t>
      </w:r>
      <w:r w:rsidRPr="00743BFC">
        <w:rPr>
          <w:rFonts w:ascii="Times New Roman" w:hAnsi="Times New Roman" w:cs="Times New Roman"/>
          <w:sz w:val="28"/>
          <w:szCs w:val="28"/>
        </w:rPr>
        <w:t xml:space="preserve"> тыс. руб. (с учетом сумм налога на имущество       в размере </w:t>
      </w:r>
      <w:r w:rsidRPr="00743BFC">
        <w:rPr>
          <w:rFonts w:ascii="Times New Roman" w:hAnsi="Times New Roman" w:cs="Times New Roman"/>
          <w:b/>
          <w:i/>
          <w:sz w:val="28"/>
          <w:szCs w:val="28"/>
        </w:rPr>
        <w:t>183,35</w:t>
      </w:r>
      <w:r w:rsidRPr="00743BFC">
        <w:rPr>
          <w:rFonts w:ascii="Times New Roman" w:hAnsi="Times New Roman" w:cs="Times New Roman"/>
          <w:sz w:val="28"/>
          <w:szCs w:val="28"/>
        </w:rPr>
        <w:t xml:space="preserve"> тыс. руб. и транспортного налога – </w:t>
      </w:r>
      <w:r w:rsidRPr="00743BFC">
        <w:rPr>
          <w:rFonts w:ascii="Times New Roman" w:hAnsi="Times New Roman" w:cs="Times New Roman"/>
          <w:b/>
          <w:i/>
          <w:sz w:val="28"/>
          <w:szCs w:val="28"/>
        </w:rPr>
        <w:t>60,81</w:t>
      </w:r>
      <w:r w:rsidRPr="00743BFC">
        <w:rPr>
          <w:rFonts w:ascii="Times New Roman" w:hAnsi="Times New Roman" w:cs="Times New Roman"/>
          <w:sz w:val="28"/>
          <w:szCs w:val="28"/>
        </w:rPr>
        <w:t xml:space="preserve"> тыс. руб., - отражаемых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91-</w:t>
      </w:r>
      <w:proofErr w:type="gramStart"/>
      <w:r w:rsidRPr="00743BFC">
        <w:rPr>
          <w:rFonts w:ascii="Times New Roman" w:hAnsi="Times New Roman" w:cs="Times New Roman"/>
          <w:sz w:val="28"/>
          <w:szCs w:val="28"/>
        </w:rPr>
        <w:t>02;  согласно</w:t>
      </w:r>
      <w:proofErr w:type="gramEnd"/>
      <w:r w:rsidRPr="00743BFC">
        <w:rPr>
          <w:rFonts w:ascii="Times New Roman" w:hAnsi="Times New Roman" w:cs="Times New Roman"/>
          <w:sz w:val="28"/>
          <w:szCs w:val="28"/>
        </w:rPr>
        <w:t xml:space="preserve"> данным анализа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 </w:t>
      </w:r>
      <w:r w:rsidRPr="00743BFC">
        <w:rPr>
          <w:rFonts w:ascii="Times New Roman" w:hAnsi="Times New Roman" w:cs="Times New Roman"/>
          <w:b/>
          <w:i/>
          <w:sz w:val="28"/>
          <w:szCs w:val="28"/>
        </w:rPr>
        <w:t>236166,85</w:t>
      </w:r>
      <w:r w:rsidRPr="00743BFC">
        <w:rPr>
          <w:rFonts w:ascii="Times New Roman" w:hAnsi="Times New Roman" w:cs="Times New Roman"/>
          <w:sz w:val="28"/>
          <w:szCs w:val="28"/>
        </w:rPr>
        <w:t xml:space="preserve"> тыс. руб.), что превышает плановый показатель (</w:t>
      </w:r>
      <w:r w:rsidRPr="00743BFC">
        <w:rPr>
          <w:rFonts w:ascii="Times New Roman" w:hAnsi="Times New Roman" w:cs="Times New Roman"/>
          <w:b/>
          <w:i/>
          <w:sz w:val="28"/>
          <w:szCs w:val="28"/>
        </w:rPr>
        <w:t>225239,44</w:t>
      </w:r>
      <w:r w:rsidRPr="00743BFC">
        <w:rPr>
          <w:rFonts w:ascii="Times New Roman" w:hAnsi="Times New Roman" w:cs="Times New Roman"/>
          <w:sz w:val="28"/>
          <w:szCs w:val="28"/>
        </w:rPr>
        <w:t xml:space="preserve"> тыс. руб.) на </w:t>
      </w:r>
      <w:r w:rsidRPr="00743BFC">
        <w:rPr>
          <w:rFonts w:ascii="Times New Roman" w:hAnsi="Times New Roman" w:cs="Times New Roman"/>
          <w:b/>
          <w:i/>
          <w:sz w:val="28"/>
          <w:szCs w:val="28"/>
        </w:rPr>
        <w:t>11171,80</w:t>
      </w:r>
      <w:r w:rsidRPr="00743BFC">
        <w:rPr>
          <w:rFonts w:ascii="Times New Roman" w:hAnsi="Times New Roman" w:cs="Times New Roman"/>
          <w:sz w:val="28"/>
          <w:szCs w:val="28"/>
        </w:rPr>
        <w:t xml:space="preserve"> тыс. руб.  Наиболее существенный перерасход наблюдается по статьям: </w:t>
      </w:r>
      <w:r w:rsidRPr="00743BFC">
        <w:rPr>
          <w:rFonts w:ascii="Times New Roman" w:hAnsi="Times New Roman" w:cs="Times New Roman"/>
          <w:sz w:val="28"/>
          <w:szCs w:val="28"/>
          <w:u w:val="single"/>
        </w:rPr>
        <w:t>«Реагенты</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(+2378,86</w:t>
      </w:r>
      <w:r w:rsidRPr="00743BFC">
        <w:rPr>
          <w:rFonts w:ascii="Times New Roman" w:hAnsi="Times New Roman" w:cs="Times New Roman"/>
          <w:sz w:val="28"/>
          <w:szCs w:val="28"/>
        </w:rPr>
        <w:t xml:space="preserve"> тыс. руб., в том числе </w:t>
      </w:r>
      <w:proofErr w:type="spellStart"/>
      <w:r w:rsidRPr="00743BFC">
        <w:rPr>
          <w:rFonts w:ascii="Times New Roman" w:hAnsi="Times New Roman" w:cs="Times New Roman"/>
          <w:sz w:val="28"/>
          <w:szCs w:val="28"/>
        </w:rPr>
        <w:t>оксихлорид</w:t>
      </w:r>
      <w:proofErr w:type="spellEnd"/>
      <w:r w:rsidRPr="00743BFC">
        <w:rPr>
          <w:rFonts w:ascii="Times New Roman" w:hAnsi="Times New Roman" w:cs="Times New Roman"/>
          <w:sz w:val="28"/>
          <w:szCs w:val="28"/>
        </w:rPr>
        <w:t xml:space="preserve"> алюминия – </w:t>
      </w:r>
      <w:r w:rsidRPr="00743BFC">
        <w:rPr>
          <w:rFonts w:ascii="Times New Roman" w:hAnsi="Times New Roman" w:cs="Times New Roman"/>
          <w:b/>
          <w:i/>
          <w:sz w:val="28"/>
          <w:szCs w:val="28"/>
        </w:rPr>
        <w:t>2235,94</w:t>
      </w:r>
      <w:r w:rsidRPr="00743BFC">
        <w:rPr>
          <w:rFonts w:ascii="Times New Roman" w:hAnsi="Times New Roman" w:cs="Times New Roman"/>
          <w:sz w:val="28"/>
          <w:szCs w:val="28"/>
        </w:rPr>
        <w:t xml:space="preserve"> тыс. руб.) и «</w:t>
      </w:r>
      <w:r w:rsidRPr="00743BFC">
        <w:rPr>
          <w:rFonts w:ascii="Times New Roman" w:hAnsi="Times New Roman" w:cs="Times New Roman"/>
          <w:sz w:val="28"/>
          <w:szCs w:val="28"/>
          <w:u w:val="single"/>
        </w:rPr>
        <w:t>Затраты на покупную электрическую энергию</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(+9664,86</w:t>
      </w:r>
      <w:r w:rsidRPr="00743BFC">
        <w:rPr>
          <w:rFonts w:ascii="Times New Roman" w:hAnsi="Times New Roman" w:cs="Times New Roman"/>
          <w:sz w:val="28"/>
          <w:szCs w:val="28"/>
        </w:rPr>
        <w:t xml:space="preserve"> тыс. руб., как за счет</w:t>
      </w:r>
      <w:r w:rsidRPr="00743BFC">
        <w:rPr>
          <w:rFonts w:ascii="Times New Roman" w:hAnsi="Times New Roman" w:cs="Times New Roman"/>
          <w:color w:val="FF0000"/>
          <w:sz w:val="28"/>
          <w:szCs w:val="28"/>
        </w:rPr>
        <w:t xml:space="preserve"> </w:t>
      </w:r>
      <w:r w:rsidRPr="00743BFC">
        <w:rPr>
          <w:rFonts w:ascii="Times New Roman" w:hAnsi="Times New Roman" w:cs="Times New Roman"/>
          <w:sz w:val="28"/>
          <w:szCs w:val="28"/>
        </w:rPr>
        <w:t xml:space="preserve">превышения удельного расхода энергии, так и за счет незапланированного роста цен на энергию). </w:t>
      </w:r>
    </w:p>
    <w:p w:rsidR="00743BFC" w:rsidRPr="00743BFC" w:rsidRDefault="00743BFC" w:rsidP="00743BFC">
      <w:pPr>
        <w:ind w:firstLine="709"/>
        <w:jc w:val="both"/>
        <w:rPr>
          <w:rFonts w:ascii="Times New Roman" w:hAnsi="Times New Roman" w:cs="Times New Roman"/>
          <w:sz w:val="28"/>
          <w:szCs w:val="28"/>
          <w:u w:val="single"/>
        </w:rPr>
      </w:pPr>
      <w:r w:rsidRPr="00743BFC">
        <w:rPr>
          <w:rFonts w:ascii="Times New Roman" w:hAnsi="Times New Roman" w:cs="Times New Roman"/>
          <w:sz w:val="28"/>
          <w:szCs w:val="28"/>
        </w:rPr>
        <w:t xml:space="preserve">Таким образом, по рассматриваемому виду деятельности </w:t>
      </w:r>
      <w:proofErr w:type="gramStart"/>
      <w:r w:rsidRPr="00743BFC">
        <w:rPr>
          <w:rFonts w:ascii="Times New Roman" w:hAnsi="Times New Roman" w:cs="Times New Roman"/>
          <w:sz w:val="28"/>
          <w:szCs w:val="28"/>
        </w:rPr>
        <w:t xml:space="preserve">получен  </w:t>
      </w:r>
      <w:r w:rsidRPr="00743BFC">
        <w:rPr>
          <w:rFonts w:ascii="Times New Roman" w:hAnsi="Times New Roman" w:cs="Times New Roman"/>
          <w:sz w:val="28"/>
          <w:szCs w:val="28"/>
          <w:u w:val="single"/>
        </w:rPr>
        <w:t>убыток</w:t>
      </w:r>
      <w:proofErr w:type="gramEnd"/>
      <w:r w:rsidRPr="00743BFC">
        <w:rPr>
          <w:rFonts w:ascii="Times New Roman" w:hAnsi="Times New Roman" w:cs="Times New Roman"/>
          <w:sz w:val="28"/>
          <w:szCs w:val="28"/>
          <w:u w:val="single"/>
        </w:rPr>
        <w:t xml:space="preserve">    в размере </w:t>
      </w:r>
      <w:r w:rsidRPr="00743BFC">
        <w:rPr>
          <w:rFonts w:ascii="Times New Roman" w:hAnsi="Times New Roman" w:cs="Times New Roman"/>
          <w:b/>
          <w:i/>
          <w:sz w:val="28"/>
          <w:szCs w:val="28"/>
          <w:u w:val="single"/>
        </w:rPr>
        <w:t>12578,63</w:t>
      </w:r>
      <w:r w:rsidRPr="00743BFC">
        <w:rPr>
          <w:rFonts w:ascii="Times New Roman" w:hAnsi="Times New Roman" w:cs="Times New Roman"/>
          <w:sz w:val="28"/>
          <w:szCs w:val="28"/>
          <w:u w:val="single"/>
        </w:rPr>
        <w:t xml:space="preserve"> тыс. руб.</w:t>
      </w:r>
    </w:p>
    <w:p w:rsidR="00743BFC" w:rsidRPr="00743BFC" w:rsidRDefault="00743BFC" w:rsidP="00743BFC">
      <w:pPr>
        <w:ind w:firstLine="709"/>
        <w:jc w:val="both"/>
        <w:rPr>
          <w:rFonts w:ascii="Times New Roman" w:hAnsi="Times New Roman" w:cs="Times New Roman"/>
          <w:sz w:val="28"/>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Общая сумма дохода от реализации услуги</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u w:val="single"/>
        </w:rPr>
        <w:t>водоотведения</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тарифная выручка</w:t>
      </w:r>
      <w:r w:rsidRPr="00743BFC">
        <w:rPr>
          <w:rFonts w:ascii="Times New Roman" w:hAnsi="Times New Roman" w:cs="Times New Roman"/>
          <w:sz w:val="28"/>
          <w:szCs w:val="28"/>
        </w:rPr>
        <w:t xml:space="preserve"> с учетом реализации собственным производственным участкам) составила </w:t>
      </w:r>
      <w:r w:rsidRPr="00743BFC">
        <w:rPr>
          <w:rFonts w:ascii="Times New Roman" w:hAnsi="Times New Roman" w:cs="Times New Roman"/>
          <w:b/>
          <w:i/>
          <w:sz w:val="28"/>
          <w:szCs w:val="28"/>
        </w:rPr>
        <w:t>80204,10</w:t>
      </w:r>
      <w:r w:rsidRPr="00743BFC">
        <w:rPr>
          <w:rFonts w:ascii="Times New Roman" w:hAnsi="Times New Roman" w:cs="Times New Roman"/>
          <w:sz w:val="28"/>
          <w:szCs w:val="28"/>
        </w:rPr>
        <w:t xml:space="preserve"> тыс. руб. (в том числе сторонним потребителям – </w:t>
      </w:r>
      <w:r w:rsidRPr="00743BFC">
        <w:rPr>
          <w:rFonts w:ascii="Times New Roman" w:hAnsi="Times New Roman" w:cs="Times New Roman"/>
          <w:b/>
          <w:i/>
          <w:sz w:val="28"/>
          <w:szCs w:val="28"/>
        </w:rPr>
        <w:t>73996,30</w:t>
      </w:r>
      <w:r w:rsidRPr="00743BFC">
        <w:rPr>
          <w:rFonts w:ascii="Times New Roman" w:hAnsi="Times New Roman" w:cs="Times New Roman"/>
          <w:sz w:val="28"/>
          <w:szCs w:val="28"/>
        </w:rPr>
        <w:t xml:space="preserve"> тыс. руб.), при плане </w:t>
      </w:r>
      <w:r w:rsidRPr="00743BFC">
        <w:rPr>
          <w:rFonts w:ascii="Times New Roman" w:hAnsi="Times New Roman" w:cs="Times New Roman"/>
          <w:b/>
          <w:i/>
          <w:sz w:val="28"/>
          <w:szCs w:val="28"/>
        </w:rPr>
        <w:t>83623,46</w:t>
      </w:r>
      <w:r w:rsidRPr="00743BFC">
        <w:rPr>
          <w:rFonts w:ascii="Times New Roman" w:hAnsi="Times New Roman" w:cs="Times New Roman"/>
          <w:sz w:val="28"/>
          <w:szCs w:val="28"/>
        </w:rPr>
        <w:t xml:space="preserve"> тыс. руб. (в том числе на потребительском рынке – </w:t>
      </w:r>
      <w:r w:rsidRPr="00743BFC">
        <w:rPr>
          <w:rFonts w:ascii="Times New Roman" w:hAnsi="Times New Roman" w:cs="Times New Roman"/>
          <w:b/>
          <w:i/>
          <w:sz w:val="28"/>
          <w:szCs w:val="28"/>
        </w:rPr>
        <w:t>77837,90</w:t>
      </w:r>
      <w:r w:rsidRPr="00743BFC">
        <w:rPr>
          <w:rFonts w:ascii="Times New Roman" w:hAnsi="Times New Roman" w:cs="Times New Roman"/>
          <w:sz w:val="28"/>
          <w:szCs w:val="28"/>
        </w:rPr>
        <w:t xml:space="preserve"> тыс. руб.).  Сумма </w:t>
      </w:r>
      <w:r w:rsidRPr="00743BFC">
        <w:rPr>
          <w:rFonts w:ascii="Times New Roman" w:hAnsi="Times New Roman" w:cs="Times New Roman"/>
          <w:sz w:val="28"/>
          <w:szCs w:val="28"/>
          <w:u w:val="single"/>
        </w:rPr>
        <w:t>доходов, недополученных</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на потребительском рынке</w:t>
      </w:r>
      <w:r w:rsidRPr="00743BFC">
        <w:rPr>
          <w:rFonts w:ascii="Times New Roman" w:hAnsi="Times New Roman" w:cs="Times New Roman"/>
          <w:sz w:val="28"/>
          <w:szCs w:val="28"/>
        </w:rPr>
        <w:t xml:space="preserve"> в связи со снижением объемов реализации, </w:t>
      </w:r>
      <w:proofErr w:type="gramStart"/>
      <w:r w:rsidRPr="00743BFC">
        <w:rPr>
          <w:rFonts w:ascii="Times New Roman" w:hAnsi="Times New Roman" w:cs="Times New Roman"/>
          <w:sz w:val="28"/>
          <w:szCs w:val="28"/>
        </w:rPr>
        <w:t xml:space="preserve">составила:  </w:t>
      </w:r>
      <w:r w:rsidRPr="00743BFC">
        <w:rPr>
          <w:rFonts w:ascii="Times New Roman" w:hAnsi="Times New Roman" w:cs="Times New Roman"/>
          <w:b/>
          <w:i/>
          <w:sz w:val="28"/>
          <w:szCs w:val="28"/>
        </w:rPr>
        <w:t>77837</w:t>
      </w:r>
      <w:proofErr w:type="gramEnd"/>
      <w:r w:rsidRPr="00743BFC">
        <w:rPr>
          <w:rFonts w:ascii="Times New Roman" w:hAnsi="Times New Roman" w:cs="Times New Roman"/>
          <w:b/>
          <w:i/>
          <w:sz w:val="28"/>
          <w:szCs w:val="28"/>
        </w:rPr>
        <w:t>,90 – 73996,30 = 3841,60</w:t>
      </w:r>
      <w:r w:rsidRPr="00743BFC">
        <w:rPr>
          <w:rFonts w:ascii="Times New Roman" w:hAnsi="Times New Roman" w:cs="Times New Roman"/>
          <w:sz w:val="28"/>
          <w:szCs w:val="28"/>
        </w:rPr>
        <w:t xml:space="preserve"> тыс. руб.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Себестоимость услуги водоотведения</w:t>
      </w:r>
      <w:r w:rsidRPr="00743BFC">
        <w:rPr>
          <w:rFonts w:ascii="Times New Roman" w:hAnsi="Times New Roman" w:cs="Times New Roman"/>
          <w:sz w:val="28"/>
          <w:szCs w:val="28"/>
        </w:rPr>
        <w:t xml:space="preserve">, отраженная организацией </w:t>
      </w:r>
      <w:r w:rsidRPr="00743BFC">
        <w:rPr>
          <w:rFonts w:ascii="Times New Roman" w:hAnsi="Times New Roman" w:cs="Times New Roman"/>
          <w:sz w:val="28"/>
          <w:szCs w:val="28"/>
          <w:u w:val="single"/>
        </w:rPr>
        <w:t xml:space="preserve">в шаблоне формата </w:t>
      </w:r>
      <w:r w:rsidRPr="00743BFC">
        <w:rPr>
          <w:rFonts w:ascii="Times New Roman" w:hAnsi="Times New Roman" w:cs="Times New Roman"/>
          <w:sz w:val="28"/>
          <w:szCs w:val="28"/>
          <w:u w:val="single"/>
          <w:lang w:val="en-US"/>
        </w:rPr>
        <w:t>CALC</w:t>
      </w:r>
      <w:r w:rsidRPr="00743BFC">
        <w:rPr>
          <w:rFonts w:ascii="Times New Roman" w:hAnsi="Times New Roman" w:cs="Times New Roman"/>
          <w:sz w:val="28"/>
          <w:szCs w:val="28"/>
          <w:u w:val="single"/>
        </w:rPr>
        <w:t>.</w:t>
      </w:r>
      <w:r w:rsidRPr="00743BFC">
        <w:rPr>
          <w:rFonts w:ascii="Times New Roman" w:hAnsi="Times New Roman" w:cs="Times New Roman"/>
          <w:sz w:val="28"/>
          <w:szCs w:val="28"/>
          <w:u w:val="single"/>
          <w:lang w:val="en-US"/>
        </w:rPr>
        <w:t>TARIFF</w:t>
      </w:r>
      <w:r w:rsidRPr="00743BFC">
        <w:rPr>
          <w:rFonts w:ascii="Times New Roman" w:hAnsi="Times New Roman" w:cs="Times New Roman"/>
          <w:sz w:val="28"/>
          <w:szCs w:val="28"/>
          <w:u w:val="single"/>
        </w:rPr>
        <w:t>.</w:t>
      </w:r>
      <w:r w:rsidRPr="00743BFC">
        <w:rPr>
          <w:rFonts w:ascii="Times New Roman" w:hAnsi="Times New Roman" w:cs="Times New Roman"/>
          <w:sz w:val="28"/>
          <w:szCs w:val="28"/>
          <w:u w:val="single"/>
          <w:lang w:val="en-US"/>
        </w:rPr>
        <w:t>VODA</w:t>
      </w:r>
      <w:r w:rsidRPr="00743BFC">
        <w:rPr>
          <w:rFonts w:ascii="Times New Roman" w:hAnsi="Times New Roman" w:cs="Times New Roman"/>
          <w:sz w:val="28"/>
          <w:szCs w:val="28"/>
          <w:u w:val="single"/>
        </w:rPr>
        <w:t>.6.42</w:t>
      </w:r>
      <w:r w:rsidRPr="00743BFC">
        <w:rPr>
          <w:rFonts w:ascii="Times New Roman" w:hAnsi="Times New Roman" w:cs="Times New Roman"/>
          <w:sz w:val="28"/>
          <w:szCs w:val="28"/>
        </w:rPr>
        <w:t xml:space="preserve">, сложилась на уровне </w:t>
      </w:r>
      <w:r w:rsidRPr="00743BFC">
        <w:rPr>
          <w:rFonts w:ascii="Times New Roman" w:hAnsi="Times New Roman" w:cs="Times New Roman"/>
          <w:b/>
          <w:i/>
          <w:sz w:val="28"/>
          <w:szCs w:val="28"/>
        </w:rPr>
        <w:t>88383,46</w:t>
      </w:r>
      <w:r w:rsidRPr="00743BFC">
        <w:rPr>
          <w:rFonts w:ascii="Times New Roman" w:hAnsi="Times New Roman" w:cs="Times New Roman"/>
          <w:sz w:val="28"/>
          <w:szCs w:val="28"/>
        </w:rPr>
        <w:t xml:space="preserve"> тыс. руб.         (с учетом сумм налога на имущество в размере </w:t>
      </w:r>
      <w:r w:rsidRPr="00743BFC">
        <w:rPr>
          <w:rFonts w:ascii="Times New Roman" w:hAnsi="Times New Roman" w:cs="Times New Roman"/>
          <w:b/>
          <w:i/>
          <w:sz w:val="28"/>
          <w:szCs w:val="28"/>
        </w:rPr>
        <w:t>82,92</w:t>
      </w:r>
      <w:r w:rsidRPr="00743BFC">
        <w:rPr>
          <w:rFonts w:ascii="Times New Roman" w:hAnsi="Times New Roman" w:cs="Times New Roman"/>
          <w:sz w:val="28"/>
          <w:szCs w:val="28"/>
        </w:rPr>
        <w:t xml:space="preserve"> тыс. руб., транспортного налога – </w:t>
      </w:r>
      <w:r w:rsidRPr="00743BFC">
        <w:rPr>
          <w:rFonts w:ascii="Times New Roman" w:hAnsi="Times New Roman" w:cs="Times New Roman"/>
          <w:b/>
          <w:i/>
          <w:sz w:val="28"/>
          <w:szCs w:val="28"/>
        </w:rPr>
        <w:t>27,50</w:t>
      </w:r>
      <w:r w:rsidRPr="00743BFC">
        <w:rPr>
          <w:rFonts w:ascii="Times New Roman" w:hAnsi="Times New Roman" w:cs="Times New Roman"/>
          <w:sz w:val="28"/>
          <w:szCs w:val="28"/>
        </w:rPr>
        <w:t xml:space="preserve"> тыс. руб., и сверхнормативной платы за загрязнение окружающей среды – </w:t>
      </w:r>
      <w:r w:rsidRPr="00743BFC">
        <w:rPr>
          <w:rFonts w:ascii="Times New Roman" w:hAnsi="Times New Roman" w:cs="Times New Roman"/>
          <w:b/>
          <w:i/>
          <w:sz w:val="28"/>
          <w:szCs w:val="28"/>
        </w:rPr>
        <w:t>785,29</w:t>
      </w:r>
      <w:r w:rsidRPr="00743BFC">
        <w:rPr>
          <w:rFonts w:ascii="Times New Roman" w:hAnsi="Times New Roman" w:cs="Times New Roman"/>
          <w:sz w:val="28"/>
          <w:szCs w:val="28"/>
        </w:rPr>
        <w:t xml:space="preserve"> тыс. руб. - отражаемых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91-</w:t>
      </w:r>
      <w:proofErr w:type="gramStart"/>
      <w:r w:rsidRPr="00743BFC">
        <w:rPr>
          <w:rFonts w:ascii="Times New Roman" w:hAnsi="Times New Roman" w:cs="Times New Roman"/>
          <w:sz w:val="28"/>
          <w:szCs w:val="28"/>
        </w:rPr>
        <w:t>02;  согласно</w:t>
      </w:r>
      <w:proofErr w:type="gramEnd"/>
      <w:r w:rsidRPr="00743BFC">
        <w:rPr>
          <w:rFonts w:ascii="Times New Roman" w:hAnsi="Times New Roman" w:cs="Times New Roman"/>
          <w:sz w:val="28"/>
          <w:szCs w:val="28"/>
        </w:rPr>
        <w:t xml:space="preserve"> данным анализа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 </w:t>
      </w:r>
      <w:r w:rsidRPr="00743BFC">
        <w:rPr>
          <w:rFonts w:ascii="Times New Roman" w:hAnsi="Times New Roman" w:cs="Times New Roman"/>
          <w:b/>
          <w:i/>
          <w:sz w:val="28"/>
          <w:szCs w:val="28"/>
        </w:rPr>
        <w:t>87487,76</w:t>
      </w:r>
      <w:r w:rsidRPr="00743BFC">
        <w:rPr>
          <w:rFonts w:ascii="Times New Roman" w:hAnsi="Times New Roman" w:cs="Times New Roman"/>
          <w:sz w:val="28"/>
          <w:szCs w:val="28"/>
        </w:rPr>
        <w:t xml:space="preserve"> тыс. руб.), что превышает плановый показатель (</w:t>
      </w:r>
      <w:r w:rsidRPr="00743BFC">
        <w:rPr>
          <w:rFonts w:ascii="Times New Roman" w:hAnsi="Times New Roman" w:cs="Times New Roman"/>
          <w:b/>
          <w:i/>
          <w:sz w:val="28"/>
          <w:szCs w:val="28"/>
        </w:rPr>
        <w:t>86504,66</w:t>
      </w:r>
      <w:r w:rsidRPr="00743BFC">
        <w:rPr>
          <w:rFonts w:ascii="Times New Roman" w:hAnsi="Times New Roman" w:cs="Times New Roman"/>
          <w:sz w:val="28"/>
          <w:szCs w:val="28"/>
        </w:rPr>
        <w:t xml:space="preserve"> тыс. руб.) на </w:t>
      </w:r>
      <w:r w:rsidRPr="00743BFC">
        <w:rPr>
          <w:rFonts w:ascii="Times New Roman" w:hAnsi="Times New Roman" w:cs="Times New Roman"/>
          <w:b/>
          <w:i/>
          <w:sz w:val="28"/>
          <w:szCs w:val="28"/>
        </w:rPr>
        <w:t>1878,80</w:t>
      </w:r>
      <w:r w:rsidRPr="00743BFC">
        <w:rPr>
          <w:rFonts w:ascii="Times New Roman" w:hAnsi="Times New Roman" w:cs="Times New Roman"/>
          <w:sz w:val="28"/>
          <w:szCs w:val="28"/>
        </w:rPr>
        <w:t xml:space="preserve"> тыс. руб.  Наиболее существенный перерасход наблюдается по статьям: </w:t>
      </w:r>
      <w:r w:rsidRPr="00743BFC">
        <w:rPr>
          <w:rFonts w:ascii="Times New Roman" w:hAnsi="Times New Roman" w:cs="Times New Roman"/>
          <w:sz w:val="28"/>
          <w:szCs w:val="28"/>
          <w:u w:val="single"/>
        </w:rPr>
        <w:t>«Расходы на оплату труда основного производственного персонала</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(+905,27</w:t>
      </w:r>
      <w:r w:rsidRPr="00743BFC">
        <w:rPr>
          <w:rFonts w:ascii="Times New Roman" w:hAnsi="Times New Roman" w:cs="Times New Roman"/>
          <w:sz w:val="28"/>
          <w:szCs w:val="28"/>
        </w:rPr>
        <w:t xml:space="preserve"> тыс. </w:t>
      </w:r>
      <w:r w:rsidRPr="00743BFC">
        <w:rPr>
          <w:rFonts w:ascii="Times New Roman" w:hAnsi="Times New Roman" w:cs="Times New Roman"/>
          <w:sz w:val="28"/>
          <w:szCs w:val="28"/>
        </w:rPr>
        <w:lastRenderedPageBreak/>
        <w:t xml:space="preserve">руб., за счет превышения уровня средней заработной </w:t>
      </w:r>
      <w:proofErr w:type="gramStart"/>
      <w:r w:rsidRPr="00743BFC">
        <w:rPr>
          <w:rFonts w:ascii="Times New Roman" w:hAnsi="Times New Roman" w:cs="Times New Roman"/>
          <w:sz w:val="28"/>
          <w:szCs w:val="28"/>
        </w:rPr>
        <w:t xml:space="preserve">платы)   </w:t>
      </w:r>
      <w:proofErr w:type="gramEnd"/>
      <w:r w:rsidRPr="00743BFC">
        <w:rPr>
          <w:rFonts w:ascii="Times New Roman" w:hAnsi="Times New Roman" w:cs="Times New Roman"/>
          <w:sz w:val="28"/>
          <w:szCs w:val="28"/>
        </w:rPr>
        <w:t xml:space="preserve">           и «Ремонтные расходы» - </w:t>
      </w:r>
      <w:r w:rsidRPr="00743BFC">
        <w:rPr>
          <w:rFonts w:ascii="Times New Roman" w:hAnsi="Times New Roman" w:cs="Times New Roman"/>
          <w:b/>
          <w:i/>
          <w:sz w:val="28"/>
          <w:szCs w:val="28"/>
        </w:rPr>
        <w:t xml:space="preserve">(+789,83 </w:t>
      </w:r>
      <w:r w:rsidRPr="00743BFC">
        <w:rPr>
          <w:rFonts w:ascii="Times New Roman" w:hAnsi="Times New Roman" w:cs="Times New Roman"/>
          <w:sz w:val="28"/>
          <w:szCs w:val="28"/>
        </w:rPr>
        <w:t xml:space="preserve">тыс. руб.).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С учетом платы за нарушение нормативов по объему и составу сточных вод</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22896,66</w:t>
      </w:r>
      <w:r w:rsidRPr="00743BFC">
        <w:rPr>
          <w:rFonts w:ascii="Times New Roman" w:hAnsi="Times New Roman" w:cs="Times New Roman"/>
          <w:sz w:val="28"/>
          <w:szCs w:val="28"/>
        </w:rPr>
        <w:t xml:space="preserve"> тыс. руб. без НДС) по данному виду деятельности получен положительный финансовый результат в размере </w:t>
      </w:r>
      <w:r w:rsidRPr="00743BFC">
        <w:rPr>
          <w:rFonts w:ascii="Times New Roman" w:hAnsi="Times New Roman" w:cs="Times New Roman"/>
          <w:b/>
          <w:i/>
          <w:sz w:val="28"/>
          <w:szCs w:val="28"/>
        </w:rPr>
        <w:t>14717,30</w:t>
      </w:r>
      <w:r w:rsidRPr="00743BFC">
        <w:rPr>
          <w:rFonts w:ascii="Times New Roman" w:hAnsi="Times New Roman" w:cs="Times New Roman"/>
          <w:sz w:val="28"/>
          <w:szCs w:val="28"/>
        </w:rPr>
        <w:t xml:space="preserve"> тыс. руб.</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Итоговый финансовый результат по услугам холодного водоснабжения и водоотведения</w:t>
      </w:r>
      <w:r w:rsidRPr="00743BFC">
        <w:rPr>
          <w:rFonts w:ascii="Times New Roman" w:hAnsi="Times New Roman" w:cs="Times New Roman"/>
          <w:sz w:val="28"/>
          <w:szCs w:val="28"/>
        </w:rPr>
        <w:t xml:space="preserve"> составил: </w:t>
      </w:r>
      <w:r w:rsidRPr="00743BFC">
        <w:rPr>
          <w:rFonts w:ascii="Times New Roman" w:hAnsi="Times New Roman" w:cs="Times New Roman"/>
          <w:b/>
          <w:i/>
          <w:sz w:val="28"/>
          <w:szCs w:val="28"/>
        </w:rPr>
        <w:t>(-12578,63)</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14717,30</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2138,67</w:t>
      </w:r>
      <w:r w:rsidRPr="00743BFC">
        <w:rPr>
          <w:rFonts w:ascii="Times New Roman" w:hAnsi="Times New Roman" w:cs="Times New Roman"/>
          <w:sz w:val="28"/>
          <w:szCs w:val="28"/>
        </w:rPr>
        <w:t xml:space="preserve"> тыс. руб.</w:t>
      </w:r>
    </w:p>
    <w:p w:rsidR="00743BFC" w:rsidRPr="00743BFC" w:rsidRDefault="00743BFC" w:rsidP="00743BFC">
      <w:pPr>
        <w:ind w:firstLine="709"/>
        <w:jc w:val="both"/>
        <w:rPr>
          <w:rFonts w:ascii="Times New Roman" w:hAnsi="Times New Roman" w:cs="Times New Roman"/>
          <w:color w:val="FF0000"/>
          <w:sz w:val="28"/>
          <w:szCs w:val="28"/>
        </w:rPr>
      </w:pPr>
      <w:r w:rsidRPr="00743BFC">
        <w:rPr>
          <w:rFonts w:ascii="Times New Roman" w:hAnsi="Times New Roman" w:cs="Times New Roman"/>
          <w:sz w:val="28"/>
          <w:szCs w:val="28"/>
        </w:rPr>
        <w:t xml:space="preserve">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Необходимо отметить, что, </w:t>
      </w:r>
      <w:r w:rsidRPr="00743BFC">
        <w:rPr>
          <w:rFonts w:ascii="Times New Roman" w:hAnsi="Times New Roman" w:cs="Times New Roman"/>
          <w:b/>
          <w:sz w:val="28"/>
          <w:szCs w:val="28"/>
        </w:rPr>
        <w:t>несмотря на факт наличия нетарифных источников дохода</w:t>
      </w:r>
      <w:r w:rsidRPr="00743BFC">
        <w:rPr>
          <w:rFonts w:ascii="Times New Roman" w:hAnsi="Times New Roman" w:cs="Times New Roman"/>
          <w:sz w:val="28"/>
          <w:szCs w:val="28"/>
        </w:rPr>
        <w:t xml:space="preserve">  (всего – </w:t>
      </w:r>
      <w:r w:rsidRPr="00743BFC">
        <w:rPr>
          <w:rFonts w:ascii="Times New Roman" w:hAnsi="Times New Roman" w:cs="Times New Roman"/>
          <w:b/>
          <w:i/>
          <w:sz w:val="28"/>
          <w:szCs w:val="28"/>
        </w:rPr>
        <w:t>39618,85</w:t>
      </w:r>
      <w:r w:rsidRPr="00743BFC">
        <w:rPr>
          <w:rFonts w:ascii="Times New Roman" w:hAnsi="Times New Roman" w:cs="Times New Roman"/>
          <w:sz w:val="28"/>
          <w:szCs w:val="28"/>
        </w:rPr>
        <w:t xml:space="preserve"> тыс. руб. без учета НДС, </w:t>
      </w:r>
      <w:r w:rsidRPr="00743BFC">
        <w:rPr>
          <w:rFonts w:ascii="Times New Roman" w:hAnsi="Times New Roman" w:cs="Times New Roman"/>
          <w:b/>
          <w:sz w:val="28"/>
          <w:szCs w:val="28"/>
        </w:rPr>
        <w:t xml:space="preserve">в том числе связанных с обслуживанием систем холодного водоснабжения и водоотведения – </w:t>
      </w:r>
      <w:r w:rsidRPr="00743BFC">
        <w:rPr>
          <w:rFonts w:ascii="Times New Roman" w:hAnsi="Times New Roman" w:cs="Times New Roman"/>
          <w:b/>
          <w:i/>
          <w:sz w:val="28"/>
          <w:szCs w:val="28"/>
        </w:rPr>
        <w:t>32813,47</w:t>
      </w:r>
      <w:r w:rsidRPr="00743BFC">
        <w:rPr>
          <w:rFonts w:ascii="Times New Roman" w:hAnsi="Times New Roman" w:cs="Times New Roman"/>
          <w:b/>
          <w:sz w:val="28"/>
          <w:szCs w:val="28"/>
        </w:rPr>
        <w:t xml:space="preserve"> тыс. руб.</w:t>
      </w:r>
      <w:r w:rsidRPr="00743BFC">
        <w:rPr>
          <w:rFonts w:ascii="Times New Roman" w:hAnsi="Times New Roman" w:cs="Times New Roman"/>
          <w:sz w:val="28"/>
          <w:szCs w:val="28"/>
        </w:rPr>
        <w:t xml:space="preserve">), в регистрах бухгалтерского учета              </w:t>
      </w:r>
      <w:r w:rsidRPr="00743BFC">
        <w:rPr>
          <w:rFonts w:ascii="Times New Roman" w:hAnsi="Times New Roman" w:cs="Times New Roman"/>
          <w:b/>
          <w:sz w:val="28"/>
          <w:szCs w:val="28"/>
        </w:rPr>
        <w:t xml:space="preserve"> сумма расходов по участкам холодного водоснабжения и водоотведения почти в полном объеме отнесена организацией на регулируемую деятельность</w:t>
      </w:r>
      <w:r w:rsidRPr="00743BFC">
        <w:rPr>
          <w:rFonts w:ascii="Times New Roman" w:hAnsi="Times New Roman" w:cs="Times New Roman"/>
          <w:sz w:val="28"/>
          <w:szCs w:val="28"/>
        </w:rPr>
        <w:t>, что учтено специалистом РЭК КО при формировании соответствующих тарифов на 2019-2023 гг.</w:t>
      </w:r>
    </w:p>
    <w:p w:rsidR="00743BFC" w:rsidRPr="00743BFC" w:rsidRDefault="00743BFC" w:rsidP="00743BFC">
      <w:pPr>
        <w:ind w:firstLine="709"/>
        <w:jc w:val="both"/>
        <w:rPr>
          <w:rFonts w:ascii="Times New Roman" w:hAnsi="Times New Roman" w:cs="Times New Roman"/>
          <w:sz w:val="28"/>
          <w:szCs w:val="28"/>
        </w:rPr>
      </w:pPr>
    </w:p>
    <w:p w:rsidR="00743BFC" w:rsidRPr="00743BFC" w:rsidRDefault="00743BFC" w:rsidP="00743BFC">
      <w:pPr>
        <w:tabs>
          <w:tab w:val="left" w:pos="1134"/>
        </w:tabs>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 xml:space="preserve">Долгосрочные параметры регулирования </w:t>
      </w:r>
    </w:p>
    <w:p w:rsidR="00743BFC" w:rsidRPr="00743BFC" w:rsidRDefault="00743BFC" w:rsidP="00743BFC">
      <w:pPr>
        <w:tabs>
          <w:tab w:val="left" w:pos="1134"/>
        </w:tabs>
        <w:jc w:val="center"/>
        <w:rPr>
          <w:rFonts w:ascii="Times New Roman" w:hAnsi="Times New Roman" w:cs="Times New Roman"/>
          <w:b/>
          <w:sz w:val="32"/>
          <w:szCs w:val="32"/>
          <w:u w:val="single"/>
        </w:rPr>
      </w:pPr>
      <w:proofErr w:type="gramStart"/>
      <w:r w:rsidRPr="00743BFC">
        <w:rPr>
          <w:rFonts w:ascii="Times New Roman" w:hAnsi="Times New Roman" w:cs="Times New Roman"/>
          <w:b/>
          <w:sz w:val="32"/>
          <w:szCs w:val="32"/>
          <w:u w:val="single"/>
        </w:rPr>
        <w:t>тарифов  на</w:t>
      </w:r>
      <w:proofErr w:type="gramEnd"/>
      <w:r w:rsidRPr="00743BFC">
        <w:rPr>
          <w:rFonts w:ascii="Times New Roman" w:hAnsi="Times New Roman" w:cs="Times New Roman"/>
          <w:b/>
          <w:sz w:val="32"/>
          <w:szCs w:val="32"/>
          <w:u w:val="single"/>
        </w:rPr>
        <w:t xml:space="preserve"> питьевую воду и водоотведение</w:t>
      </w:r>
    </w:p>
    <w:p w:rsidR="00743BFC" w:rsidRPr="00743BFC" w:rsidRDefault="00743BFC" w:rsidP="00743BFC">
      <w:pPr>
        <w:tabs>
          <w:tab w:val="left" w:pos="1134"/>
        </w:tabs>
        <w:jc w:val="center"/>
        <w:rPr>
          <w:rFonts w:ascii="Times New Roman" w:hAnsi="Times New Roman" w:cs="Times New Roman"/>
          <w:b/>
          <w:sz w:val="12"/>
          <w:szCs w:val="32"/>
          <w:u w:val="single"/>
        </w:rPr>
      </w:pPr>
    </w:p>
    <w:p w:rsidR="00743BFC" w:rsidRPr="00743BFC" w:rsidRDefault="00743BFC" w:rsidP="00743BFC">
      <w:pPr>
        <w:tabs>
          <w:tab w:val="left" w:pos="1134"/>
        </w:tabs>
        <w:jc w:val="center"/>
        <w:rPr>
          <w:rFonts w:ascii="Times New Roman" w:hAnsi="Times New Roman" w:cs="Times New Roman"/>
          <w:b/>
          <w:sz w:val="10"/>
          <w:szCs w:val="10"/>
          <w:u w:val="single"/>
        </w:rPr>
      </w:pPr>
    </w:p>
    <w:p w:rsidR="00743BFC" w:rsidRPr="00743BFC" w:rsidRDefault="00743BFC" w:rsidP="00743BFC">
      <w:pPr>
        <w:tabs>
          <w:tab w:val="left" w:pos="1134"/>
        </w:tabs>
        <w:ind w:firstLine="709"/>
        <w:jc w:val="both"/>
        <w:rPr>
          <w:rFonts w:ascii="Times New Roman" w:hAnsi="Times New Roman" w:cs="Times New Roman"/>
          <w:sz w:val="28"/>
          <w:szCs w:val="28"/>
          <w:u w:val="single"/>
        </w:rPr>
      </w:pPr>
      <w:r w:rsidRPr="00743BFC">
        <w:rPr>
          <w:rFonts w:ascii="Times New Roman" w:hAnsi="Times New Roman" w:cs="Times New Roman"/>
          <w:sz w:val="28"/>
          <w:szCs w:val="28"/>
        </w:rPr>
        <w:t>Организацией были направлены заявления (</w:t>
      </w:r>
      <w:proofErr w:type="spellStart"/>
      <w:r w:rsidRPr="00743BFC">
        <w:rPr>
          <w:rFonts w:ascii="Times New Roman" w:hAnsi="Times New Roman" w:cs="Times New Roman"/>
          <w:sz w:val="28"/>
          <w:szCs w:val="28"/>
        </w:rPr>
        <w:t>вх</w:t>
      </w:r>
      <w:proofErr w:type="spellEnd"/>
      <w:r w:rsidRPr="00743BFC">
        <w:rPr>
          <w:rFonts w:ascii="Times New Roman" w:hAnsi="Times New Roman" w:cs="Times New Roman"/>
          <w:sz w:val="28"/>
          <w:szCs w:val="28"/>
        </w:rPr>
        <w:t xml:space="preserve">. № 1994, № 1995 от 27.04.2018) об установлении тарифов на питьевую воду и водоотведение               на период с 01.01.2019 по </w:t>
      </w:r>
      <w:proofErr w:type="gramStart"/>
      <w:r w:rsidRPr="00743BFC">
        <w:rPr>
          <w:rFonts w:ascii="Times New Roman" w:hAnsi="Times New Roman" w:cs="Times New Roman"/>
          <w:sz w:val="28"/>
          <w:szCs w:val="28"/>
        </w:rPr>
        <w:t>31.12.2023  с</w:t>
      </w:r>
      <w:proofErr w:type="gramEnd"/>
      <w:r w:rsidRPr="00743BFC">
        <w:rPr>
          <w:rFonts w:ascii="Times New Roman" w:hAnsi="Times New Roman" w:cs="Times New Roman"/>
          <w:sz w:val="28"/>
          <w:szCs w:val="28"/>
        </w:rPr>
        <w:t xml:space="preserve"> применением</w:t>
      </w:r>
      <w:r w:rsidRPr="00743BFC">
        <w:rPr>
          <w:rFonts w:ascii="Times New Roman" w:hAnsi="Times New Roman" w:cs="Times New Roman"/>
          <w:sz w:val="28"/>
          <w:szCs w:val="28"/>
          <w:u w:val="single"/>
        </w:rPr>
        <w:t xml:space="preserve"> метода индексации.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При применении метода индексации регулируемые тарифы устанавливаются на основе </w:t>
      </w:r>
      <w:r w:rsidRPr="00743BFC">
        <w:rPr>
          <w:rFonts w:ascii="Times New Roman" w:hAnsi="Times New Roman" w:cs="Times New Roman"/>
          <w:sz w:val="28"/>
          <w:szCs w:val="28"/>
          <w:u w:val="single"/>
        </w:rPr>
        <w:t>долгосрочных параметров регулирования тарифов</w:t>
      </w:r>
      <w:r w:rsidRPr="00743BFC">
        <w:rPr>
          <w:rFonts w:ascii="Times New Roman" w:hAnsi="Times New Roman" w:cs="Times New Roman"/>
          <w:sz w:val="28"/>
          <w:szCs w:val="28"/>
        </w:rPr>
        <w:t>.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уровень потерь воды при ее производстве и транспортировке).</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Базовый уровень операционных расходов</w:t>
      </w:r>
      <w:r w:rsidRPr="00743BFC">
        <w:rPr>
          <w:rFonts w:ascii="Times New Roman" w:hAnsi="Times New Roman" w:cs="Times New Roman"/>
          <w:sz w:val="28"/>
          <w:szCs w:val="28"/>
        </w:rPr>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lastRenderedPageBreak/>
        <w:t>питьевая вода</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137362,01</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водоотведение</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67306,74</w:t>
      </w:r>
      <w:r w:rsidRPr="00743BFC">
        <w:rPr>
          <w:rFonts w:ascii="Times New Roman" w:hAnsi="Times New Roman" w:cs="Times New Roman"/>
          <w:sz w:val="28"/>
          <w:szCs w:val="28"/>
        </w:rPr>
        <w:t xml:space="preserve"> тыс. руб. </w:t>
      </w:r>
    </w:p>
    <w:p w:rsidR="00743BFC" w:rsidRPr="00743BFC" w:rsidRDefault="00743BFC" w:rsidP="00743BFC">
      <w:pPr>
        <w:autoSpaceDE w:val="0"/>
        <w:autoSpaceDN w:val="0"/>
        <w:adjustRightInd w:val="0"/>
        <w:jc w:val="both"/>
        <w:rPr>
          <w:rFonts w:ascii="Times New Roman" w:hAnsi="Times New Roman" w:cs="Times New Roman"/>
          <w:sz w:val="28"/>
          <w:szCs w:val="28"/>
        </w:rPr>
      </w:pPr>
      <w:r w:rsidRPr="00743BFC">
        <w:rPr>
          <w:rFonts w:ascii="Times New Roman" w:hAnsi="Times New Roman" w:cs="Times New Roman"/>
          <w:b/>
          <w:sz w:val="28"/>
          <w:szCs w:val="28"/>
        </w:rPr>
        <w:t xml:space="preserve">         Индекс эффективности операционных </w:t>
      </w:r>
      <w:proofErr w:type="gramStart"/>
      <w:r w:rsidRPr="00743BFC">
        <w:rPr>
          <w:rFonts w:ascii="Times New Roman" w:hAnsi="Times New Roman" w:cs="Times New Roman"/>
          <w:b/>
          <w:sz w:val="28"/>
          <w:szCs w:val="28"/>
        </w:rPr>
        <w:t>расходов</w:t>
      </w:r>
      <w:r w:rsidRPr="00743BFC">
        <w:rPr>
          <w:rFonts w:ascii="Times New Roman" w:hAnsi="Times New Roman" w:cs="Times New Roman"/>
          <w:sz w:val="28"/>
          <w:szCs w:val="28"/>
        </w:rPr>
        <w:t xml:space="preserve">  организацией</w:t>
      </w:r>
      <w:proofErr w:type="gramEnd"/>
      <w:r w:rsidRPr="00743BFC">
        <w:rPr>
          <w:rFonts w:ascii="Times New Roman" w:hAnsi="Times New Roman" w:cs="Times New Roman"/>
          <w:sz w:val="28"/>
          <w:szCs w:val="28"/>
        </w:rPr>
        <w:t xml:space="preserve">    не заявлен.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Организацией заявлены расходы, не учитываемые при расчете налогооблагаемой базы по налогу на прибыль (выплаты социального характера, связанные с выполнением условий действующего коллективного договора),</w:t>
      </w:r>
      <w:r w:rsidRPr="00743BFC">
        <w:rPr>
          <w:rFonts w:ascii="Times New Roman" w:hAnsi="Times New Roman" w:cs="Times New Roman"/>
          <w:b/>
          <w:sz w:val="28"/>
          <w:szCs w:val="28"/>
        </w:rPr>
        <w:t xml:space="preserve"> </w:t>
      </w:r>
      <w:r w:rsidRPr="00743BFC">
        <w:rPr>
          <w:rFonts w:ascii="Times New Roman" w:hAnsi="Times New Roman" w:cs="Times New Roman"/>
          <w:sz w:val="28"/>
          <w:szCs w:val="28"/>
        </w:rPr>
        <w:t xml:space="preserve">но </w:t>
      </w:r>
      <w:r w:rsidRPr="00743BFC">
        <w:rPr>
          <w:rFonts w:ascii="Times New Roman" w:hAnsi="Times New Roman" w:cs="Times New Roman"/>
          <w:b/>
          <w:sz w:val="28"/>
          <w:szCs w:val="28"/>
        </w:rPr>
        <w:t>нормативный уровень прибыли</w:t>
      </w:r>
      <w:r w:rsidRPr="00743BFC">
        <w:rPr>
          <w:rFonts w:ascii="Times New Roman" w:hAnsi="Times New Roman" w:cs="Times New Roman"/>
          <w:sz w:val="28"/>
          <w:szCs w:val="28"/>
        </w:rPr>
        <w:t xml:space="preserve"> как долгосрочный параметр регулирования тарифов не определен и не заявлен.</w:t>
      </w:r>
    </w:p>
    <w:p w:rsidR="00743BFC" w:rsidRPr="00743BFC" w:rsidRDefault="00743BFC" w:rsidP="00743BFC">
      <w:pPr>
        <w:autoSpaceDE w:val="0"/>
        <w:autoSpaceDN w:val="0"/>
        <w:adjustRightInd w:val="0"/>
        <w:jc w:val="both"/>
        <w:rPr>
          <w:rFonts w:ascii="Times New Roman" w:hAnsi="Times New Roman" w:cs="Times New Roman"/>
          <w:sz w:val="28"/>
          <w:szCs w:val="28"/>
          <w:u w:val="single"/>
        </w:rPr>
      </w:pPr>
      <w:r w:rsidRPr="00743BFC">
        <w:rPr>
          <w:rFonts w:ascii="Times New Roman" w:hAnsi="Times New Roman" w:cs="Times New Roman"/>
          <w:sz w:val="28"/>
          <w:szCs w:val="28"/>
        </w:rPr>
        <w:t xml:space="preserve">           В соответствии с п. 79 «</w:t>
      </w:r>
      <w:r w:rsidRPr="00743BFC">
        <w:rPr>
          <w:rFonts w:ascii="Times New Roman" w:hAnsi="Times New Roman" w:cs="Times New Roman"/>
          <w:sz w:val="28"/>
          <w:szCs w:val="28"/>
          <w:u w:val="single"/>
        </w:rPr>
        <w:t>Основ ценообразования в сфере водоснабжения и водоотведения»</w:t>
      </w:r>
      <w:r w:rsidRPr="00743BFC">
        <w:rPr>
          <w:rFonts w:ascii="Times New Roman" w:hAnsi="Times New Roman" w:cs="Times New Roman"/>
          <w:sz w:val="28"/>
          <w:szCs w:val="28"/>
        </w:rPr>
        <w:t xml:space="preserve">, утвержденных постановлением Правительства РФ от 13.05.2013 № 406 «О государственном регулировании тарифов в сфере водоснабжения и водоотведения», нормативный уровень прибыли устанавливается для организаций, которым права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w:t>
      </w:r>
      <w:r w:rsidRPr="00743BFC">
        <w:rPr>
          <w:rFonts w:ascii="Times New Roman" w:hAnsi="Times New Roman" w:cs="Times New Roman"/>
          <w:sz w:val="28"/>
          <w:szCs w:val="28"/>
          <w:u w:val="single"/>
        </w:rPr>
        <w:t>находящимися в государственной или муниципальной собственности</w:t>
      </w:r>
      <w:r w:rsidRPr="00743BFC">
        <w:rPr>
          <w:rFonts w:ascii="Times New Roman" w:hAnsi="Times New Roman" w:cs="Times New Roman"/>
          <w:sz w:val="28"/>
          <w:szCs w:val="28"/>
        </w:rPr>
        <w:t xml:space="preserve">, переданы по договорам аренды таких систем и (или) объектов или по концессионным соглашениям, </w:t>
      </w:r>
      <w:r w:rsidRPr="00743BFC">
        <w:rPr>
          <w:rFonts w:ascii="Times New Roman" w:hAnsi="Times New Roman" w:cs="Times New Roman"/>
          <w:sz w:val="28"/>
          <w:szCs w:val="28"/>
          <w:u w:val="single"/>
        </w:rPr>
        <w:t xml:space="preserve">заключенным в соответствии с законодательством Российской Федерации            </w:t>
      </w:r>
      <w:r w:rsidRPr="00743BFC">
        <w:rPr>
          <w:rFonts w:ascii="Times New Roman" w:hAnsi="Times New Roman" w:cs="Times New Roman"/>
          <w:b/>
          <w:sz w:val="28"/>
          <w:szCs w:val="28"/>
          <w:u w:val="single"/>
        </w:rPr>
        <w:t>не ранее 1 января 2014 г.).</w:t>
      </w:r>
      <w:r w:rsidRPr="00743BFC">
        <w:rPr>
          <w:rFonts w:ascii="Times New Roman" w:hAnsi="Times New Roman" w:cs="Times New Roman"/>
          <w:sz w:val="28"/>
          <w:szCs w:val="28"/>
        </w:rPr>
        <w:t xml:space="preserve"> </w:t>
      </w:r>
    </w:p>
    <w:p w:rsidR="00743BFC" w:rsidRPr="00743BFC" w:rsidRDefault="00743BFC" w:rsidP="00743BFC">
      <w:pPr>
        <w:tabs>
          <w:tab w:val="left" w:pos="1134"/>
        </w:tabs>
        <w:ind w:firstLine="709"/>
        <w:jc w:val="both"/>
        <w:rPr>
          <w:rFonts w:ascii="Times New Roman" w:hAnsi="Times New Roman" w:cs="Times New Roman"/>
          <w:b/>
          <w:sz w:val="28"/>
          <w:szCs w:val="28"/>
        </w:rPr>
      </w:pPr>
      <w:r w:rsidRPr="00743BFC">
        <w:rPr>
          <w:rFonts w:ascii="Times New Roman" w:hAnsi="Times New Roman" w:cs="Times New Roman"/>
          <w:b/>
          <w:sz w:val="28"/>
          <w:szCs w:val="28"/>
        </w:rPr>
        <w:t>Показатели энергосбережения и энергетической эффективности, в том числе:</w:t>
      </w:r>
    </w:p>
    <w:p w:rsidR="00743BFC" w:rsidRPr="00743BFC" w:rsidRDefault="00743BFC" w:rsidP="00743BFC">
      <w:pPr>
        <w:tabs>
          <w:tab w:val="left" w:pos="1134"/>
        </w:tabs>
        <w:ind w:firstLine="709"/>
        <w:jc w:val="both"/>
        <w:rPr>
          <w:rFonts w:ascii="Times New Roman" w:hAnsi="Times New Roman" w:cs="Times New Roman"/>
          <w:sz w:val="28"/>
          <w:szCs w:val="28"/>
          <w:u w:val="single"/>
        </w:rPr>
      </w:pPr>
      <w:r w:rsidRPr="00743BFC">
        <w:rPr>
          <w:rFonts w:ascii="Times New Roman" w:hAnsi="Times New Roman" w:cs="Times New Roman"/>
          <w:sz w:val="28"/>
          <w:szCs w:val="28"/>
          <w:u w:val="single"/>
        </w:rPr>
        <w:t>Уровень потерь воды заявлен организацией:</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на 2019 </w:t>
      </w:r>
      <w:proofErr w:type="gramStart"/>
      <w:r w:rsidRPr="00743BFC">
        <w:rPr>
          <w:rFonts w:ascii="Times New Roman" w:hAnsi="Times New Roman" w:cs="Times New Roman"/>
          <w:sz w:val="28"/>
          <w:szCs w:val="28"/>
        </w:rPr>
        <w:t xml:space="preserve">год  </w:t>
      </w:r>
      <w:r w:rsidRPr="00743BFC">
        <w:rPr>
          <w:rFonts w:ascii="Times New Roman" w:hAnsi="Times New Roman" w:cs="Times New Roman"/>
          <w:b/>
          <w:i/>
          <w:sz w:val="28"/>
          <w:szCs w:val="28"/>
        </w:rPr>
        <w:t>-</w:t>
      </w:r>
      <w:proofErr w:type="gramEnd"/>
      <w:r w:rsidRPr="00743BFC">
        <w:rPr>
          <w:rFonts w:ascii="Times New Roman" w:hAnsi="Times New Roman" w:cs="Times New Roman"/>
          <w:b/>
          <w:i/>
          <w:sz w:val="28"/>
          <w:szCs w:val="28"/>
        </w:rPr>
        <w:t xml:space="preserve">  18,52</w:t>
      </w:r>
      <w:r w:rsidRPr="00743BFC">
        <w:rPr>
          <w:rFonts w:ascii="Times New Roman" w:hAnsi="Times New Roman" w:cs="Times New Roman"/>
          <w:sz w:val="28"/>
          <w:szCs w:val="28"/>
        </w:rPr>
        <w:t xml:space="preserve"> % (на уровне фактического показателя 2017 года, определяемого расчетным путем), на 2020, 2021, 2022 и 2023 годы – на том же уровне.</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Удельный расход электрической энергии в сфере холодного водоснабжения</w:t>
      </w:r>
      <w:r w:rsidRPr="00743BFC">
        <w:rPr>
          <w:rFonts w:ascii="Times New Roman" w:hAnsi="Times New Roman" w:cs="Times New Roman"/>
          <w:sz w:val="28"/>
          <w:szCs w:val="28"/>
        </w:rPr>
        <w:t xml:space="preserve"> заявлен организацией:</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на 2019 </w:t>
      </w:r>
      <w:proofErr w:type="gramStart"/>
      <w:r w:rsidRPr="00743BFC">
        <w:rPr>
          <w:rFonts w:ascii="Times New Roman" w:hAnsi="Times New Roman" w:cs="Times New Roman"/>
          <w:sz w:val="28"/>
          <w:szCs w:val="28"/>
        </w:rPr>
        <w:t>год  -</w:t>
      </w:r>
      <w:proofErr w:type="gramEnd"/>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xml:space="preserve">1,54 </w:t>
      </w:r>
      <w:r w:rsidRPr="00743BFC">
        <w:rPr>
          <w:rFonts w:ascii="Times New Roman" w:hAnsi="Times New Roman" w:cs="Times New Roman"/>
          <w:sz w:val="28"/>
          <w:szCs w:val="28"/>
        </w:rPr>
        <w:t xml:space="preserve"> кВт*ч/м</w:t>
      </w:r>
      <w:r w:rsidRPr="00743BFC">
        <w:rPr>
          <w:rFonts w:ascii="Times New Roman" w:hAnsi="Times New Roman" w:cs="Times New Roman"/>
          <w:sz w:val="28"/>
          <w:szCs w:val="28"/>
          <w:vertAlign w:val="superscript"/>
        </w:rPr>
        <w:t xml:space="preserve">3 </w:t>
      </w:r>
      <w:r w:rsidRPr="00743BFC">
        <w:rPr>
          <w:rFonts w:ascii="Times New Roman" w:hAnsi="Times New Roman" w:cs="Times New Roman"/>
          <w:sz w:val="28"/>
          <w:szCs w:val="28"/>
        </w:rPr>
        <w:t>(</w:t>
      </w:r>
      <w:r w:rsidRPr="00743BFC">
        <w:rPr>
          <w:rFonts w:ascii="Times New Roman" w:hAnsi="Times New Roman" w:cs="Times New Roman"/>
          <w:b/>
          <w:sz w:val="28"/>
          <w:szCs w:val="28"/>
        </w:rPr>
        <w:t>в расчете к показателю «Поднято воды</w:t>
      </w:r>
      <w:r w:rsidRPr="00743BFC">
        <w:rPr>
          <w:rFonts w:ascii="Times New Roman" w:hAnsi="Times New Roman" w:cs="Times New Roman"/>
          <w:sz w:val="28"/>
          <w:szCs w:val="28"/>
        </w:rPr>
        <w:t>»;         в расчете на показатель «</w:t>
      </w:r>
      <w:r w:rsidRPr="00743BFC">
        <w:rPr>
          <w:rFonts w:ascii="Times New Roman" w:hAnsi="Times New Roman" w:cs="Times New Roman"/>
          <w:b/>
          <w:sz w:val="28"/>
          <w:szCs w:val="28"/>
        </w:rPr>
        <w:t>Подано воды в сеть»</w:t>
      </w:r>
      <w:r w:rsidRPr="00743BFC">
        <w:rPr>
          <w:rFonts w:ascii="Times New Roman" w:hAnsi="Times New Roman" w:cs="Times New Roman"/>
          <w:sz w:val="28"/>
          <w:szCs w:val="28"/>
        </w:rPr>
        <w:t xml:space="preserve"> составляет: </w:t>
      </w:r>
      <w:r w:rsidRPr="00743BFC">
        <w:rPr>
          <w:rFonts w:ascii="Times New Roman" w:hAnsi="Times New Roman" w:cs="Times New Roman"/>
          <w:b/>
          <w:i/>
          <w:sz w:val="28"/>
          <w:szCs w:val="28"/>
        </w:rPr>
        <w:t>30265,24</w:t>
      </w:r>
      <w:r w:rsidRPr="00743BFC">
        <w:rPr>
          <w:rFonts w:ascii="Times New Roman" w:hAnsi="Times New Roman" w:cs="Times New Roman"/>
          <w:sz w:val="28"/>
          <w:szCs w:val="28"/>
        </w:rPr>
        <w:t xml:space="preserve"> тыс. кВт-ч / </w:t>
      </w:r>
      <w:r w:rsidRPr="00743BFC">
        <w:rPr>
          <w:rFonts w:ascii="Times New Roman" w:hAnsi="Times New Roman" w:cs="Times New Roman"/>
          <w:b/>
          <w:i/>
          <w:sz w:val="28"/>
          <w:szCs w:val="28"/>
        </w:rPr>
        <w:t>17368,536</w:t>
      </w:r>
      <w:r w:rsidRPr="00743BFC">
        <w:rPr>
          <w:rFonts w:ascii="Times New Roman" w:hAnsi="Times New Roman" w:cs="Times New Roman"/>
          <w:sz w:val="28"/>
          <w:szCs w:val="28"/>
        </w:rPr>
        <w:t xml:space="preserve"> тыс. м3 = </w:t>
      </w:r>
      <w:r w:rsidRPr="00743BFC">
        <w:rPr>
          <w:rFonts w:ascii="Times New Roman" w:hAnsi="Times New Roman" w:cs="Times New Roman"/>
          <w:b/>
          <w:i/>
          <w:sz w:val="28"/>
          <w:szCs w:val="28"/>
        </w:rPr>
        <w:t>1,74</w:t>
      </w:r>
      <w:r w:rsidRPr="00743BFC">
        <w:rPr>
          <w:rFonts w:ascii="Times New Roman" w:hAnsi="Times New Roman" w:cs="Times New Roman"/>
          <w:sz w:val="28"/>
          <w:szCs w:val="28"/>
        </w:rPr>
        <w:t xml:space="preserve"> кВт-ч/м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на 2020-2023 годы - на том же уровне.</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 xml:space="preserve">Удельный расход электрической энергии в сфере водоотведения </w:t>
      </w:r>
      <w:r w:rsidRPr="00743BFC">
        <w:rPr>
          <w:rFonts w:ascii="Times New Roman" w:hAnsi="Times New Roman" w:cs="Times New Roman"/>
          <w:sz w:val="28"/>
          <w:szCs w:val="28"/>
        </w:rPr>
        <w:t>заявлен организацией:</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на 2019 </w:t>
      </w:r>
      <w:proofErr w:type="gramStart"/>
      <w:r w:rsidRPr="00743BFC">
        <w:rPr>
          <w:rFonts w:ascii="Times New Roman" w:hAnsi="Times New Roman" w:cs="Times New Roman"/>
          <w:sz w:val="28"/>
          <w:szCs w:val="28"/>
        </w:rPr>
        <w:t>год  -</w:t>
      </w:r>
      <w:proofErr w:type="gramEnd"/>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xml:space="preserve">0,73 </w:t>
      </w:r>
      <w:r w:rsidRPr="00743BFC">
        <w:rPr>
          <w:rFonts w:ascii="Times New Roman" w:hAnsi="Times New Roman" w:cs="Times New Roman"/>
          <w:sz w:val="28"/>
          <w:szCs w:val="28"/>
        </w:rPr>
        <w:t>кВт*ч/м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на 2020-2023 годы - на том же уровне.</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r w:rsidRPr="00743BFC">
        <w:rPr>
          <w:rFonts w:ascii="Times New Roman" w:hAnsi="Times New Roman" w:cs="Times New Roman"/>
          <w:sz w:val="28"/>
          <w:szCs w:val="28"/>
        </w:rPr>
        <w:t>Учитывая результаты проведенного анализа, предлагаю региональной энергетической комиссии Кемеровской области установить для организации долгосрочные параметры регулирования тарифов на питьевую воду и водоотведение на период с 01.01.2019 по 31.12.2023 согласно данным таблицы 2.</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ind w:firstLine="709"/>
        <w:jc w:val="right"/>
        <w:rPr>
          <w:rFonts w:ascii="Times New Roman" w:hAnsi="Times New Roman" w:cs="Times New Roman"/>
          <w:sz w:val="28"/>
          <w:szCs w:val="28"/>
        </w:rPr>
      </w:pPr>
      <w:r w:rsidRPr="00743BFC">
        <w:rPr>
          <w:rFonts w:ascii="Times New Roman" w:hAnsi="Times New Roman" w:cs="Times New Roman"/>
          <w:sz w:val="28"/>
          <w:szCs w:val="28"/>
          <w:u w:val="single"/>
        </w:rPr>
        <w:t>Таблица 2</w:t>
      </w:r>
    </w:p>
    <w:p w:rsidR="00743BFC" w:rsidRPr="00743BFC" w:rsidRDefault="00743BFC" w:rsidP="00743BFC">
      <w:pPr>
        <w:jc w:val="center"/>
        <w:rPr>
          <w:rFonts w:ascii="Times New Roman" w:hAnsi="Times New Roman" w:cs="Times New Roman"/>
          <w:b/>
          <w:sz w:val="28"/>
          <w:szCs w:val="28"/>
        </w:rPr>
      </w:pPr>
      <w:r w:rsidRPr="00743BFC">
        <w:rPr>
          <w:rFonts w:ascii="Times New Roman" w:hAnsi="Times New Roman" w:cs="Times New Roman"/>
          <w:b/>
          <w:sz w:val="28"/>
          <w:szCs w:val="28"/>
        </w:rPr>
        <w:t>Долгосрочные параметры</w:t>
      </w:r>
    </w:p>
    <w:p w:rsidR="00743BFC" w:rsidRPr="00743BFC" w:rsidRDefault="00743BFC" w:rsidP="00743BFC">
      <w:pPr>
        <w:jc w:val="center"/>
        <w:rPr>
          <w:rFonts w:ascii="Times New Roman" w:hAnsi="Times New Roman" w:cs="Times New Roman"/>
          <w:b/>
          <w:sz w:val="28"/>
          <w:szCs w:val="28"/>
        </w:rPr>
      </w:pPr>
      <w:r w:rsidRPr="00743BFC">
        <w:rPr>
          <w:rFonts w:ascii="Times New Roman" w:hAnsi="Times New Roman" w:cs="Times New Roman"/>
          <w:b/>
          <w:sz w:val="28"/>
          <w:szCs w:val="28"/>
        </w:rPr>
        <w:t xml:space="preserve"> регулирования тарифов на питьевую воду, водоотведение </w:t>
      </w:r>
    </w:p>
    <w:p w:rsidR="00743BFC" w:rsidRPr="00743BFC" w:rsidRDefault="00743BFC" w:rsidP="00743BFC">
      <w:pPr>
        <w:jc w:val="center"/>
        <w:rPr>
          <w:rFonts w:ascii="Times New Roman" w:hAnsi="Times New Roman" w:cs="Times New Roman"/>
          <w:b/>
          <w:sz w:val="28"/>
          <w:szCs w:val="28"/>
        </w:rPr>
      </w:pPr>
      <w:r w:rsidRPr="00743BFC">
        <w:rPr>
          <w:rFonts w:ascii="Times New Roman" w:hAnsi="Times New Roman" w:cs="Times New Roman"/>
          <w:b/>
          <w:sz w:val="28"/>
          <w:szCs w:val="28"/>
        </w:rPr>
        <w:t>ООО «Водоканал» (г. Ленинск-Кузнецкий)</w:t>
      </w:r>
    </w:p>
    <w:p w:rsidR="00743BFC" w:rsidRPr="00743BFC" w:rsidRDefault="00743BFC" w:rsidP="00743BFC">
      <w:pPr>
        <w:jc w:val="center"/>
        <w:rPr>
          <w:rFonts w:ascii="Times New Roman" w:hAnsi="Times New Roman" w:cs="Times New Roman"/>
          <w:b/>
          <w:sz w:val="28"/>
          <w:szCs w:val="28"/>
        </w:rPr>
      </w:pPr>
      <w:r w:rsidRPr="00743BFC">
        <w:rPr>
          <w:rFonts w:ascii="Times New Roman" w:hAnsi="Times New Roman" w:cs="Times New Roman"/>
          <w:b/>
          <w:sz w:val="28"/>
          <w:szCs w:val="28"/>
        </w:rPr>
        <w:t>на период с 01.01.2019 по 31.12.2023</w:t>
      </w:r>
    </w:p>
    <w:p w:rsidR="00743BFC" w:rsidRPr="00743BFC" w:rsidRDefault="00743BFC" w:rsidP="00743BFC">
      <w:pPr>
        <w:jc w:val="center"/>
        <w:rPr>
          <w:rFonts w:ascii="Times New Roman" w:hAnsi="Times New Roman" w:cs="Times New Roman"/>
          <w:b/>
          <w:sz w:val="28"/>
          <w:szCs w:val="28"/>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851"/>
        <w:gridCol w:w="1560"/>
        <w:gridCol w:w="1559"/>
        <w:gridCol w:w="1701"/>
        <w:gridCol w:w="1134"/>
        <w:gridCol w:w="1276"/>
      </w:tblGrid>
      <w:tr w:rsidR="00743BFC" w:rsidRPr="00743BFC" w:rsidTr="00B15E23">
        <w:trPr>
          <w:trHeight w:val="1205"/>
          <w:jc w:val="center"/>
        </w:trPr>
        <w:tc>
          <w:tcPr>
            <w:tcW w:w="426" w:type="dxa"/>
            <w:vMerge w:val="restart"/>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 п/п</w:t>
            </w:r>
          </w:p>
        </w:tc>
        <w:tc>
          <w:tcPr>
            <w:tcW w:w="1843" w:type="dxa"/>
            <w:vMerge w:val="restart"/>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Наименование услуг</w:t>
            </w:r>
          </w:p>
        </w:tc>
        <w:tc>
          <w:tcPr>
            <w:tcW w:w="851" w:type="dxa"/>
            <w:vMerge w:val="restart"/>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Годы</w:t>
            </w:r>
          </w:p>
        </w:tc>
        <w:tc>
          <w:tcPr>
            <w:tcW w:w="1560" w:type="dxa"/>
            <w:vMerge w:val="restart"/>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 xml:space="preserve">Базовый уровень </w:t>
            </w:r>
            <w:proofErr w:type="spellStart"/>
            <w:proofErr w:type="gramStart"/>
            <w:r w:rsidRPr="00743BFC">
              <w:rPr>
                <w:rFonts w:ascii="Times New Roman" w:hAnsi="Times New Roman" w:cs="Times New Roman"/>
              </w:rPr>
              <w:t>операцион-ных</w:t>
            </w:r>
            <w:proofErr w:type="spellEnd"/>
            <w:proofErr w:type="gramEnd"/>
            <w:r w:rsidRPr="00743BFC">
              <w:rPr>
                <w:rFonts w:ascii="Times New Roman" w:hAnsi="Times New Roman" w:cs="Times New Roman"/>
              </w:rPr>
              <w:t xml:space="preserve"> расходов,</w:t>
            </w:r>
          </w:p>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тыс. руб.</w:t>
            </w:r>
          </w:p>
        </w:tc>
        <w:tc>
          <w:tcPr>
            <w:tcW w:w="1559" w:type="dxa"/>
            <w:vMerge w:val="restart"/>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 xml:space="preserve">Индекс </w:t>
            </w:r>
            <w:proofErr w:type="spellStart"/>
            <w:proofErr w:type="gramStart"/>
            <w:r w:rsidRPr="00743BFC">
              <w:rPr>
                <w:rFonts w:ascii="Times New Roman" w:hAnsi="Times New Roman" w:cs="Times New Roman"/>
              </w:rPr>
              <w:t>эффектив-ности</w:t>
            </w:r>
            <w:proofErr w:type="spellEnd"/>
            <w:proofErr w:type="gramEnd"/>
            <w:r w:rsidRPr="00743BFC">
              <w:rPr>
                <w:rFonts w:ascii="Times New Roman" w:hAnsi="Times New Roman" w:cs="Times New Roman"/>
              </w:rPr>
              <w:t xml:space="preserve"> </w:t>
            </w:r>
            <w:proofErr w:type="spellStart"/>
            <w:r w:rsidRPr="00743BFC">
              <w:rPr>
                <w:rFonts w:ascii="Times New Roman" w:hAnsi="Times New Roman" w:cs="Times New Roman"/>
              </w:rPr>
              <w:t>операцион-ных</w:t>
            </w:r>
            <w:proofErr w:type="spellEnd"/>
            <w:r w:rsidRPr="00743BFC">
              <w:rPr>
                <w:rFonts w:ascii="Times New Roman" w:hAnsi="Times New Roman" w:cs="Times New Roman"/>
              </w:rPr>
              <w:t xml:space="preserve"> расходов, %</w:t>
            </w:r>
          </w:p>
        </w:tc>
        <w:tc>
          <w:tcPr>
            <w:tcW w:w="1701" w:type="dxa"/>
            <w:vMerge w:val="restart"/>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Нормативный уровень прибыли, %</w:t>
            </w:r>
          </w:p>
        </w:tc>
        <w:tc>
          <w:tcPr>
            <w:tcW w:w="2410" w:type="dxa"/>
            <w:gridSpan w:val="2"/>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Показатели энергосбережения и энергетической эффективности</w:t>
            </w:r>
          </w:p>
        </w:tc>
      </w:tr>
      <w:tr w:rsidR="00743BFC" w:rsidRPr="00743BFC" w:rsidTr="00B15E23">
        <w:trPr>
          <w:trHeight w:val="1802"/>
          <w:jc w:val="center"/>
        </w:trPr>
        <w:tc>
          <w:tcPr>
            <w:tcW w:w="426" w:type="dxa"/>
            <w:vMerge/>
            <w:shd w:val="clear" w:color="auto" w:fill="auto"/>
          </w:tcPr>
          <w:p w:rsidR="00743BFC" w:rsidRPr="00743BFC" w:rsidRDefault="00743BFC" w:rsidP="00B15E23">
            <w:pPr>
              <w:tabs>
                <w:tab w:val="left" w:pos="0"/>
              </w:tabs>
              <w:jc w:val="center"/>
              <w:rPr>
                <w:rFonts w:ascii="Times New Roman" w:hAnsi="Times New Roman" w:cs="Times New Roman"/>
              </w:rPr>
            </w:pPr>
          </w:p>
        </w:tc>
        <w:tc>
          <w:tcPr>
            <w:tcW w:w="1843" w:type="dxa"/>
            <w:vMerge/>
            <w:shd w:val="clear" w:color="auto" w:fill="auto"/>
            <w:vAlign w:val="center"/>
          </w:tcPr>
          <w:p w:rsidR="00743BFC" w:rsidRPr="00743BFC" w:rsidRDefault="00743BFC" w:rsidP="00B15E23">
            <w:pPr>
              <w:tabs>
                <w:tab w:val="left" w:pos="0"/>
              </w:tabs>
              <w:jc w:val="center"/>
              <w:rPr>
                <w:rFonts w:ascii="Times New Roman" w:hAnsi="Times New Roman" w:cs="Times New Roman"/>
              </w:rPr>
            </w:pPr>
          </w:p>
        </w:tc>
        <w:tc>
          <w:tcPr>
            <w:tcW w:w="851" w:type="dxa"/>
            <w:vMerge/>
            <w:shd w:val="clear" w:color="auto" w:fill="auto"/>
          </w:tcPr>
          <w:p w:rsidR="00743BFC" w:rsidRPr="00743BFC" w:rsidRDefault="00743BFC" w:rsidP="00B15E23">
            <w:pPr>
              <w:tabs>
                <w:tab w:val="left" w:pos="0"/>
              </w:tabs>
              <w:jc w:val="center"/>
              <w:rPr>
                <w:rFonts w:ascii="Times New Roman" w:hAnsi="Times New Roman" w:cs="Times New Roman"/>
              </w:rPr>
            </w:pPr>
          </w:p>
        </w:tc>
        <w:tc>
          <w:tcPr>
            <w:tcW w:w="1560" w:type="dxa"/>
            <w:vMerge/>
            <w:shd w:val="clear" w:color="auto" w:fill="auto"/>
          </w:tcPr>
          <w:p w:rsidR="00743BFC" w:rsidRPr="00743BFC" w:rsidRDefault="00743BFC" w:rsidP="00B15E23">
            <w:pPr>
              <w:tabs>
                <w:tab w:val="left" w:pos="0"/>
              </w:tabs>
              <w:jc w:val="center"/>
              <w:rPr>
                <w:rFonts w:ascii="Times New Roman" w:hAnsi="Times New Roman" w:cs="Times New Roman"/>
              </w:rPr>
            </w:pPr>
          </w:p>
        </w:tc>
        <w:tc>
          <w:tcPr>
            <w:tcW w:w="1559" w:type="dxa"/>
            <w:vMerge/>
            <w:shd w:val="clear" w:color="auto" w:fill="auto"/>
          </w:tcPr>
          <w:p w:rsidR="00743BFC" w:rsidRPr="00743BFC" w:rsidRDefault="00743BFC" w:rsidP="00B15E23">
            <w:pPr>
              <w:tabs>
                <w:tab w:val="left" w:pos="0"/>
              </w:tabs>
              <w:jc w:val="center"/>
              <w:rPr>
                <w:rFonts w:ascii="Times New Roman" w:hAnsi="Times New Roman" w:cs="Times New Roman"/>
              </w:rPr>
            </w:pPr>
          </w:p>
        </w:tc>
        <w:tc>
          <w:tcPr>
            <w:tcW w:w="1701" w:type="dxa"/>
            <w:vMerge/>
            <w:shd w:val="clear" w:color="auto" w:fill="auto"/>
            <w:vAlign w:val="center"/>
          </w:tcPr>
          <w:p w:rsidR="00743BFC" w:rsidRPr="00743BFC" w:rsidRDefault="00743BFC" w:rsidP="00B15E23">
            <w:pPr>
              <w:tabs>
                <w:tab w:val="left" w:pos="0"/>
              </w:tabs>
              <w:jc w:val="center"/>
              <w:rPr>
                <w:rFonts w:ascii="Times New Roman" w:hAnsi="Times New Roman" w:cs="Times New Roman"/>
              </w:rPr>
            </w:pPr>
          </w:p>
        </w:tc>
        <w:tc>
          <w:tcPr>
            <w:tcW w:w="1134"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Уровень потерь воды, %</w:t>
            </w:r>
          </w:p>
        </w:tc>
        <w:tc>
          <w:tcPr>
            <w:tcW w:w="1276"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 xml:space="preserve">Удельный расход </w:t>
            </w:r>
            <w:proofErr w:type="spellStart"/>
            <w:proofErr w:type="gramStart"/>
            <w:r w:rsidRPr="00743BFC">
              <w:rPr>
                <w:rFonts w:ascii="Times New Roman" w:hAnsi="Times New Roman" w:cs="Times New Roman"/>
              </w:rPr>
              <w:t>электри</w:t>
            </w:r>
            <w:proofErr w:type="spellEnd"/>
            <w:r w:rsidRPr="00743BFC">
              <w:rPr>
                <w:rFonts w:ascii="Times New Roman" w:hAnsi="Times New Roman" w:cs="Times New Roman"/>
              </w:rPr>
              <w:t>-ческой</w:t>
            </w:r>
            <w:proofErr w:type="gramEnd"/>
            <w:r w:rsidRPr="00743BFC">
              <w:rPr>
                <w:rFonts w:ascii="Times New Roman" w:hAnsi="Times New Roman" w:cs="Times New Roman"/>
              </w:rPr>
              <w:t xml:space="preserve"> энергии, </w:t>
            </w:r>
            <w:r w:rsidRPr="00743BFC">
              <w:rPr>
                <w:rFonts w:ascii="Times New Roman" w:hAnsi="Times New Roman" w:cs="Times New Roman"/>
                <w:color w:val="000000"/>
              </w:rPr>
              <w:t>кВт*ч/ м</w:t>
            </w:r>
            <w:r w:rsidRPr="00743BFC">
              <w:rPr>
                <w:rFonts w:ascii="Times New Roman" w:hAnsi="Times New Roman" w:cs="Times New Roman"/>
                <w:color w:val="000000"/>
                <w:vertAlign w:val="superscript"/>
              </w:rPr>
              <w:t>3</w:t>
            </w:r>
          </w:p>
        </w:tc>
      </w:tr>
      <w:tr w:rsidR="00743BFC" w:rsidRPr="00743BFC" w:rsidTr="00B15E23">
        <w:trPr>
          <w:jc w:val="center"/>
        </w:trPr>
        <w:tc>
          <w:tcPr>
            <w:tcW w:w="426" w:type="dxa"/>
            <w:vMerge w:val="restart"/>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w:t>
            </w:r>
          </w:p>
        </w:tc>
        <w:tc>
          <w:tcPr>
            <w:tcW w:w="1843" w:type="dxa"/>
            <w:vMerge w:val="restart"/>
            <w:shd w:val="clear" w:color="auto" w:fill="auto"/>
            <w:vAlign w:val="center"/>
          </w:tcPr>
          <w:p w:rsidR="00743BFC" w:rsidRPr="00743BFC" w:rsidRDefault="00743BFC" w:rsidP="00B15E23">
            <w:pPr>
              <w:tabs>
                <w:tab w:val="left" w:pos="0"/>
              </w:tabs>
              <w:rPr>
                <w:rFonts w:ascii="Times New Roman" w:hAnsi="Times New Roman" w:cs="Times New Roman"/>
              </w:rPr>
            </w:pPr>
            <w:r w:rsidRPr="00743BFC">
              <w:rPr>
                <w:rFonts w:ascii="Times New Roman" w:hAnsi="Times New Roman" w:cs="Times New Roman"/>
              </w:rPr>
              <w:t>Питьевая вода</w:t>
            </w:r>
          </w:p>
        </w:tc>
        <w:tc>
          <w:tcPr>
            <w:tcW w:w="851" w:type="dxa"/>
            <w:shd w:val="clear" w:color="auto" w:fill="auto"/>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2019</w:t>
            </w:r>
          </w:p>
        </w:tc>
        <w:tc>
          <w:tcPr>
            <w:tcW w:w="1560"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140249,24</w:t>
            </w:r>
          </w:p>
        </w:tc>
        <w:tc>
          <w:tcPr>
            <w:tcW w:w="1559"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701"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0,23</w:t>
            </w:r>
          </w:p>
        </w:tc>
        <w:tc>
          <w:tcPr>
            <w:tcW w:w="1134"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18,22</w:t>
            </w:r>
          </w:p>
        </w:tc>
        <w:tc>
          <w:tcPr>
            <w:tcW w:w="1276"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1,75</w:t>
            </w:r>
          </w:p>
        </w:tc>
      </w:tr>
      <w:tr w:rsidR="00743BFC" w:rsidRPr="00743BFC" w:rsidTr="00B15E23">
        <w:trPr>
          <w:jc w:val="center"/>
        </w:trPr>
        <w:tc>
          <w:tcPr>
            <w:tcW w:w="426" w:type="dxa"/>
            <w:vMerge/>
            <w:shd w:val="clear" w:color="auto" w:fill="auto"/>
            <w:vAlign w:val="center"/>
          </w:tcPr>
          <w:p w:rsidR="00743BFC" w:rsidRPr="00743BFC" w:rsidRDefault="00743BFC" w:rsidP="00B15E23">
            <w:pPr>
              <w:tabs>
                <w:tab w:val="left" w:pos="0"/>
              </w:tabs>
              <w:jc w:val="center"/>
              <w:rPr>
                <w:rFonts w:ascii="Times New Roman" w:hAnsi="Times New Roman" w:cs="Times New Roman"/>
              </w:rPr>
            </w:pPr>
          </w:p>
        </w:tc>
        <w:tc>
          <w:tcPr>
            <w:tcW w:w="1843" w:type="dxa"/>
            <w:vMerge/>
            <w:shd w:val="clear" w:color="auto" w:fill="auto"/>
            <w:vAlign w:val="center"/>
          </w:tcPr>
          <w:p w:rsidR="00743BFC" w:rsidRPr="00743BFC" w:rsidRDefault="00743BFC" w:rsidP="00B15E23">
            <w:pPr>
              <w:tabs>
                <w:tab w:val="left" w:pos="0"/>
              </w:tabs>
              <w:jc w:val="center"/>
              <w:rPr>
                <w:rFonts w:ascii="Times New Roman" w:hAnsi="Times New Roman" w:cs="Times New Roman"/>
              </w:rPr>
            </w:pPr>
          </w:p>
        </w:tc>
        <w:tc>
          <w:tcPr>
            <w:tcW w:w="851" w:type="dxa"/>
            <w:shd w:val="clear" w:color="auto" w:fill="auto"/>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2020</w:t>
            </w:r>
          </w:p>
        </w:tc>
        <w:tc>
          <w:tcPr>
            <w:tcW w:w="1560"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559"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w:t>
            </w:r>
          </w:p>
        </w:tc>
        <w:tc>
          <w:tcPr>
            <w:tcW w:w="1701"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0,21</w:t>
            </w:r>
          </w:p>
        </w:tc>
        <w:tc>
          <w:tcPr>
            <w:tcW w:w="1134"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18,22</w:t>
            </w:r>
          </w:p>
        </w:tc>
        <w:tc>
          <w:tcPr>
            <w:tcW w:w="1276"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1,75</w:t>
            </w:r>
          </w:p>
        </w:tc>
      </w:tr>
      <w:tr w:rsidR="00743BFC" w:rsidRPr="00743BFC" w:rsidTr="00B15E23">
        <w:trPr>
          <w:jc w:val="center"/>
        </w:trPr>
        <w:tc>
          <w:tcPr>
            <w:tcW w:w="426" w:type="dxa"/>
            <w:vMerge/>
            <w:shd w:val="clear" w:color="auto" w:fill="auto"/>
            <w:vAlign w:val="center"/>
          </w:tcPr>
          <w:p w:rsidR="00743BFC" w:rsidRPr="00743BFC" w:rsidRDefault="00743BFC" w:rsidP="00B15E23">
            <w:pPr>
              <w:tabs>
                <w:tab w:val="left" w:pos="0"/>
              </w:tabs>
              <w:jc w:val="center"/>
              <w:rPr>
                <w:rFonts w:ascii="Times New Roman" w:hAnsi="Times New Roman" w:cs="Times New Roman"/>
              </w:rPr>
            </w:pPr>
          </w:p>
        </w:tc>
        <w:tc>
          <w:tcPr>
            <w:tcW w:w="1843" w:type="dxa"/>
            <w:vMerge/>
            <w:shd w:val="clear" w:color="auto" w:fill="auto"/>
            <w:vAlign w:val="center"/>
          </w:tcPr>
          <w:p w:rsidR="00743BFC" w:rsidRPr="00743BFC" w:rsidRDefault="00743BFC" w:rsidP="00B15E23">
            <w:pPr>
              <w:tabs>
                <w:tab w:val="left" w:pos="0"/>
              </w:tabs>
              <w:jc w:val="center"/>
              <w:rPr>
                <w:rFonts w:ascii="Times New Roman" w:hAnsi="Times New Roman" w:cs="Times New Roman"/>
              </w:rPr>
            </w:pPr>
          </w:p>
        </w:tc>
        <w:tc>
          <w:tcPr>
            <w:tcW w:w="851" w:type="dxa"/>
            <w:shd w:val="clear" w:color="auto" w:fill="auto"/>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2021</w:t>
            </w:r>
          </w:p>
        </w:tc>
        <w:tc>
          <w:tcPr>
            <w:tcW w:w="1560"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559"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w:t>
            </w:r>
          </w:p>
        </w:tc>
        <w:tc>
          <w:tcPr>
            <w:tcW w:w="1701"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0,21</w:t>
            </w:r>
          </w:p>
        </w:tc>
        <w:tc>
          <w:tcPr>
            <w:tcW w:w="1134"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18,22</w:t>
            </w:r>
          </w:p>
        </w:tc>
        <w:tc>
          <w:tcPr>
            <w:tcW w:w="1276"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1,75</w:t>
            </w:r>
          </w:p>
        </w:tc>
      </w:tr>
      <w:tr w:rsidR="00743BFC" w:rsidRPr="00743BFC" w:rsidTr="00B15E23">
        <w:trPr>
          <w:jc w:val="center"/>
        </w:trPr>
        <w:tc>
          <w:tcPr>
            <w:tcW w:w="426" w:type="dxa"/>
            <w:vMerge/>
            <w:shd w:val="clear" w:color="auto" w:fill="auto"/>
            <w:vAlign w:val="center"/>
          </w:tcPr>
          <w:p w:rsidR="00743BFC" w:rsidRPr="00743BFC" w:rsidRDefault="00743BFC" w:rsidP="00B15E23">
            <w:pPr>
              <w:tabs>
                <w:tab w:val="left" w:pos="0"/>
              </w:tabs>
              <w:jc w:val="center"/>
              <w:rPr>
                <w:rFonts w:ascii="Times New Roman" w:hAnsi="Times New Roman" w:cs="Times New Roman"/>
              </w:rPr>
            </w:pPr>
          </w:p>
        </w:tc>
        <w:tc>
          <w:tcPr>
            <w:tcW w:w="1843" w:type="dxa"/>
            <w:vMerge/>
            <w:shd w:val="clear" w:color="auto" w:fill="auto"/>
            <w:vAlign w:val="center"/>
          </w:tcPr>
          <w:p w:rsidR="00743BFC" w:rsidRPr="00743BFC" w:rsidRDefault="00743BFC" w:rsidP="00B15E23">
            <w:pPr>
              <w:tabs>
                <w:tab w:val="left" w:pos="0"/>
              </w:tabs>
              <w:jc w:val="center"/>
              <w:rPr>
                <w:rFonts w:ascii="Times New Roman" w:hAnsi="Times New Roman" w:cs="Times New Roman"/>
              </w:rPr>
            </w:pPr>
          </w:p>
        </w:tc>
        <w:tc>
          <w:tcPr>
            <w:tcW w:w="851" w:type="dxa"/>
            <w:shd w:val="clear" w:color="auto" w:fill="auto"/>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2022</w:t>
            </w:r>
          </w:p>
        </w:tc>
        <w:tc>
          <w:tcPr>
            <w:tcW w:w="1560"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559"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w:t>
            </w:r>
          </w:p>
        </w:tc>
        <w:tc>
          <w:tcPr>
            <w:tcW w:w="1701"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0,22</w:t>
            </w:r>
          </w:p>
        </w:tc>
        <w:tc>
          <w:tcPr>
            <w:tcW w:w="1134"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18,22</w:t>
            </w:r>
          </w:p>
        </w:tc>
        <w:tc>
          <w:tcPr>
            <w:tcW w:w="1276"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1,75</w:t>
            </w:r>
          </w:p>
        </w:tc>
      </w:tr>
      <w:tr w:rsidR="00743BFC" w:rsidRPr="00743BFC" w:rsidTr="00B15E23">
        <w:trPr>
          <w:jc w:val="center"/>
        </w:trPr>
        <w:tc>
          <w:tcPr>
            <w:tcW w:w="426" w:type="dxa"/>
            <w:vMerge/>
            <w:shd w:val="clear" w:color="auto" w:fill="auto"/>
            <w:vAlign w:val="center"/>
          </w:tcPr>
          <w:p w:rsidR="00743BFC" w:rsidRPr="00743BFC" w:rsidRDefault="00743BFC" w:rsidP="00B15E23">
            <w:pPr>
              <w:tabs>
                <w:tab w:val="left" w:pos="0"/>
              </w:tabs>
              <w:jc w:val="center"/>
              <w:rPr>
                <w:rFonts w:ascii="Times New Roman" w:hAnsi="Times New Roman" w:cs="Times New Roman"/>
              </w:rPr>
            </w:pPr>
          </w:p>
        </w:tc>
        <w:tc>
          <w:tcPr>
            <w:tcW w:w="1843" w:type="dxa"/>
            <w:vMerge/>
            <w:shd w:val="clear" w:color="auto" w:fill="auto"/>
            <w:vAlign w:val="center"/>
          </w:tcPr>
          <w:p w:rsidR="00743BFC" w:rsidRPr="00743BFC" w:rsidRDefault="00743BFC" w:rsidP="00B15E23">
            <w:pPr>
              <w:tabs>
                <w:tab w:val="left" w:pos="0"/>
              </w:tabs>
              <w:jc w:val="center"/>
              <w:rPr>
                <w:rFonts w:ascii="Times New Roman" w:hAnsi="Times New Roman" w:cs="Times New Roman"/>
              </w:rPr>
            </w:pPr>
          </w:p>
        </w:tc>
        <w:tc>
          <w:tcPr>
            <w:tcW w:w="851" w:type="dxa"/>
            <w:shd w:val="clear" w:color="auto" w:fill="auto"/>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2023</w:t>
            </w:r>
          </w:p>
        </w:tc>
        <w:tc>
          <w:tcPr>
            <w:tcW w:w="1560"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559"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w:t>
            </w:r>
          </w:p>
        </w:tc>
        <w:tc>
          <w:tcPr>
            <w:tcW w:w="1701"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0,22</w:t>
            </w:r>
          </w:p>
        </w:tc>
        <w:tc>
          <w:tcPr>
            <w:tcW w:w="1134"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18,22</w:t>
            </w:r>
          </w:p>
        </w:tc>
        <w:tc>
          <w:tcPr>
            <w:tcW w:w="1276"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1,75</w:t>
            </w:r>
          </w:p>
        </w:tc>
      </w:tr>
      <w:tr w:rsidR="00743BFC" w:rsidRPr="00743BFC" w:rsidTr="00B15E23">
        <w:trPr>
          <w:jc w:val="center"/>
        </w:trPr>
        <w:tc>
          <w:tcPr>
            <w:tcW w:w="426" w:type="dxa"/>
            <w:vMerge w:val="restart"/>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2.</w:t>
            </w:r>
          </w:p>
        </w:tc>
        <w:tc>
          <w:tcPr>
            <w:tcW w:w="1843" w:type="dxa"/>
            <w:vMerge w:val="restart"/>
            <w:shd w:val="clear" w:color="auto" w:fill="auto"/>
            <w:vAlign w:val="center"/>
          </w:tcPr>
          <w:p w:rsidR="00743BFC" w:rsidRPr="00743BFC" w:rsidRDefault="00743BFC" w:rsidP="00B15E23">
            <w:pPr>
              <w:tabs>
                <w:tab w:val="left" w:pos="0"/>
              </w:tabs>
              <w:rPr>
                <w:rFonts w:ascii="Times New Roman" w:hAnsi="Times New Roman" w:cs="Times New Roman"/>
              </w:rPr>
            </w:pPr>
            <w:r w:rsidRPr="00743BFC">
              <w:rPr>
                <w:rFonts w:ascii="Times New Roman" w:hAnsi="Times New Roman" w:cs="Times New Roman"/>
              </w:rPr>
              <w:t>Водоотведение</w:t>
            </w:r>
          </w:p>
        </w:tc>
        <w:tc>
          <w:tcPr>
            <w:tcW w:w="851" w:type="dxa"/>
            <w:shd w:val="clear" w:color="auto" w:fill="auto"/>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2019</w:t>
            </w:r>
          </w:p>
        </w:tc>
        <w:tc>
          <w:tcPr>
            <w:tcW w:w="1560"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67388,70</w:t>
            </w:r>
          </w:p>
        </w:tc>
        <w:tc>
          <w:tcPr>
            <w:tcW w:w="1559"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701"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0,28</w:t>
            </w:r>
          </w:p>
        </w:tc>
        <w:tc>
          <w:tcPr>
            <w:tcW w:w="1134"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276"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0,73</w:t>
            </w:r>
          </w:p>
        </w:tc>
      </w:tr>
      <w:tr w:rsidR="00743BFC" w:rsidRPr="00743BFC" w:rsidTr="00B15E23">
        <w:trPr>
          <w:jc w:val="center"/>
        </w:trPr>
        <w:tc>
          <w:tcPr>
            <w:tcW w:w="426" w:type="dxa"/>
            <w:vMerge/>
            <w:shd w:val="clear" w:color="auto" w:fill="auto"/>
          </w:tcPr>
          <w:p w:rsidR="00743BFC" w:rsidRPr="00743BFC" w:rsidRDefault="00743BFC" w:rsidP="00B15E23">
            <w:pPr>
              <w:tabs>
                <w:tab w:val="left" w:pos="0"/>
              </w:tabs>
              <w:jc w:val="center"/>
              <w:rPr>
                <w:rFonts w:ascii="Times New Roman" w:hAnsi="Times New Roman" w:cs="Times New Roman"/>
              </w:rPr>
            </w:pPr>
          </w:p>
        </w:tc>
        <w:tc>
          <w:tcPr>
            <w:tcW w:w="1843" w:type="dxa"/>
            <w:vMerge/>
            <w:shd w:val="clear" w:color="auto" w:fill="auto"/>
          </w:tcPr>
          <w:p w:rsidR="00743BFC" w:rsidRPr="00743BFC" w:rsidRDefault="00743BFC" w:rsidP="00B15E23">
            <w:pPr>
              <w:tabs>
                <w:tab w:val="left" w:pos="0"/>
              </w:tabs>
              <w:jc w:val="center"/>
              <w:rPr>
                <w:rFonts w:ascii="Times New Roman" w:hAnsi="Times New Roman" w:cs="Times New Roman"/>
              </w:rPr>
            </w:pPr>
          </w:p>
        </w:tc>
        <w:tc>
          <w:tcPr>
            <w:tcW w:w="851" w:type="dxa"/>
            <w:shd w:val="clear" w:color="auto" w:fill="auto"/>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2020</w:t>
            </w:r>
          </w:p>
        </w:tc>
        <w:tc>
          <w:tcPr>
            <w:tcW w:w="1560"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559"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w:t>
            </w:r>
          </w:p>
        </w:tc>
        <w:tc>
          <w:tcPr>
            <w:tcW w:w="1701"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0,26</w:t>
            </w:r>
          </w:p>
        </w:tc>
        <w:tc>
          <w:tcPr>
            <w:tcW w:w="1134"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276"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0,73</w:t>
            </w:r>
          </w:p>
        </w:tc>
      </w:tr>
      <w:tr w:rsidR="00743BFC" w:rsidRPr="00743BFC" w:rsidTr="00B15E23">
        <w:trPr>
          <w:jc w:val="center"/>
        </w:trPr>
        <w:tc>
          <w:tcPr>
            <w:tcW w:w="426" w:type="dxa"/>
            <w:vMerge/>
            <w:shd w:val="clear" w:color="auto" w:fill="auto"/>
          </w:tcPr>
          <w:p w:rsidR="00743BFC" w:rsidRPr="00743BFC" w:rsidRDefault="00743BFC" w:rsidP="00B15E23">
            <w:pPr>
              <w:tabs>
                <w:tab w:val="left" w:pos="0"/>
              </w:tabs>
              <w:jc w:val="center"/>
              <w:rPr>
                <w:rFonts w:ascii="Times New Roman" w:hAnsi="Times New Roman" w:cs="Times New Roman"/>
              </w:rPr>
            </w:pPr>
          </w:p>
        </w:tc>
        <w:tc>
          <w:tcPr>
            <w:tcW w:w="1843" w:type="dxa"/>
            <w:vMerge/>
            <w:shd w:val="clear" w:color="auto" w:fill="auto"/>
          </w:tcPr>
          <w:p w:rsidR="00743BFC" w:rsidRPr="00743BFC" w:rsidRDefault="00743BFC" w:rsidP="00B15E23">
            <w:pPr>
              <w:tabs>
                <w:tab w:val="left" w:pos="0"/>
              </w:tabs>
              <w:jc w:val="center"/>
              <w:rPr>
                <w:rFonts w:ascii="Times New Roman" w:hAnsi="Times New Roman" w:cs="Times New Roman"/>
              </w:rPr>
            </w:pPr>
          </w:p>
        </w:tc>
        <w:tc>
          <w:tcPr>
            <w:tcW w:w="851" w:type="dxa"/>
            <w:shd w:val="clear" w:color="auto" w:fill="auto"/>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2021</w:t>
            </w:r>
          </w:p>
        </w:tc>
        <w:tc>
          <w:tcPr>
            <w:tcW w:w="1560"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559"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w:t>
            </w:r>
          </w:p>
        </w:tc>
        <w:tc>
          <w:tcPr>
            <w:tcW w:w="1701"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0,25</w:t>
            </w:r>
          </w:p>
        </w:tc>
        <w:tc>
          <w:tcPr>
            <w:tcW w:w="1134"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276"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0,73</w:t>
            </w:r>
          </w:p>
        </w:tc>
      </w:tr>
      <w:tr w:rsidR="00743BFC" w:rsidRPr="00743BFC" w:rsidTr="00B15E23">
        <w:trPr>
          <w:jc w:val="center"/>
        </w:trPr>
        <w:tc>
          <w:tcPr>
            <w:tcW w:w="426" w:type="dxa"/>
            <w:vMerge/>
            <w:shd w:val="clear" w:color="auto" w:fill="auto"/>
          </w:tcPr>
          <w:p w:rsidR="00743BFC" w:rsidRPr="00743BFC" w:rsidRDefault="00743BFC" w:rsidP="00B15E23">
            <w:pPr>
              <w:tabs>
                <w:tab w:val="left" w:pos="0"/>
              </w:tabs>
              <w:jc w:val="center"/>
              <w:rPr>
                <w:rFonts w:ascii="Times New Roman" w:hAnsi="Times New Roman" w:cs="Times New Roman"/>
              </w:rPr>
            </w:pPr>
          </w:p>
        </w:tc>
        <w:tc>
          <w:tcPr>
            <w:tcW w:w="1843" w:type="dxa"/>
            <w:vMerge/>
            <w:shd w:val="clear" w:color="auto" w:fill="auto"/>
          </w:tcPr>
          <w:p w:rsidR="00743BFC" w:rsidRPr="00743BFC" w:rsidRDefault="00743BFC" w:rsidP="00B15E23">
            <w:pPr>
              <w:tabs>
                <w:tab w:val="left" w:pos="0"/>
              </w:tabs>
              <w:jc w:val="center"/>
              <w:rPr>
                <w:rFonts w:ascii="Times New Roman" w:hAnsi="Times New Roman" w:cs="Times New Roman"/>
              </w:rPr>
            </w:pPr>
          </w:p>
        </w:tc>
        <w:tc>
          <w:tcPr>
            <w:tcW w:w="851" w:type="dxa"/>
            <w:shd w:val="clear" w:color="auto" w:fill="auto"/>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2022</w:t>
            </w:r>
          </w:p>
        </w:tc>
        <w:tc>
          <w:tcPr>
            <w:tcW w:w="1560"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559"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w:t>
            </w:r>
          </w:p>
        </w:tc>
        <w:tc>
          <w:tcPr>
            <w:tcW w:w="1701"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0,25</w:t>
            </w:r>
          </w:p>
        </w:tc>
        <w:tc>
          <w:tcPr>
            <w:tcW w:w="1134"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276"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0,73</w:t>
            </w:r>
          </w:p>
        </w:tc>
      </w:tr>
      <w:tr w:rsidR="00743BFC" w:rsidRPr="00743BFC" w:rsidTr="00B15E23">
        <w:trPr>
          <w:jc w:val="center"/>
        </w:trPr>
        <w:tc>
          <w:tcPr>
            <w:tcW w:w="426" w:type="dxa"/>
            <w:vMerge/>
            <w:shd w:val="clear" w:color="auto" w:fill="auto"/>
          </w:tcPr>
          <w:p w:rsidR="00743BFC" w:rsidRPr="00743BFC" w:rsidRDefault="00743BFC" w:rsidP="00B15E23">
            <w:pPr>
              <w:tabs>
                <w:tab w:val="left" w:pos="0"/>
              </w:tabs>
              <w:jc w:val="center"/>
              <w:rPr>
                <w:rFonts w:ascii="Times New Roman" w:hAnsi="Times New Roman" w:cs="Times New Roman"/>
              </w:rPr>
            </w:pPr>
          </w:p>
        </w:tc>
        <w:tc>
          <w:tcPr>
            <w:tcW w:w="1843" w:type="dxa"/>
            <w:vMerge/>
            <w:shd w:val="clear" w:color="auto" w:fill="auto"/>
          </w:tcPr>
          <w:p w:rsidR="00743BFC" w:rsidRPr="00743BFC" w:rsidRDefault="00743BFC" w:rsidP="00B15E23">
            <w:pPr>
              <w:tabs>
                <w:tab w:val="left" w:pos="0"/>
              </w:tabs>
              <w:jc w:val="center"/>
              <w:rPr>
                <w:rFonts w:ascii="Times New Roman" w:hAnsi="Times New Roman" w:cs="Times New Roman"/>
              </w:rPr>
            </w:pPr>
          </w:p>
        </w:tc>
        <w:tc>
          <w:tcPr>
            <w:tcW w:w="851" w:type="dxa"/>
            <w:shd w:val="clear" w:color="auto" w:fill="auto"/>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2023</w:t>
            </w:r>
          </w:p>
        </w:tc>
        <w:tc>
          <w:tcPr>
            <w:tcW w:w="1560"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559"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1</w:t>
            </w:r>
          </w:p>
        </w:tc>
        <w:tc>
          <w:tcPr>
            <w:tcW w:w="1701"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0,25</w:t>
            </w:r>
          </w:p>
        </w:tc>
        <w:tc>
          <w:tcPr>
            <w:tcW w:w="1134"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х</w:t>
            </w:r>
          </w:p>
        </w:tc>
        <w:tc>
          <w:tcPr>
            <w:tcW w:w="1276" w:type="dxa"/>
            <w:shd w:val="clear" w:color="auto" w:fill="auto"/>
            <w:vAlign w:val="center"/>
          </w:tcPr>
          <w:p w:rsidR="00743BFC" w:rsidRPr="00743BFC" w:rsidRDefault="00743BFC" w:rsidP="00B15E23">
            <w:pPr>
              <w:tabs>
                <w:tab w:val="left" w:pos="0"/>
              </w:tabs>
              <w:jc w:val="center"/>
              <w:rPr>
                <w:rFonts w:ascii="Times New Roman" w:hAnsi="Times New Roman" w:cs="Times New Roman"/>
              </w:rPr>
            </w:pPr>
            <w:r w:rsidRPr="00743BFC">
              <w:rPr>
                <w:rFonts w:ascii="Times New Roman" w:hAnsi="Times New Roman" w:cs="Times New Roman"/>
              </w:rPr>
              <w:t>0,73</w:t>
            </w:r>
          </w:p>
        </w:tc>
      </w:tr>
    </w:tbl>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Уровень потерь воды при производстве и транспортировке</w:t>
      </w:r>
      <w:r w:rsidRPr="00743BFC">
        <w:rPr>
          <w:rFonts w:ascii="Times New Roman" w:hAnsi="Times New Roman" w:cs="Times New Roman"/>
          <w:sz w:val="28"/>
          <w:szCs w:val="28"/>
        </w:rPr>
        <w:t xml:space="preserve"> принят специалистом РЭК КО в размере, утвержденном на предыдущий долгосрочный период (2016-2018 гг.) – </w:t>
      </w:r>
      <w:r w:rsidRPr="00743BFC">
        <w:rPr>
          <w:rFonts w:ascii="Times New Roman" w:hAnsi="Times New Roman" w:cs="Times New Roman"/>
          <w:b/>
          <w:i/>
          <w:sz w:val="28"/>
          <w:szCs w:val="28"/>
        </w:rPr>
        <w:t>18,22</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b/>
          <w:sz w:val="28"/>
          <w:szCs w:val="28"/>
        </w:rPr>
      </w:pPr>
      <w:r w:rsidRPr="00743BFC">
        <w:rPr>
          <w:rFonts w:ascii="Times New Roman" w:hAnsi="Times New Roman" w:cs="Times New Roman"/>
          <w:sz w:val="28"/>
          <w:szCs w:val="28"/>
          <w:u w:val="single"/>
        </w:rPr>
        <w:t xml:space="preserve">Удельный расход электрической энергии в сфере холодного водоснабжения </w:t>
      </w:r>
      <w:r w:rsidRPr="00743BFC">
        <w:rPr>
          <w:rFonts w:ascii="Times New Roman" w:hAnsi="Times New Roman" w:cs="Times New Roman"/>
          <w:sz w:val="28"/>
          <w:szCs w:val="28"/>
        </w:rPr>
        <w:t>рассчитан как частное от деления величины объемов потребления электроэнергии, предложенных организацией, на показатель «</w:t>
      </w:r>
      <w:r w:rsidRPr="00743BFC">
        <w:rPr>
          <w:rFonts w:ascii="Times New Roman" w:hAnsi="Times New Roman" w:cs="Times New Roman"/>
          <w:b/>
          <w:sz w:val="28"/>
          <w:szCs w:val="28"/>
        </w:rPr>
        <w:t>Подано воды в сеть».</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 xml:space="preserve">Удельный расход электрической энергии в сфере водоотведения </w:t>
      </w:r>
      <w:r w:rsidRPr="00743BFC">
        <w:rPr>
          <w:rFonts w:ascii="Times New Roman" w:hAnsi="Times New Roman" w:cs="Times New Roman"/>
          <w:sz w:val="28"/>
          <w:szCs w:val="28"/>
        </w:rPr>
        <w:t xml:space="preserve">принят      на уровне величины, предложенной организацией (в шаблоне </w:t>
      </w:r>
      <w:r w:rsidRPr="00743BFC">
        <w:rPr>
          <w:rFonts w:ascii="Times New Roman" w:hAnsi="Times New Roman" w:cs="Times New Roman"/>
          <w:sz w:val="28"/>
          <w:szCs w:val="28"/>
          <w:lang w:val="en-US"/>
        </w:rPr>
        <w:t>CALC</w:t>
      </w:r>
      <w:r w:rsidRPr="00743BFC">
        <w:rPr>
          <w:rFonts w:ascii="Times New Roman" w:hAnsi="Times New Roman" w:cs="Times New Roman"/>
          <w:sz w:val="28"/>
          <w:szCs w:val="28"/>
        </w:rPr>
        <w:t>.</w:t>
      </w:r>
      <w:r w:rsidRPr="00743BFC">
        <w:rPr>
          <w:rFonts w:ascii="Times New Roman" w:hAnsi="Times New Roman" w:cs="Times New Roman"/>
          <w:sz w:val="28"/>
          <w:szCs w:val="28"/>
          <w:lang w:val="en-US"/>
        </w:rPr>
        <w:t>TARIFF</w:t>
      </w:r>
      <w:r w:rsidRPr="00743BFC">
        <w:rPr>
          <w:rFonts w:ascii="Times New Roman" w:hAnsi="Times New Roman" w:cs="Times New Roman"/>
          <w:sz w:val="28"/>
          <w:szCs w:val="28"/>
        </w:rPr>
        <w:t xml:space="preserve">.6.42. организацией неверно отражен показатель фактического расхода электроэнергии </w:t>
      </w:r>
      <w:r w:rsidRPr="00743BFC">
        <w:rPr>
          <w:rFonts w:ascii="Times New Roman" w:hAnsi="Times New Roman" w:cs="Times New Roman"/>
          <w:sz w:val="28"/>
          <w:szCs w:val="28"/>
        </w:rPr>
        <w:lastRenderedPageBreak/>
        <w:t xml:space="preserve">за отчетный период: согласно представленным расшифровкам </w:t>
      </w:r>
      <w:proofErr w:type="spellStart"/>
      <w:r w:rsidRPr="00743BFC">
        <w:rPr>
          <w:rFonts w:ascii="Times New Roman" w:hAnsi="Times New Roman" w:cs="Times New Roman"/>
          <w:sz w:val="28"/>
          <w:szCs w:val="28"/>
        </w:rPr>
        <w:t>пообъектного</w:t>
      </w:r>
      <w:proofErr w:type="spellEnd"/>
      <w:r w:rsidRPr="00743BFC">
        <w:rPr>
          <w:rFonts w:ascii="Times New Roman" w:hAnsi="Times New Roman" w:cs="Times New Roman"/>
          <w:sz w:val="28"/>
          <w:szCs w:val="28"/>
        </w:rPr>
        <w:t xml:space="preserve"> потребления энергии, данный показатель составляет </w:t>
      </w:r>
      <w:r w:rsidRPr="00743BFC">
        <w:rPr>
          <w:rFonts w:ascii="Times New Roman" w:hAnsi="Times New Roman" w:cs="Times New Roman"/>
          <w:b/>
          <w:i/>
          <w:sz w:val="28"/>
          <w:szCs w:val="28"/>
        </w:rPr>
        <w:t>5734,458</w:t>
      </w:r>
      <w:r w:rsidRPr="00743BFC">
        <w:rPr>
          <w:rFonts w:ascii="Times New Roman" w:hAnsi="Times New Roman" w:cs="Times New Roman"/>
          <w:sz w:val="28"/>
          <w:szCs w:val="28"/>
        </w:rPr>
        <w:t xml:space="preserve"> тыс. кВт-ч, что дает значение фактического удельного расхода энергии в отчетном периоде, равное </w:t>
      </w:r>
      <w:r w:rsidRPr="00743BFC">
        <w:rPr>
          <w:rFonts w:ascii="Times New Roman" w:hAnsi="Times New Roman" w:cs="Times New Roman"/>
          <w:b/>
          <w:i/>
          <w:sz w:val="28"/>
          <w:szCs w:val="28"/>
        </w:rPr>
        <w:t>0,77</w:t>
      </w:r>
      <w:r w:rsidRPr="00743BFC">
        <w:rPr>
          <w:rFonts w:ascii="Times New Roman" w:hAnsi="Times New Roman" w:cs="Times New Roman"/>
          <w:sz w:val="28"/>
          <w:szCs w:val="28"/>
        </w:rPr>
        <w:t xml:space="preserve"> кВт-ч/м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5734,458</w:t>
      </w:r>
      <w:r w:rsidRPr="00743BFC">
        <w:rPr>
          <w:rFonts w:ascii="Times New Roman" w:hAnsi="Times New Roman" w:cs="Times New Roman"/>
          <w:sz w:val="28"/>
          <w:szCs w:val="28"/>
        </w:rPr>
        <w:t xml:space="preserve"> тыс. кВт-ч / </w:t>
      </w:r>
      <w:r w:rsidRPr="00743BFC">
        <w:rPr>
          <w:rFonts w:ascii="Times New Roman" w:hAnsi="Times New Roman" w:cs="Times New Roman"/>
          <w:b/>
          <w:i/>
          <w:sz w:val="28"/>
          <w:szCs w:val="28"/>
        </w:rPr>
        <w:t>7469,</w:t>
      </w:r>
      <w:r w:rsidRPr="00743BFC">
        <w:rPr>
          <w:rFonts w:ascii="Times New Roman" w:hAnsi="Times New Roman" w:cs="Times New Roman"/>
          <w:sz w:val="28"/>
          <w:szCs w:val="28"/>
        </w:rPr>
        <w:t>0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Анализ основных технико-экономических показателей</w:t>
      </w:r>
    </w:p>
    <w:p w:rsidR="00743BFC" w:rsidRPr="00743BFC" w:rsidRDefault="00743BFC" w:rsidP="00743BFC">
      <w:pPr>
        <w:ind w:firstLine="709"/>
        <w:jc w:val="center"/>
        <w:rPr>
          <w:rFonts w:ascii="Times New Roman" w:hAnsi="Times New Roman" w:cs="Times New Roman"/>
          <w:sz w:val="28"/>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Организацией заявлены следующие годовые показатели объемов реализации:</w:t>
      </w:r>
    </w:p>
    <w:p w:rsidR="00743BFC" w:rsidRPr="00743BFC" w:rsidRDefault="00743BFC" w:rsidP="0003050A">
      <w:pPr>
        <w:numPr>
          <w:ilvl w:val="0"/>
          <w:numId w:val="10"/>
        </w:numPr>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в сфере холодного водоснабжения</w:t>
      </w:r>
      <w:r w:rsidRPr="00743BFC">
        <w:rPr>
          <w:rFonts w:ascii="Times New Roman" w:hAnsi="Times New Roman" w:cs="Times New Roman"/>
          <w:sz w:val="28"/>
          <w:szCs w:val="28"/>
        </w:rPr>
        <w:t xml:space="preserve">: на 2019 год – </w:t>
      </w:r>
      <w:r w:rsidRPr="00743BFC">
        <w:rPr>
          <w:rFonts w:ascii="Times New Roman" w:hAnsi="Times New Roman" w:cs="Times New Roman"/>
          <w:b/>
          <w:i/>
          <w:sz w:val="28"/>
          <w:szCs w:val="28"/>
        </w:rPr>
        <w:t>14152650,00</w:t>
      </w:r>
      <w:r w:rsidRPr="00743BFC">
        <w:rPr>
          <w:rFonts w:ascii="Times New Roman" w:hAnsi="Times New Roman" w:cs="Times New Roman"/>
          <w:sz w:val="28"/>
          <w:szCs w:val="28"/>
        </w:rPr>
        <w:t xml:space="preserve"> м</w:t>
      </w:r>
      <w:proofErr w:type="gramStart"/>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      в том числе на потребительском рынке – </w:t>
      </w:r>
      <w:r w:rsidRPr="00743BFC">
        <w:rPr>
          <w:rFonts w:ascii="Times New Roman" w:hAnsi="Times New Roman" w:cs="Times New Roman"/>
          <w:b/>
          <w:i/>
          <w:sz w:val="28"/>
          <w:szCs w:val="28"/>
        </w:rPr>
        <w:t>11224342,00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на 2020 – 2023 гг. – на том же уровне (в том числе на потребительском рынке);</w:t>
      </w:r>
    </w:p>
    <w:p w:rsidR="00743BFC" w:rsidRPr="00743BFC" w:rsidRDefault="00743BFC" w:rsidP="0003050A">
      <w:pPr>
        <w:numPr>
          <w:ilvl w:val="0"/>
          <w:numId w:val="10"/>
        </w:numPr>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в сфере водоотведения</w:t>
      </w:r>
      <w:r w:rsidRPr="00743BFC">
        <w:rPr>
          <w:rFonts w:ascii="Times New Roman" w:hAnsi="Times New Roman" w:cs="Times New Roman"/>
          <w:sz w:val="28"/>
          <w:szCs w:val="28"/>
        </w:rPr>
        <w:t xml:space="preserve">: на 2019 год – </w:t>
      </w:r>
      <w:r w:rsidRPr="00743BFC">
        <w:rPr>
          <w:rFonts w:ascii="Times New Roman" w:hAnsi="Times New Roman" w:cs="Times New Roman"/>
          <w:b/>
          <w:i/>
          <w:sz w:val="28"/>
          <w:szCs w:val="28"/>
        </w:rPr>
        <w:t>5541122,00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в том числе на потребительском рынке – </w:t>
      </w:r>
      <w:r w:rsidRPr="00743BFC">
        <w:rPr>
          <w:rFonts w:ascii="Times New Roman" w:hAnsi="Times New Roman" w:cs="Times New Roman"/>
          <w:b/>
          <w:i/>
          <w:sz w:val="28"/>
          <w:szCs w:val="28"/>
        </w:rPr>
        <w:t>5093000,00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на 2020 – 2023 гг. – на том же уровне  </w:t>
      </w:r>
      <w:proofErr w:type="gramStart"/>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в том числе на потребительском рынке).</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Проанализировав представленные документы, специалист РЭК КО полагает экономически и технологически обоснованным принять показатели объемов обеспечения оказываемых услуг в сфере холодного водоснабжения питьевой водой и в сфере водоотведения (на потребительском рынке и для собственных производственных нужд) на уровне величин, предложенных организацией.</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 xml:space="preserve">Планируемый объем отпущенной </w:t>
      </w:r>
      <w:proofErr w:type="gramStart"/>
      <w:r w:rsidRPr="00743BFC">
        <w:rPr>
          <w:rFonts w:ascii="Times New Roman" w:hAnsi="Times New Roman" w:cs="Times New Roman"/>
          <w:sz w:val="28"/>
          <w:szCs w:val="28"/>
          <w:u w:val="single"/>
        </w:rPr>
        <w:t>воды</w:t>
      </w:r>
      <w:r w:rsidRPr="00743BFC">
        <w:rPr>
          <w:rFonts w:ascii="Times New Roman" w:hAnsi="Times New Roman" w:cs="Times New Roman"/>
          <w:sz w:val="28"/>
          <w:szCs w:val="28"/>
        </w:rPr>
        <w:t xml:space="preserve">  составил</w:t>
      </w:r>
      <w:proofErr w:type="gramEnd"/>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период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w:t>
      </w:r>
      <w:proofErr w:type="gramStart"/>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7076325</w:t>
      </w:r>
      <w:proofErr w:type="gramEnd"/>
      <w:r w:rsidRPr="00743BFC">
        <w:rPr>
          <w:rFonts w:ascii="Times New Roman" w:hAnsi="Times New Roman" w:cs="Times New Roman"/>
          <w:b/>
          <w:i/>
          <w:sz w:val="28"/>
          <w:szCs w:val="28"/>
        </w:rPr>
        <w:t>,00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в том числе             на потребительский рынок –  </w:t>
      </w:r>
      <w:r w:rsidRPr="00743BFC">
        <w:rPr>
          <w:rFonts w:ascii="Times New Roman" w:hAnsi="Times New Roman" w:cs="Times New Roman"/>
          <w:b/>
          <w:i/>
          <w:sz w:val="28"/>
          <w:szCs w:val="28"/>
        </w:rPr>
        <w:t>5612171,00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(в том числе иногородним потребителям, получающим воду с насосно-фильтровальной станции пос. </w:t>
      </w:r>
      <w:proofErr w:type="spellStart"/>
      <w:r w:rsidRPr="00743BFC">
        <w:rPr>
          <w:rFonts w:ascii="Times New Roman" w:hAnsi="Times New Roman" w:cs="Times New Roman"/>
          <w:sz w:val="28"/>
          <w:szCs w:val="28"/>
        </w:rPr>
        <w:t>Демьяновский</w:t>
      </w:r>
      <w:proofErr w:type="spell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2942150,00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потребителям  г. Ленинск-Кузнецкий – </w:t>
      </w:r>
      <w:r w:rsidRPr="00743BFC">
        <w:rPr>
          <w:rFonts w:ascii="Times New Roman" w:hAnsi="Times New Roman" w:cs="Times New Roman"/>
          <w:b/>
          <w:i/>
          <w:sz w:val="28"/>
          <w:szCs w:val="28"/>
        </w:rPr>
        <w:t>2670021,00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период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7076325,00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в том числе на потребительский рынок – </w:t>
      </w:r>
      <w:r w:rsidRPr="00743BFC">
        <w:rPr>
          <w:rFonts w:ascii="Times New Roman" w:hAnsi="Times New Roman" w:cs="Times New Roman"/>
          <w:b/>
          <w:i/>
          <w:sz w:val="28"/>
          <w:szCs w:val="28"/>
        </w:rPr>
        <w:t>5612171,00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(в том числе по категориям потребителей – на уровне 1-го полугодия 2019 г.).</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Планируемый объем принимаемых сточных вод</w:t>
      </w:r>
      <w:r w:rsidRPr="00743BFC">
        <w:rPr>
          <w:rFonts w:ascii="Times New Roman" w:hAnsi="Times New Roman" w:cs="Times New Roman"/>
          <w:sz w:val="28"/>
          <w:szCs w:val="28"/>
        </w:rPr>
        <w:t xml:space="preserve"> составил:</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период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2770561,00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в том числе на потребительский рынок – </w:t>
      </w:r>
      <w:r w:rsidRPr="00743BFC">
        <w:rPr>
          <w:rFonts w:ascii="Times New Roman" w:hAnsi="Times New Roman" w:cs="Times New Roman"/>
          <w:b/>
          <w:i/>
          <w:sz w:val="28"/>
          <w:szCs w:val="28"/>
        </w:rPr>
        <w:t>2546500,00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период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2770561,00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в том числе на потребительский рынок – </w:t>
      </w:r>
      <w:r w:rsidRPr="00743BFC">
        <w:rPr>
          <w:rFonts w:ascii="Times New Roman" w:hAnsi="Times New Roman" w:cs="Times New Roman"/>
          <w:b/>
          <w:i/>
          <w:sz w:val="28"/>
          <w:szCs w:val="28"/>
        </w:rPr>
        <w:t>2546500,00</w:t>
      </w:r>
      <w:r w:rsidRPr="00743BFC">
        <w:rPr>
          <w:rFonts w:ascii="Times New Roman" w:hAnsi="Times New Roman" w:cs="Times New Roman"/>
          <w:sz w:val="28"/>
          <w:szCs w:val="28"/>
        </w:rPr>
        <w:t xml:space="preserve">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proofErr w:type="gramStart"/>
      <w:r w:rsidRPr="00743BFC">
        <w:rPr>
          <w:rFonts w:ascii="Times New Roman" w:hAnsi="Times New Roman" w:cs="Times New Roman"/>
          <w:sz w:val="28"/>
          <w:szCs w:val="28"/>
          <w:u w:val="single"/>
        </w:rPr>
        <w:t>На  2020</w:t>
      </w:r>
      <w:proofErr w:type="gramEnd"/>
      <w:r w:rsidRPr="00743BFC">
        <w:rPr>
          <w:rFonts w:ascii="Times New Roman" w:hAnsi="Times New Roman" w:cs="Times New Roman"/>
          <w:sz w:val="28"/>
          <w:szCs w:val="28"/>
          <w:u w:val="single"/>
        </w:rPr>
        <w:t>-2023 годы</w:t>
      </w:r>
      <w:r w:rsidRPr="00743BFC">
        <w:rPr>
          <w:rFonts w:ascii="Times New Roman" w:hAnsi="Times New Roman" w:cs="Times New Roman"/>
          <w:sz w:val="28"/>
          <w:szCs w:val="28"/>
        </w:rPr>
        <w:t xml:space="preserve"> объемы отпущенной  воды и пропускаемых сточных вод по категориям потребителей принимаются на уровне соответствующих величин 2019 года.</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Значение показателя «Подано воды в сеть» (</w:t>
      </w:r>
      <w:r w:rsidRPr="00743BFC">
        <w:rPr>
          <w:rFonts w:ascii="Times New Roman" w:hAnsi="Times New Roman" w:cs="Times New Roman"/>
          <w:b/>
          <w:i/>
          <w:sz w:val="28"/>
          <w:szCs w:val="28"/>
        </w:rPr>
        <w:t>17305,759</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рассчитано, исходя из показателя объемов реализации питьевой воды и принятого уровня потерь воды – </w:t>
      </w:r>
      <w:r w:rsidRPr="00743BFC">
        <w:rPr>
          <w:rFonts w:ascii="Times New Roman" w:hAnsi="Times New Roman" w:cs="Times New Roman"/>
          <w:b/>
          <w:i/>
          <w:sz w:val="28"/>
          <w:szCs w:val="28"/>
        </w:rPr>
        <w:t>18,22 %.</w:t>
      </w:r>
      <w:r w:rsidRPr="00743BFC">
        <w:rPr>
          <w:rFonts w:ascii="Times New Roman" w:hAnsi="Times New Roman" w:cs="Times New Roman"/>
          <w:sz w:val="28"/>
          <w:szCs w:val="28"/>
        </w:rPr>
        <w:t xml:space="preserve">  Значения показателей «Расход воды на коммунально-бытовые нужды», «Расход воды на очистные сооружения» и «На промывку сетей» приняты на уровне величин, предложенных организацией (соответствуют плановым показателям 2018 года).</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Показатель «Поднято воды» (</w:t>
      </w:r>
      <w:r w:rsidRPr="00743BFC">
        <w:rPr>
          <w:rFonts w:ascii="Times New Roman" w:hAnsi="Times New Roman" w:cs="Times New Roman"/>
          <w:b/>
          <w:i/>
          <w:sz w:val="28"/>
          <w:szCs w:val="28"/>
        </w:rPr>
        <w:t>19685,344</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рассчитан как сумма:          1) показателя подъема  воды из речного водозабора, принятого на уровне объема допустимого забора, указанного на 2019 г. в дополнительном соглашении             от 17.05.2016 г. к действующему договору водопользования (</w:t>
      </w:r>
      <w:r w:rsidRPr="00743BFC">
        <w:rPr>
          <w:rFonts w:ascii="Times New Roman" w:hAnsi="Times New Roman" w:cs="Times New Roman"/>
          <w:b/>
          <w:i/>
          <w:sz w:val="28"/>
          <w:szCs w:val="28"/>
        </w:rPr>
        <w:t>19661,344</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/год); 2) объема добычи воды из скважин </w:t>
      </w:r>
      <w:proofErr w:type="spellStart"/>
      <w:r w:rsidRPr="00743BFC">
        <w:rPr>
          <w:rFonts w:ascii="Times New Roman" w:hAnsi="Times New Roman" w:cs="Times New Roman"/>
          <w:sz w:val="28"/>
          <w:szCs w:val="28"/>
        </w:rPr>
        <w:t>Демьяновского</w:t>
      </w:r>
      <w:proofErr w:type="spellEnd"/>
      <w:r w:rsidRPr="00743BFC">
        <w:rPr>
          <w:rFonts w:ascii="Times New Roman" w:hAnsi="Times New Roman" w:cs="Times New Roman"/>
          <w:sz w:val="28"/>
          <w:szCs w:val="28"/>
        </w:rPr>
        <w:t xml:space="preserve"> водозабора, из расчета </w:t>
      </w:r>
      <w:r w:rsidRPr="00743BFC">
        <w:rPr>
          <w:rFonts w:ascii="Times New Roman" w:hAnsi="Times New Roman" w:cs="Times New Roman"/>
          <w:b/>
          <w:i/>
          <w:sz w:val="28"/>
          <w:szCs w:val="28"/>
        </w:rPr>
        <w:t>6,0</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в квартал (согласно представленной налоговой декларации по водному налогу за 1 квартал 2018 г.), в пересчете на годовую величину (</w:t>
      </w:r>
      <w:r w:rsidRPr="00743BFC">
        <w:rPr>
          <w:rFonts w:ascii="Times New Roman" w:hAnsi="Times New Roman" w:cs="Times New Roman"/>
          <w:b/>
          <w:i/>
          <w:sz w:val="28"/>
          <w:szCs w:val="28"/>
        </w:rPr>
        <w:t>6,0 * 4 = 24,0</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Показатель «Расход воды на нужды предприятия (прочие)» определен как разница между показателем «Поднято воды» и суммой показателей «Расход воды на коммунально-бытовые нужды», «Расход воды на нужды предприятия» и «Подано воды в сеть».</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Показатель «</w:t>
      </w:r>
      <w:r w:rsidRPr="00743BFC">
        <w:rPr>
          <w:rFonts w:ascii="Times New Roman" w:hAnsi="Times New Roman" w:cs="Times New Roman"/>
          <w:sz w:val="28"/>
          <w:szCs w:val="28"/>
          <w:u w:val="single"/>
        </w:rPr>
        <w:t>Пропущено сточных вод всего</w:t>
      </w:r>
      <w:r w:rsidRPr="00743BFC">
        <w:rPr>
          <w:rFonts w:ascii="Times New Roman" w:hAnsi="Times New Roman" w:cs="Times New Roman"/>
          <w:sz w:val="28"/>
          <w:szCs w:val="28"/>
        </w:rPr>
        <w:t>» (</w:t>
      </w:r>
      <w:r w:rsidRPr="00743BFC">
        <w:rPr>
          <w:rFonts w:ascii="Times New Roman" w:hAnsi="Times New Roman" w:cs="Times New Roman"/>
          <w:b/>
          <w:i/>
          <w:sz w:val="28"/>
          <w:szCs w:val="28"/>
        </w:rPr>
        <w:t>7863,426</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принят на уровне величины, предложенной организацией.</w:t>
      </w:r>
    </w:p>
    <w:p w:rsidR="00396420" w:rsidRDefault="00396420" w:rsidP="00743BFC">
      <w:pPr>
        <w:ind w:firstLine="709"/>
        <w:jc w:val="center"/>
        <w:rPr>
          <w:rFonts w:ascii="Times New Roman" w:hAnsi="Times New Roman" w:cs="Times New Roman"/>
          <w:b/>
          <w:sz w:val="32"/>
          <w:szCs w:val="32"/>
          <w:u w:val="single"/>
        </w:rPr>
      </w:pPr>
    </w:p>
    <w:p w:rsidR="00743BFC" w:rsidRPr="00743BFC" w:rsidRDefault="00743BFC" w:rsidP="00743BFC">
      <w:pPr>
        <w:ind w:firstLine="709"/>
        <w:jc w:val="center"/>
        <w:rPr>
          <w:rFonts w:ascii="Times New Roman" w:hAnsi="Times New Roman" w:cs="Times New Roman"/>
          <w:sz w:val="28"/>
          <w:szCs w:val="28"/>
        </w:rPr>
      </w:pPr>
      <w:r w:rsidRPr="00743BFC">
        <w:rPr>
          <w:rFonts w:ascii="Times New Roman" w:hAnsi="Times New Roman" w:cs="Times New Roman"/>
          <w:b/>
          <w:sz w:val="32"/>
          <w:szCs w:val="32"/>
          <w:u w:val="single"/>
        </w:rPr>
        <w:t>Анализ расчета величины необходимой валовой выручки</w:t>
      </w:r>
    </w:p>
    <w:p w:rsidR="00743BFC" w:rsidRPr="00743BFC" w:rsidRDefault="00743BFC" w:rsidP="00743BFC">
      <w:pPr>
        <w:ind w:firstLine="567"/>
        <w:jc w:val="both"/>
        <w:rPr>
          <w:rFonts w:ascii="Times New Roman" w:hAnsi="Times New Roman" w:cs="Times New Roman"/>
          <w:sz w:val="28"/>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соответствии с </w:t>
      </w:r>
      <w:r w:rsidRPr="00743BFC">
        <w:rPr>
          <w:rFonts w:ascii="Times New Roman" w:hAnsi="Times New Roman" w:cs="Times New Roman"/>
          <w:sz w:val="28"/>
          <w:szCs w:val="28"/>
          <w:u w:val="single"/>
        </w:rPr>
        <w:t>п. 85 «Методических указаний по расчету регулируемых тарифов в сфере водоснабжения и водоотведения»</w:t>
      </w:r>
      <w:r w:rsidRPr="00743BFC">
        <w:rPr>
          <w:rFonts w:ascii="Times New Roman" w:hAnsi="Times New Roman" w:cs="Times New Roman"/>
          <w:sz w:val="28"/>
          <w:szCs w:val="28"/>
        </w:rPr>
        <w:t xml:space="preserve"> (далее – «</w:t>
      </w:r>
      <w:r w:rsidRPr="00743BFC">
        <w:rPr>
          <w:rFonts w:ascii="Times New Roman" w:hAnsi="Times New Roman" w:cs="Times New Roman"/>
          <w:sz w:val="28"/>
          <w:szCs w:val="28"/>
          <w:u w:val="single"/>
        </w:rPr>
        <w:t>Методические указания»</w:t>
      </w:r>
      <w:r w:rsidRPr="00743BFC">
        <w:rPr>
          <w:rFonts w:ascii="Times New Roman" w:hAnsi="Times New Roman" w:cs="Times New Roman"/>
          <w:sz w:val="28"/>
          <w:szCs w:val="28"/>
        </w:rPr>
        <w:t>), утвержденных приказом Федеральной службы по тарифам от 27.12.2013 № 1746-э, при установлении тарифов с применением метода индексации необходимая валовая выручка (далее также – «НВВ») регулируемой организации рассчитывается по формуле:</w:t>
      </w:r>
    </w:p>
    <w:p w:rsidR="00743BFC" w:rsidRPr="00743BFC" w:rsidRDefault="00743BFC" w:rsidP="00743BFC">
      <w:pPr>
        <w:autoSpaceDE w:val="0"/>
        <w:autoSpaceDN w:val="0"/>
        <w:adjustRightInd w:val="0"/>
        <w:jc w:val="both"/>
        <w:outlineLvl w:val="0"/>
        <w:rPr>
          <w:rFonts w:ascii="Times New Roman" w:hAnsi="Times New Roman" w:cs="Times New Roman"/>
          <w:sz w:val="16"/>
          <w:szCs w:val="28"/>
        </w:rPr>
      </w:pPr>
    </w:p>
    <w:p w:rsidR="00743BFC" w:rsidRPr="00743BFC" w:rsidRDefault="00743BFC" w:rsidP="00743BFC">
      <w:pPr>
        <w:autoSpaceDE w:val="0"/>
        <w:autoSpaceDN w:val="0"/>
        <w:adjustRightInd w:val="0"/>
        <w:jc w:val="center"/>
        <w:rPr>
          <w:rFonts w:ascii="Times New Roman" w:hAnsi="Times New Roman" w:cs="Times New Roman"/>
          <w:sz w:val="28"/>
          <w:szCs w:val="28"/>
        </w:rPr>
      </w:pPr>
      <w:r w:rsidRPr="00743BFC">
        <w:rPr>
          <w:rFonts w:ascii="Times New Roman" w:hAnsi="Times New Roman" w:cs="Times New Roman"/>
          <w:noProof/>
          <w:position w:val="-12"/>
          <w:sz w:val="28"/>
          <w:szCs w:val="28"/>
          <w:lang w:eastAsia="ru-RU"/>
        </w:rPr>
        <w:drawing>
          <wp:inline distT="0" distB="0" distL="0" distR="0">
            <wp:extent cx="3381375" cy="323850"/>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381375" cy="323850"/>
                    </a:xfrm>
                    <a:prstGeom prst="rect">
                      <a:avLst/>
                    </a:prstGeom>
                    <a:noFill/>
                    <a:ln>
                      <a:noFill/>
                    </a:ln>
                  </pic:spPr>
                </pic:pic>
              </a:graphicData>
            </a:graphic>
          </wp:inline>
        </w:drawing>
      </w:r>
      <w:r w:rsidRPr="00743BFC">
        <w:rPr>
          <w:rFonts w:ascii="Times New Roman" w:hAnsi="Times New Roman" w:cs="Times New Roman"/>
          <w:sz w:val="28"/>
          <w:szCs w:val="28"/>
        </w:rPr>
        <w:t xml:space="preserve">, </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где:</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581025" cy="323850"/>
            <wp:effectExtent l="0" t="0" r="9525"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необходимая валовая выручка, установленная на год i долгосрочного периода регулирования, тыс. руб.;</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352425" cy="323850"/>
            <wp:effectExtent l="0" t="0" r="9525"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текущие расходы регулируемой организации, планируемые на год i, тыс. руб.;</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lastRenderedPageBreak/>
        <w:drawing>
          <wp:inline distT="0" distB="0" distL="0" distR="0">
            <wp:extent cx="266700" cy="323850"/>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расходы на амортизацию основных средств и нематериальных активов в году i, тыс. руб.;</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390525" cy="323850"/>
            <wp:effectExtent l="0" t="0" r="9525"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нормативная прибыль, установленная на год i, тыс. руб.;</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2"/>
          <w:sz w:val="28"/>
          <w:szCs w:val="28"/>
          <w:lang w:eastAsia="ru-RU"/>
        </w:rPr>
        <w:drawing>
          <wp:inline distT="0" distB="0" distL="0" distR="0">
            <wp:extent cx="704850" cy="35242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743BFC">
        <w:rPr>
          <w:rFonts w:ascii="Times New Roman" w:hAnsi="Times New Roman" w:cs="Times New Roman"/>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формулами (5) и (6) Методических указаний;</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2"/>
          <w:sz w:val="28"/>
          <w:szCs w:val="28"/>
          <w:lang w:eastAsia="ru-RU"/>
        </w:rPr>
        <w:drawing>
          <wp:inline distT="0" distB="0" distL="0" distR="0">
            <wp:extent cx="476250" cy="3238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расчетная предпринимательская прибыль гарантирующей организации на год i, тыс. руб.</w:t>
      </w:r>
    </w:p>
    <w:p w:rsidR="00743BFC" w:rsidRPr="00743BFC" w:rsidRDefault="00743BFC" w:rsidP="00743BFC">
      <w:pPr>
        <w:ind w:firstLine="567"/>
        <w:jc w:val="both"/>
        <w:rPr>
          <w:rFonts w:ascii="Times New Roman" w:hAnsi="Times New Roman" w:cs="Times New Roman"/>
          <w:sz w:val="28"/>
          <w:szCs w:val="28"/>
        </w:rPr>
      </w:pPr>
    </w:p>
    <w:p w:rsidR="00743BFC" w:rsidRPr="00743BFC" w:rsidRDefault="00743BFC" w:rsidP="00743BFC">
      <w:pPr>
        <w:autoSpaceDE w:val="0"/>
        <w:autoSpaceDN w:val="0"/>
        <w:adjustRightInd w:val="0"/>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Текущие расходы</w:t>
      </w:r>
      <w:r w:rsidRPr="00743BFC">
        <w:rPr>
          <w:rFonts w:ascii="Times New Roman" w:hAnsi="Times New Roman" w:cs="Times New Roman"/>
          <w:sz w:val="28"/>
          <w:szCs w:val="28"/>
        </w:rPr>
        <w:t xml:space="preserve"> рассчитываются по формуле:</w:t>
      </w:r>
    </w:p>
    <w:p w:rsidR="00743BFC" w:rsidRPr="00743BFC" w:rsidRDefault="00743BFC" w:rsidP="00743BFC">
      <w:pPr>
        <w:autoSpaceDE w:val="0"/>
        <w:autoSpaceDN w:val="0"/>
        <w:adjustRightInd w:val="0"/>
        <w:jc w:val="both"/>
        <w:outlineLvl w:val="0"/>
        <w:rPr>
          <w:rFonts w:ascii="Times New Roman" w:hAnsi="Times New Roman" w:cs="Times New Roman"/>
          <w:sz w:val="28"/>
          <w:szCs w:val="28"/>
        </w:rPr>
      </w:pPr>
    </w:p>
    <w:p w:rsidR="00743BFC" w:rsidRPr="00743BFC" w:rsidRDefault="00743BFC" w:rsidP="00743BFC">
      <w:pPr>
        <w:autoSpaceDE w:val="0"/>
        <w:autoSpaceDN w:val="0"/>
        <w:adjustRightInd w:val="0"/>
        <w:jc w:val="center"/>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2066925" cy="323850"/>
            <wp:effectExtent l="0" t="0" r="9525"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066925" cy="323850"/>
                    </a:xfrm>
                    <a:prstGeom prst="rect">
                      <a:avLst/>
                    </a:prstGeom>
                    <a:noFill/>
                    <a:ln>
                      <a:noFill/>
                    </a:ln>
                  </pic:spPr>
                </pic:pic>
              </a:graphicData>
            </a:graphic>
          </wp:inline>
        </w:drawing>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где:</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352425" cy="323850"/>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текущие расходы, тыс. руб.;</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371475" cy="323850"/>
            <wp:effectExtent l="0" t="0" r="9525"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операционные расходы, тыс. руб.;</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371475" cy="323850"/>
            <wp:effectExtent l="0" t="0" r="9525"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390525" cy="323850"/>
            <wp:effectExtent l="0" t="0" r="9525"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90525"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неподконтрольные расходы, тыс. руб. (</w:t>
      </w:r>
      <w:r w:rsidRPr="00743BFC">
        <w:rPr>
          <w:rFonts w:ascii="Times New Roman" w:hAnsi="Times New Roman" w:cs="Times New Roman"/>
          <w:sz w:val="28"/>
          <w:szCs w:val="28"/>
          <w:u w:val="single"/>
        </w:rPr>
        <w:t>п. 43 Методических указаний</w:t>
      </w:r>
      <w:r w:rsidRPr="00743BFC">
        <w:rPr>
          <w:rFonts w:ascii="Times New Roman" w:hAnsi="Times New Roman" w:cs="Times New Roman"/>
          <w:sz w:val="28"/>
          <w:szCs w:val="28"/>
        </w:rPr>
        <w:t>).</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sz w:val="28"/>
          <w:szCs w:val="28"/>
        </w:rPr>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rsidR="00743BFC" w:rsidRPr="00743BFC" w:rsidRDefault="00743BFC" w:rsidP="00743BFC">
      <w:pPr>
        <w:ind w:firstLine="567"/>
        <w:jc w:val="both"/>
        <w:rPr>
          <w:rFonts w:ascii="Times New Roman" w:hAnsi="Times New Roman" w:cs="Times New Roman"/>
          <w:color w:val="FF0000"/>
          <w:sz w:val="28"/>
          <w:szCs w:val="28"/>
        </w:rPr>
      </w:pP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Организацией заявлена необходимая валовая выручка:</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1) </w:t>
      </w:r>
      <w:r w:rsidRPr="00743BFC">
        <w:rPr>
          <w:rFonts w:ascii="Times New Roman" w:hAnsi="Times New Roman" w:cs="Times New Roman"/>
          <w:sz w:val="28"/>
          <w:szCs w:val="28"/>
          <w:u w:val="single"/>
        </w:rPr>
        <w:t>в сфере холодного водоснабжения питьевой водой</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  на 2019 год в размере </w:t>
      </w:r>
      <w:r w:rsidRPr="00743BFC">
        <w:rPr>
          <w:rFonts w:ascii="Times New Roman" w:hAnsi="Times New Roman" w:cs="Times New Roman"/>
          <w:b/>
          <w:i/>
          <w:sz w:val="28"/>
          <w:szCs w:val="28"/>
        </w:rPr>
        <w:t>277833,64</w:t>
      </w:r>
      <w:r w:rsidRPr="00743BFC">
        <w:rPr>
          <w:rFonts w:ascii="Times New Roman" w:hAnsi="Times New Roman" w:cs="Times New Roman"/>
          <w:sz w:val="28"/>
          <w:szCs w:val="28"/>
        </w:rPr>
        <w:t xml:space="preserve"> тыс. руб., тариф (средний) – в размере </w:t>
      </w:r>
      <w:r w:rsidRPr="00743BFC">
        <w:rPr>
          <w:rFonts w:ascii="Times New Roman" w:hAnsi="Times New Roman" w:cs="Times New Roman"/>
          <w:b/>
          <w:i/>
          <w:sz w:val="28"/>
          <w:szCs w:val="28"/>
        </w:rPr>
        <w:t>19,63</w:t>
      </w:r>
      <w:r w:rsidRPr="00743BFC">
        <w:rPr>
          <w:rFonts w:ascii="Times New Roman" w:hAnsi="Times New Roman" w:cs="Times New Roman"/>
          <w:sz w:val="28"/>
          <w:szCs w:val="28"/>
        </w:rPr>
        <w:t xml:space="preserve"> руб./м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   -  на 2020 год в размере </w:t>
      </w:r>
      <w:r w:rsidRPr="00743BFC">
        <w:rPr>
          <w:rFonts w:ascii="Times New Roman" w:hAnsi="Times New Roman" w:cs="Times New Roman"/>
          <w:b/>
          <w:i/>
          <w:sz w:val="28"/>
          <w:szCs w:val="28"/>
        </w:rPr>
        <w:t>285576,23</w:t>
      </w:r>
      <w:r w:rsidRPr="00743BFC">
        <w:rPr>
          <w:rFonts w:ascii="Times New Roman" w:hAnsi="Times New Roman" w:cs="Times New Roman"/>
          <w:sz w:val="28"/>
          <w:szCs w:val="28"/>
        </w:rPr>
        <w:t xml:space="preserve"> тыс. руб., тариф (средний) – в </w:t>
      </w:r>
      <w:proofErr w:type="gramStart"/>
      <w:r w:rsidRPr="00743BFC">
        <w:rPr>
          <w:rFonts w:ascii="Times New Roman" w:hAnsi="Times New Roman" w:cs="Times New Roman"/>
          <w:sz w:val="28"/>
          <w:szCs w:val="28"/>
        </w:rPr>
        <w:t xml:space="preserve">размере  </w:t>
      </w:r>
      <w:r w:rsidRPr="00743BFC">
        <w:rPr>
          <w:rFonts w:ascii="Times New Roman" w:hAnsi="Times New Roman" w:cs="Times New Roman"/>
          <w:b/>
          <w:i/>
          <w:sz w:val="28"/>
          <w:szCs w:val="28"/>
        </w:rPr>
        <w:t>20</w:t>
      </w:r>
      <w:proofErr w:type="gramEnd"/>
      <w:r w:rsidRPr="00743BFC">
        <w:rPr>
          <w:rFonts w:ascii="Times New Roman" w:hAnsi="Times New Roman" w:cs="Times New Roman"/>
          <w:b/>
          <w:i/>
          <w:sz w:val="28"/>
          <w:szCs w:val="28"/>
        </w:rPr>
        <w:t>,18</w:t>
      </w:r>
      <w:r w:rsidRPr="00743BFC">
        <w:rPr>
          <w:rFonts w:ascii="Times New Roman" w:hAnsi="Times New Roman" w:cs="Times New Roman"/>
          <w:sz w:val="28"/>
          <w:szCs w:val="28"/>
        </w:rPr>
        <w:t xml:space="preserve"> руб./м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  на 2021 год в </w:t>
      </w:r>
      <w:proofErr w:type="gramStart"/>
      <w:r w:rsidRPr="00743BFC">
        <w:rPr>
          <w:rFonts w:ascii="Times New Roman" w:hAnsi="Times New Roman" w:cs="Times New Roman"/>
          <w:sz w:val="28"/>
          <w:szCs w:val="28"/>
        </w:rPr>
        <w:t xml:space="preserve">размере  </w:t>
      </w:r>
      <w:r w:rsidRPr="00743BFC">
        <w:rPr>
          <w:rFonts w:ascii="Times New Roman" w:hAnsi="Times New Roman" w:cs="Times New Roman"/>
          <w:b/>
          <w:i/>
          <w:sz w:val="28"/>
          <w:szCs w:val="28"/>
        </w:rPr>
        <w:t>299597</w:t>
      </w:r>
      <w:proofErr w:type="gramEnd"/>
      <w:r w:rsidRPr="00743BFC">
        <w:rPr>
          <w:rFonts w:ascii="Times New Roman" w:hAnsi="Times New Roman" w:cs="Times New Roman"/>
          <w:b/>
          <w:i/>
          <w:sz w:val="28"/>
          <w:szCs w:val="28"/>
        </w:rPr>
        <w:t>,33</w:t>
      </w:r>
      <w:r w:rsidRPr="00743BFC">
        <w:rPr>
          <w:rFonts w:ascii="Times New Roman" w:hAnsi="Times New Roman" w:cs="Times New Roman"/>
          <w:sz w:val="28"/>
          <w:szCs w:val="28"/>
        </w:rPr>
        <w:t xml:space="preserve"> тыс. руб., тариф (средний) – в размере </w:t>
      </w:r>
      <w:r w:rsidRPr="00743BFC">
        <w:rPr>
          <w:rFonts w:ascii="Times New Roman" w:hAnsi="Times New Roman" w:cs="Times New Roman"/>
          <w:b/>
          <w:i/>
          <w:sz w:val="28"/>
          <w:szCs w:val="28"/>
        </w:rPr>
        <w:t>21,17</w:t>
      </w:r>
      <w:r w:rsidRPr="00743BFC">
        <w:rPr>
          <w:rFonts w:ascii="Times New Roman" w:hAnsi="Times New Roman" w:cs="Times New Roman"/>
          <w:sz w:val="28"/>
          <w:szCs w:val="28"/>
        </w:rPr>
        <w:t xml:space="preserve">  руб./м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  на 2022 год в </w:t>
      </w:r>
      <w:proofErr w:type="gramStart"/>
      <w:r w:rsidRPr="00743BFC">
        <w:rPr>
          <w:rFonts w:ascii="Times New Roman" w:hAnsi="Times New Roman" w:cs="Times New Roman"/>
          <w:sz w:val="28"/>
          <w:szCs w:val="28"/>
        </w:rPr>
        <w:t xml:space="preserve">размере  </w:t>
      </w:r>
      <w:r w:rsidRPr="00743BFC">
        <w:rPr>
          <w:rFonts w:ascii="Times New Roman" w:hAnsi="Times New Roman" w:cs="Times New Roman"/>
          <w:b/>
          <w:i/>
          <w:sz w:val="28"/>
          <w:szCs w:val="28"/>
        </w:rPr>
        <w:t>314412</w:t>
      </w:r>
      <w:proofErr w:type="gramEnd"/>
      <w:r w:rsidRPr="00743BFC">
        <w:rPr>
          <w:rFonts w:ascii="Times New Roman" w:hAnsi="Times New Roman" w:cs="Times New Roman"/>
          <w:b/>
          <w:i/>
          <w:sz w:val="28"/>
          <w:szCs w:val="28"/>
        </w:rPr>
        <w:t>,92</w:t>
      </w:r>
      <w:r w:rsidRPr="00743BFC">
        <w:rPr>
          <w:rFonts w:ascii="Times New Roman" w:hAnsi="Times New Roman" w:cs="Times New Roman"/>
          <w:sz w:val="28"/>
          <w:szCs w:val="28"/>
        </w:rPr>
        <w:t xml:space="preserve"> тыс. руб., тариф (средний) – в размере  </w:t>
      </w:r>
      <w:r w:rsidRPr="00743BFC">
        <w:rPr>
          <w:rFonts w:ascii="Times New Roman" w:hAnsi="Times New Roman" w:cs="Times New Roman"/>
          <w:b/>
          <w:i/>
          <w:sz w:val="28"/>
          <w:szCs w:val="28"/>
        </w:rPr>
        <w:t>22,22</w:t>
      </w:r>
      <w:r w:rsidRPr="00743BFC">
        <w:rPr>
          <w:rFonts w:ascii="Times New Roman" w:hAnsi="Times New Roman" w:cs="Times New Roman"/>
          <w:sz w:val="28"/>
          <w:szCs w:val="28"/>
        </w:rPr>
        <w:t xml:space="preserve"> руб./м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  на 2023 год в размере </w:t>
      </w:r>
      <w:r w:rsidRPr="00743BFC">
        <w:rPr>
          <w:rFonts w:ascii="Times New Roman" w:hAnsi="Times New Roman" w:cs="Times New Roman"/>
          <w:b/>
          <w:i/>
          <w:sz w:val="28"/>
          <w:szCs w:val="28"/>
        </w:rPr>
        <w:t>330070,91</w:t>
      </w:r>
      <w:r w:rsidRPr="00743BFC">
        <w:rPr>
          <w:rFonts w:ascii="Times New Roman" w:hAnsi="Times New Roman" w:cs="Times New Roman"/>
          <w:sz w:val="28"/>
          <w:szCs w:val="28"/>
        </w:rPr>
        <w:t xml:space="preserve"> тыс. руб., тариф (средний) – в </w:t>
      </w:r>
      <w:proofErr w:type="gramStart"/>
      <w:r w:rsidRPr="00743BFC">
        <w:rPr>
          <w:rFonts w:ascii="Times New Roman" w:hAnsi="Times New Roman" w:cs="Times New Roman"/>
          <w:sz w:val="28"/>
          <w:szCs w:val="28"/>
        </w:rPr>
        <w:t xml:space="preserve">размере  </w:t>
      </w:r>
      <w:r w:rsidRPr="00743BFC">
        <w:rPr>
          <w:rFonts w:ascii="Times New Roman" w:hAnsi="Times New Roman" w:cs="Times New Roman"/>
          <w:b/>
          <w:i/>
          <w:sz w:val="28"/>
          <w:szCs w:val="28"/>
        </w:rPr>
        <w:t>23</w:t>
      </w:r>
      <w:proofErr w:type="gramEnd"/>
      <w:r w:rsidRPr="00743BFC">
        <w:rPr>
          <w:rFonts w:ascii="Times New Roman" w:hAnsi="Times New Roman" w:cs="Times New Roman"/>
          <w:b/>
          <w:i/>
          <w:sz w:val="28"/>
          <w:szCs w:val="28"/>
        </w:rPr>
        <w:t>,32</w:t>
      </w:r>
      <w:r w:rsidRPr="00743BFC">
        <w:rPr>
          <w:rFonts w:ascii="Times New Roman" w:hAnsi="Times New Roman" w:cs="Times New Roman"/>
          <w:sz w:val="28"/>
          <w:szCs w:val="28"/>
        </w:rPr>
        <w:t xml:space="preserve"> руб./м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2) </w:t>
      </w:r>
      <w:r w:rsidRPr="00743BFC">
        <w:rPr>
          <w:rFonts w:ascii="Times New Roman" w:hAnsi="Times New Roman" w:cs="Times New Roman"/>
          <w:sz w:val="28"/>
          <w:szCs w:val="28"/>
          <w:u w:val="single"/>
        </w:rPr>
        <w:t>в сфере водоотведения</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  на 2019 год в </w:t>
      </w:r>
      <w:proofErr w:type="gramStart"/>
      <w:r w:rsidRPr="00743BFC">
        <w:rPr>
          <w:rFonts w:ascii="Times New Roman" w:hAnsi="Times New Roman" w:cs="Times New Roman"/>
          <w:sz w:val="28"/>
          <w:szCs w:val="28"/>
        </w:rPr>
        <w:t xml:space="preserve">размере  </w:t>
      </w:r>
      <w:r w:rsidRPr="00743BFC">
        <w:rPr>
          <w:rFonts w:ascii="Times New Roman" w:hAnsi="Times New Roman" w:cs="Times New Roman"/>
          <w:b/>
          <w:i/>
          <w:sz w:val="28"/>
          <w:szCs w:val="28"/>
        </w:rPr>
        <w:t>105916</w:t>
      </w:r>
      <w:proofErr w:type="gramEnd"/>
      <w:r w:rsidRPr="00743BFC">
        <w:rPr>
          <w:rFonts w:ascii="Times New Roman" w:hAnsi="Times New Roman" w:cs="Times New Roman"/>
          <w:b/>
          <w:i/>
          <w:sz w:val="28"/>
          <w:szCs w:val="28"/>
        </w:rPr>
        <w:t>,20</w:t>
      </w:r>
      <w:r w:rsidRPr="00743BFC">
        <w:rPr>
          <w:rFonts w:ascii="Times New Roman" w:hAnsi="Times New Roman" w:cs="Times New Roman"/>
          <w:sz w:val="28"/>
          <w:szCs w:val="28"/>
        </w:rPr>
        <w:t xml:space="preserve"> тыс. руб., тариф – в размере  </w:t>
      </w:r>
      <w:r w:rsidRPr="00743BFC">
        <w:rPr>
          <w:rFonts w:ascii="Times New Roman" w:hAnsi="Times New Roman" w:cs="Times New Roman"/>
          <w:b/>
          <w:i/>
          <w:sz w:val="28"/>
          <w:szCs w:val="28"/>
        </w:rPr>
        <w:t>19,11</w:t>
      </w:r>
      <w:r w:rsidRPr="00743BFC">
        <w:rPr>
          <w:rFonts w:ascii="Times New Roman" w:hAnsi="Times New Roman" w:cs="Times New Roman"/>
          <w:sz w:val="28"/>
          <w:szCs w:val="28"/>
        </w:rPr>
        <w:t xml:space="preserve"> руб./м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  на 2020 год в </w:t>
      </w:r>
      <w:proofErr w:type="gramStart"/>
      <w:r w:rsidRPr="00743BFC">
        <w:rPr>
          <w:rFonts w:ascii="Times New Roman" w:hAnsi="Times New Roman" w:cs="Times New Roman"/>
          <w:sz w:val="28"/>
          <w:szCs w:val="28"/>
        </w:rPr>
        <w:t xml:space="preserve">размере  </w:t>
      </w:r>
      <w:r w:rsidRPr="00743BFC">
        <w:rPr>
          <w:rFonts w:ascii="Times New Roman" w:hAnsi="Times New Roman" w:cs="Times New Roman"/>
          <w:b/>
          <w:i/>
          <w:sz w:val="28"/>
          <w:szCs w:val="28"/>
        </w:rPr>
        <w:t>106704</w:t>
      </w:r>
      <w:proofErr w:type="gramEnd"/>
      <w:r w:rsidRPr="00743BFC">
        <w:rPr>
          <w:rFonts w:ascii="Times New Roman" w:hAnsi="Times New Roman" w:cs="Times New Roman"/>
          <w:b/>
          <w:i/>
          <w:sz w:val="28"/>
          <w:szCs w:val="28"/>
        </w:rPr>
        <w:t>,40</w:t>
      </w:r>
      <w:r w:rsidRPr="00743BFC">
        <w:rPr>
          <w:rFonts w:ascii="Times New Roman" w:hAnsi="Times New Roman" w:cs="Times New Roman"/>
          <w:sz w:val="28"/>
          <w:szCs w:val="28"/>
        </w:rPr>
        <w:t xml:space="preserve"> тыс. руб., тариф – в размере </w:t>
      </w:r>
      <w:r w:rsidRPr="00743BFC">
        <w:rPr>
          <w:rFonts w:ascii="Times New Roman" w:hAnsi="Times New Roman" w:cs="Times New Roman"/>
          <w:b/>
          <w:i/>
          <w:sz w:val="28"/>
          <w:szCs w:val="28"/>
        </w:rPr>
        <w:t>19,26</w:t>
      </w:r>
      <w:r w:rsidRPr="00743BFC">
        <w:rPr>
          <w:rFonts w:ascii="Times New Roman" w:hAnsi="Times New Roman" w:cs="Times New Roman"/>
          <w:sz w:val="28"/>
          <w:szCs w:val="28"/>
        </w:rPr>
        <w:t xml:space="preserve"> руб./м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  на 2021 год в </w:t>
      </w:r>
      <w:proofErr w:type="gramStart"/>
      <w:r w:rsidRPr="00743BFC">
        <w:rPr>
          <w:rFonts w:ascii="Times New Roman" w:hAnsi="Times New Roman" w:cs="Times New Roman"/>
          <w:sz w:val="28"/>
          <w:szCs w:val="28"/>
        </w:rPr>
        <w:t xml:space="preserve">размере  </w:t>
      </w:r>
      <w:r w:rsidRPr="00743BFC">
        <w:rPr>
          <w:rFonts w:ascii="Times New Roman" w:hAnsi="Times New Roman" w:cs="Times New Roman"/>
          <w:b/>
          <w:i/>
          <w:sz w:val="28"/>
          <w:szCs w:val="28"/>
        </w:rPr>
        <w:t>111123</w:t>
      </w:r>
      <w:proofErr w:type="gramEnd"/>
      <w:r w:rsidRPr="00743BFC">
        <w:rPr>
          <w:rFonts w:ascii="Times New Roman" w:hAnsi="Times New Roman" w:cs="Times New Roman"/>
          <w:b/>
          <w:i/>
          <w:sz w:val="28"/>
          <w:szCs w:val="28"/>
        </w:rPr>
        <w:t>,46</w:t>
      </w:r>
      <w:r w:rsidRPr="00743BFC">
        <w:rPr>
          <w:rFonts w:ascii="Times New Roman" w:hAnsi="Times New Roman" w:cs="Times New Roman"/>
          <w:sz w:val="28"/>
          <w:szCs w:val="28"/>
        </w:rPr>
        <w:t xml:space="preserve"> тыс. руб., тариф – в размере  </w:t>
      </w:r>
      <w:r w:rsidRPr="00743BFC">
        <w:rPr>
          <w:rFonts w:ascii="Times New Roman" w:hAnsi="Times New Roman" w:cs="Times New Roman"/>
          <w:b/>
          <w:i/>
          <w:sz w:val="28"/>
          <w:szCs w:val="28"/>
        </w:rPr>
        <w:t>20,05</w:t>
      </w:r>
      <w:r w:rsidRPr="00743BFC">
        <w:rPr>
          <w:rFonts w:ascii="Times New Roman" w:hAnsi="Times New Roman" w:cs="Times New Roman"/>
          <w:sz w:val="28"/>
          <w:szCs w:val="28"/>
        </w:rPr>
        <w:t xml:space="preserve"> руб./м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  на 2022 год в </w:t>
      </w:r>
      <w:proofErr w:type="gramStart"/>
      <w:r w:rsidRPr="00743BFC">
        <w:rPr>
          <w:rFonts w:ascii="Times New Roman" w:hAnsi="Times New Roman" w:cs="Times New Roman"/>
          <w:sz w:val="28"/>
          <w:szCs w:val="28"/>
        </w:rPr>
        <w:t xml:space="preserve">размере  </w:t>
      </w:r>
      <w:r w:rsidRPr="00743BFC">
        <w:rPr>
          <w:rFonts w:ascii="Times New Roman" w:hAnsi="Times New Roman" w:cs="Times New Roman"/>
          <w:b/>
          <w:i/>
          <w:sz w:val="28"/>
          <w:szCs w:val="28"/>
        </w:rPr>
        <w:t>115765</w:t>
      </w:r>
      <w:proofErr w:type="gramEnd"/>
      <w:r w:rsidRPr="00743BFC">
        <w:rPr>
          <w:rFonts w:ascii="Times New Roman" w:hAnsi="Times New Roman" w:cs="Times New Roman"/>
          <w:b/>
          <w:i/>
          <w:sz w:val="28"/>
          <w:szCs w:val="28"/>
        </w:rPr>
        <w:t>,46</w:t>
      </w:r>
      <w:r w:rsidRPr="00743BFC">
        <w:rPr>
          <w:rFonts w:ascii="Times New Roman" w:hAnsi="Times New Roman" w:cs="Times New Roman"/>
          <w:sz w:val="28"/>
          <w:szCs w:val="28"/>
        </w:rPr>
        <w:t xml:space="preserve"> тыс. руб., тариф – в размере  </w:t>
      </w:r>
      <w:r w:rsidRPr="00743BFC">
        <w:rPr>
          <w:rFonts w:ascii="Times New Roman" w:hAnsi="Times New Roman" w:cs="Times New Roman"/>
          <w:b/>
          <w:i/>
          <w:sz w:val="28"/>
          <w:szCs w:val="28"/>
        </w:rPr>
        <w:t>20,89</w:t>
      </w:r>
      <w:r w:rsidRPr="00743BFC">
        <w:rPr>
          <w:rFonts w:ascii="Times New Roman" w:hAnsi="Times New Roman" w:cs="Times New Roman"/>
          <w:sz w:val="28"/>
          <w:szCs w:val="28"/>
        </w:rPr>
        <w:t xml:space="preserve"> руб./м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  на 2023 год в </w:t>
      </w:r>
      <w:proofErr w:type="gramStart"/>
      <w:r w:rsidRPr="00743BFC">
        <w:rPr>
          <w:rFonts w:ascii="Times New Roman" w:hAnsi="Times New Roman" w:cs="Times New Roman"/>
          <w:sz w:val="28"/>
          <w:szCs w:val="28"/>
        </w:rPr>
        <w:t xml:space="preserve">размере  </w:t>
      </w:r>
      <w:r w:rsidRPr="00743BFC">
        <w:rPr>
          <w:rFonts w:ascii="Times New Roman" w:hAnsi="Times New Roman" w:cs="Times New Roman"/>
          <w:b/>
          <w:i/>
          <w:sz w:val="28"/>
          <w:szCs w:val="28"/>
        </w:rPr>
        <w:t>120642</w:t>
      </w:r>
      <w:proofErr w:type="gramEnd"/>
      <w:r w:rsidRPr="00743BFC">
        <w:rPr>
          <w:rFonts w:ascii="Times New Roman" w:hAnsi="Times New Roman" w:cs="Times New Roman"/>
          <w:b/>
          <w:i/>
          <w:sz w:val="28"/>
          <w:szCs w:val="28"/>
        </w:rPr>
        <w:t>,52</w:t>
      </w:r>
      <w:r w:rsidRPr="00743BFC">
        <w:rPr>
          <w:rFonts w:ascii="Times New Roman" w:hAnsi="Times New Roman" w:cs="Times New Roman"/>
          <w:sz w:val="28"/>
          <w:szCs w:val="28"/>
        </w:rPr>
        <w:t xml:space="preserve"> тыс. руб., тариф – в размере  </w:t>
      </w:r>
      <w:r w:rsidRPr="00743BFC">
        <w:rPr>
          <w:rFonts w:ascii="Times New Roman" w:hAnsi="Times New Roman" w:cs="Times New Roman"/>
          <w:b/>
          <w:i/>
          <w:sz w:val="28"/>
          <w:szCs w:val="28"/>
        </w:rPr>
        <w:t>21,77</w:t>
      </w:r>
      <w:r w:rsidRPr="00743BFC">
        <w:rPr>
          <w:rFonts w:ascii="Times New Roman" w:hAnsi="Times New Roman" w:cs="Times New Roman"/>
          <w:sz w:val="28"/>
          <w:szCs w:val="28"/>
        </w:rPr>
        <w:t xml:space="preserve"> руб./м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w:t>
      </w:r>
    </w:p>
    <w:p w:rsidR="00743BFC" w:rsidRPr="00743BFC" w:rsidRDefault="00743BFC" w:rsidP="00743BFC">
      <w:pPr>
        <w:ind w:firstLine="567"/>
        <w:jc w:val="both"/>
        <w:rPr>
          <w:rFonts w:ascii="Times New Roman" w:hAnsi="Times New Roman" w:cs="Times New Roman"/>
          <w:sz w:val="28"/>
          <w:szCs w:val="28"/>
        </w:rPr>
      </w:pPr>
    </w:p>
    <w:p w:rsidR="00743BFC" w:rsidRPr="00743BFC" w:rsidRDefault="00743BFC" w:rsidP="00743BFC">
      <w:pPr>
        <w:ind w:firstLine="567"/>
        <w:jc w:val="both"/>
        <w:rPr>
          <w:rFonts w:ascii="Times New Roman" w:hAnsi="Times New Roman" w:cs="Times New Roman"/>
          <w:sz w:val="28"/>
          <w:szCs w:val="28"/>
          <w:u w:val="single"/>
        </w:rPr>
      </w:pPr>
      <w:r w:rsidRPr="00743BFC">
        <w:rPr>
          <w:rFonts w:ascii="Times New Roman" w:hAnsi="Times New Roman" w:cs="Times New Roman"/>
          <w:sz w:val="28"/>
          <w:szCs w:val="28"/>
        </w:rPr>
        <w:t xml:space="preserve">Установление тарифов рассматриваемой организации осуществлялось с учетом </w:t>
      </w:r>
      <w:r w:rsidRPr="00743BFC">
        <w:rPr>
          <w:rFonts w:ascii="Times New Roman" w:hAnsi="Times New Roman" w:cs="Times New Roman"/>
          <w:sz w:val="28"/>
          <w:szCs w:val="28"/>
          <w:u w:val="single"/>
        </w:rPr>
        <w:t>следующей календарной разбивки: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с 01.01.2019 по 30.06.2019;</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с 01.07.2019 по 31.12.2019;</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с 01.01.2020 по 30.06.2020;</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с 01.07.2020 по 31.12.2020;</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с 01.01.2021 по 30.06.2021;</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с 01.07.2021 по 31.12.2021;</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с 01.01.2022 по 30.06.2022;</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с 01.07.2022 по 31.12.2022;</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с 01.01.2023 по 30.06.2023;</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с 01.07.2023 по 31.12.2023.</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u w:val="single"/>
        </w:rPr>
        <w:t>Необходимая валовая выручка (</w:t>
      </w:r>
      <w:r w:rsidRPr="00743BFC">
        <w:rPr>
          <w:rFonts w:ascii="Times New Roman" w:hAnsi="Times New Roman" w:cs="Times New Roman"/>
          <w:sz w:val="28"/>
          <w:szCs w:val="28"/>
        </w:rPr>
        <w:t>далее также – «НВВ») с учетом календарной разбивки определена специалистом РЭК КО на следующем уровне:</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1) </w:t>
      </w:r>
      <w:r w:rsidRPr="00743BFC">
        <w:rPr>
          <w:rFonts w:ascii="Times New Roman" w:hAnsi="Times New Roman" w:cs="Times New Roman"/>
          <w:sz w:val="28"/>
          <w:szCs w:val="28"/>
          <w:u w:val="single"/>
        </w:rPr>
        <w:t>в сфере холодного водоснабжения питьевой водой</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01.01.2019 по 30.06.2019 -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117816,01</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01.07.2019 по 31.12.2019 -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131929,32</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 с 01.01.2020 по 30.06.2020 -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131929,32</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01.07.2020 по 31.12.2020 -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140142,40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01.01.2021 по 30.06.2021 -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140142,40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01.07.2021 по 31.12.2021 -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146420,30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01.01.2022 по 30.06.2022 -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146420,30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01.07.2022 по 31.12.2022 -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154267,64</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01.01.2023 по 30.06.2023 -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154267,64</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r w:rsidRPr="00743BFC">
        <w:rPr>
          <w:rFonts w:ascii="Times New Roman" w:hAnsi="Times New Roman" w:cs="Times New Roman"/>
          <w:sz w:val="28"/>
          <w:szCs w:val="28"/>
        </w:rPr>
        <w:t xml:space="preserve">- с 01.07.2023 по 31.12.2023 -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161890,79</w:t>
      </w:r>
      <w:r w:rsidRPr="00743BFC">
        <w:rPr>
          <w:rStyle w:val="apple-style-span"/>
          <w:rFonts w:ascii="Times New Roman" w:hAnsi="Times New Roman" w:cs="Times New Roman"/>
          <w:sz w:val="28"/>
          <w:szCs w:val="28"/>
          <w:shd w:val="clear" w:color="auto" w:fill="FFFFFF"/>
        </w:rPr>
        <w:t xml:space="preserve"> тыс. руб.;</w:t>
      </w:r>
    </w:p>
    <w:p w:rsidR="00743BFC" w:rsidRPr="00743BFC" w:rsidRDefault="00743BFC" w:rsidP="00743BFC">
      <w:pPr>
        <w:ind w:firstLine="567"/>
        <w:jc w:val="both"/>
        <w:rPr>
          <w:rFonts w:ascii="Times New Roman" w:hAnsi="Times New Roman" w:cs="Times New Roman"/>
          <w:sz w:val="28"/>
          <w:szCs w:val="28"/>
        </w:rPr>
      </w:pPr>
      <w:r w:rsidRPr="00743BFC">
        <w:rPr>
          <w:rStyle w:val="apple-style-span"/>
          <w:rFonts w:ascii="Times New Roman" w:hAnsi="Times New Roman" w:cs="Times New Roman"/>
          <w:sz w:val="28"/>
          <w:szCs w:val="28"/>
          <w:shd w:val="clear" w:color="auto" w:fill="FFFFFF"/>
        </w:rPr>
        <w:t xml:space="preserve">2) </w:t>
      </w:r>
      <w:r w:rsidRPr="00743BFC">
        <w:rPr>
          <w:rFonts w:ascii="Times New Roman" w:hAnsi="Times New Roman" w:cs="Times New Roman"/>
          <w:sz w:val="28"/>
          <w:szCs w:val="28"/>
          <w:u w:val="single"/>
        </w:rPr>
        <w:t>в сфере водоотведения</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01.01.2019 по 30.06.2019 -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43941,10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01.07.2019 по 31.12.2019 -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48346,29</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01.01.2020 по 30.06.2020 -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48346,29</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01.07.2020 по 31.12.2020 -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 xml:space="preserve">51615,55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01.01.2021 по 30.06.2021 -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 xml:space="preserve">51615,55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01.07.2021 по 31.12.2021 -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 xml:space="preserve">54967,93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01.01.2022 по 30.06.2022 -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54967,93</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01.07.2022 по 31.12.2022 -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58597,37</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с 01.01.2023 по 30.06.2023 -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58597,37</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r w:rsidRPr="00743BFC">
        <w:rPr>
          <w:rFonts w:ascii="Times New Roman" w:hAnsi="Times New Roman" w:cs="Times New Roman"/>
          <w:sz w:val="28"/>
          <w:szCs w:val="28"/>
        </w:rPr>
        <w:t xml:space="preserve">- с 01.07.2023 по 31.12.2023 -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61173,99</w:t>
      </w:r>
      <w:r w:rsidRPr="00743BFC">
        <w:rPr>
          <w:rStyle w:val="apple-style-span"/>
          <w:rFonts w:ascii="Times New Roman" w:hAnsi="Times New Roman" w:cs="Times New Roman"/>
          <w:sz w:val="28"/>
          <w:szCs w:val="28"/>
          <w:shd w:val="clear" w:color="auto" w:fill="FFFFFF"/>
        </w:rPr>
        <w:t xml:space="preserve"> тыс. руб.</w:t>
      </w:r>
    </w:p>
    <w:p w:rsidR="00743BFC" w:rsidRPr="00743BFC" w:rsidRDefault="00743BFC" w:rsidP="00743BFC">
      <w:pPr>
        <w:ind w:left="1069"/>
        <w:jc w:val="center"/>
        <w:rPr>
          <w:rFonts w:ascii="Times New Roman" w:hAnsi="Times New Roman" w:cs="Times New Roman"/>
          <w:b/>
          <w:color w:val="FF0000"/>
          <w:sz w:val="36"/>
          <w:szCs w:val="32"/>
          <w:u w:val="single"/>
        </w:rPr>
      </w:pPr>
    </w:p>
    <w:p w:rsidR="00743BFC" w:rsidRPr="00743BFC" w:rsidRDefault="00743BFC" w:rsidP="00743BFC">
      <w:pPr>
        <w:ind w:left="1069"/>
        <w:jc w:val="center"/>
        <w:rPr>
          <w:rFonts w:ascii="Times New Roman" w:hAnsi="Times New Roman" w:cs="Times New Roman"/>
          <w:b/>
          <w:sz w:val="36"/>
          <w:szCs w:val="32"/>
          <w:u w:val="single"/>
        </w:rPr>
      </w:pPr>
      <w:r w:rsidRPr="00743BFC">
        <w:rPr>
          <w:rFonts w:ascii="Times New Roman" w:hAnsi="Times New Roman" w:cs="Times New Roman"/>
          <w:b/>
          <w:sz w:val="36"/>
          <w:szCs w:val="32"/>
          <w:u w:val="single"/>
        </w:rPr>
        <w:t>«Питьевая вода»</w:t>
      </w:r>
    </w:p>
    <w:p w:rsidR="00743BFC" w:rsidRPr="00743BFC" w:rsidRDefault="00743BFC" w:rsidP="00743BFC">
      <w:pPr>
        <w:ind w:firstLine="567"/>
        <w:jc w:val="both"/>
        <w:rPr>
          <w:rFonts w:ascii="Times New Roman" w:hAnsi="Times New Roman" w:cs="Times New Roman"/>
          <w:sz w:val="36"/>
          <w:szCs w:val="28"/>
        </w:rPr>
      </w:pPr>
    </w:p>
    <w:p w:rsidR="00743BFC" w:rsidRPr="00743BFC" w:rsidRDefault="00743BFC" w:rsidP="00743BFC">
      <w:pPr>
        <w:numPr>
          <w:ilvl w:val="0"/>
          <w:numId w:val="7"/>
        </w:numPr>
        <w:spacing w:after="0" w:line="240" w:lineRule="auto"/>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Базовый уровень операционных расходов на 2019 год</w:t>
      </w:r>
    </w:p>
    <w:p w:rsidR="00743BFC" w:rsidRPr="00743BFC" w:rsidRDefault="00743BFC" w:rsidP="00743BFC">
      <w:pPr>
        <w:ind w:left="1069"/>
        <w:jc w:val="center"/>
        <w:rPr>
          <w:rFonts w:ascii="Times New Roman" w:hAnsi="Times New Roman" w:cs="Times New Roman"/>
          <w:b/>
          <w:szCs w:val="32"/>
          <w:u w:val="single"/>
        </w:rPr>
      </w:pPr>
    </w:p>
    <w:p w:rsidR="00743BFC" w:rsidRPr="00743BFC" w:rsidRDefault="00743BFC" w:rsidP="00743BFC">
      <w:pPr>
        <w:autoSpaceDE w:val="0"/>
        <w:autoSpaceDN w:val="0"/>
        <w:adjustRightInd w:val="0"/>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Базовый уровень операционных расходов на первый год долгосрочного периода регулирования рассчитывался с применением </w:t>
      </w:r>
      <w:r w:rsidRPr="00743BFC">
        <w:rPr>
          <w:rFonts w:ascii="Times New Roman" w:hAnsi="Times New Roman" w:cs="Times New Roman"/>
          <w:sz w:val="28"/>
          <w:szCs w:val="28"/>
          <w:u w:val="single"/>
        </w:rPr>
        <w:t>метода экономически обоснованных расходов (затрат)</w:t>
      </w:r>
      <w:r w:rsidRPr="00743BFC">
        <w:rPr>
          <w:rFonts w:ascii="Times New Roman" w:hAnsi="Times New Roman" w:cs="Times New Roman"/>
          <w:sz w:val="28"/>
          <w:szCs w:val="28"/>
        </w:rPr>
        <w:t xml:space="preserve"> в соответствии с </w:t>
      </w:r>
      <w:r w:rsidRPr="00743BFC">
        <w:rPr>
          <w:rFonts w:ascii="Times New Roman" w:hAnsi="Times New Roman" w:cs="Times New Roman"/>
          <w:sz w:val="28"/>
          <w:szCs w:val="28"/>
          <w:u w:val="single"/>
        </w:rPr>
        <w:t xml:space="preserve">пунктами 17 - </w:t>
      </w:r>
      <w:proofErr w:type="gramStart"/>
      <w:r w:rsidRPr="00743BFC">
        <w:rPr>
          <w:rFonts w:ascii="Times New Roman" w:hAnsi="Times New Roman" w:cs="Times New Roman"/>
          <w:sz w:val="28"/>
          <w:szCs w:val="28"/>
          <w:u w:val="single"/>
        </w:rPr>
        <w:t>26  Методических</w:t>
      </w:r>
      <w:proofErr w:type="gramEnd"/>
      <w:r w:rsidRPr="00743BFC">
        <w:rPr>
          <w:rFonts w:ascii="Times New Roman" w:hAnsi="Times New Roman" w:cs="Times New Roman"/>
          <w:sz w:val="28"/>
          <w:szCs w:val="28"/>
          <w:u w:val="single"/>
        </w:rPr>
        <w:t xml:space="preserve"> указаний</w:t>
      </w:r>
      <w:r w:rsidRPr="00743BFC">
        <w:rPr>
          <w:rFonts w:ascii="Times New Roman" w:hAnsi="Times New Roman" w:cs="Times New Roman"/>
          <w:sz w:val="28"/>
          <w:szCs w:val="28"/>
        </w:rPr>
        <w:t xml:space="preserve"> (за исключением расходов на электрическую энергию (мощность, тепловую энергию и другие виды энергетических ресурсов).</w:t>
      </w:r>
    </w:p>
    <w:p w:rsidR="00743BFC" w:rsidRPr="00743BFC" w:rsidRDefault="00743BFC" w:rsidP="00743BFC">
      <w:pPr>
        <w:autoSpaceDE w:val="0"/>
        <w:autoSpaceDN w:val="0"/>
        <w:adjustRightInd w:val="0"/>
        <w:ind w:firstLine="567"/>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lastRenderedPageBreak/>
        <w:t xml:space="preserve">При расчете базового уровня операционных расходов специалистом РЭК КО использовались показатели инфляции, указанные в </w:t>
      </w:r>
      <w:r w:rsidRPr="00743BFC">
        <w:rPr>
          <w:rFonts w:ascii="Times New Roman" w:hAnsi="Times New Roman" w:cs="Times New Roman"/>
          <w:b/>
          <w:sz w:val="28"/>
          <w:szCs w:val="28"/>
          <w:u w:val="single"/>
        </w:rPr>
        <w:t>базовом варианте прогноза социально-экономического развития Российской Федерации от 01.10.2018</w:t>
      </w:r>
      <w:r w:rsidRPr="00743BFC">
        <w:rPr>
          <w:rFonts w:ascii="Times New Roman" w:hAnsi="Times New Roman" w:cs="Times New Roman"/>
          <w:sz w:val="28"/>
          <w:szCs w:val="28"/>
          <w:u w:val="single"/>
        </w:rPr>
        <w:t xml:space="preserve">, </w:t>
      </w:r>
      <w:r w:rsidRPr="00743BFC">
        <w:rPr>
          <w:rFonts w:ascii="Times New Roman" w:hAnsi="Times New Roman" w:cs="Times New Roman"/>
          <w:sz w:val="28"/>
          <w:szCs w:val="28"/>
        </w:rPr>
        <w:t xml:space="preserve">опубликованном на официальном сайте </w:t>
      </w:r>
      <w:r w:rsidRPr="00743BFC">
        <w:rPr>
          <w:rFonts w:ascii="Times New Roman" w:hAnsi="Times New Roman" w:cs="Times New Roman"/>
          <w:sz w:val="28"/>
          <w:szCs w:val="28"/>
          <w:u w:val="single"/>
        </w:rPr>
        <w:t>Министерства экономического развития Российской Федерации (</w:t>
      </w:r>
      <w:r w:rsidRPr="00743BFC">
        <w:rPr>
          <w:rFonts w:ascii="Times New Roman" w:hAnsi="Times New Roman" w:cs="Times New Roman"/>
          <w:b/>
          <w:sz w:val="28"/>
          <w:szCs w:val="28"/>
          <w:u w:val="single"/>
        </w:rPr>
        <w:t>далее – «прогноз Минэкономразвития России»</w:t>
      </w:r>
      <w:r w:rsidRPr="00743BFC">
        <w:rPr>
          <w:rFonts w:ascii="Times New Roman" w:hAnsi="Times New Roman" w:cs="Times New Roman"/>
          <w:sz w:val="28"/>
          <w:szCs w:val="28"/>
          <w:u w:val="single"/>
        </w:rPr>
        <w:t>).</w:t>
      </w:r>
    </w:p>
    <w:p w:rsidR="00743BFC" w:rsidRPr="00743BFC" w:rsidRDefault="00743BFC" w:rsidP="00743BFC">
      <w:pPr>
        <w:autoSpaceDE w:val="0"/>
        <w:autoSpaceDN w:val="0"/>
        <w:adjustRightInd w:val="0"/>
        <w:ind w:firstLine="567"/>
        <w:jc w:val="both"/>
        <w:rPr>
          <w:rFonts w:ascii="Times New Roman" w:hAnsi="Times New Roman" w:cs="Times New Roman"/>
          <w:sz w:val="28"/>
          <w:szCs w:val="28"/>
        </w:rPr>
      </w:pPr>
      <w:r w:rsidRPr="00743BFC">
        <w:rPr>
          <w:rFonts w:ascii="Times New Roman" w:hAnsi="Times New Roman" w:cs="Times New Roman"/>
          <w:sz w:val="28"/>
          <w:szCs w:val="28"/>
        </w:rPr>
        <w:t>Организацией заявлены следующие операционные расходы:</w:t>
      </w:r>
    </w:p>
    <w:p w:rsidR="00743BFC" w:rsidRPr="00743BFC" w:rsidRDefault="00743BFC" w:rsidP="00743BFC">
      <w:pPr>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«Реагенты»</w:t>
      </w:r>
    </w:p>
    <w:p w:rsidR="00743BFC" w:rsidRPr="00743BFC" w:rsidRDefault="00743BFC" w:rsidP="00743BFC">
      <w:pPr>
        <w:ind w:firstLine="709"/>
        <w:jc w:val="center"/>
        <w:rPr>
          <w:rFonts w:ascii="Times New Roman" w:hAnsi="Times New Roman" w:cs="Times New Roman"/>
          <w:b/>
          <w:color w:val="FF0000"/>
          <w:szCs w:val="32"/>
          <w:u w:val="single"/>
        </w:rPr>
      </w:pPr>
    </w:p>
    <w:p w:rsidR="00743BFC" w:rsidRPr="00743BFC" w:rsidRDefault="00743BFC" w:rsidP="00743BFC">
      <w:pPr>
        <w:tabs>
          <w:tab w:val="left" w:pos="1134"/>
        </w:tabs>
        <w:ind w:firstLine="709"/>
        <w:jc w:val="both"/>
        <w:rPr>
          <w:rFonts w:ascii="Times New Roman" w:hAnsi="Times New Roman" w:cs="Times New Roman"/>
          <w:color w:val="000000"/>
          <w:sz w:val="28"/>
          <w:szCs w:val="28"/>
        </w:rPr>
      </w:pPr>
      <w:r w:rsidRPr="00743BFC">
        <w:rPr>
          <w:rFonts w:ascii="Times New Roman" w:hAnsi="Times New Roman" w:cs="Times New Roman"/>
          <w:sz w:val="28"/>
          <w:szCs w:val="28"/>
        </w:rPr>
        <w:t xml:space="preserve">Организацией заявлены для учета в необходимой валовой выручке на 2019 год расходы по данной статье в сумме </w:t>
      </w:r>
      <w:r w:rsidRPr="00743BFC">
        <w:rPr>
          <w:rFonts w:ascii="Times New Roman" w:hAnsi="Times New Roman" w:cs="Times New Roman"/>
          <w:b/>
          <w:i/>
          <w:sz w:val="28"/>
          <w:szCs w:val="28"/>
        </w:rPr>
        <w:t>9242,94</w:t>
      </w:r>
      <w:r w:rsidRPr="00743BFC">
        <w:rPr>
          <w:rFonts w:ascii="Times New Roman" w:hAnsi="Times New Roman" w:cs="Times New Roman"/>
          <w:sz w:val="28"/>
          <w:szCs w:val="28"/>
        </w:rPr>
        <w:t xml:space="preserve"> тыс. руб., в том числе: </w:t>
      </w:r>
      <w:r w:rsidRPr="00743BFC">
        <w:rPr>
          <w:rFonts w:ascii="Times New Roman" w:hAnsi="Times New Roman" w:cs="Times New Roman"/>
          <w:sz w:val="28"/>
          <w:szCs w:val="28"/>
          <w:u w:val="single"/>
        </w:rPr>
        <w:t>хлор</w:t>
      </w:r>
      <w:r w:rsidRPr="00743BFC">
        <w:rPr>
          <w:rFonts w:ascii="Times New Roman" w:hAnsi="Times New Roman" w:cs="Times New Roman"/>
          <w:color w:val="000000"/>
          <w:sz w:val="28"/>
          <w:szCs w:val="28"/>
          <w:u w:val="single"/>
        </w:rPr>
        <w:t xml:space="preserve"> жидкий</w:t>
      </w:r>
      <w:r w:rsidRPr="00743BFC">
        <w:rPr>
          <w:rFonts w:ascii="Times New Roman" w:hAnsi="Times New Roman" w:cs="Times New Roman"/>
          <w:color w:val="000000"/>
          <w:sz w:val="28"/>
          <w:szCs w:val="28"/>
        </w:rPr>
        <w:t xml:space="preserve"> –  </w:t>
      </w:r>
      <w:r w:rsidRPr="00743BFC">
        <w:rPr>
          <w:rFonts w:ascii="Times New Roman" w:hAnsi="Times New Roman" w:cs="Times New Roman"/>
          <w:b/>
          <w:i/>
          <w:color w:val="000000"/>
          <w:sz w:val="28"/>
          <w:szCs w:val="28"/>
        </w:rPr>
        <w:t>3012,25</w:t>
      </w:r>
      <w:r w:rsidRPr="00743BFC">
        <w:rPr>
          <w:rFonts w:ascii="Times New Roman" w:hAnsi="Times New Roman" w:cs="Times New Roman"/>
          <w:color w:val="000000"/>
          <w:sz w:val="28"/>
          <w:szCs w:val="28"/>
        </w:rPr>
        <w:t xml:space="preserve"> тыс. руб. (</w:t>
      </w:r>
      <w:r w:rsidRPr="00743BFC">
        <w:rPr>
          <w:rFonts w:ascii="Times New Roman" w:hAnsi="Times New Roman" w:cs="Times New Roman"/>
          <w:b/>
          <w:i/>
          <w:color w:val="000000"/>
          <w:sz w:val="28"/>
          <w:szCs w:val="28"/>
        </w:rPr>
        <w:t>62,97</w:t>
      </w:r>
      <w:r w:rsidRPr="00743BFC">
        <w:rPr>
          <w:rFonts w:ascii="Times New Roman" w:hAnsi="Times New Roman" w:cs="Times New Roman"/>
          <w:color w:val="000000"/>
          <w:sz w:val="28"/>
          <w:szCs w:val="28"/>
        </w:rPr>
        <w:t xml:space="preserve"> т по цене </w:t>
      </w:r>
      <w:r w:rsidRPr="00743BFC">
        <w:rPr>
          <w:rFonts w:ascii="Times New Roman" w:hAnsi="Times New Roman" w:cs="Times New Roman"/>
          <w:b/>
          <w:i/>
          <w:color w:val="000000"/>
          <w:sz w:val="28"/>
          <w:szCs w:val="28"/>
        </w:rPr>
        <w:t>47840,00</w:t>
      </w:r>
      <w:r w:rsidRPr="00743BFC">
        <w:rPr>
          <w:rFonts w:ascii="Times New Roman" w:hAnsi="Times New Roman" w:cs="Times New Roman"/>
          <w:color w:val="000000"/>
          <w:sz w:val="28"/>
          <w:szCs w:val="28"/>
        </w:rPr>
        <w:t xml:space="preserve"> руб./т, с поставкой                 в контейнерах от ООО «Торговый дом «Химпром», г. Кемерово); </w:t>
      </w:r>
      <w:proofErr w:type="spellStart"/>
      <w:r w:rsidRPr="00743BFC">
        <w:rPr>
          <w:rFonts w:ascii="Times New Roman" w:hAnsi="Times New Roman" w:cs="Times New Roman"/>
          <w:color w:val="000000"/>
          <w:sz w:val="28"/>
          <w:szCs w:val="28"/>
          <w:u w:val="single"/>
        </w:rPr>
        <w:t>оксихлорид</w:t>
      </w:r>
      <w:proofErr w:type="spellEnd"/>
      <w:r w:rsidRPr="00743BFC">
        <w:rPr>
          <w:rFonts w:ascii="Times New Roman" w:hAnsi="Times New Roman" w:cs="Times New Roman"/>
          <w:color w:val="000000"/>
          <w:sz w:val="28"/>
          <w:szCs w:val="28"/>
          <w:u w:val="single"/>
        </w:rPr>
        <w:t xml:space="preserve"> алюминия  20% (коагулянт</w:t>
      </w:r>
      <w:r w:rsidRPr="00743BFC">
        <w:rPr>
          <w:rFonts w:ascii="Times New Roman" w:hAnsi="Times New Roman" w:cs="Times New Roman"/>
          <w:color w:val="000000"/>
          <w:sz w:val="28"/>
          <w:szCs w:val="28"/>
        </w:rPr>
        <w:t xml:space="preserve">) -  </w:t>
      </w:r>
      <w:r w:rsidRPr="00743BFC">
        <w:rPr>
          <w:rFonts w:ascii="Times New Roman" w:hAnsi="Times New Roman" w:cs="Times New Roman"/>
          <w:b/>
          <w:i/>
          <w:color w:val="000000"/>
          <w:sz w:val="28"/>
          <w:szCs w:val="28"/>
        </w:rPr>
        <w:t>5858,66</w:t>
      </w:r>
      <w:r w:rsidRPr="00743BFC">
        <w:rPr>
          <w:rFonts w:ascii="Times New Roman" w:hAnsi="Times New Roman" w:cs="Times New Roman"/>
          <w:color w:val="000000"/>
          <w:sz w:val="28"/>
          <w:szCs w:val="28"/>
        </w:rPr>
        <w:t xml:space="preserve"> тыс. руб. (</w:t>
      </w:r>
      <w:r w:rsidRPr="00743BFC">
        <w:rPr>
          <w:rFonts w:ascii="Times New Roman" w:hAnsi="Times New Roman" w:cs="Times New Roman"/>
          <w:b/>
          <w:i/>
          <w:color w:val="000000"/>
          <w:sz w:val="28"/>
          <w:szCs w:val="28"/>
        </w:rPr>
        <w:t>317,33</w:t>
      </w:r>
      <w:r w:rsidRPr="00743BFC">
        <w:rPr>
          <w:rFonts w:ascii="Times New Roman" w:hAnsi="Times New Roman" w:cs="Times New Roman"/>
          <w:color w:val="000000"/>
          <w:sz w:val="28"/>
          <w:szCs w:val="28"/>
        </w:rPr>
        <w:t xml:space="preserve"> т по цене   </w:t>
      </w:r>
      <w:r w:rsidRPr="00743BFC">
        <w:rPr>
          <w:rFonts w:ascii="Times New Roman" w:hAnsi="Times New Roman" w:cs="Times New Roman"/>
          <w:b/>
          <w:i/>
          <w:color w:val="000000"/>
          <w:sz w:val="28"/>
          <w:szCs w:val="28"/>
        </w:rPr>
        <w:t>18462,11</w:t>
      </w:r>
      <w:r w:rsidRPr="00743BFC">
        <w:rPr>
          <w:rFonts w:ascii="Times New Roman" w:hAnsi="Times New Roman" w:cs="Times New Roman"/>
          <w:color w:val="000000"/>
          <w:sz w:val="28"/>
          <w:szCs w:val="28"/>
        </w:rPr>
        <w:t xml:space="preserve"> руб./т, поставляется ООО «</w:t>
      </w:r>
      <w:proofErr w:type="spellStart"/>
      <w:r w:rsidRPr="00743BFC">
        <w:rPr>
          <w:rFonts w:ascii="Times New Roman" w:hAnsi="Times New Roman" w:cs="Times New Roman"/>
          <w:color w:val="000000"/>
          <w:sz w:val="28"/>
          <w:szCs w:val="28"/>
        </w:rPr>
        <w:t>Сибресурс</w:t>
      </w:r>
      <w:proofErr w:type="spellEnd"/>
      <w:r w:rsidRPr="00743BFC">
        <w:rPr>
          <w:rFonts w:ascii="Times New Roman" w:hAnsi="Times New Roman" w:cs="Times New Roman"/>
          <w:color w:val="000000"/>
          <w:sz w:val="28"/>
          <w:szCs w:val="28"/>
        </w:rPr>
        <w:t xml:space="preserve">», г. Новосибирск);  </w:t>
      </w:r>
      <w:proofErr w:type="spellStart"/>
      <w:r w:rsidRPr="00743BFC">
        <w:rPr>
          <w:rFonts w:ascii="Times New Roman" w:hAnsi="Times New Roman" w:cs="Times New Roman"/>
          <w:color w:val="000000"/>
          <w:sz w:val="28"/>
          <w:szCs w:val="28"/>
          <w:u w:val="single"/>
        </w:rPr>
        <w:t>праестол</w:t>
      </w:r>
      <w:proofErr w:type="spellEnd"/>
      <w:r w:rsidRPr="00743BFC">
        <w:rPr>
          <w:rFonts w:ascii="Times New Roman" w:hAnsi="Times New Roman" w:cs="Times New Roman"/>
          <w:color w:val="000000"/>
          <w:sz w:val="28"/>
          <w:szCs w:val="28"/>
          <w:u w:val="single"/>
        </w:rPr>
        <w:t xml:space="preserve"> 650 </w:t>
      </w:r>
      <w:r w:rsidRPr="00743BFC">
        <w:rPr>
          <w:rFonts w:ascii="Times New Roman" w:hAnsi="Times New Roman" w:cs="Times New Roman"/>
          <w:color w:val="000000"/>
          <w:sz w:val="28"/>
          <w:szCs w:val="28"/>
          <w:u w:val="single"/>
          <w:lang w:val="en-US"/>
        </w:rPr>
        <w:t>TR</w:t>
      </w:r>
      <w:r w:rsidRPr="00743BFC">
        <w:rPr>
          <w:rFonts w:ascii="Times New Roman" w:hAnsi="Times New Roman" w:cs="Times New Roman"/>
          <w:color w:val="000000"/>
          <w:sz w:val="28"/>
          <w:szCs w:val="28"/>
          <w:u w:val="single"/>
        </w:rPr>
        <w:t xml:space="preserve"> (</w:t>
      </w:r>
      <w:proofErr w:type="spellStart"/>
      <w:r w:rsidRPr="00743BFC">
        <w:rPr>
          <w:rFonts w:ascii="Times New Roman" w:hAnsi="Times New Roman" w:cs="Times New Roman"/>
          <w:color w:val="000000"/>
          <w:sz w:val="28"/>
          <w:szCs w:val="28"/>
          <w:u w:val="single"/>
        </w:rPr>
        <w:t>флокулянт</w:t>
      </w:r>
      <w:proofErr w:type="spellEnd"/>
      <w:r w:rsidRPr="00743BFC">
        <w:rPr>
          <w:rFonts w:ascii="Times New Roman" w:hAnsi="Times New Roman" w:cs="Times New Roman"/>
          <w:color w:val="000000"/>
          <w:sz w:val="28"/>
          <w:szCs w:val="28"/>
          <w:u w:val="single"/>
        </w:rPr>
        <w:t>)</w:t>
      </w:r>
      <w:r w:rsidRPr="00743BFC">
        <w:rPr>
          <w:rFonts w:ascii="Times New Roman" w:hAnsi="Times New Roman" w:cs="Times New Roman"/>
          <w:color w:val="000000"/>
          <w:sz w:val="28"/>
          <w:szCs w:val="28"/>
        </w:rPr>
        <w:t xml:space="preserve"> – </w:t>
      </w:r>
      <w:r w:rsidRPr="00743BFC">
        <w:rPr>
          <w:rFonts w:ascii="Times New Roman" w:hAnsi="Times New Roman" w:cs="Times New Roman"/>
          <w:b/>
          <w:i/>
          <w:color w:val="000000"/>
          <w:sz w:val="28"/>
          <w:szCs w:val="28"/>
        </w:rPr>
        <w:t>318,03</w:t>
      </w:r>
      <w:r w:rsidRPr="00743BFC">
        <w:rPr>
          <w:rFonts w:ascii="Times New Roman" w:hAnsi="Times New Roman" w:cs="Times New Roman"/>
          <w:color w:val="000000"/>
          <w:sz w:val="28"/>
          <w:szCs w:val="28"/>
        </w:rPr>
        <w:t xml:space="preserve"> тыс. руб. (</w:t>
      </w:r>
      <w:r w:rsidRPr="00743BFC">
        <w:rPr>
          <w:rFonts w:ascii="Times New Roman" w:hAnsi="Times New Roman" w:cs="Times New Roman"/>
          <w:b/>
          <w:i/>
          <w:color w:val="000000"/>
          <w:sz w:val="28"/>
          <w:szCs w:val="28"/>
        </w:rPr>
        <w:t>0,91</w:t>
      </w:r>
      <w:r w:rsidRPr="00743BFC">
        <w:rPr>
          <w:rFonts w:ascii="Times New Roman" w:hAnsi="Times New Roman" w:cs="Times New Roman"/>
          <w:color w:val="000000"/>
          <w:sz w:val="28"/>
          <w:szCs w:val="28"/>
        </w:rPr>
        <w:t xml:space="preserve"> т по цене </w:t>
      </w:r>
      <w:r w:rsidRPr="00743BFC">
        <w:rPr>
          <w:rFonts w:ascii="Times New Roman" w:hAnsi="Times New Roman" w:cs="Times New Roman"/>
          <w:b/>
          <w:i/>
          <w:color w:val="000000"/>
          <w:sz w:val="28"/>
          <w:szCs w:val="28"/>
        </w:rPr>
        <w:t>350506,00</w:t>
      </w:r>
      <w:r w:rsidRPr="00743BFC">
        <w:rPr>
          <w:rFonts w:ascii="Times New Roman" w:hAnsi="Times New Roman" w:cs="Times New Roman"/>
          <w:color w:val="000000"/>
          <w:sz w:val="28"/>
          <w:szCs w:val="28"/>
        </w:rPr>
        <w:t xml:space="preserve"> руб./т, поставляется</w:t>
      </w:r>
      <w:r w:rsidR="00396420">
        <w:rPr>
          <w:rFonts w:ascii="Times New Roman" w:hAnsi="Times New Roman" w:cs="Times New Roman"/>
          <w:color w:val="000000"/>
          <w:sz w:val="28"/>
          <w:szCs w:val="28"/>
        </w:rPr>
        <w:t xml:space="preserve">                                                        </w:t>
      </w:r>
      <w:r w:rsidRPr="00743BFC">
        <w:rPr>
          <w:rFonts w:ascii="Times New Roman" w:hAnsi="Times New Roman" w:cs="Times New Roman"/>
          <w:color w:val="000000"/>
          <w:sz w:val="28"/>
          <w:szCs w:val="28"/>
        </w:rPr>
        <w:t>ООО «</w:t>
      </w:r>
      <w:proofErr w:type="spellStart"/>
      <w:r w:rsidRPr="00743BFC">
        <w:rPr>
          <w:rFonts w:ascii="Times New Roman" w:hAnsi="Times New Roman" w:cs="Times New Roman"/>
          <w:color w:val="000000"/>
          <w:sz w:val="28"/>
          <w:szCs w:val="28"/>
        </w:rPr>
        <w:t>Промхимсервис</w:t>
      </w:r>
      <w:proofErr w:type="spellEnd"/>
      <w:r w:rsidRPr="00743BFC">
        <w:rPr>
          <w:rFonts w:ascii="Times New Roman" w:hAnsi="Times New Roman" w:cs="Times New Roman"/>
          <w:color w:val="000000"/>
          <w:sz w:val="28"/>
          <w:szCs w:val="28"/>
        </w:rPr>
        <w:t xml:space="preserve">», г. Пермь); </w:t>
      </w:r>
      <w:r w:rsidRPr="00743BFC">
        <w:rPr>
          <w:rFonts w:ascii="Times New Roman" w:hAnsi="Times New Roman" w:cs="Times New Roman"/>
          <w:color w:val="000000"/>
          <w:sz w:val="28"/>
          <w:szCs w:val="28"/>
          <w:u w:val="single"/>
        </w:rPr>
        <w:t>гипохлорит натрия технический марки</w:t>
      </w:r>
      <w:r w:rsidRPr="00743BFC">
        <w:rPr>
          <w:rFonts w:ascii="Times New Roman" w:hAnsi="Times New Roman" w:cs="Times New Roman"/>
          <w:color w:val="000000"/>
          <w:sz w:val="28"/>
          <w:szCs w:val="28"/>
        </w:rPr>
        <w:t xml:space="preserve">  А ТУ 6-01-29-93 – </w:t>
      </w:r>
      <w:r w:rsidRPr="00743BFC">
        <w:rPr>
          <w:rFonts w:ascii="Times New Roman" w:hAnsi="Times New Roman" w:cs="Times New Roman"/>
          <w:b/>
          <w:i/>
          <w:color w:val="000000"/>
          <w:sz w:val="28"/>
          <w:szCs w:val="28"/>
        </w:rPr>
        <w:t>18,08</w:t>
      </w:r>
      <w:r w:rsidRPr="00743BFC">
        <w:rPr>
          <w:rFonts w:ascii="Times New Roman" w:hAnsi="Times New Roman" w:cs="Times New Roman"/>
          <w:color w:val="000000"/>
          <w:sz w:val="28"/>
          <w:szCs w:val="28"/>
        </w:rPr>
        <w:t xml:space="preserve">  тыс. руб. (</w:t>
      </w:r>
      <w:r w:rsidRPr="00743BFC">
        <w:rPr>
          <w:rFonts w:ascii="Times New Roman" w:hAnsi="Times New Roman" w:cs="Times New Roman"/>
          <w:b/>
          <w:i/>
          <w:color w:val="000000"/>
          <w:sz w:val="28"/>
          <w:szCs w:val="28"/>
        </w:rPr>
        <w:t>0,66</w:t>
      </w:r>
      <w:r w:rsidRPr="00743BFC">
        <w:rPr>
          <w:rFonts w:ascii="Times New Roman" w:hAnsi="Times New Roman" w:cs="Times New Roman"/>
          <w:color w:val="000000"/>
          <w:sz w:val="28"/>
          <w:szCs w:val="28"/>
        </w:rPr>
        <w:t xml:space="preserve"> т по цене </w:t>
      </w:r>
      <w:r w:rsidRPr="00743BFC">
        <w:rPr>
          <w:rFonts w:ascii="Times New Roman" w:hAnsi="Times New Roman" w:cs="Times New Roman"/>
          <w:b/>
          <w:i/>
          <w:color w:val="000000"/>
          <w:sz w:val="28"/>
          <w:szCs w:val="28"/>
        </w:rPr>
        <w:t>27560,00</w:t>
      </w:r>
      <w:r w:rsidRPr="00743BFC">
        <w:rPr>
          <w:rFonts w:ascii="Times New Roman" w:hAnsi="Times New Roman" w:cs="Times New Roman"/>
          <w:color w:val="000000"/>
          <w:sz w:val="28"/>
          <w:szCs w:val="28"/>
        </w:rPr>
        <w:t xml:space="preserve"> руб./т., поставляется </w:t>
      </w:r>
      <w:r w:rsidR="00396420">
        <w:rPr>
          <w:rFonts w:ascii="Times New Roman" w:hAnsi="Times New Roman" w:cs="Times New Roman"/>
          <w:color w:val="000000"/>
          <w:sz w:val="28"/>
          <w:szCs w:val="28"/>
        </w:rPr>
        <w:t xml:space="preserve">                               </w:t>
      </w:r>
      <w:r w:rsidRPr="00743BFC">
        <w:rPr>
          <w:rFonts w:ascii="Times New Roman" w:hAnsi="Times New Roman" w:cs="Times New Roman"/>
          <w:color w:val="000000"/>
          <w:sz w:val="28"/>
          <w:szCs w:val="28"/>
        </w:rPr>
        <w:t xml:space="preserve">ООО «Торговый дом «Химпром»); </w:t>
      </w:r>
      <w:r w:rsidRPr="00743BFC">
        <w:rPr>
          <w:rFonts w:ascii="Times New Roman" w:hAnsi="Times New Roman" w:cs="Times New Roman"/>
          <w:color w:val="000000"/>
          <w:sz w:val="28"/>
          <w:szCs w:val="28"/>
          <w:u w:val="single"/>
        </w:rPr>
        <w:t>гипохлорит кальция</w:t>
      </w:r>
      <w:r w:rsidRPr="00743BFC">
        <w:rPr>
          <w:rFonts w:ascii="Times New Roman" w:hAnsi="Times New Roman" w:cs="Times New Roman"/>
          <w:color w:val="000000"/>
          <w:sz w:val="28"/>
          <w:szCs w:val="28"/>
        </w:rPr>
        <w:t xml:space="preserve"> –  </w:t>
      </w:r>
      <w:r w:rsidRPr="00743BFC">
        <w:rPr>
          <w:rFonts w:ascii="Times New Roman" w:hAnsi="Times New Roman" w:cs="Times New Roman"/>
          <w:b/>
          <w:i/>
          <w:color w:val="000000"/>
          <w:sz w:val="28"/>
          <w:szCs w:val="28"/>
        </w:rPr>
        <w:t>35,92</w:t>
      </w:r>
      <w:r w:rsidRPr="00743BFC">
        <w:rPr>
          <w:rFonts w:ascii="Times New Roman" w:hAnsi="Times New Roman" w:cs="Times New Roman"/>
          <w:color w:val="000000"/>
          <w:sz w:val="28"/>
          <w:szCs w:val="28"/>
        </w:rPr>
        <w:t xml:space="preserve"> тыс. руб. (</w:t>
      </w:r>
      <w:r w:rsidRPr="00743BFC">
        <w:rPr>
          <w:rFonts w:ascii="Times New Roman" w:hAnsi="Times New Roman" w:cs="Times New Roman"/>
          <w:b/>
          <w:i/>
          <w:color w:val="000000"/>
          <w:sz w:val="28"/>
          <w:szCs w:val="28"/>
        </w:rPr>
        <w:t>0,49</w:t>
      </w:r>
      <w:r w:rsidRPr="00743BFC">
        <w:rPr>
          <w:rFonts w:ascii="Times New Roman" w:hAnsi="Times New Roman" w:cs="Times New Roman"/>
          <w:color w:val="000000"/>
          <w:sz w:val="28"/>
          <w:szCs w:val="28"/>
        </w:rPr>
        <w:t xml:space="preserve"> т по цене </w:t>
      </w:r>
      <w:r w:rsidRPr="00743BFC">
        <w:rPr>
          <w:rFonts w:ascii="Times New Roman" w:hAnsi="Times New Roman" w:cs="Times New Roman"/>
          <w:b/>
          <w:i/>
          <w:color w:val="000000"/>
          <w:sz w:val="28"/>
          <w:szCs w:val="28"/>
        </w:rPr>
        <w:t>73336,64</w:t>
      </w:r>
      <w:r w:rsidRPr="00743BFC">
        <w:rPr>
          <w:rFonts w:ascii="Times New Roman" w:hAnsi="Times New Roman" w:cs="Times New Roman"/>
          <w:color w:val="000000"/>
          <w:sz w:val="28"/>
          <w:szCs w:val="28"/>
        </w:rPr>
        <w:t xml:space="preserve">  руб./т, поставк</w:t>
      </w:r>
      <w:r w:rsidR="00396420">
        <w:rPr>
          <w:rFonts w:ascii="Times New Roman" w:hAnsi="Times New Roman" w:cs="Times New Roman"/>
          <w:color w:val="000000"/>
          <w:sz w:val="28"/>
          <w:szCs w:val="28"/>
        </w:rPr>
        <w:t>а осуществляется ООО «</w:t>
      </w:r>
      <w:proofErr w:type="spellStart"/>
      <w:r w:rsidR="00396420">
        <w:rPr>
          <w:rFonts w:ascii="Times New Roman" w:hAnsi="Times New Roman" w:cs="Times New Roman"/>
          <w:color w:val="000000"/>
          <w:sz w:val="28"/>
          <w:szCs w:val="28"/>
        </w:rPr>
        <w:t>Логосиб</w:t>
      </w:r>
      <w:proofErr w:type="spellEnd"/>
      <w:r w:rsidR="00396420">
        <w:rPr>
          <w:rFonts w:ascii="Times New Roman" w:hAnsi="Times New Roman" w:cs="Times New Roman"/>
          <w:color w:val="000000"/>
          <w:sz w:val="28"/>
          <w:szCs w:val="28"/>
        </w:rPr>
        <w:t>»,</w:t>
      </w:r>
      <w:r w:rsidRPr="00743BFC">
        <w:rPr>
          <w:rFonts w:ascii="Times New Roman" w:hAnsi="Times New Roman" w:cs="Times New Roman"/>
          <w:color w:val="000000"/>
          <w:sz w:val="28"/>
          <w:szCs w:val="28"/>
        </w:rPr>
        <w:t xml:space="preserve"> г. Новосибирск, в мешках по </w:t>
      </w:r>
      <w:r w:rsidRPr="00743BFC">
        <w:rPr>
          <w:rFonts w:ascii="Times New Roman" w:hAnsi="Times New Roman" w:cs="Times New Roman"/>
          <w:b/>
          <w:i/>
          <w:color w:val="000000"/>
          <w:sz w:val="28"/>
          <w:szCs w:val="28"/>
        </w:rPr>
        <w:t>50</w:t>
      </w:r>
      <w:r w:rsidRPr="00743BFC">
        <w:rPr>
          <w:rFonts w:ascii="Times New Roman" w:hAnsi="Times New Roman" w:cs="Times New Roman"/>
          <w:color w:val="000000"/>
          <w:sz w:val="28"/>
          <w:szCs w:val="28"/>
        </w:rPr>
        <w:t xml:space="preserve"> кг).</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качестве документов, подтверждающих фактический расход реагентов       в натуральном и стоимостном выражении за 2017 год, приложены: акты на списание материальных ценностей в производство по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10-6 и справки о помесячном расходе реагентов (по каждому производственному цеху); карточки счета 20 по соответствующим статьям затрат; действующие договоры с поставщиками счета-фактуры на поставку реагентов; </w:t>
      </w:r>
      <w:r w:rsidRPr="00743BFC">
        <w:rPr>
          <w:rFonts w:ascii="Times New Roman" w:hAnsi="Times New Roman" w:cs="Times New Roman"/>
          <w:sz w:val="28"/>
          <w:szCs w:val="28"/>
          <w:u w:val="single"/>
        </w:rPr>
        <w:t xml:space="preserve">закупочная документация на поставку жидкого хлора и алюминия </w:t>
      </w:r>
      <w:proofErr w:type="spellStart"/>
      <w:r w:rsidRPr="00743BFC">
        <w:rPr>
          <w:rFonts w:ascii="Times New Roman" w:hAnsi="Times New Roman" w:cs="Times New Roman"/>
          <w:sz w:val="28"/>
          <w:szCs w:val="28"/>
          <w:u w:val="single"/>
        </w:rPr>
        <w:t>оксихлорида</w:t>
      </w:r>
      <w:proofErr w:type="spellEnd"/>
      <w:r w:rsidRPr="00743BFC">
        <w:rPr>
          <w:rFonts w:ascii="Times New Roman" w:hAnsi="Times New Roman" w:cs="Times New Roman"/>
          <w:sz w:val="28"/>
          <w:szCs w:val="28"/>
          <w:u w:val="single"/>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Следует отметить, что в соответствии с </w:t>
      </w:r>
      <w:r w:rsidRPr="00743BFC">
        <w:rPr>
          <w:rFonts w:ascii="Times New Roman" w:hAnsi="Times New Roman" w:cs="Times New Roman"/>
          <w:sz w:val="28"/>
          <w:szCs w:val="28"/>
          <w:u w:val="single"/>
        </w:rPr>
        <w:t>п. 5.2 представленного организацией «Положения о закупках»</w:t>
      </w:r>
      <w:r w:rsidRPr="00743BFC">
        <w:rPr>
          <w:rFonts w:ascii="Times New Roman" w:hAnsi="Times New Roman" w:cs="Times New Roman"/>
          <w:sz w:val="28"/>
          <w:szCs w:val="28"/>
        </w:rPr>
        <w:t xml:space="preserve"> (утверждено решением учредителя № 21 от 12.02.2013), ООО «Водоканал» вправе не размещать на официальном сайте заказчика и государственном официальном сайте закупок сведения о закупке товаров, работ, услуг, стоимость которых не превышает </w:t>
      </w:r>
      <w:r w:rsidRPr="00743BFC">
        <w:rPr>
          <w:rFonts w:ascii="Times New Roman" w:hAnsi="Times New Roman" w:cs="Times New Roman"/>
          <w:b/>
          <w:i/>
          <w:sz w:val="28"/>
          <w:szCs w:val="28"/>
        </w:rPr>
        <w:t>100,00</w:t>
      </w:r>
      <w:r w:rsidRPr="00743BFC">
        <w:rPr>
          <w:rFonts w:ascii="Times New Roman" w:hAnsi="Times New Roman" w:cs="Times New Roman"/>
          <w:sz w:val="28"/>
          <w:szCs w:val="28"/>
        </w:rPr>
        <w:t xml:space="preserve"> тыс. рублей.</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процессе экспертизы представленных материалов специалистом РЭК КО проведен сравнительный анализ фактических цен на реагенты 2017 г. и договорных цен на 2018 г. по аналогичным организациям водопроводно-канализационного хозяйства, с учетом марки товара, договорного количества и размера партии, условий и дальности поставки продукции. </w:t>
      </w:r>
      <w:r w:rsidRPr="00743BFC">
        <w:rPr>
          <w:rFonts w:ascii="Times New Roman" w:hAnsi="Times New Roman" w:cs="Times New Roman"/>
          <w:sz w:val="28"/>
          <w:szCs w:val="28"/>
          <w:u w:val="single"/>
        </w:rPr>
        <w:t>Превышения цен, указанных в предоставленной ООО «Водоканал» документации, в сравнении с другими организациями</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не выявлено</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Расходы по статье с учетом календарной разбивки приняты на следующем уровне:</w:t>
      </w:r>
    </w:p>
    <w:p w:rsidR="00743BFC" w:rsidRPr="00743BFC" w:rsidRDefault="00743BFC" w:rsidP="00743BFC">
      <w:pPr>
        <w:numPr>
          <w:ilvl w:val="0"/>
          <w:numId w:val="3"/>
        </w:numPr>
        <w:tabs>
          <w:tab w:val="clear" w:pos="360"/>
          <w:tab w:val="num" w:pos="0"/>
          <w:tab w:val="left" w:pos="1134"/>
        </w:tabs>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b/>
          <w:sz w:val="28"/>
          <w:szCs w:val="28"/>
        </w:rPr>
        <w:t>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01.01.2019 по </w:t>
      </w:r>
      <w:proofErr w:type="gramStart"/>
      <w:r w:rsidRPr="00743BFC">
        <w:rPr>
          <w:rFonts w:ascii="Times New Roman" w:hAnsi="Times New Roman" w:cs="Times New Roman"/>
          <w:b/>
          <w:sz w:val="28"/>
          <w:szCs w:val="28"/>
        </w:rPr>
        <w:t xml:space="preserve">30.06.2019 </w:t>
      </w:r>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3992,30</w:t>
      </w:r>
      <w:r w:rsidRPr="00743BFC">
        <w:rPr>
          <w:rFonts w:ascii="Times New Roman" w:hAnsi="Times New Roman" w:cs="Times New Roman"/>
          <w:sz w:val="28"/>
          <w:szCs w:val="28"/>
        </w:rPr>
        <w:t xml:space="preserve">  тыс. руб., в том числе:</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хлор жидкий</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1455,51</w:t>
      </w:r>
      <w:r w:rsidRPr="00743BFC">
        <w:rPr>
          <w:rFonts w:ascii="Times New Roman" w:hAnsi="Times New Roman" w:cs="Times New Roman"/>
          <w:sz w:val="28"/>
          <w:szCs w:val="28"/>
        </w:rPr>
        <w:t xml:space="preserve"> тыс. руб. Объем (</w:t>
      </w:r>
      <w:r w:rsidRPr="00743BFC">
        <w:rPr>
          <w:rFonts w:ascii="Times New Roman" w:hAnsi="Times New Roman" w:cs="Times New Roman"/>
          <w:b/>
          <w:i/>
          <w:sz w:val="28"/>
          <w:szCs w:val="28"/>
        </w:rPr>
        <w:t>30,25 т</w:t>
      </w:r>
      <w:r w:rsidRPr="00743BFC">
        <w:rPr>
          <w:rFonts w:ascii="Times New Roman" w:hAnsi="Times New Roman" w:cs="Times New Roman"/>
          <w:sz w:val="28"/>
          <w:szCs w:val="28"/>
        </w:rPr>
        <w:t>) рассчитан как ½ от фактического среднегодового расхода реагента, согласно имеющимся у регулятора данным за 2015-2017 гг. (</w:t>
      </w:r>
      <w:proofErr w:type="gramStart"/>
      <w:r w:rsidRPr="00743BFC">
        <w:rPr>
          <w:rFonts w:ascii="Times New Roman" w:hAnsi="Times New Roman" w:cs="Times New Roman"/>
          <w:sz w:val="28"/>
          <w:szCs w:val="28"/>
        </w:rPr>
        <w:t>=(</w:t>
      </w:r>
      <w:proofErr w:type="gramEnd"/>
      <w:r w:rsidRPr="00743BFC">
        <w:rPr>
          <w:rFonts w:ascii="Times New Roman" w:hAnsi="Times New Roman" w:cs="Times New Roman"/>
          <w:b/>
          <w:i/>
          <w:sz w:val="28"/>
          <w:szCs w:val="28"/>
        </w:rPr>
        <w:t>60,84 + 57,68 + 62,97) /3 / 2</w:t>
      </w:r>
      <w:r w:rsidRPr="00743BFC">
        <w:rPr>
          <w:rFonts w:ascii="Times New Roman" w:hAnsi="Times New Roman" w:cs="Times New Roman"/>
          <w:sz w:val="28"/>
          <w:szCs w:val="28"/>
        </w:rPr>
        <w:t>). Цена (</w:t>
      </w:r>
      <w:r w:rsidRPr="00743BFC">
        <w:rPr>
          <w:rFonts w:ascii="Times New Roman" w:hAnsi="Times New Roman" w:cs="Times New Roman"/>
          <w:b/>
          <w:i/>
          <w:sz w:val="28"/>
          <w:szCs w:val="28"/>
        </w:rPr>
        <w:t>48116,00</w:t>
      </w:r>
      <w:r w:rsidRPr="00743BFC">
        <w:rPr>
          <w:rFonts w:ascii="Times New Roman" w:hAnsi="Times New Roman" w:cs="Times New Roman"/>
          <w:sz w:val="28"/>
          <w:szCs w:val="28"/>
        </w:rPr>
        <w:t xml:space="preserve"> руб./т без учета НДС) принята на уровне величины, указанной в договоре с ООО «Торговый Дом «Химпром»  от 17.01.2018 и счете-фактуре от 14.03.2018 № 1483 (</w:t>
      </w:r>
      <w:r w:rsidRPr="00743BFC">
        <w:rPr>
          <w:rFonts w:ascii="Times New Roman" w:hAnsi="Times New Roman" w:cs="Times New Roman"/>
          <w:b/>
          <w:i/>
          <w:sz w:val="28"/>
          <w:szCs w:val="28"/>
        </w:rPr>
        <w:t>46000,00</w:t>
      </w:r>
      <w:r w:rsidRPr="00743BFC">
        <w:rPr>
          <w:rFonts w:ascii="Times New Roman" w:hAnsi="Times New Roman" w:cs="Times New Roman"/>
          <w:sz w:val="28"/>
          <w:szCs w:val="28"/>
        </w:rPr>
        <w:t xml:space="preserve"> руб./т без НДС), с учетом индекса потребительских цен (</w:t>
      </w:r>
      <w:r w:rsidRPr="00743BFC">
        <w:rPr>
          <w:rFonts w:ascii="Times New Roman" w:hAnsi="Times New Roman" w:cs="Times New Roman"/>
          <w:sz w:val="28"/>
          <w:szCs w:val="28"/>
          <w:u w:val="single"/>
        </w:rPr>
        <w:t>далее – «ИПЦ») Минэкономразвития России</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Организацией представлено извещение о проведении открытого аукциона на поставку жидкого хлора в количестве </w:t>
      </w:r>
      <w:r w:rsidRPr="00743BFC">
        <w:rPr>
          <w:rFonts w:ascii="Times New Roman" w:hAnsi="Times New Roman" w:cs="Times New Roman"/>
          <w:b/>
          <w:i/>
          <w:sz w:val="28"/>
          <w:szCs w:val="28"/>
        </w:rPr>
        <w:t>107,194</w:t>
      </w:r>
      <w:r w:rsidRPr="00743BFC">
        <w:rPr>
          <w:rFonts w:ascii="Times New Roman" w:hAnsi="Times New Roman" w:cs="Times New Roman"/>
          <w:sz w:val="28"/>
          <w:szCs w:val="28"/>
        </w:rPr>
        <w:t xml:space="preserve"> т с максимальной ценой </w:t>
      </w:r>
      <w:r w:rsidRPr="00743BFC">
        <w:rPr>
          <w:rFonts w:ascii="Times New Roman" w:hAnsi="Times New Roman" w:cs="Times New Roman"/>
          <w:b/>
          <w:i/>
          <w:sz w:val="28"/>
          <w:szCs w:val="28"/>
        </w:rPr>
        <w:t>5819,00</w:t>
      </w:r>
      <w:r w:rsidRPr="00743BFC">
        <w:rPr>
          <w:rFonts w:ascii="Times New Roman" w:hAnsi="Times New Roman" w:cs="Times New Roman"/>
          <w:sz w:val="28"/>
          <w:szCs w:val="28"/>
        </w:rPr>
        <w:t xml:space="preserve"> тыс. руб. (с учетом НДС), сроком поставки «январь-декабрь 2018 г.» и с условием поставки при расстоянии свыше </w:t>
      </w:r>
      <w:r w:rsidRPr="00743BFC">
        <w:rPr>
          <w:rFonts w:ascii="Times New Roman" w:hAnsi="Times New Roman" w:cs="Times New Roman"/>
          <w:b/>
          <w:i/>
          <w:sz w:val="28"/>
          <w:szCs w:val="28"/>
        </w:rPr>
        <w:t>120</w:t>
      </w:r>
      <w:r w:rsidRPr="00743BFC">
        <w:rPr>
          <w:rFonts w:ascii="Times New Roman" w:hAnsi="Times New Roman" w:cs="Times New Roman"/>
          <w:sz w:val="28"/>
          <w:szCs w:val="28"/>
        </w:rPr>
        <w:t xml:space="preserve"> км силами и за счет средств поставщика.  Представлены также протоколы рассмотрения заявок </w:t>
      </w:r>
      <w:proofErr w:type="gramStart"/>
      <w:r w:rsidRPr="00743BFC">
        <w:rPr>
          <w:rFonts w:ascii="Times New Roman" w:hAnsi="Times New Roman" w:cs="Times New Roman"/>
          <w:sz w:val="28"/>
          <w:szCs w:val="28"/>
        </w:rPr>
        <w:t>и  подведения</w:t>
      </w:r>
      <w:proofErr w:type="gramEnd"/>
      <w:r w:rsidRPr="00743BFC">
        <w:rPr>
          <w:rFonts w:ascii="Times New Roman" w:hAnsi="Times New Roman" w:cs="Times New Roman"/>
          <w:sz w:val="28"/>
          <w:szCs w:val="28"/>
        </w:rPr>
        <w:t xml:space="preserve"> итогов открытого аукциона от 10.01.2018 и 15.01.2018 с информацией о поступлении единственной заявки и последующим заключением договора с ООО «Торговый Дом «Химпром»  на сумму </w:t>
      </w:r>
      <w:r w:rsidRPr="00743BFC">
        <w:rPr>
          <w:rFonts w:ascii="Times New Roman" w:hAnsi="Times New Roman" w:cs="Times New Roman"/>
          <w:b/>
          <w:i/>
          <w:sz w:val="28"/>
          <w:szCs w:val="28"/>
        </w:rPr>
        <w:t>5818,49</w:t>
      </w:r>
      <w:r w:rsidRPr="00743BFC">
        <w:rPr>
          <w:rFonts w:ascii="Times New Roman" w:hAnsi="Times New Roman" w:cs="Times New Roman"/>
          <w:sz w:val="28"/>
          <w:szCs w:val="28"/>
        </w:rPr>
        <w:t xml:space="preserve"> тыс. руб. (с учетом НДС);</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коагулянт (</w:t>
      </w:r>
      <w:proofErr w:type="spellStart"/>
      <w:r w:rsidRPr="00743BFC">
        <w:rPr>
          <w:rFonts w:ascii="Times New Roman" w:hAnsi="Times New Roman" w:cs="Times New Roman"/>
          <w:b/>
          <w:sz w:val="28"/>
          <w:szCs w:val="28"/>
        </w:rPr>
        <w:t>оксихлорид</w:t>
      </w:r>
      <w:proofErr w:type="spellEnd"/>
      <w:r w:rsidRPr="00743BFC">
        <w:rPr>
          <w:rFonts w:ascii="Times New Roman" w:hAnsi="Times New Roman" w:cs="Times New Roman"/>
          <w:b/>
          <w:sz w:val="28"/>
          <w:szCs w:val="28"/>
        </w:rPr>
        <w:t xml:space="preserve"> алюминия)</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2409,96</w:t>
      </w:r>
      <w:r w:rsidRPr="00743BFC">
        <w:rPr>
          <w:rFonts w:ascii="Times New Roman" w:hAnsi="Times New Roman" w:cs="Times New Roman"/>
          <w:sz w:val="28"/>
          <w:szCs w:val="28"/>
        </w:rPr>
        <w:t xml:space="preserve"> тыс. руб. Объем (</w:t>
      </w:r>
      <w:r w:rsidRPr="00743BFC">
        <w:rPr>
          <w:rFonts w:ascii="Times New Roman" w:hAnsi="Times New Roman" w:cs="Times New Roman"/>
          <w:b/>
          <w:i/>
          <w:sz w:val="28"/>
          <w:szCs w:val="28"/>
        </w:rPr>
        <w:t>135,27 т</w:t>
      </w:r>
      <w:r w:rsidRPr="00743BFC">
        <w:rPr>
          <w:rFonts w:ascii="Times New Roman" w:hAnsi="Times New Roman" w:cs="Times New Roman"/>
          <w:sz w:val="28"/>
          <w:szCs w:val="28"/>
        </w:rPr>
        <w:t>) рассчитан как ½ от фактического среднегодового расхода реагента, согласно имеющимся у регулятора данным за 2015-2017 гг. (</w:t>
      </w:r>
      <w:proofErr w:type="gramStart"/>
      <w:r w:rsidRPr="00743BFC">
        <w:rPr>
          <w:rFonts w:ascii="Times New Roman" w:hAnsi="Times New Roman" w:cs="Times New Roman"/>
          <w:sz w:val="28"/>
          <w:szCs w:val="28"/>
        </w:rPr>
        <w:t>=(</w:t>
      </w:r>
      <w:proofErr w:type="gramEnd"/>
      <w:r w:rsidRPr="00743BFC">
        <w:rPr>
          <w:rFonts w:ascii="Times New Roman" w:hAnsi="Times New Roman" w:cs="Times New Roman"/>
          <w:b/>
          <w:i/>
          <w:sz w:val="28"/>
          <w:szCs w:val="28"/>
        </w:rPr>
        <w:t>217,69 + 276,56 + 317,33) /3 / /2</w:t>
      </w:r>
      <w:r w:rsidRPr="00743BFC">
        <w:rPr>
          <w:rFonts w:ascii="Times New Roman" w:hAnsi="Times New Roman" w:cs="Times New Roman"/>
          <w:sz w:val="28"/>
          <w:szCs w:val="28"/>
        </w:rPr>
        <w:t>). Цена (</w:t>
      </w:r>
      <w:r w:rsidRPr="00743BFC">
        <w:rPr>
          <w:rFonts w:ascii="Times New Roman" w:hAnsi="Times New Roman" w:cs="Times New Roman"/>
          <w:b/>
          <w:i/>
          <w:sz w:val="28"/>
          <w:szCs w:val="28"/>
        </w:rPr>
        <w:t>17816,57</w:t>
      </w:r>
      <w:r w:rsidRPr="00743BFC">
        <w:rPr>
          <w:rFonts w:ascii="Times New Roman" w:hAnsi="Times New Roman" w:cs="Times New Roman"/>
          <w:sz w:val="28"/>
          <w:szCs w:val="28"/>
        </w:rPr>
        <w:t xml:space="preserve"> руб./т без учета НДС) принята в соответствии с условиями заключенного с ООО «</w:t>
      </w:r>
      <w:proofErr w:type="spellStart"/>
      <w:r w:rsidRPr="00743BFC">
        <w:rPr>
          <w:rFonts w:ascii="Times New Roman" w:hAnsi="Times New Roman" w:cs="Times New Roman"/>
          <w:sz w:val="28"/>
          <w:szCs w:val="28"/>
        </w:rPr>
        <w:t>Сибресурс</w:t>
      </w:r>
      <w:proofErr w:type="spellEnd"/>
      <w:r w:rsidRPr="00743BFC">
        <w:rPr>
          <w:rFonts w:ascii="Times New Roman" w:hAnsi="Times New Roman" w:cs="Times New Roman"/>
          <w:sz w:val="28"/>
          <w:szCs w:val="28"/>
        </w:rPr>
        <w:t xml:space="preserve">» (г. Новосибирск) договора от 27.04.2018 № 150 (на покупку </w:t>
      </w:r>
      <w:r w:rsidRPr="00743BFC">
        <w:rPr>
          <w:rFonts w:ascii="Times New Roman" w:hAnsi="Times New Roman" w:cs="Times New Roman"/>
          <w:b/>
          <w:i/>
          <w:sz w:val="28"/>
          <w:szCs w:val="28"/>
        </w:rPr>
        <w:t>280 т</w:t>
      </w:r>
      <w:r w:rsidRPr="00743BFC">
        <w:rPr>
          <w:rFonts w:ascii="Times New Roman" w:hAnsi="Times New Roman" w:cs="Times New Roman"/>
          <w:sz w:val="28"/>
          <w:szCs w:val="28"/>
        </w:rPr>
        <w:t xml:space="preserve"> реагента за </w:t>
      </w:r>
      <w:r w:rsidRPr="00743BFC">
        <w:rPr>
          <w:rFonts w:ascii="Times New Roman" w:hAnsi="Times New Roman" w:cs="Times New Roman"/>
          <w:b/>
          <w:i/>
          <w:sz w:val="28"/>
          <w:szCs w:val="28"/>
        </w:rPr>
        <w:t>5627,72</w:t>
      </w:r>
      <w:r w:rsidRPr="00743BFC">
        <w:rPr>
          <w:rFonts w:ascii="Times New Roman" w:hAnsi="Times New Roman" w:cs="Times New Roman"/>
          <w:sz w:val="28"/>
          <w:szCs w:val="28"/>
        </w:rPr>
        <w:t xml:space="preserve"> тыс. руб. с учетом НДС, с поставкой силами продавца), с применением ИПЦ Минэкономразвития России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Организацией представлено извещение о проведении открытого аукциона на поставку 280 т алюминия </w:t>
      </w:r>
      <w:proofErr w:type="spellStart"/>
      <w:r w:rsidRPr="00743BFC">
        <w:rPr>
          <w:rFonts w:ascii="Times New Roman" w:hAnsi="Times New Roman" w:cs="Times New Roman"/>
          <w:sz w:val="28"/>
          <w:szCs w:val="28"/>
        </w:rPr>
        <w:t>оксихлорида</w:t>
      </w:r>
      <w:proofErr w:type="spellEnd"/>
      <w:r w:rsidRPr="00743BFC">
        <w:rPr>
          <w:rFonts w:ascii="Times New Roman" w:hAnsi="Times New Roman" w:cs="Times New Roman"/>
          <w:sz w:val="28"/>
          <w:szCs w:val="28"/>
        </w:rPr>
        <w:t xml:space="preserve"> со сроком поставки май-декабрь 2018 г., с начальной (максимальной) ценой </w:t>
      </w:r>
      <w:r w:rsidRPr="00743BFC">
        <w:rPr>
          <w:rFonts w:ascii="Times New Roman" w:hAnsi="Times New Roman" w:cs="Times New Roman"/>
          <w:b/>
          <w:i/>
          <w:sz w:val="28"/>
          <w:szCs w:val="28"/>
        </w:rPr>
        <w:t>5656,00</w:t>
      </w:r>
      <w:r w:rsidRPr="00743BFC">
        <w:rPr>
          <w:rFonts w:ascii="Times New Roman" w:hAnsi="Times New Roman" w:cs="Times New Roman"/>
          <w:sz w:val="28"/>
          <w:szCs w:val="28"/>
        </w:rPr>
        <w:t xml:space="preserve"> тыс. руб., и протокол рассмотрения заявок от 19.04.2018 с участием 3-х заинтересованных лиц;</w:t>
      </w:r>
    </w:p>
    <w:p w:rsidR="00743BFC" w:rsidRPr="00743BFC" w:rsidRDefault="00743BFC" w:rsidP="00743BFC">
      <w:pPr>
        <w:tabs>
          <w:tab w:val="left" w:pos="1134"/>
        </w:tabs>
        <w:ind w:firstLine="709"/>
        <w:jc w:val="both"/>
        <w:rPr>
          <w:rFonts w:ascii="Times New Roman" w:hAnsi="Times New Roman" w:cs="Times New Roman"/>
          <w:sz w:val="28"/>
          <w:szCs w:val="28"/>
        </w:rPr>
      </w:pPr>
      <w:proofErr w:type="spellStart"/>
      <w:r w:rsidRPr="00743BFC">
        <w:rPr>
          <w:rFonts w:ascii="Times New Roman" w:hAnsi="Times New Roman" w:cs="Times New Roman"/>
          <w:b/>
          <w:sz w:val="28"/>
          <w:szCs w:val="28"/>
        </w:rPr>
        <w:t>флокулянт</w:t>
      </w:r>
      <w:proofErr w:type="spellEnd"/>
      <w:r w:rsidRPr="00743BFC">
        <w:rPr>
          <w:rFonts w:ascii="Times New Roman" w:hAnsi="Times New Roman" w:cs="Times New Roman"/>
          <w:b/>
          <w:sz w:val="28"/>
          <w:szCs w:val="28"/>
        </w:rPr>
        <w:t xml:space="preserve"> (</w:t>
      </w:r>
      <w:proofErr w:type="spellStart"/>
      <w:r w:rsidRPr="00743BFC">
        <w:rPr>
          <w:rFonts w:ascii="Times New Roman" w:hAnsi="Times New Roman" w:cs="Times New Roman"/>
          <w:b/>
          <w:sz w:val="28"/>
          <w:szCs w:val="28"/>
        </w:rPr>
        <w:t>праестол</w:t>
      </w:r>
      <w:proofErr w:type="spellEnd"/>
      <w:r w:rsidRPr="00743BFC">
        <w:rPr>
          <w:rFonts w:ascii="Times New Roman" w:hAnsi="Times New Roman" w:cs="Times New Roman"/>
          <w:b/>
          <w:sz w:val="28"/>
          <w:szCs w:val="28"/>
        </w:rPr>
        <w:t xml:space="preserve"> 650 </w:t>
      </w:r>
      <w:r w:rsidRPr="00743BFC">
        <w:rPr>
          <w:rFonts w:ascii="Times New Roman" w:hAnsi="Times New Roman" w:cs="Times New Roman"/>
          <w:b/>
          <w:sz w:val="28"/>
          <w:szCs w:val="28"/>
          <w:lang w:val="en-US"/>
        </w:rPr>
        <w:t>TR</w:t>
      </w:r>
      <w:r w:rsidRPr="00743BFC">
        <w:rPr>
          <w:rFonts w:ascii="Times New Roman" w:hAnsi="Times New Roman" w:cs="Times New Roman"/>
          <w:b/>
          <w:sz w:val="28"/>
          <w:szCs w:val="28"/>
        </w:rPr>
        <w:t>)</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99,79</w:t>
      </w:r>
      <w:r w:rsidRPr="00743BFC">
        <w:rPr>
          <w:rFonts w:ascii="Times New Roman" w:hAnsi="Times New Roman" w:cs="Times New Roman"/>
          <w:sz w:val="28"/>
          <w:szCs w:val="28"/>
        </w:rPr>
        <w:t xml:space="preserve"> тыс. руб. Объем (</w:t>
      </w:r>
      <w:r w:rsidRPr="00743BFC">
        <w:rPr>
          <w:rFonts w:ascii="Times New Roman" w:hAnsi="Times New Roman" w:cs="Times New Roman"/>
          <w:b/>
          <w:i/>
          <w:sz w:val="28"/>
          <w:szCs w:val="28"/>
        </w:rPr>
        <w:t>0,29 т</w:t>
      </w:r>
      <w:r w:rsidRPr="00743BFC">
        <w:rPr>
          <w:rFonts w:ascii="Times New Roman" w:hAnsi="Times New Roman" w:cs="Times New Roman"/>
          <w:sz w:val="28"/>
          <w:szCs w:val="28"/>
        </w:rPr>
        <w:t>) рассчитан как ½ от фактического среднегодового расхода реагента, согласно имеющимся у регулятора данным за 2015-2017 гг. (</w:t>
      </w:r>
      <w:proofErr w:type="gramStart"/>
      <w:r w:rsidRPr="00743BFC">
        <w:rPr>
          <w:rFonts w:ascii="Times New Roman" w:hAnsi="Times New Roman" w:cs="Times New Roman"/>
          <w:sz w:val="28"/>
          <w:szCs w:val="28"/>
        </w:rPr>
        <w:t>=(</w:t>
      </w:r>
      <w:proofErr w:type="gramEnd"/>
      <w:r w:rsidRPr="00743BFC">
        <w:rPr>
          <w:rFonts w:ascii="Times New Roman" w:hAnsi="Times New Roman" w:cs="Times New Roman"/>
          <w:b/>
          <w:i/>
          <w:sz w:val="28"/>
          <w:szCs w:val="28"/>
        </w:rPr>
        <w:t>0,25 + 0,57 + 0,91) /3 / /2</w:t>
      </w:r>
      <w:r w:rsidRPr="00743BFC">
        <w:rPr>
          <w:rFonts w:ascii="Times New Roman" w:hAnsi="Times New Roman" w:cs="Times New Roman"/>
          <w:sz w:val="28"/>
          <w:szCs w:val="28"/>
        </w:rPr>
        <w:t>). Цена (</w:t>
      </w:r>
      <w:r w:rsidRPr="00743BFC">
        <w:rPr>
          <w:rFonts w:ascii="Times New Roman" w:hAnsi="Times New Roman" w:cs="Times New Roman"/>
          <w:b/>
          <w:i/>
          <w:sz w:val="28"/>
          <w:szCs w:val="28"/>
        </w:rPr>
        <w:t>346090,77</w:t>
      </w:r>
      <w:r w:rsidRPr="00743BFC">
        <w:rPr>
          <w:rFonts w:ascii="Times New Roman" w:hAnsi="Times New Roman" w:cs="Times New Roman"/>
          <w:sz w:val="28"/>
          <w:szCs w:val="28"/>
        </w:rPr>
        <w:t xml:space="preserve">  руб./т) принята, исходя из средневзвешенной фактической цены 2017 г. (</w:t>
      </w:r>
      <w:r w:rsidRPr="00743BFC">
        <w:rPr>
          <w:rFonts w:ascii="Times New Roman" w:hAnsi="Times New Roman" w:cs="Times New Roman"/>
          <w:b/>
          <w:i/>
          <w:sz w:val="28"/>
          <w:szCs w:val="28"/>
        </w:rPr>
        <w:t>322172,07</w:t>
      </w:r>
      <w:r w:rsidRPr="00743BFC">
        <w:rPr>
          <w:rFonts w:ascii="Times New Roman" w:hAnsi="Times New Roman" w:cs="Times New Roman"/>
          <w:sz w:val="28"/>
          <w:szCs w:val="28"/>
        </w:rPr>
        <w:t xml:space="preserve"> тыс. руб./т) с учетом ИПЦ Минэкономразвития России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Организацией представлен договор от 23.08.2017 № 397, заключенный с ООО «</w:t>
      </w:r>
      <w:proofErr w:type="spellStart"/>
      <w:r w:rsidRPr="00743BFC">
        <w:rPr>
          <w:rFonts w:ascii="Times New Roman" w:hAnsi="Times New Roman" w:cs="Times New Roman"/>
          <w:sz w:val="28"/>
          <w:szCs w:val="28"/>
        </w:rPr>
        <w:t>Промхимсервис</w:t>
      </w:r>
      <w:proofErr w:type="spellEnd"/>
      <w:r w:rsidRPr="00743BFC">
        <w:rPr>
          <w:rFonts w:ascii="Times New Roman" w:hAnsi="Times New Roman" w:cs="Times New Roman"/>
          <w:sz w:val="28"/>
          <w:szCs w:val="28"/>
        </w:rPr>
        <w:t xml:space="preserve">» (г. Пермь) на поставку </w:t>
      </w:r>
      <w:r w:rsidRPr="00743BFC">
        <w:rPr>
          <w:rFonts w:ascii="Times New Roman" w:hAnsi="Times New Roman" w:cs="Times New Roman"/>
          <w:b/>
          <w:i/>
          <w:sz w:val="28"/>
          <w:szCs w:val="28"/>
        </w:rPr>
        <w:t>0,25</w:t>
      </w:r>
      <w:r w:rsidRPr="00743BFC">
        <w:rPr>
          <w:rFonts w:ascii="Times New Roman" w:hAnsi="Times New Roman" w:cs="Times New Roman"/>
          <w:sz w:val="28"/>
          <w:szCs w:val="28"/>
        </w:rPr>
        <w:t xml:space="preserve"> т </w:t>
      </w:r>
      <w:proofErr w:type="spellStart"/>
      <w:r w:rsidRPr="00743BFC">
        <w:rPr>
          <w:rFonts w:ascii="Times New Roman" w:hAnsi="Times New Roman" w:cs="Times New Roman"/>
          <w:sz w:val="28"/>
          <w:szCs w:val="28"/>
        </w:rPr>
        <w:t>праестола</w:t>
      </w:r>
      <w:proofErr w:type="spellEnd"/>
      <w:r w:rsidRPr="00743BFC">
        <w:rPr>
          <w:rFonts w:ascii="Times New Roman" w:hAnsi="Times New Roman" w:cs="Times New Roman"/>
          <w:sz w:val="28"/>
          <w:szCs w:val="28"/>
        </w:rPr>
        <w:t xml:space="preserve"> на сумму </w:t>
      </w:r>
      <w:r w:rsidRPr="00743BFC">
        <w:rPr>
          <w:rFonts w:ascii="Times New Roman" w:hAnsi="Times New Roman" w:cs="Times New Roman"/>
          <w:b/>
          <w:i/>
          <w:sz w:val="28"/>
          <w:szCs w:val="28"/>
        </w:rPr>
        <w:t xml:space="preserve">95,87 </w:t>
      </w:r>
      <w:r w:rsidRPr="00743BFC">
        <w:rPr>
          <w:rFonts w:ascii="Times New Roman" w:hAnsi="Times New Roman" w:cs="Times New Roman"/>
          <w:sz w:val="28"/>
          <w:szCs w:val="28"/>
        </w:rPr>
        <w:t xml:space="preserve">тыс. руб., а также  счет-фактура от 11.09.2017 на поставку </w:t>
      </w:r>
      <w:r w:rsidRPr="00743BFC">
        <w:rPr>
          <w:rFonts w:ascii="Times New Roman" w:hAnsi="Times New Roman" w:cs="Times New Roman"/>
          <w:b/>
          <w:i/>
          <w:sz w:val="28"/>
          <w:szCs w:val="28"/>
        </w:rPr>
        <w:t>0,25</w:t>
      </w:r>
      <w:r w:rsidRPr="00743BFC">
        <w:rPr>
          <w:rFonts w:ascii="Times New Roman" w:hAnsi="Times New Roman" w:cs="Times New Roman"/>
          <w:sz w:val="28"/>
          <w:szCs w:val="28"/>
        </w:rPr>
        <w:t xml:space="preserve"> т реагента по цене </w:t>
      </w:r>
      <w:r w:rsidRPr="00743BFC">
        <w:rPr>
          <w:rFonts w:ascii="Times New Roman" w:hAnsi="Times New Roman" w:cs="Times New Roman"/>
          <w:b/>
          <w:i/>
          <w:sz w:val="28"/>
          <w:szCs w:val="28"/>
        </w:rPr>
        <w:t>325000,00</w:t>
      </w:r>
      <w:r w:rsidRPr="00743BFC">
        <w:rPr>
          <w:rFonts w:ascii="Times New Roman" w:hAnsi="Times New Roman" w:cs="Times New Roman"/>
          <w:sz w:val="28"/>
          <w:szCs w:val="28"/>
        </w:rPr>
        <w:t xml:space="preserve"> руб./т. (Товар доставляется силами транспортной компании ООО "РАТЭК", расходы на доставку оплачивает поставщик; представлена товарно-транспортная накладная от 18.09.17);</w:t>
      </w:r>
    </w:p>
    <w:p w:rsidR="00743BFC" w:rsidRPr="00743BFC" w:rsidRDefault="00743BFC" w:rsidP="00743BFC">
      <w:pPr>
        <w:tabs>
          <w:tab w:val="left" w:pos="1134"/>
        </w:tabs>
        <w:ind w:firstLine="709"/>
        <w:jc w:val="both"/>
        <w:rPr>
          <w:rFonts w:ascii="Times New Roman" w:hAnsi="Times New Roman" w:cs="Times New Roman"/>
          <w:b/>
          <w:i/>
          <w:sz w:val="28"/>
          <w:szCs w:val="28"/>
        </w:rPr>
      </w:pPr>
      <w:r w:rsidRPr="00743BFC">
        <w:rPr>
          <w:rFonts w:ascii="Times New Roman" w:hAnsi="Times New Roman" w:cs="Times New Roman"/>
          <w:b/>
          <w:sz w:val="28"/>
          <w:szCs w:val="28"/>
        </w:rPr>
        <w:lastRenderedPageBreak/>
        <w:t>гипохлорит натрия</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(технический, марка А ТУ 6-01-29-93)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9,15</w:t>
      </w:r>
      <w:r w:rsidRPr="00743BFC">
        <w:rPr>
          <w:rFonts w:ascii="Times New Roman" w:hAnsi="Times New Roman" w:cs="Times New Roman"/>
          <w:sz w:val="28"/>
          <w:szCs w:val="28"/>
        </w:rPr>
        <w:t xml:space="preserve"> тыс. руб. Объем реагента (</w:t>
      </w:r>
      <w:r w:rsidRPr="00743BFC">
        <w:rPr>
          <w:rFonts w:ascii="Times New Roman" w:hAnsi="Times New Roman" w:cs="Times New Roman"/>
          <w:b/>
          <w:i/>
          <w:sz w:val="28"/>
          <w:szCs w:val="28"/>
        </w:rPr>
        <w:t>0,33</w:t>
      </w:r>
      <w:r w:rsidRPr="00743BFC">
        <w:rPr>
          <w:rFonts w:ascii="Times New Roman" w:hAnsi="Times New Roman" w:cs="Times New Roman"/>
          <w:sz w:val="28"/>
          <w:szCs w:val="28"/>
        </w:rPr>
        <w:t xml:space="preserve"> т) </w:t>
      </w:r>
      <w:proofErr w:type="gramStart"/>
      <w:r w:rsidRPr="00743BFC">
        <w:rPr>
          <w:rFonts w:ascii="Times New Roman" w:hAnsi="Times New Roman" w:cs="Times New Roman"/>
          <w:sz w:val="28"/>
          <w:szCs w:val="28"/>
        </w:rPr>
        <w:t>принят  в</w:t>
      </w:r>
      <w:proofErr w:type="gramEnd"/>
      <w:r w:rsidRPr="00743BFC">
        <w:rPr>
          <w:rFonts w:ascii="Times New Roman" w:hAnsi="Times New Roman" w:cs="Times New Roman"/>
          <w:sz w:val="28"/>
          <w:szCs w:val="28"/>
        </w:rPr>
        <w:t xml:space="preserve"> размере  ½ от величины, предложенной организацией (фактический среднегодовой расхода за 2015-2017 гг. составляет: (</w:t>
      </w:r>
      <w:r w:rsidRPr="00743BFC">
        <w:rPr>
          <w:rFonts w:ascii="Times New Roman" w:hAnsi="Times New Roman" w:cs="Times New Roman"/>
          <w:b/>
          <w:i/>
          <w:sz w:val="28"/>
          <w:szCs w:val="28"/>
        </w:rPr>
        <w:t>2,42 + 1,67 + 0,66) / 3= 1,58 т)</w:t>
      </w:r>
      <w:r w:rsidRPr="00743BFC">
        <w:rPr>
          <w:rFonts w:ascii="Times New Roman" w:hAnsi="Times New Roman" w:cs="Times New Roman"/>
          <w:sz w:val="28"/>
          <w:szCs w:val="28"/>
        </w:rPr>
        <w:t>. Цена (</w:t>
      </w:r>
      <w:r w:rsidRPr="00743BFC">
        <w:rPr>
          <w:rFonts w:ascii="Times New Roman" w:hAnsi="Times New Roman" w:cs="Times New Roman"/>
          <w:b/>
          <w:i/>
          <w:sz w:val="28"/>
          <w:szCs w:val="28"/>
        </w:rPr>
        <w:t>27719,00</w:t>
      </w:r>
      <w:r w:rsidRPr="00743BFC">
        <w:rPr>
          <w:rFonts w:ascii="Times New Roman" w:hAnsi="Times New Roman" w:cs="Times New Roman"/>
          <w:sz w:val="28"/>
          <w:szCs w:val="28"/>
        </w:rPr>
        <w:t xml:space="preserve"> руб./т) принята в соответствии с условиями договора поставки от 01.01.2018 г. № ТД-2-46/18, заключенного с ООО «Торговый дом «Химпром» (</w:t>
      </w:r>
      <w:r w:rsidRPr="00743BFC">
        <w:rPr>
          <w:rFonts w:ascii="Times New Roman" w:hAnsi="Times New Roman" w:cs="Times New Roman"/>
          <w:b/>
          <w:i/>
          <w:sz w:val="28"/>
          <w:szCs w:val="28"/>
        </w:rPr>
        <w:t>26500,00</w:t>
      </w:r>
      <w:r w:rsidRPr="00743BFC">
        <w:rPr>
          <w:rFonts w:ascii="Times New Roman" w:hAnsi="Times New Roman" w:cs="Times New Roman"/>
          <w:sz w:val="28"/>
          <w:szCs w:val="28"/>
        </w:rPr>
        <w:t xml:space="preserve"> руб./т) и представленной счет-фактуре от 30.01.2018 на поставку 2,0 т реагента; к указанной цене применен ИПЦ Минэкономразвития России на 2019 г. </w:t>
      </w:r>
      <w:r w:rsidRPr="00743BFC">
        <w:rPr>
          <w:rFonts w:ascii="Times New Roman" w:hAnsi="Times New Roman" w:cs="Times New Roman"/>
          <w:b/>
          <w:i/>
          <w:sz w:val="28"/>
          <w:szCs w:val="28"/>
        </w:rPr>
        <w:t>104,6%;</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гипохлорит кальция – </w:t>
      </w:r>
      <w:r w:rsidRPr="00743BFC">
        <w:rPr>
          <w:rFonts w:ascii="Times New Roman" w:hAnsi="Times New Roman" w:cs="Times New Roman"/>
          <w:b/>
          <w:i/>
          <w:sz w:val="28"/>
          <w:szCs w:val="28"/>
        </w:rPr>
        <w:t>17,90</w:t>
      </w:r>
      <w:r w:rsidRPr="00743BFC">
        <w:rPr>
          <w:rFonts w:ascii="Times New Roman" w:hAnsi="Times New Roman" w:cs="Times New Roman"/>
          <w:b/>
          <w:sz w:val="28"/>
          <w:szCs w:val="28"/>
        </w:rPr>
        <w:t xml:space="preserve"> </w:t>
      </w:r>
      <w:r w:rsidRPr="00743BFC">
        <w:rPr>
          <w:rFonts w:ascii="Times New Roman" w:hAnsi="Times New Roman" w:cs="Times New Roman"/>
          <w:sz w:val="28"/>
          <w:szCs w:val="28"/>
        </w:rPr>
        <w:t>тыс. руб. Объем реагента (</w:t>
      </w:r>
      <w:r w:rsidRPr="00743BFC">
        <w:rPr>
          <w:rFonts w:ascii="Times New Roman" w:hAnsi="Times New Roman" w:cs="Times New Roman"/>
          <w:b/>
          <w:i/>
          <w:sz w:val="28"/>
          <w:szCs w:val="28"/>
        </w:rPr>
        <w:t>0,245</w:t>
      </w:r>
      <w:r w:rsidRPr="00743BFC">
        <w:rPr>
          <w:rFonts w:ascii="Times New Roman" w:hAnsi="Times New Roman" w:cs="Times New Roman"/>
          <w:sz w:val="28"/>
          <w:szCs w:val="28"/>
        </w:rPr>
        <w:t xml:space="preserve"> т) </w:t>
      </w:r>
      <w:proofErr w:type="gramStart"/>
      <w:r w:rsidRPr="00743BFC">
        <w:rPr>
          <w:rFonts w:ascii="Times New Roman" w:hAnsi="Times New Roman" w:cs="Times New Roman"/>
          <w:sz w:val="28"/>
          <w:szCs w:val="28"/>
        </w:rPr>
        <w:t>принят  в</w:t>
      </w:r>
      <w:proofErr w:type="gramEnd"/>
      <w:r w:rsidRPr="00743BFC">
        <w:rPr>
          <w:rFonts w:ascii="Times New Roman" w:hAnsi="Times New Roman" w:cs="Times New Roman"/>
          <w:sz w:val="28"/>
          <w:szCs w:val="28"/>
        </w:rPr>
        <w:t xml:space="preserve"> размере  ½ от величины, предложенной организацией (фактический среднегодовой расхода за 2015-2017 гг. составляет: (</w:t>
      </w:r>
      <w:r w:rsidRPr="00743BFC">
        <w:rPr>
          <w:rFonts w:ascii="Times New Roman" w:hAnsi="Times New Roman" w:cs="Times New Roman"/>
          <w:b/>
          <w:i/>
          <w:sz w:val="28"/>
          <w:szCs w:val="28"/>
        </w:rPr>
        <w:t>0,43 + 0,77 + 0,49) / 3= 0,56 т)</w:t>
      </w:r>
      <w:r w:rsidRPr="00743BFC">
        <w:rPr>
          <w:rFonts w:ascii="Times New Roman" w:hAnsi="Times New Roman" w:cs="Times New Roman"/>
          <w:sz w:val="28"/>
          <w:szCs w:val="28"/>
        </w:rPr>
        <w:t>. Цена (</w:t>
      </w:r>
      <w:r w:rsidRPr="00743BFC">
        <w:rPr>
          <w:rFonts w:ascii="Times New Roman" w:hAnsi="Times New Roman" w:cs="Times New Roman"/>
          <w:b/>
          <w:i/>
          <w:sz w:val="28"/>
          <w:szCs w:val="28"/>
        </w:rPr>
        <w:t>73048,46</w:t>
      </w:r>
      <w:r w:rsidRPr="00743BFC">
        <w:rPr>
          <w:rFonts w:ascii="Times New Roman" w:hAnsi="Times New Roman" w:cs="Times New Roman"/>
          <w:sz w:val="28"/>
          <w:szCs w:val="28"/>
        </w:rPr>
        <w:t xml:space="preserve"> руб./т) принята, исходя из фактической цены декабря 2017 г. согласно счет-фактуре ООО «</w:t>
      </w:r>
      <w:proofErr w:type="spellStart"/>
      <w:r w:rsidRPr="00743BFC">
        <w:rPr>
          <w:rFonts w:ascii="Times New Roman" w:hAnsi="Times New Roman" w:cs="Times New Roman"/>
          <w:sz w:val="28"/>
          <w:szCs w:val="28"/>
        </w:rPr>
        <w:t>Логосиб</w:t>
      </w:r>
      <w:proofErr w:type="spellEnd"/>
      <w:r w:rsidRPr="00743BFC">
        <w:rPr>
          <w:rFonts w:ascii="Times New Roman" w:hAnsi="Times New Roman" w:cs="Times New Roman"/>
          <w:sz w:val="28"/>
          <w:szCs w:val="28"/>
        </w:rPr>
        <w:t xml:space="preserve">» (г. Новосибирск) от 05.12.2017      № 6246 на поставку </w:t>
      </w:r>
      <w:r w:rsidRPr="00743BFC">
        <w:rPr>
          <w:rFonts w:ascii="Times New Roman" w:hAnsi="Times New Roman" w:cs="Times New Roman"/>
          <w:b/>
          <w:i/>
          <w:sz w:val="28"/>
          <w:szCs w:val="28"/>
        </w:rPr>
        <w:t>0,4</w:t>
      </w:r>
      <w:r w:rsidRPr="00743BFC">
        <w:rPr>
          <w:rFonts w:ascii="Times New Roman" w:hAnsi="Times New Roman" w:cs="Times New Roman"/>
          <w:sz w:val="28"/>
          <w:szCs w:val="28"/>
        </w:rPr>
        <w:t xml:space="preserve"> т реагента (</w:t>
      </w:r>
      <w:r w:rsidRPr="00743BFC">
        <w:rPr>
          <w:rFonts w:ascii="Times New Roman" w:hAnsi="Times New Roman" w:cs="Times New Roman"/>
          <w:b/>
          <w:i/>
          <w:sz w:val="28"/>
          <w:szCs w:val="28"/>
        </w:rPr>
        <w:t>68000,00</w:t>
      </w:r>
      <w:r w:rsidRPr="00743BFC">
        <w:rPr>
          <w:rFonts w:ascii="Times New Roman" w:hAnsi="Times New Roman" w:cs="Times New Roman"/>
          <w:sz w:val="28"/>
          <w:szCs w:val="28"/>
        </w:rPr>
        <w:t xml:space="preserve"> руб./т)</w:t>
      </w: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 xml:space="preserve">с учетом ИПЦ Минэкономразвития России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Представлены договоры поставки от 14.08.2017 № 386 и от 05.12.2017 № 509, в спецификации предусмотрена поставка товара силами транспортной компании за счет покупателя (согласно п. 3.1 договора, общая стоимость поставляемой продукции не должна превышать </w:t>
      </w:r>
      <w:r w:rsidRPr="00743BFC">
        <w:rPr>
          <w:rFonts w:ascii="Times New Roman" w:hAnsi="Times New Roman" w:cs="Times New Roman"/>
          <w:b/>
          <w:i/>
          <w:sz w:val="28"/>
          <w:szCs w:val="28"/>
        </w:rPr>
        <w:t>100,00</w:t>
      </w:r>
      <w:r w:rsidRPr="00743BFC">
        <w:rPr>
          <w:rFonts w:ascii="Times New Roman" w:hAnsi="Times New Roman" w:cs="Times New Roman"/>
          <w:sz w:val="28"/>
          <w:szCs w:val="28"/>
        </w:rPr>
        <w:t xml:space="preserve"> тыс. рублей); </w:t>
      </w:r>
    </w:p>
    <w:p w:rsidR="00743BFC" w:rsidRPr="00743BFC" w:rsidRDefault="00743BFC" w:rsidP="00743BFC">
      <w:pPr>
        <w:tabs>
          <w:tab w:val="left" w:pos="1134"/>
        </w:tabs>
        <w:ind w:firstLine="709"/>
        <w:jc w:val="both"/>
        <w:rPr>
          <w:rFonts w:ascii="Times New Roman" w:hAnsi="Times New Roman" w:cs="Times New Roman"/>
          <w:b/>
          <w:sz w:val="32"/>
          <w:szCs w:val="32"/>
          <w:u w:val="single"/>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01.07.2019 по 31.12.2019</w:t>
      </w:r>
      <w:r w:rsidRPr="00743BFC">
        <w:rPr>
          <w:rFonts w:ascii="Times New Roman" w:hAnsi="Times New Roman" w:cs="Times New Roman"/>
          <w:sz w:val="28"/>
          <w:szCs w:val="28"/>
        </w:rPr>
        <w:t xml:space="preserve"> </w:t>
      </w:r>
      <w:proofErr w:type="gramStart"/>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3992</w:t>
      </w:r>
      <w:proofErr w:type="gramEnd"/>
      <w:r w:rsidRPr="00743BFC">
        <w:rPr>
          <w:rFonts w:ascii="Times New Roman" w:hAnsi="Times New Roman" w:cs="Times New Roman"/>
          <w:b/>
          <w:i/>
          <w:sz w:val="28"/>
          <w:szCs w:val="28"/>
        </w:rPr>
        <w:t>,30</w:t>
      </w:r>
      <w:r w:rsidRPr="00743BFC">
        <w:rPr>
          <w:rFonts w:ascii="Times New Roman" w:hAnsi="Times New Roman" w:cs="Times New Roman"/>
          <w:sz w:val="28"/>
          <w:szCs w:val="28"/>
        </w:rPr>
        <w:t xml:space="preserve"> тыс. руб. Объем и цена на все реагенты приняты равными аналогичным в предыдущем периоде календарной разбивки. </w:t>
      </w:r>
    </w:p>
    <w:p w:rsidR="00743BFC" w:rsidRPr="00743BFC" w:rsidRDefault="00743BFC" w:rsidP="00743BFC">
      <w:pPr>
        <w:ind w:firstLine="709"/>
        <w:jc w:val="center"/>
        <w:rPr>
          <w:rFonts w:ascii="Times New Roman" w:hAnsi="Times New Roman" w:cs="Times New Roman"/>
          <w:b/>
          <w:color w:val="FF0000"/>
          <w:sz w:val="32"/>
          <w:szCs w:val="32"/>
          <w:u w:val="single"/>
        </w:rPr>
      </w:pPr>
    </w:p>
    <w:p w:rsidR="00743BFC" w:rsidRPr="00743BFC" w:rsidRDefault="00743BFC" w:rsidP="00743BFC">
      <w:pPr>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«Материалы и запасные части»</w:t>
      </w:r>
    </w:p>
    <w:p w:rsidR="00743BFC" w:rsidRPr="00743BFC" w:rsidRDefault="00743BFC" w:rsidP="00743BFC">
      <w:pPr>
        <w:ind w:firstLine="709"/>
        <w:jc w:val="center"/>
        <w:rPr>
          <w:rFonts w:ascii="Times New Roman" w:hAnsi="Times New Roman" w:cs="Times New Roman"/>
          <w:b/>
          <w:szCs w:val="32"/>
          <w:u w:val="single"/>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Для учета в необходимой валовой выручке на 2019 год организацией заявлены расходы по данной статье в сумме </w:t>
      </w:r>
      <w:r w:rsidRPr="00743BFC">
        <w:rPr>
          <w:rFonts w:ascii="Times New Roman" w:hAnsi="Times New Roman" w:cs="Times New Roman"/>
          <w:b/>
          <w:i/>
          <w:sz w:val="28"/>
          <w:szCs w:val="28"/>
        </w:rPr>
        <w:t>6108,65</w:t>
      </w:r>
      <w:r w:rsidRPr="00743BFC">
        <w:rPr>
          <w:rFonts w:ascii="Times New Roman" w:hAnsi="Times New Roman" w:cs="Times New Roman"/>
          <w:sz w:val="28"/>
          <w:szCs w:val="28"/>
        </w:rPr>
        <w:t xml:space="preserve"> тыс. руб., в том числе: инвентарь и хозяйственные принадлежности -  </w:t>
      </w:r>
      <w:r w:rsidRPr="00743BFC">
        <w:rPr>
          <w:rFonts w:ascii="Times New Roman" w:hAnsi="Times New Roman" w:cs="Times New Roman"/>
          <w:b/>
          <w:i/>
          <w:sz w:val="28"/>
          <w:szCs w:val="28"/>
        </w:rPr>
        <w:t>373,77</w:t>
      </w:r>
      <w:r w:rsidRPr="00743BFC">
        <w:rPr>
          <w:rFonts w:ascii="Times New Roman" w:hAnsi="Times New Roman" w:cs="Times New Roman"/>
          <w:sz w:val="28"/>
          <w:szCs w:val="28"/>
        </w:rPr>
        <w:t xml:space="preserve"> тыс. руб., запасные части для автотранспортных средств и спецтехники – </w:t>
      </w:r>
      <w:r w:rsidRPr="00743BFC">
        <w:rPr>
          <w:rFonts w:ascii="Times New Roman" w:hAnsi="Times New Roman" w:cs="Times New Roman"/>
          <w:b/>
          <w:i/>
          <w:sz w:val="28"/>
          <w:szCs w:val="28"/>
        </w:rPr>
        <w:t>5734,88</w:t>
      </w:r>
      <w:r w:rsidRPr="00743BFC">
        <w:rPr>
          <w:rFonts w:ascii="Times New Roman" w:hAnsi="Times New Roman" w:cs="Times New Roman"/>
          <w:sz w:val="28"/>
          <w:szCs w:val="28"/>
        </w:rPr>
        <w:t xml:space="preserve"> тыс. руб.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При расчете заявленной суммы расходов на инвентарь и </w:t>
      </w:r>
      <w:proofErr w:type="spellStart"/>
      <w:r w:rsidRPr="00743BFC">
        <w:rPr>
          <w:rFonts w:ascii="Times New Roman" w:hAnsi="Times New Roman" w:cs="Times New Roman"/>
          <w:sz w:val="28"/>
          <w:szCs w:val="28"/>
        </w:rPr>
        <w:t>хозпринадлежности</w:t>
      </w:r>
      <w:proofErr w:type="spellEnd"/>
      <w:r w:rsidRPr="00743BFC">
        <w:rPr>
          <w:rFonts w:ascii="Times New Roman" w:hAnsi="Times New Roman" w:cs="Times New Roman"/>
          <w:sz w:val="28"/>
          <w:szCs w:val="28"/>
        </w:rPr>
        <w:t xml:space="preserve"> общая величина соответствующих фактических расходов за 2017 г. распределена </w:t>
      </w:r>
      <w:proofErr w:type="gramStart"/>
      <w:r w:rsidRPr="00743BFC">
        <w:rPr>
          <w:rFonts w:ascii="Times New Roman" w:hAnsi="Times New Roman" w:cs="Times New Roman"/>
          <w:sz w:val="28"/>
          <w:szCs w:val="28"/>
        </w:rPr>
        <w:t>организацией  на</w:t>
      </w:r>
      <w:proofErr w:type="gramEnd"/>
      <w:r w:rsidRPr="00743BFC">
        <w:rPr>
          <w:rFonts w:ascii="Times New Roman" w:hAnsi="Times New Roman" w:cs="Times New Roman"/>
          <w:sz w:val="28"/>
          <w:szCs w:val="28"/>
        </w:rPr>
        <w:t xml:space="preserve"> холодное водоснабжение в размере </w:t>
      </w:r>
      <w:r w:rsidRPr="00743BFC">
        <w:rPr>
          <w:rFonts w:ascii="Times New Roman" w:hAnsi="Times New Roman" w:cs="Times New Roman"/>
          <w:b/>
          <w:i/>
          <w:sz w:val="28"/>
          <w:szCs w:val="28"/>
        </w:rPr>
        <w:t>22,7%</w:t>
      </w:r>
      <w:r w:rsidRPr="00743BFC">
        <w:rPr>
          <w:rFonts w:ascii="Times New Roman" w:hAnsi="Times New Roman" w:cs="Times New Roman"/>
          <w:sz w:val="28"/>
          <w:szCs w:val="28"/>
        </w:rPr>
        <w:t xml:space="preserve"> – пропорционально доле рассматриваемого вида деятельности в общей величине фактического фонда оплаты труда основного производственного персонала; при расчете затрат на запасные части  общая сумма соответствующих затрат за 2017 г.  распределена на холодное водоснабжение в доле </w:t>
      </w:r>
      <w:r w:rsidRPr="00743BFC">
        <w:rPr>
          <w:rFonts w:ascii="Times New Roman" w:hAnsi="Times New Roman" w:cs="Times New Roman"/>
          <w:b/>
          <w:i/>
          <w:sz w:val="28"/>
          <w:szCs w:val="28"/>
        </w:rPr>
        <w:t>33,0%</w:t>
      </w:r>
      <w:r w:rsidRPr="00743BFC">
        <w:rPr>
          <w:rFonts w:ascii="Times New Roman" w:hAnsi="Times New Roman" w:cs="Times New Roman"/>
          <w:sz w:val="28"/>
          <w:szCs w:val="28"/>
        </w:rPr>
        <w:t xml:space="preserve"> - пропорционально отработанным на участках машино-часам.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Организацией представлены: договоры поставки строительных, хозяйственных материалов, моющих средств, заключенные с основными поставщиками – ЗАО «Кузнецкий Альянс» (договор от 17.10.2017 № 472) и       ООО «</w:t>
      </w:r>
      <w:proofErr w:type="spellStart"/>
      <w:r w:rsidRPr="00743BFC">
        <w:rPr>
          <w:rFonts w:ascii="Times New Roman" w:hAnsi="Times New Roman" w:cs="Times New Roman"/>
          <w:sz w:val="28"/>
          <w:szCs w:val="28"/>
        </w:rPr>
        <w:t>Стройторг</w:t>
      </w:r>
      <w:proofErr w:type="spellEnd"/>
      <w:r w:rsidRPr="00743BFC">
        <w:rPr>
          <w:rFonts w:ascii="Times New Roman" w:hAnsi="Times New Roman" w:cs="Times New Roman"/>
          <w:sz w:val="28"/>
          <w:szCs w:val="28"/>
        </w:rPr>
        <w:t xml:space="preserve">» (от 20.02.2018 № 49), согласно которым общая стоимость </w:t>
      </w:r>
      <w:r w:rsidRPr="00743BFC">
        <w:rPr>
          <w:rFonts w:ascii="Times New Roman" w:hAnsi="Times New Roman" w:cs="Times New Roman"/>
          <w:sz w:val="28"/>
          <w:szCs w:val="28"/>
        </w:rPr>
        <w:lastRenderedPageBreak/>
        <w:t xml:space="preserve">поставляемой продукции не должна превышать </w:t>
      </w:r>
      <w:r w:rsidRPr="00743BFC">
        <w:rPr>
          <w:rFonts w:ascii="Times New Roman" w:hAnsi="Times New Roman" w:cs="Times New Roman"/>
          <w:b/>
          <w:i/>
          <w:sz w:val="28"/>
          <w:szCs w:val="28"/>
        </w:rPr>
        <w:t>100,00</w:t>
      </w:r>
      <w:r w:rsidRPr="00743BFC">
        <w:rPr>
          <w:rFonts w:ascii="Times New Roman" w:hAnsi="Times New Roman" w:cs="Times New Roman"/>
          <w:sz w:val="28"/>
          <w:szCs w:val="28"/>
        </w:rPr>
        <w:t xml:space="preserve"> тыс. рублей, а также спецификации и счета-фактуры.</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Представлены также договоры поставки запчастей и расходных материалов для автомобилей (с ООО «Кузнецкий Тракт» от 04.08.2017 № 2/</w:t>
      </w:r>
      <w:proofErr w:type="gramStart"/>
      <w:r w:rsidRPr="00743BFC">
        <w:rPr>
          <w:rFonts w:ascii="Times New Roman" w:hAnsi="Times New Roman" w:cs="Times New Roman"/>
          <w:sz w:val="28"/>
          <w:szCs w:val="28"/>
        </w:rPr>
        <w:t>15,</w:t>
      </w:r>
      <w:r w:rsidRPr="00743BFC">
        <w:rPr>
          <w:rFonts w:ascii="Times New Roman" w:hAnsi="Times New Roman" w:cs="Times New Roman"/>
          <w:color w:val="FF0000"/>
          <w:sz w:val="28"/>
          <w:szCs w:val="28"/>
        </w:rPr>
        <w:t xml:space="preserve">   </w:t>
      </w:r>
      <w:proofErr w:type="gramEnd"/>
      <w:r w:rsidRPr="00743BFC">
        <w:rPr>
          <w:rFonts w:ascii="Times New Roman" w:hAnsi="Times New Roman" w:cs="Times New Roman"/>
          <w:color w:val="FF0000"/>
          <w:sz w:val="28"/>
          <w:szCs w:val="28"/>
        </w:rPr>
        <w:t xml:space="preserve">                 </w:t>
      </w:r>
      <w:r w:rsidRPr="00743BFC">
        <w:rPr>
          <w:rFonts w:ascii="Times New Roman" w:hAnsi="Times New Roman" w:cs="Times New Roman"/>
          <w:sz w:val="28"/>
          <w:szCs w:val="28"/>
        </w:rPr>
        <w:t xml:space="preserve">ООО «Комплект Авто» от 20.02.2018 № 0025, ООО «Компания ТЛК» от 23.11.2017, ООО «АВТОСНАБ» от 03.08.2017 № 3) с условием поставки продукции на сумму не более </w:t>
      </w:r>
      <w:r w:rsidRPr="00743BFC">
        <w:rPr>
          <w:rFonts w:ascii="Times New Roman" w:hAnsi="Times New Roman" w:cs="Times New Roman"/>
          <w:b/>
          <w:i/>
          <w:sz w:val="28"/>
          <w:szCs w:val="28"/>
        </w:rPr>
        <w:t>100,00</w:t>
      </w:r>
      <w:r w:rsidRPr="00743BFC">
        <w:rPr>
          <w:rFonts w:ascii="Times New Roman" w:hAnsi="Times New Roman" w:cs="Times New Roman"/>
          <w:sz w:val="28"/>
          <w:szCs w:val="28"/>
        </w:rPr>
        <w:t xml:space="preserve"> тыс. руб., вместе со спецификациями и счетами-фактурами. Дополнительно предоставлена документация о состоявшихся на условиях открытого конкурса закупках </w:t>
      </w:r>
      <w:r w:rsidRPr="00743BFC">
        <w:rPr>
          <w:rFonts w:ascii="Times New Roman" w:hAnsi="Times New Roman" w:cs="Times New Roman"/>
          <w:sz w:val="28"/>
          <w:szCs w:val="28"/>
          <w:u w:val="single"/>
        </w:rPr>
        <w:t>запасных частей</w:t>
      </w:r>
      <w:r w:rsidRPr="00743BFC">
        <w:rPr>
          <w:rFonts w:ascii="Times New Roman" w:hAnsi="Times New Roman" w:cs="Times New Roman"/>
          <w:sz w:val="28"/>
          <w:szCs w:val="28"/>
        </w:rPr>
        <w:t xml:space="preserve"> (объявленная начальная/максимальная  цена поставки 9 </w:t>
      </w:r>
      <w:proofErr w:type="spellStart"/>
      <w:r w:rsidRPr="00743BFC">
        <w:rPr>
          <w:rFonts w:ascii="Times New Roman" w:hAnsi="Times New Roman" w:cs="Times New Roman"/>
          <w:sz w:val="28"/>
          <w:szCs w:val="28"/>
        </w:rPr>
        <w:t>усл</w:t>
      </w:r>
      <w:proofErr w:type="spellEnd"/>
      <w:r w:rsidRPr="00743BFC">
        <w:rPr>
          <w:rFonts w:ascii="Times New Roman" w:hAnsi="Times New Roman" w:cs="Times New Roman"/>
          <w:sz w:val="28"/>
          <w:szCs w:val="28"/>
        </w:rPr>
        <w:t xml:space="preserve">. единиц – </w:t>
      </w:r>
      <w:r w:rsidRPr="00743BFC">
        <w:rPr>
          <w:rFonts w:ascii="Times New Roman" w:hAnsi="Times New Roman" w:cs="Times New Roman"/>
          <w:b/>
          <w:i/>
          <w:sz w:val="28"/>
          <w:szCs w:val="28"/>
        </w:rPr>
        <w:t>641,00</w:t>
      </w:r>
      <w:r w:rsidRPr="00743BFC">
        <w:rPr>
          <w:rFonts w:ascii="Times New Roman" w:hAnsi="Times New Roman" w:cs="Times New Roman"/>
          <w:sz w:val="28"/>
          <w:szCs w:val="28"/>
        </w:rPr>
        <w:t xml:space="preserve"> тыс. руб. с учетом НДС, цена согласно заключенного с ООО «АВТОСНАБ» договора – </w:t>
      </w:r>
      <w:r w:rsidRPr="00743BFC">
        <w:rPr>
          <w:rFonts w:ascii="Times New Roman" w:hAnsi="Times New Roman" w:cs="Times New Roman"/>
          <w:b/>
          <w:i/>
          <w:sz w:val="28"/>
          <w:szCs w:val="28"/>
        </w:rPr>
        <w:t>450,00</w:t>
      </w:r>
      <w:r w:rsidRPr="00743BFC">
        <w:rPr>
          <w:rFonts w:ascii="Times New Roman" w:hAnsi="Times New Roman" w:cs="Times New Roman"/>
          <w:sz w:val="28"/>
          <w:szCs w:val="28"/>
        </w:rPr>
        <w:t xml:space="preserve"> тыс. руб. с учетом НДС, к участию в конкурсе допущено 3 организации) </w:t>
      </w:r>
      <w:r w:rsidRPr="00743BFC">
        <w:rPr>
          <w:rFonts w:ascii="Times New Roman" w:hAnsi="Times New Roman" w:cs="Times New Roman"/>
          <w:sz w:val="28"/>
          <w:szCs w:val="28"/>
          <w:u w:val="single"/>
        </w:rPr>
        <w:t>и автошин</w:t>
      </w:r>
      <w:r w:rsidRPr="00743BFC">
        <w:rPr>
          <w:rFonts w:ascii="Times New Roman" w:hAnsi="Times New Roman" w:cs="Times New Roman"/>
          <w:sz w:val="28"/>
          <w:szCs w:val="28"/>
        </w:rPr>
        <w:t xml:space="preserve"> (объявленная максимальная цена поставки – </w:t>
      </w:r>
      <w:r w:rsidRPr="00743BFC">
        <w:rPr>
          <w:rFonts w:ascii="Times New Roman" w:hAnsi="Times New Roman" w:cs="Times New Roman"/>
          <w:b/>
          <w:i/>
          <w:sz w:val="28"/>
          <w:szCs w:val="28"/>
        </w:rPr>
        <w:t>290,00</w:t>
      </w:r>
      <w:r w:rsidRPr="00743BFC">
        <w:rPr>
          <w:rFonts w:ascii="Times New Roman" w:hAnsi="Times New Roman" w:cs="Times New Roman"/>
          <w:sz w:val="28"/>
          <w:szCs w:val="28"/>
        </w:rPr>
        <w:t xml:space="preserve"> тыс. руб. с учетом НДС, цена согласно заключенного договора с ООО «</w:t>
      </w:r>
      <w:proofErr w:type="spellStart"/>
      <w:r w:rsidRPr="00743BFC">
        <w:rPr>
          <w:rFonts w:ascii="Times New Roman" w:hAnsi="Times New Roman" w:cs="Times New Roman"/>
          <w:sz w:val="28"/>
          <w:szCs w:val="28"/>
        </w:rPr>
        <w:t>Сибторг</w:t>
      </w:r>
      <w:proofErr w:type="spell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255,24</w:t>
      </w:r>
      <w:r w:rsidRPr="00743BFC">
        <w:rPr>
          <w:rFonts w:ascii="Times New Roman" w:hAnsi="Times New Roman" w:cs="Times New Roman"/>
          <w:sz w:val="28"/>
          <w:szCs w:val="28"/>
        </w:rPr>
        <w:t xml:space="preserve"> тыс. руб. с учетом НДС, допущено 4 участника).</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Согласно действующей учетной политике, материальные расходы отражаются в регистрах бухгалтерского учета: 1) непосредственно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«Затраты на основное производство» (прямые расходы участков холодного водоснабжения); 2)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23 «Затраты на вспомогательные производства» (косвенные расходы прочих вспомогательных участков), с последующим распределением расходов на регулируемые виды деятельности пропорционально отработанным на участках </w:t>
      </w:r>
      <w:proofErr w:type="spellStart"/>
      <w:r w:rsidRPr="00743BFC">
        <w:rPr>
          <w:rFonts w:ascii="Times New Roman" w:hAnsi="Times New Roman" w:cs="Times New Roman"/>
          <w:sz w:val="28"/>
          <w:szCs w:val="28"/>
        </w:rPr>
        <w:t>машино</w:t>
      </w:r>
      <w:proofErr w:type="spellEnd"/>
      <w:r w:rsidRPr="00743BFC">
        <w:rPr>
          <w:rFonts w:ascii="Times New Roman" w:hAnsi="Times New Roman" w:cs="Times New Roman"/>
          <w:sz w:val="28"/>
          <w:szCs w:val="28"/>
        </w:rPr>
        <w:t xml:space="preserve">- и человеко-часам; 3)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26 «Общехозяйственные расходы» (расходы административно-управленческого персонала и содержание офисных помещений, с последующим распределением пропорционально фонду оплаты труда основного производственного персонала).</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При этом общая сумма затрат вспомогательных производств</w:t>
      </w:r>
      <w:r w:rsidRPr="00743BFC">
        <w:rPr>
          <w:rFonts w:ascii="Times New Roman" w:hAnsi="Times New Roman" w:cs="Times New Roman"/>
          <w:color w:val="FF0000"/>
          <w:sz w:val="28"/>
          <w:szCs w:val="28"/>
        </w:rPr>
        <w:t xml:space="preserve"> </w:t>
      </w:r>
      <w:r w:rsidRPr="00743BFC">
        <w:rPr>
          <w:rFonts w:ascii="Times New Roman" w:hAnsi="Times New Roman" w:cs="Times New Roman"/>
          <w:sz w:val="28"/>
          <w:szCs w:val="28"/>
        </w:rPr>
        <w:t xml:space="preserve">(Автотранспортный цех, Лаборатория питьевых и сточных вод, Механический участок, цех «Контрольно-измерительные приборы и автоматика», Ремонтно-строительный цех, Участок по ремонту и обслуживанию электрооборудования) закрывается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23 и 26 </w:t>
      </w:r>
      <w:r w:rsidRPr="00743BFC">
        <w:rPr>
          <w:rFonts w:ascii="Times New Roman" w:hAnsi="Times New Roman" w:cs="Times New Roman"/>
          <w:sz w:val="28"/>
          <w:szCs w:val="28"/>
          <w:u w:val="single"/>
        </w:rPr>
        <w:t>одной строкой</w:t>
      </w:r>
      <w:r w:rsidRPr="00743BFC">
        <w:rPr>
          <w:rFonts w:ascii="Times New Roman" w:hAnsi="Times New Roman" w:cs="Times New Roman"/>
          <w:sz w:val="28"/>
          <w:szCs w:val="28"/>
        </w:rPr>
        <w:t>, а суммы административно-управленческих расходов со счета 26 на счета 20 и 23 – с соблюдением принципа «</w:t>
      </w:r>
      <w:r w:rsidRPr="00743BFC">
        <w:rPr>
          <w:rFonts w:ascii="Times New Roman" w:hAnsi="Times New Roman" w:cs="Times New Roman"/>
          <w:sz w:val="28"/>
          <w:szCs w:val="28"/>
          <w:u w:val="single"/>
        </w:rPr>
        <w:t>статья в статью</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В связи с тем, что </w:t>
      </w:r>
      <w:r w:rsidRPr="00743BFC">
        <w:rPr>
          <w:rFonts w:ascii="Times New Roman" w:hAnsi="Times New Roman" w:cs="Times New Roman"/>
          <w:b/>
          <w:sz w:val="28"/>
          <w:szCs w:val="28"/>
          <w:u w:val="single"/>
        </w:rPr>
        <w:t>общая сумма распределенных на питьевую воду</w:t>
      </w:r>
      <w:r w:rsidRPr="00743BFC">
        <w:rPr>
          <w:rFonts w:ascii="Times New Roman" w:hAnsi="Times New Roman" w:cs="Times New Roman"/>
          <w:b/>
          <w:sz w:val="28"/>
          <w:szCs w:val="28"/>
        </w:rPr>
        <w:t xml:space="preserve"> </w:t>
      </w:r>
      <w:r w:rsidRPr="00743BFC">
        <w:rPr>
          <w:rFonts w:ascii="Times New Roman" w:hAnsi="Times New Roman" w:cs="Times New Roman"/>
          <w:b/>
          <w:sz w:val="28"/>
          <w:szCs w:val="28"/>
          <w:u w:val="single"/>
        </w:rPr>
        <w:t xml:space="preserve">затрат вспомогательных </w:t>
      </w:r>
      <w:proofErr w:type="gramStart"/>
      <w:r w:rsidRPr="00743BFC">
        <w:rPr>
          <w:rFonts w:ascii="Times New Roman" w:hAnsi="Times New Roman" w:cs="Times New Roman"/>
          <w:b/>
          <w:sz w:val="28"/>
          <w:szCs w:val="28"/>
          <w:u w:val="single"/>
        </w:rPr>
        <w:t>производств</w:t>
      </w:r>
      <w:r w:rsidRPr="00743BFC">
        <w:rPr>
          <w:rFonts w:ascii="Times New Roman" w:hAnsi="Times New Roman" w:cs="Times New Roman"/>
          <w:b/>
          <w:sz w:val="28"/>
          <w:szCs w:val="28"/>
        </w:rPr>
        <w:t xml:space="preserve">  составляет</w:t>
      </w:r>
      <w:proofErr w:type="gramEnd"/>
      <w:r w:rsidRPr="00743BFC">
        <w:rPr>
          <w:rFonts w:ascii="Times New Roman" w:hAnsi="Times New Roman" w:cs="Times New Roman"/>
          <w:b/>
          <w:sz w:val="28"/>
          <w:szCs w:val="28"/>
        </w:rPr>
        <w:t xml:space="preserve"> значительную величину</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41060,37</w:t>
      </w:r>
      <w:r w:rsidRPr="00743BFC">
        <w:rPr>
          <w:rFonts w:ascii="Times New Roman" w:hAnsi="Times New Roman" w:cs="Times New Roman"/>
          <w:sz w:val="28"/>
          <w:szCs w:val="28"/>
        </w:rPr>
        <w:t xml:space="preserve"> тыс. руб. согласно регистру учета «Анализ счета 20 за 2017 год»), специалистом РЭК КО </w:t>
      </w:r>
      <w:r w:rsidRPr="00743BFC">
        <w:rPr>
          <w:rFonts w:ascii="Times New Roman" w:hAnsi="Times New Roman" w:cs="Times New Roman"/>
          <w:b/>
          <w:sz w:val="28"/>
          <w:szCs w:val="28"/>
        </w:rPr>
        <w:t>произведено распределение указанной суммы по статьям затрат, с выделением наиболее значительных сумм расходов         в отдельные статьи</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За отчетный период (2017 г.) </w:t>
      </w:r>
      <w:r w:rsidRPr="00743BFC">
        <w:rPr>
          <w:rFonts w:ascii="Times New Roman" w:hAnsi="Times New Roman" w:cs="Times New Roman"/>
          <w:sz w:val="28"/>
          <w:szCs w:val="28"/>
          <w:u w:val="single"/>
        </w:rPr>
        <w:t xml:space="preserve">общая сумма прямых фактических затрат, отраженных на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xml:space="preserve">. </w:t>
      </w:r>
      <w:proofErr w:type="gramStart"/>
      <w:r w:rsidRPr="00743BFC">
        <w:rPr>
          <w:rFonts w:ascii="Times New Roman" w:hAnsi="Times New Roman" w:cs="Times New Roman"/>
          <w:sz w:val="28"/>
          <w:szCs w:val="28"/>
          <w:u w:val="single"/>
        </w:rPr>
        <w:t xml:space="preserve">20 </w:t>
      </w:r>
      <w:r w:rsidRPr="00743BFC">
        <w:rPr>
          <w:rFonts w:ascii="Times New Roman" w:hAnsi="Times New Roman" w:cs="Times New Roman"/>
          <w:sz w:val="28"/>
          <w:szCs w:val="28"/>
        </w:rPr>
        <w:t xml:space="preserve"> (</w:t>
      </w:r>
      <w:proofErr w:type="spellStart"/>
      <w:proofErr w:type="gramEnd"/>
      <w:r w:rsidRPr="00743BFC">
        <w:rPr>
          <w:rFonts w:ascii="Times New Roman" w:hAnsi="Times New Roman" w:cs="Times New Roman"/>
          <w:sz w:val="28"/>
          <w:szCs w:val="28"/>
        </w:rPr>
        <w:t>Кт</w:t>
      </w:r>
      <w:proofErr w:type="spellEnd"/>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10) по виду деятельности «Холодное водоснабжение» </w:t>
      </w:r>
      <w:r w:rsidRPr="00743BFC">
        <w:rPr>
          <w:rFonts w:ascii="Times New Roman" w:hAnsi="Times New Roman" w:cs="Times New Roman"/>
          <w:sz w:val="28"/>
          <w:szCs w:val="28"/>
        </w:rPr>
        <w:lastRenderedPageBreak/>
        <w:t xml:space="preserve">за 2017, составила: 1) инвентарь и хозяйственные принадлежности -  </w:t>
      </w:r>
      <w:r w:rsidRPr="00743BFC">
        <w:rPr>
          <w:rFonts w:ascii="Times New Roman" w:hAnsi="Times New Roman" w:cs="Times New Roman"/>
          <w:b/>
          <w:i/>
          <w:sz w:val="28"/>
          <w:szCs w:val="28"/>
        </w:rPr>
        <w:t>219,87</w:t>
      </w:r>
      <w:r w:rsidRPr="00743BFC">
        <w:rPr>
          <w:rFonts w:ascii="Times New Roman" w:hAnsi="Times New Roman" w:cs="Times New Roman"/>
          <w:sz w:val="28"/>
          <w:szCs w:val="28"/>
        </w:rPr>
        <w:t xml:space="preserve"> тыс. руб., 2) запасные части </w:t>
      </w:r>
      <w:r w:rsidRPr="00743BFC">
        <w:rPr>
          <w:rFonts w:ascii="Times New Roman" w:hAnsi="Times New Roman" w:cs="Times New Roman"/>
          <w:b/>
          <w:i/>
          <w:sz w:val="28"/>
          <w:szCs w:val="28"/>
        </w:rPr>
        <w:t>– 4,77</w:t>
      </w:r>
      <w:r w:rsidRPr="00743BFC">
        <w:rPr>
          <w:rFonts w:ascii="Times New Roman" w:hAnsi="Times New Roman" w:cs="Times New Roman"/>
          <w:sz w:val="28"/>
          <w:szCs w:val="28"/>
        </w:rPr>
        <w:t xml:space="preserve"> тыс. руб.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 xml:space="preserve">Сумма фактических затрат на запчасти, распределенная со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23,</w:t>
      </w:r>
      <w:r w:rsidRPr="00743BFC">
        <w:rPr>
          <w:rFonts w:ascii="Times New Roman" w:hAnsi="Times New Roman" w:cs="Times New Roman"/>
          <w:sz w:val="28"/>
          <w:szCs w:val="28"/>
        </w:rPr>
        <w:t xml:space="preserve"> определена специалистом РЭК КО на основании представленной </w:t>
      </w:r>
      <w:r w:rsidRPr="00743BFC">
        <w:rPr>
          <w:rFonts w:ascii="Times New Roman" w:hAnsi="Times New Roman" w:cs="Times New Roman"/>
          <w:sz w:val="28"/>
          <w:szCs w:val="28"/>
          <w:u w:val="single"/>
        </w:rPr>
        <w:t xml:space="preserve">карточки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20 по статье «Затраты вспомогательных производств».</w:t>
      </w:r>
      <w:r w:rsidRPr="00743BFC">
        <w:rPr>
          <w:rFonts w:ascii="Times New Roman" w:hAnsi="Times New Roman" w:cs="Times New Roman"/>
          <w:sz w:val="28"/>
          <w:szCs w:val="28"/>
        </w:rPr>
        <w:t xml:space="preserve"> По итогам сортировки и фильтрации данных электронной копии документа установлены суммы затрат, закрытых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20 (</w:t>
      </w:r>
      <w:proofErr w:type="spellStart"/>
      <w:r w:rsidRPr="00743BFC">
        <w:rPr>
          <w:rFonts w:ascii="Times New Roman" w:hAnsi="Times New Roman" w:cs="Times New Roman"/>
          <w:sz w:val="28"/>
          <w:szCs w:val="28"/>
        </w:rPr>
        <w:t>субсчет</w:t>
      </w:r>
      <w:proofErr w:type="spellEnd"/>
      <w:r w:rsidRPr="00743BFC">
        <w:rPr>
          <w:rFonts w:ascii="Times New Roman" w:hAnsi="Times New Roman" w:cs="Times New Roman"/>
          <w:sz w:val="28"/>
          <w:szCs w:val="28"/>
        </w:rPr>
        <w:t xml:space="preserve"> «Холодное водоснабжение») с каждого вспомогательного участка, а также их процентное соотношение. </w:t>
      </w:r>
      <w:r w:rsidRPr="00743BFC">
        <w:rPr>
          <w:rFonts w:ascii="Times New Roman" w:hAnsi="Times New Roman" w:cs="Times New Roman"/>
          <w:sz w:val="28"/>
          <w:szCs w:val="28"/>
          <w:u w:val="single"/>
        </w:rPr>
        <w:t>Общая сумма распределенных расходов каждого вспомогательного участка</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дополнительно распределена по статьям затрат</w:t>
      </w:r>
      <w:r w:rsidRPr="00743BFC">
        <w:rPr>
          <w:rFonts w:ascii="Times New Roman" w:hAnsi="Times New Roman" w:cs="Times New Roman"/>
          <w:sz w:val="28"/>
          <w:szCs w:val="28"/>
        </w:rPr>
        <w:t xml:space="preserve"> пропорционально соответствующим величинам, отраженным в «</w:t>
      </w:r>
      <w:proofErr w:type="spellStart"/>
      <w:r w:rsidRPr="00743BFC">
        <w:rPr>
          <w:rFonts w:ascii="Times New Roman" w:hAnsi="Times New Roman" w:cs="Times New Roman"/>
          <w:sz w:val="28"/>
          <w:szCs w:val="28"/>
          <w:u w:val="single"/>
        </w:rPr>
        <w:t>Оборотно</w:t>
      </w:r>
      <w:proofErr w:type="spellEnd"/>
      <w:r w:rsidRPr="00743BFC">
        <w:rPr>
          <w:rFonts w:ascii="Times New Roman" w:hAnsi="Times New Roman" w:cs="Times New Roman"/>
          <w:sz w:val="28"/>
          <w:szCs w:val="28"/>
          <w:u w:val="single"/>
        </w:rPr>
        <w:t xml:space="preserve">-сальдовой ведомости по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23 за 2017</w:t>
      </w:r>
      <w:r w:rsidRPr="00743BFC">
        <w:rPr>
          <w:rFonts w:ascii="Times New Roman" w:hAnsi="Times New Roman" w:cs="Times New Roman"/>
          <w:sz w:val="28"/>
          <w:szCs w:val="28"/>
        </w:rPr>
        <w:t xml:space="preserve"> г.). Результаты анализа сведены </w:t>
      </w:r>
      <w:proofErr w:type="gramStart"/>
      <w:r w:rsidRPr="00743BFC">
        <w:rPr>
          <w:rFonts w:ascii="Times New Roman" w:hAnsi="Times New Roman" w:cs="Times New Roman"/>
          <w:sz w:val="28"/>
          <w:szCs w:val="28"/>
        </w:rPr>
        <w:t xml:space="preserve">в  </w:t>
      </w:r>
      <w:r w:rsidRPr="00743BFC">
        <w:rPr>
          <w:rFonts w:ascii="Times New Roman" w:hAnsi="Times New Roman" w:cs="Times New Roman"/>
          <w:sz w:val="28"/>
          <w:szCs w:val="28"/>
          <w:u w:val="single"/>
        </w:rPr>
        <w:t>таблицу</w:t>
      </w:r>
      <w:proofErr w:type="gramEnd"/>
      <w:r w:rsidRPr="00743BFC">
        <w:rPr>
          <w:rFonts w:ascii="Times New Roman" w:hAnsi="Times New Roman" w:cs="Times New Roman"/>
          <w:sz w:val="28"/>
          <w:szCs w:val="28"/>
          <w:u w:val="single"/>
        </w:rPr>
        <w:t>, представленную в Приложении 1 к настоящему Экспертному заключению</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Относительные величины затрат вспомогательных участков, фактически закрытых в регистрах бухгалтерского учета на деятельность «Холодное водоснабжение», как это видно из таблицы Приложения 1, сложились следующим образом: «Автотранспортный цех» – </w:t>
      </w:r>
      <w:r w:rsidRPr="00743BFC">
        <w:rPr>
          <w:rFonts w:ascii="Times New Roman" w:hAnsi="Times New Roman" w:cs="Times New Roman"/>
          <w:b/>
          <w:i/>
          <w:sz w:val="28"/>
          <w:szCs w:val="28"/>
        </w:rPr>
        <w:t>28,2%,</w:t>
      </w:r>
      <w:r w:rsidRPr="00743BFC">
        <w:rPr>
          <w:rFonts w:ascii="Times New Roman" w:hAnsi="Times New Roman" w:cs="Times New Roman"/>
          <w:sz w:val="28"/>
          <w:szCs w:val="28"/>
        </w:rPr>
        <w:t xml:space="preserve"> «Лаборатория питьевых и сточных вод» – </w:t>
      </w:r>
      <w:r w:rsidRPr="00743BFC">
        <w:rPr>
          <w:rFonts w:ascii="Times New Roman" w:hAnsi="Times New Roman" w:cs="Times New Roman"/>
          <w:b/>
          <w:i/>
          <w:sz w:val="28"/>
          <w:szCs w:val="28"/>
        </w:rPr>
        <w:t>100,0%,</w:t>
      </w:r>
      <w:r w:rsidRPr="00743BFC">
        <w:rPr>
          <w:rFonts w:ascii="Times New Roman" w:hAnsi="Times New Roman" w:cs="Times New Roman"/>
          <w:sz w:val="28"/>
          <w:szCs w:val="28"/>
        </w:rPr>
        <w:t xml:space="preserve"> «Механический участок» – </w:t>
      </w:r>
      <w:r w:rsidRPr="00743BFC">
        <w:rPr>
          <w:rFonts w:ascii="Times New Roman" w:hAnsi="Times New Roman" w:cs="Times New Roman"/>
          <w:b/>
          <w:i/>
          <w:sz w:val="28"/>
          <w:szCs w:val="28"/>
        </w:rPr>
        <w:t>16,5%,</w:t>
      </w:r>
      <w:r w:rsidRPr="00743BFC">
        <w:rPr>
          <w:rFonts w:ascii="Times New Roman" w:hAnsi="Times New Roman" w:cs="Times New Roman"/>
          <w:sz w:val="28"/>
          <w:szCs w:val="28"/>
        </w:rPr>
        <w:t xml:space="preserve"> цех «Контрольно-измерительные приборы и автоматика» </w:t>
      </w:r>
      <w:r w:rsidRPr="00743BFC">
        <w:rPr>
          <w:rFonts w:ascii="Times New Roman" w:hAnsi="Times New Roman" w:cs="Times New Roman"/>
          <w:b/>
          <w:i/>
          <w:sz w:val="28"/>
          <w:szCs w:val="28"/>
        </w:rPr>
        <w:t>- 21,5%,</w:t>
      </w:r>
      <w:r w:rsidRPr="00743BFC">
        <w:rPr>
          <w:rFonts w:ascii="Times New Roman" w:hAnsi="Times New Roman" w:cs="Times New Roman"/>
          <w:sz w:val="28"/>
          <w:szCs w:val="28"/>
        </w:rPr>
        <w:t xml:space="preserve"> «Ремонтно-строительный цех» - </w:t>
      </w:r>
      <w:r w:rsidRPr="00743BFC">
        <w:rPr>
          <w:rFonts w:ascii="Times New Roman" w:hAnsi="Times New Roman" w:cs="Times New Roman"/>
          <w:b/>
          <w:i/>
          <w:sz w:val="28"/>
          <w:szCs w:val="28"/>
        </w:rPr>
        <w:t>31,7%,</w:t>
      </w:r>
      <w:r w:rsidRPr="00743BFC">
        <w:rPr>
          <w:rFonts w:ascii="Times New Roman" w:hAnsi="Times New Roman" w:cs="Times New Roman"/>
          <w:sz w:val="28"/>
          <w:szCs w:val="28"/>
        </w:rPr>
        <w:t xml:space="preserve"> «Участок по ремонту и обслуживанию электрооборудования» - </w:t>
      </w:r>
      <w:r w:rsidRPr="00743BFC">
        <w:rPr>
          <w:rFonts w:ascii="Times New Roman" w:hAnsi="Times New Roman" w:cs="Times New Roman"/>
          <w:b/>
          <w:i/>
          <w:sz w:val="28"/>
          <w:szCs w:val="28"/>
        </w:rPr>
        <w:t>3,1%.</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Полученные путем такого распределения </w:t>
      </w:r>
      <w:r w:rsidRPr="00743BFC">
        <w:rPr>
          <w:rFonts w:ascii="Times New Roman" w:hAnsi="Times New Roman" w:cs="Times New Roman"/>
          <w:sz w:val="28"/>
          <w:szCs w:val="28"/>
          <w:u w:val="single"/>
        </w:rPr>
        <w:t>суммарные расходы всех вспомогательных производств</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в разрезе статей затрат</w:t>
      </w:r>
      <w:r w:rsidRPr="00743BFC">
        <w:rPr>
          <w:rFonts w:ascii="Times New Roman" w:hAnsi="Times New Roman" w:cs="Times New Roman"/>
          <w:sz w:val="28"/>
          <w:szCs w:val="28"/>
        </w:rPr>
        <w:t xml:space="preserve"> сведены в </w:t>
      </w:r>
      <w:r w:rsidRPr="00743BFC">
        <w:rPr>
          <w:rFonts w:ascii="Times New Roman" w:hAnsi="Times New Roman" w:cs="Times New Roman"/>
          <w:sz w:val="28"/>
          <w:szCs w:val="28"/>
          <w:u w:val="single"/>
        </w:rPr>
        <w:t>Таблицу 3</w:t>
      </w:r>
      <w:r w:rsidRPr="00743BFC">
        <w:rPr>
          <w:rFonts w:ascii="Times New Roman" w:hAnsi="Times New Roman" w:cs="Times New Roman"/>
          <w:sz w:val="28"/>
          <w:szCs w:val="28"/>
        </w:rPr>
        <w:t>, представленную ниже.</w:t>
      </w:r>
    </w:p>
    <w:p w:rsidR="00743BFC" w:rsidRPr="00743BFC" w:rsidRDefault="00743BFC" w:rsidP="00743BFC">
      <w:pPr>
        <w:ind w:firstLine="709"/>
        <w:jc w:val="both"/>
        <w:rPr>
          <w:rFonts w:ascii="Times New Roman" w:hAnsi="Times New Roman" w:cs="Times New Roman"/>
          <w:sz w:val="28"/>
          <w:szCs w:val="28"/>
        </w:rPr>
      </w:pPr>
    </w:p>
    <w:p w:rsidR="00743BFC" w:rsidRDefault="00743BFC" w:rsidP="00743BFC">
      <w:pPr>
        <w:ind w:firstLine="709"/>
        <w:jc w:val="both"/>
        <w:rPr>
          <w:rFonts w:ascii="Times New Roman" w:hAnsi="Times New Roman" w:cs="Times New Roman"/>
          <w:sz w:val="28"/>
          <w:szCs w:val="28"/>
        </w:rPr>
      </w:pPr>
    </w:p>
    <w:p w:rsidR="00396420" w:rsidRDefault="00396420" w:rsidP="00743BFC">
      <w:pPr>
        <w:ind w:firstLine="709"/>
        <w:jc w:val="both"/>
        <w:rPr>
          <w:rFonts w:ascii="Times New Roman" w:hAnsi="Times New Roman" w:cs="Times New Roman"/>
          <w:sz w:val="28"/>
          <w:szCs w:val="28"/>
        </w:rPr>
      </w:pPr>
    </w:p>
    <w:p w:rsidR="00396420" w:rsidRDefault="00396420" w:rsidP="00743BFC">
      <w:pPr>
        <w:ind w:firstLine="709"/>
        <w:jc w:val="both"/>
        <w:rPr>
          <w:rFonts w:ascii="Times New Roman" w:hAnsi="Times New Roman" w:cs="Times New Roman"/>
          <w:sz w:val="28"/>
          <w:szCs w:val="28"/>
        </w:rPr>
      </w:pPr>
    </w:p>
    <w:p w:rsidR="00396420" w:rsidRDefault="00396420" w:rsidP="00743BFC">
      <w:pPr>
        <w:ind w:firstLine="709"/>
        <w:jc w:val="both"/>
        <w:rPr>
          <w:rFonts w:ascii="Times New Roman" w:hAnsi="Times New Roman" w:cs="Times New Roman"/>
          <w:sz w:val="28"/>
          <w:szCs w:val="28"/>
        </w:rPr>
      </w:pPr>
    </w:p>
    <w:p w:rsidR="00396420" w:rsidRDefault="00396420" w:rsidP="00743BFC">
      <w:pPr>
        <w:ind w:firstLine="709"/>
        <w:jc w:val="both"/>
        <w:rPr>
          <w:rFonts w:ascii="Times New Roman" w:hAnsi="Times New Roman" w:cs="Times New Roman"/>
          <w:sz w:val="28"/>
          <w:szCs w:val="28"/>
        </w:rPr>
      </w:pPr>
    </w:p>
    <w:p w:rsidR="00396420" w:rsidRDefault="00396420" w:rsidP="00743BFC">
      <w:pPr>
        <w:ind w:firstLine="709"/>
        <w:jc w:val="both"/>
        <w:rPr>
          <w:rFonts w:ascii="Times New Roman" w:hAnsi="Times New Roman" w:cs="Times New Roman"/>
          <w:sz w:val="28"/>
          <w:szCs w:val="28"/>
        </w:rPr>
      </w:pPr>
    </w:p>
    <w:p w:rsidR="00396420" w:rsidRDefault="00396420" w:rsidP="00743BFC">
      <w:pPr>
        <w:ind w:firstLine="709"/>
        <w:jc w:val="both"/>
        <w:rPr>
          <w:rFonts w:ascii="Times New Roman" w:hAnsi="Times New Roman" w:cs="Times New Roman"/>
          <w:sz w:val="28"/>
          <w:szCs w:val="28"/>
        </w:rPr>
      </w:pPr>
    </w:p>
    <w:p w:rsidR="00396420" w:rsidRDefault="00396420" w:rsidP="00743BFC">
      <w:pPr>
        <w:ind w:firstLine="709"/>
        <w:jc w:val="both"/>
        <w:rPr>
          <w:rFonts w:ascii="Times New Roman" w:hAnsi="Times New Roman" w:cs="Times New Roman"/>
          <w:sz w:val="28"/>
          <w:szCs w:val="28"/>
        </w:rPr>
      </w:pPr>
    </w:p>
    <w:p w:rsidR="00396420" w:rsidRDefault="00396420" w:rsidP="00743BFC">
      <w:pPr>
        <w:ind w:firstLine="709"/>
        <w:jc w:val="both"/>
        <w:rPr>
          <w:rFonts w:ascii="Times New Roman" w:hAnsi="Times New Roman" w:cs="Times New Roman"/>
          <w:sz w:val="28"/>
          <w:szCs w:val="28"/>
        </w:rPr>
      </w:pPr>
    </w:p>
    <w:p w:rsidR="00396420" w:rsidRDefault="00396420" w:rsidP="00743BFC">
      <w:pPr>
        <w:ind w:firstLine="709"/>
        <w:jc w:val="both"/>
        <w:rPr>
          <w:rFonts w:ascii="Times New Roman" w:hAnsi="Times New Roman" w:cs="Times New Roman"/>
          <w:sz w:val="28"/>
          <w:szCs w:val="28"/>
        </w:rPr>
      </w:pPr>
    </w:p>
    <w:p w:rsidR="00396420" w:rsidRDefault="00396420" w:rsidP="00743BFC">
      <w:pPr>
        <w:ind w:firstLine="709"/>
        <w:jc w:val="both"/>
        <w:rPr>
          <w:rFonts w:ascii="Times New Roman" w:hAnsi="Times New Roman" w:cs="Times New Roman"/>
          <w:sz w:val="28"/>
          <w:szCs w:val="28"/>
        </w:rPr>
      </w:pPr>
    </w:p>
    <w:p w:rsidR="00396420" w:rsidRDefault="00396420" w:rsidP="00743BFC">
      <w:pPr>
        <w:ind w:firstLine="709"/>
        <w:jc w:val="both"/>
        <w:rPr>
          <w:rFonts w:ascii="Times New Roman" w:hAnsi="Times New Roman" w:cs="Times New Roman"/>
          <w:sz w:val="28"/>
          <w:szCs w:val="28"/>
        </w:rPr>
      </w:pPr>
    </w:p>
    <w:p w:rsidR="00743BFC" w:rsidRPr="00743BFC" w:rsidRDefault="00396420" w:rsidP="00396420">
      <w:pPr>
        <w:tabs>
          <w:tab w:val="left" w:pos="3555"/>
        </w:tabs>
        <w:ind w:firstLine="709"/>
        <w:jc w:val="right"/>
        <w:rPr>
          <w:rFonts w:ascii="Times New Roman" w:hAnsi="Times New Roman" w:cs="Times New Roman"/>
          <w:sz w:val="28"/>
          <w:szCs w:val="28"/>
        </w:rPr>
      </w:pPr>
      <w:r>
        <w:rPr>
          <w:rFonts w:ascii="Times New Roman" w:hAnsi="Times New Roman" w:cs="Times New Roman"/>
          <w:sz w:val="28"/>
          <w:szCs w:val="28"/>
        </w:rPr>
        <w:lastRenderedPageBreak/>
        <w:tab/>
      </w:r>
      <w:r w:rsidR="00743BFC" w:rsidRPr="00743BFC">
        <w:rPr>
          <w:rFonts w:ascii="Times New Roman" w:hAnsi="Times New Roman" w:cs="Times New Roman"/>
          <w:sz w:val="28"/>
          <w:szCs w:val="28"/>
        </w:rPr>
        <w:t>Таблица 3</w:t>
      </w:r>
    </w:p>
    <w:p w:rsidR="00743BFC" w:rsidRPr="00743BFC" w:rsidRDefault="00743BFC" w:rsidP="00743BFC">
      <w:pPr>
        <w:ind w:firstLine="709"/>
        <w:jc w:val="both"/>
        <w:rPr>
          <w:rFonts w:ascii="Times New Roman" w:hAnsi="Times New Roman" w:cs="Times New Roman"/>
          <w:sz w:val="28"/>
          <w:szCs w:val="28"/>
        </w:rPr>
      </w:pPr>
    </w:p>
    <w:p w:rsidR="00743BFC" w:rsidRPr="00743BFC" w:rsidRDefault="00743BFC" w:rsidP="00743BFC">
      <w:pPr>
        <w:jc w:val="both"/>
        <w:rPr>
          <w:rFonts w:ascii="Times New Roman" w:hAnsi="Times New Roman" w:cs="Times New Roman"/>
        </w:rPr>
      </w:pPr>
      <w:r w:rsidRPr="00743BFC">
        <w:rPr>
          <w:rFonts w:ascii="Times New Roman" w:hAnsi="Times New Roman" w:cs="Times New Roman"/>
          <w:noProof/>
          <w:lang w:eastAsia="ru-RU"/>
        </w:rPr>
        <w:drawing>
          <wp:inline distT="0" distB="0" distL="0" distR="0">
            <wp:extent cx="5981700" cy="710565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81700" cy="7105650"/>
                    </a:xfrm>
                    <a:prstGeom prst="rect">
                      <a:avLst/>
                    </a:prstGeom>
                    <a:noFill/>
                    <a:ln>
                      <a:noFill/>
                    </a:ln>
                  </pic:spPr>
                </pic:pic>
              </a:graphicData>
            </a:graphic>
          </wp:inline>
        </w:drawing>
      </w:r>
    </w:p>
    <w:p w:rsidR="00743BFC" w:rsidRPr="00743BFC" w:rsidRDefault="00743BFC" w:rsidP="00743BFC">
      <w:pPr>
        <w:ind w:firstLine="709"/>
        <w:jc w:val="both"/>
        <w:rPr>
          <w:rFonts w:ascii="Times New Roman" w:hAnsi="Times New Roman" w:cs="Times New Roman"/>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При расчете затрат по статье «Материалы и запчасти» специалистом принята во внимание суммарная величина расходов по статьям «Капитальный ремонт» (</w:t>
      </w:r>
      <w:r w:rsidRPr="00743BFC">
        <w:rPr>
          <w:rFonts w:ascii="Times New Roman" w:hAnsi="Times New Roman" w:cs="Times New Roman"/>
          <w:b/>
          <w:i/>
          <w:sz w:val="28"/>
          <w:szCs w:val="28"/>
        </w:rPr>
        <w:t>1672,63</w:t>
      </w:r>
      <w:r w:rsidRPr="00743BFC">
        <w:rPr>
          <w:rFonts w:ascii="Times New Roman" w:hAnsi="Times New Roman" w:cs="Times New Roman"/>
          <w:sz w:val="28"/>
          <w:szCs w:val="28"/>
        </w:rPr>
        <w:t xml:space="preserve"> тыс. руб., пункт 6 таблицы 3), «Текущий ремонт» (</w:t>
      </w:r>
      <w:r w:rsidRPr="00743BFC">
        <w:rPr>
          <w:rFonts w:ascii="Times New Roman" w:hAnsi="Times New Roman" w:cs="Times New Roman"/>
          <w:b/>
          <w:i/>
          <w:sz w:val="28"/>
          <w:szCs w:val="28"/>
        </w:rPr>
        <w:t>3512,25</w:t>
      </w:r>
      <w:r w:rsidRPr="00743BFC">
        <w:rPr>
          <w:rFonts w:ascii="Times New Roman" w:hAnsi="Times New Roman" w:cs="Times New Roman"/>
          <w:sz w:val="28"/>
          <w:szCs w:val="28"/>
        </w:rPr>
        <w:t xml:space="preserve"> тыс. руб., п. 7), «Техническое обслуживание» (</w:t>
      </w:r>
      <w:r w:rsidRPr="00743BFC">
        <w:rPr>
          <w:rFonts w:ascii="Times New Roman" w:hAnsi="Times New Roman" w:cs="Times New Roman"/>
          <w:b/>
          <w:i/>
          <w:sz w:val="28"/>
          <w:szCs w:val="28"/>
        </w:rPr>
        <w:t>319,64</w:t>
      </w:r>
      <w:r w:rsidRPr="00743BFC">
        <w:rPr>
          <w:rFonts w:ascii="Times New Roman" w:hAnsi="Times New Roman" w:cs="Times New Roman"/>
          <w:sz w:val="28"/>
          <w:szCs w:val="28"/>
        </w:rPr>
        <w:t xml:space="preserve"> тыс. руб., п. 8), которая составила </w:t>
      </w:r>
      <w:r w:rsidRPr="00743BFC">
        <w:rPr>
          <w:rFonts w:ascii="Times New Roman" w:hAnsi="Times New Roman" w:cs="Times New Roman"/>
          <w:b/>
          <w:i/>
          <w:sz w:val="28"/>
          <w:szCs w:val="28"/>
        </w:rPr>
        <w:t>5504,52</w:t>
      </w:r>
      <w:r w:rsidRPr="00743BFC">
        <w:rPr>
          <w:rFonts w:ascii="Times New Roman" w:hAnsi="Times New Roman" w:cs="Times New Roman"/>
          <w:sz w:val="28"/>
          <w:szCs w:val="28"/>
        </w:rPr>
        <w:t xml:space="preserve"> тыс. руб.</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Таким образом, фактическая сумма расходов по заявленной статье «Материалы и запасные части» за 2017 г. составила: (</w:t>
      </w:r>
      <w:r w:rsidRPr="00743BFC">
        <w:rPr>
          <w:rFonts w:ascii="Times New Roman" w:hAnsi="Times New Roman" w:cs="Times New Roman"/>
          <w:b/>
          <w:i/>
          <w:sz w:val="28"/>
          <w:szCs w:val="28"/>
        </w:rPr>
        <w:t>219,87</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4,77</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5504,52</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5729,16</w:t>
      </w:r>
      <w:r w:rsidRPr="00743BFC">
        <w:rPr>
          <w:rFonts w:ascii="Times New Roman" w:hAnsi="Times New Roman" w:cs="Times New Roman"/>
          <w:sz w:val="28"/>
          <w:szCs w:val="28"/>
        </w:rPr>
        <w:t xml:space="preserve"> тыс. руб., что с учетом ИПЦ Минэкономразвития России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составляет </w:t>
      </w:r>
      <w:r w:rsidRPr="00743BFC">
        <w:rPr>
          <w:rFonts w:ascii="Times New Roman" w:hAnsi="Times New Roman" w:cs="Times New Roman"/>
          <w:b/>
          <w:i/>
          <w:sz w:val="28"/>
          <w:szCs w:val="28"/>
        </w:rPr>
        <w:t>6154,50</w:t>
      </w:r>
      <w:r w:rsidRPr="00743BFC">
        <w:rPr>
          <w:rFonts w:ascii="Times New Roman" w:hAnsi="Times New Roman" w:cs="Times New Roman"/>
          <w:sz w:val="28"/>
          <w:szCs w:val="28"/>
        </w:rPr>
        <w:t xml:space="preserve"> тыс. руб., что превышает величину, заявленную организацией.</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В расчет НВВ по холодному водоснабжению расходы по статье приняты      на уровне, предложенном организацией, и с учетом количества месяцев в периодах календарной разбивки составили:</w:t>
      </w:r>
    </w:p>
    <w:p w:rsidR="00743BFC" w:rsidRPr="00743BFC" w:rsidRDefault="00743BFC" w:rsidP="00743BFC">
      <w:pPr>
        <w:autoSpaceDE w:val="0"/>
        <w:autoSpaceDN w:val="0"/>
        <w:adjustRightInd w:val="0"/>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3054,33</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3054,33</w:t>
      </w:r>
      <w:r w:rsidRPr="00743BFC">
        <w:rPr>
          <w:rFonts w:ascii="Times New Roman" w:hAnsi="Times New Roman" w:cs="Times New Roman"/>
          <w:sz w:val="28"/>
          <w:szCs w:val="28"/>
        </w:rPr>
        <w:t xml:space="preserve"> тыс. руб.</w:t>
      </w:r>
    </w:p>
    <w:p w:rsidR="00743BFC" w:rsidRPr="00743BFC" w:rsidRDefault="00743BFC" w:rsidP="00743BFC">
      <w:pPr>
        <w:ind w:firstLine="709"/>
        <w:jc w:val="center"/>
        <w:rPr>
          <w:rFonts w:ascii="Times New Roman" w:hAnsi="Times New Roman" w:cs="Times New Roman"/>
          <w:b/>
          <w:color w:val="FF0000"/>
          <w:sz w:val="32"/>
          <w:szCs w:val="32"/>
          <w:u w:val="single"/>
        </w:rPr>
      </w:pPr>
    </w:p>
    <w:p w:rsidR="00743BFC" w:rsidRPr="00743BFC" w:rsidRDefault="00743BFC" w:rsidP="00743BFC">
      <w:pPr>
        <w:tabs>
          <w:tab w:val="left" w:pos="1134"/>
        </w:tabs>
        <w:ind w:left="142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«Расходы на оплату труда основного производственного персонала»</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Заявленная на 2019 год сумма затрат по данной статье, </w:t>
      </w:r>
      <w:proofErr w:type="gramStart"/>
      <w:r w:rsidRPr="00743BFC">
        <w:rPr>
          <w:rFonts w:ascii="Times New Roman" w:hAnsi="Times New Roman" w:cs="Times New Roman"/>
          <w:sz w:val="28"/>
          <w:szCs w:val="28"/>
        </w:rPr>
        <w:t>отраженная  в</w:t>
      </w:r>
      <w:proofErr w:type="gramEnd"/>
      <w:r w:rsidRPr="00743BFC">
        <w:rPr>
          <w:rFonts w:ascii="Times New Roman" w:hAnsi="Times New Roman" w:cs="Times New Roman"/>
          <w:sz w:val="28"/>
          <w:szCs w:val="28"/>
        </w:rPr>
        <w:t xml:space="preserve"> калькуляции (шаблоне) </w:t>
      </w:r>
      <w:r w:rsidRPr="00743BFC">
        <w:rPr>
          <w:rFonts w:ascii="Times New Roman" w:hAnsi="Times New Roman" w:cs="Times New Roman"/>
          <w:sz w:val="28"/>
          <w:szCs w:val="28"/>
          <w:lang w:val="en-US"/>
        </w:rPr>
        <w:t>CALC</w:t>
      </w:r>
      <w:r w:rsidRPr="00743BFC">
        <w:rPr>
          <w:rFonts w:ascii="Times New Roman" w:hAnsi="Times New Roman" w:cs="Times New Roman"/>
          <w:sz w:val="28"/>
          <w:szCs w:val="28"/>
        </w:rPr>
        <w:t>.</w:t>
      </w:r>
      <w:r w:rsidRPr="00743BFC">
        <w:rPr>
          <w:rFonts w:ascii="Times New Roman" w:hAnsi="Times New Roman" w:cs="Times New Roman"/>
          <w:sz w:val="28"/>
          <w:szCs w:val="28"/>
          <w:lang w:val="en-US"/>
        </w:rPr>
        <w:t>TARIFF</w:t>
      </w:r>
      <w:r w:rsidRPr="00743BFC">
        <w:rPr>
          <w:rFonts w:ascii="Times New Roman" w:hAnsi="Times New Roman" w:cs="Times New Roman"/>
          <w:sz w:val="28"/>
          <w:szCs w:val="28"/>
        </w:rPr>
        <w:t>.6.42, приложенной к заявлению</w:t>
      </w:r>
      <w:r w:rsidR="00396420">
        <w:rPr>
          <w:rFonts w:ascii="Times New Roman" w:hAnsi="Times New Roman" w:cs="Times New Roman"/>
          <w:sz w:val="28"/>
          <w:szCs w:val="28"/>
        </w:rPr>
        <w:t xml:space="preserve"> </w:t>
      </w:r>
      <w:r w:rsidRPr="00743BFC">
        <w:rPr>
          <w:rFonts w:ascii="Times New Roman" w:hAnsi="Times New Roman" w:cs="Times New Roman"/>
          <w:sz w:val="28"/>
          <w:szCs w:val="28"/>
        </w:rPr>
        <w:t>об установлении тарифов на питьевую воду от 27.04.2018 (</w:t>
      </w:r>
      <w:proofErr w:type="spellStart"/>
      <w:r w:rsidRPr="00743BFC">
        <w:rPr>
          <w:rFonts w:ascii="Times New Roman" w:hAnsi="Times New Roman" w:cs="Times New Roman"/>
          <w:sz w:val="28"/>
          <w:szCs w:val="28"/>
        </w:rPr>
        <w:t>вх</w:t>
      </w:r>
      <w:proofErr w:type="spellEnd"/>
      <w:r w:rsidRPr="00743BFC">
        <w:rPr>
          <w:rFonts w:ascii="Times New Roman" w:hAnsi="Times New Roman" w:cs="Times New Roman"/>
          <w:sz w:val="28"/>
          <w:szCs w:val="28"/>
        </w:rPr>
        <w:t xml:space="preserve">. № 1995), составляет </w:t>
      </w:r>
      <w:r w:rsidRPr="00743BFC">
        <w:rPr>
          <w:rFonts w:ascii="Times New Roman" w:hAnsi="Times New Roman" w:cs="Times New Roman"/>
          <w:b/>
          <w:i/>
          <w:sz w:val="28"/>
          <w:szCs w:val="28"/>
        </w:rPr>
        <w:t>56390,72</w:t>
      </w:r>
      <w:r w:rsidRPr="00743BFC">
        <w:rPr>
          <w:rFonts w:ascii="Times New Roman" w:hAnsi="Times New Roman" w:cs="Times New Roman"/>
          <w:sz w:val="28"/>
          <w:szCs w:val="28"/>
        </w:rPr>
        <w:t xml:space="preserve"> тыс. руб., при численности </w:t>
      </w:r>
      <w:r w:rsidRPr="00743BFC">
        <w:rPr>
          <w:rFonts w:ascii="Times New Roman" w:hAnsi="Times New Roman" w:cs="Times New Roman"/>
          <w:b/>
          <w:i/>
          <w:sz w:val="28"/>
          <w:szCs w:val="28"/>
        </w:rPr>
        <w:t>250,1</w:t>
      </w:r>
      <w:r w:rsidRPr="00743BFC">
        <w:rPr>
          <w:rFonts w:ascii="Times New Roman" w:hAnsi="Times New Roman" w:cs="Times New Roman"/>
          <w:sz w:val="28"/>
          <w:szCs w:val="28"/>
        </w:rPr>
        <w:t xml:space="preserve"> чел. и средней заработной плате </w:t>
      </w:r>
      <w:r w:rsidRPr="00743BFC">
        <w:rPr>
          <w:rFonts w:ascii="Times New Roman" w:hAnsi="Times New Roman" w:cs="Times New Roman"/>
          <w:b/>
          <w:i/>
          <w:sz w:val="28"/>
          <w:szCs w:val="28"/>
        </w:rPr>
        <w:t xml:space="preserve">18789,39 </w:t>
      </w:r>
      <w:r w:rsidRPr="00743BFC">
        <w:rPr>
          <w:rFonts w:ascii="Times New Roman" w:hAnsi="Times New Roman" w:cs="Times New Roman"/>
          <w:sz w:val="28"/>
          <w:szCs w:val="28"/>
        </w:rPr>
        <w:t>руб./чел./мес.</w:t>
      </w:r>
    </w:p>
    <w:p w:rsidR="00743BFC" w:rsidRPr="00743BFC" w:rsidRDefault="00743BFC" w:rsidP="00743BFC">
      <w:pPr>
        <w:tabs>
          <w:tab w:val="left" w:pos="1134"/>
        </w:tabs>
        <w:ind w:firstLine="709"/>
        <w:jc w:val="both"/>
        <w:rPr>
          <w:rFonts w:ascii="Times New Roman" w:hAnsi="Times New Roman" w:cs="Times New Roman"/>
          <w:sz w:val="28"/>
          <w:szCs w:val="28"/>
          <w:u w:val="single"/>
        </w:rPr>
      </w:pPr>
      <w:r w:rsidRPr="00743BFC">
        <w:rPr>
          <w:rFonts w:ascii="Times New Roman" w:hAnsi="Times New Roman" w:cs="Times New Roman"/>
          <w:sz w:val="28"/>
          <w:szCs w:val="28"/>
        </w:rPr>
        <w:t xml:space="preserve">Данная величина </w:t>
      </w:r>
      <w:r w:rsidRPr="00743BFC">
        <w:rPr>
          <w:rFonts w:ascii="Times New Roman" w:hAnsi="Times New Roman" w:cs="Times New Roman"/>
          <w:b/>
          <w:sz w:val="28"/>
          <w:szCs w:val="28"/>
        </w:rPr>
        <w:t>включает расходы на оплату труда основного производственного персонала</w:t>
      </w:r>
      <w:r w:rsidRPr="00743BFC">
        <w:rPr>
          <w:rFonts w:ascii="Times New Roman" w:hAnsi="Times New Roman" w:cs="Times New Roman"/>
          <w:sz w:val="28"/>
          <w:szCs w:val="28"/>
        </w:rPr>
        <w:t xml:space="preserve"> (согласно представленной расшифровке, </w:t>
      </w:r>
      <w:r w:rsidRPr="00743BFC">
        <w:rPr>
          <w:rFonts w:ascii="Times New Roman" w:hAnsi="Times New Roman" w:cs="Times New Roman"/>
          <w:b/>
          <w:i/>
          <w:sz w:val="28"/>
          <w:szCs w:val="28"/>
        </w:rPr>
        <w:t>163,0</w:t>
      </w:r>
      <w:r w:rsidRPr="00743BFC">
        <w:rPr>
          <w:rFonts w:ascii="Times New Roman" w:hAnsi="Times New Roman" w:cs="Times New Roman"/>
          <w:sz w:val="28"/>
          <w:szCs w:val="28"/>
        </w:rPr>
        <w:t xml:space="preserve"> чел. рабочих (в том числе </w:t>
      </w:r>
      <w:r w:rsidRPr="00743BFC">
        <w:rPr>
          <w:rFonts w:ascii="Times New Roman" w:hAnsi="Times New Roman" w:cs="Times New Roman"/>
          <w:b/>
          <w:i/>
          <w:sz w:val="28"/>
          <w:szCs w:val="28"/>
        </w:rPr>
        <w:t>8,0</w:t>
      </w:r>
      <w:r w:rsidRPr="00743BFC">
        <w:rPr>
          <w:rFonts w:ascii="Times New Roman" w:hAnsi="Times New Roman" w:cs="Times New Roman"/>
          <w:sz w:val="28"/>
          <w:szCs w:val="28"/>
        </w:rPr>
        <w:t xml:space="preserve"> чел., относящихся к участку № 2 в штатном расписании: </w:t>
      </w:r>
      <w:r w:rsidRPr="00743BFC">
        <w:rPr>
          <w:rFonts w:ascii="Times New Roman" w:hAnsi="Times New Roman" w:cs="Times New Roman"/>
          <w:b/>
          <w:i/>
          <w:sz w:val="28"/>
          <w:szCs w:val="28"/>
        </w:rPr>
        <w:t>4,0</w:t>
      </w:r>
      <w:r w:rsidRPr="00743BFC">
        <w:rPr>
          <w:rFonts w:ascii="Times New Roman" w:hAnsi="Times New Roman" w:cs="Times New Roman"/>
          <w:sz w:val="28"/>
          <w:szCs w:val="28"/>
        </w:rPr>
        <w:t xml:space="preserve"> машиниста-кочегара котельной Насосно-фильтровальной </w:t>
      </w:r>
      <w:proofErr w:type="gramStart"/>
      <w:r w:rsidRPr="00743BFC">
        <w:rPr>
          <w:rFonts w:ascii="Times New Roman" w:hAnsi="Times New Roman" w:cs="Times New Roman"/>
          <w:sz w:val="28"/>
          <w:szCs w:val="28"/>
        </w:rPr>
        <w:t>станции  и</w:t>
      </w:r>
      <w:proofErr w:type="gramEnd"/>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4,0</w:t>
      </w:r>
      <w:r w:rsidRPr="00743BFC">
        <w:rPr>
          <w:rFonts w:ascii="Times New Roman" w:hAnsi="Times New Roman" w:cs="Times New Roman"/>
          <w:sz w:val="28"/>
          <w:szCs w:val="28"/>
        </w:rPr>
        <w:t xml:space="preserve"> слесаря по ремонту котельного оборудования) – и </w:t>
      </w:r>
      <w:r w:rsidRPr="00743BFC">
        <w:rPr>
          <w:rFonts w:ascii="Times New Roman" w:hAnsi="Times New Roman" w:cs="Times New Roman"/>
          <w:b/>
          <w:i/>
          <w:sz w:val="28"/>
          <w:szCs w:val="28"/>
        </w:rPr>
        <w:t>17,0</w:t>
      </w:r>
      <w:r w:rsidRPr="00743BFC">
        <w:rPr>
          <w:rFonts w:ascii="Times New Roman" w:hAnsi="Times New Roman" w:cs="Times New Roman"/>
          <w:sz w:val="28"/>
          <w:szCs w:val="28"/>
        </w:rPr>
        <w:t xml:space="preserve"> чел. инженерно-технических работников (</w:t>
      </w:r>
      <w:r w:rsidRPr="00743BFC">
        <w:rPr>
          <w:rFonts w:ascii="Times New Roman" w:hAnsi="Times New Roman" w:cs="Times New Roman"/>
          <w:sz w:val="28"/>
          <w:szCs w:val="28"/>
          <w:u w:val="single"/>
        </w:rPr>
        <w:t>далее «ИТР</w:t>
      </w:r>
      <w:r w:rsidRPr="00743BFC">
        <w:rPr>
          <w:rFonts w:ascii="Times New Roman" w:hAnsi="Times New Roman" w:cs="Times New Roman"/>
          <w:sz w:val="28"/>
          <w:szCs w:val="28"/>
        </w:rPr>
        <w:t xml:space="preserve">»), итого </w:t>
      </w:r>
      <w:r w:rsidRPr="00743BFC">
        <w:rPr>
          <w:rFonts w:ascii="Times New Roman" w:hAnsi="Times New Roman" w:cs="Times New Roman"/>
          <w:b/>
          <w:i/>
          <w:sz w:val="28"/>
          <w:szCs w:val="28"/>
        </w:rPr>
        <w:t>180,0</w:t>
      </w:r>
      <w:r w:rsidRPr="00743BFC">
        <w:rPr>
          <w:rFonts w:ascii="Times New Roman" w:hAnsi="Times New Roman" w:cs="Times New Roman"/>
          <w:sz w:val="28"/>
          <w:szCs w:val="28"/>
        </w:rPr>
        <w:t xml:space="preserve"> чел.), </w:t>
      </w:r>
      <w:r w:rsidRPr="00743BFC">
        <w:rPr>
          <w:rFonts w:ascii="Times New Roman" w:hAnsi="Times New Roman" w:cs="Times New Roman"/>
          <w:b/>
          <w:sz w:val="28"/>
          <w:szCs w:val="28"/>
        </w:rPr>
        <w:t>а также расходы на оплату труда работников вспомогательных производств</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70,1</w:t>
      </w:r>
      <w:r w:rsidRPr="00743BFC">
        <w:rPr>
          <w:rFonts w:ascii="Times New Roman" w:hAnsi="Times New Roman" w:cs="Times New Roman"/>
          <w:sz w:val="28"/>
          <w:szCs w:val="28"/>
        </w:rPr>
        <w:t xml:space="preserve"> чел.). </w:t>
      </w:r>
      <w:r w:rsidRPr="00743BFC">
        <w:rPr>
          <w:rFonts w:ascii="Times New Roman" w:hAnsi="Times New Roman" w:cs="Times New Roman"/>
          <w:sz w:val="28"/>
          <w:szCs w:val="28"/>
          <w:u w:val="single"/>
        </w:rPr>
        <w:t>Таким же образом расходы по данной статье были учтены регулятором в плане на 2017 г. и 2018 г., а также отражены организацией по факту 2017 года.</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Согласно пояснениям, данным организацией, при расчете заявленного фонда оплаты труда (ФОТ) к величине средней заработной платы, утвержденной регулятором на 2018 год, применен коэффициент инфляции </w:t>
      </w:r>
      <w:r w:rsidRPr="00743BFC">
        <w:rPr>
          <w:rFonts w:ascii="Times New Roman" w:hAnsi="Times New Roman" w:cs="Times New Roman"/>
          <w:b/>
          <w:i/>
          <w:sz w:val="28"/>
          <w:szCs w:val="28"/>
        </w:rPr>
        <w:t>104,0%.</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23.10.2018 (</w:t>
      </w:r>
      <w:proofErr w:type="spellStart"/>
      <w:r w:rsidRPr="00743BFC">
        <w:rPr>
          <w:rFonts w:ascii="Times New Roman" w:hAnsi="Times New Roman" w:cs="Times New Roman"/>
          <w:sz w:val="28"/>
          <w:szCs w:val="28"/>
          <w:u w:val="single"/>
        </w:rPr>
        <w:t>вх</w:t>
      </w:r>
      <w:proofErr w:type="spellEnd"/>
      <w:r w:rsidRPr="00743BFC">
        <w:rPr>
          <w:rFonts w:ascii="Times New Roman" w:hAnsi="Times New Roman" w:cs="Times New Roman"/>
          <w:sz w:val="28"/>
          <w:szCs w:val="28"/>
          <w:u w:val="single"/>
        </w:rPr>
        <w:t>. № 5111) организация обратилась в РЭК КО с предложением</w:t>
      </w:r>
      <w:r w:rsidRPr="00743BFC">
        <w:rPr>
          <w:rFonts w:ascii="Times New Roman" w:hAnsi="Times New Roman" w:cs="Times New Roman"/>
          <w:sz w:val="28"/>
          <w:szCs w:val="28"/>
        </w:rPr>
        <w:t xml:space="preserve"> учесть в составе НВВ по холодному водоснабжению ФОТ рабочих и ИТР                в размере </w:t>
      </w:r>
      <w:r w:rsidRPr="00743BFC">
        <w:rPr>
          <w:rFonts w:ascii="Times New Roman" w:hAnsi="Times New Roman" w:cs="Times New Roman"/>
          <w:b/>
          <w:i/>
          <w:sz w:val="28"/>
          <w:szCs w:val="28"/>
        </w:rPr>
        <w:t>67511,43</w:t>
      </w:r>
      <w:r w:rsidRPr="00743BFC">
        <w:rPr>
          <w:rFonts w:ascii="Times New Roman" w:hAnsi="Times New Roman" w:cs="Times New Roman"/>
          <w:sz w:val="28"/>
          <w:szCs w:val="28"/>
        </w:rPr>
        <w:t xml:space="preserve"> тыс. руб., </w:t>
      </w:r>
      <w:r w:rsidRPr="00743BFC">
        <w:rPr>
          <w:rFonts w:ascii="Times New Roman" w:hAnsi="Times New Roman" w:cs="Times New Roman"/>
          <w:sz w:val="28"/>
          <w:szCs w:val="28"/>
          <w:u w:val="single"/>
        </w:rPr>
        <w:t>в связи с внесением изменений</w:t>
      </w:r>
      <w:r w:rsidRPr="00743BFC">
        <w:rPr>
          <w:rFonts w:ascii="Times New Roman" w:hAnsi="Times New Roman" w:cs="Times New Roman"/>
          <w:color w:val="FF0000"/>
          <w:sz w:val="28"/>
          <w:szCs w:val="28"/>
          <w:u w:val="single"/>
        </w:rPr>
        <w:t xml:space="preserve"> </w:t>
      </w:r>
      <w:r w:rsidRPr="00743BFC">
        <w:rPr>
          <w:rFonts w:ascii="Times New Roman" w:hAnsi="Times New Roman" w:cs="Times New Roman"/>
          <w:sz w:val="28"/>
          <w:szCs w:val="28"/>
          <w:u w:val="single"/>
        </w:rPr>
        <w:t xml:space="preserve">в </w:t>
      </w:r>
      <w:hyperlink r:id="rId56" w:history="1">
        <w:r w:rsidRPr="00743BFC">
          <w:rPr>
            <w:rFonts w:ascii="Times New Roman" w:hAnsi="Times New Roman" w:cs="Times New Roman"/>
            <w:sz w:val="28"/>
            <w:szCs w:val="28"/>
            <w:u w:val="single"/>
          </w:rPr>
          <w:t>часть первую статьи 1</w:t>
        </w:r>
      </w:hyperlink>
      <w:r w:rsidRPr="00743BFC">
        <w:rPr>
          <w:rFonts w:ascii="Times New Roman" w:hAnsi="Times New Roman" w:cs="Times New Roman"/>
          <w:sz w:val="28"/>
          <w:szCs w:val="28"/>
          <w:u w:val="single"/>
        </w:rPr>
        <w:t xml:space="preserve"> Федерального закона от 19.06.2000 № 82-ФЗ «О минимальном размере оплаты труда» и установлением минимального размера оплаты труда с  1 мая 2018 года в сумме </w:t>
      </w:r>
      <w:r w:rsidRPr="00743BFC">
        <w:rPr>
          <w:rFonts w:ascii="Times New Roman" w:hAnsi="Times New Roman" w:cs="Times New Roman"/>
          <w:b/>
          <w:i/>
          <w:sz w:val="28"/>
          <w:szCs w:val="28"/>
          <w:u w:val="single"/>
        </w:rPr>
        <w:t>11 163,00</w:t>
      </w:r>
      <w:r w:rsidRPr="00743BFC">
        <w:rPr>
          <w:rFonts w:ascii="Times New Roman" w:hAnsi="Times New Roman" w:cs="Times New Roman"/>
          <w:sz w:val="28"/>
          <w:szCs w:val="28"/>
          <w:u w:val="single"/>
        </w:rPr>
        <w:t xml:space="preserve"> рублей в месяц</w:t>
      </w:r>
      <w:r w:rsidRPr="00743BFC">
        <w:rPr>
          <w:rFonts w:ascii="Times New Roman" w:hAnsi="Times New Roman" w:cs="Times New Roman"/>
          <w:sz w:val="28"/>
          <w:szCs w:val="28"/>
        </w:rPr>
        <w:t xml:space="preserve"> (Федеральный закон от 27.05.2018 № 41-ФЗ). Вновь заявленная сумма включает: 1) расходы на оплату труда основного </w:t>
      </w:r>
      <w:r w:rsidRPr="00743BFC">
        <w:rPr>
          <w:rFonts w:ascii="Times New Roman" w:hAnsi="Times New Roman" w:cs="Times New Roman"/>
          <w:sz w:val="28"/>
          <w:szCs w:val="28"/>
        </w:rPr>
        <w:lastRenderedPageBreak/>
        <w:t xml:space="preserve">производственного персонала в размере </w:t>
      </w:r>
      <w:r w:rsidRPr="00743BFC">
        <w:rPr>
          <w:rFonts w:ascii="Times New Roman" w:hAnsi="Times New Roman" w:cs="Times New Roman"/>
          <w:b/>
          <w:i/>
          <w:sz w:val="28"/>
          <w:szCs w:val="28"/>
        </w:rPr>
        <w:t>39339,68</w:t>
      </w:r>
      <w:r w:rsidRPr="00743BFC">
        <w:rPr>
          <w:rFonts w:ascii="Times New Roman" w:hAnsi="Times New Roman" w:cs="Times New Roman"/>
          <w:sz w:val="28"/>
          <w:szCs w:val="28"/>
        </w:rPr>
        <w:t xml:space="preserve"> тыс. руб. (в том числе </w:t>
      </w:r>
      <w:r w:rsidRPr="00743BFC">
        <w:rPr>
          <w:rFonts w:ascii="Times New Roman" w:hAnsi="Times New Roman" w:cs="Times New Roman"/>
          <w:b/>
          <w:i/>
          <w:sz w:val="28"/>
          <w:szCs w:val="28"/>
        </w:rPr>
        <w:t>34005,06</w:t>
      </w:r>
      <w:r w:rsidRPr="00743BFC">
        <w:rPr>
          <w:rFonts w:ascii="Times New Roman" w:hAnsi="Times New Roman" w:cs="Times New Roman"/>
          <w:sz w:val="28"/>
          <w:szCs w:val="28"/>
        </w:rPr>
        <w:t xml:space="preserve"> тыс. руб. – рабочие, </w:t>
      </w:r>
      <w:r w:rsidRPr="00743BFC">
        <w:rPr>
          <w:rFonts w:ascii="Times New Roman" w:hAnsi="Times New Roman" w:cs="Times New Roman"/>
          <w:b/>
          <w:i/>
          <w:sz w:val="28"/>
          <w:szCs w:val="28"/>
        </w:rPr>
        <w:t>5334,62</w:t>
      </w:r>
      <w:r w:rsidRPr="00743BFC">
        <w:rPr>
          <w:rFonts w:ascii="Times New Roman" w:hAnsi="Times New Roman" w:cs="Times New Roman"/>
          <w:sz w:val="28"/>
          <w:szCs w:val="28"/>
        </w:rPr>
        <w:t xml:space="preserve"> тыс. руб. – ИТР); 2) расходы на оплату труда рабочих и ИТР вспомогательных производств в размере </w:t>
      </w:r>
      <w:r w:rsidRPr="00743BFC">
        <w:rPr>
          <w:rFonts w:ascii="Times New Roman" w:hAnsi="Times New Roman" w:cs="Times New Roman"/>
          <w:b/>
          <w:i/>
          <w:sz w:val="28"/>
          <w:szCs w:val="28"/>
        </w:rPr>
        <w:t>20839,57</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14520,93 + 938,72 + 699,90 + 311,73 + + 2373,72 + 1994,57</w:t>
      </w:r>
      <w:r w:rsidRPr="00743BFC">
        <w:rPr>
          <w:rFonts w:ascii="Times New Roman" w:hAnsi="Times New Roman" w:cs="Times New Roman"/>
          <w:sz w:val="28"/>
          <w:szCs w:val="28"/>
        </w:rPr>
        <w:t xml:space="preserve">); 3) расходы на оплату труда административно-управленческого персонала в размере </w:t>
      </w:r>
      <w:r w:rsidRPr="00743BFC">
        <w:rPr>
          <w:rFonts w:ascii="Times New Roman" w:hAnsi="Times New Roman" w:cs="Times New Roman"/>
          <w:b/>
          <w:i/>
          <w:sz w:val="28"/>
          <w:szCs w:val="28"/>
        </w:rPr>
        <w:t>7332,16</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Организацией представлена копия </w:t>
      </w:r>
      <w:r w:rsidRPr="00743BFC">
        <w:rPr>
          <w:rFonts w:ascii="Times New Roman" w:hAnsi="Times New Roman" w:cs="Times New Roman"/>
          <w:sz w:val="28"/>
          <w:szCs w:val="28"/>
          <w:u w:val="single"/>
        </w:rPr>
        <w:t>нового штатного расписания, введенного в действие с 1.10.2018</w:t>
      </w:r>
      <w:r w:rsidRPr="00743BFC">
        <w:rPr>
          <w:rFonts w:ascii="Times New Roman" w:hAnsi="Times New Roman" w:cs="Times New Roman"/>
          <w:sz w:val="28"/>
          <w:szCs w:val="28"/>
        </w:rPr>
        <w:t xml:space="preserve"> приказом № 524 от 20.09.2018, и расчет величины планового фонда оплаты труда на 2019 год. Штатная численность рабочих, руководителей, специалистов и служащих оставлена без изменений (в сравнении с штатным расписанием, действовавшим с 01.01.2018, на основе которого производился прежний расчет).</w:t>
      </w:r>
    </w:p>
    <w:p w:rsidR="00743BFC" w:rsidRPr="00743BFC" w:rsidRDefault="00743BFC" w:rsidP="00743BFC">
      <w:pPr>
        <w:tabs>
          <w:tab w:val="left" w:pos="1134"/>
        </w:tabs>
        <w:ind w:firstLine="709"/>
        <w:jc w:val="both"/>
        <w:rPr>
          <w:rFonts w:ascii="Times New Roman" w:hAnsi="Times New Roman" w:cs="Times New Roman"/>
          <w:sz w:val="28"/>
          <w:szCs w:val="28"/>
          <w:u w:val="single"/>
        </w:rPr>
      </w:pPr>
      <w:r w:rsidRPr="00743BFC">
        <w:rPr>
          <w:rFonts w:ascii="Times New Roman" w:hAnsi="Times New Roman" w:cs="Times New Roman"/>
          <w:sz w:val="28"/>
          <w:szCs w:val="28"/>
          <w:u w:val="single"/>
        </w:rPr>
        <w:t xml:space="preserve">В целях обеспечения удобства сопоставимости плановых величин и данных бухгалтерского учета специалистом РЭК КО предлагается при расчете </w:t>
      </w:r>
      <w:proofErr w:type="gramStart"/>
      <w:r w:rsidRPr="00743BFC">
        <w:rPr>
          <w:rFonts w:ascii="Times New Roman" w:hAnsi="Times New Roman" w:cs="Times New Roman"/>
          <w:sz w:val="28"/>
          <w:szCs w:val="28"/>
          <w:u w:val="single"/>
        </w:rPr>
        <w:t>НВВ,  начиная</w:t>
      </w:r>
      <w:proofErr w:type="gramEnd"/>
      <w:r w:rsidRPr="00743BFC">
        <w:rPr>
          <w:rFonts w:ascii="Times New Roman" w:hAnsi="Times New Roman" w:cs="Times New Roman"/>
          <w:sz w:val="28"/>
          <w:szCs w:val="28"/>
          <w:u w:val="single"/>
        </w:rPr>
        <w:t xml:space="preserve"> с 2019 года, учитывать </w:t>
      </w:r>
      <w:r w:rsidRPr="00743BFC">
        <w:rPr>
          <w:rFonts w:ascii="Times New Roman" w:hAnsi="Times New Roman" w:cs="Times New Roman"/>
          <w:b/>
          <w:sz w:val="28"/>
          <w:szCs w:val="28"/>
          <w:u w:val="single"/>
        </w:rPr>
        <w:t xml:space="preserve">ФОТ рабочих и ИТР участков холодного водоснабжения (учитываемых на </w:t>
      </w:r>
      <w:proofErr w:type="spellStart"/>
      <w:r w:rsidRPr="00743BFC">
        <w:rPr>
          <w:rFonts w:ascii="Times New Roman" w:hAnsi="Times New Roman" w:cs="Times New Roman"/>
          <w:b/>
          <w:sz w:val="28"/>
          <w:szCs w:val="28"/>
          <w:u w:val="single"/>
        </w:rPr>
        <w:t>сч</w:t>
      </w:r>
      <w:proofErr w:type="spellEnd"/>
      <w:r w:rsidRPr="00743BFC">
        <w:rPr>
          <w:rFonts w:ascii="Times New Roman" w:hAnsi="Times New Roman" w:cs="Times New Roman"/>
          <w:b/>
          <w:sz w:val="28"/>
          <w:szCs w:val="28"/>
          <w:u w:val="single"/>
        </w:rPr>
        <w:t>. 20) – по статье «Расходы на оплату труда основного производственного персонала»</w:t>
      </w:r>
      <w:r w:rsidRPr="00743BFC">
        <w:rPr>
          <w:rFonts w:ascii="Times New Roman" w:hAnsi="Times New Roman" w:cs="Times New Roman"/>
          <w:sz w:val="28"/>
          <w:szCs w:val="28"/>
          <w:u w:val="single"/>
        </w:rPr>
        <w:t xml:space="preserve">, а </w:t>
      </w:r>
      <w:r w:rsidRPr="00743BFC">
        <w:rPr>
          <w:rFonts w:ascii="Times New Roman" w:hAnsi="Times New Roman" w:cs="Times New Roman"/>
          <w:b/>
          <w:sz w:val="28"/>
          <w:szCs w:val="28"/>
          <w:u w:val="single"/>
        </w:rPr>
        <w:t>ФОТ рабочих и ИТР вспомогательных производств, распределяемый со счета 23, - по статье «Заработная плата цехового персонала</w:t>
      </w:r>
      <w:r w:rsidRPr="00743BFC">
        <w:rPr>
          <w:rFonts w:ascii="Times New Roman" w:hAnsi="Times New Roman" w:cs="Times New Roman"/>
          <w:sz w:val="28"/>
          <w:szCs w:val="28"/>
          <w:u w:val="single"/>
        </w:rPr>
        <w:t>».</w:t>
      </w:r>
    </w:p>
    <w:p w:rsidR="00743BFC" w:rsidRPr="00743BFC" w:rsidRDefault="00743BFC" w:rsidP="00743BFC">
      <w:pPr>
        <w:tabs>
          <w:tab w:val="left" w:pos="1134"/>
        </w:tabs>
        <w:ind w:firstLine="709"/>
        <w:jc w:val="both"/>
        <w:rPr>
          <w:rFonts w:ascii="Times New Roman" w:hAnsi="Times New Roman" w:cs="Times New Roman"/>
          <w:sz w:val="28"/>
          <w:szCs w:val="28"/>
          <w:u w:val="single"/>
        </w:rPr>
      </w:pPr>
      <w:r w:rsidRPr="00743BFC">
        <w:rPr>
          <w:rFonts w:ascii="Times New Roman" w:hAnsi="Times New Roman" w:cs="Times New Roman"/>
          <w:sz w:val="28"/>
          <w:szCs w:val="28"/>
        </w:rPr>
        <w:t xml:space="preserve">При расчете плановой величины расходов по статье «Расходы на оплату труда основного производственного персонала» специалистом РЭК КО </w:t>
      </w:r>
      <w:r w:rsidRPr="00743BFC">
        <w:rPr>
          <w:rFonts w:ascii="Times New Roman" w:hAnsi="Times New Roman" w:cs="Times New Roman"/>
          <w:sz w:val="28"/>
          <w:szCs w:val="28"/>
          <w:u w:val="single"/>
        </w:rPr>
        <w:t>фактический ФОТ рабочих и ИТР участков холодного водоснабжения</w:t>
      </w:r>
      <w:r w:rsidRPr="00743BFC">
        <w:rPr>
          <w:rFonts w:ascii="Times New Roman" w:hAnsi="Times New Roman" w:cs="Times New Roman"/>
          <w:sz w:val="28"/>
          <w:szCs w:val="28"/>
        </w:rPr>
        <w:t xml:space="preserve">, </w:t>
      </w:r>
      <w:proofErr w:type="gramStart"/>
      <w:r w:rsidRPr="00743BFC">
        <w:rPr>
          <w:rFonts w:ascii="Times New Roman" w:hAnsi="Times New Roman" w:cs="Times New Roman"/>
          <w:sz w:val="28"/>
          <w:szCs w:val="28"/>
        </w:rPr>
        <w:t>отраженный  на</w:t>
      </w:r>
      <w:proofErr w:type="gramEnd"/>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20 в регистре учета «Анализ счета 20 за 2017 г.» ((</w:t>
      </w:r>
      <w:r w:rsidRPr="00743BFC">
        <w:rPr>
          <w:rFonts w:ascii="Times New Roman" w:hAnsi="Times New Roman" w:cs="Times New Roman"/>
          <w:b/>
          <w:i/>
          <w:sz w:val="28"/>
          <w:szCs w:val="28"/>
        </w:rPr>
        <w:t>17,5 + 251,5) + 27924,64282 + 17,92 + (3423,447 / 1,302) + 50,56</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30891,50</w:t>
      </w:r>
      <w:r w:rsidRPr="00743BFC">
        <w:rPr>
          <w:rFonts w:ascii="Times New Roman" w:hAnsi="Times New Roman" w:cs="Times New Roman"/>
          <w:sz w:val="28"/>
          <w:szCs w:val="28"/>
        </w:rPr>
        <w:t xml:space="preserve"> тыс. руб.</w:t>
      </w:r>
      <w:proofErr w:type="gramStart"/>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     с учетом  ИПЦ Минэкономразвития России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w:t>
      </w:r>
      <w:r w:rsidRPr="00743BFC">
        <w:rPr>
          <w:rFonts w:ascii="Times New Roman" w:hAnsi="Times New Roman" w:cs="Times New Roman"/>
          <w:sz w:val="28"/>
          <w:szCs w:val="28"/>
          <w:u w:val="single"/>
        </w:rPr>
        <w:t>увеличен на необходимую величину доплаты до минимального размера оплаты труда («МРОТ»)</w:t>
      </w:r>
      <w:r w:rsidRPr="00743BFC">
        <w:rPr>
          <w:rFonts w:ascii="Times New Roman" w:hAnsi="Times New Roman" w:cs="Times New Roman"/>
          <w:sz w:val="28"/>
          <w:szCs w:val="28"/>
        </w:rPr>
        <w:t>, обусловленную вышеуказанными изменениями законодательства.</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При расчете экономически обоснованного размера увеличения фонда оплаты труда, которое необходимо учесть при формировании тарифов, специалист РЭК КО исходил из факта </w:t>
      </w:r>
      <w:r w:rsidRPr="00743BFC">
        <w:rPr>
          <w:rFonts w:ascii="Times New Roman" w:hAnsi="Times New Roman" w:cs="Times New Roman"/>
          <w:sz w:val="28"/>
          <w:szCs w:val="28"/>
          <w:u w:val="single"/>
        </w:rPr>
        <w:t>значительного превышения фактического фонда оплаты труда над штатным за счет дополнительных стимулирующих денежных выплат</w:t>
      </w:r>
      <w:r w:rsidRPr="00743BFC">
        <w:rPr>
          <w:rFonts w:ascii="Times New Roman" w:hAnsi="Times New Roman" w:cs="Times New Roman"/>
          <w:sz w:val="28"/>
          <w:szCs w:val="28"/>
        </w:rPr>
        <w:t>. Действующая в организации система премирования установлена имеющимися в материалах тарифного дела «</w:t>
      </w:r>
      <w:r w:rsidRPr="00743BFC">
        <w:rPr>
          <w:rFonts w:ascii="Times New Roman" w:hAnsi="Times New Roman" w:cs="Times New Roman"/>
          <w:sz w:val="28"/>
          <w:szCs w:val="28"/>
          <w:u w:val="single"/>
        </w:rPr>
        <w:t>Положении о премировании работников ООО «Водоканал»»</w:t>
      </w:r>
      <w:r w:rsidRPr="00743BFC">
        <w:rPr>
          <w:rFonts w:ascii="Times New Roman" w:hAnsi="Times New Roman" w:cs="Times New Roman"/>
          <w:sz w:val="28"/>
          <w:szCs w:val="28"/>
        </w:rPr>
        <w:t xml:space="preserve"> и «</w:t>
      </w:r>
      <w:r w:rsidRPr="00743BFC">
        <w:rPr>
          <w:rFonts w:ascii="Times New Roman" w:hAnsi="Times New Roman" w:cs="Times New Roman"/>
          <w:sz w:val="28"/>
          <w:szCs w:val="28"/>
          <w:u w:val="single"/>
        </w:rPr>
        <w:t>Положением о системе стимулирования ТОП, ТОП(-1) и ТОП(-2) руководителей и ИТР/специалистов</w:t>
      </w:r>
      <w:r w:rsidRPr="00743BFC">
        <w:rPr>
          <w:rFonts w:ascii="Times New Roman" w:hAnsi="Times New Roman" w:cs="Times New Roman"/>
          <w:sz w:val="28"/>
          <w:szCs w:val="28"/>
        </w:rPr>
        <w:t xml:space="preserve">» и включает следующие виды: 1) премия за основные результаты деятельности (текущая премия, начисляемая по результатам выполнения показателей, установленных для каждой структурной единицы (максимальный размер такой премии предусмотрен штатным расписанием);  2) премия из премиального фонда (фонда Генерального директора) – распределяется между работниками структурной единицы  с учетом индивидуального трудового вклада каждого работника; 3) премия за особо важное задание; 4) единовременная премия, связанная с производством. </w:t>
      </w:r>
      <w:r w:rsidRPr="00743BFC">
        <w:rPr>
          <w:rFonts w:ascii="Times New Roman" w:hAnsi="Times New Roman" w:cs="Times New Roman"/>
          <w:sz w:val="28"/>
          <w:szCs w:val="28"/>
          <w:u w:val="single"/>
        </w:rPr>
        <w:t xml:space="preserve">Штатным расписанием предусмотрен </w:t>
      </w:r>
      <w:r w:rsidRPr="00743BFC">
        <w:rPr>
          <w:rFonts w:ascii="Times New Roman" w:hAnsi="Times New Roman" w:cs="Times New Roman"/>
          <w:sz w:val="28"/>
          <w:szCs w:val="28"/>
          <w:u w:val="single"/>
        </w:rPr>
        <w:lastRenderedPageBreak/>
        <w:t>максимальный процент премирования за основные результаты деятельности.</w:t>
      </w:r>
      <w:r w:rsidRPr="00743BFC">
        <w:rPr>
          <w:rFonts w:ascii="Times New Roman" w:hAnsi="Times New Roman" w:cs="Times New Roman"/>
          <w:sz w:val="28"/>
          <w:szCs w:val="28"/>
        </w:rPr>
        <w:t xml:space="preserve"> Прочие виды премирования осуществляются при наличии финансовых возможностей.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По виду деятельности «Холодное водоснабжение» превышение фактического ФОТ 2017 г. над ФОТ, предусмотренным штатными расписаниями, действовавшими </w:t>
      </w:r>
      <w:proofErr w:type="gramStart"/>
      <w:r w:rsidRPr="00743BFC">
        <w:rPr>
          <w:rFonts w:ascii="Times New Roman" w:hAnsi="Times New Roman" w:cs="Times New Roman"/>
          <w:sz w:val="28"/>
          <w:szCs w:val="28"/>
        </w:rPr>
        <w:t>в  отчетном</w:t>
      </w:r>
      <w:proofErr w:type="gramEnd"/>
      <w:r w:rsidRPr="00743BFC">
        <w:rPr>
          <w:rFonts w:ascii="Times New Roman" w:hAnsi="Times New Roman" w:cs="Times New Roman"/>
          <w:sz w:val="28"/>
          <w:szCs w:val="28"/>
        </w:rPr>
        <w:t xml:space="preserve"> периоде, составило </w:t>
      </w:r>
      <w:r w:rsidRPr="00743BFC">
        <w:rPr>
          <w:rFonts w:ascii="Times New Roman" w:hAnsi="Times New Roman" w:cs="Times New Roman"/>
          <w:b/>
          <w:i/>
          <w:sz w:val="28"/>
          <w:szCs w:val="28"/>
        </w:rPr>
        <w:t xml:space="preserve">27,5%. </w:t>
      </w:r>
      <w:r w:rsidRPr="00743BFC">
        <w:rPr>
          <w:rFonts w:ascii="Times New Roman" w:hAnsi="Times New Roman" w:cs="Times New Roman"/>
          <w:sz w:val="28"/>
          <w:szCs w:val="28"/>
        </w:rPr>
        <w:t xml:space="preserve">Расчет величины приводится в </w:t>
      </w:r>
      <w:r w:rsidRPr="00743BFC">
        <w:rPr>
          <w:rFonts w:ascii="Times New Roman" w:hAnsi="Times New Roman" w:cs="Times New Roman"/>
          <w:sz w:val="28"/>
          <w:szCs w:val="28"/>
          <w:u w:val="single"/>
        </w:rPr>
        <w:t>Таблице 4</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right"/>
        <w:rPr>
          <w:rFonts w:ascii="Times New Roman" w:hAnsi="Times New Roman" w:cs="Times New Roman"/>
          <w:sz w:val="28"/>
          <w:szCs w:val="28"/>
        </w:rPr>
      </w:pPr>
      <w:r w:rsidRPr="00743BFC">
        <w:rPr>
          <w:rFonts w:ascii="Times New Roman" w:hAnsi="Times New Roman" w:cs="Times New Roman"/>
          <w:sz w:val="28"/>
          <w:szCs w:val="28"/>
        </w:rPr>
        <w:t>Таблица 4</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ind w:hanging="426"/>
        <w:jc w:val="both"/>
        <w:rPr>
          <w:rFonts w:ascii="Times New Roman" w:hAnsi="Times New Roman" w:cs="Times New Roman"/>
        </w:rPr>
      </w:pPr>
      <w:r w:rsidRPr="00743BFC">
        <w:rPr>
          <w:rFonts w:ascii="Times New Roman" w:hAnsi="Times New Roman" w:cs="Times New Roman"/>
          <w:noProof/>
          <w:lang w:eastAsia="ru-RU"/>
        </w:rPr>
        <w:drawing>
          <wp:inline distT="0" distB="0" distL="0" distR="0">
            <wp:extent cx="6648450" cy="1562100"/>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648450" cy="1562100"/>
                    </a:xfrm>
                    <a:prstGeom prst="rect">
                      <a:avLst/>
                    </a:prstGeom>
                    <a:noFill/>
                    <a:ln>
                      <a:noFill/>
                    </a:ln>
                  </pic:spPr>
                </pic:pic>
              </a:graphicData>
            </a:graphic>
          </wp:inline>
        </w:drawing>
      </w:r>
    </w:p>
    <w:p w:rsidR="00743BFC" w:rsidRPr="00743BFC" w:rsidRDefault="00743BFC" w:rsidP="00743BFC">
      <w:pPr>
        <w:tabs>
          <w:tab w:val="left" w:pos="1134"/>
        </w:tabs>
        <w:ind w:hanging="426"/>
        <w:jc w:val="both"/>
        <w:rPr>
          <w:rFonts w:ascii="Times New Roman" w:hAnsi="Times New Roman" w:cs="Times New Roman"/>
        </w:rPr>
      </w:pPr>
    </w:p>
    <w:p w:rsidR="00743BFC" w:rsidRPr="00743BFC" w:rsidRDefault="00743BFC" w:rsidP="00743BFC">
      <w:pPr>
        <w:ind w:firstLine="709"/>
        <w:jc w:val="both"/>
        <w:rPr>
          <w:rFonts w:ascii="Times New Roman" w:hAnsi="Times New Roman" w:cs="Times New Roman"/>
          <w:i/>
          <w:szCs w:val="28"/>
        </w:rPr>
      </w:pPr>
      <w:r w:rsidRPr="00743BFC">
        <w:rPr>
          <w:rFonts w:ascii="Times New Roman" w:hAnsi="Times New Roman" w:cs="Times New Roman"/>
          <w:i/>
          <w:szCs w:val="28"/>
          <w:u w:val="single"/>
        </w:rPr>
        <w:t>Примечание.</w:t>
      </w:r>
      <w:r w:rsidRPr="00743BFC">
        <w:rPr>
          <w:rFonts w:ascii="Times New Roman" w:hAnsi="Times New Roman" w:cs="Times New Roman"/>
          <w:i/>
          <w:szCs w:val="28"/>
        </w:rPr>
        <w:t xml:space="preserve"> При расчете указанных в Таблице штатной численности и среднегодового штатного ФОТ специалистом РЭК КО учтены рабочие и ИТР, непосредственно закрепленные за участками холодного водоснабжения (Цех «Томский водозабор», Цех «Фильтрация и подача воды», Цех «Эксплуатация водопроводных сетей», Цех «Водоснабжение и водоотведение пос. Никитинский» в части работников водоснабжения). </w:t>
      </w:r>
    </w:p>
    <w:p w:rsidR="00743BFC" w:rsidRPr="00743BFC" w:rsidRDefault="00743BFC" w:rsidP="00743BFC">
      <w:pPr>
        <w:ind w:firstLine="709"/>
        <w:jc w:val="both"/>
        <w:rPr>
          <w:rFonts w:ascii="Times New Roman" w:hAnsi="Times New Roman" w:cs="Times New Roman"/>
          <w:i/>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При расчете величины доплаты до МРОТ (</w:t>
      </w:r>
      <w:r w:rsidRPr="00743BFC">
        <w:rPr>
          <w:rFonts w:ascii="Times New Roman" w:hAnsi="Times New Roman" w:cs="Times New Roman"/>
          <w:sz w:val="28"/>
          <w:szCs w:val="28"/>
          <w:u w:val="single"/>
        </w:rPr>
        <w:t>Таблица 5</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к плановому месячному фонду оплаты труда по каждой профессии</w:t>
      </w:r>
      <w:r w:rsidRPr="00743BFC">
        <w:rPr>
          <w:rFonts w:ascii="Times New Roman" w:hAnsi="Times New Roman" w:cs="Times New Roman"/>
          <w:sz w:val="28"/>
          <w:szCs w:val="28"/>
        </w:rPr>
        <w:t xml:space="preserve"> (с учетом ежемесячной премии за основные результаты деятельности, выплат компенсирующего характера и районного коэффициента), </w:t>
      </w:r>
      <w:r w:rsidRPr="00743BFC">
        <w:rPr>
          <w:rFonts w:ascii="Times New Roman" w:hAnsi="Times New Roman" w:cs="Times New Roman"/>
          <w:sz w:val="28"/>
          <w:szCs w:val="28"/>
          <w:u w:val="single"/>
        </w:rPr>
        <w:t>установленному штатным расписанием</w:t>
      </w:r>
      <w:r w:rsidRPr="00743BFC">
        <w:rPr>
          <w:rFonts w:ascii="Times New Roman" w:hAnsi="Times New Roman" w:cs="Times New Roman"/>
          <w:sz w:val="28"/>
          <w:szCs w:val="28"/>
        </w:rPr>
        <w:t xml:space="preserve">, действовавшим в организации с 01.01.2018, </w:t>
      </w:r>
      <w:proofErr w:type="gramStart"/>
      <w:r w:rsidRPr="00743BFC">
        <w:rPr>
          <w:rFonts w:ascii="Times New Roman" w:hAnsi="Times New Roman" w:cs="Times New Roman"/>
          <w:sz w:val="28"/>
          <w:szCs w:val="28"/>
          <w:u w:val="single"/>
        </w:rPr>
        <w:t>применен  коэффициент</w:t>
      </w:r>
      <w:proofErr w:type="gramEnd"/>
      <w:r w:rsidRPr="00743BFC">
        <w:rPr>
          <w:rFonts w:ascii="Times New Roman" w:hAnsi="Times New Roman" w:cs="Times New Roman"/>
          <w:sz w:val="28"/>
          <w:szCs w:val="28"/>
          <w:u w:val="single"/>
        </w:rPr>
        <w:t xml:space="preserve"> </w:t>
      </w:r>
      <w:r w:rsidRPr="00743BFC">
        <w:rPr>
          <w:rFonts w:ascii="Times New Roman" w:hAnsi="Times New Roman" w:cs="Times New Roman"/>
          <w:b/>
          <w:i/>
          <w:sz w:val="28"/>
          <w:szCs w:val="28"/>
          <w:u w:val="single"/>
        </w:rPr>
        <w:t>1,275</w:t>
      </w:r>
      <w:r w:rsidRPr="00743BFC">
        <w:rPr>
          <w:rFonts w:ascii="Times New Roman" w:hAnsi="Times New Roman" w:cs="Times New Roman"/>
          <w:sz w:val="28"/>
          <w:szCs w:val="28"/>
        </w:rPr>
        <w:t xml:space="preserve"> в соответствии с рассчитанной средней фактической величиной дополнительных премиальных выплат.</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Федеральным законом от 28.12.2017 № 421-ФЗ «О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w:t>
      </w:r>
      <w:proofErr w:type="gramStart"/>
      <w:r w:rsidRPr="00743BFC">
        <w:rPr>
          <w:rFonts w:ascii="Times New Roman" w:hAnsi="Times New Roman" w:cs="Times New Roman"/>
          <w:sz w:val="28"/>
          <w:szCs w:val="28"/>
        </w:rPr>
        <w:t>населения»  внесены</w:t>
      </w:r>
      <w:proofErr w:type="gramEnd"/>
      <w:r w:rsidRPr="00743BFC">
        <w:rPr>
          <w:rFonts w:ascii="Times New Roman" w:hAnsi="Times New Roman" w:cs="Times New Roman"/>
          <w:sz w:val="28"/>
          <w:szCs w:val="28"/>
        </w:rPr>
        <w:t xml:space="preserve"> изменения в </w:t>
      </w:r>
      <w:hyperlink r:id="rId58" w:history="1">
        <w:r w:rsidRPr="00743BFC">
          <w:rPr>
            <w:rFonts w:ascii="Times New Roman" w:hAnsi="Times New Roman" w:cs="Times New Roman"/>
            <w:sz w:val="28"/>
            <w:szCs w:val="28"/>
          </w:rPr>
          <w:t>статью</w:t>
        </w:r>
      </w:hyperlink>
      <w:r w:rsidRPr="00743BFC">
        <w:rPr>
          <w:rFonts w:ascii="Times New Roman" w:hAnsi="Times New Roman" w:cs="Times New Roman"/>
          <w:sz w:val="28"/>
          <w:szCs w:val="28"/>
        </w:rPr>
        <w:t xml:space="preserve"> 1 Федерального закона от 19.06.2000 № 82-ФЗ «О минимальном размере оплаты труда». Согласно новой редакции документа, </w:t>
      </w:r>
      <w:r w:rsidRPr="00743BFC">
        <w:rPr>
          <w:rFonts w:ascii="Times New Roman" w:hAnsi="Times New Roman" w:cs="Times New Roman"/>
          <w:sz w:val="28"/>
          <w:szCs w:val="28"/>
          <w:u w:val="single"/>
        </w:rPr>
        <w:t>начиная с 1 января 2019 года минимальный размер оплаты труда устанавливается</w:t>
      </w:r>
      <w:r w:rsidRPr="00743BFC">
        <w:rPr>
          <w:rFonts w:ascii="Times New Roman" w:hAnsi="Times New Roman" w:cs="Times New Roman"/>
          <w:sz w:val="28"/>
          <w:szCs w:val="28"/>
        </w:rPr>
        <w:t xml:space="preserve"> федеральным законом </w:t>
      </w:r>
      <w:r w:rsidRPr="00743BFC">
        <w:rPr>
          <w:rFonts w:ascii="Times New Roman" w:hAnsi="Times New Roman" w:cs="Times New Roman"/>
          <w:sz w:val="28"/>
          <w:szCs w:val="28"/>
          <w:u w:val="single"/>
        </w:rPr>
        <w:t>в размере величины прожиточного минимума трудоспособного населения</w:t>
      </w:r>
      <w:r w:rsidRPr="00743BFC">
        <w:rPr>
          <w:rFonts w:ascii="Times New Roman" w:hAnsi="Times New Roman" w:cs="Times New Roman"/>
          <w:sz w:val="28"/>
          <w:szCs w:val="28"/>
        </w:rPr>
        <w:t xml:space="preserve"> в целом по Российской Федерации              </w:t>
      </w:r>
      <w:r w:rsidRPr="00743BFC">
        <w:rPr>
          <w:rFonts w:ascii="Times New Roman" w:hAnsi="Times New Roman" w:cs="Times New Roman"/>
          <w:sz w:val="28"/>
          <w:szCs w:val="28"/>
          <w:u w:val="single"/>
        </w:rPr>
        <w:t>за второй квартал предыдущего года</w:t>
      </w:r>
      <w:r w:rsidRPr="00743BFC">
        <w:rPr>
          <w:rFonts w:ascii="Times New Roman" w:hAnsi="Times New Roman" w:cs="Times New Roman"/>
          <w:sz w:val="28"/>
          <w:szCs w:val="28"/>
        </w:rPr>
        <w:t>.</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Согласно приказу Министерства труда и социальной защиты Российской Федерации от 24.08.2018 № 550н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sidRPr="00743BFC">
        <w:rPr>
          <w:rFonts w:ascii="Times New Roman" w:hAnsi="Times New Roman" w:cs="Times New Roman"/>
          <w:sz w:val="28"/>
          <w:szCs w:val="28"/>
          <w:lang w:val="en-US"/>
        </w:rPr>
        <w:t>II</w:t>
      </w:r>
      <w:r w:rsidRPr="00743BFC">
        <w:rPr>
          <w:rFonts w:ascii="Times New Roman" w:hAnsi="Times New Roman" w:cs="Times New Roman"/>
          <w:sz w:val="28"/>
          <w:szCs w:val="28"/>
        </w:rPr>
        <w:t xml:space="preserve"> квартал 2018 года» (</w:t>
      </w:r>
      <w:r w:rsidRPr="00743BFC">
        <w:rPr>
          <w:rFonts w:ascii="Times New Roman" w:hAnsi="Times New Roman" w:cs="Times New Roman"/>
          <w:sz w:val="28"/>
          <w:szCs w:val="28"/>
          <w:u w:val="single"/>
        </w:rPr>
        <w:t>далее – «Приказ № 550н</w:t>
      </w:r>
      <w:r w:rsidRPr="00743BFC">
        <w:rPr>
          <w:rFonts w:ascii="Times New Roman" w:hAnsi="Times New Roman" w:cs="Times New Roman"/>
          <w:sz w:val="28"/>
          <w:szCs w:val="28"/>
        </w:rPr>
        <w:t xml:space="preserve">»), величина прожиточного минимума в целом по Российской Федерации за II квартал 2018 года для трудоспособного населения установлена в размере </w:t>
      </w:r>
      <w:r w:rsidRPr="00743BFC">
        <w:rPr>
          <w:rFonts w:ascii="Times New Roman" w:hAnsi="Times New Roman" w:cs="Times New Roman"/>
          <w:b/>
          <w:i/>
          <w:sz w:val="28"/>
          <w:szCs w:val="28"/>
        </w:rPr>
        <w:t>11280,00</w:t>
      </w:r>
      <w:r w:rsidRPr="00743BFC">
        <w:rPr>
          <w:rFonts w:ascii="Times New Roman" w:hAnsi="Times New Roman" w:cs="Times New Roman"/>
          <w:sz w:val="28"/>
          <w:szCs w:val="28"/>
        </w:rPr>
        <w:t xml:space="preserve"> рублей</w:t>
      </w:r>
      <w:r w:rsidRPr="00743BFC">
        <w:rPr>
          <w:rFonts w:ascii="Times New Roman" w:hAnsi="Times New Roman" w:cs="Times New Roman"/>
          <w:i/>
          <w:sz w:val="28"/>
          <w:szCs w:val="28"/>
        </w:rPr>
        <w:t xml:space="preserve">.  </w:t>
      </w:r>
      <w:r w:rsidRPr="00743BFC">
        <w:rPr>
          <w:rFonts w:ascii="Times New Roman" w:hAnsi="Times New Roman" w:cs="Times New Roman"/>
          <w:sz w:val="28"/>
          <w:szCs w:val="28"/>
        </w:rPr>
        <w:t>Данный показатель с учетом районного коэффициента</w:t>
      </w:r>
      <w:r w:rsidRPr="00743BFC">
        <w:rPr>
          <w:rFonts w:ascii="Times New Roman" w:hAnsi="Times New Roman" w:cs="Times New Roman"/>
          <w:i/>
          <w:sz w:val="28"/>
          <w:szCs w:val="28"/>
        </w:rPr>
        <w:t xml:space="preserve"> (</w:t>
      </w:r>
      <w:r w:rsidRPr="00743BFC">
        <w:rPr>
          <w:rFonts w:ascii="Times New Roman" w:hAnsi="Times New Roman" w:cs="Times New Roman"/>
          <w:b/>
          <w:i/>
          <w:sz w:val="28"/>
          <w:szCs w:val="28"/>
        </w:rPr>
        <w:t>11280,00 * 1,3 = 14664,00</w:t>
      </w:r>
      <w:r w:rsidRPr="00743BFC">
        <w:rPr>
          <w:rFonts w:ascii="Times New Roman" w:hAnsi="Times New Roman" w:cs="Times New Roman"/>
          <w:sz w:val="28"/>
          <w:szCs w:val="28"/>
        </w:rPr>
        <w:t xml:space="preserve"> руб.) использован при расчете величины доплаты до МРОТ. </w:t>
      </w: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396420" w:rsidRDefault="00396420" w:rsidP="00743BFC">
      <w:pPr>
        <w:ind w:firstLine="709"/>
        <w:jc w:val="right"/>
        <w:rPr>
          <w:rFonts w:ascii="Times New Roman" w:hAnsi="Times New Roman" w:cs="Times New Roman"/>
          <w:sz w:val="28"/>
          <w:szCs w:val="28"/>
        </w:rPr>
      </w:pPr>
    </w:p>
    <w:p w:rsidR="00743BFC" w:rsidRDefault="00743BFC" w:rsidP="00743BFC">
      <w:pPr>
        <w:ind w:firstLine="709"/>
        <w:jc w:val="right"/>
        <w:rPr>
          <w:rFonts w:ascii="Times New Roman" w:hAnsi="Times New Roman" w:cs="Times New Roman"/>
          <w:sz w:val="28"/>
          <w:szCs w:val="28"/>
        </w:rPr>
      </w:pPr>
      <w:r w:rsidRPr="00743BFC">
        <w:rPr>
          <w:rFonts w:ascii="Times New Roman" w:hAnsi="Times New Roman" w:cs="Times New Roman"/>
          <w:sz w:val="28"/>
          <w:szCs w:val="28"/>
        </w:rPr>
        <w:lastRenderedPageBreak/>
        <w:t>Таблица 5</w:t>
      </w:r>
    </w:p>
    <w:p w:rsidR="00743BFC" w:rsidRPr="00743BFC" w:rsidRDefault="00743BFC" w:rsidP="00743BFC">
      <w:pPr>
        <w:rPr>
          <w:rFonts w:ascii="Times New Roman" w:hAnsi="Times New Roman" w:cs="Times New Roman"/>
          <w:sz w:val="28"/>
          <w:szCs w:val="28"/>
        </w:rPr>
      </w:pPr>
      <w:r w:rsidRPr="00743BFC">
        <w:rPr>
          <w:rFonts w:ascii="Times New Roman" w:hAnsi="Times New Roman" w:cs="Times New Roman"/>
          <w:noProof/>
          <w:lang w:eastAsia="ru-RU"/>
        </w:rPr>
        <w:drawing>
          <wp:inline distT="0" distB="0" distL="0" distR="0">
            <wp:extent cx="6257925" cy="7496175"/>
            <wp:effectExtent l="0" t="0" r="9525" b="952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257925" cy="7496175"/>
                    </a:xfrm>
                    <a:prstGeom prst="rect">
                      <a:avLst/>
                    </a:prstGeom>
                    <a:noFill/>
                    <a:ln>
                      <a:noFill/>
                    </a:ln>
                  </pic:spPr>
                </pic:pic>
              </a:graphicData>
            </a:graphic>
          </wp:inline>
        </w:drawing>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Итоговый размер расходов по статье «Расходы на оплату труда основного производственного персонала» составил:  </w:t>
      </w:r>
      <w:r w:rsidRPr="00743BFC">
        <w:rPr>
          <w:rFonts w:ascii="Times New Roman" w:hAnsi="Times New Roman" w:cs="Times New Roman"/>
          <w:b/>
          <w:i/>
          <w:sz w:val="28"/>
          <w:szCs w:val="28"/>
        </w:rPr>
        <w:t>30891,50</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1,027 * 1,046</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4092,01</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37276,96</w:t>
      </w:r>
      <w:r w:rsidRPr="00743BFC">
        <w:rPr>
          <w:rFonts w:ascii="Times New Roman" w:hAnsi="Times New Roman" w:cs="Times New Roman"/>
          <w:sz w:val="28"/>
          <w:szCs w:val="28"/>
        </w:rPr>
        <w:t xml:space="preserve"> тыс. руб. Общая численность рабочих и ИТР участков холодного водоснабжения принята в размере, предложенном организацией (соответствует данным штатного расписания, утвержденного            с 01.01.2018) – </w:t>
      </w:r>
      <w:r w:rsidRPr="00743BFC">
        <w:rPr>
          <w:rFonts w:ascii="Times New Roman" w:hAnsi="Times New Roman" w:cs="Times New Roman"/>
          <w:b/>
          <w:i/>
          <w:sz w:val="28"/>
          <w:szCs w:val="28"/>
        </w:rPr>
        <w:lastRenderedPageBreak/>
        <w:t>180</w:t>
      </w:r>
      <w:r w:rsidRPr="00743BFC">
        <w:rPr>
          <w:rFonts w:ascii="Times New Roman" w:hAnsi="Times New Roman" w:cs="Times New Roman"/>
          <w:sz w:val="28"/>
          <w:szCs w:val="28"/>
        </w:rPr>
        <w:t xml:space="preserve"> чел. Размер средней заработной платы, получаемый путем деления предлагаемой регулятором величины ФОТ на штатную численность, составил </w:t>
      </w:r>
      <w:r w:rsidRPr="00743BFC">
        <w:rPr>
          <w:rFonts w:ascii="Times New Roman" w:hAnsi="Times New Roman" w:cs="Times New Roman"/>
          <w:b/>
          <w:i/>
          <w:sz w:val="28"/>
          <w:szCs w:val="28"/>
        </w:rPr>
        <w:t>17257,85</w:t>
      </w:r>
      <w:r w:rsidRPr="00743BFC">
        <w:rPr>
          <w:rFonts w:ascii="Times New Roman" w:hAnsi="Times New Roman" w:cs="Times New Roman"/>
          <w:sz w:val="28"/>
          <w:szCs w:val="28"/>
        </w:rPr>
        <w:t xml:space="preserve"> руб./чел./мес. </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С учетом количества месяцев по периодам календарной разбивки расходы составили:</w:t>
      </w:r>
    </w:p>
    <w:p w:rsidR="00743BFC" w:rsidRPr="00743BFC" w:rsidRDefault="00743BFC" w:rsidP="00743BFC">
      <w:pPr>
        <w:autoSpaceDE w:val="0"/>
        <w:autoSpaceDN w:val="0"/>
        <w:adjustRightInd w:val="0"/>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18638,48 </w:t>
      </w:r>
      <w:r w:rsidRPr="00743BFC">
        <w:rPr>
          <w:rFonts w:ascii="Times New Roman" w:hAnsi="Times New Roman" w:cs="Times New Roman"/>
          <w:sz w:val="28"/>
          <w:szCs w:val="28"/>
        </w:rPr>
        <w:t xml:space="preserve">тыс. руб.;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01.07.2019 по 31.12.2019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18638,48</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«Отчисления на социальные нужды от расходов на оплату труда основного производственного персонала»</w:t>
      </w:r>
    </w:p>
    <w:p w:rsidR="00743BFC" w:rsidRPr="00743BFC" w:rsidRDefault="00743BFC" w:rsidP="00743BFC">
      <w:pPr>
        <w:tabs>
          <w:tab w:val="left" w:pos="1134"/>
        </w:tabs>
        <w:ind w:left="709"/>
        <w:jc w:val="center"/>
        <w:rPr>
          <w:rFonts w:ascii="Times New Roman" w:hAnsi="Times New Roman" w:cs="Times New Roman"/>
          <w:b/>
          <w:sz w:val="32"/>
          <w:szCs w:val="32"/>
          <w:u w:val="single"/>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Организацией заявлены для учета в необходимой валовой выручке расходы по данной статье на 2019 год (</w:t>
      </w:r>
      <w:r w:rsidRPr="00743BFC">
        <w:rPr>
          <w:rFonts w:ascii="Times New Roman" w:hAnsi="Times New Roman" w:cs="Times New Roman"/>
          <w:sz w:val="28"/>
          <w:szCs w:val="28"/>
          <w:u w:val="single"/>
        </w:rPr>
        <w:t>в части начислений по работникам основного и вспомогательного производств</w:t>
      </w:r>
      <w:r w:rsidRPr="00743BFC">
        <w:rPr>
          <w:rFonts w:ascii="Times New Roman" w:hAnsi="Times New Roman" w:cs="Times New Roman"/>
          <w:sz w:val="28"/>
          <w:szCs w:val="28"/>
        </w:rPr>
        <w:t xml:space="preserve">а) в сумме </w:t>
      </w:r>
      <w:r w:rsidRPr="00743BFC">
        <w:rPr>
          <w:rFonts w:ascii="Times New Roman" w:hAnsi="Times New Roman" w:cs="Times New Roman"/>
          <w:b/>
          <w:i/>
          <w:sz w:val="28"/>
          <w:szCs w:val="28"/>
        </w:rPr>
        <w:t xml:space="preserve">17165,28 </w:t>
      </w:r>
      <w:r w:rsidRPr="00743BFC">
        <w:rPr>
          <w:rFonts w:ascii="Times New Roman" w:hAnsi="Times New Roman" w:cs="Times New Roman"/>
          <w:sz w:val="28"/>
          <w:szCs w:val="28"/>
        </w:rPr>
        <w:t>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Специалистом РЭК КО суммы страховых взносов рассчитаны (в процентах от </w:t>
      </w:r>
      <w:r w:rsidRPr="00743BFC">
        <w:rPr>
          <w:rFonts w:ascii="Times New Roman" w:hAnsi="Times New Roman" w:cs="Times New Roman"/>
          <w:sz w:val="28"/>
          <w:szCs w:val="28"/>
          <w:u w:val="single"/>
        </w:rPr>
        <w:t>планового фонда оплаты труда работников, закрепленных за участками водоснабжения</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1) на обязательное пенсионное страхование – </w:t>
      </w:r>
      <w:r w:rsidRPr="00743BFC">
        <w:rPr>
          <w:rFonts w:ascii="Times New Roman" w:hAnsi="Times New Roman" w:cs="Times New Roman"/>
          <w:b/>
          <w:i/>
          <w:sz w:val="28"/>
          <w:szCs w:val="28"/>
        </w:rPr>
        <w:t>22,0%</w:t>
      </w:r>
      <w:r w:rsidRPr="00743BFC">
        <w:rPr>
          <w:rFonts w:ascii="Times New Roman" w:hAnsi="Times New Roman" w:cs="Times New Roman"/>
          <w:sz w:val="28"/>
          <w:szCs w:val="28"/>
        </w:rPr>
        <w:t xml:space="preserve">; на обязательное социальное страхование на случай временной нетрудоспособности и в связи с материнством - </w:t>
      </w:r>
      <w:r w:rsidRPr="00743BFC">
        <w:rPr>
          <w:rFonts w:ascii="Times New Roman" w:hAnsi="Times New Roman" w:cs="Times New Roman"/>
          <w:b/>
          <w:i/>
          <w:sz w:val="28"/>
          <w:szCs w:val="28"/>
        </w:rPr>
        <w:t>2,9</w:t>
      </w:r>
      <w:proofErr w:type="gramStart"/>
      <w:r w:rsidRPr="00743BFC">
        <w:rPr>
          <w:rFonts w:ascii="Times New Roman" w:hAnsi="Times New Roman" w:cs="Times New Roman"/>
          <w:b/>
          <w:i/>
          <w:sz w:val="28"/>
          <w:szCs w:val="28"/>
        </w:rPr>
        <w:t>%</w:t>
      </w:r>
      <w:r w:rsidRPr="00743BFC">
        <w:rPr>
          <w:rFonts w:ascii="Times New Roman" w:hAnsi="Times New Roman" w:cs="Times New Roman"/>
          <w:sz w:val="28"/>
          <w:szCs w:val="28"/>
        </w:rPr>
        <w:t>;  на</w:t>
      </w:r>
      <w:proofErr w:type="gramEnd"/>
      <w:r w:rsidRPr="00743BFC">
        <w:rPr>
          <w:rFonts w:ascii="Times New Roman" w:hAnsi="Times New Roman" w:cs="Times New Roman"/>
          <w:sz w:val="28"/>
          <w:szCs w:val="28"/>
        </w:rPr>
        <w:t xml:space="preserve"> обязательное медицинское страхование - </w:t>
      </w:r>
      <w:r w:rsidRPr="00743BFC">
        <w:rPr>
          <w:rFonts w:ascii="Times New Roman" w:hAnsi="Times New Roman" w:cs="Times New Roman"/>
          <w:b/>
          <w:i/>
          <w:sz w:val="28"/>
          <w:szCs w:val="28"/>
        </w:rPr>
        <w:t>5,1%</w:t>
      </w:r>
      <w:r w:rsidRPr="00743BFC">
        <w:rPr>
          <w:rFonts w:ascii="Times New Roman" w:hAnsi="Times New Roman" w:cs="Times New Roman"/>
          <w:sz w:val="28"/>
          <w:szCs w:val="28"/>
        </w:rPr>
        <w:t>,                    на основании положений Главы 34 Налогового кодекса РФ (от 05.08.2000 № 117-ФЗ,   в редакции, утвержденной Федеральным законом от 03.08.2018 № 303-ФЗ);</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2) на обязательное пенсионное страхование </w:t>
      </w:r>
      <w:r w:rsidRPr="00743BFC">
        <w:rPr>
          <w:rFonts w:ascii="Times New Roman" w:hAnsi="Times New Roman" w:cs="Times New Roman"/>
          <w:sz w:val="28"/>
          <w:szCs w:val="28"/>
          <w:u w:val="single"/>
        </w:rPr>
        <w:t>по дополнительному тарифу</w:t>
      </w:r>
      <w:r w:rsidRPr="00743BFC">
        <w:rPr>
          <w:rFonts w:ascii="Times New Roman" w:hAnsi="Times New Roman" w:cs="Times New Roman"/>
          <w:sz w:val="28"/>
          <w:szCs w:val="28"/>
        </w:rPr>
        <w:t xml:space="preserve">   для отдельных категорий плательщиков страховых взносов, указанных в пунктах 1 и 2 статьи 428 Налогового кодекса РФ – всего </w:t>
      </w:r>
      <w:r w:rsidRPr="00743BFC">
        <w:rPr>
          <w:rFonts w:ascii="Times New Roman" w:hAnsi="Times New Roman" w:cs="Times New Roman"/>
          <w:b/>
          <w:i/>
          <w:sz w:val="28"/>
          <w:szCs w:val="28"/>
        </w:rPr>
        <w:t>135,28</w:t>
      </w:r>
      <w:r w:rsidRPr="00743BFC">
        <w:rPr>
          <w:rFonts w:ascii="Times New Roman" w:hAnsi="Times New Roman" w:cs="Times New Roman"/>
          <w:sz w:val="28"/>
          <w:szCs w:val="28"/>
        </w:rPr>
        <w:t xml:space="preserve"> тыс. руб. согласно расчету организации на 2019 год, с учетом информации, представленной в «Расчете по страховым взносам» (форма по КНД 1151111) за 2017 год;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2) на обязательное социальное страхование от несчастных случаев на производстве и профессиональных заболеваний – </w:t>
      </w:r>
      <w:r w:rsidRPr="00743BFC">
        <w:rPr>
          <w:rFonts w:ascii="Times New Roman" w:hAnsi="Times New Roman" w:cs="Times New Roman"/>
          <w:b/>
          <w:i/>
          <w:sz w:val="28"/>
          <w:szCs w:val="28"/>
        </w:rPr>
        <w:t>0,2%</w:t>
      </w:r>
      <w:r w:rsidRPr="00743BFC">
        <w:rPr>
          <w:rFonts w:ascii="Times New Roman" w:hAnsi="Times New Roman" w:cs="Times New Roman"/>
          <w:sz w:val="28"/>
          <w:szCs w:val="28"/>
        </w:rPr>
        <w:t xml:space="preserve"> – в соответствии                      с Федеральными законами от 24.07.1998 № 125-ФЗ, от 22.12.2005 № 179-ФЗ, от 31.12.2017 № 484-ФЗ,  а также на основании информации о размере страхового тарифа в соответствии с классом профессионального риска, представленной организацией  в «Расчете по начисленным и уплаченным страховым взносам на обязательное страхование …» (форма отчетности «4-ФСС») за 2017 год.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С учетом количества месяцев в периодах календарной разбивки расходы составили:</w:t>
      </w:r>
    </w:p>
    <w:p w:rsidR="00743BFC" w:rsidRPr="00743BFC" w:rsidRDefault="00743BFC" w:rsidP="00743BFC">
      <w:pPr>
        <w:tabs>
          <w:tab w:val="left" w:pos="1134"/>
        </w:tabs>
        <w:ind w:left="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5696,46</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lastRenderedPageBreak/>
        <w:t>- с</w:t>
      </w:r>
      <w:r w:rsidRPr="00743BFC">
        <w:rPr>
          <w:rFonts w:ascii="Times New Roman" w:hAnsi="Times New Roman" w:cs="Times New Roman"/>
          <w:sz w:val="28"/>
          <w:szCs w:val="28"/>
        </w:rPr>
        <w:t xml:space="preserve"> </w:t>
      </w:r>
      <w:proofErr w:type="gramStart"/>
      <w:r w:rsidRPr="00743BFC">
        <w:rPr>
          <w:rFonts w:ascii="Times New Roman" w:hAnsi="Times New Roman" w:cs="Times New Roman"/>
          <w:b/>
          <w:sz w:val="28"/>
          <w:szCs w:val="28"/>
        </w:rPr>
        <w:t>01.07.2019  по</w:t>
      </w:r>
      <w:proofErr w:type="gramEnd"/>
      <w:r w:rsidRPr="00743BFC">
        <w:rPr>
          <w:rFonts w:ascii="Times New Roman" w:hAnsi="Times New Roman" w:cs="Times New Roman"/>
          <w:b/>
          <w:sz w:val="28"/>
          <w:szCs w:val="28"/>
        </w:rPr>
        <w:t xml:space="preserve">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5696,46</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 xml:space="preserve">«Цеховые </w:t>
      </w:r>
      <w:proofErr w:type="spellStart"/>
      <w:r w:rsidRPr="00743BFC">
        <w:rPr>
          <w:rFonts w:ascii="Times New Roman" w:hAnsi="Times New Roman" w:cs="Times New Roman"/>
          <w:b/>
          <w:sz w:val="32"/>
          <w:szCs w:val="32"/>
          <w:u w:val="single"/>
        </w:rPr>
        <w:t>раходы</w:t>
      </w:r>
      <w:proofErr w:type="spellEnd"/>
      <w:r w:rsidRPr="00743BFC">
        <w:rPr>
          <w:rFonts w:ascii="Times New Roman" w:hAnsi="Times New Roman" w:cs="Times New Roman"/>
          <w:b/>
          <w:sz w:val="32"/>
          <w:szCs w:val="32"/>
          <w:u w:val="single"/>
        </w:rPr>
        <w:t>»</w:t>
      </w:r>
    </w:p>
    <w:p w:rsidR="00743BFC" w:rsidRPr="00743BFC" w:rsidRDefault="00743BFC" w:rsidP="00743BFC">
      <w:pPr>
        <w:tabs>
          <w:tab w:val="left" w:pos="1134"/>
        </w:tabs>
        <w:ind w:left="709"/>
        <w:jc w:val="center"/>
        <w:rPr>
          <w:rFonts w:ascii="Times New Roman" w:hAnsi="Times New Roman" w:cs="Times New Roman"/>
          <w:b/>
          <w:sz w:val="32"/>
          <w:szCs w:val="32"/>
          <w:u w:val="single"/>
        </w:rPr>
      </w:pPr>
    </w:p>
    <w:p w:rsidR="00743BFC" w:rsidRPr="00743BFC" w:rsidRDefault="00743BFC" w:rsidP="00743BFC">
      <w:pPr>
        <w:tabs>
          <w:tab w:val="left" w:pos="1134"/>
        </w:tabs>
        <w:ind w:firstLine="709"/>
        <w:jc w:val="center"/>
        <w:rPr>
          <w:rFonts w:ascii="Times New Roman" w:hAnsi="Times New Roman" w:cs="Times New Roman"/>
          <w:sz w:val="28"/>
          <w:szCs w:val="28"/>
          <w:u w:val="single"/>
        </w:rPr>
      </w:pPr>
      <w:r w:rsidRPr="00743BFC">
        <w:rPr>
          <w:rFonts w:ascii="Times New Roman" w:hAnsi="Times New Roman" w:cs="Times New Roman"/>
          <w:b/>
          <w:sz w:val="28"/>
          <w:szCs w:val="28"/>
          <w:u w:val="single"/>
        </w:rPr>
        <w:t xml:space="preserve">«Заработная плата </w:t>
      </w:r>
      <w:r w:rsidRPr="00743BFC">
        <w:rPr>
          <w:rFonts w:ascii="Times New Roman" w:hAnsi="Times New Roman" w:cs="Times New Roman"/>
          <w:b/>
          <w:sz w:val="32"/>
          <w:szCs w:val="28"/>
          <w:u w:val="single"/>
        </w:rPr>
        <w:t>цехового</w:t>
      </w:r>
      <w:r w:rsidRPr="00743BFC">
        <w:rPr>
          <w:rFonts w:ascii="Times New Roman" w:hAnsi="Times New Roman" w:cs="Times New Roman"/>
          <w:b/>
          <w:sz w:val="28"/>
          <w:szCs w:val="28"/>
          <w:u w:val="single"/>
        </w:rPr>
        <w:t xml:space="preserve"> персонала</w:t>
      </w:r>
      <w:r w:rsidRPr="00743BFC">
        <w:rPr>
          <w:rFonts w:ascii="Times New Roman" w:hAnsi="Times New Roman" w:cs="Times New Roman"/>
          <w:sz w:val="28"/>
          <w:szCs w:val="28"/>
          <w:u w:val="single"/>
        </w:rPr>
        <w:t>»</w:t>
      </w:r>
    </w:p>
    <w:p w:rsidR="00743BFC" w:rsidRPr="00743BFC" w:rsidRDefault="00743BFC" w:rsidP="00743BFC">
      <w:pPr>
        <w:tabs>
          <w:tab w:val="left" w:pos="1134"/>
        </w:tabs>
        <w:ind w:firstLine="709"/>
        <w:jc w:val="center"/>
        <w:rPr>
          <w:rFonts w:ascii="Times New Roman" w:hAnsi="Times New Roman" w:cs="Times New Roman"/>
          <w:sz w:val="28"/>
          <w:szCs w:val="28"/>
          <w:u w:val="single"/>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данной статье организацией расходы не заявлены.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Специалистом РЭК КО, в целях удобства проведения анализа фактических затрат (в сравнении с плановыми) в течение долгосрочного периода регулирования, по статье учтены расходы на оплату труда рабочих и ИТР вспомогательных производств, распределяемые со счета 23 пропорционально </w:t>
      </w:r>
      <w:proofErr w:type="spellStart"/>
      <w:r w:rsidRPr="00743BFC">
        <w:rPr>
          <w:rFonts w:ascii="Times New Roman" w:hAnsi="Times New Roman" w:cs="Times New Roman"/>
          <w:sz w:val="28"/>
          <w:szCs w:val="28"/>
        </w:rPr>
        <w:t>машино</w:t>
      </w:r>
      <w:proofErr w:type="spellEnd"/>
      <w:r w:rsidRPr="00743BFC">
        <w:rPr>
          <w:rFonts w:ascii="Times New Roman" w:hAnsi="Times New Roman" w:cs="Times New Roman"/>
          <w:sz w:val="28"/>
          <w:szCs w:val="28"/>
        </w:rPr>
        <w:t>- и человеко-часам.</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При расчете плановой величины расходов специалистом учтены:</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1) </w:t>
      </w:r>
      <w:r w:rsidRPr="00743BFC">
        <w:rPr>
          <w:rFonts w:ascii="Times New Roman" w:hAnsi="Times New Roman" w:cs="Times New Roman"/>
          <w:sz w:val="28"/>
          <w:szCs w:val="28"/>
          <w:u w:val="single"/>
        </w:rPr>
        <w:t>фактическая величина ФОТ работников вспомогательных производств, распределенная на участки холодного водоснабжения</w:t>
      </w:r>
      <w:r w:rsidRPr="00743BFC">
        <w:rPr>
          <w:rFonts w:ascii="Times New Roman" w:hAnsi="Times New Roman" w:cs="Times New Roman"/>
          <w:sz w:val="28"/>
          <w:szCs w:val="28"/>
        </w:rPr>
        <w:t>, полученная расчетным путем (</w:t>
      </w:r>
      <w:r w:rsidRPr="00743BFC">
        <w:rPr>
          <w:rFonts w:ascii="Times New Roman" w:hAnsi="Times New Roman" w:cs="Times New Roman"/>
          <w:b/>
          <w:i/>
          <w:sz w:val="28"/>
          <w:szCs w:val="28"/>
        </w:rPr>
        <w:t>17243,45</w:t>
      </w:r>
      <w:r w:rsidRPr="00743BFC">
        <w:rPr>
          <w:rFonts w:ascii="Times New Roman" w:hAnsi="Times New Roman" w:cs="Times New Roman"/>
          <w:sz w:val="28"/>
          <w:szCs w:val="28"/>
        </w:rPr>
        <w:t xml:space="preserve"> тыс. руб., сумма приведена в </w:t>
      </w:r>
      <w:r w:rsidRPr="00743BFC">
        <w:rPr>
          <w:rFonts w:ascii="Times New Roman" w:hAnsi="Times New Roman" w:cs="Times New Roman"/>
          <w:sz w:val="28"/>
          <w:szCs w:val="28"/>
          <w:u w:val="single"/>
        </w:rPr>
        <w:t>Таблице 3</w:t>
      </w:r>
      <w:r w:rsidRPr="00743BFC">
        <w:rPr>
          <w:rFonts w:ascii="Times New Roman" w:hAnsi="Times New Roman" w:cs="Times New Roman"/>
          <w:sz w:val="28"/>
          <w:szCs w:val="28"/>
        </w:rPr>
        <w:t xml:space="preserve">) с учетом </w:t>
      </w:r>
      <w:proofErr w:type="gramStart"/>
      <w:r w:rsidRPr="00743BFC">
        <w:rPr>
          <w:rFonts w:ascii="Times New Roman" w:hAnsi="Times New Roman" w:cs="Times New Roman"/>
          <w:sz w:val="28"/>
          <w:szCs w:val="28"/>
        </w:rPr>
        <w:t>ИПЦ  Минэкономразвития</w:t>
      </w:r>
      <w:proofErr w:type="gramEnd"/>
      <w:r w:rsidRPr="00743BFC">
        <w:rPr>
          <w:rFonts w:ascii="Times New Roman" w:hAnsi="Times New Roman" w:cs="Times New Roman"/>
          <w:sz w:val="28"/>
          <w:szCs w:val="28"/>
        </w:rPr>
        <w:t xml:space="preserve"> РФ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2) </w:t>
      </w:r>
      <w:r w:rsidRPr="00743BFC">
        <w:rPr>
          <w:rFonts w:ascii="Times New Roman" w:hAnsi="Times New Roman" w:cs="Times New Roman"/>
          <w:sz w:val="28"/>
          <w:szCs w:val="28"/>
          <w:u w:val="single"/>
        </w:rPr>
        <w:t>сумма доплаты до МРОТ работникам участков вспомогательных производств</w:t>
      </w:r>
      <w:r w:rsidRPr="00743BFC">
        <w:rPr>
          <w:rFonts w:ascii="Times New Roman" w:hAnsi="Times New Roman" w:cs="Times New Roman"/>
          <w:sz w:val="28"/>
          <w:szCs w:val="28"/>
        </w:rPr>
        <w:t xml:space="preserve">, рассчитанная организацией (с. 471 тарифного дела) на основе штатного расписания, действовавшего с 01.01.2018 и </w:t>
      </w:r>
      <w:proofErr w:type="gramStart"/>
      <w:r w:rsidRPr="00743BFC">
        <w:rPr>
          <w:rFonts w:ascii="Times New Roman" w:hAnsi="Times New Roman" w:cs="Times New Roman"/>
          <w:sz w:val="28"/>
          <w:szCs w:val="28"/>
        </w:rPr>
        <w:t>размера  МРОТ</w:t>
      </w:r>
      <w:proofErr w:type="gramEnd"/>
      <w:r w:rsidRPr="00743BFC">
        <w:rPr>
          <w:rFonts w:ascii="Times New Roman" w:hAnsi="Times New Roman" w:cs="Times New Roman"/>
          <w:sz w:val="28"/>
          <w:szCs w:val="28"/>
        </w:rPr>
        <w:t>, установленного с 01.05.2018 (</w:t>
      </w:r>
      <w:r w:rsidRPr="00743BFC">
        <w:rPr>
          <w:rFonts w:ascii="Times New Roman" w:hAnsi="Times New Roman" w:cs="Times New Roman"/>
          <w:b/>
          <w:i/>
          <w:sz w:val="28"/>
          <w:szCs w:val="28"/>
        </w:rPr>
        <w:t>11163,00</w:t>
      </w:r>
      <w:r w:rsidRPr="00743BFC">
        <w:rPr>
          <w:rFonts w:ascii="Times New Roman" w:hAnsi="Times New Roman" w:cs="Times New Roman"/>
          <w:sz w:val="28"/>
          <w:szCs w:val="28"/>
        </w:rPr>
        <w:t xml:space="preserve"> руб.) Федеральным законом от 27.05.2018 № 41-ФЗ.  (В связи с особенностями бухгалтерского учета сопоставление штатного и фактического ФОТ в части расходов, отражаемых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23, затруднено.)  Величина доплаты по каждому участку распределена специалистом РЭК КО на холодное водоснабжение пропорционально фактическим долям распределения за 2017 год (представлены в таблице </w:t>
      </w:r>
      <w:r w:rsidRPr="00743BFC">
        <w:rPr>
          <w:rFonts w:ascii="Times New Roman" w:hAnsi="Times New Roman" w:cs="Times New Roman"/>
          <w:sz w:val="28"/>
          <w:szCs w:val="28"/>
          <w:u w:val="single"/>
        </w:rPr>
        <w:t>Приложения 1                           к Экспертному заключению</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 xml:space="preserve">за исключением затрат по лаборатории, расходы которой отнесены на холодное водоснабжение и водоотведение в размере по </w:t>
      </w:r>
      <w:r w:rsidRPr="00743BFC">
        <w:rPr>
          <w:rFonts w:ascii="Times New Roman" w:hAnsi="Times New Roman" w:cs="Times New Roman"/>
          <w:b/>
          <w:i/>
          <w:sz w:val="28"/>
          <w:szCs w:val="28"/>
          <w:u w:val="single"/>
        </w:rPr>
        <w:t>50,0%</w:t>
      </w:r>
      <w:r w:rsidRPr="00743BFC">
        <w:rPr>
          <w:rFonts w:ascii="Times New Roman" w:hAnsi="Times New Roman" w:cs="Times New Roman"/>
          <w:sz w:val="28"/>
          <w:szCs w:val="28"/>
          <w:u w:val="single"/>
        </w:rPr>
        <w:t xml:space="preserve"> на каждый</w:t>
      </w:r>
      <w:r w:rsidRPr="00743BFC">
        <w:rPr>
          <w:rFonts w:ascii="Times New Roman" w:hAnsi="Times New Roman" w:cs="Times New Roman"/>
          <w:sz w:val="28"/>
          <w:szCs w:val="28"/>
        </w:rPr>
        <w:t xml:space="preserve"> (в связи с тем, что фактически выполняются анализы питьевой воды и сточных вод).</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К итоговой сумме доплаты до МРОТ по сч.23, относящейся на холодное водоснабжение, применен коэффициент </w:t>
      </w:r>
      <w:r w:rsidRPr="00743BFC">
        <w:rPr>
          <w:rFonts w:ascii="Times New Roman" w:hAnsi="Times New Roman" w:cs="Times New Roman"/>
          <w:b/>
          <w:i/>
          <w:sz w:val="28"/>
          <w:szCs w:val="28"/>
        </w:rPr>
        <w:t>1,01</w:t>
      </w:r>
      <w:r w:rsidRPr="00743BFC">
        <w:rPr>
          <w:rFonts w:ascii="Times New Roman" w:hAnsi="Times New Roman" w:cs="Times New Roman"/>
          <w:sz w:val="28"/>
          <w:szCs w:val="28"/>
        </w:rPr>
        <w:t>, учитывающий увеличение МРОТ с 01.01.2019 (</w:t>
      </w:r>
      <w:r w:rsidRPr="00743BFC">
        <w:rPr>
          <w:rFonts w:ascii="Times New Roman" w:hAnsi="Times New Roman" w:cs="Times New Roman"/>
          <w:b/>
          <w:i/>
          <w:sz w:val="28"/>
          <w:szCs w:val="28"/>
        </w:rPr>
        <w:t>11280,00</w:t>
      </w:r>
      <w:r w:rsidRPr="00743BFC">
        <w:rPr>
          <w:rFonts w:ascii="Times New Roman" w:hAnsi="Times New Roman" w:cs="Times New Roman"/>
          <w:sz w:val="28"/>
          <w:szCs w:val="28"/>
        </w:rPr>
        <w:t xml:space="preserve"> руб.) по отношению к действующему в 2018 г.</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Численность работников</w:t>
      </w:r>
      <w:r w:rsidRPr="00743BFC">
        <w:rPr>
          <w:rFonts w:ascii="Times New Roman" w:hAnsi="Times New Roman" w:cs="Times New Roman"/>
          <w:sz w:val="28"/>
          <w:szCs w:val="28"/>
        </w:rPr>
        <w:t xml:space="preserve"> вспомогательных производств, указанная организацией в справке о расстановке фактической численности за 2017 </w:t>
      </w:r>
      <w:proofErr w:type="gramStart"/>
      <w:r w:rsidRPr="00743BFC">
        <w:rPr>
          <w:rFonts w:ascii="Times New Roman" w:hAnsi="Times New Roman" w:cs="Times New Roman"/>
          <w:sz w:val="28"/>
          <w:szCs w:val="28"/>
        </w:rPr>
        <w:t>год,  также</w:t>
      </w:r>
      <w:proofErr w:type="gramEnd"/>
      <w:r w:rsidRPr="00743BFC">
        <w:rPr>
          <w:rFonts w:ascii="Times New Roman" w:hAnsi="Times New Roman" w:cs="Times New Roman"/>
          <w:sz w:val="28"/>
          <w:szCs w:val="28"/>
        </w:rPr>
        <w:t xml:space="preserve"> распределена специалистом на регулируемую деятельность пропорционально вышеуказанным фактическим долям (за исключением затрат по лаборатории, отнесенных в размере </w:t>
      </w:r>
      <w:r w:rsidRPr="00743BFC">
        <w:rPr>
          <w:rFonts w:ascii="Times New Roman" w:hAnsi="Times New Roman" w:cs="Times New Roman"/>
          <w:b/>
          <w:i/>
          <w:sz w:val="28"/>
          <w:szCs w:val="28"/>
        </w:rPr>
        <w:t>50,0</w:t>
      </w:r>
      <w:r w:rsidRPr="00743BFC">
        <w:rPr>
          <w:rFonts w:ascii="Times New Roman" w:hAnsi="Times New Roman" w:cs="Times New Roman"/>
          <w:sz w:val="28"/>
          <w:szCs w:val="28"/>
        </w:rPr>
        <w:t xml:space="preserve">%).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 Расчет величин </w:t>
      </w:r>
      <w:proofErr w:type="gramStart"/>
      <w:r w:rsidRPr="00743BFC">
        <w:rPr>
          <w:rFonts w:ascii="Times New Roman" w:hAnsi="Times New Roman" w:cs="Times New Roman"/>
          <w:sz w:val="28"/>
          <w:szCs w:val="28"/>
        </w:rPr>
        <w:t>приводится  в</w:t>
      </w:r>
      <w:proofErr w:type="gramEnd"/>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Таблице 6</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right"/>
        <w:rPr>
          <w:rFonts w:ascii="Times New Roman" w:hAnsi="Times New Roman" w:cs="Times New Roman"/>
          <w:sz w:val="28"/>
          <w:szCs w:val="28"/>
        </w:rPr>
      </w:pPr>
      <w:r w:rsidRPr="00743BFC">
        <w:rPr>
          <w:rFonts w:ascii="Times New Roman" w:hAnsi="Times New Roman" w:cs="Times New Roman"/>
          <w:sz w:val="28"/>
          <w:szCs w:val="28"/>
        </w:rPr>
        <w:t>Таблица 6</w:t>
      </w:r>
    </w:p>
    <w:p w:rsidR="00743BFC" w:rsidRPr="00743BFC" w:rsidRDefault="00743BFC" w:rsidP="00743BFC">
      <w:pPr>
        <w:tabs>
          <w:tab w:val="left" w:pos="1134"/>
        </w:tabs>
        <w:ind w:firstLine="709"/>
        <w:jc w:val="right"/>
        <w:rPr>
          <w:rFonts w:ascii="Times New Roman" w:hAnsi="Times New Roman" w:cs="Times New Roman"/>
          <w:sz w:val="28"/>
          <w:szCs w:val="28"/>
        </w:rPr>
      </w:pPr>
    </w:p>
    <w:p w:rsidR="00743BFC" w:rsidRPr="00743BFC" w:rsidRDefault="00743BFC" w:rsidP="00743BFC">
      <w:pPr>
        <w:tabs>
          <w:tab w:val="left" w:pos="1134"/>
        </w:tabs>
        <w:ind w:firstLine="709"/>
        <w:jc w:val="center"/>
        <w:rPr>
          <w:rFonts w:ascii="Times New Roman" w:hAnsi="Times New Roman" w:cs="Times New Roman"/>
          <w:b/>
          <w:sz w:val="28"/>
          <w:szCs w:val="28"/>
        </w:rPr>
      </w:pPr>
      <w:r w:rsidRPr="00743BFC">
        <w:rPr>
          <w:rFonts w:ascii="Times New Roman" w:hAnsi="Times New Roman" w:cs="Times New Roman"/>
          <w:b/>
          <w:sz w:val="28"/>
          <w:szCs w:val="28"/>
        </w:rPr>
        <w:t xml:space="preserve">Распределение сумм доплаты до МРОТ </w:t>
      </w:r>
      <w:proofErr w:type="gramStart"/>
      <w:r w:rsidRPr="00743BFC">
        <w:rPr>
          <w:rFonts w:ascii="Times New Roman" w:hAnsi="Times New Roman" w:cs="Times New Roman"/>
          <w:b/>
          <w:sz w:val="28"/>
          <w:szCs w:val="28"/>
        </w:rPr>
        <w:t>и  фактической</w:t>
      </w:r>
      <w:proofErr w:type="gramEnd"/>
      <w:r w:rsidRPr="00743BFC">
        <w:rPr>
          <w:rFonts w:ascii="Times New Roman" w:hAnsi="Times New Roman" w:cs="Times New Roman"/>
          <w:b/>
          <w:sz w:val="28"/>
          <w:szCs w:val="28"/>
        </w:rPr>
        <w:t xml:space="preserve"> численности рабочих и ИТР вспомогательных производственных участков </w:t>
      </w:r>
    </w:p>
    <w:p w:rsidR="00743BFC" w:rsidRPr="00743BFC" w:rsidRDefault="00743BFC" w:rsidP="00743BFC">
      <w:pPr>
        <w:tabs>
          <w:tab w:val="left" w:pos="1134"/>
        </w:tabs>
        <w:ind w:firstLine="709"/>
        <w:jc w:val="center"/>
        <w:rPr>
          <w:rFonts w:ascii="Times New Roman" w:hAnsi="Times New Roman" w:cs="Times New Roman"/>
          <w:b/>
          <w:sz w:val="28"/>
          <w:szCs w:val="28"/>
        </w:rPr>
      </w:pPr>
      <w:r w:rsidRPr="00743BFC">
        <w:rPr>
          <w:rFonts w:ascii="Times New Roman" w:hAnsi="Times New Roman" w:cs="Times New Roman"/>
          <w:b/>
          <w:sz w:val="28"/>
          <w:szCs w:val="28"/>
        </w:rPr>
        <w:t>на холодное водоснабжение</w:t>
      </w:r>
    </w:p>
    <w:p w:rsidR="00743BFC" w:rsidRPr="00743BFC" w:rsidRDefault="00743BFC" w:rsidP="00743BFC">
      <w:pPr>
        <w:tabs>
          <w:tab w:val="left" w:pos="1134"/>
        </w:tabs>
        <w:jc w:val="center"/>
        <w:rPr>
          <w:rFonts w:ascii="Times New Roman" w:hAnsi="Times New Roman" w:cs="Times New Roman"/>
          <w:b/>
          <w:sz w:val="28"/>
          <w:szCs w:val="28"/>
        </w:rPr>
      </w:pPr>
      <w:r w:rsidRPr="00743BFC">
        <w:rPr>
          <w:rFonts w:ascii="Times New Roman" w:hAnsi="Times New Roman" w:cs="Times New Roman"/>
          <w:noProof/>
          <w:lang w:eastAsia="ru-RU"/>
        </w:rPr>
        <w:drawing>
          <wp:inline distT="0" distB="0" distL="0" distR="0">
            <wp:extent cx="6391275" cy="4171950"/>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391275" cy="4171950"/>
                    </a:xfrm>
                    <a:prstGeom prst="rect">
                      <a:avLst/>
                    </a:prstGeom>
                    <a:noFill/>
                    <a:ln>
                      <a:noFill/>
                    </a:ln>
                  </pic:spPr>
                </pic:pic>
              </a:graphicData>
            </a:graphic>
          </wp:inline>
        </w:drawing>
      </w:r>
    </w:p>
    <w:p w:rsidR="00743BFC" w:rsidRPr="00743BFC" w:rsidRDefault="00743BFC" w:rsidP="00743BFC">
      <w:pPr>
        <w:tabs>
          <w:tab w:val="left" w:pos="1134"/>
        </w:tabs>
        <w:ind w:firstLine="709"/>
        <w:jc w:val="right"/>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Величина плановых затрат по статье на 2019 год составила: </w:t>
      </w:r>
      <w:r w:rsidRPr="00743BFC">
        <w:rPr>
          <w:rFonts w:ascii="Times New Roman" w:hAnsi="Times New Roman" w:cs="Times New Roman"/>
          <w:b/>
          <w:i/>
          <w:sz w:val="28"/>
          <w:szCs w:val="28"/>
        </w:rPr>
        <w:t>17243,45</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1,027 * 1,046</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677,63</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1,01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19208,04</w:t>
      </w:r>
      <w:r w:rsidRPr="00743BFC">
        <w:rPr>
          <w:rFonts w:ascii="Times New Roman" w:hAnsi="Times New Roman" w:cs="Times New Roman"/>
          <w:sz w:val="28"/>
          <w:szCs w:val="28"/>
        </w:rPr>
        <w:t xml:space="preserve"> тыс. руб. Численность работников составила </w:t>
      </w:r>
      <w:r w:rsidRPr="00743BFC">
        <w:rPr>
          <w:rFonts w:ascii="Times New Roman" w:hAnsi="Times New Roman" w:cs="Times New Roman"/>
          <w:b/>
          <w:i/>
          <w:sz w:val="28"/>
          <w:szCs w:val="28"/>
        </w:rPr>
        <w:t>56,81</w:t>
      </w:r>
      <w:r w:rsidRPr="00743BFC">
        <w:rPr>
          <w:rFonts w:ascii="Times New Roman" w:hAnsi="Times New Roman" w:cs="Times New Roman"/>
          <w:sz w:val="28"/>
          <w:szCs w:val="28"/>
        </w:rPr>
        <w:t xml:space="preserve"> чел., показатель средней заработной платы, получаемый делением первого показателя на второй, составил </w:t>
      </w:r>
      <w:r w:rsidRPr="00743BFC">
        <w:rPr>
          <w:rFonts w:ascii="Times New Roman" w:hAnsi="Times New Roman" w:cs="Times New Roman"/>
          <w:b/>
          <w:i/>
          <w:sz w:val="28"/>
          <w:szCs w:val="28"/>
        </w:rPr>
        <w:t>28175,86</w:t>
      </w:r>
      <w:r w:rsidRPr="00743BFC">
        <w:rPr>
          <w:rFonts w:ascii="Times New Roman" w:hAnsi="Times New Roman" w:cs="Times New Roman"/>
          <w:sz w:val="28"/>
          <w:szCs w:val="28"/>
        </w:rPr>
        <w:t xml:space="preserve"> руб./чел./мес.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По периодам календарной разбивки расходы составили:</w:t>
      </w:r>
    </w:p>
    <w:p w:rsidR="00743BFC" w:rsidRPr="00743BFC" w:rsidRDefault="00743BFC" w:rsidP="00743BFC">
      <w:pPr>
        <w:tabs>
          <w:tab w:val="left" w:pos="1134"/>
        </w:tabs>
        <w:ind w:left="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9604,02</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proofErr w:type="gramStart"/>
      <w:r w:rsidRPr="00743BFC">
        <w:rPr>
          <w:rFonts w:ascii="Times New Roman" w:hAnsi="Times New Roman" w:cs="Times New Roman"/>
          <w:b/>
          <w:sz w:val="28"/>
          <w:szCs w:val="28"/>
        </w:rPr>
        <w:t>01.07.2019  по</w:t>
      </w:r>
      <w:proofErr w:type="gramEnd"/>
      <w:r w:rsidRPr="00743BFC">
        <w:rPr>
          <w:rFonts w:ascii="Times New Roman" w:hAnsi="Times New Roman" w:cs="Times New Roman"/>
          <w:b/>
          <w:sz w:val="28"/>
          <w:szCs w:val="28"/>
        </w:rPr>
        <w:t xml:space="preserve">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9604,02</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center"/>
        <w:rPr>
          <w:rFonts w:ascii="Times New Roman" w:hAnsi="Times New Roman" w:cs="Times New Roman"/>
          <w:b/>
          <w:sz w:val="32"/>
          <w:szCs w:val="28"/>
          <w:u w:val="single"/>
        </w:rPr>
      </w:pPr>
      <w:r w:rsidRPr="00743BFC">
        <w:rPr>
          <w:rFonts w:ascii="Times New Roman" w:hAnsi="Times New Roman" w:cs="Times New Roman"/>
          <w:b/>
          <w:sz w:val="32"/>
          <w:szCs w:val="28"/>
          <w:u w:val="single"/>
        </w:rPr>
        <w:t xml:space="preserve">«Отчисления на </w:t>
      </w:r>
      <w:proofErr w:type="spellStart"/>
      <w:r w:rsidRPr="00743BFC">
        <w:rPr>
          <w:rFonts w:ascii="Times New Roman" w:hAnsi="Times New Roman" w:cs="Times New Roman"/>
          <w:b/>
          <w:sz w:val="32"/>
          <w:szCs w:val="28"/>
          <w:u w:val="single"/>
        </w:rPr>
        <w:t>соц.нужды</w:t>
      </w:r>
      <w:proofErr w:type="spellEnd"/>
      <w:r w:rsidRPr="00743BFC">
        <w:rPr>
          <w:rFonts w:ascii="Times New Roman" w:hAnsi="Times New Roman" w:cs="Times New Roman"/>
          <w:b/>
          <w:sz w:val="32"/>
          <w:szCs w:val="28"/>
          <w:u w:val="single"/>
        </w:rPr>
        <w:t xml:space="preserve"> от заработной платы цехового персонала»</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данной статье организацией расходы не заявлены.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Специалистом РЭК КО по статье учтены отчисления на социальные нужды, рассчитанные в </w:t>
      </w:r>
      <w:proofErr w:type="gramStart"/>
      <w:r w:rsidRPr="00743BFC">
        <w:rPr>
          <w:rFonts w:ascii="Times New Roman" w:hAnsi="Times New Roman" w:cs="Times New Roman"/>
          <w:sz w:val="28"/>
          <w:szCs w:val="28"/>
        </w:rPr>
        <w:t>части  фонда</w:t>
      </w:r>
      <w:proofErr w:type="gramEnd"/>
      <w:r w:rsidRPr="00743BFC">
        <w:rPr>
          <w:rFonts w:ascii="Times New Roman" w:hAnsi="Times New Roman" w:cs="Times New Roman"/>
          <w:sz w:val="28"/>
          <w:szCs w:val="28"/>
        </w:rPr>
        <w:t xml:space="preserve"> оплаты труда </w:t>
      </w:r>
      <w:r w:rsidRPr="00743BFC">
        <w:rPr>
          <w:rFonts w:ascii="Times New Roman" w:hAnsi="Times New Roman" w:cs="Times New Roman"/>
          <w:sz w:val="28"/>
          <w:szCs w:val="28"/>
          <w:u w:val="single"/>
        </w:rPr>
        <w:t>рабочих и ИТР вспомогательных производств</w:t>
      </w:r>
      <w:r w:rsidRPr="00743BFC">
        <w:rPr>
          <w:rFonts w:ascii="Times New Roman" w:hAnsi="Times New Roman" w:cs="Times New Roman"/>
          <w:sz w:val="28"/>
          <w:szCs w:val="28"/>
        </w:rPr>
        <w:t>, распределенного на деятельность по холодному водоснабжению.</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Суммы страховых взносов  рассчитаны на основании: положений Главы 34 Налогового кодекса РФ (от 05.08.2000 № 117-ФЗ,   в редакции, утвержденной Федеральным законом от 03.08.2018 № 303-ФЗ); федеральных законов от 24.07.1998 № 125-ФЗ, от 22.12.2005 № 179-ФЗ, от 31.12.2017 № 484-ФЗ; представленной формы отчетности «4-ФСС» за 2017 год (на обязательное пенсионное страхование – </w:t>
      </w:r>
      <w:r w:rsidRPr="00743BFC">
        <w:rPr>
          <w:rFonts w:ascii="Times New Roman" w:hAnsi="Times New Roman" w:cs="Times New Roman"/>
          <w:b/>
          <w:i/>
          <w:sz w:val="28"/>
          <w:szCs w:val="28"/>
        </w:rPr>
        <w:t>22,0%</w:t>
      </w:r>
      <w:r w:rsidRPr="00743BFC">
        <w:rPr>
          <w:rFonts w:ascii="Times New Roman" w:hAnsi="Times New Roman" w:cs="Times New Roman"/>
          <w:sz w:val="28"/>
          <w:szCs w:val="28"/>
        </w:rPr>
        <w:t xml:space="preserve">; на обязательное социальное страхование на случай временной нетрудоспособности и в связи с материнством - </w:t>
      </w:r>
      <w:r w:rsidRPr="00743BFC">
        <w:rPr>
          <w:rFonts w:ascii="Times New Roman" w:hAnsi="Times New Roman" w:cs="Times New Roman"/>
          <w:b/>
          <w:i/>
          <w:sz w:val="28"/>
          <w:szCs w:val="28"/>
        </w:rPr>
        <w:t>2,9%</w:t>
      </w:r>
      <w:r w:rsidRPr="00743BFC">
        <w:rPr>
          <w:rFonts w:ascii="Times New Roman" w:hAnsi="Times New Roman" w:cs="Times New Roman"/>
          <w:sz w:val="28"/>
          <w:szCs w:val="28"/>
        </w:rPr>
        <w:t xml:space="preserve">;  на обязательное медицинское страхование - </w:t>
      </w:r>
      <w:r w:rsidRPr="00743BFC">
        <w:rPr>
          <w:rFonts w:ascii="Times New Roman" w:hAnsi="Times New Roman" w:cs="Times New Roman"/>
          <w:b/>
          <w:i/>
          <w:sz w:val="28"/>
          <w:szCs w:val="28"/>
        </w:rPr>
        <w:t>5,1%;</w:t>
      </w:r>
      <w:r w:rsidRPr="00743BFC">
        <w:rPr>
          <w:rFonts w:ascii="Times New Roman" w:hAnsi="Times New Roman" w:cs="Times New Roman"/>
          <w:sz w:val="28"/>
          <w:szCs w:val="28"/>
        </w:rPr>
        <w:t xml:space="preserve">  на обязательное социальное страхование от несчастных случаев на производстве и профессиональных заболеваний – </w:t>
      </w:r>
      <w:r w:rsidRPr="00743BFC">
        <w:rPr>
          <w:rFonts w:ascii="Times New Roman" w:hAnsi="Times New Roman" w:cs="Times New Roman"/>
          <w:b/>
          <w:i/>
          <w:sz w:val="28"/>
          <w:szCs w:val="28"/>
        </w:rPr>
        <w:t>0,2%</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С учетом количества месяцев в периодах календарной разбивки расходы составили:</w:t>
      </w:r>
    </w:p>
    <w:p w:rsidR="00743BFC" w:rsidRPr="00743BFC" w:rsidRDefault="00743BFC" w:rsidP="00743BFC">
      <w:pPr>
        <w:tabs>
          <w:tab w:val="left" w:pos="1134"/>
        </w:tabs>
        <w:ind w:left="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2900,41</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proofErr w:type="gramStart"/>
      <w:r w:rsidRPr="00743BFC">
        <w:rPr>
          <w:rFonts w:ascii="Times New Roman" w:hAnsi="Times New Roman" w:cs="Times New Roman"/>
          <w:b/>
          <w:sz w:val="28"/>
          <w:szCs w:val="28"/>
        </w:rPr>
        <w:t>01.07.2019  по</w:t>
      </w:r>
      <w:proofErr w:type="gramEnd"/>
      <w:r w:rsidRPr="00743BFC">
        <w:rPr>
          <w:rFonts w:ascii="Times New Roman" w:hAnsi="Times New Roman" w:cs="Times New Roman"/>
          <w:b/>
          <w:sz w:val="28"/>
          <w:szCs w:val="28"/>
        </w:rPr>
        <w:t xml:space="preserve">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2900,41</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 xml:space="preserve"> «Прочие производственные расходы»</w:t>
      </w:r>
    </w:p>
    <w:p w:rsidR="00743BFC" w:rsidRPr="00743BFC" w:rsidRDefault="00743BFC" w:rsidP="00743BFC">
      <w:pPr>
        <w:tabs>
          <w:tab w:val="left" w:pos="1134"/>
        </w:tabs>
        <w:jc w:val="both"/>
        <w:rPr>
          <w:rFonts w:ascii="Times New Roman" w:hAnsi="Times New Roman" w:cs="Times New Roman"/>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«Лабораторные анализы»</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Организацией заявлены для учета в необходимой валовой выручке на 2019 год расходы по данной статье в сумме </w:t>
      </w:r>
      <w:r w:rsidRPr="00743BFC">
        <w:rPr>
          <w:rFonts w:ascii="Times New Roman" w:hAnsi="Times New Roman" w:cs="Times New Roman"/>
          <w:b/>
          <w:i/>
          <w:sz w:val="28"/>
          <w:szCs w:val="28"/>
        </w:rPr>
        <w:t>64,72</w:t>
      </w:r>
      <w:r w:rsidRPr="00743BFC">
        <w:rPr>
          <w:rFonts w:ascii="Times New Roman" w:hAnsi="Times New Roman" w:cs="Times New Roman"/>
          <w:sz w:val="28"/>
          <w:szCs w:val="28"/>
        </w:rPr>
        <w:t xml:space="preserve"> тыс. руб. на проведение исследований качества питьевой воды, на которые не аккредитована собственная лаборатория ООО «Водоканал».</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Представлены 2 договора, заключенных организацией с ФБУЗ «Центр гигиены и эпидемиологии в Кемеровской области».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Согласно договору от 18.01.2018 № 22-КГ, заключенному на проведение микробиологических и </w:t>
      </w:r>
      <w:proofErr w:type="spellStart"/>
      <w:r w:rsidRPr="00743BFC">
        <w:rPr>
          <w:rFonts w:ascii="Times New Roman" w:hAnsi="Times New Roman" w:cs="Times New Roman"/>
          <w:sz w:val="28"/>
          <w:szCs w:val="28"/>
        </w:rPr>
        <w:t>паразитологических</w:t>
      </w:r>
      <w:proofErr w:type="spellEnd"/>
      <w:r w:rsidRPr="00743BFC">
        <w:rPr>
          <w:rFonts w:ascii="Times New Roman" w:hAnsi="Times New Roman" w:cs="Times New Roman"/>
          <w:sz w:val="28"/>
          <w:szCs w:val="28"/>
        </w:rPr>
        <w:t xml:space="preserve"> </w:t>
      </w:r>
      <w:proofErr w:type="gramStart"/>
      <w:r w:rsidRPr="00743BFC">
        <w:rPr>
          <w:rFonts w:ascii="Times New Roman" w:hAnsi="Times New Roman" w:cs="Times New Roman"/>
          <w:sz w:val="28"/>
          <w:szCs w:val="28"/>
        </w:rPr>
        <w:t>анализов  образцов</w:t>
      </w:r>
      <w:proofErr w:type="gramEnd"/>
      <w:r w:rsidRPr="00743BFC">
        <w:rPr>
          <w:rFonts w:ascii="Times New Roman" w:hAnsi="Times New Roman" w:cs="Times New Roman"/>
          <w:sz w:val="28"/>
          <w:szCs w:val="28"/>
        </w:rPr>
        <w:t xml:space="preserve"> питьевой воды, отбираемых  на насосно-фильтровальной станции, в распределительной сети и забираемой из р. Томь, в течение 5 месяцев 2018 года (с января по май), стоимость исследований составляет (</w:t>
      </w:r>
      <w:r w:rsidRPr="00743BFC">
        <w:rPr>
          <w:rFonts w:ascii="Times New Roman" w:hAnsi="Times New Roman" w:cs="Times New Roman"/>
          <w:b/>
          <w:i/>
          <w:sz w:val="28"/>
          <w:szCs w:val="28"/>
        </w:rPr>
        <w:t>2860+1204+3010+458=) 7,35</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Согласно договору от 09.01.2018 № 8-ОПП на проведение радиологических и физико-химических исследований воды, годовая сумма затрат 2018 г. составляет </w:t>
      </w:r>
      <w:r w:rsidRPr="00743BFC">
        <w:rPr>
          <w:rFonts w:ascii="Times New Roman" w:hAnsi="Times New Roman" w:cs="Times New Roman"/>
          <w:b/>
          <w:i/>
          <w:sz w:val="28"/>
          <w:szCs w:val="28"/>
        </w:rPr>
        <w:t>47,17</w:t>
      </w:r>
      <w:r w:rsidRPr="00743BFC">
        <w:rPr>
          <w:rFonts w:ascii="Times New Roman" w:hAnsi="Times New Roman" w:cs="Times New Roman"/>
          <w:sz w:val="28"/>
          <w:szCs w:val="28"/>
        </w:rPr>
        <w:t xml:space="preserve"> тыс. руб. Общая сумма затрат на исследования с учетом </w:t>
      </w:r>
      <w:proofErr w:type="gramStart"/>
      <w:r w:rsidRPr="00743BFC">
        <w:rPr>
          <w:rFonts w:ascii="Times New Roman" w:hAnsi="Times New Roman" w:cs="Times New Roman"/>
          <w:sz w:val="28"/>
          <w:szCs w:val="28"/>
        </w:rPr>
        <w:t>ИПЦ  Минэкономразвития</w:t>
      </w:r>
      <w:proofErr w:type="gramEnd"/>
      <w:r w:rsidRPr="00743BFC">
        <w:rPr>
          <w:rFonts w:ascii="Times New Roman" w:hAnsi="Times New Roman" w:cs="Times New Roman"/>
          <w:sz w:val="28"/>
          <w:szCs w:val="28"/>
        </w:rPr>
        <w:t xml:space="preserve"> России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составит: (7</w:t>
      </w:r>
      <w:r w:rsidRPr="00743BFC">
        <w:rPr>
          <w:rFonts w:ascii="Times New Roman" w:hAnsi="Times New Roman" w:cs="Times New Roman"/>
          <w:b/>
          <w:i/>
          <w:sz w:val="28"/>
          <w:szCs w:val="28"/>
        </w:rPr>
        <w:t>,35 / 5 * 12 + 47,17) *               * 1,046 = 67,79</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Сумма соответствующих фактических затрат за 2017 г., отраженная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по виду деятельности «Холодное водоснабжение», составила: </w:t>
      </w:r>
      <w:r w:rsidRPr="00743BFC">
        <w:rPr>
          <w:rFonts w:ascii="Times New Roman" w:hAnsi="Times New Roman" w:cs="Times New Roman"/>
          <w:b/>
          <w:i/>
          <w:sz w:val="28"/>
          <w:szCs w:val="28"/>
        </w:rPr>
        <w:t>8,20339+80,178=88,38</w:t>
      </w:r>
      <w:r w:rsidRPr="00743BFC">
        <w:rPr>
          <w:rFonts w:ascii="Times New Roman" w:hAnsi="Times New Roman" w:cs="Times New Roman"/>
          <w:sz w:val="28"/>
          <w:szCs w:val="28"/>
        </w:rPr>
        <w:t xml:space="preserve"> тыс. руб. (что с учетом </w:t>
      </w:r>
      <w:proofErr w:type="gramStart"/>
      <w:r w:rsidRPr="00743BFC">
        <w:rPr>
          <w:rFonts w:ascii="Times New Roman" w:hAnsi="Times New Roman" w:cs="Times New Roman"/>
          <w:sz w:val="28"/>
          <w:szCs w:val="28"/>
        </w:rPr>
        <w:t>ИПЦ  Минэкономразвития</w:t>
      </w:r>
      <w:proofErr w:type="gramEnd"/>
      <w:r w:rsidRPr="00743BFC">
        <w:rPr>
          <w:rFonts w:ascii="Times New Roman" w:hAnsi="Times New Roman" w:cs="Times New Roman"/>
          <w:sz w:val="28"/>
          <w:szCs w:val="28"/>
        </w:rPr>
        <w:t xml:space="preserve"> России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составит </w:t>
      </w:r>
      <w:r w:rsidRPr="00743BFC">
        <w:rPr>
          <w:rFonts w:ascii="Times New Roman" w:hAnsi="Times New Roman" w:cs="Times New Roman"/>
          <w:b/>
          <w:i/>
          <w:sz w:val="28"/>
          <w:szCs w:val="28"/>
        </w:rPr>
        <w:t>94,94</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Расходы приняты в расчет НВВ на уровне величины, предложенной организацией, в том числе по периодам календарной разбивки:</w:t>
      </w:r>
    </w:p>
    <w:p w:rsidR="00743BFC" w:rsidRPr="00743BFC" w:rsidRDefault="00743BFC" w:rsidP="00743BFC">
      <w:pPr>
        <w:tabs>
          <w:tab w:val="left" w:pos="1134"/>
        </w:tabs>
        <w:ind w:left="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32,36</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proofErr w:type="gramStart"/>
      <w:r w:rsidRPr="00743BFC">
        <w:rPr>
          <w:rFonts w:ascii="Times New Roman" w:hAnsi="Times New Roman" w:cs="Times New Roman"/>
          <w:b/>
          <w:sz w:val="28"/>
          <w:szCs w:val="28"/>
        </w:rPr>
        <w:t>01.07.2019  по</w:t>
      </w:r>
      <w:proofErr w:type="gramEnd"/>
      <w:r w:rsidRPr="00743BFC">
        <w:rPr>
          <w:rFonts w:ascii="Times New Roman" w:hAnsi="Times New Roman" w:cs="Times New Roman"/>
          <w:b/>
          <w:sz w:val="28"/>
          <w:szCs w:val="28"/>
        </w:rPr>
        <w:t xml:space="preserve">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32,36</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 xml:space="preserve">«Расходы на ГСМ (и/ или расходы на аренду </w:t>
      </w:r>
      <w:proofErr w:type="spellStart"/>
      <w:r w:rsidRPr="00743BFC">
        <w:rPr>
          <w:rFonts w:ascii="Times New Roman" w:hAnsi="Times New Roman" w:cs="Times New Roman"/>
          <w:b/>
          <w:sz w:val="32"/>
          <w:szCs w:val="32"/>
          <w:u w:val="single"/>
        </w:rPr>
        <w:t>спец.техники</w:t>
      </w:r>
      <w:proofErr w:type="spellEnd"/>
      <w:r w:rsidRPr="00743BFC">
        <w:rPr>
          <w:rFonts w:ascii="Times New Roman" w:hAnsi="Times New Roman" w:cs="Times New Roman"/>
          <w:b/>
          <w:sz w:val="32"/>
          <w:szCs w:val="32"/>
          <w:u w:val="single"/>
        </w:rPr>
        <w:t>)»</w:t>
      </w:r>
    </w:p>
    <w:p w:rsidR="00743BFC" w:rsidRPr="00743BFC" w:rsidRDefault="00743BFC" w:rsidP="00743BFC">
      <w:pPr>
        <w:tabs>
          <w:tab w:val="left" w:pos="1134"/>
        </w:tabs>
        <w:ind w:left="709"/>
        <w:jc w:val="center"/>
        <w:rPr>
          <w:rFonts w:ascii="Times New Roman" w:hAnsi="Times New Roman" w:cs="Times New Roman"/>
          <w:b/>
          <w:szCs w:val="32"/>
          <w:u w:val="single"/>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Организацией заявлены для учета в необходимой валовой выручке на 2019 год расходы по данной статье в сумме </w:t>
      </w:r>
      <w:r w:rsidRPr="00743BFC">
        <w:rPr>
          <w:rFonts w:ascii="Times New Roman" w:hAnsi="Times New Roman" w:cs="Times New Roman"/>
          <w:b/>
          <w:i/>
          <w:sz w:val="28"/>
          <w:szCs w:val="28"/>
        </w:rPr>
        <w:t>10525,25</w:t>
      </w:r>
      <w:r w:rsidRPr="00743BFC">
        <w:rPr>
          <w:rFonts w:ascii="Times New Roman" w:hAnsi="Times New Roman" w:cs="Times New Roman"/>
          <w:sz w:val="28"/>
          <w:szCs w:val="28"/>
        </w:rPr>
        <w:t xml:space="preserve"> тыс. руб. При расчете заявленной величины общая сумма фактических расходов организации на горюче-смазочные материалы за 2017 год (</w:t>
      </w:r>
      <w:r w:rsidRPr="00743BFC">
        <w:rPr>
          <w:rFonts w:ascii="Times New Roman" w:hAnsi="Times New Roman" w:cs="Times New Roman"/>
          <w:b/>
          <w:i/>
          <w:sz w:val="28"/>
          <w:szCs w:val="28"/>
        </w:rPr>
        <w:t>30741,39</w:t>
      </w:r>
      <w:r w:rsidRPr="00743BFC">
        <w:rPr>
          <w:rFonts w:ascii="Times New Roman" w:hAnsi="Times New Roman" w:cs="Times New Roman"/>
          <w:sz w:val="28"/>
          <w:szCs w:val="28"/>
        </w:rPr>
        <w:t xml:space="preserve"> тыс. руб.) с учетом коэффициента инфляции </w:t>
      </w:r>
      <w:r w:rsidRPr="00743BFC">
        <w:rPr>
          <w:rFonts w:ascii="Times New Roman" w:hAnsi="Times New Roman" w:cs="Times New Roman"/>
          <w:b/>
          <w:i/>
          <w:sz w:val="28"/>
          <w:szCs w:val="28"/>
        </w:rPr>
        <w:t xml:space="preserve">104,0% </w:t>
      </w:r>
      <w:r w:rsidRPr="00743BFC">
        <w:rPr>
          <w:rFonts w:ascii="Times New Roman" w:hAnsi="Times New Roman" w:cs="Times New Roman"/>
          <w:sz w:val="28"/>
          <w:szCs w:val="28"/>
        </w:rPr>
        <w:t xml:space="preserve">распределена на холодное водоснабжение в размере </w:t>
      </w:r>
      <w:r w:rsidRPr="00743BFC">
        <w:rPr>
          <w:rFonts w:ascii="Times New Roman" w:hAnsi="Times New Roman" w:cs="Times New Roman"/>
          <w:b/>
          <w:i/>
          <w:sz w:val="28"/>
          <w:szCs w:val="28"/>
        </w:rPr>
        <w:t>32,9%</w:t>
      </w:r>
      <w:r w:rsidRPr="00743BFC">
        <w:rPr>
          <w:rFonts w:ascii="Times New Roman" w:hAnsi="Times New Roman" w:cs="Times New Roman"/>
          <w:sz w:val="28"/>
          <w:szCs w:val="28"/>
        </w:rPr>
        <w:t xml:space="preserve"> (процент распределения, используемый организацией, не совпадает с процентом, определенным специалистом РЭК КО при анализе статьи «Затраты вспомогательных производств», отраженных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по холодному водоснабжению).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качестве расчетно-обосновывающих материалов организацией представлены: 1) перечень автотранспортных средств с указанием основания владения (из </w:t>
      </w:r>
      <w:r w:rsidRPr="00743BFC">
        <w:rPr>
          <w:rFonts w:ascii="Times New Roman" w:hAnsi="Times New Roman" w:cs="Times New Roman"/>
          <w:b/>
          <w:i/>
          <w:sz w:val="28"/>
          <w:szCs w:val="28"/>
        </w:rPr>
        <w:t>63</w:t>
      </w:r>
      <w:r w:rsidRPr="00743BFC">
        <w:rPr>
          <w:rFonts w:ascii="Times New Roman" w:hAnsi="Times New Roman" w:cs="Times New Roman"/>
          <w:sz w:val="28"/>
          <w:szCs w:val="28"/>
        </w:rPr>
        <w:t xml:space="preserve"> единиц </w:t>
      </w:r>
      <w:r w:rsidRPr="00743BFC">
        <w:rPr>
          <w:rFonts w:ascii="Times New Roman" w:hAnsi="Times New Roman" w:cs="Times New Roman"/>
          <w:b/>
          <w:i/>
          <w:sz w:val="28"/>
          <w:szCs w:val="28"/>
        </w:rPr>
        <w:t>42</w:t>
      </w:r>
      <w:r w:rsidRPr="00743BFC">
        <w:rPr>
          <w:rFonts w:ascii="Times New Roman" w:hAnsi="Times New Roman" w:cs="Times New Roman"/>
          <w:sz w:val="28"/>
          <w:szCs w:val="28"/>
        </w:rPr>
        <w:t xml:space="preserve"> находятся на балансе организации, остальные арендуются у КУМИ г. Ленинск-Кузнецкий) и договоры аренды муниципального имущества (выборочно); 2) </w:t>
      </w:r>
      <w:r w:rsidRPr="00743BFC">
        <w:rPr>
          <w:rFonts w:ascii="Times New Roman" w:hAnsi="Times New Roman" w:cs="Times New Roman"/>
          <w:sz w:val="28"/>
          <w:szCs w:val="28"/>
          <w:u w:val="single"/>
        </w:rPr>
        <w:t>анализ расходов Автотранспортного участка за 2017 г</w:t>
      </w:r>
      <w:r w:rsidRPr="00743BFC">
        <w:rPr>
          <w:rFonts w:ascii="Times New Roman" w:hAnsi="Times New Roman" w:cs="Times New Roman"/>
          <w:sz w:val="28"/>
          <w:szCs w:val="28"/>
        </w:rPr>
        <w:t>.                (с указанием величины фактического пробега, количества отработанного времени, расхода ГСМ и запасных частей по каждой единице автотранспортного парка и парка специальной техники); 3) приказ об утверждении норм расхода топлива на 2017 г.; 4) договоры поставки топлива - от 21.07.2017 № КМ024041793, заключенный с ООО «</w:t>
      </w:r>
      <w:proofErr w:type="spellStart"/>
      <w:r w:rsidRPr="00743BFC">
        <w:rPr>
          <w:rFonts w:ascii="Times New Roman" w:hAnsi="Times New Roman" w:cs="Times New Roman"/>
          <w:sz w:val="28"/>
          <w:szCs w:val="28"/>
        </w:rPr>
        <w:t>Газпромнефть</w:t>
      </w:r>
      <w:proofErr w:type="spellEnd"/>
      <w:r w:rsidRPr="00743BFC">
        <w:rPr>
          <w:rFonts w:ascii="Times New Roman" w:hAnsi="Times New Roman" w:cs="Times New Roman"/>
          <w:sz w:val="28"/>
          <w:szCs w:val="28"/>
        </w:rPr>
        <w:t xml:space="preserve">-Корпоративные продажи» (основной поставщик ГСМ) и договор на поставку нефтепродуктов от 01.01.2016 № 16-ГСМ-ЛВ-1824, заключенный с ООО «Перекресток Ойл»; 5) извещение о закупке автомасел и </w:t>
      </w:r>
      <w:proofErr w:type="spellStart"/>
      <w:r w:rsidRPr="00743BFC">
        <w:rPr>
          <w:rFonts w:ascii="Times New Roman" w:hAnsi="Times New Roman" w:cs="Times New Roman"/>
          <w:sz w:val="28"/>
          <w:szCs w:val="28"/>
        </w:rPr>
        <w:t>спецжидкостей</w:t>
      </w:r>
      <w:proofErr w:type="spellEnd"/>
      <w:r w:rsidRPr="00743BFC">
        <w:rPr>
          <w:rFonts w:ascii="Times New Roman" w:hAnsi="Times New Roman" w:cs="Times New Roman"/>
          <w:sz w:val="28"/>
          <w:szCs w:val="28"/>
        </w:rPr>
        <w:t xml:space="preserve"> (в количестве </w:t>
      </w:r>
      <w:r w:rsidRPr="00743BFC">
        <w:rPr>
          <w:rFonts w:ascii="Times New Roman" w:hAnsi="Times New Roman" w:cs="Times New Roman"/>
          <w:b/>
          <w:i/>
          <w:sz w:val="28"/>
          <w:szCs w:val="28"/>
        </w:rPr>
        <w:t>14</w:t>
      </w:r>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усл</w:t>
      </w:r>
      <w:proofErr w:type="spellEnd"/>
      <w:r w:rsidRPr="00743BFC">
        <w:rPr>
          <w:rFonts w:ascii="Times New Roman" w:hAnsi="Times New Roman" w:cs="Times New Roman"/>
          <w:sz w:val="28"/>
          <w:szCs w:val="28"/>
        </w:rPr>
        <w:t xml:space="preserve">. ед. на сумму </w:t>
      </w:r>
      <w:r w:rsidRPr="00743BFC">
        <w:rPr>
          <w:rFonts w:ascii="Times New Roman" w:hAnsi="Times New Roman" w:cs="Times New Roman"/>
          <w:b/>
          <w:i/>
          <w:sz w:val="28"/>
          <w:szCs w:val="28"/>
        </w:rPr>
        <w:t>477,00</w:t>
      </w:r>
      <w:r w:rsidRPr="00743BFC">
        <w:rPr>
          <w:rFonts w:ascii="Times New Roman" w:hAnsi="Times New Roman" w:cs="Times New Roman"/>
          <w:sz w:val="28"/>
          <w:szCs w:val="28"/>
        </w:rPr>
        <w:t xml:space="preserve"> тыс. руб.      с учетом НДС), протокол заседания котировочной комиссии (из 6 заявителей к </w:t>
      </w:r>
      <w:r w:rsidRPr="00743BFC">
        <w:rPr>
          <w:rFonts w:ascii="Times New Roman" w:hAnsi="Times New Roman" w:cs="Times New Roman"/>
          <w:sz w:val="28"/>
          <w:szCs w:val="28"/>
        </w:rPr>
        <w:lastRenderedPageBreak/>
        <w:t xml:space="preserve">конкурсу допущено 4) и копия заключенного по итогам проведенного конкурса договора с ООО «Торговый дом «РНК» на поставку автомасел и </w:t>
      </w:r>
      <w:proofErr w:type="spellStart"/>
      <w:r w:rsidRPr="00743BFC">
        <w:rPr>
          <w:rFonts w:ascii="Times New Roman" w:hAnsi="Times New Roman" w:cs="Times New Roman"/>
          <w:sz w:val="28"/>
          <w:szCs w:val="28"/>
        </w:rPr>
        <w:t>спецжидкостей</w:t>
      </w:r>
      <w:proofErr w:type="spellEnd"/>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14</w:t>
      </w:r>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усл</w:t>
      </w:r>
      <w:proofErr w:type="spellEnd"/>
      <w:r w:rsidRPr="00743BFC">
        <w:rPr>
          <w:rFonts w:ascii="Times New Roman" w:hAnsi="Times New Roman" w:cs="Times New Roman"/>
          <w:sz w:val="28"/>
          <w:szCs w:val="28"/>
        </w:rPr>
        <w:t xml:space="preserve">. ед. на сумму </w:t>
      </w:r>
      <w:r w:rsidRPr="00743BFC">
        <w:rPr>
          <w:rFonts w:ascii="Times New Roman" w:hAnsi="Times New Roman" w:cs="Times New Roman"/>
          <w:b/>
          <w:i/>
          <w:sz w:val="28"/>
          <w:szCs w:val="28"/>
        </w:rPr>
        <w:t>455,72</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Цены на дизельное топливо и бензин, указанные в представленных копиях счетов-фактур от 31.03.2018 и от 31.03.2018, признаны в целом соответствующими среднему уровню рыночных цен.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процессе экспертизы представленных документов специалистом РЭК КО дополнительно запрошены (выборочно) </w:t>
      </w:r>
      <w:r w:rsidRPr="00743BFC">
        <w:rPr>
          <w:rFonts w:ascii="Times New Roman" w:hAnsi="Times New Roman" w:cs="Times New Roman"/>
          <w:sz w:val="28"/>
          <w:szCs w:val="28"/>
          <w:u w:val="single"/>
        </w:rPr>
        <w:t>копии путевых листов по автомобилям с фактическим среднедневным пробегом более 250 км</w:t>
      </w:r>
      <w:r w:rsidRPr="00743BFC">
        <w:rPr>
          <w:rFonts w:ascii="Times New Roman" w:hAnsi="Times New Roman" w:cs="Times New Roman"/>
          <w:sz w:val="28"/>
          <w:szCs w:val="28"/>
        </w:rPr>
        <w:t xml:space="preserve"> (легковые «</w:t>
      </w:r>
      <w:r w:rsidRPr="00743BFC">
        <w:rPr>
          <w:rFonts w:ascii="Times New Roman" w:hAnsi="Times New Roman" w:cs="Times New Roman"/>
          <w:sz w:val="28"/>
          <w:szCs w:val="28"/>
          <w:lang w:val="en-US"/>
        </w:rPr>
        <w:t>RENAULT</w:t>
      </w:r>
      <w:r w:rsidRPr="00743BFC">
        <w:rPr>
          <w:rFonts w:ascii="Times New Roman" w:hAnsi="Times New Roman" w:cs="Times New Roman"/>
          <w:sz w:val="28"/>
          <w:szCs w:val="28"/>
        </w:rPr>
        <w:t xml:space="preserve">» с гос. номером  </w:t>
      </w:r>
      <w:proofErr w:type="gramStart"/>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н 648 ау», «</w:t>
      </w:r>
      <w:r w:rsidRPr="00743BFC">
        <w:rPr>
          <w:rFonts w:ascii="Times New Roman" w:hAnsi="Times New Roman" w:cs="Times New Roman"/>
          <w:sz w:val="28"/>
          <w:szCs w:val="28"/>
          <w:lang w:val="en-US"/>
        </w:rPr>
        <w:t>RENAULT</w:t>
      </w:r>
      <w:r w:rsidRPr="00743BFC">
        <w:rPr>
          <w:rFonts w:ascii="Times New Roman" w:hAnsi="Times New Roman" w:cs="Times New Roman"/>
          <w:sz w:val="28"/>
          <w:szCs w:val="28"/>
        </w:rPr>
        <w:t xml:space="preserve">» «о 204 ах», грузовые «КАМАЗы» «р 245 </w:t>
      </w:r>
      <w:proofErr w:type="spellStart"/>
      <w:r w:rsidRPr="00743BFC">
        <w:rPr>
          <w:rFonts w:ascii="Times New Roman" w:hAnsi="Times New Roman" w:cs="Times New Roman"/>
          <w:sz w:val="28"/>
          <w:szCs w:val="28"/>
        </w:rPr>
        <w:t>хт</w:t>
      </w:r>
      <w:proofErr w:type="spellEnd"/>
      <w:r w:rsidRPr="00743BFC">
        <w:rPr>
          <w:rFonts w:ascii="Times New Roman" w:hAnsi="Times New Roman" w:cs="Times New Roman"/>
          <w:sz w:val="28"/>
          <w:szCs w:val="28"/>
        </w:rPr>
        <w:t xml:space="preserve">», «н 823 </w:t>
      </w:r>
      <w:proofErr w:type="spellStart"/>
      <w:r w:rsidRPr="00743BFC">
        <w:rPr>
          <w:rFonts w:ascii="Times New Roman" w:hAnsi="Times New Roman" w:cs="Times New Roman"/>
          <w:sz w:val="28"/>
          <w:szCs w:val="28"/>
        </w:rPr>
        <w:t>ун</w:t>
      </w:r>
      <w:proofErr w:type="spellEnd"/>
      <w:r w:rsidRPr="00743BFC">
        <w:rPr>
          <w:rFonts w:ascii="Times New Roman" w:hAnsi="Times New Roman" w:cs="Times New Roman"/>
          <w:sz w:val="28"/>
          <w:szCs w:val="28"/>
        </w:rPr>
        <w:t xml:space="preserve">», «н 822 </w:t>
      </w:r>
      <w:proofErr w:type="spellStart"/>
      <w:r w:rsidRPr="00743BFC">
        <w:rPr>
          <w:rFonts w:ascii="Times New Roman" w:hAnsi="Times New Roman" w:cs="Times New Roman"/>
          <w:sz w:val="28"/>
          <w:szCs w:val="28"/>
        </w:rPr>
        <w:t>ун</w:t>
      </w:r>
      <w:proofErr w:type="spellEnd"/>
      <w:r w:rsidRPr="00743BFC">
        <w:rPr>
          <w:rFonts w:ascii="Times New Roman" w:hAnsi="Times New Roman" w:cs="Times New Roman"/>
          <w:sz w:val="28"/>
          <w:szCs w:val="28"/>
        </w:rPr>
        <w:t xml:space="preserve">»). В дополнение к путевым листам организацией представлена также пояснительная записка о месте назначения ездок каждого транспортного средства (по всему имеющемуся парку машин), виде работ, для которых они используются, и о категории закрепленного за ними персонала. По итогам анализа представленных документов, </w:t>
      </w:r>
      <w:r w:rsidRPr="00743BFC">
        <w:rPr>
          <w:rFonts w:ascii="Times New Roman" w:hAnsi="Times New Roman" w:cs="Times New Roman"/>
          <w:sz w:val="28"/>
          <w:szCs w:val="28"/>
          <w:u w:val="single"/>
        </w:rPr>
        <w:t>фактов экономически неэффективного использования транспортных средств не выявлено</w:t>
      </w:r>
      <w:r w:rsidRPr="00743BFC">
        <w:rPr>
          <w:rFonts w:ascii="Times New Roman" w:hAnsi="Times New Roman" w:cs="Times New Roman"/>
          <w:sz w:val="28"/>
          <w:szCs w:val="28"/>
        </w:rPr>
        <w:t xml:space="preserve"> (вышеуказанные грузовые автомобили в основном используются для перевозки </w:t>
      </w:r>
      <w:proofErr w:type="spellStart"/>
      <w:r w:rsidRPr="00743BFC">
        <w:rPr>
          <w:rFonts w:ascii="Times New Roman" w:hAnsi="Times New Roman" w:cs="Times New Roman"/>
          <w:sz w:val="28"/>
          <w:szCs w:val="28"/>
        </w:rPr>
        <w:t>золо</w:t>
      </w:r>
      <w:proofErr w:type="spellEnd"/>
      <w:r w:rsidRPr="00743BFC">
        <w:rPr>
          <w:rFonts w:ascii="Times New Roman" w:hAnsi="Times New Roman" w:cs="Times New Roman"/>
          <w:sz w:val="28"/>
          <w:szCs w:val="28"/>
        </w:rPr>
        <w:t xml:space="preserve">-шлаковых отходов и угля для нужд котельных).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При расчете плановой суммы расходов по рассматриваемой статье на 2019 год специалистом РЭК КО учтены:</w:t>
      </w:r>
    </w:p>
    <w:p w:rsidR="00743BFC" w:rsidRPr="00743BFC" w:rsidRDefault="00743BFC" w:rsidP="0003050A">
      <w:pPr>
        <w:numPr>
          <w:ilvl w:val="0"/>
          <w:numId w:val="12"/>
        </w:numPr>
        <w:tabs>
          <w:tab w:val="left" w:pos="0"/>
        </w:tabs>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прямые расходы участков холодного водоснабжения, списываемые по оборудованию, работающему на данных участках</w:t>
      </w:r>
      <w:r w:rsidRPr="00743BFC">
        <w:rPr>
          <w:rFonts w:ascii="Times New Roman" w:hAnsi="Times New Roman" w:cs="Times New Roman"/>
          <w:sz w:val="28"/>
          <w:szCs w:val="28"/>
        </w:rPr>
        <w:t xml:space="preserve"> (мотопомпы и т.п.) и отражаемые по статьям «Бензин, дизельное топливо» и «Масла»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Фактическая величина таких затрат за 2017 г составила: </w:t>
      </w:r>
      <w:r w:rsidRPr="00743BFC">
        <w:rPr>
          <w:rFonts w:ascii="Times New Roman" w:hAnsi="Times New Roman" w:cs="Times New Roman"/>
          <w:b/>
          <w:i/>
          <w:sz w:val="28"/>
          <w:szCs w:val="28"/>
        </w:rPr>
        <w:t>212,53</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18,96</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231,49</w:t>
      </w:r>
      <w:r w:rsidRPr="00743BFC">
        <w:rPr>
          <w:rFonts w:ascii="Times New Roman" w:hAnsi="Times New Roman" w:cs="Times New Roman"/>
          <w:sz w:val="28"/>
          <w:szCs w:val="28"/>
        </w:rPr>
        <w:t xml:space="preserve"> тыс. руб.;</w:t>
      </w:r>
    </w:p>
    <w:p w:rsidR="00743BFC" w:rsidRPr="00743BFC" w:rsidRDefault="00743BFC" w:rsidP="0003050A">
      <w:pPr>
        <w:numPr>
          <w:ilvl w:val="0"/>
          <w:numId w:val="12"/>
        </w:numPr>
        <w:tabs>
          <w:tab w:val="left" w:pos="0"/>
        </w:tabs>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u w:val="single"/>
        </w:rPr>
        <w:t xml:space="preserve">расходы на работу автотранспортных средств и другой техники, учитываемые на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23 и распределяемые в процентном отношении пропорционально отработанным машино-часам</w:t>
      </w:r>
      <w:r w:rsidRPr="00743BFC">
        <w:rPr>
          <w:rFonts w:ascii="Times New Roman" w:hAnsi="Times New Roman" w:cs="Times New Roman"/>
          <w:sz w:val="28"/>
          <w:szCs w:val="28"/>
        </w:rPr>
        <w:t>. Фактическая сумма таких расходов за 2017 г. (</w:t>
      </w:r>
      <w:r w:rsidRPr="00743BFC">
        <w:rPr>
          <w:rFonts w:ascii="Times New Roman" w:hAnsi="Times New Roman" w:cs="Times New Roman"/>
          <w:b/>
          <w:i/>
          <w:sz w:val="28"/>
          <w:szCs w:val="28"/>
        </w:rPr>
        <w:t>8370,34</w:t>
      </w:r>
      <w:r w:rsidRPr="00743BFC">
        <w:rPr>
          <w:rFonts w:ascii="Times New Roman" w:hAnsi="Times New Roman" w:cs="Times New Roman"/>
          <w:sz w:val="28"/>
          <w:szCs w:val="28"/>
        </w:rPr>
        <w:t xml:space="preserve"> тыс. руб.) определена регулятором на основании представленных карточек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20 по статье «Затраты вспомогательных производств» и «</w:t>
      </w:r>
      <w:proofErr w:type="spellStart"/>
      <w:r w:rsidRPr="00743BFC">
        <w:rPr>
          <w:rFonts w:ascii="Times New Roman" w:hAnsi="Times New Roman" w:cs="Times New Roman"/>
          <w:sz w:val="28"/>
          <w:szCs w:val="28"/>
        </w:rPr>
        <w:t>Оборотно</w:t>
      </w:r>
      <w:proofErr w:type="spellEnd"/>
      <w:r w:rsidRPr="00743BFC">
        <w:rPr>
          <w:rFonts w:ascii="Times New Roman" w:hAnsi="Times New Roman" w:cs="Times New Roman"/>
          <w:sz w:val="28"/>
          <w:szCs w:val="28"/>
        </w:rPr>
        <w:t xml:space="preserve">-сальдовой ведомости по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23», расчет суммы приводится в </w:t>
      </w:r>
      <w:r w:rsidRPr="00743BFC">
        <w:rPr>
          <w:rFonts w:ascii="Times New Roman" w:hAnsi="Times New Roman" w:cs="Times New Roman"/>
          <w:sz w:val="28"/>
          <w:szCs w:val="28"/>
          <w:u w:val="single"/>
        </w:rPr>
        <w:t>Таблице 3</w:t>
      </w:r>
      <w:r w:rsidRPr="00743BFC">
        <w:rPr>
          <w:rFonts w:ascii="Times New Roman" w:hAnsi="Times New Roman" w:cs="Times New Roman"/>
          <w:sz w:val="28"/>
          <w:szCs w:val="28"/>
        </w:rPr>
        <w:t xml:space="preserve"> и </w:t>
      </w:r>
      <w:r w:rsidRPr="00743BFC">
        <w:rPr>
          <w:rFonts w:ascii="Times New Roman" w:hAnsi="Times New Roman" w:cs="Times New Roman"/>
          <w:sz w:val="28"/>
          <w:szCs w:val="28"/>
          <w:u w:val="single"/>
        </w:rPr>
        <w:t>Приложении 1 к Экспертному заключению</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Общая сумма затрат по статье на 2019 г. с учетом ИПЦ Минэкономразвития России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составила: (</w:t>
      </w:r>
      <w:r w:rsidRPr="00743BFC">
        <w:rPr>
          <w:rFonts w:ascii="Times New Roman" w:hAnsi="Times New Roman" w:cs="Times New Roman"/>
          <w:b/>
          <w:i/>
          <w:sz w:val="28"/>
          <w:szCs w:val="28"/>
        </w:rPr>
        <w:t>231,49 + 8370,34) * 1,027 *1,046 = 9240,45</w:t>
      </w:r>
      <w:r w:rsidRPr="00743BFC">
        <w:rPr>
          <w:rFonts w:ascii="Times New Roman" w:hAnsi="Times New Roman" w:cs="Times New Roman"/>
          <w:sz w:val="28"/>
          <w:szCs w:val="28"/>
        </w:rPr>
        <w:t xml:space="preserve"> тыс. руб. В том числе по периодам календарной разбивки:</w:t>
      </w:r>
    </w:p>
    <w:p w:rsidR="00743BFC" w:rsidRPr="00743BFC" w:rsidRDefault="00743BFC" w:rsidP="00743BFC">
      <w:pPr>
        <w:tabs>
          <w:tab w:val="left" w:pos="1134"/>
        </w:tabs>
        <w:ind w:left="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4620,22</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proofErr w:type="gramStart"/>
      <w:r w:rsidRPr="00743BFC">
        <w:rPr>
          <w:rFonts w:ascii="Times New Roman" w:hAnsi="Times New Roman" w:cs="Times New Roman"/>
          <w:b/>
          <w:sz w:val="28"/>
          <w:szCs w:val="28"/>
        </w:rPr>
        <w:t>01.07.2019  по</w:t>
      </w:r>
      <w:proofErr w:type="gramEnd"/>
      <w:r w:rsidRPr="00743BFC">
        <w:rPr>
          <w:rFonts w:ascii="Times New Roman" w:hAnsi="Times New Roman" w:cs="Times New Roman"/>
          <w:b/>
          <w:sz w:val="28"/>
          <w:szCs w:val="28"/>
        </w:rPr>
        <w:t xml:space="preserve">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4620,22</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«Прочие расходы»</w:t>
      </w:r>
    </w:p>
    <w:p w:rsidR="00743BFC" w:rsidRPr="00743BFC" w:rsidRDefault="00743BFC" w:rsidP="00743BFC">
      <w:pPr>
        <w:tabs>
          <w:tab w:val="left" w:pos="1134"/>
        </w:tabs>
        <w:ind w:firstLine="709"/>
        <w:jc w:val="both"/>
        <w:rPr>
          <w:rFonts w:ascii="Times New Roman" w:hAnsi="Times New Roman" w:cs="Times New Roman"/>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Организацией заявлены для учета в необходимой валовой выручке на 2019 год расходы по данной статье в сумме </w:t>
      </w:r>
      <w:r w:rsidRPr="00743BFC">
        <w:rPr>
          <w:rFonts w:ascii="Times New Roman" w:hAnsi="Times New Roman" w:cs="Times New Roman"/>
          <w:b/>
          <w:i/>
          <w:sz w:val="28"/>
          <w:szCs w:val="28"/>
        </w:rPr>
        <w:t>13860,26</w:t>
      </w:r>
      <w:r w:rsidRPr="00743BFC">
        <w:rPr>
          <w:rFonts w:ascii="Times New Roman" w:hAnsi="Times New Roman" w:cs="Times New Roman"/>
          <w:sz w:val="28"/>
          <w:szCs w:val="28"/>
        </w:rPr>
        <w:t xml:space="preserve"> тыс. руб., в том числе: вневедомственная охрана – </w:t>
      </w:r>
      <w:r w:rsidRPr="00743BFC">
        <w:rPr>
          <w:rFonts w:ascii="Times New Roman" w:hAnsi="Times New Roman" w:cs="Times New Roman"/>
          <w:b/>
          <w:i/>
          <w:sz w:val="28"/>
          <w:szCs w:val="28"/>
        </w:rPr>
        <w:t>7015,07</w:t>
      </w:r>
      <w:r w:rsidRPr="00743BFC">
        <w:rPr>
          <w:rFonts w:ascii="Times New Roman" w:hAnsi="Times New Roman" w:cs="Times New Roman"/>
          <w:sz w:val="28"/>
          <w:szCs w:val="28"/>
        </w:rPr>
        <w:t xml:space="preserve"> тыс. руб. (включая расходы, распределяемые со счетов 23 и 26), амортизация оборудования и транспортных средств – </w:t>
      </w:r>
      <w:r w:rsidRPr="00743BFC">
        <w:rPr>
          <w:rFonts w:ascii="Times New Roman" w:hAnsi="Times New Roman" w:cs="Times New Roman"/>
          <w:b/>
          <w:i/>
          <w:sz w:val="28"/>
          <w:szCs w:val="28"/>
        </w:rPr>
        <w:t>1104,41</w:t>
      </w:r>
      <w:r w:rsidRPr="00743BFC">
        <w:rPr>
          <w:rFonts w:ascii="Times New Roman" w:hAnsi="Times New Roman" w:cs="Times New Roman"/>
          <w:sz w:val="28"/>
          <w:szCs w:val="28"/>
        </w:rPr>
        <w:t xml:space="preserve"> тыс. руб., электроэнергия для нужд вспомогательных производств – </w:t>
      </w:r>
      <w:r w:rsidRPr="00743BFC">
        <w:rPr>
          <w:rFonts w:ascii="Times New Roman" w:hAnsi="Times New Roman" w:cs="Times New Roman"/>
          <w:b/>
          <w:i/>
          <w:sz w:val="28"/>
          <w:szCs w:val="28"/>
        </w:rPr>
        <w:t>283,47</w:t>
      </w:r>
      <w:r w:rsidRPr="00743BFC">
        <w:rPr>
          <w:rFonts w:ascii="Times New Roman" w:hAnsi="Times New Roman" w:cs="Times New Roman"/>
          <w:sz w:val="28"/>
          <w:szCs w:val="28"/>
        </w:rPr>
        <w:t xml:space="preserve"> тыс. руб., прочие производственные расходы – </w:t>
      </w:r>
      <w:r w:rsidRPr="00743BFC">
        <w:rPr>
          <w:rFonts w:ascii="Times New Roman" w:hAnsi="Times New Roman" w:cs="Times New Roman"/>
          <w:b/>
          <w:i/>
          <w:sz w:val="28"/>
          <w:szCs w:val="28"/>
        </w:rPr>
        <w:t>5457,31</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По итогам проведенной экспертизы представленных расчетно-обосновывающих материалов специалистом РЭК к учету в составе НВВ приняты расходы в следующих размерах.</w:t>
      </w:r>
    </w:p>
    <w:p w:rsidR="00743BFC" w:rsidRPr="00743BFC" w:rsidRDefault="00743BFC" w:rsidP="00743BFC">
      <w:pPr>
        <w:tabs>
          <w:tab w:val="left" w:pos="1134"/>
        </w:tabs>
        <w:ind w:left="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7370,48</w:t>
      </w:r>
      <w:r w:rsidRPr="00743BFC">
        <w:rPr>
          <w:rFonts w:ascii="Times New Roman" w:hAnsi="Times New Roman" w:cs="Times New Roman"/>
          <w:sz w:val="28"/>
          <w:szCs w:val="28"/>
        </w:rPr>
        <w:t xml:space="preserve"> тыс. руб., в том числе:</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вневедомственная охрана</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3299,80</w:t>
      </w:r>
      <w:r w:rsidRPr="00743BFC">
        <w:rPr>
          <w:rFonts w:ascii="Times New Roman" w:hAnsi="Times New Roman" w:cs="Times New Roman"/>
          <w:sz w:val="28"/>
          <w:szCs w:val="28"/>
        </w:rPr>
        <w:t xml:space="preserve"> тыс. руб. Расходы приняты на уровне </w:t>
      </w:r>
      <w:r w:rsidRPr="00743BFC">
        <w:rPr>
          <w:rFonts w:ascii="Times New Roman" w:hAnsi="Times New Roman" w:cs="Times New Roman"/>
          <w:sz w:val="28"/>
          <w:szCs w:val="28"/>
          <w:u w:val="single"/>
        </w:rPr>
        <w:t>затрат на охрану объектов системы холодного водоснабжения</w:t>
      </w:r>
      <w:r w:rsidRPr="00743BFC">
        <w:rPr>
          <w:rFonts w:ascii="Times New Roman" w:hAnsi="Times New Roman" w:cs="Times New Roman"/>
          <w:sz w:val="28"/>
          <w:szCs w:val="28"/>
        </w:rPr>
        <w:t xml:space="preserve"> из расчета </w:t>
      </w:r>
      <w:r w:rsidRPr="00743BFC">
        <w:rPr>
          <w:rFonts w:ascii="Times New Roman" w:hAnsi="Times New Roman" w:cs="Times New Roman"/>
          <w:b/>
          <w:i/>
          <w:sz w:val="28"/>
          <w:szCs w:val="28"/>
        </w:rPr>
        <w:t xml:space="preserve">8280 </w:t>
      </w:r>
      <w:r w:rsidRPr="00743BFC">
        <w:rPr>
          <w:rFonts w:ascii="Times New Roman" w:hAnsi="Times New Roman" w:cs="Times New Roman"/>
          <w:sz w:val="28"/>
          <w:szCs w:val="28"/>
        </w:rPr>
        <w:t xml:space="preserve">часов в месяц и стоимости 1 часа охраны </w:t>
      </w:r>
      <w:r w:rsidRPr="00743BFC">
        <w:rPr>
          <w:rFonts w:ascii="Times New Roman" w:hAnsi="Times New Roman" w:cs="Times New Roman"/>
          <w:b/>
          <w:i/>
          <w:sz w:val="28"/>
          <w:szCs w:val="28"/>
        </w:rPr>
        <w:t>63,50</w:t>
      </w:r>
      <w:r w:rsidRPr="00743BFC">
        <w:rPr>
          <w:rFonts w:ascii="Times New Roman" w:hAnsi="Times New Roman" w:cs="Times New Roman"/>
          <w:sz w:val="28"/>
          <w:szCs w:val="28"/>
        </w:rPr>
        <w:t xml:space="preserve"> руб. (</w:t>
      </w:r>
      <w:proofErr w:type="spellStart"/>
      <w:r w:rsidRPr="00743BFC">
        <w:rPr>
          <w:rFonts w:ascii="Times New Roman" w:hAnsi="Times New Roman" w:cs="Times New Roman"/>
          <w:sz w:val="28"/>
          <w:szCs w:val="28"/>
        </w:rPr>
        <w:t>пообъектная</w:t>
      </w:r>
      <w:proofErr w:type="spellEnd"/>
      <w:r w:rsidRPr="00743BFC">
        <w:rPr>
          <w:rFonts w:ascii="Times New Roman" w:hAnsi="Times New Roman" w:cs="Times New Roman"/>
          <w:sz w:val="28"/>
          <w:szCs w:val="28"/>
        </w:rPr>
        <w:t xml:space="preserve"> расшифровка приведена в представленном приложении № 2 к договору на оказание охранных услуг от 05.03.2018 № 64, заключенного с ООО ЧОП «Лидер»), с учетом количества месяцев в периоде календарной разбивки и </w:t>
      </w:r>
      <w:proofErr w:type="gramStart"/>
      <w:r w:rsidRPr="00743BFC">
        <w:rPr>
          <w:rFonts w:ascii="Times New Roman" w:hAnsi="Times New Roman" w:cs="Times New Roman"/>
          <w:sz w:val="28"/>
          <w:szCs w:val="28"/>
        </w:rPr>
        <w:t>ИПЦ  Минэкономразвития</w:t>
      </w:r>
      <w:proofErr w:type="gramEnd"/>
      <w:r w:rsidRPr="00743BFC">
        <w:rPr>
          <w:rFonts w:ascii="Times New Roman" w:hAnsi="Times New Roman" w:cs="Times New Roman"/>
          <w:sz w:val="28"/>
          <w:szCs w:val="28"/>
        </w:rPr>
        <w:t xml:space="preserve"> России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w:t>
      </w:r>
    </w:p>
    <w:p w:rsidR="00743BFC" w:rsidRPr="00743BFC" w:rsidRDefault="00743BFC" w:rsidP="00743BFC">
      <w:pPr>
        <w:tabs>
          <w:tab w:val="left" w:pos="0"/>
        </w:tabs>
        <w:ind w:firstLine="709"/>
        <w:jc w:val="both"/>
        <w:rPr>
          <w:rFonts w:ascii="Times New Roman" w:hAnsi="Times New Roman" w:cs="Times New Roman"/>
          <w:sz w:val="28"/>
          <w:szCs w:val="28"/>
        </w:rPr>
      </w:pPr>
      <w:r w:rsidRPr="00743BFC">
        <w:rPr>
          <w:rFonts w:ascii="Times New Roman" w:hAnsi="Times New Roman" w:cs="Times New Roman"/>
          <w:b/>
          <w:sz w:val="28"/>
          <w:szCs w:val="28"/>
        </w:rPr>
        <w:t>амортизация оборудования и транспортных средств</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552,21</w:t>
      </w:r>
      <w:r w:rsidRPr="00743BFC">
        <w:rPr>
          <w:rFonts w:ascii="Times New Roman" w:hAnsi="Times New Roman" w:cs="Times New Roman"/>
          <w:sz w:val="28"/>
          <w:szCs w:val="28"/>
        </w:rPr>
        <w:t xml:space="preserve"> тыс. руб. Фактическая сумма соответствующих расходов за 2017 г., учитываемых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23 и распределяемых в процентном отношении пропорционально отработанным машино-часам, определена регулятором на основании представленных карточек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20 по статье «Затраты вспомогательных производств» и «</w:t>
      </w:r>
      <w:proofErr w:type="spellStart"/>
      <w:r w:rsidRPr="00743BFC">
        <w:rPr>
          <w:rFonts w:ascii="Times New Roman" w:hAnsi="Times New Roman" w:cs="Times New Roman"/>
          <w:sz w:val="28"/>
          <w:szCs w:val="28"/>
        </w:rPr>
        <w:t>Оборотно</w:t>
      </w:r>
      <w:proofErr w:type="spellEnd"/>
      <w:r w:rsidRPr="00743BFC">
        <w:rPr>
          <w:rFonts w:ascii="Times New Roman" w:hAnsi="Times New Roman" w:cs="Times New Roman"/>
          <w:sz w:val="28"/>
          <w:szCs w:val="28"/>
        </w:rPr>
        <w:t xml:space="preserve">-сальдовой ведомости по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23» и составляет </w:t>
      </w:r>
      <w:r w:rsidRPr="00743BFC">
        <w:rPr>
          <w:rFonts w:ascii="Times New Roman" w:hAnsi="Times New Roman" w:cs="Times New Roman"/>
          <w:b/>
          <w:i/>
          <w:sz w:val="28"/>
          <w:szCs w:val="28"/>
        </w:rPr>
        <w:t>1618,85</w:t>
      </w:r>
      <w:r w:rsidRPr="00743BFC">
        <w:rPr>
          <w:rFonts w:ascii="Times New Roman" w:hAnsi="Times New Roman" w:cs="Times New Roman"/>
          <w:sz w:val="28"/>
          <w:szCs w:val="28"/>
        </w:rPr>
        <w:t xml:space="preserve"> тыс. руб. (приведена </w:t>
      </w:r>
      <w:r w:rsidRPr="00743BFC">
        <w:rPr>
          <w:rFonts w:ascii="Times New Roman" w:hAnsi="Times New Roman" w:cs="Times New Roman"/>
          <w:sz w:val="28"/>
          <w:szCs w:val="28"/>
          <w:u w:val="single"/>
        </w:rPr>
        <w:t>Таблице 3</w:t>
      </w:r>
      <w:r w:rsidRPr="00743BFC">
        <w:rPr>
          <w:rFonts w:ascii="Times New Roman" w:hAnsi="Times New Roman" w:cs="Times New Roman"/>
          <w:sz w:val="28"/>
          <w:szCs w:val="28"/>
        </w:rPr>
        <w:t xml:space="preserve"> и </w:t>
      </w:r>
      <w:r w:rsidRPr="00743BFC">
        <w:rPr>
          <w:rFonts w:ascii="Times New Roman" w:hAnsi="Times New Roman" w:cs="Times New Roman"/>
          <w:sz w:val="28"/>
          <w:szCs w:val="28"/>
          <w:u w:val="single"/>
        </w:rPr>
        <w:t>Приложении 1 к Экспертному заключению</w:t>
      </w:r>
      <w:r w:rsidRPr="00743BFC">
        <w:rPr>
          <w:rFonts w:ascii="Times New Roman" w:hAnsi="Times New Roman" w:cs="Times New Roman"/>
          <w:sz w:val="28"/>
          <w:szCs w:val="28"/>
        </w:rPr>
        <w:t xml:space="preserve">). Расходы приняты на уровне величины, заявленной организацией, с учетом количества месяцев в периоде календарной разбивки;  </w:t>
      </w:r>
    </w:p>
    <w:p w:rsidR="00743BFC" w:rsidRPr="00743BFC" w:rsidRDefault="00743BFC" w:rsidP="00743BFC">
      <w:pPr>
        <w:tabs>
          <w:tab w:val="left" w:pos="0"/>
        </w:tabs>
        <w:ind w:firstLine="709"/>
        <w:jc w:val="both"/>
        <w:rPr>
          <w:rFonts w:ascii="Times New Roman" w:hAnsi="Times New Roman" w:cs="Times New Roman"/>
          <w:sz w:val="28"/>
          <w:szCs w:val="28"/>
        </w:rPr>
      </w:pPr>
      <w:r w:rsidRPr="00743BFC">
        <w:rPr>
          <w:rFonts w:ascii="Times New Roman" w:hAnsi="Times New Roman" w:cs="Times New Roman"/>
          <w:b/>
          <w:sz w:val="28"/>
          <w:szCs w:val="28"/>
        </w:rPr>
        <w:t>электроэнергия для нужд вспомогательных производств</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97,26</w:t>
      </w:r>
      <w:r w:rsidRPr="00743BFC">
        <w:rPr>
          <w:rFonts w:ascii="Times New Roman" w:hAnsi="Times New Roman" w:cs="Times New Roman"/>
          <w:sz w:val="28"/>
          <w:szCs w:val="28"/>
        </w:rPr>
        <w:t xml:space="preserve"> тыс. руб. Расходы приняты на уровне фактических затрат 2017 г. по вспомогательным производствам, распределенных на холодное водоснабжение (</w:t>
      </w:r>
      <w:r w:rsidRPr="00743BFC">
        <w:rPr>
          <w:rFonts w:ascii="Times New Roman" w:hAnsi="Times New Roman" w:cs="Times New Roman"/>
          <w:b/>
          <w:i/>
          <w:sz w:val="28"/>
          <w:szCs w:val="28"/>
        </w:rPr>
        <w:t>176,79</w:t>
      </w:r>
      <w:r w:rsidRPr="00743BFC">
        <w:rPr>
          <w:rFonts w:ascii="Times New Roman" w:hAnsi="Times New Roman" w:cs="Times New Roman"/>
          <w:sz w:val="28"/>
          <w:szCs w:val="28"/>
        </w:rPr>
        <w:t xml:space="preserve"> тыс. руб., приведены </w:t>
      </w:r>
      <w:r w:rsidRPr="00743BFC">
        <w:rPr>
          <w:rFonts w:ascii="Times New Roman" w:hAnsi="Times New Roman" w:cs="Times New Roman"/>
          <w:sz w:val="28"/>
          <w:szCs w:val="28"/>
          <w:u w:val="single"/>
        </w:rPr>
        <w:t>Таблице 3</w:t>
      </w:r>
      <w:r w:rsidRPr="00743BFC">
        <w:rPr>
          <w:rFonts w:ascii="Times New Roman" w:hAnsi="Times New Roman" w:cs="Times New Roman"/>
          <w:sz w:val="28"/>
          <w:szCs w:val="28"/>
        </w:rPr>
        <w:t xml:space="preserve"> и </w:t>
      </w:r>
      <w:r w:rsidRPr="00743BFC">
        <w:rPr>
          <w:rFonts w:ascii="Times New Roman" w:hAnsi="Times New Roman" w:cs="Times New Roman"/>
          <w:sz w:val="28"/>
          <w:szCs w:val="28"/>
          <w:u w:val="single"/>
        </w:rPr>
        <w:t>Приложении 1 к Экспертному заключению</w:t>
      </w:r>
      <w:r w:rsidRPr="00743BFC">
        <w:rPr>
          <w:rFonts w:ascii="Times New Roman" w:hAnsi="Times New Roman" w:cs="Times New Roman"/>
          <w:sz w:val="28"/>
          <w:szCs w:val="28"/>
        </w:rPr>
        <w:t xml:space="preserve">) с учетом количества месяцев в периоде календарной разбивки и ИЦП электроэнергии Минэкономразвития РФ </w:t>
      </w:r>
      <w:r w:rsidRPr="00743BFC">
        <w:rPr>
          <w:rFonts w:ascii="Times New Roman" w:hAnsi="Times New Roman" w:cs="Times New Roman"/>
          <w:b/>
          <w:i/>
          <w:sz w:val="28"/>
          <w:szCs w:val="28"/>
        </w:rPr>
        <w:t>103,9%</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105,9%</w:t>
      </w:r>
      <w:r w:rsidRPr="00743BFC">
        <w:rPr>
          <w:rFonts w:ascii="Times New Roman" w:hAnsi="Times New Roman" w:cs="Times New Roman"/>
          <w:sz w:val="28"/>
          <w:szCs w:val="28"/>
        </w:rPr>
        <w:t xml:space="preserve"> на 2019 г.;</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прочие производственные расходы</w:t>
      </w:r>
      <w:r w:rsidRPr="00743BFC">
        <w:rPr>
          <w:rFonts w:ascii="Times New Roman" w:hAnsi="Times New Roman" w:cs="Times New Roman"/>
          <w:sz w:val="28"/>
          <w:szCs w:val="28"/>
        </w:rPr>
        <w:t xml:space="preserve"> – учтены регулятором на указанный период в общей </w:t>
      </w:r>
      <w:proofErr w:type="gramStart"/>
      <w:r w:rsidRPr="00743BFC">
        <w:rPr>
          <w:rFonts w:ascii="Times New Roman" w:hAnsi="Times New Roman" w:cs="Times New Roman"/>
          <w:sz w:val="28"/>
          <w:szCs w:val="28"/>
        </w:rPr>
        <w:t xml:space="preserve">сумме  </w:t>
      </w:r>
      <w:r w:rsidRPr="00743BFC">
        <w:rPr>
          <w:rFonts w:ascii="Times New Roman" w:hAnsi="Times New Roman" w:cs="Times New Roman"/>
          <w:b/>
          <w:i/>
          <w:sz w:val="28"/>
          <w:szCs w:val="28"/>
        </w:rPr>
        <w:t>3650</w:t>
      </w:r>
      <w:proofErr w:type="gramEnd"/>
      <w:r w:rsidRPr="00743BFC">
        <w:rPr>
          <w:rFonts w:ascii="Times New Roman" w:hAnsi="Times New Roman" w:cs="Times New Roman"/>
          <w:b/>
          <w:i/>
          <w:sz w:val="28"/>
          <w:szCs w:val="28"/>
        </w:rPr>
        <w:t>,76</w:t>
      </w:r>
      <w:r w:rsidRPr="00743BFC">
        <w:rPr>
          <w:rFonts w:ascii="Times New Roman" w:hAnsi="Times New Roman" w:cs="Times New Roman"/>
          <w:sz w:val="28"/>
          <w:szCs w:val="28"/>
        </w:rPr>
        <w:t xml:space="preserve"> тыс. руб., с учетом количества месяцев в календарной разбивке – </w:t>
      </w:r>
      <w:r w:rsidRPr="00743BFC">
        <w:rPr>
          <w:rFonts w:ascii="Times New Roman" w:hAnsi="Times New Roman" w:cs="Times New Roman"/>
          <w:b/>
          <w:i/>
          <w:sz w:val="28"/>
          <w:szCs w:val="28"/>
        </w:rPr>
        <w:t>1825,38</w:t>
      </w:r>
      <w:r w:rsidRPr="00743BFC">
        <w:rPr>
          <w:rFonts w:ascii="Times New Roman" w:hAnsi="Times New Roman" w:cs="Times New Roman"/>
          <w:sz w:val="28"/>
          <w:szCs w:val="28"/>
        </w:rPr>
        <w:t xml:space="preserve"> тыс. руб. (в шаблоне указаны отдельными статьями: страхование опасных промышленных объектов  - </w:t>
      </w:r>
      <w:r w:rsidRPr="00743BFC">
        <w:rPr>
          <w:rFonts w:ascii="Times New Roman" w:hAnsi="Times New Roman" w:cs="Times New Roman"/>
          <w:b/>
          <w:i/>
          <w:sz w:val="28"/>
          <w:szCs w:val="28"/>
        </w:rPr>
        <w:t>10,51</w:t>
      </w:r>
      <w:r w:rsidRPr="00743BFC">
        <w:rPr>
          <w:rFonts w:ascii="Times New Roman" w:hAnsi="Times New Roman" w:cs="Times New Roman"/>
          <w:sz w:val="28"/>
          <w:szCs w:val="28"/>
        </w:rPr>
        <w:t xml:space="preserve"> тыс. руб., дезинфекция – </w:t>
      </w:r>
      <w:r w:rsidRPr="00743BFC">
        <w:rPr>
          <w:rFonts w:ascii="Times New Roman" w:hAnsi="Times New Roman" w:cs="Times New Roman"/>
          <w:b/>
          <w:i/>
          <w:sz w:val="28"/>
          <w:szCs w:val="28"/>
        </w:rPr>
        <w:t>0,67</w:t>
      </w:r>
      <w:r w:rsidRPr="00743BFC">
        <w:rPr>
          <w:rFonts w:ascii="Times New Roman" w:hAnsi="Times New Roman" w:cs="Times New Roman"/>
          <w:sz w:val="28"/>
          <w:szCs w:val="28"/>
        </w:rPr>
        <w:t xml:space="preserve"> тыс. руб.,  расходы на охрану труда основного производственного персонала (учитываемые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 </w:t>
      </w:r>
      <w:r w:rsidRPr="00743BFC">
        <w:rPr>
          <w:rFonts w:ascii="Times New Roman" w:hAnsi="Times New Roman" w:cs="Times New Roman"/>
          <w:b/>
          <w:i/>
          <w:sz w:val="28"/>
          <w:szCs w:val="28"/>
        </w:rPr>
        <w:t>667,24</w:t>
      </w:r>
      <w:r w:rsidRPr="00743BFC">
        <w:rPr>
          <w:rFonts w:ascii="Times New Roman" w:hAnsi="Times New Roman" w:cs="Times New Roman"/>
          <w:sz w:val="28"/>
          <w:szCs w:val="28"/>
        </w:rPr>
        <w:t xml:space="preserve"> тыс. руб., получение разрешительной документации, разработка и экспертиза проектов лимитов размещения отходов </w:t>
      </w:r>
      <w:r w:rsidRPr="00743BFC">
        <w:rPr>
          <w:rFonts w:ascii="Times New Roman" w:hAnsi="Times New Roman" w:cs="Times New Roman"/>
          <w:b/>
          <w:i/>
          <w:sz w:val="28"/>
          <w:szCs w:val="28"/>
        </w:rPr>
        <w:t>– 68,49</w:t>
      </w:r>
      <w:r w:rsidRPr="00743BFC">
        <w:rPr>
          <w:rFonts w:ascii="Times New Roman" w:hAnsi="Times New Roman" w:cs="Times New Roman"/>
          <w:sz w:val="28"/>
          <w:szCs w:val="28"/>
        </w:rPr>
        <w:t xml:space="preserve"> тыс. руб., прочие услуги производственного </w:t>
      </w:r>
      <w:r w:rsidRPr="00743BFC">
        <w:rPr>
          <w:rFonts w:ascii="Times New Roman" w:hAnsi="Times New Roman" w:cs="Times New Roman"/>
          <w:sz w:val="28"/>
          <w:szCs w:val="28"/>
        </w:rPr>
        <w:lastRenderedPageBreak/>
        <w:t xml:space="preserve">характера </w:t>
      </w:r>
      <w:r w:rsidRPr="00743BFC">
        <w:rPr>
          <w:rFonts w:ascii="Times New Roman" w:hAnsi="Times New Roman" w:cs="Times New Roman"/>
          <w:b/>
          <w:i/>
          <w:sz w:val="28"/>
          <w:szCs w:val="28"/>
        </w:rPr>
        <w:t>– 362,80</w:t>
      </w:r>
      <w:r w:rsidRPr="00743BFC">
        <w:rPr>
          <w:rFonts w:ascii="Times New Roman" w:hAnsi="Times New Roman" w:cs="Times New Roman"/>
          <w:sz w:val="28"/>
          <w:szCs w:val="28"/>
        </w:rPr>
        <w:t xml:space="preserve"> тыс. руб., услуги стороннего транспорта – </w:t>
      </w:r>
      <w:r w:rsidRPr="00743BFC">
        <w:rPr>
          <w:rFonts w:ascii="Times New Roman" w:hAnsi="Times New Roman" w:cs="Times New Roman"/>
          <w:b/>
          <w:i/>
          <w:sz w:val="28"/>
          <w:szCs w:val="28"/>
        </w:rPr>
        <w:t>198,87</w:t>
      </w:r>
      <w:r w:rsidRPr="00743BFC">
        <w:rPr>
          <w:rFonts w:ascii="Times New Roman" w:hAnsi="Times New Roman" w:cs="Times New Roman"/>
          <w:sz w:val="28"/>
          <w:szCs w:val="28"/>
        </w:rPr>
        <w:t xml:space="preserve"> тыс. руб., уголь для отопления котельной НФС (насосно-фильтровальной станции) – </w:t>
      </w:r>
      <w:r w:rsidRPr="00743BFC">
        <w:rPr>
          <w:rFonts w:ascii="Times New Roman" w:hAnsi="Times New Roman" w:cs="Times New Roman"/>
          <w:b/>
          <w:i/>
          <w:sz w:val="28"/>
          <w:szCs w:val="28"/>
        </w:rPr>
        <w:t>516,79</w:t>
      </w:r>
      <w:r w:rsidRPr="00743BFC">
        <w:rPr>
          <w:rFonts w:ascii="Times New Roman" w:hAnsi="Times New Roman" w:cs="Times New Roman"/>
          <w:sz w:val="28"/>
          <w:szCs w:val="28"/>
        </w:rPr>
        <w:t xml:space="preserve"> тыс. руб.   Расшифровка и обоснование учтенных расходов, а также сумм соответствующих фактических расходов за 2017 г., приведено </w:t>
      </w:r>
      <w:r w:rsidRPr="00743BFC">
        <w:rPr>
          <w:rFonts w:ascii="Times New Roman" w:hAnsi="Times New Roman" w:cs="Times New Roman"/>
          <w:b/>
          <w:sz w:val="28"/>
          <w:szCs w:val="28"/>
          <w:u w:val="single"/>
        </w:rPr>
        <w:t>в Приложении 2</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Дополнительно расшифрованы суммы расходов, принятых к учету по статье «</w:t>
      </w:r>
      <w:r w:rsidRPr="00743BFC">
        <w:rPr>
          <w:rFonts w:ascii="Times New Roman" w:hAnsi="Times New Roman" w:cs="Times New Roman"/>
          <w:sz w:val="28"/>
          <w:szCs w:val="28"/>
          <w:u w:val="single"/>
        </w:rPr>
        <w:t>Получение разрешительной документации, разработка и экспертиза проектов нормативов сброса загрязняющих веществ и лимитов размещения отходов</w:t>
      </w:r>
      <w:r w:rsidRPr="00743BFC">
        <w:rPr>
          <w:rFonts w:ascii="Times New Roman" w:hAnsi="Times New Roman" w:cs="Times New Roman"/>
          <w:sz w:val="28"/>
          <w:szCs w:val="28"/>
        </w:rPr>
        <w:t>», определенных на основании представленных документов и распределенных на количество лет, соответствующее сроку действия разрешительных и нормативных документов (</w:t>
      </w:r>
      <w:r w:rsidRPr="00743BFC">
        <w:rPr>
          <w:rFonts w:ascii="Times New Roman" w:hAnsi="Times New Roman" w:cs="Times New Roman"/>
          <w:sz w:val="28"/>
          <w:szCs w:val="28"/>
          <w:u w:val="single"/>
        </w:rPr>
        <w:t>Приложение 8 к Экспертному заключению</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прочие затраты вспомогательных производств</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1595,83</w:t>
      </w:r>
      <w:r w:rsidRPr="00743BFC">
        <w:rPr>
          <w:rFonts w:ascii="Times New Roman" w:hAnsi="Times New Roman" w:cs="Times New Roman"/>
          <w:sz w:val="28"/>
          <w:szCs w:val="28"/>
        </w:rPr>
        <w:t xml:space="preserve"> тыс. руб. Регулятором по данной статье учтены расходы на охрану гаража и аренду транспортных средств, распределенные затраты других участков и прочие расходы, не вошедшие в состав других затрат вспомогательных производств, распределенные соответственно фактическим долям распределения 2017 г.            С учетом количества месяцев в периоде календарной разбивки, </w:t>
      </w:r>
      <w:proofErr w:type="gramStart"/>
      <w:r w:rsidRPr="00743BFC">
        <w:rPr>
          <w:rFonts w:ascii="Times New Roman" w:hAnsi="Times New Roman" w:cs="Times New Roman"/>
          <w:sz w:val="28"/>
          <w:szCs w:val="28"/>
        </w:rPr>
        <w:t>к  ½</w:t>
      </w:r>
      <w:proofErr w:type="gramEnd"/>
      <w:r w:rsidRPr="00743BFC">
        <w:rPr>
          <w:rFonts w:ascii="Times New Roman" w:hAnsi="Times New Roman" w:cs="Times New Roman"/>
          <w:sz w:val="28"/>
          <w:szCs w:val="28"/>
        </w:rPr>
        <w:t xml:space="preserve"> от годовой суммы таких затрат (</w:t>
      </w:r>
      <w:r w:rsidRPr="00743BFC">
        <w:rPr>
          <w:rFonts w:ascii="Times New Roman" w:hAnsi="Times New Roman" w:cs="Times New Roman"/>
          <w:b/>
          <w:i/>
          <w:sz w:val="28"/>
          <w:szCs w:val="28"/>
        </w:rPr>
        <w:t>2971,09</w:t>
      </w:r>
      <w:r w:rsidRPr="00743BFC">
        <w:rPr>
          <w:rFonts w:ascii="Times New Roman" w:hAnsi="Times New Roman" w:cs="Times New Roman"/>
          <w:sz w:val="28"/>
          <w:szCs w:val="28"/>
        </w:rPr>
        <w:t xml:space="preserve"> тыс. руб. - </w:t>
      </w:r>
      <w:r w:rsidRPr="00743BFC">
        <w:rPr>
          <w:rFonts w:ascii="Times New Roman" w:hAnsi="Times New Roman" w:cs="Times New Roman"/>
          <w:sz w:val="28"/>
          <w:szCs w:val="28"/>
          <w:u w:val="single"/>
        </w:rPr>
        <w:t xml:space="preserve">сумма </w:t>
      </w:r>
      <w:r w:rsidRPr="00743BFC">
        <w:rPr>
          <w:rFonts w:ascii="Times New Roman" w:hAnsi="Times New Roman" w:cs="Times New Roman"/>
          <w:sz w:val="28"/>
          <w:szCs w:val="28"/>
        </w:rPr>
        <w:t xml:space="preserve">по </w:t>
      </w:r>
      <w:r w:rsidRPr="00743BFC">
        <w:rPr>
          <w:rFonts w:ascii="Times New Roman" w:hAnsi="Times New Roman" w:cs="Times New Roman"/>
          <w:sz w:val="28"/>
          <w:szCs w:val="28"/>
          <w:u w:val="single"/>
        </w:rPr>
        <w:t>пунктам  2,9,11,12 Таблицы 3</w:t>
      </w:r>
      <w:r w:rsidRPr="00743BFC">
        <w:rPr>
          <w:rFonts w:ascii="Times New Roman" w:hAnsi="Times New Roman" w:cs="Times New Roman"/>
          <w:sz w:val="28"/>
          <w:szCs w:val="28"/>
        </w:rPr>
        <w:t xml:space="preserve">)     применены ИПЦ Минэкономразвития России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w:t>
      </w:r>
      <w:r w:rsidRPr="00743BFC">
        <w:rPr>
          <w:rFonts w:ascii="Times New Roman" w:hAnsi="Times New Roman" w:cs="Times New Roman"/>
          <w:sz w:val="28"/>
          <w:szCs w:val="28"/>
          <w:u w:val="single"/>
        </w:rPr>
        <w:t xml:space="preserve">Организацией соответствующие расходы заявлены в составе общих сумм расходов по </w:t>
      </w:r>
      <w:proofErr w:type="gramStart"/>
      <w:r w:rsidRPr="00743BFC">
        <w:rPr>
          <w:rFonts w:ascii="Times New Roman" w:hAnsi="Times New Roman" w:cs="Times New Roman"/>
          <w:sz w:val="28"/>
          <w:szCs w:val="28"/>
          <w:u w:val="single"/>
        </w:rPr>
        <w:t>соответствующим  статьям</w:t>
      </w:r>
      <w:proofErr w:type="gramEnd"/>
      <w:r w:rsidRPr="00743BFC">
        <w:rPr>
          <w:rFonts w:ascii="Times New Roman" w:hAnsi="Times New Roman" w:cs="Times New Roman"/>
          <w:sz w:val="28"/>
          <w:szCs w:val="28"/>
        </w:rPr>
        <w:t xml:space="preserve"> (пункты шаблона 3.12.3.1, 8.3, 3.12.3.4);</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proofErr w:type="gramStart"/>
      <w:r w:rsidRPr="00743BFC">
        <w:rPr>
          <w:rFonts w:ascii="Times New Roman" w:hAnsi="Times New Roman" w:cs="Times New Roman"/>
          <w:b/>
          <w:sz w:val="28"/>
          <w:szCs w:val="28"/>
        </w:rPr>
        <w:t>01.07.2019  по</w:t>
      </w:r>
      <w:proofErr w:type="gramEnd"/>
      <w:r w:rsidRPr="00743BFC">
        <w:rPr>
          <w:rFonts w:ascii="Times New Roman" w:hAnsi="Times New Roman" w:cs="Times New Roman"/>
          <w:b/>
          <w:sz w:val="28"/>
          <w:szCs w:val="28"/>
        </w:rPr>
        <w:t xml:space="preserve">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7370,48</w:t>
      </w:r>
      <w:r w:rsidRPr="00743BFC">
        <w:rPr>
          <w:rFonts w:ascii="Times New Roman" w:hAnsi="Times New Roman" w:cs="Times New Roman"/>
          <w:sz w:val="28"/>
          <w:szCs w:val="28"/>
        </w:rPr>
        <w:t xml:space="preserve"> тыс. руб., в том числе по видам расходов – на уровне предыдущего периода календарной разбивки.    </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«Ремонтные расходы»</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«Капитальный ремонт основных средств»</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Организацией заявлены для учета в необходимой валовой выручке на 2019 год расходы по данной статье в сумме </w:t>
      </w:r>
      <w:r w:rsidRPr="00743BFC">
        <w:rPr>
          <w:rFonts w:ascii="Times New Roman" w:hAnsi="Times New Roman" w:cs="Times New Roman"/>
          <w:b/>
          <w:i/>
          <w:sz w:val="28"/>
          <w:szCs w:val="28"/>
        </w:rPr>
        <w:t xml:space="preserve">6948,85 </w:t>
      </w:r>
      <w:r w:rsidRPr="00743BFC">
        <w:rPr>
          <w:rFonts w:ascii="Times New Roman" w:hAnsi="Times New Roman" w:cs="Times New Roman"/>
          <w:sz w:val="28"/>
          <w:szCs w:val="28"/>
        </w:rPr>
        <w:t>тыс. руб. Все необходимые расчетно-обосновывающие материалы (дефектные ведомости, локальные сметные расчеты) предоставлены.</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Организацией представлена отчетная документация об освоении средств, заложенных в тарифе на питьевую воду на 2017 год, на общую сумму </w:t>
      </w:r>
      <w:r w:rsidRPr="00743BFC">
        <w:rPr>
          <w:rFonts w:ascii="Times New Roman" w:hAnsi="Times New Roman" w:cs="Times New Roman"/>
          <w:b/>
          <w:i/>
          <w:sz w:val="28"/>
          <w:szCs w:val="28"/>
        </w:rPr>
        <w:t>6427,06</w:t>
      </w:r>
      <w:r w:rsidRPr="00743BFC">
        <w:rPr>
          <w:rFonts w:ascii="Times New Roman" w:hAnsi="Times New Roman" w:cs="Times New Roman"/>
          <w:sz w:val="28"/>
          <w:szCs w:val="28"/>
        </w:rPr>
        <w:t xml:space="preserve"> тыс. руб. (в соответствии с программой мероприятий по капитальному ремонту на 2017 год, согласованной с органами местного самоуправления). По каждой статье отчета приложены обосновывающие документы (акты о приемке выполненных работ по форме КС-2 (для подтверждения материальных затрат в части работ, выполняемых хозяйственным способом); договоры с подрядчиками и соответствующие счета-</w:t>
      </w:r>
      <w:r w:rsidRPr="00743BFC">
        <w:rPr>
          <w:rFonts w:ascii="Times New Roman" w:hAnsi="Times New Roman" w:cs="Times New Roman"/>
          <w:sz w:val="28"/>
          <w:szCs w:val="28"/>
        </w:rPr>
        <w:lastRenderedPageBreak/>
        <w:t xml:space="preserve">фактуры; акты о приеме-передаче основных средств        № ОС-1). Представлена также </w:t>
      </w:r>
      <w:r w:rsidRPr="00743BFC">
        <w:rPr>
          <w:rFonts w:ascii="Times New Roman" w:hAnsi="Times New Roman" w:cs="Times New Roman"/>
          <w:sz w:val="28"/>
          <w:szCs w:val="28"/>
          <w:u w:val="single"/>
        </w:rPr>
        <w:t>документация о закупке услуг по ремонту кровли здания фильтров цеха «Фильтрации и подачи воды»</w:t>
      </w:r>
      <w:r w:rsidRPr="00743BFC">
        <w:rPr>
          <w:rFonts w:ascii="Times New Roman" w:hAnsi="Times New Roman" w:cs="Times New Roman"/>
          <w:sz w:val="28"/>
          <w:szCs w:val="28"/>
        </w:rPr>
        <w:t xml:space="preserve"> (максимальная цена – </w:t>
      </w:r>
      <w:r w:rsidRPr="00743BFC">
        <w:rPr>
          <w:rFonts w:ascii="Times New Roman" w:hAnsi="Times New Roman" w:cs="Times New Roman"/>
          <w:b/>
          <w:i/>
          <w:sz w:val="28"/>
          <w:szCs w:val="28"/>
        </w:rPr>
        <w:t>1500,00</w:t>
      </w:r>
      <w:r w:rsidRPr="00743BFC">
        <w:rPr>
          <w:rFonts w:ascii="Times New Roman" w:hAnsi="Times New Roman" w:cs="Times New Roman"/>
          <w:sz w:val="28"/>
          <w:szCs w:val="28"/>
        </w:rPr>
        <w:t xml:space="preserve"> тыс. руб. с учетом НДС, договорная – </w:t>
      </w:r>
      <w:r w:rsidRPr="00743BFC">
        <w:rPr>
          <w:rFonts w:ascii="Times New Roman" w:hAnsi="Times New Roman" w:cs="Times New Roman"/>
          <w:b/>
          <w:i/>
          <w:sz w:val="28"/>
          <w:szCs w:val="28"/>
        </w:rPr>
        <w:t>1485,00</w:t>
      </w:r>
      <w:r w:rsidRPr="00743BFC">
        <w:rPr>
          <w:rFonts w:ascii="Times New Roman" w:hAnsi="Times New Roman" w:cs="Times New Roman"/>
          <w:sz w:val="28"/>
          <w:szCs w:val="28"/>
        </w:rPr>
        <w:t xml:space="preserve"> тыс. руб.). Обоснование фактической суммы затрат отчетного периода по статье в целом признано достаточным.</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материалах дела имеется также </w:t>
      </w:r>
      <w:r w:rsidRPr="00743BFC">
        <w:rPr>
          <w:rFonts w:ascii="Times New Roman" w:hAnsi="Times New Roman" w:cs="Times New Roman"/>
          <w:sz w:val="28"/>
          <w:szCs w:val="28"/>
          <w:u w:val="single"/>
        </w:rPr>
        <w:t xml:space="preserve">заключение эксперта ОАО «Агентство энергетических экспертиз» </w:t>
      </w:r>
      <w:r w:rsidRPr="00743BFC">
        <w:rPr>
          <w:rFonts w:ascii="Times New Roman" w:hAnsi="Times New Roman" w:cs="Times New Roman"/>
          <w:sz w:val="28"/>
          <w:szCs w:val="28"/>
        </w:rPr>
        <w:t>о признании предложенного объема финансирования мероприятий по капитальному ремонту основных средств на 2019 г. обоснованным.</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итогам экспертизы расходы по статье приняты в расчет НВВ на уровне плановой величины 2018 года с применением </w:t>
      </w:r>
      <w:proofErr w:type="gramStart"/>
      <w:r w:rsidRPr="00743BFC">
        <w:rPr>
          <w:rFonts w:ascii="Times New Roman" w:hAnsi="Times New Roman" w:cs="Times New Roman"/>
          <w:sz w:val="28"/>
          <w:szCs w:val="28"/>
        </w:rPr>
        <w:t>ИПЦ  Минэкономразвития</w:t>
      </w:r>
      <w:proofErr w:type="gramEnd"/>
      <w:r w:rsidRPr="00743BFC">
        <w:rPr>
          <w:rFonts w:ascii="Times New Roman" w:hAnsi="Times New Roman" w:cs="Times New Roman"/>
          <w:sz w:val="28"/>
          <w:szCs w:val="28"/>
        </w:rPr>
        <w:t xml:space="preserve"> России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и с учетом количества месяцев в периодах календарной разбивки составили:</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3373,93 </w:t>
      </w:r>
      <w:r w:rsidRPr="00743BFC">
        <w:rPr>
          <w:rFonts w:ascii="Times New Roman" w:hAnsi="Times New Roman" w:cs="Times New Roman"/>
          <w:sz w:val="28"/>
          <w:szCs w:val="28"/>
        </w:rPr>
        <w:t>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 с 01.07.2019 по 31.12.2019 </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3373,93</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«Текущий ремонт основных средств»</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ind w:firstLine="709"/>
        <w:jc w:val="both"/>
        <w:rPr>
          <w:rFonts w:ascii="Times New Roman" w:hAnsi="Times New Roman" w:cs="Times New Roman"/>
          <w:color w:val="FF0000"/>
          <w:sz w:val="28"/>
          <w:szCs w:val="28"/>
        </w:rPr>
      </w:pPr>
      <w:r w:rsidRPr="00743BFC">
        <w:rPr>
          <w:rFonts w:ascii="Times New Roman" w:hAnsi="Times New Roman" w:cs="Times New Roman"/>
          <w:sz w:val="28"/>
          <w:szCs w:val="28"/>
        </w:rPr>
        <w:t xml:space="preserve">Организацией заявлены для учета в необходимой валовой выручке на 2019 год расходы по данной статье в сумме </w:t>
      </w:r>
      <w:r w:rsidRPr="00743BFC">
        <w:rPr>
          <w:rFonts w:ascii="Times New Roman" w:hAnsi="Times New Roman" w:cs="Times New Roman"/>
          <w:b/>
          <w:i/>
          <w:sz w:val="28"/>
          <w:szCs w:val="28"/>
        </w:rPr>
        <w:t xml:space="preserve">4374,79 </w:t>
      </w:r>
      <w:r w:rsidRPr="00743BFC">
        <w:rPr>
          <w:rFonts w:ascii="Times New Roman" w:hAnsi="Times New Roman" w:cs="Times New Roman"/>
          <w:sz w:val="28"/>
          <w:szCs w:val="28"/>
        </w:rPr>
        <w:t>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Согласно </w:t>
      </w:r>
      <w:r w:rsidRPr="00743BFC">
        <w:rPr>
          <w:rFonts w:ascii="Times New Roman" w:hAnsi="Times New Roman" w:cs="Times New Roman"/>
          <w:sz w:val="28"/>
          <w:szCs w:val="28"/>
          <w:u w:val="single"/>
        </w:rPr>
        <w:t>п. 19 Методических указаний</w:t>
      </w:r>
      <w:r w:rsidRPr="00743BFC">
        <w:rPr>
          <w:rFonts w:ascii="Times New Roman" w:hAnsi="Times New Roman" w:cs="Times New Roman"/>
          <w:sz w:val="28"/>
          <w:szCs w:val="28"/>
        </w:rPr>
        <w:t>, расходы регулируемой организации на приобретение используемых ею для производственных нужд сырья и материалов, а также на их хранение рассчитываются как сумма расходов по каждому виду сырья и материалов, являющихся произведением плановых (расчетных) цен на сырье и материалы, и экономически обоснованных объемов потребления сырья и материалов.</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качестве обосновывающих документов организацией представлены: 1)  расчет потребности в материально-технических ресурсах на техническое обслуживание и технический ремонт объектов систем водоснабжения на 2019 г.; 2) копии прайс-листов на используемые виды материалов; 3) договоры с основными поставщиками соответствующих материалов, вместе со счетами-фактурами; 4) карточки счета 20 по статьям «Капитальный ремонт – материалы для машин и оборудования», «Капитальный ремонт – материалы для зданий и сооружений», «Текущий ремонт зданий и сооружений», «Текущий ремонт машин и оборудования», «Списание основных средств»; 5) документация  о закупке на условиях открытого конкурса некоторых наиболее дорогостоящих материалов для ремонта  - электродвигателей, насосно-компрессорного оборудования, запорной </w:t>
      </w:r>
      <w:r w:rsidRPr="00743BFC">
        <w:rPr>
          <w:rFonts w:ascii="Times New Roman" w:hAnsi="Times New Roman" w:cs="Times New Roman"/>
          <w:sz w:val="28"/>
          <w:szCs w:val="28"/>
        </w:rPr>
        <w:lastRenderedPageBreak/>
        <w:t xml:space="preserve">арматуры, труб (прочие закупаются на условиях поставки стоимостью не выше </w:t>
      </w:r>
      <w:r w:rsidRPr="00743BFC">
        <w:rPr>
          <w:rFonts w:ascii="Times New Roman" w:hAnsi="Times New Roman" w:cs="Times New Roman"/>
          <w:b/>
          <w:i/>
          <w:sz w:val="28"/>
          <w:szCs w:val="28"/>
        </w:rPr>
        <w:t>100,00</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итогам экспертизы представленных материалов специалистом РЭК КО признано обоснованным включить в расчет НВВ на 2019 год расходы по </w:t>
      </w:r>
      <w:proofErr w:type="gramStart"/>
      <w:r w:rsidRPr="00743BFC">
        <w:rPr>
          <w:rFonts w:ascii="Times New Roman" w:hAnsi="Times New Roman" w:cs="Times New Roman"/>
          <w:sz w:val="28"/>
          <w:szCs w:val="28"/>
        </w:rPr>
        <w:t>статье  на</w:t>
      </w:r>
      <w:proofErr w:type="gramEnd"/>
      <w:r w:rsidRPr="00743BFC">
        <w:rPr>
          <w:rFonts w:ascii="Times New Roman" w:hAnsi="Times New Roman" w:cs="Times New Roman"/>
          <w:sz w:val="28"/>
          <w:szCs w:val="28"/>
        </w:rPr>
        <w:t xml:space="preserve"> уровне </w:t>
      </w:r>
      <w:r w:rsidRPr="00743BFC">
        <w:rPr>
          <w:rFonts w:ascii="Times New Roman" w:hAnsi="Times New Roman" w:cs="Times New Roman"/>
          <w:sz w:val="28"/>
          <w:szCs w:val="28"/>
          <w:u w:val="single"/>
        </w:rPr>
        <w:t xml:space="preserve">фактической суммы соответствующих затрат, отраженных на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20 (прямые затраты участков холодного водоснабжения</w:t>
      </w:r>
      <w:r w:rsidRPr="00743BFC">
        <w:rPr>
          <w:rFonts w:ascii="Times New Roman" w:hAnsi="Times New Roman" w:cs="Times New Roman"/>
          <w:sz w:val="28"/>
          <w:szCs w:val="28"/>
        </w:rPr>
        <w:t xml:space="preserve">), с учетом ИПЦ Минэкономразвития РФ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Общая величина расходов составила </w:t>
      </w:r>
      <w:r w:rsidRPr="00743BFC">
        <w:rPr>
          <w:rFonts w:ascii="Times New Roman" w:hAnsi="Times New Roman" w:cs="Times New Roman"/>
          <w:b/>
          <w:i/>
          <w:sz w:val="28"/>
          <w:szCs w:val="28"/>
        </w:rPr>
        <w:t>3615,32</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(=(105,35+399,38+2860,73) * 1,027 * 1,046</w:t>
      </w:r>
      <w:r w:rsidRPr="00743BFC">
        <w:rPr>
          <w:rFonts w:ascii="Times New Roman" w:hAnsi="Times New Roman" w:cs="Times New Roman"/>
          <w:sz w:val="28"/>
          <w:szCs w:val="28"/>
        </w:rPr>
        <w:t>), в том числе по периодам календарной разбивки:</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1807,66 </w:t>
      </w:r>
      <w:r w:rsidRPr="00743BFC">
        <w:rPr>
          <w:rFonts w:ascii="Times New Roman" w:hAnsi="Times New Roman" w:cs="Times New Roman"/>
          <w:sz w:val="28"/>
          <w:szCs w:val="28"/>
        </w:rPr>
        <w:t>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 с 01.07.2019 по 31.12.2019 </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1807,66</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«Административные расходы»</w:t>
      </w:r>
    </w:p>
    <w:p w:rsidR="00743BFC" w:rsidRPr="00743BFC" w:rsidRDefault="00743BFC" w:rsidP="00743BFC">
      <w:pPr>
        <w:tabs>
          <w:tab w:val="left" w:pos="1134"/>
        </w:tabs>
        <w:ind w:left="709"/>
        <w:jc w:val="center"/>
        <w:rPr>
          <w:rFonts w:ascii="Times New Roman" w:hAnsi="Times New Roman" w:cs="Times New Roman"/>
          <w:b/>
          <w:color w:val="FF0000"/>
          <w:sz w:val="32"/>
          <w:szCs w:val="32"/>
          <w:u w:val="single"/>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«Заработная плата АУП (административно-управленческого персонала)»</w:t>
      </w:r>
    </w:p>
    <w:p w:rsidR="00743BFC" w:rsidRPr="00743BFC" w:rsidRDefault="00743BFC" w:rsidP="00743BFC">
      <w:pPr>
        <w:tabs>
          <w:tab w:val="left" w:pos="1134"/>
        </w:tabs>
        <w:ind w:left="709"/>
        <w:jc w:val="center"/>
        <w:rPr>
          <w:rFonts w:ascii="Times New Roman" w:hAnsi="Times New Roman" w:cs="Times New Roman"/>
          <w:b/>
          <w:color w:val="FF0000"/>
          <w:sz w:val="32"/>
          <w:szCs w:val="32"/>
          <w:u w:val="single"/>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В расчетно-обосновывающих материалах, приложенных к заявлению              об установлении тарифов на питьевую воду от 27.04.2018 (</w:t>
      </w:r>
      <w:proofErr w:type="spellStart"/>
      <w:r w:rsidRPr="00743BFC">
        <w:rPr>
          <w:rFonts w:ascii="Times New Roman" w:hAnsi="Times New Roman" w:cs="Times New Roman"/>
          <w:sz w:val="28"/>
          <w:szCs w:val="28"/>
        </w:rPr>
        <w:t>вх</w:t>
      </w:r>
      <w:proofErr w:type="spellEnd"/>
      <w:r w:rsidRPr="00743BFC">
        <w:rPr>
          <w:rFonts w:ascii="Times New Roman" w:hAnsi="Times New Roman" w:cs="Times New Roman"/>
          <w:sz w:val="28"/>
          <w:szCs w:val="28"/>
        </w:rPr>
        <w:t xml:space="preserve">. № 1995), указана заявленная величина </w:t>
      </w:r>
      <w:proofErr w:type="gramStart"/>
      <w:r w:rsidRPr="00743BFC">
        <w:rPr>
          <w:rFonts w:ascii="Times New Roman" w:hAnsi="Times New Roman" w:cs="Times New Roman"/>
          <w:sz w:val="28"/>
          <w:szCs w:val="28"/>
        </w:rPr>
        <w:t>расходов  по</w:t>
      </w:r>
      <w:proofErr w:type="gramEnd"/>
      <w:r w:rsidRPr="00743BFC">
        <w:rPr>
          <w:rFonts w:ascii="Times New Roman" w:hAnsi="Times New Roman" w:cs="Times New Roman"/>
          <w:sz w:val="28"/>
          <w:szCs w:val="28"/>
        </w:rPr>
        <w:t xml:space="preserve"> данной статье для учета в необходимой валовой выручке на 2019 год  в сумме </w:t>
      </w:r>
      <w:r w:rsidRPr="00743BFC">
        <w:rPr>
          <w:rFonts w:ascii="Times New Roman" w:hAnsi="Times New Roman" w:cs="Times New Roman"/>
          <w:b/>
          <w:i/>
          <w:sz w:val="28"/>
          <w:szCs w:val="28"/>
        </w:rPr>
        <w:t>7140,72</w:t>
      </w:r>
      <w:r w:rsidRPr="00743BFC">
        <w:rPr>
          <w:rFonts w:ascii="Times New Roman" w:hAnsi="Times New Roman" w:cs="Times New Roman"/>
          <w:sz w:val="28"/>
          <w:szCs w:val="28"/>
        </w:rPr>
        <w:t xml:space="preserve"> тыс. руб. (при численности </w:t>
      </w:r>
      <w:r w:rsidRPr="00743BFC">
        <w:rPr>
          <w:rFonts w:ascii="Times New Roman" w:hAnsi="Times New Roman" w:cs="Times New Roman"/>
          <w:b/>
          <w:i/>
          <w:sz w:val="28"/>
          <w:szCs w:val="28"/>
        </w:rPr>
        <w:t>17,00</w:t>
      </w:r>
      <w:r w:rsidRPr="00743BFC">
        <w:rPr>
          <w:rFonts w:ascii="Times New Roman" w:hAnsi="Times New Roman" w:cs="Times New Roman"/>
          <w:sz w:val="28"/>
          <w:szCs w:val="28"/>
        </w:rPr>
        <w:t xml:space="preserve"> чел. и средней заработной плате </w:t>
      </w:r>
      <w:r w:rsidRPr="00743BFC">
        <w:rPr>
          <w:rFonts w:ascii="Times New Roman" w:hAnsi="Times New Roman" w:cs="Times New Roman"/>
          <w:b/>
          <w:i/>
          <w:sz w:val="28"/>
          <w:szCs w:val="28"/>
        </w:rPr>
        <w:t xml:space="preserve">35003,53 </w:t>
      </w:r>
      <w:r w:rsidRPr="00743BFC">
        <w:rPr>
          <w:rFonts w:ascii="Times New Roman" w:hAnsi="Times New Roman" w:cs="Times New Roman"/>
          <w:sz w:val="28"/>
          <w:szCs w:val="28"/>
        </w:rPr>
        <w:t xml:space="preserve">руб./чел./мес. При расчете ФОТ АУП плановый показатель средней заработной платы проиндексирован на </w:t>
      </w:r>
      <w:r w:rsidRPr="00743BFC">
        <w:rPr>
          <w:rFonts w:ascii="Times New Roman" w:hAnsi="Times New Roman" w:cs="Times New Roman"/>
          <w:b/>
          <w:i/>
          <w:sz w:val="28"/>
          <w:szCs w:val="28"/>
        </w:rPr>
        <w:t>104,0%,</w:t>
      </w:r>
      <w:r w:rsidRPr="00743BFC">
        <w:rPr>
          <w:rFonts w:ascii="Times New Roman" w:hAnsi="Times New Roman" w:cs="Times New Roman"/>
          <w:sz w:val="28"/>
          <w:szCs w:val="28"/>
        </w:rPr>
        <w:t xml:space="preserve"> штатная численность АУП распределена пропорционально ФОТ основного производственного персонала.</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В предложении организации от 23.10.2018 (</w:t>
      </w:r>
      <w:proofErr w:type="spellStart"/>
      <w:r w:rsidRPr="00743BFC">
        <w:rPr>
          <w:rFonts w:ascii="Times New Roman" w:hAnsi="Times New Roman" w:cs="Times New Roman"/>
          <w:sz w:val="28"/>
          <w:szCs w:val="28"/>
          <w:u w:val="single"/>
        </w:rPr>
        <w:t>вх</w:t>
      </w:r>
      <w:proofErr w:type="spellEnd"/>
      <w:r w:rsidRPr="00743BFC">
        <w:rPr>
          <w:rFonts w:ascii="Times New Roman" w:hAnsi="Times New Roman" w:cs="Times New Roman"/>
          <w:sz w:val="28"/>
          <w:szCs w:val="28"/>
          <w:u w:val="single"/>
        </w:rPr>
        <w:t xml:space="preserve">. № 5111), </w:t>
      </w:r>
      <w:r w:rsidRPr="00743BFC">
        <w:rPr>
          <w:rFonts w:ascii="Times New Roman" w:hAnsi="Times New Roman" w:cs="Times New Roman"/>
          <w:sz w:val="28"/>
          <w:szCs w:val="28"/>
        </w:rPr>
        <w:t>представленном       в связи с внесением изменений</w:t>
      </w:r>
      <w:r w:rsidRPr="00743BFC">
        <w:rPr>
          <w:rFonts w:ascii="Times New Roman" w:hAnsi="Times New Roman" w:cs="Times New Roman"/>
          <w:color w:val="FF0000"/>
          <w:sz w:val="28"/>
          <w:szCs w:val="28"/>
        </w:rPr>
        <w:t xml:space="preserve"> </w:t>
      </w:r>
      <w:r w:rsidRPr="00743BFC">
        <w:rPr>
          <w:rFonts w:ascii="Times New Roman" w:hAnsi="Times New Roman" w:cs="Times New Roman"/>
          <w:sz w:val="28"/>
          <w:szCs w:val="28"/>
        </w:rPr>
        <w:t xml:space="preserve">в </w:t>
      </w:r>
      <w:hyperlink r:id="rId61" w:history="1">
        <w:r w:rsidRPr="00743BFC">
          <w:rPr>
            <w:rFonts w:ascii="Times New Roman" w:hAnsi="Times New Roman" w:cs="Times New Roman"/>
            <w:sz w:val="28"/>
            <w:szCs w:val="28"/>
          </w:rPr>
          <w:t>часть первую статьи 1</w:t>
        </w:r>
      </w:hyperlink>
      <w:r w:rsidRPr="00743BFC">
        <w:rPr>
          <w:rFonts w:ascii="Times New Roman" w:hAnsi="Times New Roman" w:cs="Times New Roman"/>
          <w:sz w:val="28"/>
          <w:szCs w:val="28"/>
        </w:rPr>
        <w:t xml:space="preserve"> Федерального закона от 19.06.2000 № 82-ФЗ «О минимальном размере оплаты труда», заявленный размер ФОТ увеличен до </w:t>
      </w:r>
      <w:r w:rsidRPr="00743BFC">
        <w:rPr>
          <w:rFonts w:ascii="Times New Roman" w:hAnsi="Times New Roman" w:cs="Times New Roman"/>
          <w:b/>
          <w:i/>
          <w:sz w:val="28"/>
          <w:szCs w:val="28"/>
        </w:rPr>
        <w:t>7332,18</w:t>
      </w:r>
      <w:r w:rsidRPr="00743BFC">
        <w:rPr>
          <w:rFonts w:ascii="Times New Roman" w:hAnsi="Times New Roman" w:cs="Times New Roman"/>
          <w:sz w:val="28"/>
          <w:szCs w:val="28"/>
        </w:rPr>
        <w:t xml:space="preserve"> тыс. руб. (при численности персонала </w:t>
      </w:r>
      <w:r w:rsidRPr="00743BFC">
        <w:rPr>
          <w:rFonts w:ascii="Times New Roman" w:hAnsi="Times New Roman" w:cs="Times New Roman"/>
          <w:b/>
          <w:i/>
          <w:sz w:val="28"/>
          <w:szCs w:val="28"/>
        </w:rPr>
        <w:t>17,05</w:t>
      </w:r>
      <w:r w:rsidRPr="00743BFC">
        <w:rPr>
          <w:rFonts w:ascii="Times New Roman" w:hAnsi="Times New Roman" w:cs="Times New Roman"/>
          <w:sz w:val="28"/>
          <w:szCs w:val="28"/>
        </w:rPr>
        <w:t xml:space="preserve"> чел. и средней заработной плате </w:t>
      </w:r>
      <w:r w:rsidRPr="00743BFC">
        <w:rPr>
          <w:rFonts w:ascii="Times New Roman" w:hAnsi="Times New Roman" w:cs="Times New Roman"/>
          <w:b/>
          <w:i/>
          <w:sz w:val="28"/>
          <w:szCs w:val="28"/>
        </w:rPr>
        <w:t>35832,45</w:t>
      </w:r>
      <w:r w:rsidRPr="00743BFC">
        <w:rPr>
          <w:rFonts w:ascii="Times New Roman" w:hAnsi="Times New Roman" w:cs="Times New Roman"/>
          <w:sz w:val="28"/>
          <w:szCs w:val="28"/>
        </w:rPr>
        <w:t xml:space="preserve"> руб./чел./мес.). Представлено новое штатное расписание руководителей, специалистов и служащих, введенное в действие           с </w:t>
      </w:r>
      <w:proofErr w:type="gramStart"/>
      <w:r w:rsidRPr="00743BFC">
        <w:rPr>
          <w:rFonts w:ascii="Times New Roman" w:hAnsi="Times New Roman" w:cs="Times New Roman"/>
          <w:sz w:val="28"/>
          <w:szCs w:val="28"/>
        </w:rPr>
        <w:t>01.10.2018  приказом</w:t>
      </w:r>
      <w:proofErr w:type="gramEnd"/>
      <w:r w:rsidRPr="00743BFC">
        <w:rPr>
          <w:rFonts w:ascii="Times New Roman" w:hAnsi="Times New Roman" w:cs="Times New Roman"/>
          <w:sz w:val="28"/>
          <w:szCs w:val="28"/>
        </w:rPr>
        <w:t xml:space="preserve"> Генерального директора от 20.09.2018 № 524.</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При расчетах заявленных величин по статье часть персонала, фонд оплаты труда которых относятся к административно-управленческим расходам и  учитываются в регистрах бухгалтерского учета на счете 26 (как показывает проведенный анализ бухгалтерских документов в сопоставлении с штатным расписанием), а именно - </w:t>
      </w:r>
      <w:r w:rsidRPr="00743BFC">
        <w:rPr>
          <w:rFonts w:ascii="Times New Roman" w:hAnsi="Times New Roman" w:cs="Times New Roman"/>
          <w:sz w:val="28"/>
          <w:szCs w:val="28"/>
          <w:u w:val="single"/>
        </w:rPr>
        <w:t xml:space="preserve">работники абонентского отдела и  рабочие, </w:t>
      </w:r>
      <w:r w:rsidRPr="00743BFC">
        <w:rPr>
          <w:rFonts w:ascii="Times New Roman" w:hAnsi="Times New Roman" w:cs="Times New Roman"/>
          <w:sz w:val="28"/>
          <w:szCs w:val="28"/>
          <w:u w:val="single"/>
        </w:rPr>
        <w:lastRenderedPageBreak/>
        <w:t xml:space="preserve">обслуживающие служебные помещения </w:t>
      </w:r>
      <w:r w:rsidRPr="00743BFC">
        <w:rPr>
          <w:rFonts w:ascii="Times New Roman" w:hAnsi="Times New Roman" w:cs="Times New Roman"/>
          <w:sz w:val="28"/>
          <w:szCs w:val="28"/>
        </w:rPr>
        <w:t xml:space="preserve">(дворники, уборщики, кладовщик)– </w:t>
      </w:r>
      <w:r w:rsidRPr="00743BFC">
        <w:rPr>
          <w:rFonts w:ascii="Times New Roman" w:hAnsi="Times New Roman" w:cs="Times New Roman"/>
          <w:sz w:val="28"/>
          <w:szCs w:val="28"/>
          <w:u w:val="single"/>
        </w:rPr>
        <w:t>включены организацией в состав основного производственного персонала</w:t>
      </w:r>
      <w:r w:rsidRPr="00743BFC">
        <w:rPr>
          <w:rFonts w:ascii="Times New Roman" w:hAnsi="Times New Roman" w:cs="Times New Roman"/>
          <w:sz w:val="28"/>
          <w:szCs w:val="28"/>
        </w:rPr>
        <w:t xml:space="preserve"> (по вспомогательным участкам), расходы на оплату труда по данным работникам </w:t>
      </w:r>
      <w:r w:rsidRPr="00743BFC">
        <w:rPr>
          <w:rFonts w:ascii="Times New Roman" w:hAnsi="Times New Roman" w:cs="Times New Roman"/>
          <w:sz w:val="28"/>
          <w:szCs w:val="28"/>
          <w:u w:val="single"/>
        </w:rPr>
        <w:t>заявлены по соответствующей статье</w:t>
      </w:r>
      <w:r w:rsidRPr="00743BFC">
        <w:rPr>
          <w:rFonts w:ascii="Times New Roman" w:hAnsi="Times New Roman" w:cs="Times New Roman"/>
          <w:sz w:val="28"/>
          <w:szCs w:val="28"/>
        </w:rPr>
        <w:t xml:space="preserve">. Общая штатная численность указанного персонала в 2017-2018 гг. составляет </w:t>
      </w:r>
      <w:r w:rsidRPr="00743BFC">
        <w:rPr>
          <w:rFonts w:ascii="Times New Roman" w:hAnsi="Times New Roman" w:cs="Times New Roman"/>
          <w:b/>
          <w:i/>
          <w:sz w:val="28"/>
          <w:szCs w:val="28"/>
        </w:rPr>
        <w:t>24,0</w:t>
      </w:r>
      <w:r w:rsidRPr="00743BFC">
        <w:rPr>
          <w:rFonts w:ascii="Times New Roman" w:hAnsi="Times New Roman" w:cs="Times New Roman"/>
          <w:sz w:val="28"/>
          <w:szCs w:val="28"/>
        </w:rPr>
        <w:t xml:space="preserve"> чел., фактическая численность 2017 г. – </w:t>
      </w:r>
      <w:r w:rsidRPr="00743BFC">
        <w:rPr>
          <w:rFonts w:ascii="Times New Roman" w:hAnsi="Times New Roman" w:cs="Times New Roman"/>
          <w:b/>
          <w:i/>
          <w:sz w:val="28"/>
          <w:szCs w:val="28"/>
        </w:rPr>
        <w:t>22,0</w:t>
      </w:r>
      <w:r w:rsidRPr="00743BFC">
        <w:rPr>
          <w:rFonts w:ascii="Times New Roman" w:hAnsi="Times New Roman" w:cs="Times New Roman"/>
          <w:sz w:val="28"/>
          <w:szCs w:val="28"/>
        </w:rPr>
        <w:t xml:space="preserve"> чел.).</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целях обеспечения сопоставимости плановых и фактических данных при формировании величины расходов по данной статье специалистом РЭК КО </w:t>
      </w:r>
      <w:r w:rsidRPr="00743BFC">
        <w:rPr>
          <w:rFonts w:ascii="Times New Roman" w:hAnsi="Times New Roman" w:cs="Times New Roman"/>
          <w:sz w:val="28"/>
          <w:szCs w:val="28"/>
          <w:u w:val="single"/>
        </w:rPr>
        <w:t xml:space="preserve">абонентская служба и </w:t>
      </w:r>
      <w:proofErr w:type="spellStart"/>
      <w:r w:rsidRPr="00743BFC">
        <w:rPr>
          <w:rFonts w:ascii="Times New Roman" w:hAnsi="Times New Roman" w:cs="Times New Roman"/>
          <w:sz w:val="28"/>
          <w:szCs w:val="28"/>
          <w:u w:val="single"/>
        </w:rPr>
        <w:t>общецеховый</w:t>
      </w:r>
      <w:proofErr w:type="spellEnd"/>
      <w:r w:rsidRPr="00743BFC">
        <w:rPr>
          <w:rFonts w:ascii="Times New Roman" w:hAnsi="Times New Roman" w:cs="Times New Roman"/>
          <w:sz w:val="28"/>
          <w:szCs w:val="28"/>
          <w:u w:val="single"/>
        </w:rPr>
        <w:t xml:space="preserve"> персонал, обслуживающий административные </w:t>
      </w:r>
      <w:proofErr w:type="gramStart"/>
      <w:r w:rsidRPr="00743BFC">
        <w:rPr>
          <w:rFonts w:ascii="Times New Roman" w:hAnsi="Times New Roman" w:cs="Times New Roman"/>
          <w:sz w:val="28"/>
          <w:szCs w:val="28"/>
          <w:u w:val="single"/>
        </w:rPr>
        <w:t>здания,  включены</w:t>
      </w:r>
      <w:proofErr w:type="gramEnd"/>
      <w:r w:rsidRPr="00743BFC">
        <w:rPr>
          <w:rFonts w:ascii="Times New Roman" w:hAnsi="Times New Roman" w:cs="Times New Roman"/>
          <w:sz w:val="28"/>
          <w:szCs w:val="28"/>
          <w:u w:val="single"/>
        </w:rPr>
        <w:t xml:space="preserve"> в состав административно-управленческого персонала</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r w:rsidRPr="00743BFC">
        <w:rPr>
          <w:rFonts w:ascii="Times New Roman" w:hAnsi="Times New Roman" w:cs="Times New Roman"/>
          <w:sz w:val="28"/>
          <w:szCs w:val="28"/>
        </w:rPr>
        <w:t xml:space="preserve"> Фактическая численность АУП (с учетом вышеуказанных категорий) в 2017 г. составила </w:t>
      </w:r>
      <w:r w:rsidRPr="00743BFC">
        <w:rPr>
          <w:rFonts w:ascii="Times New Roman" w:hAnsi="Times New Roman" w:cs="Times New Roman"/>
          <w:b/>
          <w:i/>
          <w:sz w:val="28"/>
          <w:szCs w:val="28"/>
        </w:rPr>
        <w:t>97,0</w:t>
      </w:r>
      <w:r w:rsidRPr="00743BFC">
        <w:rPr>
          <w:rFonts w:ascii="Times New Roman" w:hAnsi="Times New Roman" w:cs="Times New Roman"/>
          <w:sz w:val="28"/>
          <w:szCs w:val="28"/>
        </w:rPr>
        <w:t xml:space="preserve"> чел. (при среднегодовой штатной численности </w:t>
      </w:r>
      <w:r w:rsidRPr="00743BFC">
        <w:rPr>
          <w:rFonts w:ascii="Times New Roman" w:hAnsi="Times New Roman" w:cs="Times New Roman"/>
          <w:b/>
          <w:i/>
          <w:sz w:val="28"/>
          <w:szCs w:val="28"/>
        </w:rPr>
        <w:t>107,0</w:t>
      </w:r>
      <w:r w:rsidRPr="00743BFC">
        <w:rPr>
          <w:rFonts w:ascii="Times New Roman" w:hAnsi="Times New Roman" w:cs="Times New Roman"/>
          <w:sz w:val="28"/>
          <w:szCs w:val="28"/>
        </w:rPr>
        <w:t xml:space="preserve"> чел.). Согласно данным «Анализа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26 за 2017 г.», фактический ФОТ АУП составил </w:t>
      </w:r>
      <w:r w:rsidRPr="00743BFC">
        <w:rPr>
          <w:rFonts w:ascii="Times New Roman" w:hAnsi="Times New Roman" w:cs="Times New Roman"/>
          <w:b/>
          <w:i/>
          <w:sz w:val="28"/>
          <w:szCs w:val="28"/>
        </w:rPr>
        <w:t>36163,20</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32181,638+55,624 + 3925,94</w:t>
      </w:r>
      <w:r w:rsidRPr="00743BFC">
        <w:rPr>
          <w:rFonts w:ascii="Times New Roman" w:hAnsi="Times New Roman" w:cs="Times New Roman"/>
          <w:sz w:val="28"/>
          <w:szCs w:val="28"/>
        </w:rPr>
        <w:t xml:space="preserve"> тыс. руб.). Средняя фактическая заработная плата составила </w:t>
      </w:r>
      <w:r w:rsidRPr="00743BFC">
        <w:rPr>
          <w:rFonts w:ascii="Times New Roman" w:hAnsi="Times New Roman" w:cs="Times New Roman"/>
          <w:b/>
          <w:i/>
          <w:sz w:val="28"/>
          <w:szCs w:val="28"/>
        </w:rPr>
        <w:t>31068,04</w:t>
      </w:r>
      <w:r w:rsidRPr="00743BFC">
        <w:rPr>
          <w:rFonts w:ascii="Times New Roman" w:hAnsi="Times New Roman" w:cs="Times New Roman"/>
          <w:sz w:val="28"/>
          <w:szCs w:val="28"/>
        </w:rPr>
        <w:t xml:space="preserve"> руб./чел./мес.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При формировании расходов по статье </w:t>
      </w:r>
      <w:r w:rsidRPr="00743BFC">
        <w:rPr>
          <w:rFonts w:ascii="Times New Roman" w:hAnsi="Times New Roman" w:cs="Times New Roman"/>
          <w:sz w:val="28"/>
          <w:szCs w:val="28"/>
          <w:u w:val="single"/>
        </w:rPr>
        <w:t xml:space="preserve">фактическая численность АУП распределена по видам регулируемой деятельности </w:t>
      </w:r>
      <w:proofErr w:type="gramStart"/>
      <w:r w:rsidRPr="00743BFC">
        <w:rPr>
          <w:rFonts w:ascii="Times New Roman" w:hAnsi="Times New Roman" w:cs="Times New Roman"/>
          <w:sz w:val="28"/>
          <w:szCs w:val="28"/>
          <w:u w:val="single"/>
        </w:rPr>
        <w:t>пропорционально  соотношению</w:t>
      </w:r>
      <w:proofErr w:type="gramEnd"/>
      <w:r w:rsidRPr="00743BFC">
        <w:rPr>
          <w:rFonts w:ascii="Times New Roman" w:hAnsi="Times New Roman" w:cs="Times New Roman"/>
          <w:sz w:val="28"/>
          <w:szCs w:val="28"/>
          <w:u w:val="single"/>
        </w:rPr>
        <w:t xml:space="preserve"> штатной численности (2018 г.) рабочих и ИТР</w:t>
      </w:r>
      <w:r w:rsidRPr="00743BFC">
        <w:rPr>
          <w:rFonts w:ascii="Times New Roman" w:hAnsi="Times New Roman" w:cs="Times New Roman"/>
          <w:sz w:val="28"/>
          <w:szCs w:val="28"/>
        </w:rPr>
        <w:t xml:space="preserve"> участков холодного водоснабжения, водоотведения и теплоснабжения (</w:t>
      </w:r>
      <w:r w:rsidRPr="00743BFC">
        <w:rPr>
          <w:rFonts w:ascii="Times New Roman" w:hAnsi="Times New Roman" w:cs="Times New Roman"/>
          <w:sz w:val="28"/>
          <w:szCs w:val="28"/>
          <w:u w:val="single"/>
        </w:rPr>
        <w:t>Таблица 7)</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Фактическая величина ФОТ АУП 2017 г., с учетом ИПЦ Минэкономразвития РФ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увеличена на сумму доплаты до МРОТ, рассчитанную организацией по работникам абонентской и диспетчерской служб ((</w:t>
      </w:r>
      <w:r w:rsidRPr="00743BFC">
        <w:rPr>
          <w:rFonts w:ascii="Times New Roman" w:hAnsi="Times New Roman" w:cs="Times New Roman"/>
          <w:b/>
          <w:i/>
          <w:sz w:val="28"/>
          <w:szCs w:val="28"/>
        </w:rPr>
        <w:t>60,135</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10,79</w:t>
      </w:r>
      <w:r w:rsidRPr="00743BFC">
        <w:rPr>
          <w:rFonts w:ascii="Times New Roman" w:hAnsi="Times New Roman" w:cs="Times New Roman"/>
          <w:sz w:val="28"/>
          <w:szCs w:val="28"/>
        </w:rPr>
        <w:t xml:space="preserve"> тыс. </w:t>
      </w:r>
      <w:proofErr w:type="gramStart"/>
      <w:r w:rsidRPr="00743BFC">
        <w:rPr>
          <w:rFonts w:ascii="Times New Roman" w:hAnsi="Times New Roman" w:cs="Times New Roman"/>
          <w:sz w:val="28"/>
          <w:szCs w:val="28"/>
        </w:rPr>
        <w:t>руб.)*</w:t>
      </w:r>
      <w:proofErr w:type="gramEnd"/>
      <w:r w:rsidRPr="00743BFC">
        <w:rPr>
          <w:rFonts w:ascii="Times New Roman" w:hAnsi="Times New Roman" w:cs="Times New Roman"/>
          <w:b/>
          <w:i/>
          <w:sz w:val="28"/>
          <w:szCs w:val="28"/>
        </w:rPr>
        <w:t>12 = 851,1</w:t>
      </w:r>
      <w:r w:rsidRPr="00743BFC">
        <w:rPr>
          <w:rFonts w:ascii="Times New Roman" w:hAnsi="Times New Roman" w:cs="Times New Roman"/>
          <w:sz w:val="28"/>
          <w:szCs w:val="28"/>
        </w:rPr>
        <w:t xml:space="preserve"> тыс. руб.), с учетом коэффициента </w:t>
      </w:r>
      <w:r w:rsidRPr="00743BFC">
        <w:rPr>
          <w:rFonts w:ascii="Times New Roman" w:hAnsi="Times New Roman" w:cs="Times New Roman"/>
          <w:b/>
          <w:i/>
          <w:sz w:val="28"/>
          <w:szCs w:val="28"/>
        </w:rPr>
        <w:t>1,01</w:t>
      </w:r>
      <w:r w:rsidRPr="00743BFC">
        <w:rPr>
          <w:rFonts w:ascii="Times New Roman" w:hAnsi="Times New Roman" w:cs="Times New Roman"/>
          <w:sz w:val="28"/>
          <w:szCs w:val="28"/>
        </w:rPr>
        <w:t>, учитывающего увеличение МРОТ    с 01.01.2019 (</w:t>
      </w:r>
      <w:r w:rsidRPr="00743BFC">
        <w:rPr>
          <w:rFonts w:ascii="Times New Roman" w:hAnsi="Times New Roman" w:cs="Times New Roman"/>
          <w:b/>
          <w:i/>
          <w:sz w:val="28"/>
          <w:szCs w:val="28"/>
        </w:rPr>
        <w:t>11280,00</w:t>
      </w:r>
      <w:r w:rsidRPr="00743BFC">
        <w:rPr>
          <w:rFonts w:ascii="Times New Roman" w:hAnsi="Times New Roman" w:cs="Times New Roman"/>
          <w:sz w:val="28"/>
          <w:szCs w:val="28"/>
        </w:rPr>
        <w:t xml:space="preserve"> руб.) по отношению к действующему с 01.05.2018 (</w:t>
      </w:r>
      <w:r w:rsidRPr="00743BFC">
        <w:rPr>
          <w:rFonts w:ascii="Times New Roman" w:hAnsi="Times New Roman" w:cs="Times New Roman"/>
          <w:b/>
          <w:i/>
          <w:sz w:val="28"/>
          <w:szCs w:val="28"/>
        </w:rPr>
        <w:t>11163,00</w:t>
      </w:r>
      <w:r w:rsidRPr="00743BFC">
        <w:rPr>
          <w:rFonts w:ascii="Times New Roman" w:hAnsi="Times New Roman" w:cs="Times New Roman"/>
          <w:sz w:val="28"/>
          <w:szCs w:val="28"/>
        </w:rPr>
        <w:t xml:space="preserve"> руб.).   </w:t>
      </w:r>
    </w:p>
    <w:p w:rsidR="00743BFC" w:rsidRPr="00743BFC" w:rsidRDefault="00743BFC" w:rsidP="00743BFC">
      <w:pPr>
        <w:tabs>
          <w:tab w:val="left" w:pos="1134"/>
        </w:tabs>
        <w:ind w:firstLine="709"/>
        <w:jc w:val="both"/>
        <w:rPr>
          <w:rFonts w:ascii="Times New Roman" w:hAnsi="Times New Roman" w:cs="Times New Roman"/>
          <w:sz w:val="28"/>
          <w:szCs w:val="28"/>
        </w:rPr>
      </w:pPr>
    </w:p>
    <w:p w:rsidR="00396420" w:rsidRDefault="00396420" w:rsidP="00743BFC">
      <w:pPr>
        <w:tabs>
          <w:tab w:val="left" w:pos="1134"/>
        </w:tabs>
        <w:ind w:firstLine="709"/>
        <w:jc w:val="right"/>
        <w:rPr>
          <w:rFonts w:ascii="Times New Roman" w:hAnsi="Times New Roman" w:cs="Times New Roman"/>
          <w:sz w:val="28"/>
          <w:szCs w:val="28"/>
        </w:rPr>
      </w:pPr>
    </w:p>
    <w:p w:rsidR="00396420" w:rsidRDefault="00396420" w:rsidP="00743BFC">
      <w:pPr>
        <w:tabs>
          <w:tab w:val="left" w:pos="1134"/>
        </w:tabs>
        <w:ind w:firstLine="709"/>
        <w:jc w:val="right"/>
        <w:rPr>
          <w:rFonts w:ascii="Times New Roman" w:hAnsi="Times New Roman" w:cs="Times New Roman"/>
          <w:sz w:val="28"/>
          <w:szCs w:val="28"/>
        </w:rPr>
      </w:pPr>
    </w:p>
    <w:p w:rsidR="00396420" w:rsidRDefault="00396420" w:rsidP="00743BFC">
      <w:pPr>
        <w:tabs>
          <w:tab w:val="left" w:pos="1134"/>
        </w:tabs>
        <w:ind w:firstLine="709"/>
        <w:jc w:val="right"/>
        <w:rPr>
          <w:rFonts w:ascii="Times New Roman" w:hAnsi="Times New Roman" w:cs="Times New Roman"/>
          <w:sz w:val="28"/>
          <w:szCs w:val="28"/>
        </w:rPr>
      </w:pPr>
    </w:p>
    <w:p w:rsidR="00396420" w:rsidRDefault="00396420" w:rsidP="00743BFC">
      <w:pPr>
        <w:tabs>
          <w:tab w:val="left" w:pos="1134"/>
        </w:tabs>
        <w:ind w:firstLine="709"/>
        <w:jc w:val="right"/>
        <w:rPr>
          <w:rFonts w:ascii="Times New Roman" w:hAnsi="Times New Roman" w:cs="Times New Roman"/>
          <w:sz w:val="28"/>
          <w:szCs w:val="28"/>
        </w:rPr>
      </w:pPr>
    </w:p>
    <w:p w:rsidR="00396420" w:rsidRDefault="00396420" w:rsidP="00743BFC">
      <w:pPr>
        <w:tabs>
          <w:tab w:val="left" w:pos="1134"/>
        </w:tabs>
        <w:ind w:firstLine="709"/>
        <w:jc w:val="right"/>
        <w:rPr>
          <w:rFonts w:ascii="Times New Roman" w:hAnsi="Times New Roman" w:cs="Times New Roman"/>
          <w:sz w:val="28"/>
          <w:szCs w:val="28"/>
        </w:rPr>
      </w:pPr>
    </w:p>
    <w:p w:rsidR="00396420" w:rsidRDefault="00396420" w:rsidP="00743BFC">
      <w:pPr>
        <w:tabs>
          <w:tab w:val="left" w:pos="1134"/>
        </w:tabs>
        <w:ind w:firstLine="709"/>
        <w:jc w:val="right"/>
        <w:rPr>
          <w:rFonts w:ascii="Times New Roman" w:hAnsi="Times New Roman" w:cs="Times New Roman"/>
          <w:sz w:val="28"/>
          <w:szCs w:val="28"/>
        </w:rPr>
      </w:pPr>
    </w:p>
    <w:p w:rsidR="00396420" w:rsidRDefault="00396420" w:rsidP="00743BFC">
      <w:pPr>
        <w:tabs>
          <w:tab w:val="left" w:pos="1134"/>
        </w:tabs>
        <w:ind w:firstLine="709"/>
        <w:jc w:val="right"/>
        <w:rPr>
          <w:rFonts w:ascii="Times New Roman" w:hAnsi="Times New Roman" w:cs="Times New Roman"/>
          <w:sz w:val="28"/>
          <w:szCs w:val="28"/>
        </w:rPr>
      </w:pPr>
    </w:p>
    <w:p w:rsidR="00396420" w:rsidRDefault="00396420" w:rsidP="00743BFC">
      <w:pPr>
        <w:tabs>
          <w:tab w:val="left" w:pos="1134"/>
        </w:tabs>
        <w:ind w:firstLine="709"/>
        <w:jc w:val="right"/>
        <w:rPr>
          <w:rFonts w:ascii="Times New Roman" w:hAnsi="Times New Roman" w:cs="Times New Roman"/>
          <w:sz w:val="28"/>
          <w:szCs w:val="28"/>
        </w:rPr>
      </w:pPr>
    </w:p>
    <w:p w:rsidR="00396420" w:rsidRDefault="00396420" w:rsidP="00743BFC">
      <w:pPr>
        <w:tabs>
          <w:tab w:val="left" w:pos="1134"/>
        </w:tabs>
        <w:ind w:firstLine="709"/>
        <w:jc w:val="right"/>
        <w:rPr>
          <w:rFonts w:ascii="Times New Roman" w:hAnsi="Times New Roman" w:cs="Times New Roman"/>
          <w:sz w:val="28"/>
          <w:szCs w:val="28"/>
        </w:rPr>
      </w:pPr>
    </w:p>
    <w:p w:rsidR="00396420" w:rsidRDefault="00396420" w:rsidP="00743BFC">
      <w:pPr>
        <w:tabs>
          <w:tab w:val="left" w:pos="1134"/>
        </w:tabs>
        <w:ind w:firstLine="709"/>
        <w:jc w:val="right"/>
        <w:rPr>
          <w:rFonts w:ascii="Times New Roman" w:hAnsi="Times New Roman" w:cs="Times New Roman"/>
          <w:sz w:val="28"/>
          <w:szCs w:val="28"/>
        </w:rPr>
      </w:pPr>
    </w:p>
    <w:p w:rsidR="00743BFC" w:rsidRPr="00743BFC" w:rsidRDefault="00743BFC" w:rsidP="00743BFC">
      <w:pPr>
        <w:tabs>
          <w:tab w:val="left" w:pos="1134"/>
        </w:tabs>
        <w:ind w:firstLine="709"/>
        <w:jc w:val="right"/>
        <w:rPr>
          <w:rFonts w:ascii="Times New Roman" w:hAnsi="Times New Roman" w:cs="Times New Roman"/>
          <w:sz w:val="28"/>
          <w:szCs w:val="28"/>
        </w:rPr>
      </w:pPr>
      <w:r w:rsidRPr="00743BFC">
        <w:rPr>
          <w:rFonts w:ascii="Times New Roman" w:hAnsi="Times New Roman" w:cs="Times New Roman"/>
          <w:sz w:val="28"/>
          <w:szCs w:val="28"/>
        </w:rPr>
        <w:lastRenderedPageBreak/>
        <w:t xml:space="preserve">Таблица 7 </w:t>
      </w:r>
    </w:p>
    <w:p w:rsidR="00743BFC" w:rsidRPr="00743BFC" w:rsidRDefault="00743BFC" w:rsidP="00743BFC">
      <w:pPr>
        <w:tabs>
          <w:tab w:val="left" w:pos="1134"/>
        </w:tabs>
        <w:ind w:firstLine="709"/>
        <w:jc w:val="center"/>
        <w:rPr>
          <w:rFonts w:ascii="Times New Roman" w:hAnsi="Times New Roman" w:cs="Times New Roman"/>
          <w:sz w:val="28"/>
          <w:szCs w:val="28"/>
        </w:rPr>
      </w:pPr>
    </w:p>
    <w:p w:rsidR="00743BFC" w:rsidRPr="00743BFC" w:rsidRDefault="00743BFC" w:rsidP="00743BFC">
      <w:pPr>
        <w:tabs>
          <w:tab w:val="left" w:pos="1134"/>
        </w:tabs>
        <w:ind w:firstLine="709"/>
        <w:jc w:val="center"/>
        <w:rPr>
          <w:rFonts w:ascii="Times New Roman" w:hAnsi="Times New Roman" w:cs="Times New Roman"/>
          <w:b/>
          <w:sz w:val="28"/>
          <w:szCs w:val="28"/>
        </w:rPr>
      </w:pPr>
      <w:r w:rsidRPr="00743BFC">
        <w:rPr>
          <w:rFonts w:ascii="Times New Roman" w:hAnsi="Times New Roman" w:cs="Times New Roman"/>
          <w:b/>
          <w:sz w:val="28"/>
          <w:szCs w:val="28"/>
        </w:rPr>
        <w:t xml:space="preserve">Распределение фактической численности и ФОТ АУП </w:t>
      </w:r>
    </w:p>
    <w:p w:rsidR="00743BFC" w:rsidRPr="00743BFC" w:rsidRDefault="00743BFC" w:rsidP="00743BFC">
      <w:pPr>
        <w:tabs>
          <w:tab w:val="left" w:pos="1134"/>
        </w:tabs>
        <w:ind w:firstLine="709"/>
        <w:jc w:val="center"/>
        <w:rPr>
          <w:rFonts w:ascii="Times New Roman" w:hAnsi="Times New Roman" w:cs="Times New Roman"/>
          <w:b/>
          <w:sz w:val="28"/>
          <w:szCs w:val="28"/>
        </w:rPr>
      </w:pPr>
      <w:r w:rsidRPr="00743BFC">
        <w:rPr>
          <w:rFonts w:ascii="Times New Roman" w:hAnsi="Times New Roman" w:cs="Times New Roman"/>
          <w:b/>
          <w:sz w:val="28"/>
          <w:szCs w:val="28"/>
        </w:rPr>
        <w:t>по регулируемым видам деятельности</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jc w:val="both"/>
        <w:rPr>
          <w:rFonts w:ascii="Times New Roman" w:hAnsi="Times New Roman" w:cs="Times New Roman"/>
          <w:sz w:val="28"/>
          <w:szCs w:val="28"/>
        </w:rPr>
      </w:pPr>
      <w:r w:rsidRPr="00743BFC">
        <w:rPr>
          <w:rFonts w:ascii="Times New Roman" w:hAnsi="Times New Roman" w:cs="Times New Roman"/>
          <w:noProof/>
          <w:lang w:eastAsia="ru-RU"/>
        </w:rPr>
        <w:drawing>
          <wp:inline distT="0" distB="0" distL="0" distR="0">
            <wp:extent cx="6296025" cy="1866900"/>
            <wp:effectExtent l="0" t="0" r="952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6296025" cy="1866900"/>
                    </a:xfrm>
                    <a:prstGeom prst="rect">
                      <a:avLst/>
                    </a:prstGeom>
                    <a:noFill/>
                    <a:ln>
                      <a:noFill/>
                    </a:ln>
                  </pic:spPr>
                </pic:pic>
              </a:graphicData>
            </a:graphic>
          </wp:inline>
        </w:drawing>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Годовой ФОТ АУП, учтенный в составе НВВ по холодному водоснабжению, составил </w:t>
      </w:r>
      <w:r w:rsidRPr="00743BFC">
        <w:rPr>
          <w:rFonts w:ascii="Times New Roman" w:hAnsi="Times New Roman" w:cs="Times New Roman"/>
          <w:b/>
          <w:i/>
          <w:sz w:val="28"/>
          <w:szCs w:val="28"/>
        </w:rPr>
        <w:t>7992,06</w:t>
      </w:r>
      <w:r w:rsidRPr="00743BFC">
        <w:rPr>
          <w:rFonts w:ascii="Times New Roman" w:hAnsi="Times New Roman" w:cs="Times New Roman"/>
          <w:sz w:val="28"/>
          <w:szCs w:val="28"/>
        </w:rPr>
        <w:t xml:space="preserve"> тыс. руб., численность АУП – </w:t>
      </w:r>
      <w:r w:rsidRPr="00743BFC">
        <w:rPr>
          <w:rFonts w:ascii="Times New Roman" w:hAnsi="Times New Roman" w:cs="Times New Roman"/>
          <w:b/>
          <w:i/>
          <w:sz w:val="28"/>
          <w:szCs w:val="28"/>
        </w:rPr>
        <w:t>19,51</w:t>
      </w:r>
      <w:r w:rsidRPr="00743BFC">
        <w:rPr>
          <w:rFonts w:ascii="Times New Roman" w:hAnsi="Times New Roman" w:cs="Times New Roman"/>
          <w:sz w:val="28"/>
          <w:szCs w:val="28"/>
        </w:rPr>
        <w:t xml:space="preserve"> чел., средняя заработная плата – </w:t>
      </w:r>
      <w:r w:rsidRPr="00743BFC">
        <w:rPr>
          <w:rFonts w:ascii="Times New Roman" w:hAnsi="Times New Roman" w:cs="Times New Roman"/>
          <w:b/>
          <w:i/>
          <w:sz w:val="28"/>
          <w:szCs w:val="28"/>
        </w:rPr>
        <w:t>34139,41</w:t>
      </w:r>
      <w:r w:rsidRPr="00743BFC">
        <w:rPr>
          <w:rFonts w:ascii="Times New Roman" w:hAnsi="Times New Roman" w:cs="Times New Roman"/>
          <w:sz w:val="28"/>
          <w:szCs w:val="28"/>
        </w:rPr>
        <w:t xml:space="preserve"> руб./чел./мес.</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По периодам календарной разбивки расходы составили:</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3996,03 </w:t>
      </w:r>
      <w:r w:rsidRPr="00743BFC">
        <w:rPr>
          <w:rFonts w:ascii="Times New Roman" w:hAnsi="Times New Roman" w:cs="Times New Roman"/>
          <w:sz w:val="28"/>
          <w:szCs w:val="28"/>
        </w:rPr>
        <w:t>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 с 01.07.2019 по 31.12.2019 </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3996,03</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«Отчисления на соц. нужды от заработной платы АУП»</w:t>
      </w:r>
    </w:p>
    <w:p w:rsidR="00743BFC" w:rsidRPr="00743BFC" w:rsidRDefault="00743BFC" w:rsidP="00743BFC">
      <w:pPr>
        <w:tabs>
          <w:tab w:val="left" w:pos="1134"/>
        </w:tabs>
        <w:ind w:left="709"/>
        <w:jc w:val="center"/>
        <w:rPr>
          <w:rFonts w:ascii="Times New Roman" w:hAnsi="Times New Roman" w:cs="Times New Roman"/>
          <w:b/>
          <w:color w:val="FF0000"/>
          <w:sz w:val="32"/>
          <w:szCs w:val="32"/>
          <w:u w:val="single"/>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документах, приложенных к заявлению организации от 27.04.2018      </w:t>
      </w:r>
      <w:proofErr w:type="gramStart"/>
      <w:r w:rsidRPr="00743BFC">
        <w:rPr>
          <w:rFonts w:ascii="Times New Roman" w:hAnsi="Times New Roman" w:cs="Times New Roman"/>
          <w:sz w:val="28"/>
          <w:szCs w:val="28"/>
        </w:rPr>
        <w:t xml:space="preserve">   (</w:t>
      </w:r>
      <w:proofErr w:type="spellStart"/>
      <w:proofErr w:type="gramEnd"/>
      <w:r w:rsidRPr="00743BFC">
        <w:rPr>
          <w:rFonts w:ascii="Times New Roman" w:hAnsi="Times New Roman" w:cs="Times New Roman"/>
          <w:sz w:val="28"/>
          <w:szCs w:val="28"/>
        </w:rPr>
        <w:t>вх</w:t>
      </w:r>
      <w:proofErr w:type="spellEnd"/>
      <w:r w:rsidRPr="00743BFC">
        <w:rPr>
          <w:rFonts w:ascii="Times New Roman" w:hAnsi="Times New Roman" w:cs="Times New Roman"/>
          <w:sz w:val="28"/>
          <w:szCs w:val="28"/>
        </w:rPr>
        <w:t xml:space="preserve">. № 1995), заявленная величина расходов по данной статье на 2019 год составляет </w:t>
      </w:r>
      <w:r w:rsidRPr="00743BFC">
        <w:rPr>
          <w:rFonts w:ascii="Times New Roman" w:hAnsi="Times New Roman" w:cs="Times New Roman"/>
          <w:b/>
          <w:i/>
          <w:sz w:val="28"/>
          <w:szCs w:val="28"/>
        </w:rPr>
        <w:t xml:space="preserve">2156,60 </w:t>
      </w:r>
      <w:r w:rsidRPr="00743BFC">
        <w:rPr>
          <w:rFonts w:ascii="Times New Roman" w:hAnsi="Times New Roman" w:cs="Times New Roman"/>
          <w:sz w:val="28"/>
          <w:szCs w:val="28"/>
        </w:rPr>
        <w:t xml:space="preserve">тыс. руб. (в предложении от 23.10.2018 – </w:t>
      </w:r>
      <w:r w:rsidRPr="00743BFC">
        <w:rPr>
          <w:rFonts w:ascii="Times New Roman" w:hAnsi="Times New Roman" w:cs="Times New Roman"/>
          <w:b/>
          <w:i/>
          <w:sz w:val="28"/>
          <w:szCs w:val="28"/>
        </w:rPr>
        <w:t>2214,32</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Специалистом РЭК КО суммы страховых взносов  рассчитаны на основании: положений Главы 34 Налогового кодекса РФ (от 05.08.2000 № 117-ФЗ,   в редакции, утвержденной Федеральным законом от 03.08.2018 № 303-ФЗ); федеральных законов от 24.07.1998 № 125-ФЗ, от 22.12.2005 № 179-ФЗ,                от 31.12.2017 № 484-ФЗ; представленной формы отчетности «4-ФСС» за 2017 год (на обязательное пенсионное страхование – </w:t>
      </w:r>
      <w:r w:rsidRPr="00743BFC">
        <w:rPr>
          <w:rFonts w:ascii="Times New Roman" w:hAnsi="Times New Roman" w:cs="Times New Roman"/>
          <w:b/>
          <w:i/>
          <w:sz w:val="28"/>
          <w:szCs w:val="28"/>
        </w:rPr>
        <w:t>22,0%</w:t>
      </w:r>
      <w:r w:rsidRPr="00743BFC">
        <w:rPr>
          <w:rFonts w:ascii="Times New Roman" w:hAnsi="Times New Roman" w:cs="Times New Roman"/>
          <w:sz w:val="28"/>
          <w:szCs w:val="28"/>
        </w:rPr>
        <w:t xml:space="preserve">; на обязательное социальное страхование на случай временной нетрудоспособности и в связи с материнством - </w:t>
      </w:r>
      <w:r w:rsidRPr="00743BFC">
        <w:rPr>
          <w:rFonts w:ascii="Times New Roman" w:hAnsi="Times New Roman" w:cs="Times New Roman"/>
          <w:b/>
          <w:i/>
          <w:sz w:val="28"/>
          <w:szCs w:val="28"/>
        </w:rPr>
        <w:t>2,9%</w:t>
      </w:r>
      <w:r w:rsidRPr="00743BFC">
        <w:rPr>
          <w:rFonts w:ascii="Times New Roman" w:hAnsi="Times New Roman" w:cs="Times New Roman"/>
          <w:sz w:val="28"/>
          <w:szCs w:val="28"/>
        </w:rPr>
        <w:t xml:space="preserve">;  на обязательное медицинское страхование - </w:t>
      </w:r>
      <w:r w:rsidRPr="00743BFC">
        <w:rPr>
          <w:rFonts w:ascii="Times New Roman" w:hAnsi="Times New Roman" w:cs="Times New Roman"/>
          <w:b/>
          <w:i/>
          <w:sz w:val="28"/>
          <w:szCs w:val="28"/>
        </w:rPr>
        <w:t>5,1%;</w:t>
      </w:r>
      <w:r w:rsidRPr="00743BFC">
        <w:rPr>
          <w:rFonts w:ascii="Times New Roman" w:hAnsi="Times New Roman" w:cs="Times New Roman"/>
          <w:sz w:val="28"/>
          <w:szCs w:val="28"/>
        </w:rPr>
        <w:t xml:space="preserve">  на обязательное социальное </w:t>
      </w:r>
      <w:r w:rsidRPr="00743BFC">
        <w:rPr>
          <w:rFonts w:ascii="Times New Roman" w:hAnsi="Times New Roman" w:cs="Times New Roman"/>
          <w:sz w:val="28"/>
          <w:szCs w:val="28"/>
        </w:rPr>
        <w:lastRenderedPageBreak/>
        <w:t xml:space="preserve">страхование от несчастных случаев на производстве и профессиональных заболеваний – </w:t>
      </w:r>
      <w:r w:rsidRPr="00743BFC">
        <w:rPr>
          <w:rFonts w:ascii="Times New Roman" w:hAnsi="Times New Roman" w:cs="Times New Roman"/>
          <w:b/>
          <w:i/>
          <w:sz w:val="28"/>
          <w:szCs w:val="28"/>
        </w:rPr>
        <w:t>0,2%</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С учетом количества месяцев в периодах календарной разбивки расходы составили:</w:t>
      </w:r>
    </w:p>
    <w:p w:rsidR="00743BFC" w:rsidRPr="00743BFC" w:rsidRDefault="00743BFC" w:rsidP="00743BFC">
      <w:pPr>
        <w:tabs>
          <w:tab w:val="left" w:pos="1134"/>
        </w:tabs>
        <w:ind w:left="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1206,80</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proofErr w:type="gramStart"/>
      <w:r w:rsidRPr="00743BFC">
        <w:rPr>
          <w:rFonts w:ascii="Times New Roman" w:hAnsi="Times New Roman" w:cs="Times New Roman"/>
          <w:b/>
          <w:sz w:val="28"/>
          <w:szCs w:val="28"/>
        </w:rPr>
        <w:t>01.07.2019  по</w:t>
      </w:r>
      <w:proofErr w:type="gramEnd"/>
      <w:r w:rsidRPr="00743BFC">
        <w:rPr>
          <w:rFonts w:ascii="Times New Roman" w:hAnsi="Times New Roman" w:cs="Times New Roman"/>
          <w:b/>
          <w:sz w:val="28"/>
          <w:szCs w:val="28"/>
        </w:rPr>
        <w:t xml:space="preserve"> 31.12.2019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1206,80</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 xml:space="preserve"> «Прочие административные расходы»</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Организацией заявлены расходы по данной статье для учета в необходимой валовой выручке на 2019 год в сумме </w:t>
      </w:r>
      <w:r w:rsidRPr="00743BFC">
        <w:rPr>
          <w:rFonts w:ascii="Times New Roman" w:hAnsi="Times New Roman" w:cs="Times New Roman"/>
          <w:b/>
          <w:i/>
          <w:sz w:val="28"/>
          <w:szCs w:val="28"/>
        </w:rPr>
        <w:t>3383,23</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u w:val="single"/>
        </w:rPr>
      </w:pPr>
      <w:r w:rsidRPr="00743BFC">
        <w:rPr>
          <w:rFonts w:ascii="Times New Roman" w:hAnsi="Times New Roman" w:cs="Times New Roman"/>
          <w:sz w:val="28"/>
          <w:szCs w:val="28"/>
          <w:u w:val="single"/>
        </w:rPr>
        <w:t>В соответствии с действующим принципом отражения административно-управленческих расходов на 26 счете и закрытия их на затраты основного и вспомогательных производств «статья в статью</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организацией значительная часть таких расходов (ГСМ, запчасти, материалы для ремонта и инвентарь, расходы на аренду и амортизацию основных средств, охрану объектов, тепловую энергию для отопления АБК и др.) </w:t>
      </w:r>
      <w:r w:rsidRPr="00743BFC">
        <w:rPr>
          <w:rFonts w:ascii="Times New Roman" w:hAnsi="Times New Roman" w:cs="Times New Roman"/>
          <w:b/>
          <w:sz w:val="28"/>
          <w:szCs w:val="28"/>
          <w:u w:val="single"/>
        </w:rPr>
        <w:t>заявлена в составе соответствующих статей себестоимости.</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Специалист РЭК КО считает целесообразным «очищать» суммы производственных и ремонтных расходов от расходов административно-управленческого характера, что и было произведено при формировании всех статей себестоимости, рассмотренных выше</w:t>
      </w:r>
      <w:r w:rsidRPr="00743BFC">
        <w:rPr>
          <w:rFonts w:ascii="Times New Roman" w:hAnsi="Times New Roman" w:cs="Times New Roman"/>
          <w:sz w:val="28"/>
          <w:szCs w:val="28"/>
        </w:rPr>
        <w:t xml:space="preserve">. </w:t>
      </w:r>
    </w:p>
    <w:p w:rsidR="00743BFC" w:rsidRPr="00743BFC" w:rsidRDefault="00743BFC" w:rsidP="00743BFC">
      <w:pPr>
        <w:tabs>
          <w:tab w:val="left" w:pos="1134"/>
        </w:tabs>
        <w:ind w:firstLine="709"/>
        <w:jc w:val="both"/>
        <w:rPr>
          <w:rFonts w:ascii="Times New Roman" w:hAnsi="Times New Roman" w:cs="Times New Roman"/>
          <w:sz w:val="28"/>
          <w:szCs w:val="28"/>
          <w:u w:val="single"/>
        </w:rPr>
      </w:pPr>
      <w:r w:rsidRPr="00743BFC">
        <w:rPr>
          <w:rFonts w:ascii="Times New Roman" w:hAnsi="Times New Roman" w:cs="Times New Roman"/>
          <w:sz w:val="28"/>
          <w:szCs w:val="28"/>
        </w:rPr>
        <w:t xml:space="preserve">В процессе экспертизы представленных материалов </w:t>
      </w:r>
      <w:proofErr w:type="gramStart"/>
      <w:r w:rsidRPr="00743BFC">
        <w:rPr>
          <w:rFonts w:ascii="Times New Roman" w:hAnsi="Times New Roman" w:cs="Times New Roman"/>
          <w:sz w:val="28"/>
          <w:szCs w:val="28"/>
          <w:u w:val="single"/>
        </w:rPr>
        <w:t>фактическая  сумма</w:t>
      </w:r>
      <w:proofErr w:type="gramEnd"/>
      <w:r w:rsidRPr="00743BFC">
        <w:rPr>
          <w:rFonts w:ascii="Times New Roman" w:hAnsi="Times New Roman" w:cs="Times New Roman"/>
          <w:sz w:val="28"/>
          <w:szCs w:val="28"/>
          <w:u w:val="single"/>
        </w:rPr>
        <w:t xml:space="preserve"> административно-управленческих расходов 2017 г., отраженная  на 26 счете, скорректирована по следующим статьям затрат. </w:t>
      </w:r>
    </w:p>
    <w:p w:rsidR="00743BFC" w:rsidRPr="00743BFC" w:rsidRDefault="00743BFC" w:rsidP="0003050A">
      <w:pPr>
        <w:numPr>
          <w:ilvl w:val="0"/>
          <w:numId w:val="13"/>
        </w:numPr>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«Затраты вспомогательных производств</w:t>
      </w:r>
      <w:r w:rsidRPr="00743BFC">
        <w:rPr>
          <w:rFonts w:ascii="Times New Roman" w:hAnsi="Times New Roman" w:cs="Times New Roman"/>
          <w:sz w:val="28"/>
          <w:szCs w:val="28"/>
        </w:rPr>
        <w:t xml:space="preserve">» -  статья скорректирована         в части расходов Автотранспортного цеха </w:t>
      </w:r>
      <w:r w:rsidRPr="00743BFC">
        <w:rPr>
          <w:rFonts w:ascii="Times New Roman" w:hAnsi="Times New Roman" w:cs="Times New Roman"/>
          <w:sz w:val="28"/>
          <w:szCs w:val="28"/>
          <w:u w:val="single"/>
        </w:rPr>
        <w:t>по ГСМ, расходуемому автомобилем «</w:t>
      </w:r>
      <w:r w:rsidRPr="00743BFC">
        <w:rPr>
          <w:rFonts w:ascii="Times New Roman" w:hAnsi="Times New Roman" w:cs="Times New Roman"/>
          <w:sz w:val="28"/>
          <w:szCs w:val="28"/>
          <w:u w:val="single"/>
          <w:lang w:val="en-US"/>
        </w:rPr>
        <w:t>TOYOTA</w:t>
      </w:r>
      <w:r w:rsidRPr="00743BFC">
        <w:rPr>
          <w:rFonts w:ascii="Times New Roman" w:hAnsi="Times New Roman" w:cs="Times New Roman"/>
          <w:sz w:val="28"/>
          <w:szCs w:val="28"/>
          <w:u w:val="single"/>
        </w:rPr>
        <w:t>» (в500хс)</w:t>
      </w:r>
      <w:r w:rsidRPr="00743BFC">
        <w:rPr>
          <w:rFonts w:ascii="Times New Roman" w:hAnsi="Times New Roman" w:cs="Times New Roman"/>
          <w:sz w:val="28"/>
          <w:szCs w:val="28"/>
        </w:rPr>
        <w:t xml:space="preserve"> на ежедневную доставку руководителя организации из          г. Кемерово в г. Ленинск-Кузнецкий и обратно (что подтверждается представленными путевыми листами; расчетный среднедневной пробег составляет </w:t>
      </w:r>
      <w:r w:rsidRPr="00743BFC">
        <w:rPr>
          <w:rFonts w:ascii="Times New Roman" w:hAnsi="Times New Roman" w:cs="Times New Roman"/>
          <w:b/>
          <w:i/>
          <w:sz w:val="28"/>
          <w:szCs w:val="28"/>
        </w:rPr>
        <w:t>837</w:t>
      </w:r>
      <w:r w:rsidRPr="00743BFC">
        <w:rPr>
          <w:rFonts w:ascii="Times New Roman" w:hAnsi="Times New Roman" w:cs="Times New Roman"/>
          <w:sz w:val="28"/>
          <w:szCs w:val="28"/>
        </w:rPr>
        <w:t xml:space="preserve"> км). Показатель фактического расхода ГСМ по данному автомобилю за 2017 г. (</w:t>
      </w:r>
      <w:r w:rsidRPr="00743BFC">
        <w:rPr>
          <w:rFonts w:ascii="Times New Roman" w:hAnsi="Times New Roman" w:cs="Times New Roman"/>
          <w:b/>
          <w:i/>
          <w:sz w:val="28"/>
          <w:szCs w:val="28"/>
        </w:rPr>
        <w:t>33440,4</w:t>
      </w:r>
      <w:r w:rsidRPr="00743BFC">
        <w:rPr>
          <w:rFonts w:ascii="Times New Roman" w:hAnsi="Times New Roman" w:cs="Times New Roman"/>
          <w:sz w:val="28"/>
          <w:szCs w:val="28"/>
        </w:rPr>
        <w:t xml:space="preserve"> л) скорректирован до </w:t>
      </w:r>
      <w:r w:rsidRPr="00743BFC">
        <w:rPr>
          <w:rFonts w:ascii="Times New Roman" w:hAnsi="Times New Roman" w:cs="Times New Roman"/>
          <w:b/>
          <w:i/>
          <w:sz w:val="28"/>
          <w:szCs w:val="28"/>
        </w:rPr>
        <w:t>6456,88</w:t>
      </w:r>
      <w:r w:rsidRPr="00743BFC">
        <w:rPr>
          <w:rFonts w:ascii="Times New Roman" w:hAnsi="Times New Roman" w:cs="Times New Roman"/>
          <w:sz w:val="28"/>
          <w:szCs w:val="28"/>
        </w:rPr>
        <w:t xml:space="preserve"> л (условно, исходя из представленных данных по «</w:t>
      </w:r>
      <w:r w:rsidRPr="00743BFC">
        <w:rPr>
          <w:rFonts w:ascii="Times New Roman" w:hAnsi="Times New Roman" w:cs="Times New Roman"/>
          <w:sz w:val="28"/>
          <w:szCs w:val="28"/>
          <w:lang w:val="en-US"/>
        </w:rPr>
        <w:t>RENAULT</w:t>
      </w:r>
      <w:r w:rsidRPr="00743BFC">
        <w:rPr>
          <w:rFonts w:ascii="Times New Roman" w:hAnsi="Times New Roman" w:cs="Times New Roman"/>
          <w:sz w:val="28"/>
          <w:szCs w:val="28"/>
        </w:rPr>
        <w:t xml:space="preserve">» н648ау с фактическим среднедневным пробегом </w:t>
      </w:r>
      <w:r w:rsidRPr="00743BFC">
        <w:rPr>
          <w:rFonts w:ascii="Times New Roman" w:hAnsi="Times New Roman" w:cs="Times New Roman"/>
          <w:b/>
          <w:i/>
          <w:sz w:val="28"/>
          <w:szCs w:val="28"/>
        </w:rPr>
        <w:t>289</w:t>
      </w:r>
      <w:r w:rsidRPr="00743BFC">
        <w:rPr>
          <w:rFonts w:ascii="Times New Roman" w:hAnsi="Times New Roman" w:cs="Times New Roman"/>
          <w:sz w:val="28"/>
          <w:szCs w:val="28"/>
        </w:rPr>
        <w:t xml:space="preserve"> км.). Расчетная фактическая величина расходов на ГСМ по «</w:t>
      </w:r>
      <w:r w:rsidRPr="00743BFC">
        <w:rPr>
          <w:rFonts w:ascii="Times New Roman" w:hAnsi="Times New Roman" w:cs="Times New Roman"/>
          <w:sz w:val="28"/>
          <w:szCs w:val="28"/>
          <w:lang w:val="en-US"/>
        </w:rPr>
        <w:t>TOYOTA</w:t>
      </w:r>
      <w:r w:rsidRPr="00743BFC">
        <w:rPr>
          <w:rFonts w:ascii="Times New Roman" w:hAnsi="Times New Roman" w:cs="Times New Roman"/>
          <w:sz w:val="28"/>
          <w:szCs w:val="28"/>
        </w:rPr>
        <w:t xml:space="preserve">» (в500хс) в ценах 2018 года составит: </w:t>
      </w:r>
      <w:r w:rsidRPr="00743BFC">
        <w:rPr>
          <w:rFonts w:ascii="Times New Roman" w:hAnsi="Times New Roman" w:cs="Times New Roman"/>
          <w:b/>
          <w:i/>
          <w:sz w:val="28"/>
          <w:szCs w:val="28"/>
        </w:rPr>
        <w:t>33440,4 * 32,19</w:t>
      </w:r>
      <w:r w:rsidRPr="00743BFC">
        <w:rPr>
          <w:rFonts w:ascii="Times New Roman" w:hAnsi="Times New Roman" w:cs="Times New Roman"/>
          <w:sz w:val="28"/>
          <w:szCs w:val="28"/>
        </w:rPr>
        <w:t xml:space="preserve"> (цена      1 л бензина «Премиум Евро-95» (АИ-95-К5) согласно представленному счету-фактуре ООО «</w:t>
      </w:r>
      <w:proofErr w:type="spellStart"/>
      <w:r w:rsidRPr="00743BFC">
        <w:rPr>
          <w:rFonts w:ascii="Times New Roman" w:hAnsi="Times New Roman" w:cs="Times New Roman"/>
          <w:sz w:val="28"/>
          <w:szCs w:val="28"/>
        </w:rPr>
        <w:t>Газпромнефть</w:t>
      </w:r>
      <w:proofErr w:type="spellEnd"/>
      <w:r w:rsidRPr="00743BFC">
        <w:rPr>
          <w:rFonts w:ascii="Times New Roman" w:hAnsi="Times New Roman" w:cs="Times New Roman"/>
          <w:sz w:val="28"/>
          <w:szCs w:val="28"/>
        </w:rPr>
        <w:t xml:space="preserve">-Корпоративные </w:t>
      </w:r>
      <w:proofErr w:type="gramStart"/>
      <w:r w:rsidRPr="00743BFC">
        <w:rPr>
          <w:rFonts w:ascii="Times New Roman" w:hAnsi="Times New Roman" w:cs="Times New Roman"/>
          <w:sz w:val="28"/>
          <w:szCs w:val="28"/>
        </w:rPr>
        <w:t>продажи»  от</w:t>
      </w:r>
      <w:proofErr w:type="gramEnd"/>
      <w:r w:rsidRPr="00743BFC">
        <w:rPr>
          <w:rFonts w:ascii="Times New Roman" w:hAnsi="Times New Roman" w:cs="Times New Roman"/>
          <w:sz w:val="28"/>
          <w:szCs w:val="28"/>
        </w:rPr>
        <w:t xml:space="preserve"> 31.03.2018) =    =</w:t>
      </w:r>
      <w:r w:rsidRPr="00743BFC">
        <w:rPr>
          <w:rFonts w:ascii="Times New Roman" w:hAnsi="Times New Roman" w:cs="Times New Roman"/>
          <w:b/>
          <w:i/>
          <w:sz w:val="28"/>
          <w:szCs w:val="28"/>
        </w:rPr>
        <w:t>1076,45</w:t>
      </w:r>
      <w:r w:rsidRPr="00743BFC">
        <w:rPr>
          <w:rFonts w:ascii="Times New Roman" w:hAnsi="Times New Roman" w:cs="Times New Roman"/>
          <w:sz w:val="28"/>
          <w:szCs w:val="28"/>
        </w:rPr>
        <w:t xml:space="preserve"> тыс. руб., с учетом ИПЦ </w:t>
      </w:r>
      <w:r w:rsidRPr="00743BFC">
        <w:rPr>
          <w:rFonts w:ascii="Times New Roman" w:hAnsi="Times New Roman" w:cs="Times New Roman"/>
          <w:sz w:val="28"/>
          <w:szCs w:val="28"/>
        </w:rPr>
        <w:lastRenderedPageBreak/>
        <w:t xml:space="preserve">Минэкономразвития России </w:t>
      </w:r>
      <w:r w:rsidRPr="00743BFC">
        <w:rPr>
          <w:rFonts w:ascii="Times New Roman" w:hAnsi="Times New Roman" w:cs="Times New Roman"/>
          <w:b/>
          <w:i/>
          <w:sz w:val="28"/>
          <w:szCs w:val="28"/>
        </w:rPr>
        <w:t xml:space="preserve">104,6% </w:t>
      </w:r>
      <w:r w:rsidRPr="00743BFC">
        <w:rPr>
          <w:rFonts w:ascii="Times New Roman" w:hAnsi="Times New Roman" w:cs="Times New Roman"/>
          <w:sz w:val="28"/>
          <w:szCs w:val="28"/>
        </w:rPr>
        <w:t xml:space="preserve">на 2019 г. -  </w:t>
      </w:r>
      <w:r w:rsidRPr="00743BFC">
        <w:rPr>
          <w:rFonts w:ascii="Times New Roman" w:hAnsi="Times New Roman" w:cs="Times New Roman"/>
          <w:b/>
          <w:i/>
          <w:sz w:val="28"/>
          <w:szCs w:val="28"/>
        </w:rPr>
        <w:t>1125,96</w:t>
      </w:r>
      <w:r w:rsidRPr="00743BFC">
        <w:rPr>
          <w:rFonts w:ascii="Times New Roman" w:hAnsi="Times New Roman" w:cs="Times New Roman"/>
          <w:sz w:val="28"/>
          <w:szCs w:val="28"/>
        </w:rPr>
        <w:t xml:space="preserve"> тыс. руб., </w:t>
      </w:r>
      <w:r w:rsidRPr="00743BFC">
        <w:rPr>
          <w:rFonts w:ascii="Times New Roman" w:hAnsi="Times New Roman" w:cs="Times New Roman"/>
          <w:sz w:val="28"/>
          <w:szCs w:val="28"/>
          <w:u w:val="single"/>
        </w:rPr>
        <w:t xml:space="preserve">скорректированная по пробегу сумма затрат на 2019 г. – </w:t>
      </w:r>
      <w:r w:rsidRPr="00743BFC">
        <w:rPr>
          <w:rFonts w:ascii="Times New Roman" w:hAnsi="Times New Roman" w:cs="Times New Roman"/>
          <w:b/>
          <w:i/>
          <w:sz w:val="28"/>
          <w:szCs w:val="28"/>
          <w:u w:val="single"/>
        </w:rPr>
        <w:t>217,41</w:t>
      </w:r>
      <w:r w:rsidRPr="00743BFC">
        <w:rPr>
          <w:rFonts w:ascii="Times New Roman" w:hAnsi="Times New Roman" w:cs="Times New Roman"/>
          <w:sz w:val="28"/>
          <w:szCs w:val="28"/>
          <w:u w:val="single"/>
        </w:rPr>
        <w:t xml:space="preserve"> тыс. руб.</w:t>
      </w:r>
    </w:p>
    <w:p w:rsidR="00743BFC" w:rsidRPr="00743BFC" w:rsidRDefault="00743BFC" w:rsidP="0003050A">
      <w:pPr>
        <w:numPr>
          <w:ilvl w:val="0"/>
          <w:numId w:val="13"/>
        </w:numPr>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u w:val="single"/>
        </w:rPr>
        <w:t>«Текущий ремонт машин и оборудования</w:t>
      </w:r>
      <w:r w:rsidRPr="00743BFC">
        <w:rPr>
          <w:rFonts w:ascii="Times New Roman" w:hAnsi="Times New Roman" w:cs="Times New Roman"/>
          <w:sz w:val="28"/>
          <w:szCs w:val="28"/>
        </w:rPr>
        <w:t xml:space="preserve">». Фактические расходы по статье за 2017 г. сложились на уровне </w:t>
      </w:r>
      <w:r w:rsidRPr="00743BFC">
        <w:rPr>
          <w:rFonts w:ascii="Times New Roman" w:hAnsi="Times New Roman" w:cs="Times New Roman"/>
          <w:b/>
          <w:i/>
          <w:sz w:val="28"/>
          <w:szCs w:val="28"/>
        </w:rPr>
        <w:t>1759,55</w:t>
      </w:r>
      <w:r w:rsidRPr="00743BFC">
        <w:rPr>
          <w:rFonts w:ascii="Times New Roman" w:hAnsi="Times New Roman" w:cs="Times New Roman"/>
          <w:sz w:val="28"/>
          <w:szCs w:val="28"/>
        </w:rPr>
        <w:t xml:space="preserve"> тыс. руб. Согласно представленной карточке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26 по данной статье, из этой суммы </w:t>
      </w:r>
      <w:r w:rsidRPr="00743BFC">
        <w:rPr>
          <w:rFonts w:ascii="Times New Roman" w:hAnsi="Times New Roman" w:cs="Times New Roman"/>
          <w:b/>
          <w:i/>
          <w:sz w:val="28"/>
          <w:szCs w:val="28"/>
        </w:rPr>
        <w:t>1305,41</w:t>
      </w:r>
      <w:r w:rsidRPr="00743BFC">
        <w:rPr>
          <w:rFonts w:ascii="Times New Roman" w:hAnsi="Times New Roman" w:cs="Times New Roman"/>
          <w:sz w:val="28"/>
          <w:szCs w:val="28"/>
        </w:rPr>
        <w:t xml:space="preserve"> тыс. руб. составляют </w:t>
      </w:r>
      <w:r w:rsidRPr="00743BFC">
        <w:rPr>
          <w:rFonts w:ascii="Times New Roman" w:hAnsi="Times New Roman" w:cs="Times New Roman"/>
          <w:sz w:val="28"/>
          <w:szCs w:val="28"/>
          <w:u w:val="single"/>
        </w:rPr>
        <w:t>затраты на ежемесячную поставку тонер-картриджей</w:t>
      </w:r>
      <w:r w:rsidRPr="00743BFC">
        <w:rPr>
          <w:rFonts w:ascii="Times New Roman" w:hAnsi="Times New Roman" w:cs="Times New Roman"/>
          <w:sz w:val="28"/>
          <w:szCs w:val="28"/>
        </w:rPr>
        <w:t xml:space="preserve"> стоимостью от </w:t>
      </w:r>
      <w:r w:rsidRPr="00743BFC">
        <w:rPr>
          <w:rFonts w:ascii="Times New Roman" w:hAnsi="Times New Roman" w:cs="Times New Roman"/>
          <w:b/>
          <w:i/>
          <w:sz w:val="28"/>
          <w:szCs w:val="28"/>
        </w:rPr>
        <w:t>1,55</w:t>
      </w:r>
      <w:r w:rsidRPr="00743BFC">
        <w:rPr>
          <w:rFonts w:ascii="Times New Roman" w:hAnsi="Times New Roman" w:cs="Times New Roman"/>
          <w:sz w:val="28"/>
          <w:szCs w:val="28"/>
        </w:rPr>
        <w:t xml:space="preserve"> тыс. руб. за 1 шт. В материалах тарифного дела имеется расчет потребности в картриджах (ежемесячная замена) на 2019 г. на сумму </w:t>
      </w:r>
      <w:r w:rsidRPr="00743BFC">
        <w:rPr>
          <w:rFonts w:ascii="Times New Roman" w:hAnsi="Times New Roman" w:cs="Times New Roman"/>
          <w:b/>
          <w:i/>
          <w:sz w:val="28"/>
          <w:szCs w:val="28"/>
        </w:rPr>
        <w:t>1957,09</w:t>
      </w:r>
      <w:r w:rsidRPr="00743BFC">
        <w:rPr>
          <w:rFonts w:ascii="Times New Roman" w:hAnsi="Times New Roman" w:cs="Times New Roman"/>
          <w:sz w:val="28"/>
          <w:szCs w:val="28"/>
        </w:rPr>
        <w:t xml:space="preserve"> тыс. руб.  </w:t>
      </w:r>
      <w:r w:rsidRPr="00743BFC">
        <w:rPr>
          <w:rFonts w:ascii="Times New Roman" w:hAnsi="Times New Roman" w:cs="Times New Roman"/>
          <w:sz w:val="28"/>
          <w:szCs w:val="28"/>
          <w:u w:val="single"/>
        </w:rPr>
        <w:t>Поставка товара осуществляется постоянным контрагентом, без проведения закупочных процедур</w:t>
      </w:r>
      <w:r w:rsidRPr="00743BFC">
        <w:rPr>
          <w:rFonts w:ascii="Times New Roman" w:hAnsi="Times New Roman" w:cs="Times New Roman"/>
          <w:sz w:val="28"/>
          <w:szCs w:val="28"/>
        </w:rPr>
        <w:t xml:space="preserve"> (поставщик – ООО «Галактика ПК»), что является нарушением </w:t>
      </w:r>
      <w:r w:rsidRPr="00743BFC">
        <w:rPr>
          <w:rFonts w:ascii="Times New Roman" w:hAnsi="Times New Roman" w:cs="Times New Roman"/>
          <w:sz w:val="28"/>
          <w:szCs w:val="28"/>
          <w:u w:val="single"/>
        </w:rPr>
        <w:t>п. 22 «</w:t>
      </w:r>
      <w:proofErr w:type="gramStart"/>
      <w:r w:rsidRPr="00743BFC">
        <w:rPr>
          <w:rFonts w:ascii="Times New Roman" w:hAnsi="Times New Roman" w:cs="Times New Roman"/>
          <w:sz w:val="28"/>
          <w:szCs w:val="28"/>
          <w:u w:val="single"/>
        </w:rPr>
        <w:t xml:space="preserve">б»   </w:t>
      </w:r>
      <w:proofErr w:type="gramEnd"/>
      <w:r w:rsidRPr="00743BFC">
        <w:rPr>
          <w:rFonts w:ascii="Times New Roman" w:hAnsi="Times New Roman" w:cs="Times New Roman"/>
          <w:sz w:val="28"/>
          <w:szCs w:val="28"/>
          <w:u w:val="single"/>
        </w:rPr>
        <w:t xml:space="preserve">    «Основ ценообразования в сфере водоснабжения и водоотведения</w:t>
      </w:r>
      <w:r w:rsidRPr="00743BFC">
        <w:rPr>
          <w:rFonts w:ascii="Times New Roman" w:hAnsi="Times New Roman" w:cs="Times New Roman"/>
          <w:sz w:val="28"/>
          <w:szCs w:val="28"/>
        </w:rPr>
        <w:t>», утвержденных постановлением Правительства РФ от 13.05.2013 № 406 (О государственном регулировании  тарифов в сфере водоснабжения и водоотведения», (далее – «</w:t>
      </w:r>
      <w:r w:rsidRPr="00743BFC">
        <w:rPr>
          <w:rFonts w:ascii="Times New Roman" w:hAnsi="Times New Roman" w:cs="Times New Roman"/>
          <w:sz w:val="28"/>
          <w:szCs w:val="28"/>
          <w:u w:val="single"/>
        </w:rPr>
        <w:t>Основы ценообразования</w:t>
      </w:r>
      <w:r w:rsidRPr="00743BFC">
        <w:rPr>
          <w:rFonts w:ascii="Times New Roman" w:hAnsi="Times New Roman" w:cs="Times New Roman"/>
          <w:sz w:val="28"/>
          <w:szCs w:val="28"/>
        </w:rPr>
        <w:t xml:space="preserve">»). В связи с необоснованно высокими расходами по данной статье </w:t>
      </w:r>
      <w:r w:rsidRPr="00743BFC">
        <w:rPr>
          <w:rFonts w:ascii="Times New Roman" w:hAnsi="Times New Roman" w:cs="Times New Roman"/>
          <w:sz w:val="28"/>
          <w:szCs w:val="28"/>
          <w:u w:val="single"/>
        </w:rPr>
        <w:t xml:space="preserve">данный вид расходов в </w:t>
      </w:r>
      <w:proofErr w:type="gramStart"/>
      <w:r w:rsidRPr="00743BFC">
        <w:rPr>
          <w:rFonts w:ascii="Times New Roman" w:hAnsi="Times New Roman" w:cs="Times New Roman"/>
          <w:sz w:val="28"/>
          <w:szCs w:val="28"/>
          <w:u w:val="single"/>
        </w:rPr>
        <w:t xml:space="preserve">сумме  </w:t>
      </w:r>
      <w:r w:rsidRPr="00743BFC">
        <w:rPr>
          <w:rFonts w:ascii="Times New Roman" w:hAnsi="Times New Roman" w:cs="Times New Roman"/>
          <w:b/>
          <w:i/>
          <w:sz w:val="28"/>
          <w:szCs w:val="28"/>
          <w:u w:val="single"/>
        </w:rPr>
        <w:t>1759</w:t>
      </w:r>
      <w:proofErr w:type="gramEnd"/>
      <w:r w:rsidRPr="00743BFC">
        <w:rPr>
          <w:rFonts w:ascii="Times New Roman" w:hAnsi="Times New Roman" w:cs="Times New Roman"/>
          <w:b/>
          <w:i/>
          <w:sz w:val="28"/>
          <w:szCs w:val="28"/>
          <w:u w:val="single"/>
        </w:rPr>
        <w:t>,55</w:t>
      </w:r>
      <w:r w:rsidRPr="00743BFC">
        <w:rPr>
          <w:rFonts w:ascii="Times New Roman" w:hAnsi="Times New Roman" w:cs="Times New Roman"/>
          <w:sz w:val="28"/>
          <w:szCs w:val="28"/>
          <w:u w:val="single"/>
        </w:rPr>
        <w:t xml:space="preserve"> тыс. руб. </w:t>
      </w:r>
      <w:r w:rsidRPr="00743BFC">
        <w:rPr>
          <w:rFonts w:ascii="Times New Roman" w:hAnsi="Times New Roman" w:cs="Times New Roman"/>
          <w:sz w:val="28"/>
          <w:szCs w:val="28"/>
        </w:rPr>
        <w:t xml:space="preserve">( в </w:t>
      </w:r>
      <w:proofErr w:type="spellStart"/>
      <w:r w:rsidRPr="00743BFC">
        <w:rPr>
          <w:rFonts w:ascii="Times New Roman" w:hAnsi="Times New Roman" w:cs="Times New Roman"/>
          <w:sz w:val="28"/>
          <w:szCs w:val="28"/>
        </w:rPr>
        <w:t>т.ч</w:t>
      </w:r>
      <w:proofErr w:type="spellEnd"/>
      <w:r w:rsidRPr="00743BFC">
        <w:rPr>
          <w:rFonts w:ascii="Times New Roman" w:hAnsi="Times New Roman" w:cs="Times New Roman"/>
          <w:sz w:val="28"/>
          <w:szCs w:val="28"/>
        </w:rPr>
        <w:t xml:space="preserve">. на холодное водоснабжение – условно </w:t>
      </w:r>
      <w:r w:rsidRPr="00743BFC">
        <w:rPr>
          <w:rFonts w:ascii="Times New Roman" w:hAnsi="Times New Roman" w:cs="Times New Roman"/>
          <w:b/>
          <w:i/>
          <w:sz w:val="28"/>
          <w:szCs w:val="28"/>
        </w:rPr>
        <w:t>1759,55 * 0,201 * 1,027 * 1,046 = 379,93</w:t>
      </w:r>
      <w:r w:rsidRPr="00743BFC">
        <w:rPr>
          <w:rFonts w:ascii="Times New Roman" w:hAnsi="Times New Roman" w:cs="Times New Roman"/>
          <w:sz w:val="28"/>
          <w:szCs w:val="28"/>
        </w:rPr>
        <w:t xml:space="preserve"> тыс. руб.) </w:t>
      </w:r>
      <w:r w:rsidRPr="00743BFC">
        <w:rPr>
          <w:rFonts w:ascii="Times New Roman" w:hAnsi="Times New Roman" w:cs="Times New Roman"/>
          <w:sz w:val="28"/>
          <w:szCs w:val="28"/>
          <w:u w:val="single"/>
        </w:rPr>
        <w:t>регулятором к учету не принят</w:t>
      </w:r>
      <w:r w:rsidRPr="00743BFC">
        <w:rPr>
          <w:rFonts w:ascii="Times New Roman" w:hAnsi="Times New Roman" w:cs="Times New Roman"/>
          <w:sz w:val="28"/>
          <w:szCs w:val="28"/>
        </w:rPr>
        <w:t>.</w:t>
      </w:r>
    </w:p>
    <w:p w:rsidR="00743BFC" w:rsidRPr="00743BFC" w:rsidRDefault="00743BFC" w:rsidP="0003050A">
      <w:pPr>
        <w:numPr>
          <w:ilvl w:val="0"/>
          <w:numId w:val="13"/>
        </w:numPr>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743BFC">
        <w:rPr>
          <w:rFonts w:ascii="Times New Roman" w:hAnsi="Times New Roman" w:cs="Times New Roman"/>
          <w:sz w:val="28"/>
          <w:szCs w:val="28"/>
          <w:u w:val="single"/>
        </w:rPr>
        <w:t xml:space="preserve">   «Услуги РКО» - расходы на агентское вознаграждение</w:t>
      </w:r>
      <w:r w:rsidRPr="00743BFC">
        <w:rPr>
          <w:rFonts w:ascii="Times New Roman" w:hAnsi="Times New Roman" w:cs="Times New Roman"/>
          <w:sz w:val="28"/>
          <w:szCs w:val="28"/>
        </w:rPr>
        <w:t xml:space="preserve">                 ООО «Управление единого заказчика жилищно-коммунальных услуг города Ленинск-Кузнецкого» (управляющая организация) по начислению и сбору платежей за коммунальные услуги в части потребителей, проживающих (находящихся) в многоквартирных жилых домах. Согласно п. </w:t>
      </w:r>
      <w:proofErr w:type="gramStart"/>
      <w:r w:rsidRPr="00743BFC">
        <w:rPr>
          <w:rFonts w:ascii="Times New Roman" w:hAnsi="Times New Roman" w:cs="Times New Roman"/>
          <w:sz w:val="28"/>
          <w:szCs w:val="28"/>
        </w:rPr>
        <w:t>4.1.9  договора</w:t>
      </w:r>
      <w:proofErr w:type="gramEnd"/>
      <w:r w:rsidRPr="00743BFC">
        <w:rPr>
          <w:rFonts w:ascii="Times New Roman" w:hAnsi="Times New Roman" w:cs="Times New Roman"/>
          <w:sz w:val="28"/>
          <w:szCs w:val="28"/>
        </w:rPr>
        <w:t xml:space="preserve"> холодного водоснабжения и водоотведения от 01.01.2018 № 3/18,  размер вознаграждения составляет 1% от сумм, перечисляемых </w:t>
      </w:r>
      <w:proofErr w:type="spellStart"/>
      <w:r w:rsidRPr="00743BFC">
        <w:rPr>
          <w:rFonts w:ascii="Times New Roman" w:hAnsi="Times New Roman" w:cs="Times New Roman"/>
          <w:sz w:val="28"/>
          <w:szCs w:val="28"/>
        </w:rPr>
        <w:t>ресурсоснабжающей</w:t>
      </w:r>
      <w:proofErr w:type="spellEnd"/>
      <w:r w:rsidRPr="00743BFC">
        <w:rPr>
          <w:rFonts w:ascii="Times New Roman" w:hAnsi="Times New Roman" w:cs="Times New Roman"/>
          <w:sz w:val="28"/>
          <w:szCs w:val="28"/>
        </w:rPr>
        <w:t xml:space="preserve"> организации (ООО «Водоканал»). Согласно </w:t>
      </w:r>
      <w:r w:rsidRPr="00743BFC">
        <w:rPr>
          <w:rFonts w:ascii="Times New Roman" w:hAnsi="Times New Roman" w:cs="Times New Roman"/>
          <w:sz w:val="28"/>
          <w:szCs w:val="28"/>
          <w:u w:val="single"/>
        </w:rPr>
        <w:t>п. 27 Методических указаний</w:t>
      </w:r>
      <w:r w:rsidRPr="00743BFC">
        <w:rPr>
          <w:rFonts w:ascii="Times New Roman" w:hAnsi="Times New Roman" w:cs="Times New Roman"/>
          <w:sz w:val="28"/>
          <w:szCs w:val="28"/>
        </w:rPr>
        <w:t xml:space="preserve">, при установлении </w:t>
      </w:r>
      <w:r w:rsidRPr="00743BFC">
        <w:rPr>
          <w:rFonts w:ascii="Times New Roman" w:hAnsi="Times New Roman" w:cs="Times New Roman"/>
          <w:sz w:val="28"/>
          <w:szCs w:val="28"/>
          <w:u w:val="single"/>
        </w:rPr>
        <w:t>тарифов не допускается учет расходов регулируемой организации</w:t>
      </w:r>
      <w:r w:rsidRPr="00743BFC">
        <w:rPr>
          <w:rFonts w:ascii="Times New Roman" w:hAnsi="Times New Roman" w:cs="Times New Roman"/>
          <w:sz w:val="28"/>
          <w:szCs w:val="28"/>
        </w:rPr>
        <w:t xml:space="preserve">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 учитываемых в расходах за содержание и ремонт жилого помещения в соответствии с «</w:t>
      </w:r>
      <w:hyperlink r:id="rId63" w:history="1">
        <w:r w:rsidRPr="00743BFC">
          <w:rPr>
            <w:rFonts w:ascii="Times New Roman" w:hAnsi="Times New Roman" w:cs="Times New Roman"/>
            <w:sz w:val="28"/>
            <w:szCs w:val="28"/>
          </w:rPr>
          <w:t>Правилами</w:t>
        </w:r>
      </w:hyperlink>
      <w:r w:rsidRPr="00743BFC">
        <w:rPr>
          <w:rFonts w:ascii="Times New Roman" w:hAnsi="Times New Roman" w:cs="Times New Roman"/>
          <w:sz w:val="28"/>
          <w:szCs w:val="28"/>
        </w:rPr>
        <w:t xml:space="preserve"> содержания общего имущества в многоквартирном доме», утвержденными постановлением Правительства Российской Федерации от 13 августа 2006 г.                    № 491. В связи с тем, что по состоянию на 01.11.2018 организацией не заявлены расходы, обусловленные переходом жителей коммунального сектора на непосредственное управление общим имуществом многоквартирных жилых домов и не представлены документы, свидетельствующие о таком </w:t>
      </w:r>
      <w:proofErr w:type="gramStart"/>
      <w:r w:rsidRPr="00743BFC">
        <w:rPr>
          <w:rFonts w:ascii="Times New Roman" w:hAnsi="Times New Roman" w:cs="Times New Roman"/>
          <w:sz w:val="28"/>
          <w:szCs w:val="28"/>
        </w:rPr>
        <w:t xml:space="preserve">переходе,  </w:t>
      </w:r>
      <w:r w:rsidRPr="00743BFC">
        <w:rPr>
          <w:rFonts w:ascii="Times New Roman" w:hAnsi="Times New Roman" w:cs="Times New Roman"/>
          <w:sz w:val="28"/>
          <w:szCs w:val="28"/>
          <w:u w:val="single"/>
        </w:rPr>
        <w:t>данный</w:t>
      </w:r>
      <w:proofErr w:type="gramEnd"/>
      <w:r w:rsidRPr="00743BFC">
        <w:rPr>
          <w:rFonts w:ascii="Times New Roman" w:hAnsi="Times New Roman" w:cs="Times New Roman"/>
          <w:sz w:val="28"/>
          <w:szCs w:val="28"/>
          <w:u w:val="single"/>
        </w:rPr>
        <w:t xml:space="preserve"> вид расходов (в сумме </w:t>
      </w:r>
      <w:r w:rsidRPr="00743BFC">
        <w:rPr>
          <w:rFonts w:ascii="Times New Roman" w:hAnsi="Times New Roman" w:cs="Times New Roman"/>
          <w:b/>
          <w:i/>
          <w:sz w:val="28"/>
          <w:szCs w:val="28"/>
          <w:u w:val="single"/>
        </w:rPr>
        <w:t>2256,78</w:t>
      </w:r>
      <w:r w:rsidRPr="00743BFC">
        <w:rPr>
          <w:rFonts w:ascii="Times New Roman" w:hAnsi="Times New Roman" w:cs="Times New Roman"/>
          <w:sz w:val="28"/>
          <w:szCs w:val="28"/>
          <w:u w:val="single"/>
        </w:rPr>
        <w:t xml:space="preserve"> тыс. руб.) не принят при расчете НВВ</w:t>
      </w:r>
      <w:r w:rsidRPr="00743BFC">
        <w:rPr>
          <w:rFonts w:ascii="Times New Roman" w:hAnsi="Times New Roman" w:cs="Times New Roman"/>
          <w:sz w:val="28"/>
          <w:szCs w:val="28"/>
        </w:rPr>
        <w:t>.</w:t>
      </w:r>
    </w:p>
    <w:p w:rsidR="00743BFC" w:rsidRPr="00743BFC" w:rsidRDefault="00743BFC" w:rsidP="0003050A">
      <w:pPr>
        <w:numPr>
          <w:ilvl w:val="0"/>
          <w:numId w:val="13"/>
        </w:numPr>
        <w:autoSpaceDE w:val="0"/>
        <w:autoSpaceDN w:val="0"/>
        <w:adjustRightInd w:val="0"/>
        <w:spacing w:after="0" w:line="240" w:lineRule="auto"/>
        <w:ind w:left="0" w:firstLine="709"/>
        <w:jc w:val="both"/>
        <w:outlineLvl w:val="0"/>
        <w:rPr>
          <w:rFonts w:ascii="Times New Roman" w:hAnsi="Times New Roman" w:cs="Times New Roman"/>
          <w:sz w:val="28"/>
          <w:szCs w:val="28"/>
        </w:rPr>
      </w:pPr>
      <w:r w:rsidRPr="00743BFC">
        <w:rPr>
          <w:rFonts w:ascii="Times New Roman" w:hAnsi="Times New Roman" w:cs="Times New Roman"/>
          <w:sz w:val="28"/>
          <w:szCs w:val="28"/>
          <w:u w:val="single"/>
        </w:rPr>
        <w:t>«Выполненные работы, оказанные услуги (</w:t>
      </w:r>
      <w:proofErr w:type="spellStart"/>
      <w:r w:rsidRPr="00743BFC">
        <w:rPr>
          <w:rFonts w:ascii="Times New Roman" w:hAnsi="Times New Roman" w:cs="Times New Roman"/>
          <w:sz w:val="28"/>
          <w:szCs w:val="28"/>
          <w:u w:val="single"/>
        </w:rPr>
        <w:t>несписочный</w:t>
      </w:r>
      <w:proofErr w:type="spellEnd"/>
      <w:r w:rsidRPr="00743BFC">
        <w:rPr>
          <w:rFonts w:ascii="Times New Roman" w:hAnsi="Times New Roman" w:cs="Times New Roman"/>
          <w:sz w:val="28"/>
          <w:szCs w:val="28"/>
          <w:u w:val="single"/>
        </w:rPr>
        <w:t xml:space="preserve"> состав) (зарплата</w:t>
      </w:r>
      <w:r w:rsidRPr="00743BFC">
        <w:rPr>
          <w:rFonts w:ascii="Times New Roman" w:hAnsi="Times New Roman" w:cs="Times New Roman"/>
          <w:sz w:val="28"/>
          <w:szCs w:val="28"/>
        </w:rPr>
        <w:t xml:space="preserve">)». В представленных материалах отсутствует расшифровка и обоснование расходов по данной статье. Затраты в сумме </w:t>
      </w:r>
      <w:r w:rsidRPr="00743BFC">
        <w:rPr>
          <w:rFonts w:ascii="Times New Roman" w:hAnsi="Times New Roman" w:cs="Times New Roman"/>
          <w:b/>
          <w:i/>
          <w:sz w:val="28"/>
          <w:szCs w:val="28"/>
        </w:rPr>
        <w:t>4183,</w:t>
      </w:r>
      <w:proofErr w:type="gramStart"/>
      <w:r w:rsidRPr="00743BFC">
        <w:rPr>
          <w:rFonts w:ascii="Times New Roman" w:hAnsi="Times New Roman" w:cs="Times New Roman"/>
          <w:b/>
          <w:i/>
          <w:sz w:val="28"/>
          <w:szCs w:val="28"/>
        </w:rPr>
        <w:t>50</w:t>
      </w:r>
      <w:r w:rsidRPr="00743BFC">
        <w:rPr>
          <w:rFonts w:ascii="Times New Roman" w:hAnsi="Times New Roman" w:cs="Times New Roman"/>
          <w:sz w:val="28"/>
          <w:szCs w:val="28"/>
        </w:rPr>
        <w:t xml:space="preserve">  тыс.</w:t>
      </w:r>
      <w:proofErr w:type="gramEnd"/>
      <w:r w:rsidRPr="00743BFC">
        <w:rPr>
          <w:rFonts w:ascii="Times New Roman" w:hAnsi="Times New Roman" w:cs="Times New Roman"/>
          <w:sz w:val="28"/>
          <w:szCs w:val="28"/>
        </w:rPr>
        <w:t xml:space="preserve"> руб.            не приняты к учету при расчете суммы прочих административных расходов.</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При формировании плановой величины по статье «Прочие административные расходы» на 2019 г. специалистом РЭК КО </w:t>
      </w:r>
      <w:r w:rsidRPr="00743BFC">
        <w:rPr>
          <w:rFonts w:ascii="Times New Roman" w:hAnsi="Times New Roman" w:cs="Times New Roman"/>
          <w:sz w:val="28"/>
          <w:szCs w:val="28"/>
          <w:u w:val="single"/>
        </w:rPr>
        <w:t>амортизация основных средств</w:t>
      </w:r>
      <w:r w:rsidRPr="00743BFC">
        <w:rPr>
          <w:rFonts w:ascii="Times New Roman" w:hAnsi="Times New Roman" w:cs="Times New Roman"/>
          <w:sz w:val="28"/>
          <w:szCs w:val="28"/>
        </w:rPr>
        <w:t xml:space="preserve"> принята на уровне фактической величины 2017 года, </w:t>
      </w:r>
      <w:r w:rsidRPr="00743BFC">
        <w:rPr>
          <w:rFonts w:ascii="Times New Roman" w:hAnsi="Times New Roman" w:cs="Times New Roman"/>
          <w:sz w:val="28"/>
          <w:szCs w:val="28"/>
          <w:u w:val="single"/>
        </w:rPr>
        <w:t xml:space="preserve">тепловая </w:t>
      </w:r>
      <w:r w:rsidRPr="00743BFC">
        <w:rPr>
          <w:rFonts w:ascii="Times New Roman" w:hAnsi="Times New Roman" w:cs="Times New Roman"/>
          <w:sz w:val="28"/>
          <w:szCs w:val="28"/>
          <w:u w:val="single"/>
        </w:rPr>
        <w:lastRenderedPageBreak/>
        <w:t>энергия собственного производства на отопление офисных помещений</w:t>
      </w:r>
      <w:r w:rsidRPr="00743BFC">
        <w:rPr>
          <w:rFonts w:ascii="Times New Roman" w:hAnsi="Times New Roman" w:cs="Times New Roman"/>
          <w:sz w:val="28"/>
          <w:szCs w:val="28"/>
        </w:rPr>
        <w:t xml:space="preserve"> – на уровне фактической величины 2017 г.  с учетом индекса роста </w:t>
      </w:r>
      <w:r w:rsidRPr="00743BFC">
        <w:rPr>
          <w:rFonts w:ascii="Times New Roman" w:hAnsi="Times New Roman" w:cs="Times New Roman"/>
          <w:b/>
          <w:i/>
          <w:sz w:val="28"/>
          <w:szCs w:val="28"/>
        </w:rPr>
        <w:t>104,4%</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102,3%</w:t>
      </w:r>
      <w:r w:rsidRPr="00743BFC">
        <w:rPr>
          <w:rFonts w:ascii="Times New Roman" w:hAnsi="Times New Roman" w:cs="Times New Roman"/>
          <w:sz w:val="28"/>
          <w:szCs w:val="28"/>
        </w:rPr>
        <w:t xml:space="preserve"> на 2019 г. (прогноз роста тарифов на тепловую энергию на 2019 г. предоставлен специалистами ОАО «Агентство энергетических экспертиз»). Прочие расходы приняты на уровне фактических величин 2017 года с учетом ИПЦ Минэкономразвития России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w:t>
      </w:r>
      <w:r w:rsidRPr="00743BFC">
        <w:rPr>
          <w:rFonts w:ascii="Times New Roman" w:hAnsi="Times New Roman" w:cs="Times New Roman"/>
          <w:color w:val="FF0000"/>
          <w:sz w:val="28"/>
          <w:szCs w:val="28"/>
        </w:rPr>
        <w:t xml:space="preserve"> </w:t>
      </w:r>
      <w:r w:rsidRPr="00743BFC">
        <w:rPr>
          <w:rFonts w:ascii="Times New Roman" w:hAnsi="Times New Roman" w:cs="Times New Roman"/>
          <w:sz w:val="28"/>
          <w:szCs w:val="28"/>
        </w:rPr>
        <w:t xml:space="preserve">Полученная сумма </w:t>
      </w:r>
      <w:r w:rsidRPr="00743BFC">
        <w:rPr>
          <w:rFonts w:ascii="Times New Roman" w:hAnsi="Times New Roman" w:cs="Times New Roman"/>
          <w:b/>
          <w:i/>
          <w:sz w:val="28"/>
          <w:szCs w:val="28"/>
        </w:rPr>
        <w:t>38098,58</w:t>
      </w:r>
      <w:r w:rsidRPr="00743BFC">
        <w:rPr>
          <w:rFonts w:ascii="Times New Roman" w:hAnsi="Times New Roman" w:cs="Times New Roman"/>
          <w:sz w:val="28"/>
          <w:szCs w:val="28"/>
        </w:rPr>
        <w:t xml:space="preserve"> тыс. руб. (расчет приведен в </w:t>
      </w:r>
      <w:r w:rsidRPr="00743BFC">
        <w:rPr>
          <w:rFonts w:ascii="Times New Roman" w:hAnsi="Times New Roman" w:cs="Times New Roman"/>
          <w:b/>
          <w:sz w:val="28"/>
          <w:szCs w:val="28"/>
          <w:u w:val="single"/>
        </w:rPr>
        <w:t>Приложении 3</w:t>
      </w:r>
      <w:r w:rsidRPr="00743BFC">
        <w:rPr>
          <w:rFonts w:ascii="Times New Roman" w:hAnsi="Times New Roman" w:cs="Times New Roman"/>
          <w:sz w:val="28"/>
          <w:szCs w:val="28"/>
        </w:rPr>
        <w:t xml:space="preserve"> к Экспертному заключению) распределена на регулируемые виды деятельности </w:t>
      </w:r>
      <w:r w:rsidRPr="00743BFC">
        <w:rPr>
          <w:rFonts w:ascii="Times New Roman" w:hAnsi="Times New Roman" w:cs="Times New Roman"/>
          <w:sz w:val="28"/>
          <w:szCs w:val="28"/>
          <w:u w:val="single"/>
        </w:rPr>
        <w:t>пропорционально штатной численности основного производственного персонала</w:t>
      </w:r>
      <w:r w:rsidRPr="00743BFC">
        <w:rPr>
          <w:rFonts w:ascii="Times New Roman" w:hAnsi="Times New Roman" w:cs="Times New Roman"/>
          <w:sz w:val="28"/>
          <w:szCs w:val="28"/>
        </w:rPr>
        <w:t xml:space="preserve"> (см. </w:t>
      </w:r>
      <w:r w:rsidRPr="00743BFC">
        <w:rPr>
          <w:rFonts w:ascii="Times New Roman" w:hAnsi="Times New Roman" w:cs="Times New Roman"/>
          <w:sz w:val="28"/>
          <w:szCs w:val="28"/>
          <w:u w:val="single"/>
        </w:rPr>
        <w:t>Таблицу 8</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right"/>
        <w:rPr>
          <w:rFonts w:ascii="Times New Roman" w:hAnsi="Times New Roman" w:cs="Times New Roman"/>
          <w:sz w:val="28"/>
          <w:szCs w:val="28"/>
        </w:rPr>
      </w:pPr>
    </w:p>
    <w:p w:rsidR="00743BFC" w:rsidRPr="00743BFC" w:rsidRDefault="00743BFC" w:rsidP="00743BFC">
      <w:pPr>
        <w:tabs>
          <w:tab w:val="left" w:pos="1134"/>
        </w:tabs>
        <w:ind w:firstLine="709"/>
        <w:jc w:val="right"/>
        <w:rPr>
          <w:rFonts w:ascii="Times New Roman" w:hAnsi="Times New Roman" w:cs="Times New Roman"/>
          <w:sz w:val="28"/>
          <w:szCs w:val="28"/>
        </w:rPr>
      </w:pPr>
      <w:r w:rsidRPr="00743BFC">
        <w:rPr>
          <w:rFonts w:ascii="Times New Roman" w:hAnsi="Times New Roman" w:cs="Times New Roman"/>
          <w:sz w:val="28"/>
          <w:szCs w:val="28"/>
        </w:rPr>
        <w:t xml:space="preserve">Таблица 8 </w:t>
      </w:r>
    </w:p>
    <w:p w:rsidR="00743BFC" w:rsidRPr="00743BFC" w:rsidRDefault="00743BFC" w:rsidP="00743BFC">
      <w:pPr>
        <w:tabs>
          <w:tab w:val="left" w:pos="1134"/>
        </w:tabs>
        <w:ind w:firstLine="709"/>
        <w:jc w:val="center"/>
        <w:rPr>
          <w:rFonts w:ascii="Times New Roman" w:hAnsi="Times New Roman" w:cs="Times New Roman"/>
          <w:b/>
          <w:sz w:val="28"/>
          <w:szCs w:val="28"/>
        </w:rPr>
      </w:pPr>
      <w:r w:rsidRPr="00743BFC">
        <w:rPr>
          <w:rFonts w:ascii="Times New Roman" w:hAnsi="Times New Roman" w:cs="Times New Roman"/>
          <w:b/>
          <w:sz w:val="28"/>
          <w:szCs w:val="28"/>
        </w:rPr>
        <w:t>Распределение прочих административных расходов</w:t>
      </w:r>
    </w:p>
    <w:p w:rsidR="00743BFC" w:rsidRPr="00743BFC" w:rsidRDefault="00743BFC" w:rsidP="00743BFC">
      <w:pPr>
        <w:tabs>
          <w:tab w:val="left" w:pos="1134"/>
        </w:tabs>
        <w:ind w:firstLine="709"/>
        <w:jc w:val="center"/>
        <w:rPr>
          <w:rFonts w:ascii="Times New Roman" w:hAnsi="Times New Roman" w:cs="Times New Roman"/>
          <w:color w:val="FF0000"/>
          <w:sz w:val="28"/>
          <w:szCs w:val="28"/>
        </w:rPr>
      </w:pPr>
      <w:r w:rsidRPr="00743BFC">
        <w:rPr>
          <w:rFonts w:ascii="Times New Roman" w:hAnsi="Times New Roman" w:cs="Times New Roman"/>
          <w:b/>
          <w:sz w:val="28"/>
          <w:szCs w:val="28"/>
        </w:rPr>
        <w:t>по регулируемым видам деятельности</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jc w:val="both"/>
        <w:rPr>
          <w:rFonts w:ascii="Times New Roman" w:hAnsi="Times New Roman" w:cs="Times New Roman"/>
        </w:rPr>
      </w:pPr>
      <w:r w:rsidRPr="00743BFC">
        <w:rPr>
          <w:rFonts w:ascii="Times New Roman" w:hAnsi="Times New Roman" w:cs="Times New Roman"/>
          <w:noProof/>
          <w:lang w:eastAsia="ru-RU"/>
        </w:rPr>
        <w:drawing>
          <wp:inline distT="0" distB="0" distL="0" distR="0">
            <wp:extent cx="6296025" cy="1981200"/>
            <wp:effectExtent l="0" t="0" r="952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296025" cy="1981200"/>
                    </a:xfrm>
                    <a:prstGeom prst="rect">
                      <a:avLst/>
                    </a:prstGeom>
                    <a:noFill/>
                    <a:ln>
                      <a:noFill/>
                    </a:ln>
                  </pic:spPr>
                </pic:pic>
              </a:graphicData>
            </a:graphic>
          </wp:inline>
        </w:drawing>
      </w:r>
    </w:p>
    <w:p w:rsidR="00743BFC" w:rsidRPr="00743BFC" w:rsidRDefault="00743BFC" w:rsidP="00743BFC">
      <w:pPr>
        <w:tabs>
          <w:tab w:val="left" w:pos="1134"/>
        </w:tabs>
        <w:jc w:val="both"/>
        <w:rPr>
          <w:rFonts w:ascii="Times New Roman" w:hAnsi="Times New Roman" w:cs="Times New Roman"/>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Сумма расходов по статье на 2019 г., распределенных на холодное водоснабжение, составила </w:t>
      </w:r>
      <w:r w:rsidRPr="00743BFC">
        <w:rPr>
          <w:rFonts w:ascii="Times New Roman" w:hAnsi="Times New Roman" w:cs="Times New Roman"/>
          <w:b/>
          <w:i/>
          <w:sz w:val="28"/>
          <w:szCs w:val="28"/>
        </w:rPr>
        <w:t>7662,29</w:t>
      </w:r>
      <w:r w:rsidRPr="00743BFC">
        <w:rPr>
          <w:rFonts w:ascii="Times New Roman" w:hAnsi="Times New Roman" w:cs="Times New Roman"/>
          <w:sz w:val="28"/>
          <w:szCs w:val="28"/>
        </w:rPr>
        <w:t xml:space="preserve"> тыс. руб., в том числе по периодам календарной разбивки:</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3831,14 </w:t>
      </w:r>
      <w:r w:rsidRPr="00743BFC">
        <w:rPr>
          <w:rFonts w:ascii="Times New Roman" w:hAnsi="Times New Roman" w:cs="Times New Roman"/>
          <w:sz w:val="28"/>
          <w:szCs w:val="28"/>
        </w:rPr>
        <w:t>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 с 01.07.2019 по 31.12.2019 </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3831,14</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Таким образом,</w:t>
      </w:r>
      <w:r w:rsidRPr="00743BFC">
        <w:rPr>
          <w:rFonts w:ascii="Times New Roman" w:hAnsi="Times New Roman" w:cs="Times New Roman"/>
          <w:b/>
          <w:sz w:val="28"/>
          <w:szCs w:val="28"/>
        </w:rPr>
        <w:t xml:space="preserve"> </w:t>
      </w:r>
      <w:r w:rsidRPr="00743BFC">
        <w:rPr>
          <w:rFonts w:ascii="Times New Roman" w:hAnsi="Times New Roman" w:cs="Times New Roman"/>
          <w:b/>
          <w:sz w:val="28"/>
          <w:szCs w:val="28"/>
          <w:u w:val="single"/>
        </w:rPr>
        <w:t>базовый уровень операционных расходов на 2019 год</w:t>
      </w:r>
      <w:r w:rsidRPr="00743BFC">
        <w:rPr>
          <w:rFonts w:ascii="Times New Roman" w:hAnsi="Times New Roman" w:cs="Times New Roman"/>
          <w:sz w:val="28"/>
          <w:szCs w:val="28"/>
        </w:rPr>
        <w:t xml:space="preserve"> составил </w:t>
      </w:r>
      <w:r w:rsidRPr="00743BFC">
        <w:rPr>
          <w:rFonts w:ascii="Times New Roman" w:hAnsi="Times New Roman" w:cs="Times New Roman"/>
          <w:b/>
          <w:i/>
          <w:sz w:val="28"/>
          <w:szCs w:val="28"/>
        </w:rPr>
        <w:t>140249,24</w:t>
      </w:r>
      <w:r w:rsidRPr="00743BFC">
        <w:rPr>
          <w:rFonts w:ascii="Times New Roman" w:hAnsi="Times New Roman" w:cs="Times New Roman"/>
          <w:sz w:val="28"/>
          <w:szCs w:val="28"/>
        </w:rPr>
        <w:t xml:space="preserve"> тыс. руб. </w:t>
      </w:r>
    </w:p>
    <w:p w:rsidR="00743BFC" w:rsidRPr="00743BFC" w:rsidRDefault="00743BFC" w:rsidP="00743BFC">
      <w:pPr>
        <w:ind w:firstLine="720"/>
        <w:jc w:val="both"/>
        <w:rPr>
          <w:rFonts w:ascii="Times New Roman" w:hAnsi="Times New Roman" w:cs="Times New Roman"/>
          <w:sz w:val="28"/>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Согласно </w:t>
      </w:r>
      <w:r w:rsidRPr="00743BFC">
        <w:rPr>
          <w:rFonts w:ascii="Times New Roman" w:hAnsi="Times New Roman" w:cs="Times New Roman"/>
          <w:sz w:val="28"/>
          <w:szCs w:val="28"/>
          <w:u w:val="single"/>
        </w:rPr>
        <w:t>п. 45 Методических указаний</w:t>
      </w:r>
      <w:r w:rsidRPr="00743BFC">
        <w:rPr>
          <w:rFonts w:ascii="Times New Roman" w:hAnsi="Times New Roman" w:cs="Times New Roman"/>
          <w:sz w:val="28"/>
          <w:szCs w:val="28"/>
        </w:rPr>
        <w:t>, операционные расходы на второй и последующие годы долгосрочного периода регулирования рассчитываются по формуле:</w:t>
      </w:r>
    </w:p>
    <w:p w:rsidR="00743BFC" w:rsidRPr="00743BFC" w:rsidRDefault="00743BFC" w:rsidP="00743BFC">
      <w:pPr>
        <w:rPr>
          <w:rFonts w:ascii="Times New Roman" w:hAnsi="Times New Roman" w:cs="Times New Roman"/>
          <w:sz w:val="14"/>
          <w:szCs w:val="28"/>
        </w:rPr>
      </w:pPr>
    </w:p>
    <w:p w:rsidR="00743BFC" w:rsidRPr="00743BFC" w:rsidRDefault="00743BFC" w:rsidP="00743BFC">
      <w:pPr>
        <w:ind w:firstLine="709"/>
        <w:rPr>
          <w:rFonts w:ascii="Times New Roman" w:hAnsi="Times New Roman" w:cs="Times New Roman"/>
          <w:sz w:val="28"/>
          <w:szCs w:val="28"/>
        </w:rPr>
      </w:pPr>
      <w:r w:rsidRPr="00743BFC">
        <w:rPr>
          <w:rFonts w:ascii="Times New Roman" w:hAnsi="Times New Roman" w:cs="Times New Roman"/>
          <w:noProof/>
          <w:sz w:val="28"/>
          <w:szCs w:val="28"/>
          <w:lang w:eastAsia="ru-RU"/>
        </w:rPr>
        <w:drawing>
          <wp:inline distT="0" distB="0" distL="0" distR="0">
            <wp:extent cx="4800600" cy="323850"/>
            <wp:effectExtent l="0" t="0" r="0"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p>
    <w:p w:rsidR="00743BFC" w:rsidRPr="00743BFC" w:rsidRDefault="00743BFC" w:rsidP="00743BFC">
      <w:pPr>
        <w:ind w:firstLine="709"/>
        <w:rPr>
          <w:rFonts w:ascii="Times New Roman" w:hAnsi="Times New Roman" w:cs="Times New Roman"/>
          <w:sz w:val="28"/>
          <w:szCs w:val="28"/>
        </w:rPr>
      </w:pPr>
      <w:r w:rsidRPr="00743BFC">
        <w:rPr>
          <w:rFonts w:ascii="Times New Roman" w:hAnsi="Times New Roman" w:cs="Times New Roman"/>
          <w:sz w:val="28"/>
          <w:szCs w:val="28"/>
        </w:rPr>
        <w:t>где:</w:t>
      </w:r>
    </w:p>
    <w:p w:rsidR="00743BFC" w:rsidRPr="00743BFC" w:rsidRDefault="00743BFC" w:rsidP="00743BFC">
      <w:pPr>
        <w:ind w:firstLine="709"/>
        <w:rPr>
          <w:rFonts w:ascii="Times New Roman" w:hAnsi="Times New Roman" w:cs="Times New Roman"/>
          <w:sz w:val="28"/>
          <w:szCs w:val="28"/>
        </w:rPr>
      </w:pPr>
      <w:proofErr w:type="spellStart"/>
      <w:r w:rsidRPr="00743BFC">
        <w:rPr>
          <w:rFonts w:ascii="Times New Roman" w:hAnsi="Times New Roman" w:cs="Times New Roman"/>
          <w:sz w:val="28"/>
          <w:szCs w:val="28"/>
        </w:rPr>
        <w:t>ОР</w:t>
      </w:r>
      <w:r w:rsidRPr="00743BFC">
        <w:rPr>
          <w:rFonts w:ascii="Times New Roman" w:hAnsi="Times New Roman" w:cs="Times New Roman"/>
          <w:sz w:val="28"/>
          <w:szCs w:val="28"/>
          <w:vertAlign w:val="subscript"/>
        </w:rPr>
        <w:t>i</w:t>
      </w:r>
      <w:proofErr w:type="spellEnd"/>
      <w:r w:rsidRPr="00743BFC">
        <w:rPr>
          <w:rFonts w:ascii="Times New Roman" w:hAnsi="Times New Roman" w:cs="Times New Roman"/>
          <w:sz w:val="28"/>
          <w:szCs w:val="28"/>
        </w:rPr>
        <w:t xml:space="preserve"> - операционные расходы в году i (базовый уровень), тыс. руб.;</w:t>
      </w:r>
    </w:p>
    <w:p w:rsidR="00743BFC" w:rsidRPr="00743BFC" w:rsidRDefault="00743BFC" w:rsidP="00743BFC">
      <w:pPr>
        <w:ind w:firstLine="709"/>
        <w:rPr>
          <w:rFonts w:ascii="Times New Roman" w:hAnsi="Times New Roman" w:cs="Times New Roman"/>
          <w:sz w:val="28"/>
          <w:szCs w:val="28"/>
        </w:rPr>
      </w:pPr>
      <w:r w:rsidRPr="00743BFC">
        <w:rPr>
          <w:rFonts w:ascii="Times New Roman" w:hAnsi="Times New Roman" w:cs="Times New Roman"/>
          <w:sz w:val="28"/>
          <w:szCs w:val="28"/>
        </w:rPr>
        <w:t>ИЭР - индекс эффективности операционных расходов, процентов;</w:t>
      </w:r>
    </w:p>
    <w:p w:rsidR="00743BFC" w:rsidRPr="00743BFC" w:rsidRDefault="00743BFC" w:rsidP="00743BFC">
      <w:pPr>
        <w:ind w:firstLine="709"/>
        <w:rPr>
          <w:rFonts w:ascii="Times New Roman" w:hAnsi="Times New Roman" w:cs="Times New Roman"/>
          <w:sz w:val="28"/>
          <w:szCs w:val="28"/>
        </w:rPr>
      </w:pPr>
      <w:r w:rsidRPr="00743BFC">
        <w:rPr>
          <w:rFonts w:ascii="Times New Roman" w:hAnsi="Times New Roman" w:cs="Times New Roman"/>
          <w:sz w:val="28"/>
          <w:szCs w:val="28"/>
        </w:rPr>
        <w:t xml:space="preserve">ИПЦ </w:t>
      </w:r>
      <w:r w:rsidRPr="00743BFC">
        <w:rPr>
          <w:rFonts w:ascii="Times New Roman" w:hAnsi="Times New Roman" w:cs="Times New Roman"/>
          <w:sz w:val="28"/>
          <w:szCs w:val="28"/>
          <w:vertAlign w:val="subscript"/>
        </w:rPr>
        <w:t>i-1</w:t>
      </w:r>
      <w:r w:rsidRPr="00743BFC">
        <w:rPr>
          <w:rFonts w:ascii="Times New Roman" w:hAnsi="Times New Roman" w:cs="Times New Roman"/>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743BFC" w:rsidRPr="00743BFC" w:rsidRDefault="00743BFC" w:rsidP="00743BFC">
      <w:pPr>
        <w:ind w:firstLine="709"/>
        <w:rPr>
          <w:rFonts w:ascii="Times New Roman" w:hAnsi="Times New Roman" w:cs="Times New Roman"/>
          <w:sz w:val="28"/>
          <w:szCs w:val="28"/>
        </w:rPr>
      </w:pPr>
      <w:r w:rsidRPr="00743BFC">
        <w:rPr>
          <w:rFonts w:ascii="Times New Roman" w:hAnsi="Times New Roman" w:cs="Times New Roman"/>
          <w:sz w:val="28"/>
          <w:szCs w:val="28"/>
        </w:rPr>
        <w:t xml:space="preserve">ИКА </w:t>
      </w:r>
      <w:r w:rsidRPr="00743BFC">
        <w:rPr>
          <w:rFonts w:ascii="Times New Roman" w:hAnsi="Times New Roman" w:cs="Times New Roman"/>
          <w:sz w:val="28"/>
          <w:szCs w:val="28"/>
          <w:vertAlign w:val="subscript"/>
        </w:rPr>
        <w:t>i-</w:t>
      </w:r>
      <w:proofErr w:type="gramStart"/>
      <w:r w:rsidRPr="00743BFC">
        <w:rPr>
          <w:rFonts w:ascii="Times New Roman" w:hAnsi="Times New Roman" w:cs="Times New Roman"/>
          <w:sz w:val="28"/>
          <w:szCs w:val="28"/>
          <w:vertAlign w:val="subscript"/>
        </w:rPr>
        <w:t>1</w:t>
      </w:r>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 индекс изменения количества активов в году i-1.</w:t>
      </w:r>
    </w:p>
    <w:p w:rsidR="00743BFC" w:rsidRPr="00743BFC" w:rsidRDefault="00743BFC" w:rsidP="00743BFC">
      <w:pPr>
        <w:jc w:val="both"/>
        <w:rPr>
          <w:rFonts w:ascii="Times New Roman" w:hAnsi="Times New Roman" w:cs="Times New Roman"/>
          <w:color w:val="FF0000"/>
          <w:szCs w:val="28"/>
        </w:rPr>
      </w:pPr>
      <w:r w:rsidRPr="00743BFC">
        <w:rPr>
          <w:rFonts w:ascii="Times New Roman" w:hAnsi="Times New Roman" w:cs="Times New Roman"/>
          <w:color w:val="FF0000"/>
          <w:sz w:val="28"/>
          <w:szCs w:val="28"/>
        </w:rPr>
        <w:t xml:space="preserve">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При расчете Операционных расходов на 2020-2023 годы регулятором использовались следующие показатели:</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базовый уровень операционных расходов 2019 года – </w:t>
      </w:r>
      <w:r w:rsidRPr="00743BFC">
        <w:rPr>
          <w:rFonts w:ascii="Times New Roman" w:hAnsi="Times New Roman" w:cs="Times New Roman"/>
          <w:b/>
          <w:i/>
          <w:sz w:val="28"/>
          <w:szCs w:val="28"/>
        </w:rPr>
        <w:t>140249,24</w:t>
      </w:r>
      <w:r w:rsidRPr="00743BFC">
        <w:rPr>
          <w:rFonts w:ascii="Times New Roman" w:hAnsi="Times New Roman" w:cs="Times New Roman"/>
          <w:sz w:val="28"/>
          <w:szCs w:val="28"/>
        </w:rPr>
        <w:t xml:space="preserve"> тыс. руб.;</w:t>
      </w:r>
    </w:p>
    <w:p w:rsidR="00743BFC" w:rsidRPr="00743BFC" w:rsidRDefault="00743BFC" w:rsidP="00743BFC">
      <w:pPr>
        <w:ind w:firstLine="709"/>
        <w:jc w:val="both"/>
        <w:rPr>
          <w:rFonts w:ascii="Times New Roman" w:hAnsi="Times New Roman" w:cs="Times New Roman"/>
          <w:sz w:val="28"/>
          <w:szCs w:val="28"/>
          <w:u w:val="single"/>
        </w:rPr>
      </w:pPr>
      <w:r w:rsidRPr="00743BFC">
        <w:rPr>
          <w:rFonts w:ascii="Times New Roman" w:hAnsi="Times New Roman" w:cs="Times New Roman"/>
          <w:sz w:val="28"/>
          <w:szCs w:val="28"/>
        </w:rPr>
        <w:t xml:space="preserve">индексы потребительских цен на 2020 г. – </w:t>
      </w:r>
      <w:r w:rsidRPr="00743BFC">
        <w:rPr>
          <w:rFonts w:ascii="Times New Roman" w:hAnsi="Times New Roman" w:cs="Times New Roman"/>
          <w:b/>
          <w:i/>
          <w:sz w:val="28"/>
          <w:szCs w:val="28"/>
        </w:rPr>
        <w:t>103,4%,</w:t>
      </w:r>
      <w:r w:rsidRPr="00743BFC">
        <w:rPr>
          <w:rFonts w:ascii="Times New Roman" w:hAnsi="Times New Roman" w:cs="Times New Roman"/>
          <w:sz w:val="28"/>
          <w:szCs w:val="28"/>
        </w:rPr>
        <w:t xml:space="preserve"> на 2021 - 2023 годы – </w:t>
      </w:r>
      <w:r w:rsidRPr="00743BFC">
        <w:rPr>
          <w:rFonts w:ascii="Times New Roman" w:hAnsi="Times New Roman" w:cs="Times New Roman"/>
          <w:b/>
          <w:i/>
          <w:sz w:val="28"/>
          <w:szCs w:val="28"/>
        </w:rPr>
        <w:t>104,0%,</w:t>
      </w:r>
      <w:r w:rsidRPr="00743BFC">
        <w:rPr>
          <w:rFonts w:ascii="Times New Roman" w:hAnsi="Times New Roman" w:cs="Times New Roman"/>
          <w:sz w:val="28"/>
          <w:szCs w:val="28"/>
        </w:rPr>
        <w:t xml:space="preserve"> согласно </w:t>
      </w:r>
      <w:r w:rsidRPr="00743BFC">
        <w:rPr>
          <w:rFonts w:ascii="Times New Roman" w:hAnsi="Times New Roman" w:cs="Times New Roman"/>
          <w:sz w:val="28"/>
          <w:szCs w:val="28"/>
          <w:u w:val="single"/>
        </w:rPr>
        <w:t>базовому варианту прогноза социально-экономического развития Российской Федерации, принятому Минэкономразвития России 01.10.2018;</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индекс эффективности операционных расходов </w:t>
      </w:r>
      <w:r w:rsidRPr="00743BFC">
        <w:rPr>
          <w:rFonts w:ascii="Times New Roman" w:hAnsi="Times New Roman" w:cs="Times New Roman"/>
          <w:b/>
          <w:i/>
          <w:sz w:val="28"/>
          <w:szCs w:val="28"/>
        </w:rPr>
        <w:t>1%</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индекс изменения количества активов </w:t>
      </w:r>
      <w:r w:rsidRPr="00743BFC">
        <w:rPr>
          <w:rFonts w:ascii="Times New Roman" w:hAnsi="Times New Roman" w:cs="Times New Roman"/>
          <w:b/>
          <w:i/>
          <w:sz w:val="28"/>
          <w:szCs w:val="28"/>
        </w:rPr>
        <w:t>0%</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Согласно вышеуказанной формуле уровень операционных расходов составит:</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2020 год – </w:t>
      </w:r>
      <w:r w:rsidRPr="00743BFC">
        <w:rPr>
          <w:rFonts w:ascii="Times New Roman" w:hAnsi="Times New Roman" w:cs="Times New Roman"/>
          <w:b/>
          <w:i/>
          <w:sz w:val="28"/>
          <w:szCs w:val="28"/>
        </w:rPr>
        <w:t>143567,54</w:t>
      </w:r>
      <w:r w:rsidRPr="00743BFC">
        <w:rPr>
          <w:rFonts w:ascii="Times New Roman" w:hAnsi="Times New Roman" w:cs="Times New Roman"/>
          <w:sz w:val="28"/>
          <w:szCs w:val="28"/>
        </w:rPr>
        <w:t xml:space="preserve"> тыс. руб.;</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2021 год – </w:t>
      </w:r>
      <w:r w:rsidRPr="00743BFC">
        <w:rPr>
          <w:rFonts w:ascii="Times New Roman" w:hAnsi="Times New Roman" w:cs="Times New Roman"/>
          <w:b/>
          <w:i/>
          <w:sz w:val="28"/>
          <w:szCs w:val="28"/>
        </w:rPr>
        <w:t>147817,14</w:t>
      </w:r>
      <w:r w:rsidRPr="00743BFC">
        <w:rPr>
          <w:rFonts w:ascii="Times New Roman" w:hAnsi="Times New Roman" w:cs="Times New Roman"/>
          <w:sz w:val="28"/>
          <w:szCs w:val="28"/>
        </w:rPr>
        <w:t xml:space="preserve"> тыс. руб.;</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2022 год – </w:t>
      </w:r>
      <w:r w:rsidRPr="00743BFC">
        <w:rPr>
          <w:rFonts w:ascii="Times New Roman" w:hAnsi="Times New Roman" w:cs="Times New Roman"/>
          <w:b/>
          <w:i/>
          <w:sz w:val="28"/>
          <w:szCs w:val="28"/>
        </w:rPr>
        <w:t>152192,52</w:t>
      </w:r>
      <w:r w:rsidRPr="00743BFC">
        <w:rPr>
          <w:rFonts w:ascii="Times New Roman" w:hAnsi="Times New Roman" w:cs="Times New Roman"/>
          <w:sz w:val="28"/>
          <w:szCs w:val="28"/>
        </w:rPr>
        <w:t xml:space="preserve"> тыс. руб.;</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2023 год – </w:t>
      </w:r>
      <w:r w:rsidRPr="00743BFC">
        <w:rPr>
          <w:rFonts w:ascii="Times New Roman" w:hAnsi="Times New Roman" w:cs="Times New Roman"/>
          <w:b/>
          <w:i/>
          <w:sz w:val="28"/>
          <w:szCs w:val="28"/>
        </w:rPr>
        <w:t>156697,42</w:t>
      </w:r>
      <w:r w:rsidRPr="00743BFC">
        <w:rPr>
          <w:rFonts w:ascii="Times New Roman" w:hAnsi="Times New Roman" w:cs="Times New Roman"/>
          <w:sz w:val="28"/>
          <w:szCs w:val="28"/>
        </w:rPr>
        <w:t xml:space="preserve"> тыс. руб.</w:t>
      </w:r>
    </w:p>
    <w:p w:rsidR="00743BFC" w:rsidRPr="00743BFC" w:rsidRDefault="00743BFC" w:rsidP="00743BFC">
      <w:pPr>
        <w:ind w:firstLine="709"/>
        <w:jc w:val="both"/>
        <w:rPr>
          <w:rFonts w:ascii="Times New Roman" w:hAnsi="Times New Roman" w:cs="Times New Roman"/>
          <w:color w:val="FF0000"/>
          <w:sz w:val="28"/>
          <w:szCs w:val="28"/>
        </w:rPr>
      </w:pPr>
    </w:p>
    <w:p w:rsidR="00743BFC" w:rsidRPr="00743BFC" w:rsidRDefault="00743BFC" w:rsidP="00743BFC">
      <w:pPr>
        <w:numPr>
          <w:ilvl w:val="0"/>
          <w:numId w:val="7"/>
        </w:numPr>
        <w:tabs>
          <w:tab w:val="left" w:pos="1134"/>
        </w:tabs>
        <w:spacing w:after="0" w:line="240" w:lineRule="auto"/>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 xml:space="preserve"> Расходы на приобретение энергетических ресурсов</w:t>
      </w:r>
    </w:p>
    <w:p w:rsidR="00743BFC" w:rsidRPr="00743BFC" w:rsidRDefault="00743BFC" w:rsidP="00743BFC">
      <w:pPr>
        <w:tabs>
          <w:tab w:val="left" w:pos="1134"/>
        </w:tabs>
        <w:ind w:firstLine="709"/>
        <w:jc w:val="center"/>
        <w:rPr>
          <w:rFonts w:ascii="Times New Roman" w:hAnsi="Times New Roman" w:cs="Times New Roman"/>
          <w:b/>
          <w:szCs w:val="32"/>
          <w:u w:val="single"/>
        </w:rPr>
      </w:pPr>
    </w:p>
    <w:p w:rsidR="00743BFC" w:rsidRPr="00743BFC" w:rsidRDefault="00743BFC" w:rsidP="00743BFC">
      <w:pPr>
        <w:ind w:left="142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«Затраты на покупную электрическую энергию»</w:t>
      </w:r>
    </w:p>
    <w:p w:rsidR="00743BFC" w:rsidRPr="00743BFC" w:rsidRDefault="00743BFC" w:rsidP="00743BFC">
      <w:pPr>
        <w:jc w:val="center"/>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Организацией заявлены для учета в необходимой валовой выручке расходы по данной статье:</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 </w:t>
      </w:r>
      <w:r w:rsidRPr="00743BFC">
        <w:rPr>
          <w:rFonts w:ascii="Times New Roman" w:hAnsi="Times New Roman" w:cs="Times New Roman"/>
          <w:b/>
          <w:sz w:val="28"/>
          <w:szCs w:val="28"/>
        </w:rPr>
        <w:t xml:space="preserve">на 2019 год </w:t>
      </w:r>
      <w:r w:rsidRPr="00743BFC">
        <w:rPr>
          <w:rFonts w:ascii="Times New Roman" w:hAnsi="Times New Roman" w:cs="Times New Roman"/>
          <w:sz w:val="28"/>
          <w:szCs w:val="28"/>
        </w:rPr>
        <w:t xml:space="preserve">– в сумме </w:t>
      </w:r>
      <w:r w:rsidRPr="00743BFC">
        <w:rPr>
          <w:rFonts w:ascii="Times New Roman" w:hAnsi="Times New Roman" w:cs="Times New Roman"/>
          <w:b/>
          <w:i/>
          <w:sz w:val="28"/>
          <w:szCs w:val="28"/>
        </w:rPr>
        <w:t>103744,85</w:t>
      </w:r>
      <w:r w:rsidRPr="00743BFC">
        <w:rPr>
          <w:rFonts w:ascii="Times New Roman" w:hAnsi="Times New Roman" w:cs="Times New Roman"/>
          <w:sz w:val="28"/>
          <w:szCs w:val="28"/>
        </w:rPr>
        <w:t xml:space="preserve"> тыс. руб., в том числе: энергия НН на сумму </w:t>
      </w:r>
      <w:r w:rsidRPr="00743BFC">
        <w:rPr>
          <w:rFonts w:ascii="Times New Roman" w:hAnsi="Times New Roman" w:cs="Times New Roman"/>
          <w:b/>
          <w:i/>
          <w:sz w:val="28"/>
          <w:szCs w:val="28"/>
        </w:rPr>
        <w:t>244,07</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36,83</w:t>
      </w:r>
      <w:r w:rsidRPr="00743BFC">
        <w:rPr>
          <w:rFonts w:ascii="Times New Roman" w:hAnsi="Times New Roman" w:cs="Times New Roman"/>
          <w:sz w:val="28"/>
          <w:szCs w:val="28"/>
        </w:rPr>
        <w:t xml:space="preserve"> тыс. кВт-час, при средней </w:t>
      </w:r>
      <w:proofErr w:type="gramStart"/>
      <w:r w:rsidRPr="00743BFC">
        <w:rPr>
          <w:rFonts w:ascii="Times New Roman" w:hAnsi="Times New Roman" w:cs="Times New Roman"/>
          <w:sz w:val="28"/>
          <w:szCs w:val="28"/>
        </w:rPr>
        <w:t xml:space="preserve">цене  </w:t>
      </w:r>
      <w:r w:rsidRPr="00743BFC">
        <w:rPr>
          <w:rFonts w:ascii="Times New Roman" w:hAnsi="Times New Roman" w:cs="Times New Roman"/>
          <w:b/>
          <w:i/>
          <w:sz w:val="28"/>
          <w:szCs w:val="28"/>
        </w:rPr>
        <w:t>6</w:t>
      </w:r>
      <w:proofErr w:type="gramEnd"/>
      <w:r w:rsidRPr="00743BFC">
        <w:rPr>
          <w:rFonts w:ascii="Times New Roman" w:hAnsi="Times New Roman" w:cs="Times New Roman"/>
          <w:b/>
          <w:i/>
          <w:sz w:val="28"/>
          <w:szCs w:val="28"/>
        </w:rPr>
        <w:t>,63</w:t>
      </w:r>
      <w:r w:rsidRPr="00743BFC">
        <w:rPr>
          <w:rFonts w:ascii="Times New Roman" w:hAnsi="Times New Roman" w:cs="Times New Roman"/>
          <w:sz w:val="28"/>
          <w:szCs w:val="28"/>
        </w:rPr>
        <w:t xml:space="preserve"> руб./кВт-час без учета НДС), энергия СН-2 – </w:t>
      </w:r>
      <w:r w:rsidRPr="00743BFC">
        <w:rPr>
          <w:rFonts w:ascii="Times New Roman" w:hAnsi="Times New Roman" w:cs="Times New Roman"/>
          <w:b/>
          <w:i/>
          <w:sz w:val="28"/>
          <w:szCs w:val="28"/>
        </w:rPr>
        <w:t>39920,04</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30228,41</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1,32</w:t>
      </w:r>
      <w:r w:rsidRPr="00743BFC">
        <w:rPr>
          <w:rFonts w:ascii="Times New Roman" w:hAnsi="Times New Roman" w:cs="Times New Roman"/>
          <w:sz w:val="28"/>
          <w:szCs w:val="28"/>
        </w:rPr>
        <w:t xml:space="preserve"> руб./кВт-час), заявленная мощность по СН-2 – на сумму </w:t>
      </w:r>
      <w:r w:rsidRPr="00743BFC">
        <w:rPr>
          <w:rFonts w:ascii="Times New Roman" w:hAnsi="Times New Roman" w:cs="Times New Roman"/>
          <w:b/>
          <w:i/>
          <w:sz w:val="28"/>
          <w:szCs w:val="28"/>
        </w:rPr>
        <w:t>63580,74</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39,45</w:t>
      </w:r>
      <w:r w:rsidRPr="00743BFC">
        <w:rPr>
          <w:rFonts w:ascii="Times New Roman" w:hAnsi="Times New Roman" w:cs="Times New Roman"/>
          <w:sz w:val="28"/>
          <w:szCs w:val="28"/>
        </w:rPr>
        <w:t xml:space="preserve"> МВт, при средней цене  </w:t>
      </w:r>
      <w:r w:rsidRPr="00743BFC">
        <w:rPr>
          <w:rFonts w:ascii="Times New Roman" w:hAnsi="Times New Roman" w:cs="Times New Roman"/>
          <w:b/>
          <w:i/>
          <w:sz w:val="28"/>
          <w:szCs w:val="28"/>
        </w:rPr>
        <w:t>1611,68</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на 2020 год</w:t>
      </w:r>
      <w:r w:rsidRPr="00743BFC">
        <w:rPr>
          <w:rFonts w:ascii="Times New Roman" w:hAnsi="Times New Roman" w:cs="Times New Roman"/>
          <w:sz w:val="28"/>
          <w:szCs w:val="28"/>
        </w:rPr>
        <w:t xml:space="preserve"> – в </w:t>
      </w:r>
      <w:proofErr w:type="gramStart"/>
      <w:r w:rsidRPr="00743BFC">
        <w:rPr>
          <w:rFonts w:ascii="Times New Roman" w:hAnsi="Times New Roman" w:cs="Times New Roman"/>
          <w:sz w:val="28"/>
          <w:szCs w:val="28"/>
        </w:rPr>
        <w:t xml:space="preserve">сумме  </w:t>
      </w:r>
      <w:r w:rsidRPr="00743BFC">
        <w:rPr>
          <w:rFonts w:ascii="Times New Roman" w:hAnsi="Times New Roman" w:cs="Times New Roman"/>
          <w:b/>
          <w:i/>
          <w:sz w:val="28"/>
          <w:szCs w:val="28"/>
        </w:rPr>
        <w:t>110923</w:t>
      </w:r>
      <w:proofErr w:type="gramEnd"/>
      <w:r w:rsidRPr="00743BFC">
        <w:rPr>
          <w:rFonts w:ascii="Times New Roman" w:hAnsi="Times New Roman" w:cs="Times New Roman"/>
          <w:b/>
          <w:i/>
          <w:sz w:val="28"/>
          <w:szCs w:val="28"/>
        </w:rPr>
        <w:t>,25</w:t>
      </w:r>
      <w:r w:rsidRPr="00743BFC">
        <w:rPr>
          <w:rFonts w:ascii="Times New Roman" w:hAnsi="Times New Roman" w:cs="Times New Roman"/>
          <w:sz w:val="28"/>
          <w:szCs w:val="28"/>
        </w:rPr>
        <w:t xml:space="preserve"> тыс. руб.,  в том числе: энергия НН на сумму </w:t>
      </w:r>
      <w:r w:rsidRPr="00743BFC">
        <w:rPr>
          <w:rFonts w:ascii="Times New Roman" w:hAnsi="Times New Roman" w:cs="Times New Roman"/>
          <w:b/>
          <w:i/>
          <w:sz w:val="28"/>
          <w:szCs w:val="28"/>
        </w:rPr>
        <w:t>260,91</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36,83</w:t>
      </w:r>
      <w:r w:rsidRPr="00743BFC">
        <w:rPr>
          <w:rFonts w:ascii="Times New Roman" w:hAnsi="Times New Roman" w:cs="Times New Roman"/>
          <w:sz w:val="28"/>
          <w:szCs w:val="28"/>
        </w:rPr>
        <w:t xml:space="preserve"> тыс. кВт-час по </w:t>
      </w:r>
      <w:r w:rsidRPr="00743BFC">
        <w:rPr>
          <w:rFonts w:ascii="Times New Roman" w:hAnsi="Times New Roman" w:cs="Times New Roman"/>
          <w:b/>
          <w:i/>
          <w:sz w:val="28"/>
          <w:szCs w:val="28"/>
        </w:rPr>
        <w:t>7,08</w:t>
      </w:r>
      <w:r w:rsidRPr="00743BFC">
        <w:rPr>
          <w:rFonts w:ascii="Times New Roman" w:hAnsi="Times New Roman" w:cs="Times New Roman"/>
          <w:sz w:val="28"/>
          <w:szCs w:val="28"/>
        </w:rPr>
        <w:t xml:space="preserve"> руб./кВт-час без учета НДС), энергия СН-2 – </w:t>
      </w:r>
      <w:r w:rsidRPr="00743BFC">
        <w:rPr>
          <w:rFonts w:ascii="Times New Roman" w:hAnsi="Times New Roman" w:cs="Times New Roman"/>
          <w:b/>
          <w:i/>
          <w:sz w:val="28"/>
          <w:szCs w:val="28"/>
        </w:rPr>
        <w:t>42674,52</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30228,41</w:t>
      </w:r>
      <w:r w:rsidRPr="00743BFC">
        <w:rPr>
          <w:rFonts w:ascii="Times New Roman" w:hAnsi="Times New Roman" w:cs="Times New Roman"/>
          <w:sz w:val="28"/>
          <w:szCs w:val="28"/>
        </w:rPr>
        <w:t xml:space="preserve"> тыс. кВт-час по </w:t>
      </w:r>
      <w:r w:rsidRPr="00743BFC">
        <w:rPr>
          <w:rFonts w:ascii="Times New Roman" w:hAnsi="Times New Roman" w:cs="Times New Roman"/>
          <w:b/>
          <w:i/>
          <w:sz w:val="28"/>
          <w:szCs w:val="28"/>
        </w:rPr>
        <w:t>1,41</w:t>
      </w:r>
      <w:r w:rsidRPr="00743BFC">
        <w:rPr>
          <w:rFonts w:ascii="Times New Roman" w:hAnsi="Times New Roman" w:cs="Times New Roman"/>
          <w:sz w:val="28"/>
          <w:szCs w:val="28"/>
        </w:rPr>
        <w:t xml:space="preserve"> руб./кВт-час), заявленная мощность по СН-2 – на сумму </w:t>
      </w:r>
      <w:r w:rsidRPr="00743BFC">
        <w:rPr>
          <w:rFonts w:ascii="Times New Roman" w:hAnsi="Times New Roman" w:cs="Times New Roman"/>
          <w:b/>
          <w:i/>
          <w:sz w:val="28"/>
          <w:szCs w:val="28"/>
        </w:rPr>
        <w:t>67967,82</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39,45</w:t>
      </w:r>
      <w:r w:rsidRPr="00743BFC">
        <w:rPr>
          <w:rFonts w:ascii="Times New Roman" w:hAnsi="Times New Roman" w:cs="Times New Roman"/>
          <w:sz w:val="28"/>
          <w:szCs w:val="28"/>
        </w:rPr>
        <w:t xml:space="preserve"> МВт по </w:t>
      </w:r>
      <w:r w:rsidRPr="00743BFC">
        <w:rPr>
          <w:rFonts w:ascii="Times New Roman" w:hAnsi="Times New Roman" w:cs="Times New Roman"/>
          <w:b/>
          <w:i/>
          <w:sz w:val="28"/>
          <w:szCs w:val="28"/>
        </w:rPr>
        <w:t>1722,89</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на 2021 год</w:t>
      </w:r>
      <w:r w:rsidRPr="00743BFC">
        <w:rPr>
          <w:rFonts w:ascii="Times New Roman" w:hAnsi="Times New Roman" w:cs="Times New Roman"/>
          <w:sz w:val="28"/>
          <w:szCs w:val="28"/>
        </w:rPr>
        <w:t xml:space="preserve"> – в сумме </w:t>
      </w:r>
      <w:r w:rsidRPr="00743BFC">
        <w:rPr>
          <w:rFonts w:ascii="Times New Roman" w:hAnsi="Times New Roman" w:cs="Times New Roman"/>
          <w:b/>
          <w:i/>
          <w:sz w:val="28"/>
          <w:szCs w:val="28"/>
        </w:rPr>
        <w:t>118555,57</w:t>
      </w:r>
      <w:r w:rsidRPr="00743BFC">
        <w:rPr>
          <w:rFonts w:ascii="Times New Roman" w:hAnsi="Times New Roman" w:cs="Times New Roman"/>
          <w:sz w:val="28"/>
          <w:szCs w:val="28"/>
        </w:rPr>
        <w:t xml:space="preserve"> тыс. руб., в том числе: энергия НН на сумму </w:t>
      </w:r>
      <w:r w:rsidRPr="00743BFC">
        <w:rPr>
          <w:rFonts w:ascii="Times New Roman" w:hAnsi="Times New Roman" w:cs="Times New Roman"/>
          <w:b/>
          <w:i/>
          <w:sz w:val="28"/>
          <w:szCs w:val="28"/>
        </w:rPr>
        <w:t>278,91</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36,83</w:t>
      </w:r>
      <w:r w:rsidRPr="00743BFC">
        <w:rPr>
          <w:rFonts w:ascii="Times New Roman" w:hAnsi="Times New Roman" w:cs="Times New Roman"/>
          <w:sz w:val="28"/>
          <w:szCs w:val="28"/>
        </w:rPr>
        <w:t xml:space="preserve"> тыс. кВт-час по </w:t>
      </w:r>
      <w:r w:rsidRPr="00743BFC">
        <w:rPr>
          <w:rFonts w:ascii="Times New Roman" w:hAnsi="Times New Roman" w:cs="Times New Roman"/>
          <w:b/>
          <w:i/>
          <w:sz w:val="28"/>
          <w:szCs w:val="28"/>
        </w:rPr>
        <w:t>7,57</w:t>
      </w:r>
      <w:r w:rsidRPr="00743BFC">
        <w:rPr>
          <w:rFonts w:ascii="Times New Roman" w:hAnsi="Times New Roman" w:cs="Times New Roman"/>
          <w:sz w:val="28"/>
          <w:szCs w:val="28"/>
        </w:rPr>
        <w:t xml:space="preserve"> руб./кВт-час без учета НДС), энергия СН-2 – </w:t>
      </w:r>
      <w:r w:rsidRPr="00743BFC">
        <w:rPr>
          <w:rFonts w:ascii="Times New Roman" w:hAnsi="Times New Roman" w:cs="Times New Roman"/>
          <w:b/>
          <w:i/>
          <w:sz w:val="28"/>
          <w:szCs w:val="28"/>
        </w:rPr>
        <w:t>45619,06</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30228,41</w:t>
      </w:r>
      <w:r w:rsidRPr="00743BFC">
        <w:rPr>
          <w:rFonts w:ascii="Times New Roman" w:hAnsi="Times New Roman" w:cs="Times New Roman"/>
          <w:sz w:val="28"/>
          <w:szCs w:val="28"/>
        </w:rPr>
        <w:t xml:space="preserve"> тыс. кВт-час по </w:t>
      </w:r>
      <w:r w:rsidRPr="00743BFC">
        <w:rPr>
          <w:rFonts w:ascii="Times New Roman" w:hAnsi="Times New Roman" w:cs="Times New Roman"/>
          <w:b/>
          <w:i/>
          <w:sz w:val="28"/>
          <w:szCs w:val="28"/>
        </w:rPr>
        <w:t>1,51</w:t>
      </w:r>
      <w:r w:rsidRPr="00743BFC">
        <w:rPr>
          <w:rFonts w:ascii="Times New Roman" w:hAnsi="Times New Roman" w:cs="Times New Roman"/>
          <w:sz w:val="28"/>
          <w:szCs w:val="28"/>
        </w:rPr>
        <w:t xml:space="preserve"> руб./кВт-час), заявленная мощность по СН-2 – на сумму </w:t>
      </w:r>
      <w:r w:rsidRPr="00743BFC">
        <w:rPr>
          <w:rFonts w:ascii="Times New Roman" w:hAnsi="Times New Roman" w:cs="Times New Roman"/>
          <w:b/>
          <w:i/>
          <w:sz w:val="28"/>
          <w:szCs w:val="28"/>
        </w:rPr>
        <w:t>72657,60</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39,45</w:t>
      </w:r>
      <w:r w:rsidRPr="00743BFC">
        <w:rPr>
          <w:rFonts w:ascii="Times New Roman" w:hAnsi="Times New Roman" w:cs="Times New Roman"/>
          <w:sz w:val="28"/>
          <w:szCs w:val="28"/>
        </w:rPr>
        <w:t xml:space="preserve"> МВт по </w:t>
      </w:r>
      <w:r w:rsidRPr="00743BFC">
        <w:rPr>
          <w:rFonts w:ascii="Times New Roman" w:hAnsi="Times New Roman" w:cs="Times New Roman"/>
          <w:b/>
          <w:i/>
          <w:sz w:val="28"/>
          <w:szCs w:val="28"/>
        </w:rPr>
        <w:t>1841,76</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на 2022 год</w:t>
      </w:r>
      <w:r w:rsidRPr="00743BFC">
        <w:rPr>
          <w:rFonts w:ascii="Times New Roman" w:hAnsi="Times New Roman" w:cs="Times New Roman"/>
          <w:sz w:val="28"/>
          <w:szCs w:val="28"/>
        </w:rPr>
        <w:t xml:space="preserve"> – в сумме </w:t>
      </w:r>
      <w:r w:rsidRPr="00743BFC">
        <w:rPr>
          <w:rFonts w:ascii="Times New Roman" w:hAnsi="Times New Roman" w:cs="Times New Roman"/>
          <w:b/>
          <w:i/>
          <w:sz w:val="28"/>
          <w:szCs w:val="28"/>
        </w:rPr>
        <w:t>126735,91</w:t>
      </w:r>
      <w:r w:rsidRPr="00743BFC">
        <w:rPr>
          <w:rFonts w:ascii="Times New Roman" w:hAnsi="Times New Roman" w:cs="Times New Roman"/>
          <w:sz w:val="28"/>
          <w:szCs w:val="28"/>
        </w:rPr>
        <w:t xml:space="preserve"> тыс. руб., в том числе: энергия НН на сумму </w:t>
      </w:r>
      <w:r w:rsidRPr="00743BFC">
        <w:rPr>
          <w:rFonts w:ascii="Times New Roman" w:hAnsi="Times New Roman" w:cs="Times New Roman"/>
          <w:b/>
          <w:i/>
          <w:sz w:val="28"/>
          <w:szCs w:val="28"/>
        </w:rPr>
        <w:t>298,16</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36,83</w:t>
      </w:r>
      <w:r w:rsidRPr="00743BFC">
        <w:rPr>
          <w:rFonts w:ascii="Times New Roman" w:hAnsi="Times New Roman" w:cs="Times New Roman"/>
          <w:sz w:val="28"/>
          <w:szCs w:val="28"/>
        </w:rPr>
        <w:t xml:space="preserve"> тыс. кВт-час по </w:t>
      </w:r>
      <w:r w:rsidRPr="00743BFC">
        <w:rPr>
          <w:rFonts w:ascii="Times New Roman" w:hAnsi="Times New Roman" w:cs="Times New Roman"/>
          <w:b/>
          <w:i/>
          <w:sz w:val="28"/>
          <w:szCs w:val="28"/>
        </w:rPr>
        <w:t>8,10</w:t>
      </w:r>
      <w:r w:rsidRPr="00743BFC">
        <w:rPr>
          <w:rFonts w:ascii="Times New Roman" w:hAnsi="Times New Roman" w:cs="Times New Roman"/>
          <w:sz w:val="28"/>
          <w:szCs w:val="28"/>
        </w:rPr>
        <w:t xml:space="preserve"> руб./кВт-час без учета НДС), энергия СН-2 – </w:t>
      </w:r>
      <w:r w:rsidRPr="00743BFC">
        <w:rPr>
          <w:rFonts w:ascii="Times New Roman" w:hAnsi="Times New Roman" w:cs="Times New Roman"/>
          <w:b/>
          <w:i/>
          <w:sz w:val="28"/>
          <w:szCs w:val="28"/>
        </w:rPr>
        <w:t>48766,</w:t>
      </w:r>
      <w:proofErr w:type="gramStart"/>
      <w:r w:rsidRPr="00743BFC">
        <w:rPr>
          <w:rFonts w:ascii="Times New Roman" w:hAnsi="Times New Roman" w:cs="Times New Roman"/>
          <w:b/>
          <w:i/>
          <w:sz w:val="28"/>
          <w:szCs w:val="28"/>
        </w:rPr>
        <w:t>78</w:t>
      </w:r>
      <w:r w:rsidRPr="00743BFC">
        <w:rPr>
          <w:rFonts w:ascii="Times New Roman" w:hAnsi="Times New Roman" w:cs="Times New Roman"/>
          <w:sz w:val="28"/>
          <w:szCs w:val="28"/>
        </w:rPr>
        <w:t xml:space="preserve">  тыс.</w:t>
      </w:r>
      <w:proofErr w:type="gramEnd"/>
      <w:r w:rsidRPr="00743BFC">
        <w:rPr>
          <w:rFonts w:ascii="Times New Roman" w:hAnsi="Times New Roman" w:cs="Times New Roman"/>
          <w:sz w:val="28"/>
          <w:szCs w:val="28"/>
        </w:rPr>
        <w:t xml:space="preserve"> руб. (в количестве </w:t>
      </w:r>
      <w:r w:rsidRPr="00743BFC">
        <w:rPr>
          <w:rFonts w:ascii="Times New Roman" w:hAnsi="Times New Roman" w:cs="Times New Roman"/>
          <w:b/>
          <w:i/>
          <w:sz w:val="28"/>
          <w:szCs w:val="28"/>
        </w:rPr>
        <w:t>30228,41</w:t>
      </w:r>
      <w:r w:rsidRPr="00743BFC">
        <w:rPr>
          <w:rFonts w:ascii="Times New Roman" w:hAnsi="Times New Roman" w:cs="Times New Roman"/>
          <w:sz w:val="28"/>
          <w:szCs w:val="28"/>
        </w:rPr>
        <w:t xml:space="preserve"> тыс. кВт-час по </w:t>
      </w:r>
      <w:r w:rsidRPr="00743BFC">
        <w:rPr>
          <w:rFonts w:ascii="Times New Roman" w:hAnsi="Times New Roman" w:cs="Times New Roman"/>
          <w:b/>
          <w:i/>
          <w:sz w:val="28"/>
          <w:szCs w:val="28"/>
        </w:rPr>
        <w:t>1,61</w:t>
      </w:r>
      <w:r w:rsidRPr="00743BFC">
        <w:rPr>
          <w:rFonts w:ascii="Times New Roman" w:hAnsi="Times New Roman" w:cs="Times New Roman"/>
          <w:sz w:val="28"/>
          <w:szCs w:val="28"/>
        </w:rPr>
        <w:t xml:space="preserve"> руб./кВт-час), заявленная мощность по СН-2 – на сумму </w:t>
      </w:r>
      <w:r w:rsidRPr="00743BFC">
        <w:rPr>
          <w:rFonts w:ascii="Times New Roman" w:hAnsi="Times New Roman" w:cs="Times New Roman"/>
          <w:b/>
          <w:i/>
          <w:sz w:val="28"/>
          <w:szCs w:val="28"/>
        </w:rPr>
        <w:t>77670,97</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39,45</w:t>
      </w:r>
      <w:r w:rsidRPr="00743BFC">
        <w:rPr>
          <w:rFonts w:ascii="Times New Roman" w:hAnsi="Times New Roman" w:cs="Times New Roman"/>
          <w:sz w:val="28"/>
          <w:szCs w:val="28"/>
        </w:rPr>
        <w:t xml:space="preserve"> МВт по </w:t>
      </w:r>
      <w:r w:rsidRPr="00743BFC">
        <w:rPr>
          <w:rFonts w:ascii="Times New Roman" w:hAnsi="Times New Roman" w:cs="Times New Roman"/>
          <w:b/>
          <w:i/>
          <w:sz w:val="28"/>
          <w:szCs w:val="28"/>
        </w:rPr>
        <w:t>1968,85</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на 2023 год</w:t>
      </w:r>
      <w:r w:rsidRPr="00743BFC">
        <w:rPr>
          <w:rFonts w:ascii="Times New Roman" w:hAnsi="Times New Roman" w:cs="Times New Roman"/>
          <w:sz w:val="28"/>
          <w:szCs w:val="28"/>
        </w:rPr>
        <w:t xml:space="preserve"> – в </w:t>
      </w:r>
      <w:proofErr w:type="gramStart"/>
      <w:r w:rsidRPr="00743BFC">
        <w:rPr>
          <w:rFonts w:ascii="Times New Roman" w:hAnsi="Times New Roman" w:cs="Times New Roman"/>
          <w:sz w:val="28"/>
          <w:szCs w:val="28"/>
        </w:rPr>
        <w:t xml:space="preserve">сумме  </w:t>
      </w:r>
      <w:r w:rsidRPr="00743BFC">
        <w:rPr>
          <w:rFonts w:ascii="Times New Roman" w:hAnsi="Times New Roman" w:cs="Times New Roman"/>
          <w:b/>
          <w:i/>
          <w:sz w:val="28"/>
          <w:szCs w:val="28"/>
        </w:rPr>
        <w:t>135480</w:t>
      </w:r>
      <w:proofErr w:type="gramEnd"/>
      <w:r w:rsidRPr="00743BFC">
        <w:rPr>
          <w:rFonts w:ascii="Times New Roman" w:hAnsi="Times New Roman" w:cs="Times New Roman"/>
          <w:b/>
          <w:i/>
          <w:sz w:val="28"/>
          <w:szCs w:val="28"/>
        </w:rPr>
        <w:t>,68</w:t>
      </w:r>
      <w:r w:rsidRPr="00743BFC">
        <w:rPr>
          <w:rFonts w:ascii="Times New Roman" w:hAnsi="Times New Roman" w:cs="Times New Roman"/>
          <w:sz w:val="28"/>
          <w:szCs w:val="28"/>
        </w:rPr>
        <w:t xml:space="preserve"> тыс. руб., в том числе: энергия НН на сумму </w:t>
      </w:r>
      <w:r w:rsidRPr="00743BFC">
        <w:rPr>
          <w:rFonts w:ascii="Times New Roman" w:hAnsi="Times New Roman" w:cs="Times New Roman"/>
          <w:b/>
          <w:i/>
          <w:sz w:val="28"/>
          <w:szCs w:val="28"/>
        </w:rPr>
        <w:t>318,73</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36,83</w:t>
      </w:r>
      <w:r w:rsidRPr="00743BFC">
        <w:rPr>
          <w:rFonts w:ascii="Times New Roman" w:hAnsi="Times New Roman" w:cs="Times New Roman"/>
          <w:sz w:val="28"/>
          <w:szCs w:val="28"/>
        </w:rPr>
        <w:t xml:space="preserve"> тыс. кВт-час по </w:t>
      </w:r>
      <w:r w:rsidRPr="00743BFC">
        <w:rPr>
          <w:rFonts w:ascii="Times New Roman" w:hAnsi="Times New Roman" w:cs="Times New Roman"/>
          <w:b/>
          <w:i/>
          <w:sz w:val="28"/>
          <w:szCs w:val="28"/>
        </w:rPr>
        <w:t>8,65</w:t>
      </w:r>
      <w:r w:rsidRPr="00743BFC">
        <w:rPr>
          <w:rFonts w:ascii="Times New Roman" w:hAnsi="Times New Roman" w:cs="Times New Roman"/>
          <w:sz w:val="28"/>
          <w:szCs w:val="28"/>
        </w:rPr>
        <w:t xml:space="preserve"> руб./кВт-час без учета НДС), энергия СН-2 – </w:t>
      </w:r>
      <w:r w:rsidRPr="00743BFC">
        <w:rPr>
          <w:rFonts w:ascii="Times New Roman" w:hAnsi="Times New Roman" w:cs="Times New Roman"/>
          <w:b/>
          <w:i/>
          <w:sz w:val="28"/>
          <w:szCs w:val="28"/>
        </w:rPr>
        <w:t>52131,68</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30228,41</w:t>
      </w:r>
      <w:r w:rsidRPr="00743BFC">
        <w:rPr>
          <w:rFonts w:ascii="Times New Roman" w:hAnsi="Times New Roman" w:cs="Times New Roman"/>
          <w:sz w:val="28"/>
          <w:szCs w:val="28"/>
        </w:rPr>
        <w:t xml:space="preserve"> тыс. кВт-час по </w:t>
      </w:r>
      <w:r w:rsidRPr="00743BFC">
        <w:rPr>
          <w:rFonts w:ascii="Times New Roman" w:hAnsi="Times New Roman" w:cs="Times New Roman"/>
          <w:b/>
          <w:i/>
          <w:sz w:val="28"/>
          <w:szCs w:val="28"/>
        </w:rPr>
        <w:t>1,72</w:t>
      </w:r>
      <w:r w:rsidRPr="00743BFC">
        <w:rPr>
          <w:rFonts w:ascii="Times New Roman" w:hAnsi="Times New Roman" w:cs="Times New Roman"/>
          <w:sz w:val="28"/>
          <w:szCs w:val="28"/>
        </w:rPr>
        <w:t xml:space="preserve"> руб./кВт-час), заявленная мощность по СН-2 – на сумму </w:t>
      </w:r>
      <w:r w:rsidRPr="00743BFC">
        <w:rPr>
          <w:rFonts w:ascii="Times New Roman" w:hAnsi="Times New Roman" w:cs="Times New Roman"/>
          <w:b/>
          <w:i/>
          <w:sz w:val="28"/>
          <w:szCs w:val="28"/>
        </w:rPr>
        <w:t>83030,27</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39,45</w:t>
      </w:r>
      <w:r w:rsidRPr="00743BFC">
        <w:rPr>
          <w:rFonts w:ascii="Times New Roman" w:hAnsi="Times New Roman" w:cs="Times New Roman"/>
          <w:sz w:val="28"/>
          <w:szCs w:val="28"/>
        </w:rPr>
        <w:t xml:space="preserve"> МВт по </w:t>
      </w:r>
      <w:r w:rsidRPr="00743BFC">
        <w:rPr>
          <w:rFonts w:ascii="Times New Roman" w:hAnsi="Times New Roman" w:cs="Times New Roman"/>
          <w:b/>
          <w:i/>
          <w:sz w:val="28"/>
          <w:szCs w:val="28"/>
        </w:rPr>
        <w:t>2104,70</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 w:val="left" w:pos="9356"/>
          <w:tab w:val="left" w:pos="9781"/>
          <w:tab w:val="left" w:pos="9923"/>
        </w:tabs>
        <w:ind w:firstLine="709"/>
        <w:jc w:val="both"/>
        <w:rPr>
          <w:rFonts w:ascii="Times New Roman" w:hAnsi="Times New Roman" w:cs="Times New Roman"/>
          <w:color w:val="FF0000"/>
          <w:sz w:val="28"/>
          <w:szCs w:val="28"/>
        </w:rPr>
      </w:pPr>
      <w:r w:rsidRPr="00743BFC">
        <w:rPr>
          <w:rFonts w:ascii="Times New Roman" w:hAnsi="Times New Roman" w:cs="Times New Roman"/>
          <w:sz w:val="28"/>
          <w:szCs w:val="28"/>
        </w:rPr>
        <w:t xml:space="preserve">Поставка электроэнергии для нужд холодного водоснабжения осуществляется </w:t>
      </w:r>
      <w:r w:rsidRPr="00743BFC">
        <w:rPr>
          <w:rFonts w:ascii="Times New Roman" w:hAnsi="Times New Roman" w:cs="Times New Roman"/>
          <w:sz w:val="28"/>
          <w:szCs w:val="28"/>
          <w:u w:val="single"/>
        </w:rPr>
        <w:t>ПАО «</w:t>
      </w:r>
      <w:proofErr w:type="spellStart"/>
      <w:r w:rsidRPr="00743BFC">
        <w:rPr>
          <w:rFonts w:ascii="Times New Roman" w:hAnsi="Times New Roman" w:cs="Times New Roman"/>
          <w:sz w:val="28"/>
          <w:szCs w:val="28"/>
          <w:u w:val="single"/>
        </w:rPr>
        <w:t>Кузбассэнергосбыт</w:t>
      </w:r>
      <w:proofErr w:type="spellEnd"/>
      <w:r w:rsidRPr="00743BFC">
        <w:rPr>
          <w:rFonts w:ascii="Times New Roman" w:hAnsi="Times New Roman" w:cs="Times New Roman"/>
          <w:sz w:val="28"/>
          <w:szCs w:val="28"/>
          <w:u w:val="single"/>
        </w:rPr>
        <w:t xml:space="preserve">» на основании договора от 01.10.2008 № 2305э (по </w:t>
      </w:r>
      <w:proofErr w:type="spellStart"/>
      <w:r w:rsidRPr="00743BFC">
        <w:rPr>
          <w:rFonts w:ascii="Times New Roman" w:hAnsi="Times New Roman" w:cs="Times New Roman"/>
          <w:sz w:val="28"/>
          <w:szCs w:val="28"/>
          <w:u w:val="single"/>
        </w:rPr>
        <w:t>двухставочному</w:t>
      </w:r>
      <w:proofErr w:type="spellEnd"/>
      <w:r w:rsidRPr="00743BFC">
        <w:rPr>
          <w:rFonts w:ascii="Times New Roman" w:hAnsi="Times New Roman" w:cs="Times New Roman"/>
          <w:sz w:val="28"/>
          <w:szCs w:val="28"/>
          <w:u w:val="single"/>
        </w:rPr>
        <w:t xml:space="preserve"> тарифу) и договора от 01.11.2008 №2306э (по </w:t>
      </w:r>
      <w:proofErr w:type="spellStart"/>
      <w:r w:rsidRPr="00743BFC">
        <w:rPr>
          <w:rFonts w:ascii="Times New Roman" w:hAnsi="Times New Roman" w:cs="Times New Roman"/>
          <w:sz w:val="28"/>
          <w:szCs w:val="28"/>
          <w:u w:val="single"/>
        </w:rPr>
        <w:t>одноставочному</w:t>
      </w:r>
      <w:proofErr w:type="spellEnd"/>
      <w:r w:rsidRPr="00743BFC">
        <w:rPr>
          <w:rFonts w:ascii="Times New Roman" w:hAnsi="Times New Roman" w:cs="Times New Roman"/>
          <w:sz w:val="28"/>
          <w:szCs w:val="28"/>
          <w:u w:val="single"/>
        </w:rPr>
        <w:t xml:space="preserve"> тарифу</w:t>
      </w:r>
      <w:r w:rsidRPr="00743BFC">
        <w:rPr>
          <w:rFonts w:ascii="Times New Roman" w:hAnsi="Times New Roman" w:cs="Times New Roman"/>
          <w:sz w:val="28"/>
          <w:szCs w:val="28"/>
        </w:rPr>
        <w:t xml:space="preserve">). Организацией представлены счета-фактуры за 12 месяцев отчетного периода с </w:t>
      </w:r>
      <w:proofErr w:type="spellStart"/>
      <w:r w:rsidRPr="00743BFC">
        <w:rPr>
          <w:rFonts w:ascii="Times New Roman" w:hAnsi="Times New Roman" w:cs="Times New Roman"/>
          <w:sz w:val="28"/>
          <w:szCs w:val="28"/>
        </w:rPr>
        <w:t>по-объектными</w:t>
      </w:r>
      <w:proofErr w:type="spellEnd"/>
      <w:r w:rsidRPr="00743BFC">
        <w:rPr>
          <w:rFonts w:ascii="Times New Roman" w:hAnsi="Times New Roman" w:cs="Times New Roman"/>
          <w:sz w:val="28"/>
          <w:szCs w:val="28"/>
        </w:rPr>
        <w:t xml:space="preserve"> расшифровками потребления энергии, счета с расшифровками размера тарифа по уровням напряжения и сводные отчеты (помесячные и годовой), отражающие формирование затрат по видам деятельности исходя из потребления энергии каждым объектом учета и фактической цены. Сумма затрат на покупную электроэнергию для нужд холодного водоснабжения, отраженная в годовом отчете «Расчет затрат по</w:t>
      </w:r>
      <w:r w:rsidRPr="00743BFC">
        <w:rPr>
          <w:rFonts w:ascii="Times New Roman" w:hAnsi="Times New Roman" w:cs="Times New Roman"/>
          <w:color w:val="FF0000"/>
          <w:sz w:val="28"/>
          <w:szCs w:val="28"/>
        </w:rPr>
        <w:t xml:space="preserve"> </w:t>
      </w:r>
      <w:r w:rsidRPr="00743BFC">
        <w:rPr>
          <w:rFonts w:ascii="Times New Roman" w:hAnsi="Times New Roman" w:cs="Times New Roman"/>
          <w:sz w:val="28"/>
          <w:szCs w:val="28"/>
        </w:rPr>
        <w:t xml:space="preserve">электроэнергии – фактический за 12 месяцев 2017 г. по объектам                                  ООО «Водоканал»» (с. 249 тарифного дела) </w:t>
      </w:r>
      <w:r w:rsidRPr="00743BFC">
        <w:rPr>
          <w:rFonts w:ascii="Times New Roman" w:hAnsi="Times New Roman" w:cs="Times New Roman"/>
          <w:sz w:val="28"/>
          <w:szCs w:val="28"/>
          <w:u w:val="single"/>
        </w:rPr>
        <w:t xml:space="preserve">соответствует величине, отраженной в регистре бухгалтерского учета «Анализ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20 за 2017 г</w:t>
      </w:r>
      <w:r w:rsidRPr="00743BFC">
        <w:rPr>
          <w:rFonts w:ascii="Times New Roman" w:hAnsi="Times New Roman" w:cs="Times New Roman"/>
          <w:sz w:val="28"/>
          <w:szCs w:val="28"/>
        </w:rPr>
        <w:t xml:space="preserve">.» по соответствующей статье.  </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r w:rsidRPr="00743BFC">
        <w:rPr>
          <w:rFonts w:ascii="Times New Roman" w:hAnsi="Times New Roman" w:cs="Times New Roman"/>
          <w:sz w:val="28"/>
          <w:szCs w:val="28"/>
        </w:rPr>
        <w:lastRenderedPageBreak/>
        <w:t xml:space="preserve">По итогам экспертизы представленных документов специалистом РЭК КО общие величины потребления энергии на 2019 г. </w:t>
      </w:r>
      <w:r w:rsidRPr="00743BFC">
        <w:rPr>
          <w:rFonts w:ascii="Times New Roman" w:hAnsi="Times New Roman" w:cs="Times New Roman"/>
          <w:sz w:val="28"/>
          <w:szCs w:val="28"/>
          <w:u w:val="single"/>
        </w:rPr>
        <w:t>по всем уровням напряжения приняты на уровне величин, заявленных организацией</w:t>
      </w:r>
      <w:r w:rsidRPr="00743BFC">
        <w:rPr>
          <w:rFonts w:ascii="Times New Roman" w:hAnsi="Times New Roman" w:cs="Times New Roman"/>
          <w:sz w:val="28"/>
          <w:szCs w:val="28"/>
        </w:rPr>
        <w:t xml:space="preserve"> (общее потребление энергии организация предполагает снизить на </w:t>
      </w:r>
      <w:r w:rsidRPr="00743BFC">
        <w:rPr>
          <w:rFonts w:ascii="Times New Roman" w:hAnsi="Times New Roman" w:cs="Times New Roman"/>
          <w:b/>
          <w:i/>
          <w:sz w:val="28"/>
          <w:szCs w:val="28"/>
        </w:rPr>
        <w:t>2,7%</w:t>
      </w:r>
      <w:r w:rsidRPr="00743BFC">
        <w:rPr>
          <w:rFonts w:ascii="Times New Roman" w:hAnsi="Times New Roman" w:cs="Times New Roman"/>
          <w:sz w:val="28"/>
          <w:szCs w:val="28"/>
        </w:rPr>
        <w:t xml:space="preserve"> к факту 2017 г., при снижении плановых объемов реализации на </w:t>
      </w:r>
      <w:r w:rsidRPr="00743BFC">
        <w:rPr>
          <w:rFonts w:ascii="Times New Roman" w:hAnsi="Times New Roman" w:cs="Times New Roman"/>
          <w:b/>
          <w:i/>
          <w:sz w:val="28"/>
          <w:szCs w:val="28"/>
        </w:rPr>
        <w:t>0,9%).</w:t>
      </w:r>
      <w:r w:rsidRPr="00743BFC">
        <w:rPr>
          <w:rFonts w:ascii="Times New Roman" w:hAnsi="Times New Roman" w:cs="Times New Roman"/>
          <w:sz w:val="28"/>
          <w:szCs w:val="28"/>
        </w:rPr>
        <w:t xml:space="preserve">  Показатель установленной (заявленной) мощности также принят в размере, предложенном ООО «Водоканал». Плановые цены рассчитаны, исходя из фактических средневзвешенных цен 2017 г. (исходя из данных, указанных в годовом сводном отчете потребления</w:t>
      </w:r>
      <w:r w:rsidRPr="00743BFC">
        <w:rPr>
          <w:rFonts w:ascii="Times New Roman" w:hAnsi="Times New Roman" w:cs="Times New Roman"/>
          <w:color w:val="FF0000"/>
          <w:sz w:val="28"/>
          <w:szCs w:val="28"/>
        </w:rPr>
        <w:t xml:space="preserve">  </w:t>
      </w:r>
      <w:r w:rsidRPr="00743BFC">
        <w:rPr>
          <w:rFonts w:ascii="Times New Roman" w:hAnsi="Times New Roman" w:cs="Times New Roman"/>
          <w:sz w:val="28"/>
          <w:szCs w:val="28"/>
        </w:rPr>
        <w:t>«Расчет затрат по</w:t>
      </w:r>
      <w:r w:rsidRPr="00743BFC">
        <w:rPr>
          <w:rFonts w:ascii="Times New Roman" w:hAnsi="Times New Roman" w:cs="Times New Roman"/>
          <w:color w:val="FF0000"/>
          <w:sz w:val="28"/>
          <w:szCs w:val="28"/>
        </w:rPr>
        <w:t xml:space="preserve"> </w:t>
      </w:r>
      <w:r w:rsidRPr="00743BFC">
        <w:rPr>
          <w:rFonts w:ascii="Times New Roman" w:hAnsi="Times New Roman" w:cs="Times New Roman"/>
          <w:sz w:val="28"/>
          <w:szCs w:val="28"/>
        </w:rPr>
        <w:t xml:space="preserve">электроэнергии…» на с. 249 тарифного дела, которые проверены специалистом РЭК КО на предмет соответствия данным документов первичного бухгалтерского учета), с учетом индекса цен производителей электроэнергии согласно прогнозу Минэкономразвития России (далее – «ИЦП электроэнергии Минэкономразвития России») </w:t>
      </w:r>
      <w:r w:rsidRPr="00743BFC">
        <w:rPr>
          <w:rFonts w:ascii="Times New Roman" w:hAnsi="Times New Roman" w:cs="Times New Roman"/>
          <w:b/>
          <w:i/>
          <w:sz w:val="28"/>
          <w:szCs w:val="28"/>
        </w:rPr>
        <w:t>103,9%</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105,9%</w:t>
      </w:r>
      <w:r w:rsidRPr="00743BFC">
        <w:rPr>
          <w:rFonts w:ascii="Times New Roman" w:hAnsi="Times New Roman" w:cs="Times New Roman"/>
          <w:sz w:val="28"/>
          <w:szCs w:val="28"/>
        </w:rPr>
        <w:t xml:space="preserve"> на 2019 г.</w:t>
      </w:r>
      <w:r w:rsidRPr="00743BFC">
        <w:rPr>
          <w:rFonts w:ascii="Times New Roman" w:hAnsi="Times New Roman" w:cs="Times New Roman"/>
          <w:color w:val="FF0000"/>
          <w:sz w:val="28"/>
          <w:szCs w:val="28"/>
        </w:rPr>
        <w:t xml:space="preserve">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С учетом количества месяцев в периодах календарной разбивки расходы составили:</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 01.01.2019 по 30.06.2019</w:t>
      </w:r>
      <w:r w:rsidRPr="00743BFC">
        <w:rPr>
          <w:rFonts w:ascii="Times New Roman" w:hAnsi="Times New Roman" w:cs="Times New Roman"/>
          <w:sz w:val="28"/>
          <w:szCs w:val="28"/>
        </w:rPr>
        <w:t xml:space="preserve"> </w:t>
      </w:r>
      <w:proofErr w:type="gramStart"/>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49061</w:t>
      </w:r>
      <w:proofErr w:type="gramEnd"/>
      <w:r w:rsidRPr="00743BFC">
        <w:rPr>
          <w:rFonts w:ascii="Times New Roman" w:hAnsi="Times New Roman" w:cs="Times New Roman"/>
          <w:b/>
          <w:i/>
          <w:sz w:val="28"/>
          <w:szCs w:val="28"/>
        </w:rPr>
        <w:t>,21</w:t>
      </w:r>
      <w:r w:rsidRPr="00743BFC">
        <w:rPr>
          <w:rFonts w:ascii="Times New Roman" w:hAnsi="Times New Roman" w:cs="Times New Roman"/>
          <w:sz w:val="28"/>
          <w:szCs w:val="28"/>
        </w:rPr>
        <w:t xml:space="preserve"> тыс. руб., в том числе:</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энергия НН – </w:t>
      </w:r>
      <w:r w:rsidRPr="00743BFC">
        <w:rPr>
          <w:rFonts w:ascii="Times New Roman" w:hAnsi="Times New Roman" w:cs="Times New Roman"/>
          <w:b/>
          <w:i/>
          <w:sz w:val="28"/>
          <w:szCs w:val="28"/>
        </w:rPr>
        <w:t>112,41</w:t>
      </w:r>
      <w:r w:rsidRPr="00743BFC">
        <w:rPr>
          <w:rFonts w:ascii="Times New Roman" w:hAnsi="Times New Roman" w:cs="Times New Roman"/>
          <w:sz w:val="28"/>
          <w:szCs w:val="28"/>
        </w:rPr>
        <w:t xml:space="preserve"> тыс. руб. (физический </w:t>
      </w:r>
      <w:proofErr w:type="gramStart"/>
      <w:r w:rsidRPr="00743BFC">
        <w:rPr>
          <w:rFonts w:ascii="Times New Roman" w:hAnsi="Times New Roman" w:cs="Times New Roman"/>
          <w:sz w:val="28"/>
          <w:szCs w:val="28"/>
        </w:rPr>
        <w:t>объем  энергии</w:t>
      </w:r>
      <w:proofErr w:type="gram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18,42</w:t>
      </w:r>
      <w:r w:rsidRPr="00743BFC">
        <w:rPr>
          <w:rFonts w:ascii="Times New Roman" w:hAnsi="Times New Roman" w:cs="Times New Roman"/>
          <w:sz w:val="28"/>
          <w:szCs w:val="28"/>
        </w:rPr>
        <w:t xml:space="preserve"> тыс. кВт-ч,  цена – </w:t>
      </w:r>
      <w:r w:rsidRPr="00743BFC">
        <w:rPr>
          <w:rFonts w:ascii="Times New Roman" w:hAnsi="Times New Roman" w:cs="Times New Roman"/>
          <w:b/>
          <w:i/>
          <w:sz w:val="28"/>
          <w:szCs w:val="28"/>
        </w:rPr>
        <w:t>6,10</w:t>
      </w:r>
      <w:r w:rsidRPr="00743BFC">
        <w:rPr>
          <w:rFonts w:ascii="Times New Roman" w:hAnsi="Times New Roman" w:cs="Times New Roman"/>
          <w:sz w:val="28"/>
          <w:szCs w:val="28"/>
        </w:rPr>
        <w:t xml:space="preserve"> руб./кВт-час без учета НДС);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энергия СН-2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19063,17</w:t>
      </w:r>
      <w:r w:rsidRPr="00743BFC">
        <w:rPr>
          <w:rFonts w:ascii="Times New Roman" w:hAnsi="Times New Roman" w:cs="Times New Roman"/>
          <w:sz w:val="28"/>
          <w:szCs w:val="28"/>
        </w:rPr>
        <w:t xml:space="preserve"> тыс. руб. (объем энергии – </w:t>
      </w:r>
      <w:r w:rsidRPr="00743BFC">
        <w:rPr>
          <w:rFonts w:ascii="Times New Roman" w:hAnsi="Times New Roman" w:cs="Times New Roman"/>
          <w:b/>
          <w:i/>
          <w:sz w:val="28"/>
          <w:szCs w:val="28"/>
        </w:rPr>
        <w:t>15114,21</w:t>
      </w:r>
      <w:r w:rsidRPr="00743BFC">
        <w:rPr>
          <w:rFonts w:ascii="Times New Roman" w:hAnsi="Times New Roman" w:cs="Times New Roman"/>
          <w:sz w:val="28"/>
          <w:szCs w:val="28"/>
        </w:rPr>
        <w:t xml:space="preserve"> тыс. </w:t>
      </w:r>
      <w:proofErr w:type="gramStart"/>
      <w:r w:rsidRPr="00743BFC">
        <w:rPr>
          <w:rFonts w:ascii="Times New Roman" w:hAnsi="Times New Roman" w:cs="Times New Roman"/>
          <w:sz w:val="28"/>
          <w:szCs w:val="28"/>
        </w:rPr>
        <w:t>кВт-ч</w:t>
      </w:r>
      <w:proofErr w:type="gramEnd"/>
      <w:r w:rsidRPr="00743BFC">
        <w:rPr>
          <w:rFonts w:ascii="Times New Roman" w:hAnsi="Times New Roman" w:cs="Times New Roman"/>
          <w:sz w:val="28"/>
          <w:szCs w:val="28"/>
        </w:rPr>
        <w:t>/м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цена – </w:t>
      </w:r>
      <w:r w:rsidRPr="00743BFC">
        <w:rPr>
          <w:rFonts w:ascii="Times New Roman" w:hAnsi="Times New Roman" w:cs="Times New Roman"/>
          <w:b/>
          <w:i/>
          <w:sz w:val="28"/>
          <w:szCs w:val="28"/>
        </w:rPr>
        <w:t>1,26</w:t>
      </w:r>
      <w:r w:rsidRPr="00743BFC">
        <w:rPr>
          <w:rFonts w:ascii="Times New Roman" w:hAnsi="Times New Roman" w:cs="Times New Roman"/>
          <w:sz w:val="28"/>
          <w:szCs w:val="28"/>
        </w:rPr>
        <w:t xml:space="preserve"> руб./м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заявленная мощность по СН-2 – </w:t>
      </w:r>
      <w:r w:rsidRPr="00743BFC">
        <w:rPr>
          <w:rFonts w:ascii="Times New Roman" w:hAnsi="Times New Roman" w:cs="Times New Roman"/>
          <w:b/>
          <w:i/>
          <w:sz w:val="28"/>
          <w:szCs w:val="28"/>
        </w:rPr>
        <w:t>29885,63</w:t>
      </w:r>
      <w:r w:rsidRPr="00743BFC">
        <w:rPr>
          <w:rFonts w:ascii="Times New Roman" w:hAnsi="Times New Roman" w:cs="Times New Roman"/>
          <w:sz w:val="28"/>
          <w:szCs w:val="28"/>
        </w:rPr>
        <w:t xml:space="preserve"> тыс. руб. (объем мощности – </w:t>
      </w:r>
      <w:r w:rsidRPr="00743BFC">
        <w:rPr>
          <w:rFonts w:ascii="Times New Roman" w:hAnsi="Times New Roman" w:cs="Times New Roman"/>
          <w:b/>
          <w:i/>
          <w:sz w:val="28"/>
          <w:szCs w:val="28"/>
        </w:rPr>
        <w:t xml:space="preserve">19,73 </w:t>
      </w:r>
      <w:proofErr w:type="gramStart"/>
      <w:r w:rsidRPr="00743BFC">
        <w:rPr>
          <w:rFonts w:ascii="Times New Roman" w:hAnsi="Times New Roman" w:cs="Times New Roman"/>
          <w:sz w:val="28"/>
          <w:szCs w:val="28"/>
        </w:rPr>
        <w:t>МВт,</w:t>
      </w:r>
      <w:r w:rsidRPr="00743BFC">
        <w:rPr>
          <w:rFonts w:ascii="Times New Roman" w:hAnsi="Times New Roman" w:cs="Times New Roman"/>
          <w:b/>
          <w:i/>
          <w:sz w:val="28"/>
          <w:szCs w:val="28"/>
        </w:rPr>
        <w:t xml:space="preserve">  </w:t>
      </w:r>
      <w:r w:rsidRPr="00743BFC">
        <w:rPr>
          <w:rFonts w:ascii="Times New Roman" w:hAnsi="Times New Roman" w:cs="Times New Roman"/>
          <w:sz w:val="28"/>
          <w:szCs w:val="28"/>
        </w:rPr>
        <w:t>цена</w:t>
      </w:r>
      <w:proofErr w:type="gram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1515,11 </w:t>
      </w:r>
      <w:r w:rsidRPr="00743BFC">
        <w:rPr>
          <w:rFonts w:ascii="Times New Roman" w:hAnsi="Times New Roman" w:cs="Times New Roman"/>
          <w:sz w:val="28"/>
          <w:szCs w:val="28"/>
        </w:rPr>
        <w:t xml:space="preserve">руб. /МВт);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49061,21</w:t>
      </w:r>
      <w:r w:rsidRPr="00743BFC">
        <w:rPr>
          <w:rFonts w:ascii="Times New Roman" w:hAnsi="Times New Roman" w:cs="Times New Roman"/>
          <w:sz w:val="28"/>
          <w:szCs w:val="28"/>
        </w:rPr>
        <w:t xml:space="preserve"> тыс. руб. Объемы и цены энергии и мощности – на уровне предыдущего периода календарной разбивки.</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Физические объемы потребления энергии на 2020 и последующие годы рассчитаны, исходя из планового показателя удельного расхода энергии        </w:t>
      </w:r>
      <w:proofErr w:type="gramStart"/>
      <w:r w:rsidRPr="00743BFC">
        <w:rPr>
          <w:rFonts w:ascii="Times New Roman" w:hAnsi="Times New Roman" w:cs="Times New Roman"/>
          <w:sz w:val="28"/>
          <w:szCs w:val="28"/>
        </w:rPr>
        <w:t xml:space="preserve">   (</w:t>
      </w:r>
      <w:proofErr w:type="gramEnd"/>
      <w:r w:rsidRPr="00743BFC">
        <w:rPr>
          <w:rFonts w:ascii="Times New Roman" w:hAnsi="Times New Roman" w:cs="Times New Roman"/>
          <w:b/>
          <w:i/>
          <w:sz w:val="28"/>
          <w:szCs w:val="28"/>
        </w:rPr>
        <w:t>1,75</w:t>
      </w:r>
      <w:r w:rsidRPr="00743BFC">
        <w:rPr>
          <w:rFonts w:ascii="Times New Roman" w:hAnsi="Times New Roman" w:cs="Times New Roman"/>
          <w:sz w:val="28"/>
          <w:szCs w:val="28"/>
        </w:rPr>
        <w:t xml:space="preserve">  кВт-ч/м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принятого в качестве долгосрочного параметра регулирования тарифов на питьевую воду, и годовых плановых </w:t>
      </w:r>
      <w:r w:rsidRPr="00743BFC">
        <w:rPr>
          <w:rFonts w:ascii="Times New Roman" w:hAnsi="Times New Roman" w:cs="Times New Roman"/>
          <w:sz w:val="28"/>
          <w:szCs w:val="28"/>
          <w:u w:val="single"/>
        </w:rPr>
        <w:t>объемов подачи воды в сеть</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17305,76</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Плановые цены 1 </w:t>
      </w:r>
      <w:proofErr w:type="gramStart"/>
      <w:r w:rsidRPr="00743BFC">
        <w:rPr>
          <w:rFonts w:ascii="Times New Roman" w:hAnsi="Times New Roman" w:cs="Times New Roman"/>
          <w:sz w:val="28"/>
          <w:szCs w:val="28"/>
        </w:rPr>
        <w:t>кВт-ч</w:t>
      </w:r>
      <w:proofErr w:type="gramEnd"/>
      <w:r w:rsidRPr="00743BFC">
        <w:rPr>
          <w:rFonts w:ascii="Times New Roman" w:hAnsi="Times New Roman" w:cs="Times New Roman"/>
          <w:sz w:val="28"/>
          <w:szCs w:val="28"/>
        </w:rPr>
        <w:t xml:space="preserve"> на 2020 и последующие годы установлены, исходя из плановой цены каждого предыдущего года с применением ИЦП электроэнергии Минэкономразвития России: </w:t>
      </w:r>
      <w:r w:rsidRPr="00743BFC">
        <w:rPr>
          <w:rFonts w:ascii="Times New Roman" w:hAnsi="Times New Roman" w:cs="Times New Roman"/>
          <w:b/>
          <w:i/>
          <w:sz w:val="28"/>
          <w:szCs w:val="28"/>
        </w:rPr>
        <w:t>104,2%</w:t>
      </w:r>
      <w:r w:rsidRPr="00743BFC">
        <w:rPr>
          <w:rFonts w:ascii="Times New Roman" w:hAnsi="Times New Roman" w:cs="Times New Roman"/>
          <w:sz w:val="28"/>
          <w:szCs w:val="28"/>
        </w:rPr>
        <w:t xml:space="preserve"> на 2020 г., </w:t>
      </w:r>
      <w:r w:rsidRPr="00743BFC">
        <w:rPr>
          <w:rFonts w:ascii="Times New Roman" w:hAnsi="Times New Roman" w:cs="Times New Roman"/>
          <w:b/>
          <w:i/>
          <w:sz w:val="28"/>
          <w:szCs w:val="28"/>
        </w:rPr>
        <w:t>104,0%</w:t>
      </w:r>
      <w:r w:rsidRPr="00743BFC">
        <w:rPr>
          <w:rFonts w:ascii="Times New Roman" w:hAnsi="Times New Roman" w:cs="Times New Roman"/>
          <w:sz w:val="28"/>
          <w:szCs w:val="28"/>
        </w:rPr>
        <w:t xml:space="preserve"> на 2021 и 2022 г., </w:t>
      </w:r>
      <w:r w:rsidRPr="00743BFC">
        <w:rPr>
          <w:rFonts w:ascii="Times New Roman" w:hAnsi="Times New Roman" w:cs="Times New Roman"/>
          <w:b/>
          <w:i/>
          <w:sz w:val="28"/>
          <w:szCs w:val="28"/>
        </w:rPr>
        <w:t>103,9%</w:t>
      </w:r>
      <w:r w:rsidRPr="00743BFC">
        <w:rPr>
          <w:rFonts w:ascii="Times New Roman" w:hAnsi="Times New Roman" w:cs="Times New Roman"/>
          <w:sz w:val="28"/>
          <w:szCs w:val="28"/>
        </w:rPr>
        <w:t xml:space="preserve"> - на 2023 г.</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По периодам календарной разбивки расходы составили:</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01.01.2020 по 30.06.2020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51121,78</w:t>
      </w:r>
      <w:r w:rsidRPr="00743BFC">
        <w:rPr>
          <w:rFonts w:ascii="Times New Roman" w:hAnsi="Times New Roman" w:cs="Times New Roman"/>
          <w:sz w:val="28"/>
          <w:szCs w:val="28"/>
        </w:rPr>
        <w:t xml:space="preserve"> тыс. руб., в том числе: энергия </w:t>
      </w:r>
      <w:proofErr w:type="gramStart"/>
      <w:r w:rsidRPr="00743BFC">
        <w:rPr>
          <w:rFonts w:ascii="Times New Roman" w:hAnsi="Times New Roman" w:cs="Times New Roman"/>
          <w:sz w:val="28"/>
          <w:szCs w:val="28"/>
        </w:rPr>
        <w:t>НН  -</w:t>
      </w:r>
      <w:proofErr w:type="gramEnd"/>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117,13</w:t>
      </w:r>
      <w:r w:rsidRPr="00743BFC">
        <w:rPr>
          <w:rFonts w:ascii="Times New Roman" w:hAnsi="Times New Roman" w:cs="Times New Roman"/>
          <w:sz w:val="28"/>
          <w:szCs w:val="28"/>
        </w:rPr>
        <w:t xml:space="preserve"> тыс. руб. (объем  – </w:t>
      </w:r>
      <w:r w:rsidRPr="00743BFC">
        <w:rPr>
          <w:rFonts w:ascii="Times New Roman" w:hAnsi="Times New Roman" w:cs="Times New Roman"/>
          <w:b/>
          <w:i/>
          <w:sz w:val="28"/>
          <w:szCs w:val="28"/>
        </w:rPr>
        <w:t>18,42</w:t>
      </w:r>
      <w:r w:rsidRPr="00743BFC">
        <w:rPr>
          <w:rFonts w:ascii="Times New Roman" w:hAnsi="Times New Roman" w:cs="Times New Roman"/>
          <w:sz w:val="28"/>
          <w:szCs w:val="28"/>
        </w:rPr>
        <w:t xml:space="preserve"> тыс. кВт-ч, средняя цена – </w:t>
      </w:r>
      <w:r w:rsidRPr="00743BFC">
        <w:rPr>
          <w:rFonts w:ascii="Times New Roman" w:hAnsi="Times New Roman" w:cs="Times New Roman"/>
          <w:b/>
          <w:i/>
          <w:sz w:val="28"/>
          <w:szCs w:val="28"/>
        </w:rPr>
        <w:t>6,36</w:t>
      </w:r>
      <w:r w:rsidRPr="00743BFC">
        <w:rPr>
          <w:rFonts w:ascii="Times New Roman" w:hAnsi="Times New Roman" w:cs="Times New Roman"/>
          <w:sz w:val="28"/>
          <w:szCs w:val="28"/>
        </w:rPr>
        <w:t xml:space="preserve">  руб./кВт-час), энергия СН-2 – </w:t>
      </w:r>
      <w:r w:rsidRPr="00743BFC">
        <w:rPr>
          <w:rFonts w:ascii="Times New Roman" w:hAnsi="Times New Roman" w:cs="Times New Roman"/>
          <w:b/>
          <w:i/>
          <w:sz w:val="28"/>
          <w:szCs w:val="28"/>
        </w:rPr>
        <w:t>19863,82</w:t>
      </w:r>
      <w:r w:rsidRPr="00743BFC">
        <w:rPr>
          <w:rFonts w:ascii="Times New Roman" w:hAnsi="Times New Roman" w:cs="Times New Roman"/>
          <w:sz w:val="28"/>
          <w:szCs w:val="28"/>
        </w:rPr>
        <w:t xml:space="preserve">  тыс. руб. (объем энергии – </w:t>
      </w:r>
      <w:r w:rsidRPr="00743BFC">
        <w:rPr>
          <w:rFonts w:ascii="Times New Roman" w:hAnsi="Times New Roman" w:cs="Times New Roman"/>
          <w:b/>
          <w:i/>
          <w:sz w:val="28"/>
          <w:szCs w:val="28"/>
        </w:rPr>
        <w:t>15114,21</w:t>
      </w:r>
      <w:r w:rsidRPr="00743BFC">
        <w:rPr>
          <w:rFonts w:ascii="Times New Roman" w:hAnsi="Times New Roman" w:cs="Times New Roman"/>
          <w:sz w:val="28"/>
          <w:szCs w:val="28"/>
        </w:rPr>
        <w:t xml:space="preserve"> тыс. кВт-ч/м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цена – </w:t>
      </w:r>
      <w:r w:rsidRPr="00743BFC">
        <w:rPr>
          <w:rFonts w:ascii="Times New Roman" w:hAnsi="Times New Roman" w:cs="Times New Roman"/>
          <w:b/>
          <w:i/>
          <w:sz w:val="28"/>
          <w:szCs w:val="28"/>
        </w:rPr>
        <w:t>1,31</w:t>
      </w:r>
      <w:r w:rsidRPr="00743BFC">
        <w:rPr>
          <w:rFonts w:ascii="Times New Roman" w:hAnsi="Times New Roman" w:cs="Times New Roman"/>
          <w:sz w:val="28"/>
          <w:szCs w:val="28"/>
        </w:rPr>
        <w:t xml:space="preserve"> руб./м3), заявленная мощность по СН-2 – </w:t>
      </w:r>
      <w:r w:rsidRPr="00743BFC">
        <w:rPr>
          <w:rFonts w:ascii="Times New Roman" w:hAnsi="Times New Roman" w:cs="Times New Roman"/>
          <w:b/>
          <w:i/>
          <w:sz w:val="28"/>
          <w:szCs w:val="28"/>
        </w:rPr>
        <w:t>31140,83</w:t>
      </w:r>
      <w:r w:rsidRPr="00743BFC">
        <w:rPr>
          <w:rFonts w:ascii="Times New Roman" w:hAnsi="Times New Roman" w:cs="Times New Roman"/>
          <w:sz w:val="28"/>
          <w:szCs w:val="28"/>
        </w:rPr>
        <w:t xml:space="preserve"> тыс. руб. (объем мощности – </w:t>
      </w:r>
      <w:r w:rsidRPr="00743BFC">
        <w:rPr>
          <w:rFonts w:ascii="Times New Roman" w:hAnsi="Times New Roman" w:cs="Times New Roman"/>
          <w:b/>
          <w:i/>
          <w:sz w:val="28"/>
          <w:szCs w:val="28"/>
        </w:rPr>
        <w:t>19,73</w:t>
      </w:r>
      <w:r w:rsidRPr="00743BFC">
        <w:rPr>
          <w:rFonts w:ascii="Times New Roman" w:hAnsi="Times New Roman" w:cs="Times New Roman"/>
          <w:sz w:val="28"/>
          <w:szCs w:val="28"/>
        </w:rPr>
        <w:t xml:space="preserve"> МВт, цена – </w:t>
      </w:r>
      <w:r w:rsidRPr="00743BFC">
        <w:rPr>
          <w:rFonts w:ascii="Times New Roman" w:hAnsi="Times New Roman" w:cs="Times New Roman"/>
          <w:b/>
          <w:i/>
          <w:sz w:val="28"/>
          <w:szCs w:val="28"/>
        </w:rPr>
        <w:t>1578,75</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 </w:t>
      </w:r>
      <w:r w:rsidRPr="00743BFC">
        <w:rPr>
          <w:rFonts w:ascii="Times New Roman" w:hAnsi="Times New Roman" w:cs="Times New Roman"/>
          <w:b/>
          <w:sz w:val="28"/>
          <w:szCs w:val="28"/>
        </w:rPr>
        <w:t>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01.07.2020 по </w:t>
      </w:r>
      <w:proofErr w:type="gramStart"/>
      <w:r w:rsidRPr="00743BFC">
        <w:rPr>
          <w:rFonts w:ascii="Times New Roman" w:hAnsi="Times New Roman" w:cs="Times New Roman"/>
          <w:b/>
          <w:sz w:val="28"/>
          <w:szCs w:val="28"/>
        </w:rPr>
        <w:t>31.12.2020</w:t>
      </w:r>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51121,78</w:t>
      </w:r>
      <w:r w:rsidRPr="00743BFC">
        <w:rPr>
          <w:rFonts w:ascii="Times New Roman" w:hAnsi="Times New Roman" w:cs="Times New Roman"/>
          <w:sz w:val="28"/>
          <w:szCs w:val="28"/>
        </w:rPr>
        <w:t xml:space="preserve"> тыс. руб. (объемы и цены энергии и мощности – на уровне предыдущего периода календарной разбивки);</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color w:val="FF0000"/>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01.01.2021 по 30.06.2021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53166,65</w:t>
      </w:r>
      <w:r w:rsidRPr="00743BFC">
        <w:rPr>
          <w:rFonts w:ascii="Times New Roman" w:hAnsi="Times New Roman" w:cs="Times New Roman"/>
          <w:sz w:val="28"/>
          <w:szCs w:val="28"/>
        </w:rPr>
        <w:t xml:space="preserve"> тыс. руб., в том числе: энергия </w:t>
      </w:r>
      <w:proofErr w:type="gramStart"/>
      <w:r w:rsidRPr="00743BFC">
        <w:rPr>
          <w:rFonts w:ascii="Times New Roman" w:hAnsi="Times New Roman" w:cs="Times New Roman"/>
          <w:sz w:val="28"/>
          <w:szCs w:val="28"/>
        </w:rPr>
        <w:t>НН  -</w:t>
      </w:r>
      <w:proofErr w:type="gramEnd"/>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121,81</w:t>
      </w:r>
      <w:r w:rsidRPr="00743BFC">
        <w:rPr>
          <w:rFonts w:ascii="Times New Roman" w:hAnsi="Times New Roman" w:cs="Times New Roman"/>
          <w:sz w:val="28"/>
          <w:szCs w:val="28"/>
        </w:rPr>
        <w:t xml:space="preserve"> тыс. руб. (объем  – </w:t>
      </w:r>
      <w:r w:rsidRPr="00743BFC">
        <w:rPr>
          <w:rFonts w:ascii="Times New Roman" w:hAnsi="Times New Roman" w:cs="Times New Roman"/>
          <w:b/>
          <w:i/>
          <w:sz w:val="28"/>
          <w:szCs w:val="28"/>
        </w:rPr>
        <w:t>18,42</w:t>
      </w:r>
      <w:r w:rsidRPr="00743BFC">
        <w:rPr>
          <w:rFonts w:ascii="Times New Roman" w:hAnsi="Times New Roman" w:cs="Times New Roman"/>
          <w:sz w:val="28"/>
          <w:szCs w:val="28"/>
        </w:rPr>
        <w:t xml:space="preserve"> тыс. кВт-ч, средняя цена – </w:t>
      </w:r>
      <w:r w:rsidRPr="00743BFC">
        <w:rPr>
          <w:rFonts w:ascii="Times New Roman" w:hAnsi="Times New Roman" w:cs="Times New Roman"/>
          <w:b/>
          <w:i/>
          <w:sz w:val="28"/>
          <w:szCs w:val="28"/>
        </w:rPr>
        <w:t>6,61</w:t>
      </w:r>
      <w:r w:rsidRPr="00743BFC">
        <w:rPr>
          <w:rFonts w:ascii="Times New Roman" w:hAnsi="Times New Roman" w:cs="Times New Roman"/>
          <w:sz w:val="28"/>
          <w:szCs w:val="28"/>
        </w:rPr>
        <w:t xml:space="preserve">руб./кВт-час), энергия СН-2 – </w:t>
      </w:r>
      <w:r w:rsidRPr="00743BFC">
        <w:rPr>
          <w:rFonts w:ascii="Times New Roman" w:hAnsi="Times New Roman" w:cs="Times New Roman"/>
          <w:b/>
          <w:i/>
          <w:sz w:val="28"/>
          <w:szCs w:val="28"/>
        </w:rPr>
        <w:t>20658,38</w:t>
      </w:r>
      <w:r w:rsidRPr="00743BFC">
        <w:rPr>
          <w:rFonts w:ascii="Times New Roman" w:hAnsi="Times New Roman" w:cs="Times New Roman"/>
          <w:sz w:val="28"/>
          <w:szCs w:val="28"/>
        </w:rPr>
        <w:t xml:space="preserve">  тыс. руб. (объем энергии – </w:t>
      </w:r>
      <w:r w:rsidRPr="00743BFC">
        <w:rPr>
          <w:rFonts w:ascii="Times New Roman" w:hAnsi="Times New Roman" w:cs="Times New Roman"/>
          <w:b/>
          <w:i/>
          <w:sz w:val="28"/>
          <w:szCs w:val="28"/>
        </w:rPr>
        <w:t>15114,21</w:t>
      </w:r>
      <w:r w:rsidRPr="00743BFC">
        <w:rPr>
          <w:rFonts w:ascii="Times New Roman" w:hAnsi="Times New Roman" w:cs="Times New Roman"/>
          <w:sz w:val="28"/>
          <w:szCs w:val="28"/>
        </w:rPr>
        <w:t xml:space="preserve"> тыс. кВт-ч/м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цена –  </w:t>
      </w:r>
      <w:r w:rsidRPr="00743BFC">
        <w:rPr>
          <w:rFonts w:ascii="Times New Roman" w:hAnsi="Times New Roman" w:cs="Times New Roman"/>
          <w:b/>
          <w:i/>
          <w:sz w:val="28"/>
          <w:szCs w:val="28"/>
        </w:rPr>
        <w:t>1,37</w:t>
      </w:r>
      <w:r w:rsidRPr="00743BFC">
        <w:rPr>
          <w:rFonts w:ascii="Times New Roman" w:hAnsi="Times New Roman" w:cs="Times New Roman"/>
          <w:sz w:val="28"/>
          <w:szCs w:val="28"/>
        </w:rPr>
        <w:t xml:space="preserve"> руб./м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заявленная мощность по СН-2 – </w:t>
      </w:r>
      <w:r w:rsidRPr="00743BFC">
        <w:rPr>
          <w:rFonts w:ascii="Times New Roman" w:hAnsi="Times New Roman" w:cs="Times New Roman"/>
          <w:b/>
          <w:i/>
          <w:sz w:val="28"/>
          <w:szCs w:val="28"/>
        </w:rPr>
        <w:t>32386,46</w:t>
      </w:r>
      <w:r w:rsidRPr="00743BFC">
        <w:rPr>
          <w:rFonts w:ascii="Times New Roman" w:hAnsi="Times New Roman" w:cs="Times New Roman"/>
          <w:sz w:val="28"/>
          <w:szCs w:val="28"/>
        </w:rPr>
        <w:t xml:space="preserve"> тыс. руб. (объем мощности – </w:t>
      </w:r>
      <w:r w:rsidRPr="00743BFC">
        <w:rPr>
          <w:rFonts w:ascii="Times New Roman" w:hAnsi="Times New Roman" w:cs="Times New Roman"/>
          <w:b/>
          <w:i/>
          <w:sz w:val="28"/>
          <w:szCs w:val="28"/>
        </w:rPr>
        <w:t>19,73</w:t>
      </w:r>
      <w:r w:rsidRPr="00743BFC">
        <w:rPr>
          <w:rFonts w:ascii="Times New Roman" w:hAnsi="Times New Roman" w:cs="Times New Roman"/>
          <w:sz w:val="28"/>
          <w:szCs w:val="28"/>
        </w:rPr>
        <w:t xml:space="preserve"> МВт, цена – </w:t>
      </w:r>
      <w:r w:rsidRPr="00743BFC">
        <w:rPr>
          <w:rFonts w:ascii="Times New Roman" w:hAnsi="Times New Roman" w:cs="Times New Roman"/>
          <w:b/>
          <w:i/>
          <w:sz w:val="28"/>
          <w:szCs w:val="28"/>
        </w:rPr>
        <w:t>1641,90</w:t>
      </w:r>
      <w:r w:rsidRPr="00743BFC">
        <w:rPr>
          <w:rFonts w:ascii="Times New Roman" w:hAnsi="Times New Roman" w:cs="Times New Roman"/>
          <w:sz w:val="28"/>
          <w:szCs w:val="28"/>
        </w:rPr>
        <w:t xml:space="preserve"> руб./МВт);</w:t>
      </w:r>
      <w:r w:rsidRPr="00743BFC">
        <w:rPr>
          <w:rFonts w:ascii="Times New Roman" w:hAnsi="Times New Roman" w:cs="Times New Roman"/>
          <w:color w:val="FF0000"/>
          <w:sz w:val="28"/>
          <w:szCs w:val="28"/>
        </w:rPr>
        <w:t xml:space="preserve">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01.07.2021 по 31.12.2021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53166,</w:t>
      </w:r>
      <w:proofErr w:type="gramStart"/>
      <w:r w:rsidRPr="00743BFC">
        <w:rPr>
          <w:rFonts w:ascii="Times New Roman" w:hAnsi="Times New Roman" w:cs="Times New Roman"/>
          <w:b/>
          <w:i/>
          <w:sz w:val="28"/>
          <w:szCs w:val="28"/>
        </w:rPr>
        <w:t>65</w:t>
      </w:r>
      <w:r w:rsidRPr="00743BFC">
        <w:rPr>
          <w:rFonts w:ascii="Times New Roman" w:hAnsi="Times New Roman" w:cs="Times New Roman"/>
          <w:sz w:val="28"/>
          <w:szCs w:val="28"/>
        </w:rPr>
        <w:t xml:space="preserve">  тыс.</w:t>
      </w:r>
      <w:proofErr w:type="gramEnd"/>
      <w:r w:rsidRPr="00743BFC">
        <w:rPr>
          <w:rFonts w:ascii="Times New Roman" w:hAnsi="Times New Roman" w:cs="Times New Roman"/>
          <w:sz w:val="28"/>
          <w:szCs w:val="28"/>
        </w:rPr>
        <w:t xml:space="preserve"> руб. (объемы и цены энергии и мощности – на уровне предыдущего периода календарной разбивки);</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color w:val="FF0000"/>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01.01.2022 по 30.06.2022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55293,32</w:t>
      </w:r>
      <w:r w:rsidRPr="00743BFC">
        <w:rPr>
          <w:rFonts w:ascii="Times New Roman" w:hAnsi="Times New Roman" w:cs="Times New Roman"/>
          <w:sz w:val="28"/>
          <w:szCs w:val="28"/>
        </w:rPr>
        <w:t xml:space="preserve"> тыс. руб., в том числе: энергия </w:t>
      </w:r>
      <w:proofErr w:type="gramStart"/>
      <w:r w:rsidRPr="00743BFC">
        <w:rPr>
          <w:rFonts w:ascii="Times New Roman" w:hAnsi="Times New Roman" w:cs="Times New Roman"/>
          <w:sz w:val="28"/>
          <w:szCs w:val="28"/>
        </w:rPr>
        <w:t>НН  -</w:t>
      </w:r>
      <w:proofErr w:type="gramEnd"/>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126,69</w:t>
      </w:r>
      <w:r w:rsidRPr="00743BFC">
        <w:rPr>
          <w:rFonts w:ascii="Times New Roman" w:hAnsi="Times New Roman" w:cs="Times New Roman"/>
          <w:sz w:val="28"/>
          <w:szCs w:val="28"/>
        </w:rPr>
        <w:t xml:space="preserve"> тыс. руб. (объем  – </w:t>
      </w:r>
      <w:r w:rsidRPr="00743BFC">
        <w:rPr>
          <w:rFonts w:ascii="Times New Roman" w:hAnsi="Times New Roman" w:cs="Times New Roman"/>
          <w:b/>
          <w:i/>
          <w:sz w:val="28"/>
          <w:szCs w:val="28"/>
        </w:rPr>
        <w:t>18,42</w:t>
      </w:r>
      <w:r w:rsidRPr="00743BFC">
        <w:rPr>
          <w:rFonts w:ascii="Times New Roman" w:hAnsi="Times New Roman" w:cs="Times New Roman"/>
          <w:sz w:val="28"/>
          <w:szCs w:val="28"/>
        </w:rPr>
        <w:t xml:space="preserve"> тыс. кВт-ч, средняя цена – </w:t>
      </w:r>
      <w:r w:rsidRPr="00743BFC">
        <w:rPr>
          <w:rFonts w:ascii="Times New Roman" w:hAnsi="Times New Roman" w:cs="Times New Roman"/>
          <w:b/>
          <w:i/>
          <w:sz w:val="28"/>
          <w:szCs w:val="28"/>
        </w:rPr>
        <w:t>6,88</w:t>
      </w:r>
      <w:r w:rsidRPr="00743BFC">
        <w:rPr>
          <w:rFonts w:ascii="Times New Roman" w:hAnsi="Times New Roman" w:cs="Times New Roman"/>
          <w:sz w:val="28"/>
          <w:szCs w:val="28"/>
        </w:rPr>
        <w:t xml:space="preserve"> руб./кВт-час), энергия СН-2 – </w:t>
      </w:r>
      <w:r w:rsidRPr="00743BFC">
        <w:rPr>
          <w:rFonts w:ascii="Times New Roman" w:hAnsi="Times New Roman" w:cs="Times New Roman"/>
          <w:b/>
          <w:i/>
          <w:sz w:val="28"/>
          <w:szCs w:val="28"/>
        </w:rPr>
        <w:t>21484,71</w:t>
      </w:r>
      <w:r w:rsidRPr="00743BFC">
        <w:rPr>
          <w:rFonts w:ascii="Times New Roman" w:hAnsi="Times New Roman" w:cs="Times New Roman"/>
          <w:sz w:val="28"/>
          <w:szCs w:val="28"/>
        </w:rPr>
        <w:t xml:space="preserve">  тыс. руб. (объем энергии – </w:t>
      </w:r>
      <w:r w:rsidRPr="00743BFC">
        <w:rPr>
          <w:rFonts w:ascii="Times New Roman" w:hAnsi="Times New Roman" w:cs="Times New Roman"/>
          <w:b/>
          <w:i/>
          <w:sz w:val="28"/>
          <w:szCs w:val="28"/>
        </w:rPr>
        <w:t>15114,21</w:t>
      </w:r>
      <w:r w:rsidRPr="00743BFC">
        <w:rPr>
          <w:rFonts w:ascii="Times New Roman" w:hAnsi="Times New Roman" w:cs="Times New Roman"/>
          <w:sz w:val="28"/>
          <w:szCs w:val="28"/>
        </w:rPr>
        <w:t xml:space="preserve"> тыс. кВт-ч/м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цена – </w:t>
      </w:r>
      <w:r w:rsidRPr="00743BFC">
        <w:rPr>
          <w:rFonts w:ascii="Times New Roman" w:hAnsi="Times New Roman" w:cs="Times New Roman"/>
          <w:b/>
          <w:i/>
          <w:sz w:val="28"/>
          <w:szCs w:val="28"/>
        </w:rPr>
        <w:t>1,42</w:t>
      </w:r>
      <w:r w:rsidRPr="00743BFC">
        <w:rPr>
          <w:rFonts w:ascii="Times New Roman" w:hAnsi="Times New Roman" w:cs="Times New Roman"/>
          <w:sz w:val="28"/>
          <w:szCs w:val="28"/>
        </w:rPr>
        <w:t xml:space="preserve"> руб./м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заявленная мощность по СН-2 – </w:t>
      </w:r>
      <w:r w:rsidRPr="00743BFC">
        <w:rPr>
          <w:rFonts w:ascii="Times New Roman" w:hAnsi="Times New Roman" w:cs="Times New Roman"/>
          <w:b/>
          <w:i/>
          <w:sz w:val="28"/>
          <w:szCs w:val="28"/>
        </w:rPr>
        <w:t>33681,92</w:t>
      </w:r>
      <w:r w:rsidRPr="00743BFC">
        <w:rPr>
          <w:rFonts w:ascii="Times New Roman" w:hAnsi="Times New Roman" w:cs="Times New Roman"/>
          <w:sz w:val="28"/>
          <w:szCs w:val="28"/>
        </w:rPr>
        <w:t xml:space="preserve"> тыс. руб. (объем мощности – </w:t>
      </w:r>
      <w:r w:rsidRPr="00743BFC">
        <w:rPr>
          <w:rFonts w:ascii="Times New Roman" w:hAnsi="Times New Roman" w:cs="Times New Roman"/>
          <w:b/>
          <w:i/>
          <w:sz w:val="28"/>
          <w:szCs w:val="28"/>
        </w:rPr>
        <w:t>19,73</w:t>
      </w:r>
      <w:r w:rsidRPr="00743BFC">
        <w:rPr>
          <w:rFonts w:ascii="Times New Roman" w:hAnsi="Times New Roman" w:cs="Times New Roman"/>
          <w:sz w:val="28"/>
          <w:szCs w:val="28"/>
        </w:rPr>
        <w:t xml:space="preserve"> МВт, цена – </w:t>
      </w:r>
      <w:r w:rsidRPr="00743BFC">
        <w:rPr>
          <w:rFonts w:ascii="Times New Roman" w:hAnsi="Times New Roman" w:cs="Times New Roman"/>
          <w:b/>
          <w:i/>
          <w:sz w:val="28"/>
          <w:szCs w:val="28"/>
        </w:rPr>
        <w:t>1707,58</w:t>
      </w:r>
      <w:r w:rsidRPr="00743BFC">
        <w:rPr>
          <w:rFonts w:ascii="Times New Roman" w:hAnsi="Times New Roman" w:cs="Times New Roman"/>
          <w:sz w:val="28"/>
          <w:szCs w:val="28"/>
        </w:rPr>
        <w:t xml:space="preserve"> руб./МВт);</w:t>
      </w:r>
      <w:r w:rsidRPr="00743BFC">
        <w:rPr>
          <w:rFonts w:ascii="Times New Roman" w:hAnsi="Times New Roman" w:cs="Times New Roman"/>
          <w:color w:val="FF0000"/>
          <w:sz w:val="28"/>
          <w:szCs w:val="28"/>
        </w:rPr>
        <w:t xml:space="preserve">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01.07.2022 по 31.12.2022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55293,32</w:t>
      </w:r>
      <w:r w:rsidRPr="00743BFC">
        <w:rPr>
          <w:rFonts w:ascii="Times New Roman" w:hAnsi="Times New Roman" w:cs="Times New Roman"/>
          <w:sz w:val="28"/>
          <w:szCs w:val="28"/>
        </w:rPr>
        <w:t xml:space="preserve"> тыс. руб. (объемы и цены энергии и мощности – на уровне предыдущего периода календарной разбивки);</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01.01.2023 по 30.06.2023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57449,</w:t>
      </w:r>
      <w:proofErr w:type="gramStart"/>
      <w:r w:rsidRPr="00743BFC">
        <w:rPr>
          <w:rFonts w:ascii="Times New Roman" w:hAnsi="Times New Roman" w:cs="Times New Roman"/>
          <w:b/>
          <w:i/>
          <w:sz w:val="28"/>
          <w:szCs w:val="28"/>
        </w:rPr>
        <w:t>76</w:t>
      </w:r>
      <w:r w:rsidRPr="00743BFC">
        <w:rPr>
          <w:rFonts w:ascii="Times New Roman" w:hAnsi="Times New Roman" w:cs="Times New Roman"/>
          <w:sz w:val="28"/>
          <w:szCs w:val="28"/>
        </w:rPr>
        <w:t xml:space="preserve">  тыс.</w:t>
      </w:r>
      <w:proofErr w:type="gramEnd"/>
      <w:r w:rsidRPr="00743BFC">
        <w:rPr>
          <w:rFonts w:ascii="Times New Roman" w:hAnsi="Times New Roman" w:cs="Times New Roman"/>
          <w:sz w:val="28"/>
          <w:szCs w:val="28"/>
        </w:rPr>
        <w:t xml:space="preserve"> руб., в том числе: энергия НН  - </w:t>
      </w:r>
      <w:r w:rsidRPr="00743BFC">
        <w:rPr>
          <w:rFonts w:ascii="Times New Roman" w:hAnsi="Times New Roman" w:cs="Times New Roman"/>
          <w:b/>
          <w:i/>
          <w:sz w:val="28"/>
          <w:szCs w:val="28"/>
        </w:rPr>
        <w:t>131,63</w:t>
      </w:r>
      <w:r w:rsidRPr="00743BFC">
        <w:rPr>
          <w:rFonts w:ascii="Times New Roman" w:hAnsi="Times New Roman" w:cs="Times New Roman"/>
          <w:sz w:val="28"/>
          <w:szCs w:val="28"/>
        </w:rPr>
        <w:t xml:space="preserve"> тыс. руб. (объем – </w:t>
      </w:r>
      <w:r w:rsidRPr="00743BFC">
        <w:rPr>
          <w:rFonts w:ascii="Times New Roman" w:hAnsi="Times New Roman" w:cs="Times New Roman"/>
          <w:b/>
          <w:i/>
          <w:sz w:val="28"/>
          <w:szCs w:val="28"/>
        </w:rPr>
        <w:t>18,42</w:t>
      </w:r>
      <w:r w:rsidRPr="00743BFC">
        <w:rPr>
          <w:rFonts w:ascii="Times New Roman" w:hAnsi="Times New Roman" w:cs="Times New Roman"/>
          <w:sz w:val="28"/>
          <w:szCs w:val="28"/>
        </w:rPr>
        <w:t xml:space="preserve"> тыс. кВт-ч, средняя цена – </w:t>
      </w:r>
      <w:r w:rsidRPr="00743BFC">
        <w:rPr>
          <w:rFonts w:ascii="Times New Roman" w:hAnsi="Times New Roman" w:cs="Times New Roman"/>
          <w:b/>
          <w:i/>
          <w:sz w:val="28"/>
          <w:szCs w:val="28"/>
        </w:rPr>
        <w:t>7,15</w:t>
      </w:r>
      <w:r w:rsidRPr="00743BFC">
        <w:rPr>
          <w:rFonts w:ascii="Times New Roman" w:hAnsi="Times New Roman" w:cs="Times New Roman"/>
          <w:sz w:val="28"/>
          <w:szCs w:val="28"/>
        </w:rPr>
        <w:t xml:space="preserve"> руб./кВт-час), энергия СН-2 – </w:t>
      </w:r>
      <w:r w:rsidRPr="00743BFC">
        <w:rPr>
          <w:rFonts w:ascii="Times New Roman" w:hAnsi="Times New Roman" w:cs="Times New Roman"/>
          <w:b/>
          <w:i/>
          <w:sz w:val="28"/>
          <w:szCs w:val="28"/>
        </w:rPr>
        <w:t>22322,61</w:t>
      </w:r>
      <w:r w:rsidRPr="00743BFC">
        <w:rPr>
          <w:rFonts w:ascii="Times New Roman" w:hAnsi="Times New Roman" w:cs="Times New Roman"/>
          <w:sz w:val="28"/>
          <w:szCs w:val="28"/>
        </w:rPr>
        <w:t xml:space="preserve">  тыс. руб. (объем энергии – </w:t>
      </w:r>
      <w:r w:rsidRPr="00743BFC">
        <w:rPr>
          <w:rFonts w:ascii="Times New Roman" w:hAnsi="Times New Roman" w:cs="Times New Roman"/>
          <w:b/>
          <w:i/>
          <w:sz w:val="28"/>
          <w:szCs w:val="28"/>
        </w:rPr>
        <w:t>15114,21</w:t>
      </w:r>
      <w:r w:rsidRPr="00743BFC">
        <w:rPr>
          <w:rFonts w:ascii="Times New Roman" w:hAnsi="Times New Roman" w:cs="Times New Roman"/>
          <w:sz w:val="28"/>
          <w:szCs w:val="28"/>
        </w:rPr>
        <w:t xml:space="preserve"> тыс. кВт-ч/м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цена – </w:t>
      </w:r>
      <w:r w:rsidRPr="00743BFC">
        <w:rPr>
          <w:rFonts w:ascii="Times New Roman" w:hAnsi="Times New Roman" w:cs="Times New Roman"/>
          <w:b/>
          <w:i/>
          <w:sz w:val="28"/>
          <w:szCs w:val="28"/>
        </w:rPr>
        <w:t>1,48</w:t>
      </w:r>
      <w:r w:rsidRPr="00743BFC">
        <w:rPr>
          <w:rFonts w:ascii="Times New Roman" w:hAnsi="Times New Roman" w:cs="Times New Roman"/>
          <w:sz w:val="28"/>
          <w:szCs w:val="28"/>
        </w:rPr>
        <w:t xml:space="preserve"> руб./м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заявленная мощность по СН-2 – </w:t>
      </w:r>
      <w:r w:rsidRPr="00743BFC">
        <w:rPr>
          <w:rFonts w:ascii="Times New Roman" w:hAnsi="Times New Roman" w:cs="Times New Roman"/>
          <w:b/>
          <w:i/>
          <w:sz w:val="28"/>
          <w:szCs w:val="28"/>
        </w:rPr>
        <w:t>34995,52</w:t>
      </w:r>
      <w:r w:rsidRPr="00743BFC">
        <w:rPr>
          <w:rFonts w:ascii="Times New Roman" w:hAnsi="Times New Roman" w:cs="Times New Roman"/>
          <w:sz w:val="28"/>
          <w:szCs w:val="28"/>
        </w:rPr>
        <w:t xml:space="preserve"> тыс. руб. (объем мощности – </w:t>
      </w:r>
      <w:r w:rsidRPr="00743BFC">
        <w:rPr>
          <w:rFonts w:ascii="Times New Roman" w:hAnsi="Times New Roman" w:cs="Times New Roman"/>
          <w:b/>
          <w:i/>
          <w:sz w:val="28"/>
          <w:szCs w:val="28"/>
        </w:rPr>
        <w:t>19,73</w:t>
      </w:r>
      <w:r w:rsidRPr="00743BFC">
        <w:rPr>
          <w:rFonts w:ascii="Times New Roman" w:hAnsi="Times New Roman" w:cs="Times New Roman"/>
          <w:sz w:val="28"/>
          <w:szCs w:val="28"/>
        </w:rPr>
        <w:t xml:space="preserve"> МВт, цена – </w:t>
      </w:r>
      <w:r w:rsidRPr="00743BFC">
        <w:rPr>
          <w:rFonts w:ascii="Times New Roman" w:hAnsi="Times New Roman" w:cs="Times New Roman"/>
          <w:b/>
          <w:i/>
          <w:sz w:val="28"/>
          <w:szCs w:val="28"/>
        </w:rPr>
        <w:t>1774,17</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01.07.2023 по 31.12.2023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57449,76</w:t>
      </w:r>
      <w:r w:rsidRPr="00743BFC">
        <w:rPr>
          <w:rFonts w:ascii="Times New Roman" w:hAnsi="Times New Roman" w:cs="Times New Roman"/>
          <w:sz w:val="28"/>
          <w:szCs w:val="28"/>
        </w:rPr>
        <w:t xml:space="preserve"> тыс. руб. (объемы и цены энергии и мощности – на уровне предыдущего периода календарной разбивки).</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numPr>
          <w:ilvl w:val="0"/>
          <w:numId w:val="7"/>
        </w:numPr>
        <w:tabs>
          <w:tab w:val="left" w:pos="1134"/>
        </w:tabs>
        <w:spacing w:after="0" w:line="240" w:lineRule="auto"/>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Неподконтрольные расходы</w:t>
      </w:r>
    </w:p>
    <w:p w:rsidR="00743BFC" w:rsidRPr="00743BFC" w:rsidRDefault="00743BFC" w:rsidP="00743BFC">
      <w:pPr>
        <w:tabs>
          <w:tab w:val="left" w:pos="1134"/>
        </w:tabs>
        <w:ind w:left="1069"/>
        <w:jc w:val="center"/>
        <w:rPr>
          <w:rFonts w:ascii="Times New Roman" w:hAnsi="Times New Roman" w:cs="Times New Roman"/>
          <w:b/>
          <w:szCs w:val="32"/>
          <w:u w:val="single"/>
        </w:rPr>
      </w:pPr>
    </w:p>
    <w:p w:rsidR="00743BFC" w:rsidRPr="00743BFC" w:rsidRDefault="00743BFC" w:rsidP="00743BFC">
      <w:pPr>
        <w:autoSpaceDE w:val="0"/>
        <w:autoSpaceDN w:val="0"/>
        <w:adjustRightInd w:val="0"/>
        <w:jc w:val="both"/>
        <w:rPr>
          <w:rFonts w:ascii="Times New Roman" w:hAnsi="Times New Roman" w:cs="Times New Roman"/>
          <w:sz w:val="28"/>
          <w:szCs w:val="28"/>
        </w:rPr>
      </w:pPr>
      <w:r w:rsidRPr="00743BFC">
        <w:rPr>
          <w:rFonts w:ascii="Times New Roman" w:hAnsi="Times New Roman" w:cs="Times New Roman"/>
          <w:sz w:val="28"/>
          <w:szCs w:val="28"/>
        </w:rPr>
        <w:t xml:space="preserve">        Неподконтрольные расходы включают в себя:</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1) расходы на оплату товаров (услуг, работ), приобретаемых у других организаций, осуществляющих регулируемые виды деятельности;</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lastRenderedPageBreak/>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8) расходы на концессионную плату;</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743BFC">
        <w:rPr>
          <w:rFonts w:ascii="Times New Roman" w:hAnsi="Times New Roman" w:cs="Times New Roman"/>
          <w:sz w:val="28"/>
          <w:szCs w:val="28"/>
        </w:rPr>
        <w:t>концедента</w:t>
      </w:r>
      <w:proofErr w:type="spellEnd"/>
      <w:r w:rsidRPr="00743BFC">
        <w:rPr>
          <w:rFonts w:ascii="Times New Roman" w:hAnsi="Times New Roman" w:cs="Times New Roman"/>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743BFC">
        <w:rPr>
          <w:rFonts w:ascii="Times New Roman" w:hAnsi="Times New Roman" w:cs="Times New Roman"/>
          <w:sz w:val="28"/>
          <w:szCs w:val="28"/>
        </w:rPr>
        <w:t>концедентом</w:t>
      </w:r>
      <w:proofErr w:type="spellEnd"/>
      <w:r w:rsidRPr="00743BFC">
        <w:rPr>
          <w:rFonts w:ascii="Times New Roman" w:hAnsi="Times New Roman" w:cs="Times New Roman"/>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743BFC">
        <w:rPr>
          <w:rFonts w:ascii="Times New Roman" w:hAnsi="Times New Roman" w:cs="Times New Roman"/>
          <w:sz w:val="28"/>
          <w:szCs w:val="28"/>
        </w:rPr>
        <w:t>концеденту</w:t>
      </w:r>
      <w:proofErr w:type="spellEnd"/>
      <w:r w:rsidRPr="00743BFC">
        <w:rPr>
          <w:rFonts w:ascii="Times New Roman" w:hAnsi="Times New Roman" w:cs="Times New Roman"/>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743BFC">
        <w:rPr>
          <w:rFonts w:ascii="Times New Roman" w:hAnsi="Times New Roman" w:cs="Times New Roman"/>
          <w:sz w:val="28"/>
          <w:szCs w:val="28"/>
        </w:rPr>
        <w:t>концедент</w:t>
      </w:r>
      <w:proofErr w:type="spellEnd"/>
      <w:r w:rsidRPr="00743BFC">
        <w:rPr>
          <w:rFonts w:ascii="Times New Roman" w:hAnsi="Times New Roman" w:cs="Times New Roman"/>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743BFC" w:rsidRPr="00743BFC" w:rsidRDefault="00743BFC" w:rsidP="00743BFC">
      <w:pPr>
        <w:autoSpaceDE w:val="0"/>
        <w:autoSpaceDN w:val="0"/>
        <w:adjustRightInd w:val="0"/>
        <w:jc w:val="both"/>
        <w:rPr>
          <w:rFonts w:ascii="Times New Roman" w:hAnsi="Times New Roman" w:cs="Times New Roman"/>
          <w:sz w:val="28"/>
          <w:szCs w:val="28"/>
        </w:rPr>
      </w:pPr>
      <w:r w:rsidRPr="00743BFC">
        <w:rPr>
          <w:rFonts w:ascii="Times New Roman" w:hAnsi="Times New Roman" w:cs="Times New Roman"/>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Организацией заявлены следующие неподконтрольные расходы:</w:t>
      </w:r>
    </w:p>
    <w:p w:rsidR="00743BFC" w:rsidRPr="00743BFC" w:rsidRDefault="00743BFC" w:rsidP="00743BFC">
      <w:pPr>
        <w:tabs>
          <w:tab w:val="left" w:pos="1134"/>
        </w:tabs>
        <w:ind w:left="1069"/>
        <w:jc w:val="center"/>
        <w:rPr>
          <w:rFonts w:ascii="Times New Roman" w:hAnsi="Times New Roman" w:cs="Times New Roman"/>
          <w:b/>
          <w:color w:val="FF0000"/>
          <w:sz w:val="32"/>
          <w:szCs w:val="32"/>
          <w:u w:val="single"/>
        </w:rPr>
      </w:pPr>
    </w:p>
    <w:p w:rsidR="00743BFC" w:rsidRPr="00743BFC" w:rsidRDefault="00743BFC" w:rsidP="00743BFC">
      <w:pPr>
        <w:tabs>
          <w:tab w:val="left" w:pos="1134"/>
        </w:tabs>
        <w:ind w:left="106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«Расходы на арендную плату»</w:t>
      </w:r>
    </w:p>
    <w:p w:rsidR="00743BFC" w:rsidRPr="00743BFC" w:rsidRDefault="00743BFC" w:rsidP="00743BFC">
      <w:pPr>
        <w:tabs>
          <w:tab w:val="left" w:pos="1134"/>
        </w:tabs>
        <w:ind w:left="1069"/>
        <w:jc w:val="center"/>
        <w:rPr>
          <w:rFonts w:ascii="Times New Roman" w:hAnsi="Times New Roman" w:cs="Times New Roman"/>
          <w:b/>
          <w:sz w:val="20"/>
          <w:szCs w:val="32"/>
          <w:u w:val="single"/>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данной статье организацией заявлены для учета в необходимой валовой выручке расходы: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- 2019 год в сумме </w:t>
      </w:r>
      <w:r w:rsidRPr="00743BFC">
        <w:rPr>
          <w:rFonts w:ascii="Times New Roman" w:hAnsi="Times New Roman" w:cs="Times New Roman"/>
          <w:b/>
          <w:i/>
          <w:sz w:val="28"/>
          <w:szCs w:val="28"/>
        </w:rPr>
        <w:t>7534,92</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- 2020 - 2023 годы – на том же уровне.</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Заявленная сумма не расшифрована. В качестве обосновывающих документов представлены: договоры аренды муниципального имущества с актами приема-передачи (в части объектов системы холодного водоснабжения); карточки счета 76.02 за Февраль 2018 г. (аналитический учет ведется отдельно по каждому договору); договоры аренды земельных участков, занятых объектами систем водоснабжения (все 4 представленных договора действуют до 05.12.2061г.) и уведомления арендодателя о размере арендной платы за землю на 2018 год.</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соответствии с </w:t>
      </w:r>
      <w:r w:rsidRPr="00743BFC">
        <w:rPr>
          <w:rFonts w:ascii="Times New Roman" w:hAnsi="Times New Roman" w:cs="Times New Roman"/>
          <w:sz w:val="28"/>
          <w:szCs w:val="28"/>
          <w:u w:val="single"/>
        </w:rPr>
        <w:t>п. 29 Методических указаний</w:t>
      </w:r>
      <w:r w:rsidRPr="00743BFC">
        <w:rPr>
          <w:rFonts w:ascii="Times New Roman" w:hAnsi="Times New Roman" w:cs="Times New Roman"/>
          <w:sz w:val="28"/>
          <w:szCs w:val="28"/>
        </w:rPr>
        <w:t>, расходы на арендную плату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Экономически обоснованный размер арендной платы определяется исходя из принципа возмещения арендодателю амортизации, налогов на имущество, в том числе на землю, и других обязательных платежей собственника передаваемого в аренду имущества, связанных с владением указанным имуществом.</w:t>
      </w:r>
    </w:p>
    <w:p w:rsidR="00743BFC" w:rsidRPr="00743BFC" w:rsidRDefault="00743BFC" w:rsidP="00743BFC">
      <w:pPr>
        <w:autoSpaceDE w:val="0"/>
        <w:autoSpaceDN w:val="0"/>
        <w:adjustRightInd w:val="0"/>
        <w:ind w:firstLine="540"/>
        <w:jc w:val="both"/>
        <w:outlineLvl w:val="0"/>
        <w:rPr>
          <w:rFonts w:ascii="Times New Roman" w:hAnsi="Times New Roman" w:cs="Times New Roman"/>
          <w:sz w:val="28"/>
          <w:szCs w:val="28"/>
        </w:rPr>
      </w:pPr>
      <w:r w:rsidRPr="00743BFC">
        <w:rPr>
          <w:rFonts w:ascii="Times New Roman" w:hAnsi="Times New Roman" w:cs="Times New Roman"/>
          <w:sz w:val="28"/>
          <w:szCs w:val="28"/>
        </w:rPr>
        <w:t xml:space="preserve"> При этом в отношении договоров аренды, заключенных и зарегистрированных в установленном порядке </w:t>
      </w:r>
      <w:r w:rsidRPr="00743BFC">
        <w:rPr>
          <w:rFonts w:ascii="Times New Roman" w:hAnsi="Times New Roman" w:cs="Times New Roman"/>
          <w:sz w:val="28"/>
          <w:szCs w:val="28"/>
          <w:u w:val="single"/>
        </w:rPr>
        <w:t>до 31 декабря 2012 г.,</w:t>
      </w:r>
      <w:r w:rsidRPr="00743BFC">
        <w:rPr>
          <w:rFonts w:ascii="Times New Roman" w:hAnsi="Times New Roman" w:cs="Times New Roman"/>
          <w:sz w:val="28"/>
          <w:szCs w:val="28"/>
        </w:rPr>
        <w:t xml:space="preserve"> экономически обоснованный размер арендной и концессионной платы определяется </w:t>
      </w:r>
      <w:r w:rsidRPr="00743BFC">
        <w:rPr>
          <w:rFonts w:ascii="Times New Roman" w:hAnsi="Times New Roman" w:cs="Times New Roman"/>
          <w:sz w:val="28"/>
          <w:szCs w:val="28"/>
          <w:u w:val="single"/>
        </w:rPr>
        <w:t>в размере, предусмотренном таким договором аренды</w:t>
      </w:r>
      <w:r w:rsidRPr="00743BFC">
        <w:rPr>
          <w:rFonts w:ascii="Times New Roman" w:hAnsi="Times New Roman" w:cs="Times New Roman"/>
          <w:sz w:val="28"/>
          <w:szCs w:val="28"/>
        </w:rPr>
        <w:t xml:space="preserve"> (концессионным соглашением).</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связи с вышеуказанным, сумма арендной платы </w:t>
      </w:r>
      <w:r w:rsidRPr="00743BFC">
        <w:rPr>
          <w:rFonts w:ascii="Times New Roman" w:hAnsi="Times New Roman" w:cs="Times New Roman"/>
          <w:sz w:val="28"/>
          <w:szCs w:val="28"/>
          <w:u w:val="single"/>
        </w:rPr>
        <w:t xml:space="preserve">по договорам № 213-ап от 06.12.2012 (в части объектов холодного водоснабжения) и № 214-ап от 07.12.2012 арендная плата принята исходя из сумм, отраженных в карточках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xml:space="preserve">. 76.02 за февраль 2018 г. (в пересчете на год), </w:t>
      </w:r>
      <w:r w:rsidRPr="00743BFC">
        <w:rPr>
          <w:rFonts w:ascii="Times New Roman" w:hAnsi="Times New Roman" w:cs="Times New Roman"/>
          <w:sz w:val="28"/>
          <w:szCs w:val="28"/>
        </w:rPr>
        <w:t>в том числе в части платы «за право аренды», указанной в договорах.</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В части начислений по остальным договорам (№ 217-ап, №222-ап, № 227-ап. № 230-ап, № 231-ап, № 232-ап, № 238-ап, № 244-ап, № 250-ап, № 254-</w:t>
      </w:r>
      <w:proofErr w:type="gramStart"/>
      <w:r w:rsidRPr="00743BFC">
        <w:rPr>
          <w:rFonts w:ascii="Times New Roman" w:hAnsi="Times New Roman" w:cs="Times New Roman"/>
          <w:sz w:val="28"/>
          <w:szCs w:val="28"/>
        </w:rPr>
        <w:t xml:space="preserve">ап,   </w:t>
      </w:r>
      <w:proofErr w:type="gramEnd"/>
      <w:r w:rsidRPr="00743BFC">
        <w:rPr>
          <w:rFonts w:ascii="Times New Roman" w:hAnsi="Times New Roman" w:cs="Times New Roman"/>
          <w:sz w:val="28"/>
          <w:szCs w:val="28"/>
        </w:rPr>
        <w:t xml:space="preserve">    № 255-ап, № 261-ап, № 262-ап) специалистом РЭК КО проведена проверка на предмет соответствия начисляемых сумм платежей нормативному сроку полезного использования (</w:t>
      </w:r>
      <w:r w:rsidRPr="00743BFC">
        <w:rPr>
          <w:rFonts w:ascii="Times New Roman" w:hAnsi="Times New Roman" w:cs="Times New Roman"/>
          <w:b/>
          <w:i/>
          <w:sz w:val="28"/>
          <w:szCs w:val="28"/>
        </w:rPr>
        <w:t>15 лет</w:t>
      </w:r>
      <w:r w:rsidRPr="00743BFC">
        <w:rPr>
          <w:rFonts w:ascii="Times New Roman" w:hAnsi="Times New Roman" w:cs="Times New Roman"/>
          <w:sz w:val="28"/>
          <w:szCs w:val="28"/>
        </w:rPr>
        <w:t xml:space="preserve">),  определенному на основании «Классификации основных </w:t>
      </w:r>
      <w:r w:rsidRPr="00743BFC">
        <w:rPr>
          <w:rFonts w:ascii="Times New Roman" w:hAnsi="Times New Roman" w:cs="Times New Roman"/>
          <w:sz w:val="28"/>
          <w:szCs w:val="28"/>
        </w:rPr>
        <w:lastRenderedPageBreak/>
        <w:t>средств, включаемых в амортизационные группы» (утверждена постановлением Правительства РФ от 01.01.2002 № 1) (</w:t>
      </w:r>
      <w:r w:rsidRPr="00743BFC">
        <w:rPr>
          <w:rFonts w:ascii="Times New Roman" w:hAnsi="Times New Roman" w:cs="Times New Roman"/>
          <w:sz w:val="28"/>
          <w:szCs w:val="28"/>
          <w:u w:val="single"/>
        </w:rPr>
        <w:t>далее – «Классификация основных средств»</w:t>
      </w:r>
      <w:r w:rsidRPr="00743BFC">
        <w:rPr>
          <w:rFonts w:ascii="Times New Roman" w:hAnsi="Times New Roman" w:cs="Times New Roman"/>
          <w:sz w:val="28"/>
          <w:szCs w:val="28"/>
        </w:rPr>
        <w:t>). Замечаний по итогам проведенной экспертизы нет.</w:t>
      </w:r>
      <w:r w:rsidRPr="00743BFC">
        <w:rPr>
          <w:rFonts w:ascii="Times New Roman" w:hAnsi="Times New Roman" w:cs="Times New Roman"/>
          <w:sz w:val="28"/>
          <w:szCs w:val="28"/>
          <w:u w:val="single"/>
        </w:rPr>
        <w:t xml:space="preserve">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течение отчетного периода произошло </w:t>
      </w:r>
      <w:r w:rsidRPr="00743BFC">
        <w:rPr>
          <w:rFonts w:ascii="Times New Roman" w:hAnsi="Times New Roman" w:cs="Times New Roman"/>
          <w:sz w:val="28"/>
          <w:szCs w:val="28"/>
          <w:u w:val="single"/>
        </w:rPr>
        <w:t>увеличение расходов на аренду систем водоснабжения</w:t>
      </w:r>
      <w:r w:rsidRPr="00743BFC">
        <w:rPr>
          <w:rFonts w:ascii="Times New Roman" w:hAnsi="Times New Roman" w:cs="Times New Roman"/>
          <w:sz w:val="28"/>
          <w:szCs w:val="28"/>
        </w:rPr>
        <w:t xml:space="preserve"> в связи с заключением дополнительного соглашения к договору аренды № 214-ап от 07.12.2012 (увеличена балансовая стоимость сетей водоснабжения пос. Дачный с </w:t>
      </w:r>
      <w:r w:rsidRPr="00743BFC">
        <w:rPr>
          <w:rFonts w:ascii="Times New Roman" w:hAnsi="Times New Roman" w:cs="Times New Roman"/>
          <w:b/>
          <w:i/>
          <w:sz w:val="28"/>
          <w:szCs w:val="28"/>
        </w:rPr>
        <w:t>14000,00</w:t>
      </w:r>
      <w:r w:rsidRPr="00743BFC">
        <w:rPr>
          <w:rFonts w:ascii="Times New Roman" w:hAnsi="Times New Roman" w:cs="Times New Roman"/>
          <w:sz w:val="28"/>
          <w:szCs w:val="28"/>
        </w:rPr>
        <w:t xml:space="preserve"> тыс. руб. до </w:t>
      </w:r>
      <w:r w:rsidRPr="00743BFC">
        <w:rPr>
          <w:rFonts w:ascii="Times New Roman" w:hAnsi="Times New Roman" w:cs="Times New Roman"/>
          <w:b/>
          <w:i/>
          <w:sz w:val="28"/>
          <w:szCs w:val="28"/>
        </w:rPr>
        <w:t>46965,97</w:t>
      </w:r>
      <w:r w:rsidRPr="00743BFC">
        <w:rPr>
          <w:rFonts w:ascii="Times New Roman" w:hAnsi="Times New Roman" w:cs="Times New Roman"/>
          <w:sz w:val="28"/>
          <w:szCs w:val="28"/>
        </w:rPr>
        <w:t xml:space="preserve"> тыс. руб.),  а также новых договоров аренды муниципального имущества (сетей, технологически связанных с централизованной системой холодного водоснабжения, арендуемой по основному договору №214-ап) - </w:t>
      </w:r>
      <w:r w:rsidRPr="00743BFC">
        <w:rPr>
          <w:rFonts w:ascii="Times New Roman" w:hAnsi="Times New Roman" w:cs="Times New Roman"/>
          <w:sz w:val="28"/>
          <w:szCs w:val="28"/>
          <w:u w:val="single"/>
        </w:rPr>
        <w:t xml:space="preserve">№ 261-ап от 14.06.2017 (сети пос. Никитинский) и № 262-ап от 26.06.2017 (пос. </w:t>
      </w:r>
      <w:proofErr w:type="spellStart"/>
      <w:r w:rsidRPr="00743BFC">
        <w:rPr>
          <w:rFonts w:ascii="Times New Roman" w:hAnsi="Times New Roman" w:cs="Times New Roman"/>
          <w:sz w:val="28"/>
          <w:szCs w:val="28"/>
          <w:u w:val="single"/>
        </w:rPr>
        <w:t>Байкаим</w:t>
      </w:r>
      <w:proofErr w:type="spellEnd"/>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Специалистом РЭК КО направлен в адрес арендодателя </w:t>
      </w:r>
      <w:r w:rsidR="00396420">
        <w:rPr>
          <w:rFonts w:ascii="Times New Roman" w:hAnsi="Times New Roman" w:cs="Times New Roman"/>
          <w:sz w:val="28"/>
          <w:szCs w:val="28"/>
          <w:u w:val="single"/>
        </w:rPr>
        <w:t xml:space="preserve">запрос </w:t>
      </w:r>
      <w:r w:rsidRPr="00743BFC">
        <w:rPr>
          <w:rFonts w:ascii="Times New Roman" w:hAnsi="Times New Roman" w:cs="Times New Roman"/>
          <w:sz w:val="28"/>
          <w:szCs w:val="28"/>
          <w:u w:val="single"/>
        </w:rPr>
        <w:t>(от 19.10.2018 № М-10-61/4085-01)</w:t>
      </w:r>
      <w:r w:rsidRPr="00743BFC">
        <w:rPr>
          <w:rFonts w:ascii="Times New Roman" w:hAnsi="Times New Roman" w:cs="Times New Roman"/>
          <w:sz w:val="28"/>
          <w:szCs w:val="28"/>
        </w:rPr>
        <w:t xml:space="preserve"> на предоставление документов, обосновывающих увеличение балансовой стоимости указанных выше объектов и подтверждающих наличие у арендодателя прав собственности на переданные         в эксплуатацию объекты. В полученном ответе КУМИ г. Ленинск-Кузнецкий поясняется, что увеличение балансовой стоимости произошло в связи с вводом в эксплуатацию объектов завершенного строительства; приложены копии решений о принятии таких объектов в состав муниципальной казны со ссылками на соответствующие муниципальные контракты и акты приемки объектов, а также копии выписок из Единого государственного реестра недвижимости о наличии прав собственности арендодателя на указанные сети водоснабжения (со ссылками на выданные разрешения на ввод в эксплуатацию). </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Расходы по статье приняты к учету в составе НВВ: 1) </w:t>
      </w:r>
      <w:r w:rsidRPr="00743BFC">
        <w:rPr>
          <w:rFonts w:ascii="Times New Roman" w:hAnsi="Times New Roman" w:cs="Times New Roman"/>
          <w:sz w:val="28"/>
          <w:szCs w:val="28"/>
          <w:u w:val="single"/>
        </w:rPr>
        <w:t>аренда объектов систем холодного водоснабжения</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7083,99</w:t>
      </w:r>
      <w:r w:rsidRPr="00743BFC">
        <w:rPr>
          <w:rFonts w:ascii="Times New Roman" w:hAnsi="Times New Roman" w:cs="Times New Roman"/>
          <w:sz w:val="28"/>
          <w:szCs w:val="28"/>
        </w:rPr>
        <w:t xml:space="preserve"> тыс. руб. - в размере  суммарных начислений за февраль 2018 г. по всем перечисленным выше договорам аренды муниципального имущества (</w:t>
      </w:r>
      <w:r w:rsidRPr="00743BFC">
        <w:rPr>
          <w:rFonts w:ascii="Times New Roman" w:hAnsi="Times New Roman" w:cs="Times New Roman"/>
          <w:b/>
          <w:i/>
          <w:sz w:val="28"/>
          <w:szCs w:val="28"/>
        </w:rPr>
        <w:t>590,33</w:t>
      </w:r>
      <w:r w:rsidRPr="00743BFC">
        <w:rPr>
          <w:rFonts w:ascii="Times New Roman" w:hAnsi="Times New Roman" w:cs="Times New Roman"/>
          <w:sz w:val="28"/>
          <w:szCs w:val="28"/>
        </w:rPr>
        <w:t xml:space="preserve"> тыс. руб.), в пересчете на год; 2) </w:t>
      </w:r>
      <w:r w:rsidRPr="00743BFC">
        <w:rPr>
          <w:rFonts w:ascii="Times New Roman" w:hAnsi="Times New Roman" w:cs="Times New Roman"/>
          <w:sz w:val="28"/>
          <w:szCs w:val="28"/>
          <w:u w:val="single"/>
        </w:rPr>
        <w:t>аренда земельных участков под объектами системы водоснабжения</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420,62</w:t>
      </w:r>
      <w:r w:rsidRPr="00743BFC">
        <w:rPr>
          <w:rFonts w:ascii="Times New Roman" w:hAnsi="Times New Roman" w:cs="Times New Roman"/>
          <w:sz w:val="28"/>
          <w:szCs w:val="28"/>
        </w:rPr>
        <w:t xml:space="preserve"> тыс. руб. -    в размере суммарных начислений по </w:t>
      </w:r>
      <w:r w:rsidRPr="00743BFC">
        <w:rPr>
          <w:rFonts w:ascii="Times New Roman" w:hAnsi="Times New Roman" w:cs="Times New Roman"/>
          <w:sz w:val="28"/>
          <w:szCs w:val="28"/>
          <w:u w:val="single"/>
        </w:rPr>
        <w:t>договорам № 53/14 от 22.05.2014 и № 71/15 от 12.07.2017</w:t>
      </w:r>
      <w:r w:rsidRPr="00743BFC">
        <w:rPr>
          <w:rFonts w:ascii="Times New Roman" w:hAnsi="Times New Roman" w:cs="Times New Roman"/>
          <w:sz w:val="28"/>
          <w:szCs w:val="28"/>
        </w:rPr>
        <w:t xml:space="preserve"> за февраль 2018 г. (</w:t>
      </w:r>
      <w:r w:rsidRPr="00743BFC">
        <w:rPr>
          <w:rFonts w:ascii="Times New Roman" w:hAnsi="Times New Roman" w:cs="Times New Roman"/>
          <w:b/>
          <w:i/>
          <w:sz w:val="28"/>
          <w:szCs w:val="28"/>
        </w:rPr>
        <w:t>33,51</w:t>
      </w:r>
      <w:r w:rsidRPr="00743BFC">
        <w:rPr>
          <w:rFonts w:ascii="Times New Roman" w:hAnsi="Times New Roman" w:cs="Times New Roman"/>
          <w:sz w:val="28"/>
          <w:szCs w:val="28"/>
        </w:rPr>
        <w:t xml:space="preserve"> тыс. руб.) в пересчете на год, с учетом ИПЦ Минэкономразвития РФ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На 2020-2023 гг. расходы на аренду объектов систем водоснабжения приняты на уровне соответствующих расходов 2019 г., расходы на аренду </w:t>
      </w:r>
      <w:proofErr w:type="gramStart"/>
      <w:r w:rsidRPr="00743BFC">
        <w:rPr>
          <w:rFonts w:ascii="Times New Roman" w:hAnsi="Times New Roman" w:cs="Times New Roman"/>
          <w:sz w:val="28"/>
          <w:szCs w:val="28"/>
        </w:rPr>
        <w:t>земли  -</w:t>
      </w:r>
      <w:proofErr w:type="gramEnd"/>
      <w:r w:rsidRPr="00743BFC">
        <w:rPr>
          <w:rFonts w:ascii="Times New Roman" w:hAnsi="Times New Roman" w:cs="Times New Roman"/>
          <w:sz w:val="28"/>
          <w:szCs w:val="28"/>
        </w:rPr>
        <w:t xml:space="preserve">исходя из соответствующих расходов каждого предыдущего года с учетом ИПЦ Минэкономразвития России </w:t>
      </w:r>
      <w:r w:rsidRPr="00743BFC">
        <w:rPr>
          <w:rFonts w:ascii="Times New Roman" w:hAnsi="Times New Roman" w:cs="Times New Roman"/>
          <w:b/>
          <w:i/>
          <w:sz w:val="28"/>
          <w:szCs w:val="28"/>
        </w:rPr>
        <w:t>103,4%</w:t>
      </w:r>
      <w:r w:rsidRPr="00743BFC">
        <w:rPr>
          <w:rFonts w:ascii="Times New Roman" w:hAnsi="Times New Roman" w:cs="Times New Roman"/>
          <w:sz w:val="28"/>
          <w:szCs w:val="28"/>
        </w:rPr>
        <w:t xml:space="preserve"> на 2020 г. и </w:t>
      </w:r>
      <w:r w:rsidRPr="00743BFC">
        <w:rPr>
          <w:rFonts w:ascii="Times New Roman" w:hAnsi="Times New Roman" w:cs="Times New Roman"/>
          <w:b/>
          <w:i/>
          <w:sz w:val="28"/>
          <w:szCs w:val="28"/>
        </w:rPr>
        <w:t>104,0%</w:t>
      </w:r>
      <w:r w:rsidRPr="00743BFC">
        <w:rPr>
          <w:rFonts w:ascii="Times New Roman" w:hAnsi="Times New Roman" w:cs="Times New Roman"/>
          <w:sz w:val="28"/>
          <w:szCs w:val="28"/>
        </w:rPr>
        <w:t xml:space="preserve"> на 2021, 2022 и 2023 г.</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С учетом количества месяцев в периодах календарной разбивки расходы составили: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3752,30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3752,30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3759,45</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3759,45</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3768,15</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3768,15</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3777,20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3777,20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3784,75</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3758,54</w:t>
      </w:r>
      <w:r w:rsidRPr="00743BFC">
        <w:rPr>
          <w:rStyle w:val="apple-style-span"/>
          <w:rFonts w:ascii="Times New Roman" w:hAnsi="Times New Roman" w:cs="Times New Roman"/>
          <w:sz w:val="28"/>
          <w:szCs w:val="28"/>
          <w:shd w:val="clear" w:color="auto" w:fill="FFFFFF"/>
        </w:rPr>
        <w:t xml:space="preserve"> тыс. руб.</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ind w:left="106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«Расходы, связанные с оплатой налогов и сборов»</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autoSpaceDE w:val="0"/>
        <w:autoSpaceDN w:val="0"/>
        <w:adjustRightInd w:val="0"/>
        <w:ind w:firstLine="567"/>
        <w:jc w:val="both"/>
        <w:rPr>
          <w:rFonts w:ascii="Times New Roman" w:hAnsi="Times New Roman" w:cs="Times New Roman"/>
          <w:sz w:val="28"/>
          <w:szCs w:val="28"/>
        </w:rPr>
      </w:pPr>
      <w:r w:rsidRPr="00743BFC">
        <w:rPr>
          <w:rFonts w:ascii="Times New Roman" w:hAnsi="Times New Roman" w:cs="Times New Roman"/>
          <w:sz w:val="28"/>
          <w:szCs w:val="28"/>
        </w:rPr>
        <w:t>При определении размера расходов, связанных с уплатой налогов и сборов, учитываются:</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налог на прибыль;</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налог на имущество организаций;</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земельный налог;</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водный налог и плата за пользование водным объектом;</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транспортный налог;</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данной статье организацией заявлены расходы: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2019 год – в сумме </w:t>
      </w:r>
      <w:r w:rsidRPr="00743BFC">
        <w:rPr>
          <w:rFonts w:ascii="Times New Roman" w:hAnsi="Times New Roman" w:cs="Times New Roman"/>
          <w:b/>
          <w:i/>
          <w:sz w:val="28"/>
          <w:szCs w:val="28"/>
        </w:rPr>
        <w:t>8122,82</w:t>
      </w:r>
      <w:r w:rsidRPr="00743BFC">
        <w:rPr>
          <w:rFonts w:ascii="Times New Roman" w:hAnsi="Times New Roman" w:cs="Times New Roman"/>
          <w:sz w:val="28"/>
          <w:szCs w:val="28"/>
        </w:rPr>
        <w:t xml:space="preserve"> тыс. руб., в том числе: плата за негативное воздействие на окружающую среду – </w:t>
      </w:r>
      <w:r w:rsidRPr="00743BFC">
        <w:rPr>
          <w:rFonts w:ascii="Times New Roman" w:hAnsi="Times New Roman" w:cs="Times New Roman"/>
          <w:b/>
          <w:i/>
          <w:sz w:val="28"/>
          <w:szCs w:val="28"/>
        </w:rPr>
        <w:t>0,42</w:t>
      </w:r>
      <w:r w:rsidRPr="00743BFC">
        <w:rPr>
          <w:rFonts w:ascii="Times New Roman" w:hAnsi="Times New Roman" w:cs="Times New Roman"/>
          <w:sz w:val="28"/>
          <w:szCs w:val="28"/>
        </w:rPr>
        <w:t xml:space="preserve"> </w:t>
      </w:r>
      <w:proofErr w:type="spellStart"/>
      <w:proofErr w:type="gramStart"/>
      <w:r w:rsidRPr="00743BFC">
        <w:rPr>
          <w:rFonts w:ascii="Times New Roman" w:hAnsi="Times New Roman" w:cs="Times New Roman"/>
          <w:sz w:val="28"/>
          <w:szCs w:val="28"/>
        </w:rPr>
        <w:t>тыс</w:t>
      </w:r>
      <w:proofErr w:type="spellEnd"/>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 руб., «водный налог» (включает плату за пользование водными объектами в части добычи питьевой воды из реки Томь и водный налог в части воды, забираемой из скважин в пос. </w:t>
      </w:r>
      <w:proofErr w:type="spellStart"/>
      <w:r w:rsidRPr="00743BFC">
        <w:rPr>
          <w:rFonts w:ascii="Times New Roman" w:hAnsi="Times New Roman" w:cs="Times New Roman"/>
          <w:sz w:val="28"/>
          <w:szCs w:val="28"/>
        </w:rPr>
        <w:t>Демьяновка</w:t>
      </w:r>
      <w:proofErr w:type="spell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lastRenderedPageBreak/>
        <w:t>7858,29</w:t>
      </w:r>
      <w:r w:rsidRPr="00743BFC">
        <w:rPr>
          <w:rFonts w:ascii="Times New Roman" w:hAnsi="Times New Roman" w:cs="Times New Roman"/>
          <w:sz w:val="28"/>
          <w:szCs w:val="28"/>
        </w:rPr>
        <w:t xml:space="preserve"> тыс. руб., транспортный налог – </w:t>
      </w:r>
      <w:r w:rsidRPr="00743BFC">
        <w:rPr>
          <w:rFonts w:ascii="Times New Roman" w:hAnsi="Times New Roman" w:cs="Times New Roman"/>
          <w:b/>
          <w:i/>
          <w:sz w:val="28"/>
          <w:szCs w:val="28"/>
        </w:rPr>
        <w:t>60,20</w:t>
      </w:r>
      <w:r w:rsidRPr="00743BFC">
        <w:rPr>
          <w:rFonts w:ascii="Times New Roman" w:hAnsi="Times New Roman" w:cs="Times New Roman"/>
          <w:sz w:val="28"/>
          <w:szCs w:val="28"/>
        </w:rPr>
        <w:t xml:space="preserve"> тыс. руб., налог на имущество – </w:t>
      </w:r>
      <w:r w:rsidRPr="00743BFC">
        <w:rPr>
          <w:rFonts w:ascii="Times New Roman" w:hAnsi="Times New Roman" w:cs="Times New Roman"/>
          <w:b/>
          <w:i/>
          <w:sz w:val="28"/>
          <w:szCs w:val="28"/>
        </w:rPr>
        <w:t>203,91</w:t>
      </w:r>
      <w:r w:rsidRPr="00743BFC">
        <w:rPr>
          <w:rFonts w:ascii="Times New Roman" w:hAnsi="Times New Roman" w:cs="Times New Roman"/>
          <w:sz w:val="28"/>
          <w:szCs w:val="28"/>
        </w:rPr>
        <w:t xml:space="preserve"> тыс. руб. </w:t>
      </w:r>
    </w:p>
    <w:p w:rsidR="00743BFC" w:rsidRPr="00743BFC" w:rsidRDefault="00743BFC" w:rsidP="00743BFC">
      <w:pPr>
        <w:ind w:firstLine="709"/>
        <w:jc w:val="both"/>
        <w:rPr>
          <w:rFonts w:ascii="Times New Roman" w:hAnsi="Times New Roman" w:cs="Times New Roman"/>
          <w:color w:val="FF0000"/>
          <w:sz w:val="28"/>
          <w:szCs w:val="28"/>
        </w:rPr>
      </w:pPr>
      <w:r w:rsidRPr="00743BFC">
        <w:rPr>
          <w:rFonts w:ascii="Times New Roman" w:hAnsi="Times New Roman" w:cs="Times New Roman"/>
          <w:sz w:val="28"/>
          <w:szCs w:val="28"/>
        </w:rPr>
        <w:t xml:space="preserve">- на 2020 – 2023 годы – в сумме </w:t>
      </w:r>
      <w:r w:rsidRPr="00743BFC">
        <w:rPr>
          <w:rFonts w:ascii="Times New Roman" w:hAnsi="Times New Roman" w:cs="Times New Roman"/>
          <w:b/>
          <w:i/>
          <w:sz w:val="28"/>
          <w:szCs w:val="28"/>
        </w:rPr>
        <w:t>8122,83</w:t>
      </w:r>
      <w:r w:rsidRPr="00743BFC">
        <w:rPr>
          <w:rFonts w:ascii="Times New Roman" w:hAnsi="Times New Roman" w:cs="Times New Roman"/>
          <w:sz w:val="28"/>
          <w:szCs w:val="28"/>
        </w:rPr>
        <w:t xml:space="preserve"> тыс. руб., в том числе по видам налогов - на уровне 2019 года.</w:t>
      </w:r>
    </w:p>
    <w:p w:rsidR="00743BFC" w:rsidRPr="00743BFC" w:rsidRDefault="00743BFC" w:rsidP="00743BFC">
      <w:pPr>
        <w:tabs>
          <w:tab w:val="num" w:pos="0"/>
        </w:tabs>
        <w:ind w:firstLine="709"/>
        <w:jc w:val="both"/>
        <w:rPr>
          <w:rFonts w:ascii="Times New Roman" w:hAnsi="Times New Roman" w:cs="Times New Roman"/>
          <w:sz w:val="28"/>
          <w:szCs w:val="28"/>
          <w:u w:val="single"/>
        </w:rPr>
      </w:pPr>
      <w:r w:rsidRPr="00743BFC">
        <w:rPr>
          <w:rFonts w:ascii="Times New Roman" w:hAnsi="Times New Roman" w:cs="Times New Roman"/>
          <w:sz w:val="28"/>
          <w:szCs w:val="28"/>
          <w:u w:val="single"/>
        </w:rPr>
        <w:t xml:space="preserve">Специалистом РЭК КО учтены: </w:t>
      </w: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b/>
          <w:sz w:val="28"/>
          <w:szCs w:val="28"/>
        </w:rPr>
        <w:t>плата за негативное воздействие на окружающую среду</w:t>
      </w:r>
      <w:r w:rsidRPr="00743BFC">
        <w:rPr>
          <w:rFonts w:ascii="Times New Roman" w:hAnsi="Times New Roman" w:cs="Times New Roman"/>
        </w:rPr>
        <w:t xml:space="preserve"> </w:t>
      </w:r>
      <w:r w:rsidRPr="00743BFC">
        <w:rPr>
          <w:rFonts w:ascii="Times New Roman" w:hAnsi="Times New Roman" w:cs="Times New Roman"/>
          <w:sz w:val="28"/>
          <w:szCs w:val="28"/>
        </w:rPr>
        <w:t>на 2019 год –</w:t>
      </w:r>
      <w:r w:rsidRPr="00743BFC">
        <w:rPr>
          <w:rFonts w:ascii="Times New Roman" w:hAnsi="Times New Roman" w:cs="Times New Roman"/>
        </w:rPr>
        <w:t xml:space="preserve">       </w:t>
      </w:r>
      <w:r w:rsidRPr="00743BFC">
        <w:rPr>
          <w:rFonts w:ascii="Times New Roman" w:hAnsi="Times New Roman" w:cs="Times New Roman"/>
          <w:sz w:val="28"/>
        </w:rPr>
        <w:t>в р</w:t>
      </w:r>
      <w:r w:rsidRPr="00743BFC">
        <w:rPr>
          <w:rFonts w:ascii="Times New Roman" w:hAnsi="Times New Roman" w:cs="Times New Roman"/>
          <w:sz w:val="28"/>
          <w:szCs w:val="28"/>
        </w:rPr>
        <w:t xml:space="preserve">азмере фактически начисленной платы за 2017 г. в пределах предельно допустимых выбросов по котельной НФС (согласно представленной декларации и анализа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20</w:t>
      </w:r>
      <w:proofErr w:type="gramStart"/>
      <w:r w:rsidRPr="00743BFC">
        <w:rPr>
          <w:rFonts w:ascii="Times New Roman" w:hAnsi="Times New Roman" w:cs="Times New Roman"/>
          <w:sz w:val="28"/>
          <w:szCs w:val="28"/>
        </w:rPr>
        <w:t>),  с</w:t>
      </w:r>
      <w:proofErr w:type="gramEnd"/>
      <w:r w:rsidRPr="00743BFC">
        <w:rPr>
          <w:rFonts w:ascii="Times New Roman" w:hAnsi="Times New Roman" w:cs="Times New Roman"/>
          <w:sz w:val="28"/>
          <w:szCs w:val="28"/>
        </w:rPr>
        <w:t xml:space="preserve"> учетом индексов Минэкономразвития России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на 2020 г. – на уровне плановой величины 2019 г. с учетом ИПЦ Минэкономразвития России </w:t>
      </w:r>
      <w:r w:rsidRPr="00743BFC">
        <w:rPr>
          <w:rFonts w:ascii="Times New Roman" w:hAnsi="Times New Roman" w:cs="Times New Roman"/>
          <w:b/>
          <w:i/>
          <w:sz w:val="28"/>
          <w:szCs w:val="28"/>
        </w:rPr>
        <w:t>103,4%,</w:t>
      </w:r>
      <w:r w:rsidRPr="00743BFC">
        <w:rPr>
          <w:rFonts w:ascii="Times New Roman" w:hAnsi="Times New Roman" w:cs="Times New Roman"/>
          <w:sz w:val="28"/>
          <w:szCs w:val="28"/>
        </w:rPr>
        <w:t xml:space="preserve"> на 2021-2023 гг. – на уровне плана каждого  предыдущего года с учетом Минэкономразвития РФ </w:t>
      </w:r>
      <w:r w:rsidRPr="00743BFC">
        <w:rPr>
          <w:rFonts w:ascii="Times New Roman" w:hAnsi="Times New Roman" w:cs="Times New Roman"/>
          <w:b/>
          <w:i/>
          <w:sz w:val="28"/>
          <w:szCs w:val="28"/>
        </w:rPr>
        <w:t>104,0%;</w:t>
      </w: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b/>
          <w:sz w:val="28"/>
          <w:szCs w:val="28"/>
        </w:rPr>
        <w:t>«водный налог»</w:t>
      </w:r>
      <w:r w:rsidRPr="00743BFC">
        <w:rPr>
          <w:rFonts w:ascii="Times New Roman" w:hAnsi="Times New Roman" w:cs="Times New Roman"/>
          <w:sz w:val="28"/>
          <w:szCs w:val="28"/>
        </w:rPr>
        <w:t xml:space="preserve"> - 1) </w:t>
      </w:r>
      <w:r w:rsidRPr="00743BFC">
        <w:rPr>
          <w:rFonts w:ascii="Times New Roman" w:hAnsi="Times New Roman" w:cs="Times New Roman"/>
          <w:sz w:val="28"/>
          <w:szCs w:val="28"/>
          <w:u w:val="single"/>
        </w:rPr>
        <w:t>плата за пользование водным объектом</w:t>
      </w:r>
      <w:r w:rsidRPr="00743BFC">
        <w:rPr>
          <w:rFonts w:ascii="Times New Roman" w:hAnsi="Times New Roman" w:cs="Times New Roman"/>
          <w:sz w:val="28"/>
          <w:szCs w:val="28"/>
        </w:rPr>
        <w:t xml:space="preserve">                          (р. Томь) рассчитана, исходя из плановых годовых величин забора воды из поверхностного водного объекта, соответствующих лимитам водозабора, указанным в договоре водопользования (</w:t>
      </w:r>
      <w:r w:rsidRPr="00743BFC">
        <w:rPr>
          <w:rFonts w:ascii="Times New Roman" w:hAnsi="Times New Roman" w:cs="Times New Roman"/>
          <w:b/>
          <w:i/>
          <w:sz w:val="28"/>
          <w:szCs w:val="28"/>
        </w:rPr>
        <w:t>19661,34</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/год, в том числе для нужд населения – </w:t>
      </w:r>
      <w:r w:rsidRPr="00743BFC">
        <w:rPr>
          <w:rFonts w:ascii="Times New Roman" w:hAnsi="Times New Roman" w:cs="Times New Roman"/>
          <w:b/>
          <w:i/>
          <w:sz w:val="28"/>
          <w:szCs w:val="28"/>
        </w:rPr>
        <w:t>7026,51</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и </w:t>
      </w:r>
      <w:r w:rsidRPr="00743BFC">
        <w:rPr>
          <w:rFonts w:ascii="Times New Roman" w:hAnsi="Times New Roman" w:cs="Times New Roman"/>
          <w:sz w:val="28"/>
          <w:szCs w:val="28"/>
          <w:u w:val="single"/>
        </w:rPr>
        <w:t>налоговых ставок согласно статьи 333.12</w:t>
      </w:r>
      <w:r w:rsidRPr="00743BFC">
        <w:rPr>
          <w:rFonts w:ascii="Times New Roman" w:hAnsi="Times New Roman" w:cs="Times New Roman"/>
          <w:sz w:val="28"/>
          <w:szCs w:val="28"/>
        </w:rPr>
        <w:t xml:space="preserve"> Налогового кодекса РФ (в части потребления населения за 1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141,00</w:t>
      </w:r>
      <w:r w:rsidRPr="00743BFC">
        <w:rPr>
          <w:rFonts w:ascii="Times New Roman" w:hAnsi="Times New Roman" w:cs="Times New Roman"/>
          <w:sz w:val="28"/>
          <w:szCs w:val="28"/>
        </w:rPr>
        <w:t xml:space="preserve"> руб. на 2019 г., </w:t>
      </w:r>
      <w:r w:rsidRPr="00743BFC">
        <w:rPr>
          <w:rFonts w:ascii="Times New Roman" w:hAnsi="Times New Roman" w:cs="Times New Roman"/>
          <w:b/>
          <w:i/>
          <w:sz w:val="28"/>
          <w:szCs w:val="28"/>
        </w:rPr>
        <w:t>162,00</w:t>
      </w:r>
      <w:r w:rsidRPr="00743BFC">
        <w:rPr>
          <w:rFonts w:ascii="Times New Roman" w:hAnsi="Times New Roman" w:cs="Times New Roman"/>
          <w:sz w:val="28"/>
          <w:szCs w:val="28"/>
        </w:rPr>
        <w:t xml:space="preserve"> руб. на 2020 г., </w:t>
      </w:r>
      <w:r w:rsidRPr="00743BFC">
        <w:rPr>
          <w:rFonts w:ascii="Times New Roman" w:hAnsi="Times New Roman" w:cs="Times New Roman"/>
          <w:b/>
          <w:i/>
          <w:sz w:val="28"/>
          <w:szCs w:val="28"/>
        </w:rPr>
        <w:t>186,00</w:t>
      </w:r>
      <w:r w:rsidRPr="00743BFC">
        <w:rPr>
          <w:rFonts w:ascii="Times New Roman" w:hAnsi="Times New Roman" w:cs="Times New Roman"/>
          <w:sz w:val="28"/>
          <w:szCs w:val="28"/>
        </w:rPr>
        <w:t xml:space="preserve"> руб. на 2021 г., </w:t>
      </w:r>
      <w:r w:rsidRPr="00743BFC">
        <w:rPr>
          <w:rFonts w:ascii="Times New Roman" w:hAnsi="Times New Roman" w:cs="Times New Roman"/>
          <w:b/>
          <w:i/>
          <w:sz w:val="28"/>
          <w:szCs w:val="28"/>
        </w:rPr>
        <w:t>214,00</w:t>
      </w:r>
      <w:r w:rsidRPr="00743BFC">
        <w:rPr>
          <w:rFonts w:ascii="Times New Roman" w:hAnsi="Times New Roman" w:cs="Times New Roman"/>
          <w:sz w:val="28"/>
          <w:szCs w:val="28"/>
        </w:rPr>
        <w:t xml:space="preserve"> руб. на 2022 г.  и </w:t>
      </w:r>
      <w:r w:rsidRPr="00743BFC">
        <w:rPr>
          <w:rFonts w:ascii="Times New Roman" w:hAnsi="Times New Roman" w:cs="Times New Roman"/>
          <w:b/>
          <w:i/>
          <w:sz w:val="28"/>
          <w:szCs w:val="28"/>
        </w:rPr>
        <w:t>246,00</w:t>
      </w:r>
      <w:r w:rsidRPr="00743BFC">
        <w:rPr>
          <w:rFonts w:ascii="Times New Roman" w:hAnsi="Times New Roman" w:cs="Times New Roman"/>
          <w:sz w:val="28"/>
          <w:szCs w:val="28"/>
        </w:rPr>
        <w:t xml:space="preserve"> руб. на 2023 г.; в части остальных объемов воды – по базовой ставке </w:t>
      </w:r>
      <w:r w:rsidRPr="00743BFC">
        <w:rPr>
          <w:rFonts w:ascii="Times New Roman" w:hAnsi="Times New Roman" w:cs="Times New Roman"/>
          <w:b/>
          <w:i/>
          <w:sz w:val="28"/>
          <w:szCs w:val="28"/>
        </w:rPr>
        <w:t>270,00</w:t>
      </w:r>
      <w:r w:rsidRPr="00743BFC">
        <w:rPr>
          <w:rFonts w:ascii="Times New Roman" w:hAnsi="Times New Roman" w:cs="Times New Roman"/>
          <w:sz w:val="28"/>
          <w:szCs w:val="28"/>
        </w:rPr>
        <w:t xml:space="preserve"> руб. за 1тыс.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и коэффициентов </w:t>
      </w:r>
      <w:r w:rsidRPr="00743BFC">
        <w:rPr>
          <w:rFonts w:ascii="Times New Roman" w:hAnsi="Times New Roman" w:cs="Times New Roman"/>
          <w:b/>
          <w:i/>
          <w:sz w:val="28"/>
          <w:szCs w:val="28"/>
        </w:rPr>
        <w:t>2,01</w:t>
      </w:r>
      <w:r w:rsidRPr="00743BFC">
        <w:rPr>
          <w:rFonts w:ascii="Times New Roman" w:hAnsi="Times New Roman" w:cs="Times New Roman"/>
          <w:sz w:val="28"/>
          <w:szCs w:val="28"/>
        </w:rPr>
        <w:t xml:space="preserve"> на 2019 г., </w:t>
      </w:r>
      <w:r w:rsidRPr="00743BFC">
        <w:rPr>
          <w:rFonts w:ascii="Times New Roman" w:hAnsi="Times New Roman" w:cs="Times New Roman"/>
          <w:b/>
          <w:i/>
          <w:sz w:val="28"/>
          <w:szCs w:val="28"/>
        </w:rPr>
        <w:t>2,31</w:t>
      </w:r>
      <w:r w:rsidRPr="00743BFC">
        <w:rPr>
          <w:rFonts w:ascii="Times New Roman" w:hAnsi="Times New Roman" w:cs="Times New Roman"/>
          <w:sz w:val="28"/>
          <w:szCs w:val="28"/>
        </w:rPr>
        <w:t xml:space="preserve"> на 2020 г., </w:t>
      </w:r>
      <w:r w:rsidRPr="00743BFC">
        <w:rPr>
          <w:rFonts w:ascii="Times New Roman" w:hAnsi="Times New Roman" w:cs="Times New Roman"/>
          <w:b/>
          <w:i/>
          <w:sz w:val="28"/>
          <w:szCs w:val="28"/>
        </w:rPr>
        <w:t>2,66</w:t>
      </w:r>
      <w:r w:rsidRPr="00743BFC">
        <w:rPr>
          <w:rFonts w:ascii="Times New Roman" w:hAnsi="Times New Roman" w:cs="Times New Roman"/>
          <w:sz w:val="28"/>
          <w:szCs w:val="28"/>
        </w:rPr>
        <w:t xml:space="preserve"> на 2021 г., </w:t>
      </w:r>
      <w:r w:rsidRPr="00743BFC">
        <w:rPr>
          <w:rFonts w:ascii="Times New Roman" w:hAnsi="Times New Roman" w:cs="Times New Roman"/>
          <w:b/>
          <w:i/>
          <w:sz w:val="28"/>
          <w:szCs w:val="28"/>
        </w:rPr>
        <w:t>3,06</w:t>
      </w:r>
      <w:r w:rsidRPr="00743BFC">
        <w:rPr>
          <w:rFonts w:ascii="Times New Roman" w:hAnsi="Times New Roman" w:cs="Times New Roman"/>
          <w:sz w:val="28"/>
          <w:szCs w:val="28"/>
        </w:rPr>
        <w:t xml:space="preserve"> на 2022 г. и </w:t>
      </w:r>
      <w:r w:rsidRPr="00743BFC">
        <w:rPr>
          <w:rFonts w:ascii="Times New Roman" w:hAnsi="Times New Roman" w:cs="Times New Roman"/>
          <w:b/>
          <w:i/>
          <w:sz w:val="28"/>
          <w:szCs w:val="28"/>
        </w:rPr>
        <w:t>3,52</w:t>
      </w:r>
      <w:r w:rsidRPr="00743BFC">
        <w:rPr>
          <w:rFonts w:ascii="Times New Roman" w:hAnsi="Times New Roman" w:cs="Times New Roman"/>
          <w:sz w:val="28"/>
          <w:szCs w:val="28"/>
        </w:rPr>
        <w:t xml:space="preserve"> на 2023 г.</w:t>
      </w:r>
      <w:proofErr w:type="gramStart"/>
      <w:r w:rsidRPr="00743BFC">
        <w:rPr>
          <w:rFonts w:ascii="Times New Roman" w:hAnsi="Times New Roman" w:cs="Times New Roman"/>
          <w:sz w:val="28"/>
          <w:szCs w:val="28"/>
        </w:rPr>
        <w:t>;  2</w:t>
      </w:r>
      <w:proofErr w:type="gramEnd"/>
      <w:r w:rsidRPr="00743BFC">
        <w:rPr>
          <w:rFonts w:ascii="Times New Roman" w:hAnsi="Times New Roman" w:cs="Times New Roman"/>
          <w:sz w:val="28"/>
          <w:szCs w:val="28"/>
        </w:rPr>
        <w:t>) водный налог рассчитан, исходя из годовой плановой величины забора воды из артезианских скважин (</w:t>
      </w:r>
      <w:r w:rsidRPr="00743BFC">
        <w:rPr>
          <w:rFonts w:ascii="Times New Roman" w:hAnsi="Times New Roman" w:cs="Times New Roman"/>
          <w:b/>
          <w:i/>
          <w:sz w:val="28"/>
          <w:szCs w:val="28"/>
        </w:rPr>
        <w:t>24,00</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и налоговых ставок, используемых для расчета налога в части объемов воды, потребляемой населением (указаны выше); </w:t>
      </w:r>
    </w:p>
    <w:p w:rsidR="00743BFC" w:rsidRPr="00743BFC" w:rsidRDefault="00743BFC" w:rsidP="00743BFC">
      <w:pPr>
        <w:tabs>
          <w:tab w:val="num" w:pos="0"/>
        </w:tabs>
        <w:ind w:firstLine="709"/>
        <w:jc w:val="both"/>
        <w:rPr>
          <w:rFonts w:ascii="Times New Roman" w:hAnsi="Times New Roman" w:cs="Times New Roman"/>
          <w:color w:val="FF0000"/>
          <w:sz w:val="28"/>
          <w:szCs w:val="28"/>
        </w:rPr>
      </w:pPr>
      <w:r w:rsidRPr="00743BFC">
        <w:rPr>
          <w:rFonts w:ascii="Times New Roman" w:hAnsi="Times New Roman" w:cs="Times New Roman"/>
          <w:b/>
          <w:sz w:val="28"/>
          <w:szCs w:val="28"/>
        </w:rPr>
        <w:t>транспортный налог</w:t>
      </w:r>
      <w:r w:rsidRPr="00743BFC">
        <w:rPr>
          <w:rFonts w:ascii="Times New Roman" w:hAnsi="Times New Roman" w:cs="Times New Roman"/>
          <w:sz w:val="28"/>
          <w:szCs w:val="28"/>
        </w:rPr>
        <w:t xml:space="preserve"> – на 2019 год сумма рассчитана, исходя из </w:t>
      </w:r>
      <w:proofErr w:type="gramStart"/>
      <w:r w:rsidRPr="00743BFC">
        <w:rPr>
          <w:rFonts w:ascii="Times New Roman" w:hAnsi="Times New Roman" w:cs="Times New Roman"/>
          <w:sz w:val="28"/>
          <w:szCs w:val="28"/>
        </w:rPr>
        <w:t>величины  фактически</w:t>
      </w:r>
      <w:proofErr w:type="gramEnd"/>
      <w:r w:rsidRPr="00743BFC">
        <w:rPr>
          <w:rFonts w:ascii="Times New Roman" w:hAnsi="Times New Roman" w:cs="Times New Roman"/>
          <w:sz w:val="28"/>
          <w:szCs w:val="28"/>
        </w:rPr>
        <w:t xml:space="preserve"> начисленного налога согласно соответствующей декларации за       2017 г. (</w:t>
      </w:r>
      <w:r w:rsidRPr="00743BFC">
        <w:rPr>
          <w:rFonts w:ascii="Times New Roman" w:hAnsi="Times New Roman" w:cs="Times New Roman"/>
          <w:b/>
          <w:i/>
          <w:sz w:val="28"/>
          <w:szCs w:val="28"/>
        </w:rPr>
        <w:t>351,01</w:t>
      </w:r>
      <w:r w:rsidRPr="00743BFC">
        <w:rPr>
          <w:rFonts w:ascii="Times New Roman" w:hAnsi="Times New Roman" w:cs="Times New Roman"/>
          <w:sz w:val="28"/>
          <w:szCs w:val="28"/>
        </w:rPr>
        <w:t xml:space="preserve"> тыс. руб.), с распределением на холодное водоснабжение пропорционально доле в общем объеме выручки по регулируемой деятельности   (с учетом субсидий и ПДК), отражаемой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90-01 (расчет приведен в </w:t>
      </w:r>
      <w:r w:rsidRPr="00743BFC">
        <w:rPr>
          <w:rFonts w:ascii="Times New Roman" w:hAnsi="Times New Roman" w:cs="Times New Roman"/>
          <w:sz w:val="28"/>
          <w:szCs w:val="28"/>
          <w:u w:val="single"/>
        </w:rPr>
        <w:t>Таблице 9</w:t>
      </w:r>
      <w:r w:rsidRPr="00743BFC">
        <w:rPr>
          <w:rFonts w:ascii="Times New Roman" w:hAnsi="Times New Roman" w:cs="Times New Roman"/>
          <w:sz w:val="28"/>
          <w:szCs w:val="28"/>
        </w:rPr>
        <w:t>); на 2019 – 2023 гг. величина налога принята на том же уровне;</w:t>
      </w: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b/>
          <w:sz w:val="28"/>
          <w:szCs w:val="28"/>
        </w:rPr>
        <w:t>налог на имущество</w:t>
      </w:r>
      <w:r w:rsidRPr="00743BFC">
        <w:rPr>
          <w:rFonts w:ascii="Times New Roman" w:hAnsi="Times New Roman" w:cs="Times New Roman"/>
          <w:sz w:val="28"/>
          <w:szCs w:val="28"/>
        </w:rPr>
        <w:t xml:space="preserve"> на 2019 год рассчитан исходя из величины среднегодовой остаточной стоимости недвижимого имущества </w:t>
      </w:r>
      <w:r w:rsidRPr="00743BFC">
        <w:rPr>
          <w:rFonts w:ascii="Times New Roman" w:hAnsi="Times New Roman" w:cs="Times New Roman"/>
          <w:b/>
          <w:i/>
          <w:sz w:val="28"/>
          <w:szCs w:val="28"/>
        </w:rPr>
        <w:t>35946,46</w:t>
      </w:r>
      <w:r w:rsidRPr="00743BFC">
        <w:rPr>
          <w:rFonts w:ascii="Times New Roman" w:hAnsi="Times New Roman" w:cs="Times New Roman"/>
          <w:sz w:val="28"/>
          <w:szCs w:val="28"/>
        </w:rPr>
        <w:t xml:space="preserve"> тыс. руб. (определена на основе данных соответствующей налоговой декларации за 2017 г. об остаточной стоимости недвижимого </w:t>
      </w:r>
      <w:proofErr w:type="gramStart"/>
      <w:r w:rsidRPr="00743BFC">
        <w:rPr>
          <w:rFonts w:ascii="Times New Roman" w:hAnsi="Times New Roman" w:cs="Times New Roman"/>
          <w:sz w:val="28"/>
          <w:szCs w:val="28"/>
        </w:rPr>
        <w:t>имущества  по</w:t>
      </w:r>
      <w:proofErr w:type="gramEnd"/>
      <w:r w:rsidRPr="00743BFC">
        <w:rPr>
          <w:rFonts w:ascii="Times New Roman" w:hAnsi="Times New Roman" w:cs="Times New Roman"/>
          <w:sz w:val="28"/>
          <w:szCs w:val="28"/>
        </w:rPr>
        <w:t xml:space="preserve"> состоянию на 31.12.2017– </w:t>
      </w:r>
      <w:r w:rsidRPr="00743BFC">
        <w:rPr>
          <w:rFonts w:ascii="Times New Roman" w:hAnsi="Times New Roman" w:cs="Times New Roman"/>
          <w:b/>
          <w:i/>
          <w:sz w:val="28"/>
          <w:szCs w:val="28"/>
        </w:rPr>
        <w:t>38997,011</w:t>
      </w:r>
      <w:r w:rsidRPr="00743BFC">
        <w:rPr>
          <w:rFonts w:ascii="Times New Roman" w:hAnsi="Times New Roman" w:cs="Times New Roman"/>
          <w:sz w:val="28"/>
          <w:szCs w:val="28"/>
        </w:rPr>
        <w:t xml:space="preserve"> тыс. руб. и ежемесячной сумме амортизации, равной разнице между величинами налогооблагаемой базы на 01.12.2017 и на 31.12.2017 – </w:t>
      </w:r>
      <w:r w:rsidRPr="00743BFC">
        <w:rPr>
          <w:rFonts w:ascii="Times New Roman" w:hAnsi="Times New Roman" w:cs="Times New Roman"/>
          <w:b/>
          <w:i/>
          <w:sz w:val="28"/>
          <w:szCs w:val="28"/>
        </w:rPr>
        <w:t>508,43</w:t>
      </w:r>
      <w:r w:rsidRPr="00743BFC">
        <w:rPr>
          <w:rFonts w:ascii="Times New Roman" w:hAnsi="Times New Roman" w:cs="Times New Roman"/>
          <w:sz w:val="28"/>
          <w:szCs w:val="28"/>
        </w:rPr>
        <w:t xml:space="preserve"> тыс. руб.) и ставки налога </w:t>
      </w:r>
      <w:r w:rsidRPr="00743BFC">
        <w:rPr>
          <w:rFonts w:ascii="Times New Roman" w:hAnsi="Times New Roman" w:cs="Times New Roman"/>
          <w:b/>
          <w:i/>
          <w:sz w:val="28"/>
          <w:szCs w:val="28"/>
        </w:rPr>
        <w:t>2,2%.</w:t>
      </w:r>
      <w:r w:rsidRPr="00743BFC">
        <w:rPr>
          <w:rFonts w:ascii="Times New Roman" w:hAnsi="Times New Roman" w:cs="Times New Roman"/>
          <w:sz w:val="28"/>
          <w:szCs w:val="28"/>
        </w:rPr>
        <w:t xml:space="preserve"> Расчет общей суммы налога приводится в </w:t>
      </w:r>
      <w:r w:rsidRPr="00743BFC">
        <w:rPr>
          <w:rFonts w:ascii="Times New Roman" w:hAnsi="Times New Roman" w:cs="Times New Roman"/>
          <w:sz w:val="28"/>
          <w:szCs w:val="28"/>
          <w:u w:val="single"/>
        </w:rPr>
        <w:t>Таблице 10</w:t>
      </w:r>
      <w:r w:rsidRPr="00743BFC">
        <w:rPr>
          <w:rFonts w:ascii="Times New Roman" w:hAnsi="Times New Roman" w:cs="Times New Roman"/>
          <w:sz w:val="28"/>
          <w:szCs w:val="28"/>
        </w:rPr>
        <w:t>. Полученная величина распределена на холодное водоснабжение пропорционально доле в общем объеме выручки по регулируемой деятельности</w:t>
      </w:r>
      <w:proofErr w:type="gramStart"/>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с учетом субсидий </w:t>
      </w:r>
      <w:r w:rsidRPr="00743BFC">
        <w:rPr>
          <w:rFonts w:ascii="Times New Roman" w:hAnsi="Times New Roman" w:cs="Times New Roman"/>
          <w:sz w:val="28"/>
          <w:szCs w:val="28"/>
        </w:rPr>
        <w:lastRenderedPageBreak/>
        <w:t xml:space="preserve">и ПДК), отражаемой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90-01 (расчет приведен в   </w:t>
      </w:r>
      <w:r w:rsidRPr="00743BFC">
        <w:rPr>
          <w:rFonts w:ascii="Times New Roman" w:hAnsi="Times New Roman" w:cs="Times New Roman"/>
          <w:sz w:val="28"/>
          <w:szCs w:val="28"/>
          <w:u w:val="single"/>
        </w:rPr>
        <w:t>Таблице 9</w:t>
      </w:r>
      <w:r w:rsidRPr="00743BFC">
        <w:rPr>
          <w:rFonts w:ascii="Times New Roman" w:hAnsi="Times New Roman" w:cs="Times New Roman"/>
          <w:sz w:val="28"/>
          <w:szCs w:val="28"/>
        </w:rPr>
        <w:t>); на 2019 – 2023 гг. величина налога принята на том же уровне.</w:t>
      </w:r>
    </w:p>
    <w:p w:rsidR="00743BFC" w:rsidRPr="00743BFC" w:rsidRDefault="00743BFC" w:rsidP="00743BFC">
      <w:pPr>
        <w:tabs>
          <w:tab w:val="num" w:pos="0"/>
        </w:tabs>
        <w:ind w:firstLine="709"/>
        <w:jc w:val="right"/>
        <w:rPr>
          <w:rFonts w:ascii="Times New Roman" w:hAnsi="Times New Roman" w:cs="Times New Roman"/>
          <w:sz w:val="28"/>
          <w:szCs w:val="28"/>
        </w:rPr>
      </w:pPr>
      <w:r w:rsidRPr="00743BFC">
        <w:rPr>
          <w:rFonts w:ascii="Times New Roman" w:hAnsi="Times New Roman" w:cs="Times New Roman"/>
          <w:sz w:val="28"/>
          <w:szCs w:val="28"/>
        </w:rPr>
        <w:t>Таблица 9</w:t>
      </w:r>
    </w:p>
    <w:p w:rsidR="00743BFC" w:rsidRPr="00743BFC" w:rsidRDefault="00743BFC" w:rsidP="00743BFC">
      <w:pPr>
        <w:tabs>
          <w:tab w:val="num" w:pos="0"/>
        </w:tabs>
        <w:ind w:firstLine="709"/>
        <w:jc w:val="center"/>
        <w:rPr>
          <w:rFonts w:ascii="Times New Roman" w:hAnsi="Times New Roman" w:cs="Times New Roman"/>
          <w:b/>
          <w:sz w:val="28"/>
          <w:szCs w:val="28"/>
        </w:rPr>
      </w:pPr>
      <w:r w:rsidRPr="00743BFC">
        <w:rPr>
          <w:rFonts w:ascii="Times New Roman" w:hAnsi="Times New Roman" w:cs="Times New Roman"/>
          <w:b/>
          <w:sz w:val="28"/>
          <w:szCs w:val="28"/>
        </w:rPr>
        <w:t>Распределение сумм налогов на регулируемые виды деятельности пропорционально объемам фактической выручки за 2017 г.</w:t>
      </w:r>
    </w:p>
    <w:p w:rsidR="00743BFC" w:rsidRPr="00743BFC" w:rsidRDefault="00743BFC" w:rsidP="00743BFC">
      <w:pPr>
        <w:tabs>
          <w:tab w:val="num" w:pos="0"/>
        </w:tabs>
        <w:jc w:val="both"/>
        <w:rPr>
          <w:rFonts w:ascii="Times New Roman" w:hAnsi="Times New Roman" w:cs="Times New Roman"/>
        </w:rPr>
      </w:pPr>
      <w:r w:rsidRPr="00743BFC">
        <w:rPr>
          <w:rFonts w:ascii="Times New Roman" w:hAnsi="Times New Roman" w:cs="Times New Roman"/>
          <w:noProof/>
          <w:lang w:eastAsia="ru-RU"/>
        </w:rPr>
        <w:drawing>
          <wp:inline distT="0" distB="0" distL="0" distR="0">
            <wp:extent cx="6296025" cy="2886075"/>
            <wp:effectExtent l="0" t="0" r="9525" b="952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6296025" cy="2886075"/>
                    </a:xfrm>
                    <a:prstGeom prst="rect">
                      <a:avLst/>
                    </a:prstGeom>
                    <a:noFill/>
                    <a:ln>
                      <a:noFill/>
                    </a:ln>
                  </pic:spPr>
                </pic:pic>
              </a:graphicData>
            </a:graphic>
          </wp:inline>
        </w:drawing>
      </w:r>
    </w:p>
    <w:p w:rsidR="00743BFC" w:rsidRPr="00743BFC" w:rsidRDefault="00743BFC" w:rsidP="00743BFC">
      <w:pPr>
        <w:tabs>
          <w:tab w:val="num" w:pos="0"/>
        </w:tabs>
        <w:jc w:val="both"/>
        <w:rPr>
          <w:rFonts w:ascii="Times New Roman" w:hAnsi="Times New Roman" w:cs="Times New Roman"/>
          <w:sz w:val="28"/>
          <w:szCs w:val="28"/>
        </w:rPr>
      </w:pPr>
    </w:p>
    <w:p w:rsidR="00743BFC" w:rsidRPr="00743BFC" w:rsidRDefault="00743BFC" w:rsidP="00743BFC">
      <w:pPr>
        <w:tabs>
          <w:tab w:val="num" w:pos="0"/>
        </w:tabs>
        <w:ind w:firstLine="709"/>
        <w:jc w:val="right"/>
        <w:rPr>
          <w:rFonts w:ascii="Times New Roman" w:hAnsi="Times New Roman" w:cs="Times New Roman"/>
          <w:sz w:val="28"/>
          <w:szCs w:val="28"/>
        </w:rPr>
      </w:pPr>
      <w:r w:rsidRPr="00743BFC">
        <w:rPr>
          <w:rFonts w:ascii="Times New Roman" w:hAnsi="Times New Roman" w:cs="Times New Roman"/>
          <w:sz w:val="28"/>
          <w:szCs w:val="28"/>
        </w:rPr>
        <w:t>Таблица 10</w:t>
      </w:r>
    </w:p>
    <w:p w:rsidR="00743BFC" w:rsidRPr="00743BFC" w:rsidRDefault="00743BFC" w:rsidP="00743BFC">
      <w:pPr>
        <w:tabs>
          <w:tab w:val="num" w:pos="0"/>
        </w:tabs>
        <w:ind w:firstLine="709"/>
        <w:jc w:val="center"/>
        <w:rPr>
          <w:rFonts w:ascii="Times New Roman" w:hAnsi="Times New Roman" w:cs="Times New Roman"/>
          <w:b/>
          <w:color w:val="FF0000"/>
          <w:sz w:val="28"/>
          <w:szCs w:val="28"/>
        </w:rPr>
      </w:pPr>
      <w:r w:rsidRPr="00743BFC">
        <w:rPr>
          <w:rFonts w:ascii="Times New Roman" w:hAnsi="Times New Roman" w:cs="Times New Roman"/>
          <w:b/>
          <w:sz w:val="28"/>
          <w:szCs w:val="28"/>
        </w:rPr>
        <w:t>Расчет общей суммы налога на имущество</w:t>
      </w:r>
    </w:p>
    <w:p w:rsidR="00743BFC" w:rsidRPr="00743BFC" w:rsidRDefault="00743BFC" w:rsidP="00743BFC">
      <w:pPr>
        <w:tabs>
          <w:tab w:val="num" w:pos="0"/>
        </w:tabs>
        <w:ind w:firstLine="709"/>
        <w:jc w:val="both"/>
        <w:rPr>
          <w:rFonts w:ascii="Times New Roman" w:hAnsi="Times New Roman" w:cs="Times New Roman"/>
          <w:color w:val="FF0000"/>
          <w:sz w:val="28"/>
          <w:szCs w:val="28"/>
        </w:rPr>
      </w:pPr>
      <w:r w:rsidRPr="00743BFC">
        <w:rPr>
          <w:rFonts w:ascii="Times New Roman" w:hAnsi="Times New Roman" w:cs="Times New Roman"/>
          <w:noProof/>
          <w:lang w:eastAsia="ru-RU"/>
        </w:rPr>
        <w:drawing>
          <wp:inline distT="0" distB="0" distL="0" distR="0">
            <wp:extent cx="4457700" cy="3990975"/>
            <wp:effectExtent l="0" t="0" r="0" b="952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457700" cy="3990975"/>
                    </a:xfrm>
                    <a:prstGeom prst="rect">
                      <a:avLst/>
                    </a:prstGeom>
                    <a:noFill/>
                    <a:ln>
                      <a:noFill/>
                    </a:ln>
                  </pic:spPr>
                </pic:pic>
              </a:graphicData>
            </a:graphic>
          </wp:inline>
        </w:drawing>
      </w: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По периодам календарной разбивки расходы составили:</w:t>
      </w:r>
    </w:p>
    <w:p w:rsidR="00743BFC" w:rsidRPr="00743BFC" w:rsidRDefault="00743BFC" w:rsidP="00743BFC">
      <w:pPr>
        <w:ind w:firstLine="567"/>
        <w:jc w:val="both"/>
        <w:rPr>
          <w:rFonts w:ascii="Times New Roman" w:hAnsi="Times New Roman" w:cs="Times New Roman"/>
          <w:color w:val="FF0000"/>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4022,29</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xml:space="preserve">, в том числе: плата за негативное воздействие на окружающую среду – </w:t>
      </w:r>
      <w:r w:rsidRPr="00743BFC">
        <w:rPr>
          <w:rFonts w:ascii="Times New Roman" w:hAnsi="Times New Roman" w:cs="Times New Roman"/>
          <w:b/>
          <w:i/>
          <w:sz w:val="28"/>
          <w:szCs w:val="28"/>
        </w:rPr>
        <w:t>0,10</w:t>
      </w:r>
      <w:r w:rsidRPr="00743BFC">
        <w:rPr>
          <w:rFonts w:ascii="Times New Roman" w:hAnsi="Times New Roman" w:cs="Times New Roman"/>
          <w:sz w:val="28"/>
          <w:szCs w:val="28"/>
        </w:rPr>
        <w:t xml:space="preserve"> </w:t>
      </w:r>
      <w:proofErr w:type="spellStart"/>
      <w:proofErr w:type="gramStart"/>
      <w:r w:rsidRPr="00743BFC">
        <w:rPr>
          <w:rFonts w:ascii="Times New Roman" w:hAnsi="Times New Roman" w:cs="Times New Roman"/>
          <w:sz w:val="28"/>
          <w:szCs w:val="28"/>
        </w:rPr>
        <w:t>тыс</w:t>
      </w:r>
      <w:proofErr w:type="spellEnd"/>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 руб., «водный налог» -  </w:t>
      </w:r>
      <w:r w:rsidRPr="00743BFC">
        <w:rPr>
          <w:rFonts w:ascii="Times New Roman" w:hAnsi="Times New Roman" w:cs="Times New Roman"/>
          <w:b/>
          <w:i/>
          <w:sz w:val="28"/>
          <w:szCs w:val="28"/>
        </w:rPr>
        <w:t>3927,42</w:t>
      </w:r>
      <w:r w:rsidRPr="00743BFC">
        <w:rPr>
          <w:rFonts w:ascii="Times New Roman" w:hAnsi="Times New Roman" w:cs="Times New Roman"/>
          <w:sz w:val="28"/>
          <w:szCs w:val="28"/>
        </w:rPr>
        <w:t xml:space="preserve"> тыс. руб., транспортный налог </w:t>
      </w:r>
      <w:r w:rsidRPr="00743BFC">
        <w:rPr>
          <w:rFonts w:ascii="Times New Roman" w:hAnsi="Times New Roman" w:cs="Times New Roman"/>
          <w:b/>
          <w:i/>
          <w:sz w:val="28"/>
          <w:szCs w:val="28"/>
        </w:rPr>
        <w:t>– 29,13</w:t>
      </w:r>
      <w:r w:rsidRPr="00743BFC">
        <w:rPr>
          <w:rFonts w:ascii="Times New Roman" w:hAnsi="Times New Roman" w:cs="Times New Roman"/>
          <w:sz w:val="28"/>
          <w:szCs w:val="28"/>
        </w:rPr>
        <w:t xml:space="preserve"> тыс. руб., налог на имущество – </w:t>
      </w:r>
      <w:r w:rsidRPr="00743BFC">
        <w:rPr>
          <w:rFonts w:ascii="Times New Roman" w:hAnsi="Times New Roman" w:cs="Times New Roman"/>
          <w:b/>
          <w:i/>
          <w:sz w:val="28"/>
          <w:szCs w:val="28"/>
        </w:rPr>
        <w:t>65,64</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4022,29</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в том числе по видам налогов – на уровне предыдущего периода календарной разбивки;</w:t>
      </w:r>
    </w:p>
    <w:p w:rsidR="00743BFC" w:rsidRPr="00743BFC" w:rsidRDefault="00743BFC" w:rsidP="00743BFC">
      <w:pPr>
        <w:ind w:firstLine="567"/>
        <w:jc w:val="both"/>
        <w:rPr>
          <w:rFonts w:ascii="Times New Roman" w:hAnsi="Times New Roman" w:cs="Times New Roman"/>
          <w:sz w:val="28"/>
          <w:szCs w:val="28"/>
        </w:rPr>
      </w:pP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4611,41</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 xml:space="preserve">тыс. руб., </w:t>
      </w:r>
      <w:r w:rsidRPr="00743BFC">
        <w:rPr>
          <w:rFonts w:ascii="Times New Roman" w:hAnsi="Times New Roman" w:cs="Times New Roman"/>
          <w:sz w:val="28"/>
          <w:szCs w:val="28"/>
        </w:rPr>
        <w:t xml:space="preserve">в том числе: плата за негативное воздействие на окружающую среду – </w:t>
      </w:r>
      <w:r w:rsidRPr="00743BFC">
        <w:rPr>
          <w:rFonts w:ascii="Times New Roman" w:hAnsi="Times New Roman" w:cs="Times New Roman"/>
          <w:b/>
          <w:i/>
          <w:sz w:val="28"/>
          <w:szCs w:val="28"/>
        </w:rPr>
        <w:t>0,10</w:t>
      </w:r>
      <w:r w:rsidRPr="00743BFC">
        <w:rPr>
          <w:rFonts w:ascii="Times New Roman" w:hAnsi="Times New Roman" w:cs="Times New Roman"/>
          <w:sz w:val="28"/>
          <w:szCs w:val="28"/>
        </w:rPr>
        <w:t xml:space="preserve"> </w:t>
      </w:r>
      <w:proofErr w:type="spellStart"/>
      <w:proofErr w:type="gramStart"/>
      <w:r w:rsidRPr="00743BFC">
        <w:rPr>
          <w:rFonts w:ascii="Times New Roman" w:hAnsi="Times New Roman" w:cs="Times New Roman"/>
          <w:sz w:val="28"/>
          <w:szCs w:val="28"/>
        </w:rPr>
        <w:t>тыс</w:t>
      </w:r>
      <w:proofErr w:type="spellEnd"/>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 руб., «водный налог» -  </w:t>
      </w:r>
      <w:r w:rsidRPr="00743BFC">
        <w:rPr>
          <w:rFonts w:ascii="Times New Roman" w:hAnsi="Times New Roman" w:cs="Times New Roman"/>
          <w:b/>
          <w:i/>
          <w:sz w:val="28"/>
          <w:szCs w:val="28"/>
        </w:rPr>
        <w:t>4516,53</w:t>
      </w:r>
      <w:r w:rsidRPr="00743BFC">
        <w:rPr>
          <w:rFonts w:ascii="Times New Roman" w:hAnsi="Times New Roman" w:cs="Times New Roman"/>
          <w:sz w:val="28"/>
          <w:szCs w:val="28"/>
        </w:rPr>
        <w:t xml:space="preserve"> тыс. руб., транспортный налог </w:t>
      </w:r>
      <w:r w:rsidRPr="00743BFC">
        <w:rPr>
          <w:rFonts w:ascii="Times New Roman" w:hAnsi="Times New Roman" w:cs="Times New Roman"/>
          <w:b/>
          <w:i/>
          <w:sz w:val="28"/>
          <w:szCs w:val="28"/>
        </w:rPr>
        <w:t>– 29,13</w:t>
      </w:r>
      <w:r w:rsidRPr="00743BFC">
        <w:rPr>
          <w:rFonts w:ascii="Times New Roman" w:hAnsi="Times New Roman" w:cs="Times New Roman"/>
          <w:sz w:val="28"/>
          <w:szCs w:val="28"/>
        </w:rPr>
        <w:t xml:space="preserve"> тыс. руб., налог на имущество – </w:t>
      </w:r>
      <w:r w:rsidRPr="00743BFC">
        <w:rPr>
          <w:rFonts w:ascii="Times New Roman" w:hAnsi="Times New Roman" w:cs="Times New Roman"/>
          <w:b/>
          <w:i/>
          <w:sz w:val="28"/>
          <w:szCs w:val="28"/>
        </w:rPr>
        <w:t>65,64</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4611,41</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в том числе по видам налогов – на уровне предыдущего периода календарной разбивки;</w:t>
      </w:r>
    </w:p>
    <w:p w:rsidR="00743BFC" w:rsidRPr="00743BFC" w:rsidRDefault="00743BFC" w:rsidP="00743BFC">
      <w:pPr>
        <w:ind w:firstLine="567"/>
        <w:jc w:val="both"/>
        <w:rPr>
          <w:rFonts w:ascii="Times New Roman" w:hAnsi="Times New Roman" w:cs="Times New Roman"/>
          <w:color w:val="FF0000"/>
          <w:sz w:val="28"/>
          <w:szCs w:val="28"/>
        </w:rPr>
      </w:pP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5288,89</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xml:space="preserve">, в том числе: плата за негативное воздействие на окружающую среду – </w:t>
      </w:r>
      <w:r w:rsidRPr="00743BFC">
        <w:rPr>
          <w:rFonts w:ascii="Times New Roman" w:hAnsi="Times New Roman" w:cs="Times New Roman"/>
          <w:b/>
          <w:i/>
          <w:sz w:val="28"/>
          <w:szCs w:val="28"/>
        </w:rPr>
        <w:t>0,11</w:t>
      </w:r>
      <w:r w:rsidRPr="00743BFC">
        <w:rPr>
          <w:rFonts w:ascii="Times New Roman" w:hAnsi="Times New Roman" w:cs="Times New Roman"/>
          <w:sz w:val="28"/>
          <w:szCs w:val="28"/>
        </w:rPr>
        <w:t xml:space="preserve"> </w:t>
      </w:r>
      <w:proofErr w:type="spellStart"/>
      <w:proofErr w:type="gramStart"/>
      <w:r w:rsidRPr="00743BFC">
        <w:rPr>
          <w:rFonts w:ascii="Times New Roman" w:hAnsi="Times New Roman" w:cs="Times New Roman"/>
          <w:sz w:val="28"/>
          <w:szCs w:val="28"/>
        </w:rPr>
        <w:t>тыс</w:t>
      </w:r>
      <w:proofErr w:type="spellEnd"/>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 руб., «водный налог» -  </w:t>
      </w:r>
      <w:r w:rsidRPr="00743BFC">
        <w:rPr>
          <w:rFonts w:ascii="Times New Roman" w:hAnsi="Times New Roman" w:cs="Times New Roman"/>
          <w:b/>
          <w:i/>
          <w:sz w:val="28"/>
          <w:szCs w:val="28"/>
        </w:rPr>
        <w:t>5194,01</w:t>
      </w:r>
      <w:r w:rsidRPr="00743BFC">
        <w:rPr>
          <w:rFonts w:ascii="Times New Roman" w:hAnsi="Times New Roman" w:cs="Times New Roman"/>
          <w:sz w:val="28"/>
          <w:szCs w:val="28"/>
        </w:rPr>
        <w:t xml:space="preserve"> тыс. руб., транспортный налог </w:t>
      </w:r>
      <w:r w:rsidRPr="00743BFC">
        <w:rPr>
          <w:rFonts w:ascii="Times New Roman" w:hAnsi="Times New Roman" w:cs="Times New Roman"/>
          <w:b/>
          <w:i/>
          <w:sz w:val="28"/>
          <w:szCs w:val="28"/>
        </w:rPr>
        <w:t>– 29,13</w:t>
      </w:r>
      <w:r w:rsidRPr="00743BFC">
        <w:rPr>
          <w:rFonts w:ascii="Times New Roman" w:hAnsi="Times New Roman" w:cs="Times New Roman"/>
          <w:sz w:val="28"/>
          <w:szCs w:val="28"/>
        </w:rPr>
        <w:t xml:space="preserve"> тыс. руб., налог на имущество – </w:t>
      </w:r>
      <w:r w:rsidRPr="00743BFC">
        <w:rPr>
          <w:rFonts w:ascii="Times New Roman" w:hAnsi="Times New Roman" w:cs="Times New Roman"/>
          <w:b/>
          <w:i/>
          <w:sz w:val="28"/>
          <w:szCs w:val="28"/>
        </w:rPr>
        <w:t>65,64</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5288,89</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в том числе по видам налогов – на уровне предыдущего периода календарной разбивки;</w:t>
      </w:r>
    </w:p>
    <w:p w:rsidR="00743BFC" w:rsidRPr="00743BFC" w:rsidRDefault="00743BFC" w:rsidP="00743BFC">
      <w:pPr>
        <w:ind w:firstLine="567"/>
        <w:jc w:val="both"/>
        <w:rPr>
          <w:rFonts w:ascii="Times New Roman" w:hAnsi="Times New Roman" w:cs="Times New Roman"/>
          <w:sz w:val="28"/>
          <w:szCs w:val="28"/>
        </w:rPr>
      </w:pP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6068,00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xml:space="preserve">, в том числе: плата за негативное воздействие на окружающую среду – </w:t>
      </w:r>
      <w:r w:rsidRPr="00743BFC">
        <w:rPr>
          <w:rFonts w:ascii="Times New Roman" w:hAnsi="Times New Roman" w:cs="Times New Roman"/>
          <w:b/>
          <w:i/>
          <w:sz w:val="28"/>
          <w:szCs w:val="28"/>
        </w:rPr>
        <w:t>0,11</w:t>
      </w:r>
      <w:r w:rsidRPr="00743BFC">
        <w:rPr>
          <w:rFonts w:ascii="Times New Roman" w:hAnsi="Times New Roman" w:cs="Times New Roman"/>
          <w:sz w:val="28"/>
          <w:szCs w:val="28"/>
        </w:rPr>
        <w:t xml:space="preserve"> </w:t>
      </w:r>
      <w:proofErr w:type="spellStart"/>
      <w:proofErr w:type="gramStart"/>
      <w:r w:rsidRPr="00743BFC">
        <w:rPr>
          <w:rFonts w:ascii="Times New Roman" w:hAnsi="Times New Roman" w:cs="Times New Roman"/>
          <w:sz w:val="28"/>
          <w:szCs w:val="28"/>
        </w:rPr>
        <w:t>тыс</w:t>
      </w:r>
      <w:proofErr w:type="spellEnd"/>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 руб., «водный налог» -  </w:t>
      </w:r>
      <w:r w:rsidRPr="00743BFC">
        <w:rPr>
          <w:rFonts w:ascii="Times New Roman" w:hAnsi="Times New Roman" w:cs="Times New Roman"/>
          <w:b/>
          <w:i/>
          <w:sz w:val="28"/>
          <w:szCs w:val="28"/>
        </w:rPr>
        <w:t>5973,11</w:t>
      </w:r>
      <w:r w:rsidRPr="00743BFC">
        <w:rPr>
          <w:rFonts w:ascii="Times New Roman" w:hAnsi="Times New Roman" w:cs="Times New Roman"/>
          <w:sz w:val="28"/>
          <w:szCs w:val="28"/>
        </w:rPr>
        <w:t xml:space="preserve"> тыс. руб., транспортный налог </w:t>
      </w:r>
      <w:r w:rsidRPr="00743BFC">
        <w:rPr>
          <w:rFonts w:ascii="Times New Roman" w:hAnsi="Times New Roman" w:cs="Times New Roman"/>
          <w:b/>
          <w:i/>
          <w:sz w:val="28"/>
          <w:szCs w:val="28"/>
        </w:rPr>
        <w:t>– 29,13</w:t>
      </w:r>
      <w:r w:rsidRPr="00743BFC">
        <w:rPr>
          <w:rFonts w:ascii="Times New Roman" w:hAnsi="Times New Roman" w:cs="Times New Roman"/>
          <w:sz w:val="28"/>
          <w:szCs w:val="28"/>
        </w:rPr>
        <w:t xml:space="preserve"> тыс. руб., налог на имущество – </w:t>
      </w:r>
      <w:r w:rsidRPr="00743BFC">
        <w:rPr>
          <w:rFonts w:ascii="Times New Roman" w:hAnsi="Times New Roman" w:cs="Times New Roman"/>
          <w:b/>
          <w:i/>
          <w:sz w:val="28"/>
          <w:szCs w:val="28"/>
        </w:rPr>
        <w:t>65,64</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6068,00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в том числе по видам налогов – на уровне предыдущего периода календарной разбивки;</w:t>
      </w:r>
    </w:p>
    <w:p w:rsidR="00743BFC" w:rsidRPr="00743BFC" w:rsidRDefault="00743BFC" w:rsidP="00743BFC">
      <w:pPr>
        <w:ind w:firstLine="567"/>
        <w:jc w:val="both"/>
        <w:rPr>
          <w:rFonts w:ascii="Times New Roman" w:hAnsi="Times New Roman" w:cs="Times New Roman"/>
          <w:sz w:val="28"/>
          <w:szCs w:val="28"/>
        </w:rPr>
      </w:pP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6963,97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xml:space="preserve">, в том числе: плата за негативное воздействие на окружающую среду – </w:t>
      </w:r>
      <w:r w:rsidRPr="00743BFC">
        <w:rPr>
          <w:rFonts w:ascii="Times New Roman" w:hAnsi="Times New Roman" w:cs="Times New Roman"/>
          <w:b/>
          <w:i/>
          <w:sz w:val="28"/>
          <w:szCs w:val="28"/>
        </w:rPr>
        <w:t>0,12</w:t>
      </w:r>
      <w:r w:rsidRPr="00743BFC">
        <w:rPr>
          <w:rFonts w:ascii="Times New Roman" w:hAnsi="Times New Roman" w:cs="Times New Roman"/>
          <w:sz w:val="28"/>
          <w:szCs w:val="28"/>
        </w:rPr>
        <w:t xml:space="preserve"> тыс. руб., «водный налог» -  </w:t>
      </w:r>
      <w:r w:rsidRPr="00743BFC">
        <w:rPr>
          <w:rFonts w:ascii="Times New Roman" w:hAnsi="Times New Roman" w:cs="Times New Roman"/>
          <w:b/>
          <w:i/>
          <w:sz w:val="28"/>
          <w:szCs w:val="28"/>
        </w:rPr>
        <w:t>6869,08</w:t>
      </w:r>
      <w:r w:rsidRPr="00743BFC">
        <w:rPr>
          <w:rFonts w:ascii="Times New Roman" w:hAnsi="Times New Roman" w:cs="Times New Roman"/>
          <w:sz w:val="28"/>
          <w:szCs w:val="28"/>
        </w:rPr>
        <w:t xml:space="preserve"> тыс. руб., транспортный налог </w:t>
      </w:r>
      <w:r w:rsidRPr="00743BFC">
        <w:rPr>
          <w:rFonts w:ascii="Times New Roman" w:hAnsi="Times New Roman" w:cs="Times New Roman"/>
          <w:b/>
          <w:i/>
          <w:sz w:val="28"/>
          <w:szCs w:val="28"/>
        </w:rPr>
        <w:t>– 29,13</w:t>
      </w:r>
      <w:r w:rsidRPr="00743BFC">
        <w:rPr>
          <w:rFonts w:ascii="Times New Roman" w:hAnsi="Times New Roman" w:cs="Times New Roman"/>
          <w:sz w:val="28"/>
          <w:szCs w:val="28"/>
        </w:rPr>
        <w:t xml:space="preserve"> тыс. руб., налог на имущество – </w:t>
      </w:r>
      <w:r w:rsidRPr="00743BFC">
        <w:rPr>
          <w:rFonts w:ascii="Times New Roman" w:hAnsi="Times New Roman" w:cs="Times New Roman"/>
          <w:b/>
          <w:i/>
          <w:sz w:val="28"/>
          <w:szCs w:val="28"/>
        </w:rPr>
        <w:t>65,64</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6963,97</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 xml:space="preserve">тыс. руб., </w:t>
      </w:r>
      <w:r w:rsidRPr="00743BFC">
        <w:rPr>
          <w:rFonts w:ascii="Times New Roman" w:hAnsi="Times New Roman" w:cs="Times New Roman"/>
          <w:sz w:val="28"/>
          <w:szCs w:val="28"/>
        </w:rPr>
        <w:t>в том числе по видам налогов – на уровне предыдущего периода календарной разбивки.</w:t>
      </w:r>
    </w:p>
    <w:p w:rsidR="00743BFC" w:rsidRPr="00743BFC" w:rsidRDefault="00743BFC" w:rsidP="00743BFC">
      <w:pPr>
        <w:ind w:firstLine="567"/>
        <w:jc w:val="both"/>
        <w:rPr>
          <w:rFonts w:ascii="Times New Roman" w:hAnsi="Times New Roman" w:cs="Times New Roman"/>
          <w:sz w:val="28"/>
          <w:szCs w:val="28"/>
        </w:rPr>
      </w:pPr>
    </w:p>
    <w:p w:rsidR="00743BFC" w:rsidRPr="00743BFC" w:rsidRDefault="00743BFC" w:rsidP="00743BFC">
      <w:pPr>
        <w:tabs>
          <w:tab w:val="left" w:pos="1134"/>
        </w:tabs>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lastRenderedPageBreak/>
        <w:t>«Недополученные доходы / выпадающие расходы»</w:t>
      </w:r>
    </w:p>
    <w:p w:rsidR="00743BFC" w:rsidRPr="00743BFC" w:rsidRDefault="00743BFC" w:rsidP="00743BFC">
      <w:pPr>
        <w:tabs>
          <w:tab w:val="left" w:pos="1134"/>
        </w:tabs>
        <w:ind w:firstLine="709"/>
        <w:jc w:val="center"/>
        <w:rPr>
          <w:rFonts w:ascii="Times New Roman" w:hAnsi="Times New Roman" w:cs="Times New Roman"/>
          <w:b/>
          <w:sz w:val="32"/>
          <w:szCs w:val="32"/>
          <w:u w:val="single"/>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Согласно расчету НВВ в материалах, приложенных </w:t>
      </w:r>
      <w:r w:rsidRPr="00743BFC">
        <w:rPr>
          <w:rFonts w:ascii="Times New Roman" w:hAnsi="Times New Roman" w:cs="Times New Roman"/>
          <w:sz w:val="28"/>
          <w:szCs w:val="28"/>
          <w:u w:val="single"/>
        </w:rPr>
        <w:t>к заявлению</w:t>
      </w:r>
      <w:r w:rsidR="00396420">
        <w:rPr>
          <w:rFonts w:ascii="Times New Roman" w:hAnsi="Times New Roman" w:cs="Times New Roman"/>
          <w:sz w:val="28"/>
          <w:szCs w:val="28"/>
          <w:u w:val="single"/>
        </w:rPr>
        <w:t xml:space="preserve"> </w:t>
      </w:r>
      <w:r w:rsidRPr="00743BFC">
        <w:rPr>
          <w:rFonts w:ascii="Times New Roman" w:hAnsi="Times New Roman" w:cs="Times New Roman"/>
          <w:sz w:val="28"/>
          <w:szCs w:val="28"/>
          <w:u w:val="single"/>
        </w:rPr>
        <w:t>об установлении тарифов на питьевую воду от 27.04.2018 (</w:t>
      </w:r>
      <w:proofErr w:type="spellStart"/>
      <w:r w:rsidRPr="00743BFC">
        <w:rPr>
          <w:rFonts w:ascii="Times New Roman" w:hAnsi="Times New Roman" w:cs="Times New Roman"/>
          <w:sz w:val="28"/>
          <w:szCs w:val="28"/>
          <w:u w:val="single"/>
        </w:rPr>
        <w:t>вх</w:t>
      </w:r>
      <w:proofErr w:type="spellEnd"/>
      <w:r w:rsidRPr="00743BFC">
        <w:rPr>
          <w:rFonts w:ascii="Times New Roman" w:hAnsi="Times New Roman" w:cs="Times New Roman"/>
          <w:sz w:val="28"/>
          <w:szCs w:val="28"/>
          <w:u w:val="single"/>
        </w:rPr>
        <w:t>. № 1995</w:t>
      </w:r>
      <w:r w:rsidRPr="00743BFC">
        <w:rPr>
          <w:rFonts w:ascii="Times New Roman" w:hAnsi="Times New Roman" w:cs="Times New Roman"/>
          <w:sz w:val="28"/>
          <w:szCs w:val="28"/>
        </w:rPr>
        <w:t xml:space="preserve">), по данной статье организацией заявлены расходы («отклонение фактически достигнутого объёма поданной воды или принятых сточных вод») в сумме </w:t>
      </w:r>
      <w:r w:rsidRPr="00743BFC">
        <w:rPr>
          <w:rFonts w:ascii="Times New Roman" w:hAnsi="Times New Roman" w:cs="Times New Roman"/>
          <w:b/>
          <w:i/>
          <w:sz w:val="28"/>
          <w:szCs w:val="28"/>
        </w:rPr>
        <w:t>5529,07</w:t>
      </w:r>
      <w:r w:rsidRPr="00743BFC">
        <w:rPr>
          <w:rFonts w:ascii="Times New Roman" w:hAnsi="Times New Roman" w:cs="Times New Roman"/>
          <w:sz w:val="28"/>
          <w:szCs w:val="28"/>
        </w:rPr>
        <w:t xml:space="preserve"> тыс. руб. –    в размере величины доходов, недополученных на потребительском рынке за      2017 г. в связи со снижением фактических объемов реализации (в сравнении с плановой величиной, утвержденной на 2017 г. регулирующим органом).</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качестве расчетно-обосновывающих документов организацией представлен расчет таких доходов и </w:t>
      </w:r>
      <w:proofErr w:type="spellStart"/>
      <w:r w:rsidRPr="00743BFC">
        <w:rPr>
          <w:rFonts w:ascii="Times New Roman" w:hAnsi="Times New Roman" w:cs="Times New Roman"/>
          <w:sz w:val="28"/>
          <w:szCs w:val="28"/>
        </w:rPr>
        <w:t>оборотно</w:t>
      </w:r>
      <w:proofErr w:type="spellEnd"/>
      <w:r w:rsidRPr="00743BFC">
        <w:rPr>
          <w:rFonts w:ascii="Times New Roman" w:hAnsi="Times New Roman" w:cs="Times New Roman"/>
          <w:sz w:val="28"/>
          <w:szCs w:val="28"/>
        </w:rPr>
        <w:t xml:space="preserve">-сальдовая ведомость по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90.01. за 2017 г.</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01.11.2018 организация обратилась в РЭК КО с предложением дополнительно учесть по данной статье</w:t>
      </w:r>
      <w:r w:rsidRPr="00743BFC">
        <w:rPr>
          <w:rFonts w:ascii="Times New Roman" w:hAnsi="Times New Roman" w:cs="Times New Roman"/>
          <w:sz w:val="28"/>
          <w:szCs w:val="28"/>
        </w:rPr>
        <w:t xml:space="preserve">: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1) «</w:t>
      </w:r>
      <w:r w:rsidRPr="00743BFC">
        <w:rPr>
          <w:rFonts w:ascii="Times New Roman" w:hAnsi="Times New Roman" w:cs="Times New Roman"/>
          <w:sz w:val="28"/>
          <w:szCs w:val="28"/>
          <w:u w:val="single"/>
        </w:rPr>
        <w:t>Отклонение фактически достигнутого уровня неподконтрольных расходов»</w:t>
      </w:r>
      <w:r w:rsidRPr="00743BFC">
        <w:rPr>
          <w:rFonts w:ascii="Times New Roman" w:hAnsi="Times New Roman" w:cs="Times New Roman"/>
          <w:sz w:val="28"/>
          <w:szCs w:val="28"/>
        </w:rPr>
        <w:t xml:space="preserve"> - в размере </w:t>
      </w:r>
      <w:r w:rsidRPr="00743BFC">
        <w:rPr>
          <w:rFonts w:ascii="Times New Roman" w:hAnsi="Times New Roman" w:cs="Times New Roman"/>
          <w:b/>
          <w:i/>
          <w:sz w:val="28"/>
          <w:szCs w:val="28"/>
        </w:rPr>
        <w:t>766,32</w:t>
      </w:r>
      <w:r w:rsidRPr="00743BFC">
        <w:rPr>
          <w:rFonts w:ascii="Times New Roman" w:hAnsi="Times New Roman" w:cs="Times New Roman"/>
          <w:sz w:val="28"/>
          <w:szCs w:val="28"/>
        </w:rPr>
        <w:t xml:space="preserve"> тыс. руб. Представляет собой сумму превышения в</w:t>
      </w:r>
      <w:r w:rsidRPr="00743BFC">
        <w:rPr>
          <w:rFonts w:ascii="Times New Roman" w:hAnsi="Times New Roman" w:cs="Times New Roman"/>
          <w:color w:val="FF0000"/>
          <w:sz w:val="28"/>
          <w:szCs w:val="28"/>
        </w:rPr>
        <w:t xml:space="preserve"> </w:t>
      </w:r>
      <w:r w:rsidRPr="00743BFC">
        <w:rPr>
          <w:rFonts w:ascii="Times New Roman" w:hAnsi="Times New Roman" w:cs="Times New Roman"/>
          <w:sz w:val="28"/>
          <w:szCs w:val="28"/>
        </w:rPr>
        <w:t xml:space="preserve">отчетном периоде фактической платы за аренду объектов систем холодного водоснабжения над плановой </w:t>
      </w:r>
      <w:proofErr w:type="gramStart"/>
      <w:r w:rsidRPr="00743BFC">
        <w:rPr>
          <w:rFonts w:ascii="Times New Roman" w:hAnsi="Times New Roman" w:cs="Times New Roman"/>
          <w:sz w:val="28"/>
          <w:szCs w:val="28"/>
        </w:rPr>
        <w:t>величиной  в</w:t>
      </w:r>
      <w:proofErr w:type="gramEnd"/>
      <w:r w:rsidRPr="00743BFC">
        <w:rPr>
          <w:rFonts w:ascii="Times New Roman" w:hAnsi="Times New Roman" w:cs="Times New Roman"/>
          <w:sz w:val="28"/>
          <w:szCs w:val="28"/>
        </w:rPr>
        <w:t xml:space="preserve"> связи с заключением в течение 2017 г. дополнительного сог</w:t>
      </w:r>
      <w:r w:rsidRPr="00743BFC">
        <w:rPr>
          <w:rFonts w:ascii="Times New Roman" w:hAnsi="Times New Roman" w:cs="Times New Roman"/>
          <w:sz w:val="28"/>
          <w:szCs w:val="28"/>
          <w:u w:val="single"/>
        </w:rPr>
        <w:t>лашения к договору аренды № 214-ап от 07.12.2012 и договоров аренды № 261-</w:t>
      </w:r>
      <w:r w:rsidRPr="00743BFC">
        <w:rPr>
          <w:rFonts w:ascii="Times New Roman" w:hAnsi="Times New Roman" w:cs="Times New Roman"/>
          <w:sz w:val="28"/>
          <w:szCs w:val="28"/>
        </w:rPr>
        <w:t xml:space="preserve">ап от 14.06.2017 и № 262-ап от 26.06.2017. Указанная в расчетах организации фактическая величина арендной платы соответствует величине, отраженной в регистрах бухгалтерского учета по холодному водоснабжению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20;</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2) «</w:t>
      </w:r>
      <w:r w:rsidRPr="00743BFC">
        <w:rPr>
          <w:rFonts w:ascii="Times New Roman" w:hAnsi="Times New Roman" w:cs="Times New Roman"/>
          <w:sz w:val="28"/>
          <w:szCs w:val="28"/>
          <w:u w:val="single"/>
        </w:rPr>
        <w:t>Расходы, связанные с незапланированным ростом цен на электроэнергию</w:t>
      </w:r>
      <w:r w:rsidRPr="00743BFC">
        <w:rPr>
          <w:rFonts w:ascii="Times New Roman" w:hAnsi="Times New Roman" w:cs="Times New Roman"/>
          <w:sz w:val="28"/>
          <w:szCs w:val="28"/>
        </w:rPr>
        <w:t xml:space="preserve">» - в размере </w:t>
      </w:r>
      <w:r w:rsidRPr="00743BFC">
        <w:rPr>
          <w:rFonts w:ascii="Times New Roman" w:hAnsi="Times New Roman" w:cs="Times New Roman"/>
          <w:b/>
          <w:i/>
          <w:sz w:val="28"/>
          <w:szCs w:val="28"/>
        </w:rPr>
        <w:t>1102,435</w:t>
      </w:r>
      <w:r w:rsidRPr="00743BFC">
        <w:rPr>
          <w:rFonts w:ascii="Times New Roman" w:hAnsi="Times New Roman" w:cs="Times New Roman"/>
          <w:sz w:val="28"/>
          <w:szCs w:val="28"/>
        </w:rPr>
        <w:t xml:space="preserve"> тыс. руб. Расходы рассчитаны организацией как произведение разницы между фактической и плановой средневзвешенной ценой на электроэнергию в 2017 г. (по объектам системы водоснабжения) – </w:t>
      </w:r>
      <w:r w:rsidRPr="00743BFC">
        <w:rPr>
          <w:rFonts w:ascii="Times New Roman" w:hAnsi="Times New Roman" w:cs="Times New Roman"/>
          <w:b/>
          <w:i/>
          <w:sz w:val="28"/>
          <w:szCs w:val="28"/>
        </w:rPr>
        <w:t>0,04</w:t>
      </w:r>
      <w:r w:rsidRPr="00743BFC">
        <w:rPr>
          <w:rFonts w:ascii="Times New Roman" w:hAnsi="Times New Roman" w:cs="Times New Roman"/>
          <w:sz w:val="28"/>
          <w:szCs w:val="28"/>
        </w:rPr>
        <w:t xml:space="preserve"> руб./</w:t>
      </w:r>
      <w:proofErr w:type="gramStart"/>
      <w:r w:rsidRPr="00743BFC">
        <w:rPr>
          <w:rFonts w:ascii="Times New Roman" w:hAnsi="Times New Roman" w:cs="Times New Roman"/>
          <w:sz w:val="28"/>
          <w:szCs w:val="28"/>
        </w:rPr>
        <w:t>кВт-ч</w:t>
      </w:r>
      <w:proofErr w:type="gramEnd"/>
      <w:r w:rsidRPr="00743BFC">
        <w:rPr>
          <w:rFonts w:ascii="Times New Roman" w:hAnsi="Times New Roman" w:cs="Times New Roman"/>
          <w:sz w:val="28"/>
          <w:szCs w:val="28"/>
        </w:rPr>
        <w:t xml:space="preserve"> – на объем энергии, полученный путем умножения утвержденного удельного расхода энергии (</w:t>
      </w:r>
      <w:r w:rsidRPr="00743BFC">
        <w:rPr>
          <w:rFonts w:ascii="Times New Roman" w:hAnsi="Times New Roman" w:cs="Times New Roman"/>
          <w:b/>
          <w:i/>
          <w:sz w:val="28"/>
          <w:szCs w:val="28"/>
        </w:rPr>
        <w:t>1,43</w:t>
      </w:r>
      <w:r w:rsidRPr="00743BFC">
        <w:rPr>
          <w:rFonts w:ascii="Times New Roman" w:hAnsi="Times New Roman" w:cs="Times New Roman"/>
          <w:sz w:val="28"/>
          <w:szCs w:val="28"/>
        </w:rPr>
        <w:t xml:space="preserve"> кВт-ч на показатель фактического подъема воды из водных объектов (</w:t>
      </w:r>
      <w:r w:rsidRPr="00743BFC">
        <w:rPr>
          <w:rFonts w:ascii="Times New Roman" w:hAnsi="Times New Roman" w:cs="Times New Roman"/>
          <w:b/>
          <w:i/>
          <w:sz w:val="28"/>
          <w:szCs w:val="28"/>
        </w:rPr>
        <w:t>19273,34</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соответствии с </w:t>
      </w:r>
      <w:r w:rsidRPr="00743BFC">
        <w:rPr>
          <w:rFonts w:ascii="Times New Roman" w:hAnsi="Times New Roman" w:cs="Times New Roman"/>
          <w:sz w:val="28"/>
          <w:szCs w:val="28"/>
          <w:u w:val="single"/>
        </w:rPr>
        <w:t>пунктом 12 Методических указаний,</w:t>
      </w:r>
      <w:r w:rsidRPr="00743BFC">
        <w:rPr>
          <w:rFonts w:ascii="Times New Roman" w:hAnsi="Times New Roman" w:cs="Times New Roman"/>
          <w:sz w:val="28"/>
          <w:szCs w:val="28"/>
        </w:rPr>
        <w:t xml:space="preserve">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(далее - выпадающие расходы и недополученные доходы), то такие выпадающие расходы и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органом регулирования тарифов при установлении тарифов для такой регулируемой организации в полном объеме </w:t>
      </w:r>
      <w:r w:rsidRPr="00743BFC">
        <w:rPr>
          <w:rFonts w:ascii="Times New Roman" w:hAnsi="Times New Roman" w:cs="Times New Roman"/>
          <w:sz w:val="28"/>
          <w:szCs w:val="28"/>
          <w:u w:val="single"/>
        </w:rPr>
        <w:t xml:space="preserve">не позднее чем на 3-й годовой период </w:t>
      </w:r>
      <w:r w:rsidRPr="00743BFC">
        <w:rPr>
          <w:rFonts w:ascii="Times New Roman" w:hAnsi="Times New Roman" w:cs="Times New Roman"/>
          <w:sz w:val="28"/>
          <w:szCs w:val="28"/>
          <w:u w:val="single"/>
        </w:rPr>
        <w:lastRenderedPageBreak/>
        <w:t>регулирования</w:t>
      </w:r>
      <w:r w:rsidRPr="00743BFC">
        <w:rPr>
          <w:rFonts w:ascii="Times New Roman" w:hAnsi="Times New Roman" w:cs="Times New Roman"/>
          <w:sz w:val="28"/>
          <w:szCs w:val="28"/>
        </w:rPr>
        <w:t>,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Сумма недополученных за 2017 г. доходов</w:t>
      </w:r>
      <w:r w:rsidRPr="00743BFC">
        <w:rPr>
          <w:rFonts w:ascii="Times New Roman" w:hAnsi="Times New Roman" w:cs="Times New Roman"/>
          <w:sz w:val="28"/>
          <w:szCs w:val="28"/>
        </w:rPr>
        <w:t xml:space="preserve"> уточнена специалистом РЭК КО на основании дополнительно предоставленной по запросу регулятора информации об объемах реализации питьевой воды по полугодиям и категориям потребителей (предоставлена в электронном виде за подписью начальника абонентского отдела). Уточненная величина составила </w:t>
      </w:r>
      <w:r w:rsidRPr="00743BFC">
        <w:rPr>
          <w:rFonts w:ascii="Times New Roman" w:hAnsi="Times New Roman" w:cs="Times New Roman"/>
          <w:b/>
          <w:i/>
          <w:sz w:val="28"/>
          <w:szCs w:val="28"/>
        </w:rPr>
        <w:t>5180,08</w:t>
      </w:r>
      <w:r w:rsidRPr="00743BFC">
        <w:rPr>
          <w:rFonts w:ascii="Times New Roman" w:hAnsi="Times New Roman" w:cs="Times New Roman"/>
          <w:sz w:val="28"/>
          <w:szCs w:val="28"/>
        </w:rPr>
        <w:t xml:space="preserve"> тыс. руб. и   </w:t>
      </w:r>
      <w:r w:rsidRPr="00743BFC">
        <w:rPr>
          <w:rFonts w:ascii="Times New Roman" w:hAnsi="Times New Roman" w:cs="Times New Roman"/>
          <w:sz w:val="28"/>
          <w:szCs w:val="28"/>
          <w:u w:val="single"/>
        </w:rPr>
        <w:t>включена в полном размере в состав НВВ на 2019 год</w:t>
      </w:r>
      <w:r w:rsidRPr="00743BFC">
        <w:rPr>
          <w:rFonts w:ascii="Times New Roman" w:hAnsi="Times New Roman" w:cs="Times New Roman"/>
          <w:sz w:val="28"/>
          <w:szCs w:val="28"/>
        </w:rPr>
        <w:t xml:space="preserve">, расчет приводится в </w:t>
      </w:r>
      <w:r w:rsidRPr="00743BFC">
        <w:rPr>
          <w:rFonts w:ascii="Times New Roman" w:hAnsi="Times New Roman" w:cs="Times New Roman"/>
          <w:sz w:val="28"/>
          <w:szCs w:val="28"/>
          <w:u w:val="single"/>
        </w:rPr>
        <w:t>Приложении 4 к Экспертному заключению</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Заявленные расходы по статьям «</w:t>
      </w:r>
      <w:r w:rsidRPr="00743BFC">
        <w:rPr>
          <w:rFonts w:ascii="Times New Roman" w:hAnsi="Times New Roman" w:cs="Times New Roman"/>
          <w:sz w:val="28"/>
          <w:szCs w:val="28"/>
          <w:u w:val="single"/>
        </w:rPr>
        <w:t xml:space="preserve">Отклонение фактически достигнутого уровня неподконтрольных расходов» и </w:t>
      </w:r>
      <w:r w:rsidRPr="00743BFC">
        <w:rPr>
          <w:rFonts w:ascii="Times New Roman" w:hAnsi="Times New Roman" w:cs="Times New Roman"/>
          <w:sz w:val="28"/>
          <w:szCs w:val="28"/>
        </w:rPr>
        <w:t>«</w:t>
      </w:r>
      <w:r w:rsidRPr="00743BFC">
        <w:rPr>
          <w:rFonts w:ascii="Times New Roman" w:hAnsi="Times New Roman" w:cs="Times New Roman"/>
          <w:sz w:val="28"/>
          <w:szCs w:val="28"/>
          <w:u w:val="single"/>
        </w:rPr>
        <w:t>Расходы, связанные с незапланированным ростом цен на электроэнергию</w:t>
      </w:r>
      <w:r w:rsidRPr="00743BFC">
        <w:rPr>
          <w:rFonts w:ascii="Times New Roman" w:hAnsi="Times New Roman" w:cs="Times New Roman"/>
          <w:sz w:val="28"/>
          <w:szCs w:val="28"/>
        </w:rPr>
        <w:t>» признаны экономически обоснованными, рассчитаны корректно и включены в расчет НВВ в полном объеме.</w:t>
      </w: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sz w:val="28"/>
          <w:szCs w:val="28"/>
        </w:rPr>
        <w:t>По периодам календарной разбивки расходы составили: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934,38</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 в том числе:</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b/>
          <w:sz w:val="28"/>
          <w:szCs w:val="28"/>
        </w:rPr>
        <w:t>недополученные доходы</w:t>
      </w:r>
      <w:r w:rsidRPr="00743BFC">
        <w:rPr>
          <w:rFonts w:ascii="Times New Roman" w:hAnsi="Times New Roman" w:cs="Times New Roman"/>
          <w:sz w:val="28"/>
          <w:szCs w:val="28"/>
        </w:rPr>
        <w:t xml:space="preserve"> («отклонение фактически достигнутого объёма поданной воды») -  </w:t>
      </w:r>
      <w:r w:rsidRPr="00743BFC">
        <w:rPr>
          <w:rFonts w:ascii="Times New Roman" w:hAnsi="Times New Roman" w:cs="Times New Roman"/>
          <w:b/>
          <w:i/>
          <w:sz w:val="28"/>
          <w:szCs w:val="28"/>
        </w:rPr>
        <w:t xml:space="preserve">0,00 </w:t>
      </w:r>
      <w:r w:rsidRPr="00743BFC">
        <w:rPr>
          <w:rFonts w:ascii="Times New Roman" w:hAnsi="Times New Roman" w:cs="Times New Roman"/>
          <w:sz w:val="28"/>
          <w:szCs w:val="28"/>
        </w:rPr>
        <w:t>тыс. руб.;</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b/>
          <w:sz w:val="28"/>
          <w:szCs w:val="28"/>
        </w:rPr>
        <w:t>отклонение фактически достигнутого уровня неподконтрольных расходов</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383,16</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Fonts w:ascii="Times New Roman" w:hAnsi="Times New Roman" w:cs="Times New Roman"/>
          <w:sz w:val="28"/>
          <w:szCs w:val="28"/>
          <w:highlight w:val="yellow"/>
        </w:rPr>
      </w:pPr>
      <w:r w:rsidRPr="00743BFC">
        <w:rPr>
          <w:rFonts w:ascii="Times New Roman" w:hAnsi="Times New Roman" w:cs="Times New Roman"/>
          <w:b/>
          <w:sz w:val="28"/>
          <w:szCs w:val="28"/>
        </w:rPr>
        <w:t>расходы, связанные с незапланированным ростом цен на электроэнергию</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551,22</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6114,46</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 в том числе:</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b/>
          <w:sz w:val="28"/>
          <w:szCs w:val="28"/>
        </w:rPr>
        <w:t>недополученные доходы</w:t>
      </w:r>
      <w:r w:rsidRPr="00743BFC">
        <w:rPr>
          <w:rFonts w:ascii="Times New Roman" w:hAnsi="Times New Roman" w:cs="Times New Roman"/>
          <w:sz w:val="28"/>
          <w:szCs w:val="28"/>
        </w:rPr>
        <w:t xml:space="preserve"> («отклонение фактически достигнутого объёма поданной воды») -  </w:t>
      </w:r>
      <w:r w:rsidRPr="00743BFC">
        <w:rPr>
          <w:rFonts w:ascii="Times New Roman" w:hAnsi="Times New Roman" w:cs="Times New Roman"/>
          <w:b/>
          <w:i/>
          <w:sz w:val="28"/>
          <w:szCs w:val="28"/>
        </w:rPr>
        <w:t xml:space="preserve">5180,08 </w:t>
      </w:r>
      <w:r w:rsidRPr="00743BFC">
        <w:rPr>
          <w:rFonts w:ascii="Times New Roman" w:hAnsi="Times New Roman" w:cs="Times New Roman"/>
          <w:sz w:val="28"/>
          <w:szCs w:val="28"/>
        </w:rPr>
        <w:t>тыс. руб.;</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b/>
          <w:sz w:val="28"/>
          <w:szCs w:val="28"/>
        </w:rPr>
        <w:t>отклонение фактически достигнутого уровня неподконтрольных расходов</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383,16</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b/>
          <w:sz w:val="28"/>
          <w:szCs w:val="28"/>
        </w:rPr>
        <w:t>расходы, связанные с незапланированным ростом цен на электроэнергию</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551,22</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0,00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0,00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0,00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0,00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0,00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0,00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0,00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b/>
          <w:color w:val="FF0000"/>
          <w:sz w:val="32"/>
          <w:szCs w:val="32"/>
          <w:u w:val="single"/>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0,00</w:t>
      </w:r>
      <w:r w:rsidRPr="00743BFC">
        <w:rPr>
          <w:rStyle w:val="apple-style-span"/>
          <w:rFonts w:ascii="Times New Roman" w:hAnsi="Times New Roman" w:cs="Times New Roman"/>
          <w:sz w:val="28"/>
          <w:szCs w:val="28"/>
          <w:shd w:val="clear" w:color="auto" w:fill="FFFFFF"/>
        </w:rPr>
        <w:t xml:space="preserve"> тыс. руб.</w:t>
      </w:r>
    </w:p>
    <w:p w:rsidR="00743BFC" w:rsidRPr="00743BFC" w:rsidRDefault="00743BFC" w:rsidP="00743BFC">
      <w:pPr>
        <w:tabs>
          <w:tab w:val="left" w:pos="1134"/>
        </w:tabs>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«Экономически не обоснованные доходы прошлых периодов регулирования»</w:t>
      </w:r>
    </w:p>
    <w:p w:rsidR="00743BFC" w:rsidRPr="00743BFC" w:rsidRDefault="00743BFC" w:rsidP="00743BFC">
      <w:pPr>
        <w:tabs>
          <w:tab w:val="num" w:pos="0"/>
        </w:tabs>
        <w:ind w:firstLine="709"/>
        <w:jc w:val="both"/>
        <w:rPr>
          <w:rFonts w:ascii="Times New Roman" w:hAnsi="Times New Roman" w:cs="Times New Roman"/>
          <w:sz w:val="28"/>
          <w:szCs w:val="28"/>
        </w:rPr>
      </w:pP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sz w:val="28"/>
          <w:szCs w:val="28"/>
        </w:rPr>
        <w:t>Расходы по данной статье на период 2019 - 2023 гг. организацией не заявлены.</w:t>
      </w:r>
    </w:p>
    <w:p w:rsidR="00743BFC" w:rsidRPr="00743BFC" w:rsidRDefault="00743BFC" w:rsidP="00743BFC">
      <w:pPr>
        <w:tabs>
          <w:tab w:val="num" w:pos="0"/>
        </w:tabs>
        <w:ind w:firstLine="709"/>
        <w:jc w:val="both"/>
        <w:rPr>
          <w:rFonts w:ascii="Times New Roman" w:hAnsi="Times New Roman" w:cs="Times New Roman"/>
          <w:sz w:val="28"/>
          <w:szCs w:val="28"/>
          <w:u w:val="single"/>
        </w:rPr>
      </w:pPr>
      <w:r w:rsidRPr="00743BFC">
        <w:rPr>
          <w:rFonts w:ascii="Times New Roman" w:hAnsi="Times New Roman" w:cs="Times New Roman"/>
          <w:sz w:val="28"/>
          <w:szCs w:val="28"/>
        </w:rPr>
        <w:t xml:space="preserve">В соответствии с </w:t>
      </w:r>
      <w:r w:rsidRPr="00743BFC">
        <w:rPr>
          <w:rFonts w:ascii="Times New Roman" w:hAnsi="Times New Roman" w:cs="Times New Roman"/>
          <w:sz w:val="28"/>
          <w:szCs w:val="28"/>
          <w:u w:val="single"/>
        </w:rPr>
        <w:t>п.16 «</w:t>
      </w:r>
      <w:hyperlink r:id="rId67" w:history="1">
        <w:r w:rsidRPr="00743BFC">
          <w:rPr>
            <w:rFonts w:ascii="Times New Roman" w:hAnsi="Times New Roman" w:cs="Times New Roman"/>
            <w:sz w:val="28"/>
            <w:szCs w:val="28"/>
            <w:u w:val="single"/>
          </w:rPr>
          <w:t>Основ</w:t>
        </w:r>
      </w:hyperlink>
      <w:r w:rsidRPr="00743BFC">
        <w:rPr>
          <w:rFonts w:ascii="Times New Roman" w:hAnsi="Times New Roman" w:cs="Times New Roman"/>
          <w:sz w:val="28"/>
          <w:szCs w:val="28"/>
          <w:u w:val="single"/>
        </w:rPr>
        <w:t xml:space="preserve"> ценообразования»</w:t>
      </w:r>
      <w:r w:rsidRPr="00743BFC">
        <w:rPr>
          <w:rFonts w:ascii="Times New Roman" w:hAnsi="Times New Roman" w:cs="Times New Roman"/>
          <w:sz w:val="28"/>
          <w:szCs w:val="28"/>
        </w:rPr>
        <w:t xml:space="preserve">, при установлении тарифов </w:t>
      </w:r>
      <w:r w:rsidRPr="00743BFC">
        <w:rPr>
          <w:rFonts w:ascii="Times New Roman" w:hAnsi="Times New Roman" w:cs="Times New Roman"/>
          <w:sz w:val="28"/>
          <w:szCs w:val="28"/>
          <w:u w:val="single"/>
        </w:rPr>
        <w:t xml:space="preserve">из необходимой валовой выручки исключаются: </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а) </w:t>
      </w:r>
      <w:r w:rsidRPr="00743BFC">
        <w:rPr>
          <w:rFonts w:ascii="Times New Roman" w:hAnsi="Times New Roman" w:cs="Times New Roman"/>
          <w:sz w:val="28"/>
          <w:szCs w:val="28"/>
          <w:u w:val="single"/>
        </w:rPr>
        <w:t>экономически не обоснованные доходы прошлых периодов регулирования</w:t>
      </w:r>
      <w:r w:rsidRPr="00743BFC">
        <w:rPr>
          <w:rFonts w:ascii="Times New Roman" w:hAnsi="Times New Roman" w:cs="Times New Roman"/>
          <w:sz w:val="28"/>
          <w:szCs w:val="28"/>
        </w:rPr>
        <w:t>,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мероприятий по контролю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rsidR="00743BFC" w:rsidRPr="00743BFC" w:rsidRDefault="00743BFC" w:rsidP="0003050A">
      <w:pPr>
        <w:numPr>
          <w:ilvl w:val="0"/>
          <w:numId w:val="14"/>
        </w:numPr>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Как показал анализ доходов и расходов за 2017 г., практически все производимые организацией расходы по основной деятельности (за исключением относительно небольшой величины) отнесены в регистрах бухгалтерского учета на регулируемую деятельность. Вместе с тем, фактически организацией получены в течение отчетного периода доходы, отраженные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90.01. в размере </w:t>
      </w:r>
      <w:r w:rsidRPr="00743BFC">
        <w:rPr>
          <w:rFonts w:ascii="Times New Roman" w:hAnsi="Times New Roman" w:cs="Times New Roman"/>
          <w:b/>
          <w:i/>
          <w:sz w:val="28"/>
          <w:szCs w:val="28"/>
        </w:rPr>
        <w:t>39618,85</w:t>
      </w:r>
      <w:r w:rsidRPr="00743BFC">
        <w:rPr>
          <w:rFonts w:ascii="Times New Roman" w:hAnsi="Times New Roman" w:cs="Times New Roman"/>
          <w:sz w:val="28"/>
          <w:szCs w:val="28"/>
        </w:rPr>
        <w:t xml:space="preserve"> тыс. руб. (без учета НДС), из них </w:t>
      </w:r>
      <w:r w:rsidRPr="00743BFC">
        <w:rPr>
          <w:rFonts w:ascii="Times New Roman" w:hAnsi="Times New Roman" w:cs="Times New Roman"/>
          <w:b/>
          <w:i/>
          <w:sz w:val="28"/>
          <w:szCs w:val="28"/>
        </w:rPr>
        <w:t>32813,47</w:t>
      </w:r>
      <w:r w:rsidRPr="00743BFC">
        <w:rPr>
          <w:rFonts w:ascii="Times New Roman" w:hAnsi="Times New Roman" w:cs="Times New Roman"/>
          <w:sz w:val="28"/>
          <w:szCs w:val="28"/>
        </w:rPr>
        <w:t xml:space="preserve"> тыс. руб. – относящиеся к обслуживанию водопроводных и канализационных сетей абонентов, а также услуги по подвозу питьевой воды населению, финансируемые из бюджета. </w:t>
      </w: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запросу специалиста РЭК КО организацией представлены </w:t>
      </w:r>
      <w:proofErr w:type="gramStart"/>
      <w:r w:rsidRPr="00743BFC">
        <w:rPr>
          <w:rFonts w:ascii="Times New Roman" w:hAnsi="Times New Roman" w:cs="Times New Roman"/>
          <w:sz w:val="28"/>
          <w:szCs w:val="28"/>
        </w:rPr>
        <w:t>копии  договоров</w:t>
      </w:r>
      <w:proofErr w:type="gramEnd"/>
      <w:r w:rsidRPr="00743BFC">
        <w:rPr>
          <w:rFonts w:ascii="Times New Roman" w:hAnsi="Times New Roman" w:cs="Times New Roman"/>
          <w:sz w:val="28"/>
          <w:szCs w:val="28"/>
        </w:rPr>
        <w:t xml:space="preserve"> на оказание таких услуг и калькуляции к ним.</w:t>
      </w:r>
      <w:r w:rsidRPr="00743BFC">
        <w:rPr>
          <w:rFonts w:ascii="Times New Roman" w:hAnsi="Times New Roman" w:cs="Times New Roman"/>
          <w:color w:val="FF0000"/>
          <w:sz w:val="28"/>
          <w:szCs w:val="28"/>
        </w:rPr>
        <w:t xml:space="preserve"> </w:t>
      </w:r>
      <w:r w:rsidRPr="00743BFC">
        <w:rPr>
          <w:rFonts w:ascii="Times New Roman" w:hAnsi="Times New Roman" w:cs="Times New Roman"/>
          <w:sz w:val="28"/>
          <w:szCs w:val="28"/>
        </w:rPr>
        <w:t xml:space="preserve">Соответственно специалистом РЭК </w:t>
      </w:r>
      <w:r w:rsidRPr="00743BFC">
        <w:rPr>
          <w:rFonts w:ascii="Times New Roman" w:hAnsi="Times New Roman" w:cs="Times New Roman"/>
          <w:b/>
          <w:sz w:val="28"/>
          <w:szCs w:val="28"/>
        </w:rPr>
        <w:t xml:space="preserve">исключена из необходимой валовой выручки по холодному водоснабжению и водоотведению </w:t>
      </w:r>
      <w:proofErr w:type="gramStart"/>
      <w:r w:rsidRPr="00743BFC">
        <w:rPr>
          <w:rFonts w:ascii="Times New Roman" w:hAnsi="Times New Roman" w:cs="Times New Roman"/>
          <w:b/>
          <w:sz w:val="28"/>
          <w:szCs w:val="28"/>
          <w:u w:val="single"/>
        </w:rPr>
        <w:t>сумма  доходов</w:t>
      </w:r>
      <w:proofErr w:type="gramEnd"/>
      <w:r w:rsidRPr="00743BFC">
        <w:rPr>
          <w:rFonts w:ascii="Times New Roman" w:hAnsi="Times New Roman" w:cs="Times New Roman"/>
          <w:b/>
          <w:sz w:val="28"/>
          <w:szCs w:val="28"/>
          <w:u w:val="single"/>
        </w:rPr>
        <w:t xml:space="preserve"> (без НДС) за вычетом расходов, отнесенных организацией в счет прочих доходов 2017 г., отраженных на </w:t>
      </w:r>
      <w:proofErr w:type="spellStart"/>
      <w:r w:rsidRPr="00743BFC">
        <w:rPr>
          <w:rFonts w:ascii="Times New Roman" w:hAnsi="Times New Roman" w:cs="Times New Roman"/>
          <w:b/>
          <w:sz w:val="28"/>
          <w:szCs w:val="28"/>
          <w:u w:val="single"/>
        </w:rPr>
        <w:t>сч</w:t>
      </w:r>
      <w:proofErr w:type="spellEnd"/>
      <w:r w:rsidRPr="00743BFC">
        <w:rPr>
          <w:rFonts w:ascii="Times New Roman" w:hAnsi="Times New Roman" w:cs="Times New Roman"/>
          <w:b/>
          <w:sz w:val="28"/>
          <w:szCs w:val="28"/>
          <w:u w:val="single"/>
        </w:rPr>
        <w:t xml:space="preserve">. 91.02, </w:t>
      </w:r>
      <w:proofErr w:type="gramStart"/>
      <w:r w:rsidRPr="00743BFC">
        <w:rPr>
          <w:rFonts w:ascii="Times New Roman" w:hAnsi="Times New Roman" w:cs="Times New Roman"/>
          <w:b/>
          <w:sz w:val="28"/>
          <w:szCs w:val="28"/>
          <w:u w:val="single"/>
        </w:rPr>
        <w:t>и  сумм</w:t>
      </w:r>
      <w:proofErr w:type="gramEnd"/>
      <w:r w:rsidRPr="00743BFC">
        <w:rPr>
          <w:rFonts w:ascii="Times New Roman" w:hAnsi="Times New Roman" w:cs="Times New Roman"/>
          <w:b/>
          <w:sz w:val="28"/>
          <w:szCs w:val="28"/>
          <w:u w:val="single"/>
        </w:rPr>
        <w:t xml:space="preserve"> сметной прибыли</w:t>
      </w:r>
      <w:r w:rsidRPr="00743BFC">
        <w:rPr>
          <w:rFonts w:ascii="Times New Roman" w:hAnsi="Times New Roman" w:cs="Times New Roman"/>
          <w:b/>
          <w:sz w:val="28"/>
          <w:szCs w:val="28"/>
        </w:rPr>
        <w:t>,</w:t>
      </w:r>
      <w:r w:rsidRPr="00743BFC">
        <w:rPr>
          <w:rFonts w:ascii="Times New Roman" w:hAnsi="Times New Roman" w:cs="Times New Roman"/>
          <w:sz w:val="28"/>
          <w:szCs w:val="28"/>
        </w:rPr>
        <w:t xml:space="preserve"> величина которой определена в процентном отношении на основании калькуляций к представленным договорам.  </w:t>
      </w: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sz w:val="28"/>
          <w:szCs w:val="28"/>
        </w:rPr>
        <w:t>Расчет общей величины исключенной регулятором суммы (</w:t>
      </w:r>
      <w:r w:rsidRPr="00743BFC">
        <w:rPr>
          <w:rFonts w:ascii="Times New Roman" w:hAnsi="Times New Roman" w:cs="Times New Roman"/>
          <w:b/>
          <w:i/>
          <w:sz w:val="28"/>
          <w:szCs w:val="28"/>
        </w:rPr>
        <w:t>29064,63</w:t>
      </w:r>
      <w:r w:rsidRPr="00743BFC">
        <w:rPr>
          <w:rFonts w:ascii="Times New Roman" w:hAnsi="Times New Roman" w:cs="Times New Roman"/>
          <w:sz w:val="28"/>
          <w:szCs w:val="28"/>
        </w:rPr>
        <w:t xml:space="preserve"> тыс. руб.) приведен в </w:t>
      </w:r>
      <w:r w:rsidRPr="00743BFC">
        <w:rPr>
          <w:rFonts w:ascii="Times New Roman" w:hAnsi="Times New Roman" w:cs="Times New Roman"/>
          <w:b/>
          <w:sz w:val="28"/>
          <w:szCs w:val="28"/>
          <w:u w:val="single"/>
        </w:rPr>
        <w:t>Приложении 5</w:t>
      </w:r>
      <w:r w:rsidRPr="00743BFC">
        <w:rPr>
          <w:rFonts w:ascii="Times New Roman" w:hAnsi="Times New Roman" w:cs="Times New Roman"/>
          <w:sz w:val="28"/>
          <w:szCs w:val="28"/>
        </w:rPr>
        <w:t>.</w:t>
      </w:r>
    </w:p>
    <w:p w:rsidR="00743BFC" w:rsidRPr="00743BFC" w:rsidRDefault="00743BFC" w:rsidP="0003050A">
      <w:pPr>
        <w:numPr>
          <w:ilvl w:val="0"/>
          <w:numId w:val="14"/>
        </w:numPr>
        <w:autoSpaceDE w:val="0"/>
        <w:autoSpaceDN w:val="0"/>
        <w:adjustRightInd w:val="0"/>
        <w:spacing w:before="280"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соответствии с </w:t>
      </w:r>
      <w:r w:rsidRPr="00743BFC">
        <w:rPr>
          <w:rFonts w:ascii="Times New Roman" w:hAnsi="Times New Roman" w:cs="Times New Roman"/>
          <w:sz w:val="28"/>
          <w:szCs w:val="28"/>
          <w:u w:val="single"/>
        </w:rPr>
        <w:t>п. 14 Методических указаний</w:t>
      </w:r>
      <w:r w:rsidRPr="00743BFC">
        <w:rPr>
          <w:rFonts w:ascii="Times New Roman" w:hAnsi="Times New Roman" w:cs="Times New Roman"/>
          <w:sz w:val="28"/>
          <w:szCs w:val="28"/>
        </w:rPr>
        <w:t xml:space="preserve">, доходы регулируемой организации от </w:t>
      </w:r>
      <w:r w:rsidRPr="00743BFC">
        <w:rPr>
          <w:rFonts w:ascii="Times New Roman" w:hAnsi="Times New Roman" w:cs="Times New Roman"/>
          <w:sz w:val="28"/>
          <w:szCs w:val="28"/>
          <w:u w:val="single"/>
        </w:rPr>
        <w:t xml:space="preserve">взимания платы за нарушение нормативов по объему и (или) </w:t>
      </w:r>
      <w:r w:rsidRPr="00743BFC">
        <w:rPr>
          <w:rFonts w:ascii="Times New Roman" w:hAnsi="Times New Roman" w:cs="Times New Roman"/>
          <w:sz w:val="28"/>
          <w:szCs w:val="28"/>
          <w:u w:val="single"/>
        </w:rPr>
        <w:lastRenderedPageBreak/>
        <w:t>составу сточных вод</w:t>
      </w:r>
      <w:r w:rsidRPr="00743BFC">
        <w:rPr>
          <w:rFonts w:ascii="Times New Roman" w:hAnsi="Times New Roman" w:cs="Times New Roman"/>
          <w:sz w:val="28"/>
          <w:szCs w:val="28"/>
        </w:rPr>
        <w:t xml:space="preserve"> не учитываются при расчете необходимой валовой выручки в случае, если они направляются целевым образом на внесение платы за негативное воздействие на окружающую среду, компенсацию вреда, причиненного водному объекту, и финансирование мероприятий инвестиционной программы по строительству, реконструкции и модернизации объектов централизованной системы водоотведения. Доходы от взимания платы за негативное воздействие на работу централизованной системы водоотведения не учитываются при расчете необходимой валовой выручки регулируемой организации в случае, если они направляются целевым образом на финансирование мероприятий инвестиционной и (или) производственной программы регулируемой организации.</w:t>
      </w:r>
    </w:p>
    <w:p w:rsidR="00743BFC" w:rsidRPr="00743BFC" w:rsidRDefault="00743BFC" w:rsidP="00743BFC">
      <w:pPr>
        <w:autoSpaceDE w:val="0"/>
        <w:autoSpaceDN w:val="0"/>
        <w:adjustRightInd w:val="0"/>
        <w:spacing w:before="280"/>
        <w:ind w:left="142" w:firstLine="567"/>
        <w:jc w:val="both"/>
        <w:rPr>
          <w:rFonts w:ascii="Times New Roman" w:hAnsi="Times New Roman" w:cs="Times New Roman"/>
          <w:sz w:val="28"/>
          <w:szCs w:val="28"/>
          <w:u w:val="single"/>
        </w:rPr>
      </w:pPr>
      <w:r w:rsidRPr="00743BFC">
        <w:rPr>
          <w:rFonts w:ascii="Times New Roman" w:hAnsi="Times New Roman" w:cs="Times New Roman"/>
          <w:sz w:val="28"/>
          <w:szCs w:val="28"/>
        </w:rPr>
        <w:t xml:space="preserve">В </w:t>
      </w:r>
      <w:r w:rsidRPr="00743BFC">
        <w:rPr>
          <w:rFonts w:ascii="Times New Roman" w:hAnsi="Times New Roman" w:cs="Times New Roman"/>
          <w:sz w:val="28"/>
          <w:szCs w:val="28"/>
          <w:u w:val="single"/>
        </w:rPr>
        <w:t>обращении от 01.11.2018 (</w:t>
      </w:r>
      <w:proofErr w:type="spellStart"/>
      <w:r w:rsidRPr="00743BFC">
        <w:rPr>
          <w:rFonts w:ascii="Times New Roman" w:hAnsi="Times New Roman" w:cs="Times New Roman"/>
          <w:sz w:val="28"/>
          <w:szCs w:val="28"/>
          <w:u w:val="single"/>
        </w:rPr>
        <w:t>вх</w:t>
      </w:r>
      <w:proofErr w:type="spellEnd"/>
      <w:r w:rsidRPr="00743BFC">
        <w:rPr>
          <w:rFonts w:ascii="Times New Roman" w:hAnsi="Times New Roman" w:cs="Times New Roman"/>
          <w:sz w:val="28"/>
          <w:szCs w:val="28"/>
          <w:u w:val="single"/>
        </w:rPr>
        <w:t>. № 5468)</w:t>
      </w:r>
      <w:r w:rsidRPr="00743BFC">
        <w:rPr>
          <w:rFonts w:ascii="Times New Roman" w:hAnsi="Times New Roman" w:cs="Times New Roman"/>
          <w:sz w:val="28"/>
          <w:szCs w:val="28"/>
        </w:rPr>
        <w:t xml:space="preserve"> организация представила </w:t>
      </w:r>
      <w:r w:rsidRPr="00743BFC">
        <w:rPr>
          <w:rFonts w:ascii="Times New Roman" w:hAnsi="Times New Roman" w:cs="Times New Roman"/>
          <w:sz w:val="28"/>
          <w:szCs w:val="28"/>
          <w:u w:val="single"/>
        </w:rPr>
        <w:t xml:space="preserve">план мероприятий производственной программы по улучшению качества сточных вод (ремонт </w:t>
      </w:r>
      <w:proofErr w:type="spellStart"/>
      <w:r w:rsidRPr="00743BFC">
        <w:rPr>
          <w:rFonts w:ascii="Times New Roman" w:hAnsi="Times New Roman" w:cs="Times New Roman"/>
          <w:sz w:val="28"/>
          <w:szCs w:val="28"/>
          <w:u w:val="single"/>
        </w:rPr>
        <w:t>аэротенка</w:t>
      </w:r>
      <w:proofErr w:type="spellEnd"/>
      <w:r w:rsidRPr="00743BFC">
        <w:rPr>
          <w:rFonts w:ascii="Times New Roman" w:hAnsi="Times New Roman" w:cs="Times New Roman"/>
          <w:sz w:val="28"/>
          <w:szCs w:val="28"/>
          <w:u w:val="single"/>
        </w:rPr>
        <w:t xml:space="preserve"> </w:t>
      </w:r>
      <w:proofErr w:type="spellStart"/>
      <w:r w:rsidRPr="00743BFC">
        <w:rPr>
          <w:rFonts w:ascii="Times New Roman" w:hAnsi="Times New Roman" w:cs="Times New Roman"/>
          <w:sz w:val="28"/>
          <w:szCs w:val="28"/>
          <w:u w:val="single"/>
        </w:rPr>
        <w:t>трехкоридорного</w:t>
      </w:r>
      <w:proofErr w:type="spellEnd"/>
      <w:r w:rsidRPr="00743BFC">
        <w:rPr>
          <w:rFonts w:ascii="Times New Roman" w:hAnsi="Times New Roman" w:cs="Times New Roman"/>
          <w:sz w:val="28"/>
          <w:szCs w:val="28"/>
          <w:u w:val="single"/>
        </w:rPr>
        <w:t xml:space="preserve"> № 1) на 2019 год на сумму </w:t>
      </w:r>
      <w:r w:rsidRPr="00743BFC">
        <w:rPr>
          <w:rFonts w:ascii="Times New Roman" w:hAnsi="Times New Roman" w:cs="Times New Roman"/>
          <w:b/>
          <w:i/>
          <w:sz w:val="28"/>
          <w:szCs w:val="28"/>
          <w:u w:val="single"/>
        </w:rPr>
        <w:t>11075,81</w:t>
      </w:r>
      <w:r w:rsidRPr="00743BFC">
        <w:rPr>
          <w:rFonts w:ascii="Times New Roman" w:hAnsi="Times New Roman" w:cs="Times New Roman"/>
          <w:sz w:val="28"/>
          <w:szCs w:val="28"/>
          <w:u w:val="single"/>
        </w:rPr>
        <w:t xml:space="preserve"> тыс. руб. </w:t>
      </w:r>
      <w:r w:rsidRPr="00743BFC">
        <w:rPr>
          <w:rFonts w:ascii="Times New Roman" w:hAnsi="Times New Roman" w:cs="Times New Roman"/>
          <w:sz w:val="28"/>
          <w:szCs w:val="28"/>
        </w:rPr>
        <w:t xml:space="preserve">(а также сметный расчет стоимости указанных работ, выполняемых подрядным способом).  Кроме того, согласно представленной декларации, фактическая сумма платы за негативное воздействие на окружающую среду за 2017 г. в части сброса загрязняющих веществ в водные </w:t>
      </w:r>
      <w:proofErr w:type="gramStart"/>
      <w:r w:rsidRPr="00743BFC">
        <w:rPr>
          <w:rFonts w:ascii="Times New Roman" w:hAnsi="Times New Roman" w:cs="Times New Roman"/>
          <w:sz w:val="28"/>
          <w:szCs w:val="28"/>
        </w:rPr>
        <w:t>объекты  с</w:t>
      </w:r>
      <w:proofErr w:type="gramEnd"/>
      <w:r w:rsidRPr="00743BFC">
        <w:rPr>
          <w:rFonts w:ascii="Times New Roman" w:hAnsi="Times New Roman" w:cs="Times New Roman"/>
          <w:sz w:val="28"/>
          <w:szCs w:val="28"/>
        </w:rPr>
        <w:t xml:space="preserve"> учетом сверхнормативного сброса составила </w:t>
      </w:r>
      <w:r w:rsidRPr="00743BFC">
        <w:rPr>
          <w:rFonts w:ascii="Times New Roman" w:hAnsi="Times New Roman" w:cs="Times New Roman"/>
          <w:b/>
          <w:i/>
          <w:sz w:val="28"/>
          <w:szCs w:val="28"/>
        </w:rPr>
        <w:t>839,26</w:t>
      </w:r>
      <w:r w:rsidRPr="00743BFC">
        <w:rPr>
          <w:rFonts w:ascii="Times New Roman" w:hAnsi="Times New Roman" w:cs="Times New Roman"/>
          <w:sz w:val="28"/>
          <w:szCs w:val="28"/>
        </w:rPr>
        <w:t xml:space="preserve"> тыс. руб. При этом сумма платы за нарушение нормативов по объему и (или) составу сточных вод (платы за превышение ПДК) составила </w:t>
      </w:r>
      <w:r w:rsidRPr="00743BFC">
        <w:rPr>
          <w:rFonts w:ascii="Times New Roman" w:hAnsi="Times New Roman" w:cs="Times New Roman"/>
          <w:b/>
          <w:i/>
          <w:sz w:val="28"/>
          <w:szCs w:val="28"/>
        </w:rPr>
        <w:t>22896,66</w:t>
      </w:r>
      <w:r w:rsidRPr="00743BFC">
        <w:rPr>
          <w:rFonts w:ascii="Times New Roman" w:hAnsi="Times New Roman" w:cs="Times New Roman"/>
          <w:sz w:val="28"/>
          <w:szCs w:val="28"/>
        </w:rPr>
        <w:t xml:space="preserve"> тыс. руб. (без учета НДС).</w:t>
      </w:r>
    </w:p>
    <w:p w:rsidR="00743BFC" w:rsidRPr="00743BFC" w:rsidRDefault="00743BFC" w:rsidP="00743BFC">
      <w:pPr>
        <w:autoSpaceDE w:val="0"/>
        <w:autoSpaceDN w:val="0"/>
        <w:adjustRightInd w:val="0"/>
        <w:spacing w:before="280"/>
        <w:ind w:left="142" w:firstLine="567"/>
        <w:jc w:val="both"/>
        <w:rPr>
          <w:rFonts w:ascii="Times New Roman" w:hAnsi="Times New Roman" w:cs="Times New Roman"/>
          <w:color w:val="FF0000"/>
          <w:sz w:val="28"/>
          <w:szCs w:val="28"/>
        </w:rPr>
      </w:pPr>
      <w:r w:rsidRPr="00743BFC">
        <w:rPr>
          <w:rFonts w:ascii="Times New Roman" w:hAnsi="Times New Roman" w:cs="Times New Roman"/>
          <w:sz w:val="28"/>
          <w:szCs w:val="28"/>
        </w:rPr>
        <w:t xml:space="preserve">Сумма экономически не обоснованных доходов за 2017 г. составила, таким </w:t>
      </w:r>
      <w:proofErr w:type="gramStart"/>
      <w:r w:rsidRPr="00743BFC">
        <w:rPr>
          <w:rFonts w:ascii="Times New Roman" w:hAnsi="Times New Roman" w:cs="Times New Roman"/>
          <w:sz w:val="28"/>
          <w:szCs w:val="28"/>
        </w:rPr>
        <w:t xml:space="preserve">образом:  </w:t>
      </w:r>
      <w:r w:rsidRPr="00743BFC">
        <w:rPr>
          <w:rFonts w:ascii="Times New Roman" w:hAnsi="Times New Roman" w:cs="Times New Roman"/>
          <w:b/>
          <w:i/>
          <w:sz w:val="28"/>
          <w:szCs w:val="28"/>
        </w:rPr>
        <w:t>29064</w:t>
      </w:r>
      <w:proofErr w:type="gramEnd"/>
      <w:r w:rsidRPr="00743BFC">
        <w:rPr>
          <w:rFonts w:ascii="Times New Roman" w:hAnsi="Times New Roman" w:cs="Times New Roman"/>
          <w:b/>
          <w:i/>
          <w:sz w:val="28"/>
          <w:szCs w:val="28"/>
        </w:rPr>
        <w:t>,63 + (22896,66 – 11075,91 – 839,26) = 40043,68</w:t>
      </w:r>
      <w:r w:rsidRPr="00743BFC">
        <w:rPr>
          <w:rFonts w:ascii="Times New Roman" w:hAnsi="Times New Roman" w:cs="Times New Roman"/>
          <w:sz w:val="28"/>
          <w:szCs w:val="28"/>
        </w:rPr>
        <w:t xml:space="preserve"> (тыс. руб.), из которых регулятор считает целесообразным отнести на питьевую воду </w:t>
      </w:r>
      <w:r w:rsidRPr="00743BFC">
        <w:rPr>
          <w:rFonts w:ascii="Times New Roman" w:hAnsi="Times New Roman" w:cs="Times New Roman"/>
          <w:b/>
          <w:i/>
          <w:sz w:val="28"/>
          <w:szCs w:val="28"/>
        </w:rPr>
        <w:t>25358,29</w:t>
      </w:r>
      <w:r w:rsidRPr="00743BFC">
        <w:rPr>
          <w:rFonts w:ascii="Times New Roman" w:hAnsi="Times New Roman" w:cs="Times New Roman"/>
          <w:sz w:val="28"/>
          <w:szCs w:val="28"/>
        </w:rPr>
        <w:t xml:space="preserve"> тыс. руб., на водоотведение – </w:t>
      </w:r>
      <w:r w:rsidRPr="00743BFC">
        <w:rPr>
          <w:rFonts w:ascii="Times New Roman" w:hAnsi="Times New Roman" w:cs="Times New Roman"/>
          <w:b/>
          <w:i/>
          <w:sz w:val="28"/>
          <w:szCs w:val="28"/>
        </w:rPr>
        <w:t>14685,39</w:t>
      </w:r>
      <w:r w:rsidRPr="00743BFC">
        <w:rPr>
          <w:rFonts w:ascii="Times New Roman" w:hAnsi="Times New Roman" w:cs="Times New Roman"/>
          <w:sz w:val="28"/>
          <w:szCs w:val="28"/>
        </w:rPr>
        <w:t xml:space="preserve"> тыс. руб. </w:t>
      </w: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sz w:val="28"/>
          <w:szCs w:val="28"/>
        </w:rPr>
        <w:t>По периодам календарной разбивки расходы составили: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16075,70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9282,59</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p>
    <w:p w:rsidR="00743BFC" w:rsidRPr="00743BFC" w:rsidRDefault="00743BFC" w:rsidP="00743BFC">
      <w:pPr>
        <w:tabs>
          <w:tab w:val="left" w:pos="1134"/>
        </w:tabs>
        <w:ind w:firstLine="709"/>
        <w:jc w:val="center"/>
        <w:rPr>
          <w:rFonts w:ascii="Times New Roman" w:hAnsi="Times New Roman" w:cs="Times New Roman"/>
          <w:sz w:val="28"/>
          <w:szCs w:val="28"/>
        </w:rPr>
      </w:pPr>
      <w:r w:rsidRPr="00743BFC">
        <w:rPr>
          <w:rFonts w:ascii="Times New Roman" w:hAnsi="Times New Roman" w:cs="Times New Roman"/>
          <w:b/>
          <w:sz w:val="32"/>
          <w:szCs w:val="32"/>
          <w:u w:val="single"/>
          <w:lang w:val="en-US"/>
        </w:rPr>
        <w:lastRenderedPageBreak/>
        <w:t>IV</w:t>
      </w:r>
      <w:r w:rsidRPr="00743BFC">
        <w:rPr>
          <w:rFonts w:ascii="Times New Roman" w:hAnsi="Times New Roman" w:cs="Times New Roman"/>
          <w:b/>
          <w:sz w:val="32"/>
          <w:szCs w:val="32"/>
          <w:u w:val="single"/>
        </w:rPr>
        <w:t>.</w:t>
      </w:r>
      <w:r w:rsidRPr="00743BFC">
        <w:rPr>
          <w:rFonts w:ascii="Times New Roman" w:hAnsi="Times New Roman" w:cs="Times New Roman"/>
          <w:sz w:val="28"/>
          <w:szCs w:val="28"/>
        </w:rPr>
        <w:t xml:space="preserve"> </w:t>
      </w:r>
      <w:r w:rsidRPr="00743BFC">
        <w:rPr>
          <w:rFonts w:ascii="Times New Roman" w:hAnsi="Times New Roman" w:cs="Times New Roman"/>
          <w:b/>
          <w:sz w:val="32"/>
          <w:szCs w:val="32"/>
          <w:u w:val="single"/>
        </w:rPr>
        <w:t>«Амортизация основных средств и нематериальных активов»</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autoSpaceDE w:val="0"/>
        <w:autoSpaceDN w:val="0"/>
        <w:adjustRightInd w:val="0"/>
        <w:spacing w:before="280"/>
        <w:ind w:left="142"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В соответствии с </w:t>
      </w:r>
      <w:r w:rsidRPr="00743BFC">
        <w:rPr>
          <w:rFonts w:ascii="Times New Roman" w:hAnsi="Times New Roman" w:cs="Times New Roman"/>
          <w:sz w:val="28"/>
          <w:szCs w:val="28"/>
          <w:u w:val="single"/>
        </w:rPr>
        <w:t>п. 28 Методических указаний,</w:t>
      </w:r>
      <w:r w:rsidRPr="00743BFC">
        <w:rPr>
          <w:rFonts w:ascii="Times New Roman" w:hAnsi="Times New Roman" w:cs="Times New Roman"/>
          <w:sz w:val="28"/>
          <w:szCs w:val="28"/>
        </w:rPr>
        <w:t xml:space="preserve"> расходы на амортизацию основных средств и нематериальных активов, </w:t>
      </w:r>
      <w:r w:rsidRPr="00743BFC">
        <w:rPr>
          <w:rFonts w:ascii="Times New Roman" w:hAnsi="Times New Roman" w:cs="Times New Roman"/>
          <w:sz w:val="28"/>
          <w:szCs w:val="28"/>
          <w:u w:val="single"/>
        </w:rPr>
        <w:t>относимые к объектам централизованной системы водоснабжения и (или) водоотведени</w:t>
      </w:r>
      <w:r w:rsidRPr="00743BFC">
        <w:rPr>
          <w:rFonts w:ascii="Times New Roman" w:hAnsi="Times New Roman" w:cs="Times New Roman"/>
          <w:sz w:val="28"/>
          <w:szCs w:val="28"/>
        </w:rPr>
        <w:t>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rsidR="00743BFC" w:rsidRPr="00743BFC" w:rsidRDefault="00743BFC" w:rsidP="00743BFC">
      <w:pPr>
        <w:autoSpaceDE w:val="0"/>
        <w:autoSpaceDN w:val="0"/>
        <w:adjustRightInd w:val="0"/>
        <w:spacing w:before="280"/>
        <w:ind w:left="142" w:firstLine="567"/>
        <w:jc w:val="both"/>
        <w:rPr>
          <w:rFonts w:ascii="Times New Roman" w:hAnsi="Times New Roman" w:cs="Times New Roman"/>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«Амортизация основных средств»</w:t>
      </w:r>
    </w:p>
    <w:p w:rsidR="00743BFC" w:rsidRPr="00743BFC" w:rsidRDefault="00743BFC" w:rsidP="00743BFC">
      <w:pPr>
        <w:tabs>
          <w:tab w:val="left" w:pos="1134"/>
        </w:tabs>
        <w:ind w:firstLine="709"/>
        <w:jc w:val="both"/>
        <w:rPr>
          <w:rFonts w:ascii="Times New Roman" w:hAnsi="Times New Roman" w:cs="Times New Roman"/>
          <w:color w:val="FF000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данной статье организацией заявлены для учета в необходимой валовой выручке расходы: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2019 год - в сумме </w:t>
      </w:r>
      <w:r w:rsidRPr="00743BFC">
        <w:rPr>
          <w:rFonts w:ascii="Times New Roman" w:hAnsi="Times New Roman" w:cs="Times New Roman"/>
          <w:b/>
          <w:i/>
          <w:sz w:val="28"/>
          <w:szCs w:val="28"/>
        </w:rPr>
        <w:t xml:space="preserve">2159,49 </w:t>
      </w:r>
      <w:r w:rsidRPr="00743BFC">
        <w:rPr>
          <w:rFonts w:ascii="Times New Roman" w:hAnsi="Times New Roman" w:cs="Times New Roman"/>
          <w:sz w:val="28"/>
          <w:szCs w:val="28"/>
        </w:rPr>
        <w:t>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на 2020 - 2023 годы – на том же уровне.</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представленных расчетах суммы амортизации на 2019 г. не представлена расшифровка начислений по номенклатуре объектов учета. В бюджете амортизационных отчислений стоимость основных средств в размере </w:t>
      </w:r>
      <w:r w:rsidRPr="00743BFC">
        <w:rPr>
          <w:rFonts w:ascii="Times New Roman" w:hAnsi="Times New Roman" w:cs="Times New Roman"/>
          <w:b/>
          <w:i/>
          <w:sz w:val="28"/>
          <w:szCs w:val="28"/>
        </w:rPr>
        <w:t>6520,00</w:t>
      </w:r>
      <w:r w:rsidRPr="00743BFC">
        <w:rPr>
          <w:rFonts w:ascii="Times New Roman" w:hAnsi="Times New Roman" w:cs="Times New Roman"/>
          <w:sz w:val="28"/>
          <w:szCs w:val="28"/>
        </w:rPr>
        <w:t xml:space="preserve"> тыс. руб., планируемых к вводу в эксплуатацию в 2019 г., также не расшифрована по номенклатуре и производственным участкам (видам деятельности), на которых такие объекты предполагается эксплуатировать.</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В качестве документов, подтверждающих суммы начисленной амортизации за 2017 г., представлены «Анализ счета 01», «Анализ счета 02», «Анализ счета 08» и «Ведомость амортизации ОС (основных средств)» за 2017 год. Согласно «Ведомости амортизации</w:t>
      </w:r>
      <w:proofErr w:type="gramStart"/>
      <w:r w:rsidRPr="00743BFC">
        <w:rPr>
          <w:rFonts w:ascii="Times New Roman" w:hAnsi="Times New Roman" w:cs="Times New Roman"/>
          <w:sz w:val="28"/>
          <w:szCs w:val="28"/>
        </w:rPr>
        <w:t>»,  в</w:t>
      </w:r>
      <w:proofErr w:type="gramEnd"/>
      <w:r w:rsidRPr="00743BFC">
        <w:rPr>
          <w:rFonts w:ascii="Times New Roman" w:hAnsi="Times New Roman" w:cs="Times New Roman"/>
          <w:sz w:val="28"/>
          <w:szCs w:val="28"/>
        </w:rPr>
        <w:t xml:space="preserve"> составе основных средств, учитываемых на балансе участков холодного водоснабжения, учитывается различное оборудование, установленное на объектах систем водоснабжения (насосно-компрессорное оборудование, электродвигатели, счетчики-расходомеры и частотные преобразователи, запорная арматура, системы видеонаблюдения и т.п.),  а также производственно-хозяйственный инвентарь.    По итогам проведенного экспресс-</w:t>
      </w:r>
      <w:proofErr w:type="gramStart"/>
      <w:r w:rsidRPr="00743BFC">
        <w:rPr>
          <w:rFonts w:ascii="Times New Roman" w:hAnsi="Times New Roman" w:cs="Times New Roman"/>
          <w:sz w:val="28"/>
          <w:szCs w:val="28"/>
        </w:rPr>
        <w:t>анализа  данного</w:t>
      </w:r>
      <w:proofErr w:type="gramEnd"/>
      <w:r w:rsidRPr="00743BFC">
        <w:rPr>
          <w:rFonts w:ascii="Times New Roman" w:hAnsi="Times New Roman" w:cs="Times New Roman"/>
          <w:sz w:val="28"/>
          <w:szCs w:val="28"/>
        </w:rPr>
        <w:t xml:space="preserve"> документа специалистом РЭК КО сделан вывод о соответствии установленных в организации сроков полезного использования объектов имущества «</w:t>
      </w:r>
      <w:r w:rsidRPr="00743BFC">
        <w:rPr>
          <w:rFonts w:ascii="Times New Roman" w:hAnsi="Times New Roman" w:cs="Times New Roman"/>
          <w:sz w:val="28"/>
          <w:szCs w:val="28"/>
          <w:u w:val="single"/>
        </w:rPr>
        <w:t>Классификации основных средств»</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Специалистом РЭК КО расходы по статье приняты на уровне фактических амортизационных отчислений за 2017 г. по участкам водоснабжения (согласно </w:t>
      </w:r>
      <w:r w:rsidRPr="00743BFC">
        <w:rPr>
          <w:rFonts w:ascii="Times New Roman" w:hAnsi="Times New Roman" w:cs="Times New Roman"/>
          <w:sz w:val="28"/>
          <w:szCs w:val="28"/>
        </w:rPr>
        <w:lastRenderedPageBreak/>
        <w:t>представленной «Ведомости амортизации ОС») и с учетом количества месяцев в периодах календарной разбивки составили: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859,95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859,95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859,95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859,95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859,95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859,95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859,95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859,95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859,95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859,95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p>
    <w:p w:rsidR="00743BFC" w:rsidRPr="00743BFC" w:rsidRDefault="00743BFC" w:rsidP="00743BFC">
      <w:pPr>
        <w:ind w:firstLine="567"/>
        <w:jc w:val="both"/>
        <w:rPr>
          <w:rStyle w:val="apple-style-span"/>
          <w:rFonts w:ascii="Times New Roman" w:hAnsi="Times New Roman" w:cs="Times New Roman"/>
          <w:color w:val="FF0000"/>
          <w:sz w:val="28"/>
          <w:szCs w:val="28"/>
          <w:shd w:val="clear" w:color="auto" w:fill="FFFFFF"/>
        </w:rPr>
      </w:pPr>
    </w:p>
    <w:p w:rsidR="00743BFC" w:rsidRPr="00743BFC" w:rsidRDefault="00743BFC" w:rsidP="00743BFC">
      <w:pPr>
        <w:tabs>
          <w:tab w:val="left" w:pos="1134"/>
        </w:tabs>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V. «Нормативная прибыль»</w:t>
      </w:r>
    </w:p>
    <w:p w:rsidR="00743BFC" w:rsidRPr="00743BFC" w:rsidRDefault="00743BFC" w:rsidP="00743BFC">
      <w:pPr>
        <w:tabs>
          <w:tab w:val="left" w:pos="1134"/>
        </w:tabs>
        <w:ind w:left="1069"/>
        <w:jc w:val="both"/>
        <w:rPr>
          <w:rFonts w:ascii="Times New Roman" w:hAnsi="Times New Roman" w:cs="Times New Roman"/>
          <w:sz w:val="28"/>
          <w:szCs w:val="28"/>
        </w:rPr>
      </w:pPr>
    </w:p>
    <w:p w:rsidR="00743BFC" w:rsidRPr="00743BFC" w:rsidRDefault="00743BFC" w:rsidP="00743BFC">
      <w:pPr>
        <w:autoSpaceDE w:val="0"/>
        <w:autoSpaceDN w:val="0"/>
        <w:adjustRightInd w:val="0"/>
        <w:ind w:left="142" w:firstLine="927"/>
        <w:jc w:val="both"/>
        <w:rPr>
          <w:rFonts w:ascii="Times New Roman" w:hAnsi="Times New Roman" w:cs="Times New Roman"/>
          <w:sz w:val="28"/>
          <w:szCs w:val="28"/>
        </w:rPr>
      </w:pPr>
      <w:r w:rsidRPr="00743BFC">
        <w:rPr>
          <w:rFonts w:ascii="Times New Roman" w:hAnsi="Times New Roman" w:cs="Times New Roman"/>
          <w:sz w:val="28"/>
          <w:szCs w:val="28"/>
        </w:rPr>
        <w:t xml:space="preserve">В соответствии с </w:t>
      </w:r>
      <w:r w:rsidRPr="00743BFC">
        <w:rPr>
          <w:rFonts w:ascii="Times New Roman" w:hAnsi="Times New Roman" w:cs="Times New Roman"/>
          <w:sz w:val="28"/>
          <w:szCs w:val="28"/>
          <w:u w:val="single"/>
        </w:rPr>
        <w:t>п. 86 Методических указаний</w:t>
      </w:r>
      <w:r w:rsidRPr="00743BFC">
        <w:rPr>
          <w:rFonts w:ascii="Times New Roman" w:hAnsi="Times New Roman" w:cs="Times New Roman"/>
          <w:sz w:val="28"/>
          <w:szCs w:val="28"/>
        </w:rPr>
        <w:t xml:space="preserve"> величина нормативной прибыли регулируемой организации включает:</w:t>
      </w:r>
    </w:p>
    <w:p w:rsidR="00743BFC" w:rsidRPr="00743BFC" w:rsidRDefault="00743BFC" w:rsidP="00743BFC">
      <w:pPr>
        <w:autoSpaceDE w:val="0"/>
        <w:autoSpaceDN w:val="0"/>
        <w:adjustRightInd w:val="0"/>
        <w:ind w:left="142" w:firstLine="927"/>
        <w:jc w:val="both"/>
        <w:rPr>
          <w:rFonts w:ascii="Times New Roman" w:hAnsi="Times New Roman" w:cs="Times New Roman"/>
          <w:sz w:val="28"/>
          <w:szCs w:val="28"/>
        </w:rPr>
      </w:pPr>
      <w:r w:rsidRPr="00743BFC">
        <w:rPr>
          <w:rFonts w:ascii="Times New Roman" w:hAnsi="Times New Roman" w:cs="Times New Roman"/>
          <w:sz w:val="28"/>
          <w:szCs w:val="28"/>
        </w:rPr>
        <w:t xml:space="preserve">1) величину </w:t>
      </w:r>
      <w:r w:rsidRPr="00743BFC">
        <w:rPr>
          <w:rFonts w:ascii="Times New Roman" w:hAnsi="Times New Roman" w:cs="Times New Roman"/>
          <w:sz w:val="28"/>
          <w:szCs w:val="28"/>
          <w:u w:val="single"/>
        </w:rPr>
        <w:t>расходов на капитальные вложения (инвестиции</w:t>
      </w:r>
      <w:r w:rsidRPr="00743BFC">
        <w:rPr>
          <w:rFonts w:ascii="Times New Roman" w:hAnsi="Times New Roman" w:cs="Times New Roman"/>
          <w:sz w:val="28"/>
          <w:szCs w:val="28"/>
        </w:rPr>
        <w:t>), определяемую на основе утвержденных инвестиционных программ;</w:t>
      </w:r>
    </w:p>
    <w:p w:rsidR="00743BFC" w:rsidRPr="00743BFC" w:rsidRDefault="00743BFC" w:rsidP="00743BFC">
      <w:pPr>
        <w:autoSpaceDE w:val="0"/>
        <w:autoSpaceDN w:val="0"/>
        <w:adjustRightInd w:val="0"/>
        <w:ind w:left="142" w:firstLine="927"/>
        <w:jc w:val="both"/>
        <w:rPr>
          <w:rFonts w:ascii="Times New Roman" w:hAnsi="Times New Roman" w:cs="Times New Roman"/>
          <w:sz w:val="28"/>
          <w:szCs w:val="28"/>
        </w:rPr>
      </w:pPr>
      <w:r w:rsidRPr="00743BFC">
        <w:rPr>
          <w:rFonts w:ascii="Times New Roman" w:hAnsi="Times New Roman" w:cs="Times New Roman"/>
          <w:sz w:val="28"/>
          <w:szCs w:val="28"/>
        </w:rPr>
        <w:t xml:space="preserve">2) величину иных экономически обоснованных </w:t>
      </w:r>
      <w:r w:rsidRPr="00743BFC">
        <w:rPr>
          <w:rFonts w:ascii="Times New Roman" w:hAnsi="Times New Roman" w:cs="Times New Roman"/>
          <w:sz w:val="28"/>
          <w:szCs w:val="28"/>
          <w:u w:val="single"/>
        </w:rPr>
        <w:t>расходов на социальные нужды</w:t>
      </w:r>
      <w:r w:rsidRPr="00743BFC">
        <w:rPr>
          <w:rFonts w:ascii="Times New Roman" w:hAnsi="Times New Roman" w:cs="Times New Roman"/>
          <w:sz w:val="28"/>
          <w:szCs w:val="28"/>
        </w:rPr>
        <w:t>,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743BFC" w:rsidRPr="00743BFC" w:rsidRDefault="00743BFC" w:rsidP="00743BFC">
      <w:pPr>
        <w:autoSpaceDE w:val="0"/>
        <w:autoSpaceDN w:val="0"/>
        <w:adjustRightInd w:val="0"/>
        <w:ind w:left="142" w:firstLine="927"/>
        <w:jc w:val="both"/>
        <w:rPr>
          <w:rFonts w:ascii="Times New Roman" w:hAnsi="Times New Roman" w:cs="Times New Roman"/>
          <w:sz w:val="28"/>
          <w:szCs w:val="28"/>
        </w:rPr>
      </w:pPr>
      <w:r w:rsidRPr="00743BFC">
        <w:rPr>
          <w:rFonts w:ascii="Times New Roman" w:hAnsi="Times New Roman" w:cs="Times New Roman"/>
          <w:sz w:val="28"/>
          <w:szCs w:val="28"/>
        </w:rPr>
        <w:t>Нормативная прибыль рассчитывается по формуле:</w:t>
      </w:r>
    </w:p>
    <w:p w:rsidR="00743BFC" w:rsidRPr="00743BFC" w:rsidRDefault="00743BFC" w:rsidP="00743BFC">
      <w:pPr>
        <w:autoSpaceDE w:val="0"/>
        <w:autoSpaceDN w:val="0"/>
        <w:adjustRightInd w:val="0"/>
        <w:ind w:firstLine="1069"/>
        <w:jc w:val="both"/>
        <w:outlineLvl w:val="0"/>
        <w:rPr>
          <w:rFonts w:ascii="Times New Roman" w:hAnsi="Times New Roman" w:cs="Times New Roman"/>
          <w:sz w:val="28"/>
          <w:szCs w:val="28"/>
        </w:rPr>
      </w:pPr>
    </w:p>
    <w:p w:rsidR="00743BFC" w:rsidRPr="00743BFC" w:rsidRDefault="00743BFC" w:rsidP="00743BFC">
      <w:pPr>
        <w:autoSpaceDE w:val="0"/>
        <w:autoSpaceDN w:val="0"/>
        <w:adjustRightInd w:val="0"/>
        <w:ind w:firstLine="1069"/>
        <w:jc w:val="center"/>
        <w:rPr>
          <w:rFonts w:ascii="Times New Roman" w:hAnsi="Times New Roman" w:cs="Times New Roman"/>
          <w:sz w:val="28"/>
          <w:szCs w:val="28"/>
        </w:rPr>
      </w:pPr>
      <w:r w:rsidRPr="00743BFC">
        <w:rPr>
          <w:rFonts w:ascii="Times New Roman" w:hAnsi="Times New Roman" w:cs="Times New Roman"/>
          <w:noProof/>
          <w:position w:val="-14"/>
          <w:sz w:val="28"/>
          <w:szCs w:val="28"/>
          <w:lang w:eastAsia="ru-RU"/>
        </w:rPr>
        <w:drawing>
          <wp:inline distT="0" distB="0" distL="0" distR="0">
            <wp:extent cx="1666875" cy="361950"/>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6875" cy="361950"/>
                    </a:xfrm>
                    <a:prstGeom prst="rect">
                      <a:avLst/>
                    </a:prstGeom>
                    <a:noFill/>
                    <a:ln>
                      <a:noFill/>
                    </a:ln>
                  </pic:spPr>
                </pic:pic>
              </a:graphicData>
            </a:graphic>
          </wp:inline>
        </w:drawing>
      </w:r>
      <w:r w:rsidRPr="00743BFC">
        <w:rPr>
          <w:rFonts w:ascii="Times New Roman" w:hAnsi="Times New Roman" w:cs="Times New Roman"/>
          <w:sz w:val="28"/>
          <w:szCs w:val="28"/>
        </w:rPr>
        <w:t>, (31)</w:t>
      </w:r>
    </w:p>
    <w:p w:rsidR="00743BFC" w:rsidRPr="00743BFC" w:rsidRDefault="00743BFC" w:rsidP="00743BFC">
      <w:pPr>
        <w:autoSpaceDE w:val="0"/>
        <w:autoSpaceDN w:val="0"/>
        <w:adjustRightInd w:val="0"/>
        <w:ind w:firstLine="1069"/>
        <w:jc w:val="both"/>
        <w:rPr>
          <w:rFonts w:ascii="Times New Roman" w:hAnsi="Times New Roman" w:cs="Times New Roman"/>
          <w:sz w:val="28"/>
          <w:szCs w:val="28"/>
        </w:rPr>
      </w:pPr>
    </w:p>
    <w:p w:rsidR="00743BFC" w:rsidRPr="00743BFC" w:rsidRDefault="00743BFC" w:rsidP="00743BFC">
      <w:pPr>
        <w:autoSpaceDE w:val="0"/>
        <w:autoSpaceDN w:val="0"/>
        <w:adjustRightInd w:val="0"/>
        <w:ind w:firstLine="1069"/>
        <w:jc w:val="both"/>
        <w:rPr>
          <w:rFonts w:ascii="Times New Roman" w:hAnsi="Times New Roman" w:cs="Times New Roman"/>
          <w:sz w:val="28"/>
          <w:szCs w:val="28"/>
        </w:rPr>
      </w:pPr>
      <w:r w:rsidRPr="00743BFC">
        <w:rPr>
          <w:rFonts w:ascii="Times New Roman" w:hAnsi="Times New Roman" w:cs="Times New Roman"/>
          <w:sz w:val="28"/>
          <w:szCs w:val="28"/>
        </w:rPr>
        <w:t>где:</w:t>
      </w:r>
    </w:p>
    <w:p w:rsidR="00743BFC" w:rsidRPr="00743BFC" w:rsidRDefault="00743BFC" w:rsidP="00743BFC">
      <w:pPr>
        <w:autoSpaceDE w:val="0"/>
        <w:autoSpaceDN w:val="0"/>
        <w:adjustRightInd w:val="0"/>
        <w:ind w:firstLine="1069"/>
        <w:jc w:val="both"/>
        <w:rPr>
          <w:rFonts w:ascii="Times New Roman" w:hAnsi="Times New Roman" w:cs="Times New Roman"/>
          <w:sz w:val="28"/>
          <w:szCs w:val="28"/>
        </w:rPr>
      </w:pPr>
      <w:r w:rsidRPr="00743BFC">
        <w:rPr>
          <w:rFonts w:ascii="Times New Roman" w:hAnsi="Times New Roman" w:cs="Times New Roman"/>
          <w:noProof/>
          <w:position w:val="-1"/>
          <w:sz w:val="28"/>
          <w:szCs w:val="28"/>
          <w:lang w:eastAsia="ru-RU"/>
        </w:rPr>
        <w:drawing>
          <wp:inline distT="0" distB="0" distL="0" distR="0">
            <wp:extent cx="200025" cy="200025"/>
            <wp:effectExtent l="0" t="0" r="952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43BFC">
        <w:rPr>
          <w:rFonts w:ascii="Times New Roman" w:hAnsi="Times New Roman" w:cs="Times New Roman"/>
          <w:sz w:val="28"/>
          <w:szCs w:val="28"/>
        </w:rPr>
        <w:t xml:space="preserve"> - нормативный уровень прибыли, определенный органом регулирования тарифов.</w:t>
      </w:r>
    </w:p>
    <w:p w:rsidR="00743BFC" w:rsidRPr="00743BFC" w:rsidRDefault="00743BFC" w:rsidP="00743BFC">
      <w:pPr>
        <w:autoSpaceDE w:val="0"/>
        <w:autoSpaceDN w:val="0"/>
        <w:adjustRightInd w:val="0"/>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Величина нормативного уровня прибыли может быть определена органом регулирования тарифов по годам в течение долгосрочного периода регулирования </w:t>
      </w:r>
      <w:r w:rsidRPr="00743BFC">
        <w:rPr>
          <w:rFonts w:ascii="Times New Roman" w:hAnsi="Times New Roman" w:cs="Times New Roman"/>
          <w:sz w:val="28"/>
          <w:szCs w:val="28"/>
        </w:rPr>
        <w:lastRenderedPageBreak/>
        <w:t>на разном уровне в соответствии с мероприятиями, предусмотренными инвестиционной программой.</w:t>
      </w:r>
    </w:p>
    <w:p w:rsidR="00743BFC" w:rsidRPr="00743BFC" w:rsidRDefault="00743BFC" w:rsidP="00743BFC">
      <w:pPr>
        <w:autoSpaceDE w:val="0"/>
        <w:autoSpaceDN w:val="0"/>
        <w:adjustRightInd w:val="0"/>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При определении нормативного уровня прибыли учитываются расходы, предусмотренные </w:t>
      </w:r>
      <w:hyperlink r:id="rId68" w:history="1">
        <w:r w:rsidRPr="00743BFC">
          <w:rPr>
            <w:rFonts w:ascii="Times New Roman" w:hAnsi="Times New Roman" w:cs="Times New Roman"/>
            <w:sz w:val="28"/>
            <w:szCs w:val="28"/>
          </w:rPr>
          <w:t>пунктом 31</w:t>
        </w:r>
      </w:hyperlink>
      <w:r w:rsidRPr="00743BFC">
        <w:rPr>
          <w:rFonts w:ascii="Times New Roman" w:hAnsi="Times New Roman" w:cs="Times New Roman"/>
          <w:sz w:val="28"/>
          <w:szCs w:val="28"/>
        </w:rPr>
        <w:t xml:space="preserve"> Методических указаний.</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Нормативная прибыль заявлена организацией:</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2019 г. - в размере </w:t>
      </w:r>
      <w:r w:rsidRPr="00743BFC">
        <w:rPr>
          <w:rFonts w:ascii="Times New Roman" w:hAnsi="Times New Roman" w:cs="Times New Roman"/>
          <w:b/>
          <w:i/>
          <w:sz w:val="28"/>
          <w:szCs w:val="28"/>
        </w:rPr>
        <w:t>597,47</w:t>
      </w:r>
      <w:r w:rsidRPr="00743BFC">
        <w:rPr>
          <w:rFonts w:ascii="Times New Roman" w:hAnsi="Times New Roman" w:cs="Times New Roman"/>
          <w:sz w:val="28"/>
          <w:szCs w:val="28"/>
        </w:rPr>
        <w:t xml:space="preserve"> тыс. руб., в том числе: прибыль на социальное развитие, поощрение – </w:t>
      </w:r>
      <w:r w:rsidRPr="00743BFC">
        <w:rPr>
          <w:rFonts w:ascii="Times New Roman" w:hAnsi="Times New Roman" w:cs="Times New Roman"/>
          <w:b/>
          <w:i/>
          <w:sz w:val="28"/>
          <w:szCs w:val="28"/>
        </w:rPr>
        <w:t>547,47</w:t>
      </w:r>
      <w:r w:rsidRPr="00743BFC">
        <w:rPr>
          <w:rFonts w:ascii="Times New Roman" w:hAnsi="Times New Roman" w:cs="Times New Roman"/>
          <w:sz w:val="28"/>
          <w:szCs w:val="28"/>
        </w:rPr>
        <w:t xml:space="preserve"> тыс. руб., прибыль на прочие цели (услуги банков) – </w:t>
      </w:r>
      <w:r w:rsidRPr="00743BFC">
        <w:rPr>
          <w:rFonts w:ascii="Times New Roman" w:hAnsi="Times New Roman" w:cs="Times New Roman"/>
          <w:b/>
          <w:i/>
          <w:sz w:val="28"/>
          <w:szCs w:val="28"/>
        </w:rPr>
        <w:t>50,00</w:t>
      </w:r>
      <w:r w:rsidRPr="00743BFC">
        <w:rPr>
          <w:rFonts w:ascii="Times New Roman" w:hAnsi="Times New Roman" w:cs="Times New Roman"/>
          <w:sz w:val="28"/>
          <w:szCs w:val="28"/>
        </w:rPr>
        <w:t xml:space="preserve"> тыс. руб.;</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w:t>
      </w:r>
      <w:proofErr w:type="gramStart"/>
      <w:r w:rsidRPr="00743BFC">
        <w:rPr>
          <w:rFonts w:ascii="Times New Roman" w:hAnsi="Times New Roman" w:cs="Times New Roman"/>
          <w:sz w:val="28"/>
          <w:szCs w:val="28"/>
        </w:rPr>
        <w:t>2020  г.</w:t>
      </w:r>
      <w:proofErr w:type="gramEnd"/>
      <w:r w:rsidRPr="00743BFC">
        <w:rPr>
          <w:rFonts w:ascii="Times New Roman" w:hAnsi="Times New Roman" w:cs="Times New Roman"/>
          <w:sz w:val="28"/>
          <w:szCs w:val="28"/>
        </w:rPr>
        <w:t xml:space="preserve"> - в размере </w:t>
      </w:r>
      <w:r w:rsidRPr="00743BFC">
        <w:rPr>
          <w:rFonts w:ascii="Times New Roman" w:hAnsi="Times New Roman" w:cs="Times New Roman"/>
          <w:b/>
          <w:i/>
          <w:sz w:val="28"/>
          <w:szCs w:val="28"/>
        </w:rPr>
        <w:t>621,36</w:t>
      </w:r>
      <w:r w:rsidRPr="00743BFC">
        <w:rPr>
          <w:rFonts w:ascii="Times New Roman" w:hAnsi="Times New Roman" w:cs="Times New Roman"/>
          <w:sz w:val="28"/>
          <w:szCs w:val="28"/>
        </w:rPr>
        <w:t xml:space="preserve"> тыс. руб., в том числе: прибыль на социальное развитие, поощрение – </w:t>
      </w:r>
      <w:r w:rsidRPr="00743BFC">
        <w:rPr>
          <w:rFonts w:ascii="Times New Roman" w:hAnsi="Times New Roman" w:cs="Times New Roman"/>
          <w:b/>
          <w:i/>
          <w:sz w:val="28"/>
          <w:szCs w:val="28"/>
        </w:rPr>
        <w:t>569,36</w:t>
      </w:r>
      <w:r w:rsidRPr="00743BFC">
        <w:rPr>
          <w:rFonts w:ascii="Times New Roman" w:hAnsi="Times New Roman" w:cs="Times New Roman"/>
          <w:sz w:val="28"/>
          <w:szCs w:val="28"/>
        </w:rPr>
        <w:t xml:space="preserve"> тыс. руб., прибыль на прочие цели (услуги банков) – </w:t>
      </w:r>
      <w:r w:rsidRPr="00743BFC">
        <w:rPr>
          <w:rFonts w:ascii="Times New Roman" w:hAnsi="Times New Roman" w:cs="Times New Roman"/>
          <w:b/>
          <w:i/>
          <w:sz w:val="28"/>
          <w:szCs w:val="28"/>
        </w:rPr>
        <w:t>52,00</w:t>
      </w:r>
      <w:r w:rsidRPr="00743BFC">
        <w:rPr>
          <w:rFonts w:ascii="Times New Roman" w:hAnsi="Times New Roman" w:cs="Times New Roman"/>
          <w:sz w:val="28"/>
          <w:szCs w:val="28"/>
        </w:rPr>
        <w:t xml:space="preserve"> тыс. руб.;</w:t>
      </w:r>
    </w:p>
    <w:p w:rsidR="00743BFC" w:rsidRPr="00743BFC" w:rsidRDefault="00743BFC" w:rsidP="00743BFC">
      <w:pPr>
        <w:tabs>
          <w:tab w:val="left" w:pos="0"/>
        </w:tabs>
        <w:ind w:firstLine="1069"/>
        <w:jc w:val="both"/>
        <w:rPr>
          <w:rFonts w:ascii="Times New Roman" w:hAnsi="Times New Roman" w:cs="Times New Roman"/>
          <w:color w:val="FF0000"/>
          <w:sz w:val="28"/>
          <w:szCs w:val="28"/>
        </w:rPr>
      </w:pPr>
      <w:r w:rsidRPr="00743BFC">
        <w:rPr>
          <w:rFonts w:ascii="Times New Roman" w:hAnsi="Times New Roman" w:cs="Times New Roman"/>
          <w:sz w:val="28"/>
          <w:szCs w:val="28"/>
        </w:rPr>
        <w:t xml:space="preserve">- на </w:t>
      </w:r>
      <w:proofErr w:type="gramStart"/>
      <w:r w:rsidRPr="00743BFC">
        <w:rPr>
          <w:rFonts w:ascii="Times New Roman" w:hAnsi="Times New Roman" w:cs="Times New Roman"/>
          <w:sz w:val="28"/>
          <w:szCs w:val="28"/>
        </w:rPr>
        <w:t>2021  г.</w:t>
      </w:r>
      <w:proofErr w:type="gramEnd"/>
      <w:r w:rsidRPr="00743BFC">
        <w:rPr>
          <w:rFonts w:ascii="Times New Roman" w:hAnsi="Times New Roman" w:cs="Times New Roman"/>
          <w:sz w:val="28"/>
          <w:szCs w:val="28"/>
        </w:rPr>
        <w:t xml:space="preserve"> - в размере </w:t>
      </w:r>
      <w:r w:rsidRPr="00743BFC">
        <w:rPr>
          <w:rFonts w:ascii="Times New Roman" w:hAnsi="Times New Roman" w:cs="Times New Roman"/>
          <w:b/>
          <w:i/>
          <w:sz w:val="28"/>
          <w:szCs w:val="28"/>
        </w:rPr>
        <w:t>646,22</w:t>
      </w:r>
      <w:r w:rsidRPr="00743BFC">
        <w:rPr>
          <w:rFonts w:ascii="Times New Roman" w:hAnsi="Times New Roman" w:cs="Times New Roman"/>
          <w:sz w:val="28"/>
          <w:szCs w:val="28"/>
        </w:rPr>
        <w:t xml:space="preserve"> тыс. руб., в том числе: прибыль на социальное развитие, поощрение – </w:t>
      </w:r>
      <w:r w:rsidRPr="00743BFC">
        <w:rPr>
          <w:rFonts w:ascii="Times New Roman" w:hAnsi="Times New Roman" w:cs="Times New Roman"/>
          <w:b/>
          <w:i/>
          <w:sz w:val="28"/>
          <w:szCs w:val="28"/>
        </w:rPr>
        <w:t>592,14</w:t>
      </w:r>
      <w:r w:rsidRPr="00743BFC">
        <w:rPr>
          <w:rFonts w:ascii="Times New Roman" w:hAnsi="Times New Roman" w:cs="Times New Roman"/>
          <w:sz w:val="28"/>
          <w:szCs w:val="28"/>
        </w:rPr>
        <w:t xml:space="preserve"> тыс. руб., прибыль на прочие цели (услуги банков) – </w:t>
      </w:r>
      <w:r w:rsidRPr="00743BFC">
        <w:rPr>
          <w:rFonts w:ascii="Times New Roman" w:hAnsi="Times New Roman" w:cs="Times New Roman"/>
          <w:b/>
          <w:i/>
          <w:sz w:val="28"/>
          <w:szCs w:val="28"/>
        </w:rPr>
        <w:t>54,08</w:t>
      </w:r>
      <w:r w:rsidRPr="00743BFC">
        <w:rPr>
          <w:rFonts w:ascii="Times New Roman" w:hAnsi="Times New Roman" w:cs="Times New Roman"/>
          <w:sz w:val="28"/>
          <w:szCs w:val="28"/>
        </w:rPr>
        <w:t xml:space="preserve"> тыс. руб.;</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2022 г. - в размере </w:t>
      </w:r>
      <w:r w:rsidRPr="00743BFC">
        <w:rPr>
          <w:rFonts w:ascii="Times New Roman" w:hAnsi="Times New Roman" w:cs="Times New Roman"/>
          <w:b/>
          <w:i/>
          <w:sz w:val="28"/>
          <w:szCs w:val="28"/>
        </w:rPr>
        <w:t>672,06</w:t>
      </w:r>
      <w:r w:rsidRPr="00743BFC">
        <w:rPr>
          <w:rFonts w:ascii="Times New Roman" w:hAnsi="Times New Roman" w:cs="Times New Roman"/>
          <w:sz w:val="28"/>
          <w:szCs w:val="28"/>
        </w:rPr>
        <w:t xml:space="preserve"> тыс. руб., в том числе: прибыль на социальное развитие, поощрение – </w:t>
      </w:r>
      <w:r w:rsidRPr="00743BFC">
        <w:rPr>
          <w:rFonts w:ascii="Times New Roman" w:hAnsi="Times New Roman" w:cs="Times New Roman"/>
          <w:b/>
          <w:i/>
          <w:sz w:val="28"/>
          <w:szCs w:val="28"/>
        </w:rPr>
        <w:t>615,82</w:t>
      </w:r>
      <w:r w:rsidRPr="00743BFC">
        <w:rPr>
          <w:rFonts w:ascii="Times New Roman" w:hAnsi="Times New Roman" w:cs="Times New Roman"/>
          <w:sz w:val="28"/>
          <w:szCs w:val="28"/>
        </w:rPr>
        <w:t xml:space="preserve"> тыс. руб., прибыль на прочие цели (услуги банков) – </w:t>
      </w:r>
      <w:r w:rsidRPr="00743BFC">
        <w:rPr>
          <w:rFonts w:ascii="Times New Roman" w:hAnsi="Times New Roman" w:cs="Times New Roman"/>
          <w:b/>
          <w:i/>
          <w:sz w:val="28"/>
          <w:szCs w:val="28"/>
        </w:rPr>
        <w:t>56,24</w:t>
      </w:r>
      <w:r w:rsidRPr="00743BFC">
        <w:rPr>
          <w:rFonts w:ascii="Times New Roman" w:hAnsi="Times New Roman" w:cs="Times New Roman"/>
          <w:sz w:val="28"/>
          <w:szCs w:val="28"/>
        </w:rPr>
        <w:t xml:space="preserve"> тыс. руб.;</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2023 г. – в размере </w:t>
      </w:r>
      <w:r w:rsidRPr="00743BFC">
        <w:rPr>
          <w:rFonts w:ascii="Times New Roman" w:hAnsi="Times New Roman" w:cs="Times New Roman"/>
          <w:b/>
          <w:i/>
          <w:sz w:val="28"/>
          <w:szCs w:val="28"/>
        </w:rPr>
        <w:t>698,94</w:t>
      </w:r>
      <w:r w:rsidRPr="00743BFC">
        <w:rPr>
          <w:rFonts w:ascii="Times New Roman" w:hAnsi="Times New Roman" w:cs="Times New Roman"/>
          <w:sz w:val="28"/>
          <w:szCs w:val="28"/>
        </w:rPr>
        <w:t xml:space="preserve"> тыс. руб., в том числе: прибыль на социальное развитие, поощрение – </w:t>
      </w:r>
      <w:r w:rsidRPr="00743BFC">
        <w:rPr>
          <w:rFonts w:ascii="Times New Roman" w:hAnsi="Times New Roman" w:cs="Times New Roman"/>
          <w:b/>
          <w:i/>
          <w:sz w:val="28"/>
          <w:szCs w:val="28"/>
        </w:rPr>
        <w:t>640,46</w:t>
      </w:r>
      <w:r w:rsidRPr="00743BFC">
        <w:rPr>
          <w:rFonts w:ascii="Times New Roman" w:hAnsi="Times New Roman" w:cs="Times New Roman"/>
          <w:sz w:val="28"/>
          <w:szCs w:val="28"/>
        </w:rPr>
        <w:t xml:space="preserve"> тыс. руб., прибыль на прочие цели (услуги банков) – </w:t>
      </w:r>
      <w:r w:rsidRPr="00743BFC">
        <w:rPr>
          <w:rFonts w:ascii="Times New Roman" w:hAnsi="Times New Roman" w:cs="Times New Roman"/>
          <w:b/>
          <w:i/>
          <w:sz w:val="28"/>
          <w:szCs w:val="28"/>
        </w:rPr>
        <w:t>58,48</w:t>
      </w:r>
      <w:r w:rsidRPr="00743BFC">
        <w:rPr>
          <w:rFonts w:ascii="Times New Roman" w:hAnsi="Times New Roman" w:cs="Times New Roman"/>
          <w:sz w:val="28"/>
          <w:szCs w:val="28"/>
        </w:rPr>
        <w:t xml:space="preserve"> тыс. руб.</w:t>
      </w:r>
    </w:p>
    <w:p w:rsidR="00743BFC" w:rsidRPr="00743BFC" w:rsidRDefault="00743BFC" w:rsidP="00743BFC">
      <w:pPr>
        <w:autoSpaceDE w:val="0"/>
        <w:autoSpaceDN w:val="0"/>
        <w:adjustRightInd w:val="0"/>
        <w:spacing w:before="280"/>
        <w:ind w:firstLine="1072"/>
        <w:jc w:val="both"/>
        <w:rPr>
          <w:rFonts w:ascii="Times New Roman" w:hAnsi="Times New Roman" w:cs="Times New Roman"/>
          <w:sz w:val="28"/>
          <w:szCs w:val="28"/>
          <w:u w:val="single"/>
        </w:rPr>
      </w:pPr>
      <w:r w:rsidRPr="00743BFC">
        <w:rPr>
          <w:rFonts w:ascii="Times New Roman" w:hAnsi="Times New Roman" w:cs="Times New Roman"/>
          <w:sz w:val="28"/>
          <w:szCs w:val="28"/>
          <w:u w:val="single"/>
        </w:rPr>
        <w:t xml:space="preserve">Инвестиционная программа ООО «Водоканал» в сфере холодного водоснабжения на 2019-2023 гг. не утверждалась. </w:t>
      </w:r>
    </w:p>
    <w:p w:rsidR="00743BFC" w:rsidRPr="00743BFC" w:rsidRDefault="00743BFC" w:rsidP="00743BFC">
      <w:pPr>
        <w:autoSpaceDE w:val="0"/>
        <w:autoSpaceDN w:val="0"/>
        <w:adjustRightInd w:val="0"/>
        <w:spacing w:before="280"/>
        <w:ind w:firstLine="1072"/>
        <w:jc w:val="both"/>
        <w:rPr>
          <w:rFonts w:ascii="Times New Roman" w:hAnsi="Times New Roman" w:cs="Times New Roman"/>
          <w:sz w:val="28"/>
          <w:szCs w:val="28"/>
        </w:rPr>
      </w:pPr>
      <w:r w:rsidRPr="00743BFC">
        <w:rPr>
          <w:rFonts w:ascii="Times New Roman" w:hAnsi="Times New Roman" w:cs="Times New Roman"/>
          <w:sz w:val="28"/>
          <w:szCs w:val="28"/>
          <w:u w:val="single"/>
        </w:rPr>
        <w:t>Расходы на услуги банков не подлежат учету в составе необходимой валовой выручки по регулируемым видам деятельности в соответствии с вышеуказанным п. 86 Методических указаний.</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В качестве документов, обосновывающих заявленные суммы </w:t>
      </w:r>
      <w:r w:rsidRPr="00743BFC">
        <w:rPr>
          <w:rFonts w:ascii="Times New Roman" w:hAnsi="Times New Roman" w:cs="Times New Roman"/>
          <w:sz w:val="28"/>
          <w:szCs w:val="28"/>
          <w:u w:val="single"/>
        </w:rPr>
        <w:t xml:space="preserve">расходов на социальное развитие </w:t>
      </w:r>
      <w:proofErr w:type="gramStart"/>
      <w:r w:rsidRPr="00743BFC">
        <w:rPr>
          <w:rFonts w:ascii="Times New Roman" w:hAnsi="Times New Roman" w:cs="Times New Roman"/>
          <w:sz w:val="28"/>
          <w:szCs w:val="28"/>
          <w:u w:val="single"/>
        </w:rPr>
        <w:t>и  поощрение</w:t>
      </w:r>
      <w:proofErr w:type="gramEnd"/>
      <w:r w:rsidRPr="00743BFC">
        <w:rPr>
          <w:rFonts w:ascii="Times New Roman" w:hAnsi="Times New Roman" w:cs="Times New Roman"/>
          <w:sz w:val="28"/>
          <w:szCs w:val="28"/>
          <w:u w:val="single"/>
        </w:rPr>
        <w:t>,</w:t>
      </w:r>
      <w:r w:rsidRPr="00743BFC">
        <w:rPr>
          <w:rFonts w:ascii="Times New Roman" w:hAnsi="Times New Roman" w:cs="Times New Roman"/>
          <w:sz w:val="28"/>
          <w:szCs w:val="28"/>
        </w:rPr>
        <w:t xml:space="preserve"> представлены: 1)</w:t>
      </w:r>
      <w:r w:rsidRPr="00743BFC">
        <w:rPr>
          <w:rFonts w:ascii="Times New Roman" w:hAnsi="Times New Roman" w:cs="Times New Roman"/>
          <w:b/>
          <w:sz w:val="28"/>
          <w:szCs w:val="28"/>
        </w:rPr>
        <w:t xml:space="preserve"> </w:t>
      </w:r>
      <w:r w:rsidRPr="00743BFC">
        <w:rPr>
          <w:rFonts w:ascii="Times New Roman" w:hAnsi="Times New Roman" w:cs="Times New Roman"/>
          <w:sz w:val="28"/>
          <w:szCs w:val="28"/>
        </w:rPr>
        <w:t xml:space="preserve">Коллективный договор на 2019-2019 гг., заключенный между работодателем и представительным органом работников 23.12.2016; 2) </w:t>
      </w:r>
      <w:proofErr w:type="spellStart"/>
      <w:r w:rsidRPr="00743BFC">
        <w:rPr>
          <w:rFonts w:ascii="Times New Roman" w:hAnsi="Times New Roman" w:cs="Times New Roman"/>
          <w:sz w:val="28"/>
          <w:szCs w:val="28"/>
        </w:rPr>
        <w:t>оборотно</w:t>
      </w:r>
      <w:proofErr w:type="spellEnd"/>
      <w:r w:rsidRPr="00743BFC">
        <w:rPr>
          <w:rFonts w:ascii="Times New Roman" w:hAnsi="Times New Roman" w:cs="Times New Roman"/>
          <w:sz w:val="28"/>
          <w:szCs w:val="28"/>
        </w:rPr>
        <w:t xml:space="preserve">-сальдовая ведомость по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91-</w:t>
      </w:r>
      <w:proofErr w:type="gramStart"/>
      <w:r w:rsidRPr="00743BFC">
        <w:rPr>
          <w:rFonts w:ascii="Times New Roman" w:hAnsi="Times New Roman" w:cs="Times New Roman"/>
          <w:sz w:val="28"/>
          <w:szCs w:val="28"/>
        </w:rPr>
        <w:t xml:space="preserve">02,   </w:t>
      </w:r>
      <w:proofErr w:type="gramEnd"/>
      <w:r w:rsidRPr="00743BFC">
        <w:rPr>
          <w:rFonts w:ascii="Times New Roman" w:hAnsi="Times New Roman" w:cs="Times New Roman"/>
          <w:sz w:val="28"/>
          <w:szCs w:val="28"/>
        </w:rPr>
        <w:t xml:space="preserve">  на котором отражаются такие расходы; 3) карточки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91,02 по статьям «Отчисления профкому </w:t>
      </w:r>
      <w:r w:rsidRPr="00743BFC">
        <w:rPr>
          <w:rFonts w:ascii="Times New Roman" w:hAnsi="Times New Roman" w:cs="Times New Roman"/>
          <w:b/>
          <w:i/>
          <w:sz w:val="28"/>
          <w:szCs w:val="28"/>
        </w:rPr>
        <w:t>0,3%»</w:t>
      </w:r>
      <w:r w:rsidRPr="00743BFC">
        <w:rPr>
          <w:rFonts w:ascii="Times New Roman" w:hAnsi="Times New Roman" w:cs="Times New Roman"/>
          <w:sz w:val="28"/>
          <w:szCs w:val="28"/>
        </w:rPr>
        <w:t xml:space="preserve"> на сумму </w:t>
      </w:r>
      <w:r w:rsidRPr="00743BFC">
        <w:rPr>
          <w:rFonts w:ascii="Times New Roman" w:hAnsi="Times New Roman" w:cs="Times New Roman"/>
          <w:b/>
          <w:i/>
          <w:sz w:val="28"/>
          <w:szCs w:val="28"/>
        </w:rPr>
        <w:t>776,63</w:t>
      </w:r>
      <w:r w:rsidRPr="00743BFC">
        <w:rPr>
          <w:rFonts w:ascii="Times New Roman" w:hAnsi="Times New Roman" w:cs="Times New Roman"/>
          <w:sz w:val="28"/>
          <w:szCs w:val="28"/>
        </w:rPr>
        <w:t xml:space="preserve"> тыс. руб., «Расходы к праздничным датам» (стоимость выданных продуктовых наборов) на сумму </w:t>
      </w:r>
      <w:r w:rsidRPr="00743BFC">
        <w:rPr>
          <w:rFonts w:ascii="Times New Roman" w:hAnsi="Times New Roman" w:cs="Times New Roman"/>
          <w:b/>
          <w:i/>
          <w:sz w:val="28"/>
          <w:szCs w:val="28"/>
        </w:rPr>
        <w:t>383,63</w:t>
      </w:r>
      <w:r w:rsidRPr="00743BFC">
        <w:rPr>
          <w:rFonts w:ascii="Times New Roman" w:hAnsi="Times New Roman" w:cs="Times New Roman"/>
          <w:sz w:val="28"/>
          <w:szCs w:val="28"/>
        </w:rPr>
        <w:t xml:space="preserve"> тыс. руб., «Путевки в пионерский лагерь» на сумму </w:t>
      </w:r>
      <w:r w:rsidRPr="00743BFC">
        <w:rPr>
          <w:rFonts w:ascii="Times New Roman" w:hAnsi="Times New Roman" w:cs="Times New Roman"/>
          <w:b/>
          <w:i/>
          <w:sz w:val="28"/>
          <w:szCs w:val="28"/>
        </w:rPr>
        <w:t>157,94</w:t>
      </w:r>
      <w:r w:rsidRPr="00743BFC">
        <w:rPr>
          <w:rFonts w:ascii="Times New Roman" w:hAnsi="Times New Roman" w:cs="Times New Roman"/>
          <w:sz w:val="28"/>
          <w:szCs w:val="28"/>
        </w:rPr>
        <w:t xml:space="preserve"> тыс. руб., а также копия счет-фактуры МАУ «Оздоровительный комплекс «Уголек» на оказание услуг по организации летнего отдыха детей (</w:t>
      </w:r>
      <w:r w:rsidRPr="00743BFC">
        <w:rPr>
          <w:rFonts w:ascii="Times New Roman" w:hAnsi="Times New Roman" w:cs="Times New Roman"/>
          <w:b/>
          <w:sz w:val="28"/>
          <w:szCs w:val="28"/>
        </w:rPr>
        <w:t>6</w:t>
      </w:r>
      <w:r w:rsidRPr="00743BFC">
        <w:rPr>
          <w:rFonts w:ascii="Times New Roman" w:hAnsi="Times New Roman" w:cs="Times New Roman"/>
          <w:sz w:val="28"/>
          <w:szCs w:val="28"/>
        </w:rPr>
        <w:t xml:space="preserve"> путевок на сумму </w:t>
      </w:r>
      <w:r w:rsidRPr="00743BFC">
        <w:rPr>
          <w:rFonts w:ascii="Times New Roman" w:hAnsi="Times New Roman" w:cs="Times New Roman"/>
          <w:b/>
          <w:i/>
          <w:sz w:val="28"/>
          <w:szCs w:val="28"/>
        </w:rPr>
        <w:t>107,22</w:t>
      </w:r>
      <w:r w:rsidRPr="00743BFC">
        <w:rPr>
          <w:rFonts w:ascii="Times New Roman" w:hAnsi="Times New Roman" w:cs="Times New Roman"/>
          <w:sz w:val="28"/>
          <w:szCs w:val="28"/>
        </w:rPr>
        <w:t xml:space="preserve"> тыс. руб.).</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Общая величина расходов на социальное развитие и поощрение работников, отраженная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91-02 за 2017 г., составила </w:t>
      </w:r>
      <w:r w:rsidRPr="00743BFC">
        <w:rPr>
          <w:rFonts w:ascii="Times New Roman" w:hAnsi="Times New Roman" w:cs="Times New Roman"/>
          <w:b/>
          <w:i/>
          <w:sz w:val="28"/>
          <w:szCs w:val="28"/>
        </w:rPr>
        <w:t>2970,10</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 xml:space="preserve">776,63 </w:t>
      </w:r>
      <w:r w:rsidRPr="00743BFC">
        <w:rPr>
          <w:rFonts w:ascii="Times New Roman" w:hAnsi="Times New Roman" w:cs="Times New Roman"/>
          <w:b/>
          <w:i/>
          <w:sz w:val="28"/>
          <w:szCs w:val="28"/>
        </w:rPr>
        <w:lastRenderedPageBreak/>
        <w:t>+ 200,17 +683,52 +39,49 +40,73 + 687,99+ 157,94 +383,63</w:t>
      </w:r>
      <w:r w:rsidRPr="00743BFC">
        <w:rPr>
          <w:rFonts w:ascii="Times New Roman" w:hAnsi="Times New Roman" w:cs="Times New Roman"/>
          <w:sz w:val="28"/>
          <w:szCs w:val="28"/>
        </w:rPr>
        <w:t xml:space="preserve">). Величина таких расходов, отнесенных на холодное водоснабжение пропорционально фактической численности основного производственного персонала, составит: </w:t>
      </w:r>
      <w:r w:rsidRPr="00743BFC">
        <w:rPr>
          <w:rFonts w:ascii="Times New Roman" w:hAnsi="Times New Roman" w:cs="Times New Roman"/>
          <w:b/>
          <w:i/>
          <w:sz w:val="28"/>
          <w:szCs w:val="28"/>
        </w:rPr>
        <w:t>2970,10 * 169/ (169+112+535) = 615,13</w:t>
      </w:r>
      <w:r w:rsidRPr="00743BFC">
        <w:rPr>
          <w:rFonts w:ascii="Times New Roman" w:hAnsi="Times New Roman" w:cs="Times New Roman"/>
          <w:sz w:val="28"/>
          <w:szCs w:val="28"/>
        </w:rPr>
        <w:t xml:space="preserve"> тыс. руб. </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Нормативная прибыль на 2019 г. принята специалистом РЭК КО                в размере, предложенном организацией; на 2020-2023 г. – исходя из плановой величины каждого предыдущего года с учетом ИПЦ Минэкономразвития России </w:t>
      </w:r>
      <w:r w:rsidRPr="00743BFC">
        <w:rPr>
          <w:rFonts w:ascii="Times New Roman" w:hAnsi="Times New Roman" w:cs="Times New Roman"/>
          <w:b/>
          <w:i/>
          <w:sz w:val="28"/>
          <w:szCs w:val="28"/>
        </w:rPr>
        <w:t>103,4 %</w:t>
      </w:r>
      <w:r w:rsidRPr="00743BFC">
        <w:rPr>
          <w:rFonts w:ascii="Times New Roman" w:hAnsi="Times New Roman" w:cs="Times New Roman"/>
          <w:sz w:val="28"/>
          <w:szCs w:val="28"/>
        </w:rPr>
        <w:t xml:space="preserve"> на 2020 г. </w:t>
      </w:r>
      <w:proofErr w:type="gramStart"/>
      <w:r w:rsidRPr="00743BFC">
        <w:rPr>
          <w:rFonts w:ascii="Times New Roman" w:hAnsi="Times New Roman" w:cs="Times New Roman"/>
          <w:sz w:val="28"/>
          <w:szCs w:val="28"/>
        </w:rPr>
        <w:t xml:space="preserve">и  </w:t>
      </w:r>
      <w:r w:rsidRPr="00743BFC">
        <w:rPr>
          <w:rFonts w:ascii="Times New Roman" w:hAnsi="Times New Roman" w:cs="Times New Roman"/>
          <w:b/>
          <w:i/>
          <w:sz w:val="28"/>
          <w:szCs w:val="28"/>
        </w:rPr>
        <w:t>104</w:t>
      </w:r>
      <w:proofErr w:type="gramEnd"/>
      <w:r w:rsidRPr="00743BFC">
        <w:rPr>
          <w:rFonts w:ascii="Times New Roman" w:hAnsi="Times New Roman" w:cs="Times New Roman"/>
          <w:b/>
          <w:i/>
          <w:sz w:val="28"/>
          <w:szCs w:val="28"/>
        </w:rPr>
        <w:t>,0%</w:t>
      </w:r>
      <w:r w:rsidRPr="00743BFC">
        <w:rPr>
          <w:rFonts w:ascii="Times New Roman" w:hAnsi="Times New Roman" w:cs="Times New Roman"/>
          <w:sz w:val="28"/>
          <w:szCs w:val="28"/>
        </w:rPr>
        <w:t xml:space="preserve"> на 2021, 2022 и 2023 гг.</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По периодам календарной разбивки: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273,74</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273,74</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283,04</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283,04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294,36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294,36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306,14</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306,14</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318,38</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318,38</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p>
    <w:p w:rsidR="00743BFC" w:rsidRPr="00743BFC" w:rsidRDefault="00743BFC" w:rsidP="00743BFC">
      <w:pPr>
        <w:tabs>
          <w:tab w:val="left" w:pos="1134"/>
        </w:tabs>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lang w:val="en-US"/>
        </w:rPr>
        <w:t>VI</w:t>
      </w:r>
      <w:r w:rsidRPr="00743BFC">
        <w:rPr>
          <w:rFonts w:ascii="Times New Roman" w:hAnsi="Times New Roman" w:cs="Times New Roman"/>
          <w:b/>
          <w:sz w:val="32"/>
          <w:szCs w:val="32"/>
          <w:u w:val="single"/>
        </w:rPr>
        <w:t>. «Расчетная предпринимательская прибыль»</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u w:val="single"/>
        </w:rPr>
        <w:t>Постановлением Администрации Ленинск-Кузнецкого городского округа     от 15.04.2013 № 556 ООО «Водоканал» определено гарантирующей организацией      в сфере холодного водоснабжения и водоотведения на территории Ленинск-Кузнецкого городского округа</w:t>
      </w:r>
      <w:r w:rsidRPr="00743BFC">
        <w:rPr>
          <w:rFonts w:ascii="Times New Roman" w:hAnsi="Times New Roman" w:cs="Times New Roman"/>
          <w:sz w:val="28"/>
          <w:szCs w:val="28"/>
        </w:rPr>
        <w:t>.</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Согласно п.32(1) Методических указаний,  расчетная предпринимательская прибыль гарантирующей организации определяется </w:t>
      </w:r>
      <w:r w:rsidRPr="00743BFC">
        <w:rPr>
          <w:rFonts w:ascii="Times New Roman" w:hAnsi="Times New Roman" w:cs="Times New Roman"/>
          <w:sz w:val="28"/>
          <w:szCs w:val="28"/>
          <w:u w:val="single"/>
        </w:rPr>
        <w:t xml:space="preserve">в размере </w:t>
      </w:r>
      <w:r w:rsidRPr="00743BFC">
        <w:rPr>
          <w:rFonts w:ascii="Times New Roman" w:hAnsi="Times New Roman" w:cs="Times New Roman"/>
          <w:b/>
          <w:i/>
          <w:sz w:val="28"/>
          <w:szCs w:val="28"/>
          <w:u w:val="single"/>
        </w:rPr>
        <w:t>5 процентов</w:t>
      </w:r>
      <w:r w:rsidRPr="00743BFC">
        <w:rPr>
          <w:rFonts w:ascii="Times New Roman" w:hAnsi="Times New Roman" w:cs="Times New Roman"/>
          <w:sz w:val="28"/>
          <w:szCs w:val="28"/>
          <w:u w:val="single"/>
        </w:rPr>
        <w:t xml:space="preserve"> включаемых в необходимую валовую выручку на очередной период регулирования расходов</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 xml:space="preserve">указанных в </w:t>
      </w:r>
      <w:hyperlink r:id="rId69" w:history="1">
        <w:r w:rsidRPr="00743BFC">
          <w:rPr>
            <w:rFonts w:ascii="Times New Roman" w:hAnsi="Times New Roman" w:cs="Times New Roman"/>
            <w:sz w:val="28"/>
            <w:szCs w:val="28"/>
            <w:u w:val="single"/>
          </w:rPr>
          <w:t>подпунктах 1</w:t>
        </w:r>
      </w:hyperlink>
      <w:r w:rsidRPr="00743BFC">
        <w:rPr>
          <w:rFonts w:ascii="Times New Roman" w:hAnsi="Times New Roman" w:cs="Times New Roman"/>
          <w:sz w:val="28"/>
          <w:szCs w:val="28"/>
          <w:u w:val="single"/>
        </w:rPr>
        <w:t xml:space="preserve"> - </w:t>
      </w:r>
      <w:hyperlink r:id="rId70" w:history="1">
        <w:r w:rsidRPr="00743BFC">
          <w:rPr>
            <w:rFonts w:ascii="Times New Roman" w:hAnsi="Times New Roman" w:cs="Times New Roman"/>
            <w:sz w:val="28"/>
            <w:szCs w:val="28"/>
            <w:u w:val="single"/>
          </w:rPr>
          <w:t>7 пункта 15</w:t>
        </w:r>
      </w:hyperlink>
      <w:r w:rsidRPr="00743BFC">
        <w:rPr>
          <w:rFonts w:ascii="Times New Roman" w:hAnsi="Times New Roman" w:cs="Times New Roman"/>
          <w:sz w:val="28"/>
          <w:szCs w:val="28"/>
          <w:u w:val="single"/>
        </w:rPr>
        <w:t xml:space="preserve"> настоящих Методических указаний </w:t>
      </w:r>
      <w:r w:rsidRPr="00743BFC">
        <w:rPr>
          <w:rFonts w:ascii="Times New Roman" w:hAnsi="Times New Roman" w:cs="Times New Roman"/>
          <w:sz w:val="28"/>
          <w:szCs w:val="28"/>
        </w:rPr>
        <w:t xml:space="preserve">(производственных расходов;  ремонтных расходов, включая расходы на текущий и капитальный ремонт;  административных расходов; сбытовых расходов гарантирующих организаций;  расходов на амортизацию основных средств и нематериальных активов; расходов на арендную плату, лизинговые платежи, концессионную плату в отношении централизованных систем водоснабжения и </w:t>
      </w:r>
      <w:r w:rsidRPr="00743BFC">
        <w:rPr>
          <w:rFonts w:ascii="Times New Roman" w:hAnsi="Times New Roman" w:cs="Times New Roman"/>
          <w:sz w:val="28"/>
          <w:szCs w:val="28"/>
        </w:rPr>
        <w:lastRenderedPageBreak/>
        <w:t xml:space="preserve">(или) водоотведения или их отдельных объектов, находящихся в государственной или муниципальной собственности; расходов, связанных с оплатой налогов и сборов), с учетом особенностей, предусмотренных </w:t>
      </w:r>
      <w:hyperlink r:id="rId71" w:history="1">
        <w:r w:rsidRPr="00743BFC">
          <w:rPr>
            <w:rFonts w:ascii="Times New Roman" w:hAnsi="Times New Roman" w:cs="Times New Roman"/>
            <w:sz w:val="28"/>
            <w:szCs w:val="28"/>
            <w:u w:val="single"/>
          </w:rPr>
          <w:t>пунктом 47(2)</w:t>
        </w:r>
      </w:hyperlink>
      <w:r w:rsidRPr="00743BFC">
        <w:rPr>
          <w:rFonts w:ascii="Times New Roman" w:hAnsi="Times New Roman" w:cs="Times New Roman"/>
          <w:sz w:val="28"/>
          <w:szCs w:val="28"/>
          <w:u w:val="single"/>
        </w:rPr>
        <w:t xml:space="preserve"> Основ ценообразования</w:t>
      </w:r>
      <w:r w:rsidRPr="00743BFC">
        <w:rPr>
          <w:rFonts w:ascii="Times New Roman" w:hAnsi="Times New Roman" w:cs="Times New Roman"/>
          <w:sz w:val="28"/>
          <w:szCs w:val="28"/>
        </w:rPr>
        <w:t>.</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По данной статье организацией заявлены расходы для учета в составе НВВ:</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2019 г. - в размере </w:t>
      </w:r>
      <w:r w:rsidRPr="00743BFC">
        <w:rPr>
          <w:rFonts w:ascii="Times New Roman" w:hAnsi="Times New Roman" w:cs="Times New Roman"/>
          <w:b/>
          <w:i/>
          <w:sz w:val="28"/>
          <w:szCs w:val="28"/>
        </w:rPr>
        <w:t>12783,01</w:t>
      </w:r>
      <w:r w:rsidRPr="00743BFC">
        <w:rPr>
          <w:rFonts w:ascii="Times New Roman" w:hAnsi="Times New Roman" w:cs="Times New Roman"/>
          <w:sz w:val="28"/>
          <w:szCs w:val="28"/>
        </w:rPr>
        <w:t xml:space="preserve"> тыс. руб., </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w:t>
      </w:r>
      <w:proofErr w:type="gramStart"/>
      <w:r w:rsidRPr="00743BFC">
        <w:rPr>
          <w:rFonts w:ascii="Times New Roman" w:hAnsi="Times New Roman" w:cs="Times New Roman"/>
          <w:sz w:val="28"/>
          <w:szCs w:val="28"/>
        </w:rPr>
        <w:t>2020  г.</w:t>
      </w:r>
      <w:proofErr w:type="gramEnd"/>
      <w:r w:rsidRPr="00743BFC">
        <w:rPr>
          <w:rFonts w:ascii="Times New Roman" w:hAnsi="Times New Roman" w:cs="Times New Roman"/>
          <w:sz w:val="28"/>
          <w:szCs w:val="28"/>
        </w:rPr>
        <w:t xml:space="preserve"> - в размере </w:t>
      </w:r>
      <w:r w:rsidRPr="00743BFC">
        <w:rPr>
          <w:rFonts w:ascii="Times New Roman" w:hAnsi="Times New Roman" w:cs="Times New Roman"/>
          <w:b/>
          <w:i/>
          <w:sz w:val="28"/>
          <w:szCs w:val="28"/>
        </w:rPr>
        <w:t>13413,86</w:t>
      </w:r>
      <w:r w:rsidRPr="00743BFC">
        <w:rPr>
          <w:rFonts w:ascii="Times New Roman" w:hAnsi="Times New Roman" w:cs="Times New Roman"/>
          <w:sz w:val="28"/>
          <w:szCs w:val="28"/>
        </w:rPr>
        <w:t xml:space="preserve"> тыс. руб., </w:t>
      </w:r>
    </w:p>
    <w:p w:rsidR="00743BFC" w:rsidRPr="00743BFC" w:rsidRDefault="00743BFC" w:rsidP="00743BFC">
      <w:pPr>
        <w:tabs>
          <w:tab w:val="left" w:pos="0"/>
        </w:tabs>
        <w:ind w:firstLine="1069"/>
        <w:jc w:val="both"/>
        <w:rPr>
          <w:rFonts w:ascii="Times New Roman" w:hAnsi="Times New Roman" w:cs="Times New Roman"/>
          <w:color w:val="FF0000"/>
          <w:sz w:val="28"/>
          <w:szCs w:val="28"/>
        </w:rPr>
      </w:pPr>
      <w:r w:rsidRPr="00743BFC">
        <w:rPr>
          <w:rFonts w:ascii="Times New Roman" w:hAnsi="Times New Roman" w:cs="Times New Roman"/>
          <w:sz w:val="28"/>
          <w:szCs w:val="28"/>
        </w:rPr>
        <w:t xml:space="preserve">- на </w:t>
      </w:r>
      <w:proofErr w:type="gramStart"/>
      <w:r w:rsidRPr="00743BFC">
        <w:rPr>
          <w:rFonts w:ascii="Times New Roman" w:hAnsi="Times New Roman" w:cs="Times New Roman"/>
          <w:sz w:val="28"/>
          <w:szCs w:val="28"/>
        </w:rPr>
        <w:t>2021  г.</w:t>
      </w:r>
      <w:proofErr w:type="gramEnd"/>
      <w:r w:rsidRPr="00743BFC">
        <w:rPr>
          <w:rFonts w:ascii="Times New Roman" w:hAnsi="Times New Roman" w:cs="Times New Roman"/>
          <w:sz w:val="28"/>
          <w:szCs w:val="28"/>
        </w:rPr>
        <w:t xml:space="preserve"> - в размере </w:t>
      </w:r>
      <w:r w:rsidRPr="00743BFC">
        <w:rPr>
          <w:rFonts w:ascii="Times New Roman" w:hAnsi="Times New Roman" w:cs="Times New Roman"/>
          <w:b/>
          <w:i/>
          <w:sz w:val="28"/>
          <w:szCs w:val="28"/>
        </w:rPr>
        <w:t>14080,34</w:t>
      </w:r>
      <w:r w:rsidRPr="00743BFC">
        <w:rPr>
          <w:rFonts w:ascii="Times New Roman" w:hAnsi="Times New Roman" w:cs="Times New Roman"/>
          <w:sz w:val="28"/>
          <w:szCs w:val="28"/>
        </w:rPr>
        <w:t xml:space="preserve"> тыс. руб., </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2022 г. - в размере </w:t>
      </w:r>
      <w:r w:rsidRPr="00743BFC">
        <w:rPr>
          <w:rFonts w:ascii="Times New Roman" w:hAnsi="Times New Roman" w:cs="Times New Roman"/>
          <w:b/>
          <w:i/>
          <w:sz w:val="28"/>
          <w:szCs w:val="28"/>
        </w:rPr>
        <w:t>14784,62</w:t>
      </w:r>
      <w:r w:rsidRPr="00743BFC">
        <w:rPr>
          <w:rFonts w:ascii="Times New Roman" w:hAnsi="Times New Roman" w:cs="Times New Roman"/>
          <w:sz w:val="28"/>
          <w:szCs w:val="28"/>
        </w:rPr>
        <w:t xml:space="preserve"> тыс. руб.,</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2023 г. – в размере </w:t>
      </w:r>
      <w:r w:rsidRPr="00743BFC">
        <w:rPr>
          <w:rFonts w:ascii="Times New Roman" w:hAnsi="Times New Roman" w:cs="Times New Roman"/>
          <w:b/>
          <w:i/>
          <w:sz w:val="28"/>
          <w:szCs w:val="28"/>
        </w:rPr>
        <w:t>15528,96</w:t>
      </w:r>
      <w:r w:rsidRPr="00743BFC">
        <w:rPr>
          <w:rFonts w:ascii="Times New Roman" w:hAnsi="Times New Roman" w:cs="Times New Roman"/>
          <w:sz w:val="28"/>
          <w:szCs w:val="28"/>
        </w:rPr>
        <w:t xml:space="preserve"> тыс. руб.</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Специалистом РЭК КО суммы расчетной предпринимательской прибыли рассчитаны на каждый год долгосрочного периода в размере </w:t>
      </w:r>
      <w:r w:rsidRPr="00743BFC">
        <w:rPr>
          <w:rFonts w:ascii="Times New Roman" w:hAnsi="Times New Roman" w:cs="Times New Roman"/>
          <w:b/>
          <w:i/>
          <w:sz w:val="28"/>
          <w:szCs w:val="28"/>
        </w:rPr>
        <w:t>5%</w:t>
      </w:r>
      <w:r w:rsidRPr="00743BFC">
        <w:rPr>
          <w:rFonts w:ascii="Times New Roman" w:hAnsi="Times New Roman" w:cs="Times New Roman"/>
          <w:sz w:val="28"/>
          <w:szCs w:val="28"/>
        </w:rPr>
        <w:t xml:space="preserve"> от суммы описанных выше производственных, ремонтных, административных расходов, расходов на амортизацию основных средств, расходов на арендную плату и расходов, связанных с оплатой налогов и сборов, и по периодам календарной разбивки составили: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4863,22</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7003,34</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5517,17</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7696,47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4198,59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9500,63</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2380,19</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11829,28</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6542,12</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8177,82</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p>
    <w:p w:rsidR="00743BFC" w:rsidRPr="00743BFC" w:rsidRDefault="00396420" w:rsidP="00396420">
      <w:pPr>
        <w:tabs>
          <w:tab w:val="left" w:pos="2565"/>
        </w:tabs>
        <w:ind w:firstLine="709"/>
        <w:jc w:val="both"/>
        <w:rPr>
          <w:rFonts w:ascii="Times New Roman" w:hAnsi="Times New Roman" w:cs="Times New Roman"/>
          <w:b/>
          <w:sz w:val="32"/>
          <w:szCs w:val="32"/>
          <w:u w:val="single"/>
        </w:rPr>
      </w:pPr>
      <w:r>
        <w:rPr>
          <w:rFonts w:ascii="Times New Roman" w:hAnsi="Times New Roman" w:cs="Times New Roman"/>
          <w:color w:val="FF0000"/>
          <w:sz w:val="28"/>
          <w:szCs w:val="28"/>
        </w:rPr>
        <w:tab/>
      </w:r>
      <w:proofErr w:type="gramStart"/>
      <w:r w:rsidR="00743BFC" w:rsidRPr="00743BFC">
        <w:rPr>
          <w:rFonts w:ascii="Times New Roman" w:hAnsi="Times New Roman" w:cs="Times New Roman"/>
          <w:b/>
          <w:sz w:val="32"/>
          <w:szCs w:val="32"/>
          <w:u w:val="single"/>
          <w:lang w:val="en-US"/>
        </w:rPr>
        <w:t>VII</w:t>
      </w:r>
      <w:r w:rsidR="00743BFC" w:rsidRPr="00743BFC">
        <w:rPr>
          <w:rFonts w:ascii="Times New Roman" w:hAnsi="Times New Roman" w:cs="Times New Roman"/>
          <w:b/>
          <w:sz w:val="32"/>
          <w:szCs w:val="32"/>
          <w:u w:val="single"/>
        </w:rPr>
        <w:t xml:space="preserve"> .</w:t>
      </w:r>
      <w:proofErr w:type="gramEnd"/>
      <w:r w:rsidR="00743BFC" w:rsidRPr="00743BFC">
        <w:rPr>
          <w:rFonts w:ascii="Times New Roman" w:hAnsi="Times New Roman" w:cs="Times New Roman"/>
          <w:b/>
          <w:sz w:val="32"/>
          <w:szCs w:val="32"/>
          <w:u w:val="single"/>
        </w:rPr>
        <w:t xml:space="preserve"> «Корректировка НВВ в целях сглаживания тарифов (уменьшение/увеличение)»</w:t>
      </w:r>
    </w:p>
    <w:p w:rsidR="00743BFC" w:rsidRPr="00743BFC" w:rsidRDefault="00743BFC" w:rsidP="00743BFC">
      <w:pPr>
        <w:autoSpaceDE w:val="0"/>
        <w:autoSpaceDN w:val="0"/>
        <w:adjustRightInd w:val="0"/>
        <w:jc w:val="center"/>
        <w:rPr>
          <w:rFonts w:ascii="Times New Roman" w:hAnsi="Times New Roman" w:cs="Times New Roman"/>
          <w:b/>
          <w:sz w:val="32"/>
          <w:szCs w:val="32"/>
          <w:u w:val="single"/>
        </w:rPr>
      </w:pPr>
    </w:p>
    <w:p w:rsidR="00743BFC" w:rsidRPr="00743BFC" w:rsidRDefault="00743BFC" w:rsidP="00743BFC">
      <w:pPr>
        <w:tabs>
          <w:tab w:val="num" w:pos="0"/>
        </w:tabs>
        <w:jc w:val="both"/>
        <w:rPr>
          <w:rFonts w:ascii="Times New Roman" w:hAnsi="Times New Roman" w:cs="Times New Roman"/>
          <w:sz w:val="28"/>
          <w:szCs w:val="28"/>
        </w:rPr>
      </w:pPr>
      <w:r w:rsidRPr="00743BFC">
        <w:rPr>
          <w:rFonts w:ascii="Times New Roman" w:hAnsi="Times New Roman" w:cs="Times New Roman"/>
          <w:sz w:val="28"/>
          <w:szCs w:val="28"/>
        </w:rPr>
        <w:t xml:space="preserve">         Согласно </w:t>
      </w:r>
      <w:r w:rsidRPr="00743BFC">
        <w:rPr>
          <w:rFonts w:ascii="Times New Roman" w:hAnsi="Times New Roman" w:cs="Times New Roman"/>
          <w:sz w:val="28"/>
          <w:szCs w:val="28"/>
          <w:u w:val="single"/>
        </w:rPr>
        <w:t>п. 42 Методических указаний</w:t>
      </w:r>
      <w:r w:rsidRPr="00743BFC">
        <w:rPr>
          <w:rFonts w:ascii="Times New Roman" w:hAnsi="Times New Roman" w:cs="Times New Roman"/>
          <w:sz w:val="28"/>
          <w:szCs w:val="28"/>
        </w:rPr>
        <w:t>, корректировка необходимой валовой выручки, проводимая в целях сглаживания колебаний величины тарифов, определяется по формуле:</w:t>
      </w:r>
    </w:p>
    <w:p w:rsidR="00743BFC" w:rsidRPr="00743BFC" w:rsidRDefault="00743BFC" w:rsidP="00743BFC">
      <w:pPr>
        <w:tabs>
          <w:tab w:val="num" w:pos="0"/>
        </w:tabs>
        <w:ind w:firstLine="709"/>
        <w:jc w:val="both"/>
        <w:rPr>
          <w:rFonts w:ascii="Times New Roman" w:hAnsi="Times New Roman" w:cs="Times New Roman"/>
          <w:position w:val="-16"/>
          <w:szCs w:val="24"/>
        </w:rPr>
      </w:pPr>
      <w:r w:rsidRPr="00743BFC">
        <w:rPr>
          <w:rFonts w:ascii="Times New Roman" w:hAnsi="Times New Roman" w:cs="Times New Roman"/>
          <w:noProof/>
          <w:position w:val="-16"/>
          <w:szCs w:val="24"/>
          <w:lang w:eastAsia="ru-RU"/>
        </w:rPr>
        <w:lastRenderedPageBreak/>
        <w:drawing>
          <wp:inline distT="0" distB="0" distL="0" distR="0">
            <wp:extent cx="3409950" cy="390525"/>
            <wp:effectExtent l="0" t="0" r="0" b="952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743BFC">
        <w:rPr>
          <w:rFonts w:ascii="Times New Roman" w:hAnsi="Times New Roman" w:cs="Times New Roman"/>
          <w:position w:val="-16"/>
          <w:szCs w:val="24"/>
        </w:rPr>
        <w:t>,</w:t>
      </w:r>
    </w:p>
    <w:p w:rsidR="00743BFC" w:rsidRPr="00743BFC" w:rsidRDefault="00743BFC" w:rsidP="00743BFC">
      <w:pPr>
        <w:autoSpaceDE w:val="0"/>
        <w:autoSpaceDN w:val="0"/>
        <w:adjustRightInd w:val="0"/>
        <w:jc w:val="both"/>
        <w:rPr>
          <w:rFonts w:ascii="Times New Roman" w:hAnsi="Times New Roman" w:cs="Times New Roman"/>
          <w:sz w:val="28"/>
          <w:szCs w:val="28"/>
        </w:rPr>
      </w:pPr>
      <w:r w:rsidRPr="00743BFC">
        <w:rPr>
          <w:rFonts w:ascii="Times New Roman" w:hAnsi="Times New Roman" w:cs="Times New Roman"/>
          <w:sz w:val="28"/>
          <w:szCs w:val="28"/>
        </w:rPr>
        <w:t xml:space="preserve">        где:</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noProof/>
          <w:position w:val="-12"/>
          <w:sz w:val="28"/>
          <w:szCs w:val="28"/>
          <w:lang w:eastAsia="ru-RU"/>
        </w:rPr>
        <w:drawing>
          <wp:inline distT="0" distB="0" distL="0" distR="0">
            <wp:extent cx="666750" cy="352425"/>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743BFC">
        <w:rPr>
          <w:rFonts w:ascii="Times New Roman" w:hAnsi="Times New Roman" w:cs="Times New Roman"/>
          <w:sz w:val="28"/>
          <w:szCs w:val="28"/>
        </w:rPr>
        <w:t xml:space="preserve"> - величина изменения необходимой валовой выручки, определяемого на год i, производимого в целях сглаживания тарифов;</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2"/>
          <w:sz w:val="28"/>
          <w:szCs w:val="28"/>
          <w:lang w:eastAsia="ru-RU"/>
        </w:rPr>
        <w:drawing>
          <wp:inline distT="0" distB="0" distL="0" distR="0">
            <wp:extent cx="619125" cy="352425"/>
            <wp:effectExtent l="0" t="0" r="952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743BFC">
        <w:rPr>
          <w:rFonts w:ascii="Times New Roman" w:hAnsi="Times New Roman" w:cs="Times New Roman"/>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4"/>
          <w:sz w:val="28"/>
          <w:szCs w:val="28"/>
          <w:lang w:eastAsia="ru-RU"/>
        </w:rPr>
        <w:drawing>
          <wp:inline distT="0" distB="0" distL="0" distR="0">
            <wp:extent cx="704850" cy="35242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743BFC">
        <w:rPr>
          <w:rFonts w:ascii="Times New Roman" w:hAnsi="Times New Roman" w:cs="Times New Roman"/>
          <w:sz w:val="28"/>
          <w:szCs w:val="28"/>
        </w:rPr>
        <w:t xml:space="preserve"> - величина сглаживания необходимой валовой выручки, определенная органом регулирования.</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Специалистом РЭК КО величины изменения НВВ по периодам календарной разбивки определены в следующих размерах:</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(-6007,25)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(-1,06+27,59=(-26,53))</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(-1342,77</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(-366,91)</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(+1639,25)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(+37,50)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(+6013,65)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Указанные размеры корректировки на каждый год долгосрочного периода        не превышают </w:t>
      </w:r>
      <w:r w:rsidRPr="00743BFC">
        <w:rPr>
          <w:rFonts w:ascii="Times New Roman" w:hAnsi="Times New Roman" w:cs="Times New Roman"/>
          <w:b/>
          <w:i/>
          <w:sz w:val="28"/>
          <w:szCs w:val="28"/>
        </w:rPr>
        <w:t>12,0%</w:t>
      </w:r>
      <w:r w:rsidRPr="00743BFC">
        <w:rPr>
          <w:rFonts w:ascii="Times New Roman" w:hAnsi="Times New Roman" w:cs="Times New Roman"/>
          <w:sz w:val="28"/>
          <w:szCs w:val="28"/>
        </w:rPr>
        <w:t xml:space="preserve"> от соответствующих годовых сумм необходимой валовой выручки, определенных регулятором (сумма корректировок за 2019-2023 гг. составляет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тыс. руб.).</w:t>
      </w:r>
    </w:p>
    <w:p w:rsidR="00743BFC" w:rsidRPr="00743BFC" w:rsidRDefault="00743BFC" w:rsidP="00743BFC">
      <w:pPr>
        <w:ind w:left="1069"/>
        <w:jc w:val="center"/>
        <w:rPr>
          <w:rFonts w:ascii="Times New Roman" w:hAnsi="Times New Roman" w:cs="Times New Roman"/>
          <w:b/>
          <w:sz w:val="36"/>
          <w:szCs w:val="32"/>
          <w:u w:val="single"/>
        </w:rPr>
      </w:pPr>
      <w:r w:rsidRPr="00743BFC">
        <w:rPr>
          <w:rFonts w:ascii="Times New Roman" w:hAnsi="Times New Roman" w:cs="Times New Roman"/>
          <w:b/>
          <w:sz w:val="36"/>
          <w:szCs w:val="32"/>
          <w:u w:val="single"/>
        </w:rPr>
        <w:t>«Водоотведение»</w:t>
      </w:r>
    </w:p>
    <w:p w:rsidR="00743BFC" w:rsidRPr="00743BFC" w:rsidRDefault="00743BFC" w:rsidP="00743BFC">
      <w:pPr>
        <w:ind w:firstLine="567"/>
        <w:jc w:val="both"/>
        <w:rPr>
          <w:rFonts w:ascii="Times New Roman" w:hAnsi="Times New Roman" w:cs="Times New Roman"/>
          <w:color w:val="FF0000"/>
          <w:sz w:val="36"/>
          <w:szCs w:val="28"/>
        </w:rPr>
      </w:pPr>
    </w:p>
    <w:p w:rsidR="00743BFC" w:rsidRPr="00743BFC" w:rsidRDefault="00743BFC" w:rsidP="0003050A">
      <w:pPr>
        <w:numPr>
          <w:ilvl w:val="0"/>
          <w:numId w:val="15"/>
        </w:numPr>
        <w:spacing w:after="0" w:line="240" w:lineRule="auto"/>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Базовый уровень операционных расходов на 2019 год</w:t>
      </w:r>
    </w:p>
    <w:p w:rsidR="00743BFC" w:rsidRPr="00743BFC" w:rsidRDefault="00743BFC" w:rsidP="00743BFC">
      <w:pPr>
        <w:ind w:left="1069"/>
        <w:jc w:val="center"/>
        <w:rPr>
          <w:rFonts w:ascii="Times New Roman" w:hAnsi="Times New Roman" w:cs="Times New Roman"/>
          <w:b/>
          <w:szCs w:val="32"/>
          <w:u w:val="single"/>
        </w:rPr>
      </w:pPr>
    </w:p>
    <w:p w:rsidR="00743BFC" w:rsidRPr="00743BFC" w:rsidRDefault="00743BFC" w:rsidP="00743BFC">
      <w:pPr>
        <w:autoSpaceDE w:val="0"/>
        <w:autoSpaceDN w:val="0"/>
        <w:adjustRightInd w:val="0"/>
        <w:ind w:firstLine="567"/>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Базовый уровень операционных расходов на первый год долгосрочного периода регулирования рассчитывался с применением </w:t>
      </w:r>
      <w:r w:rsidRPr="00743BFC">
        <w:rPr>
          <w:rFonts w:ascii="Times New Roman" w:hAnsi="Times New Roman" w:cs="Times New Roman"/>
          <w:sz w:val="28"/>
          <w:szCs w:val="28"/>
          <w:u w:val="single"/>
        </w:rPr>
        <w:t>метода экономически обоснованных расходов (затрат)</w:t>
      </w:r>
      <w:r w:rsidRPr="00743BFC">
        <w:rPr>
          <w:rFonts w:ascii="Times New Roman" w:hAnsi="Times New Roman" w:cs="Times New Roman"/>
          <w:sz w:val="28"/>
          <w:szCs w:val="28"/>
        </w:rPr>
        <w:t xml:space="preserve"> в соответствии с </w:t>
      </w:r>
      <w:r w:rsidRPr="00743BFC">
        <w:rPr>
          <w:rFonts w:ascii="Times New Roman" w:hAnsi="Times New Roman" w:cs="Times New Roman"/>
          <w:sz w:val="28"/>
          <w:szCs w:val="28"/>
          <w:u w:val="single"/>
        </w:rPr>
        <w:t xml:space="preserve">пунктами 17 - </w:t>
      </w:r>
      <w:proofErr w:type="gramStart"/>
      <w:r w:rsidRPr="00743BFC">
        <w:rPr>
          <w:rFonts w:ascii="Times New Roman" w:hAnsi="Times New Roman" w:cs="Times New Roman"/>
          <w:sz w:val="28"/>
          <w:szCs w:val="28"/>
          <w:u w:val="single"/>
        </w:rPr>
        <w:t>26  Методических</w:t>
      </w:r>
      <w:proofErr w:type="gramEnd"/>
      <w:r w:rsidRPr="00743BFC">
        <w:rPr>
          <w:rFonts w:ascii="Times New Roman" w:hAnsi="Times New Roman" w:cs="Times New Roman"/>
          <w:sz w:val="28"/>
          <w:szCs w:val="28"/>
          <w:u w:val="single"/>
        </w:rPr>
        <w:t xml:space="preserve"> указаний</w:t>
      </w:r>
      <w:r w:rsidRPr="00743BFC">
        <w:rPr>
          <w:rFonts w:ascii="Times New Roman" w:hAnsi="Times New Roman" w:cs="Times New Roman"/>
          <w:sz w:val="28"/>
          <w:szCs w:val="28"/>
        </w:rPr>
        <w:t xml:space="preserve"> (за исключением расходов на электрическую энергию (мощность, тепловую энергию и другие виды энергетических ресурсов).</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 xml:space="preserve">При расчете базового уровня операционных расходов специалистом РЭК КО использовались показатели инфляции, указанные в </w:t>
      </w:r>
      <w:r w:rsidRPr="00743BFC">
        <w:rPr>
          <w:rFonts w:ascii="Times New Roman" w:hAnsi="Times New Roman" w:cs="Times New Roman"/>
          <w:b/>
          <w:sz w:val="28"/>
          <w:szCs w:val="28"/>
          <w:u w:val="single"/>
        </w:rPr>
        <w:t>базовом варианте прогноза социально-экономического развития Российской Федерации от 01.10.2018</w:t>
      </w:r>
      <w:r w:rsidRPr="00743BFC">
        <w:rPr>
          <w:rFonts w:ascii="Times New Roman" w:hAnsi="Times New Roman" w:cs="Times New Roman"/>
          <w:sz w:val="28"/>
          <w:szCs w:val="28"/>
          <w:u w:val="single"/>
        </w:rPr>
        <w:t xml:space="preserve">, </w:t>
      </w:r>
      <w:r w:rsidRPr="00743BFC">
        <w:rPr>
          <w:rFonts w:ascii="Times New Roman" w:hAnsi="Times New Roman" w:cs="Times New Roman"/>
          <w:sz w:val="28"/>
          <w:szCs w:val="28"/>
        </w:rPr>
        <w:t xml:space="preserve">опубликованном на официальном сайте </w:t>
      </w:r>
      <w:r w:rsidRPr="00743BFC">
        <w:rPr>
          <w:rFonts w:ascii="Times New Roman" w:hAnsi="Times New Roman" w:cs="Times New Roman"/>
          <w:sz w:val="28"/>
          <w:szCs w:val="28"/>
          <w:u w:val="single"/>
        </w:rPr>
        <w:t>Министерства экономического развития Российской Федерации (</w:t>
      </w:r>
      <w:r w:rsidRPr="00743BFC">
        <w:rPr>
          <w:rFonts w:ascii="Times New Roman" w:hAnsi="Times New Roman" w:cs="Times New Roman"/>
          <w:b/>
          <w:sz w:val="28"/>
          <w:szCs w:val="28"/>
          <w:u w:val="single"/>
        </w:rPr>
        <w:t>далее – «прогноз Минэкономразвития России»</w:t>
      </w:r>
      <w:r w:rsidRPr="00743BFC">
        <w:rPr>
          <w:rFonts w:ascii="Times New Roman" w:hAnsi="Times New Roman" w:cs="Times New Roman"/>
          <w:sz w:val="28"/>
          <w:szCs w:val="28"/>
          <w:u w:val="single"/>
        </w:rPr>
        <w:t>).</w:t>
      </w:r>
    </w:p>
    <w:p w:rsidR="00743BFC" w:rsidRPr="00743BFC" w:rsidRDefault="00743BFC" w:rsidP="00743BFC">
      <w:pPr>
        <w:autoSpaceDE w:val="0"/>
        <w:autoSpaceDN w:val="0"/>
        <w:adjustRightInd w:val="0"/>
        <w:ind w:firstLine="567"/>
        <w:jc w:val="both"/>
        <w:rPr>
          <w:rFonts w:ascii="Times New Roman" w:hAnsi="Times New Roman" w:cs="Times New Roman"/>
          <w:sz w:val="28"/>
          <w:szCs w:val="28"/>
        </w:rPr>
      </w:pPr>
      <w:r w:rsidRPr="00743BFC">
        <w:rPr>
          <w:rFonts w:ascii="Times New Roman" w:hAnsi="Times New Roman" w:cs="Times New Roman"/>
          <w:sz w:val="28"/>
          <w:szCs w:val="28"/>
        </w:rPr>
        <w:t>Организацией заявлены следующие операционные расходы:</w:t>
      </w:r>
    </w:p>
    <w:p w:rsidR="00743BFC" w:rsidRPr="00743BFC" w:rsidRDefault="00743BFC" w:rsidP="00743BFC">
      <w:pPr>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«Реагенты»</w:t>
      </w:r>
    </w:p>
    <w:p w:rsidR="00743BFC" w:rsidRPr="00743BFC" w:rsidRDefault="00743BFC" w:rsidP="00743BFC">
      <w:pPr>
        <w:ind w:firstLine="709"/>
        <w:jc w:val="center"/>
        <w:rPr>
          <w:rFonts w:ascii="Times New Roman" w:hAnsi="Times New Roman" w:cs="Times New Roman"/>
          <w:b/>
          <w:szCs w:val="32"/>
          <w:u w:val="single"/>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Организацией заявлены для учета в необходимой валовой выручке на 2019 год расходы по данной статье в сумме </w:t>
      </w:r>
      <w:r w:rsidRPr="00743BFC">
        <w:rPr>
          <w:rFonts w:ascii="Times New Roman" w:hAnsi="Times New Roman" w:cs="Times New Roman"/>
          <w:b/>
          <w:i/>
          <w:sz w:val="28"/>
          <w:szCs w:val="28"/>
        </w:rPr>
        <w:t>2026,84</w:t>
      </w:r>
      <w:r w:rsidRPr="00743BFC">
        <w:rPr>
          <w:rFonts w:ascii="Times New Roman" w:hAnsi="Times New Roman" w:cs="Times New Roman"/>
          <w:sz w:val="28"/>
          <w:szCs w:val="28"/>
        </w:rPr>
        <w:t xml:space="preserve"> тыс. руб., в том числе: </w:t>
      </w:r>
      <w:r w:rsidRPr="00743BFC">
        <w:rPr>
          <w:rFonts w:ascii="Times New Roman" w:hAnsi="Times New Roman" w:cs="Times New Roman"/>
          <w:sz w:val="28"/>
          <w:szCs w:val="28"/>
          <w:u w:val="single"/>
        </w:rPr>
        <w:t>хлор жидкий</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1795,67</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37,53</w:t>
      </w:r>
      <w:r w:rsidRPr="00743BFC">
        <w:rPr>
          <w:rFonts w:ascii="Times New Roman" w:hAnsi="Times New Roman" w:cs="Times New Roman"/>
          <w:sz w:val="28"/>
          <w:szCs w:val="28"/>
        </w:rPr>
        <w:t xml:space="preserve"> т по цене </w:t>
      </w:r>
      <w:r w:rsidRPr="00743BFC">
        <w:rPr>
          <w:rFonts w:ascii="Times New Roman" w:hAnsi="Times New Roman" w:cs="Times New Roman"/>
          <w:b/>
          <w:i/>
          <w:sz w:val="28"/>
          <w:szCs w:val="28"/>
        </w:rPr>
        <w:t>47840,00</w:t>
      </w:r>
      <w:r w:rsidRPr="00743BFC">
        <w:rPr>
          <w:rFonts w:ascii="Times New Roman" w:hAnsi="Times New Roman" w:cs="Times New Roman"/>
          <w:sz w:val="28"/>
          <w:szCs w:val="28"/>
        </w:rPr>
        <w:t xml:space="preserve"> руб./т, с поставкой                 в контейнерах от ООО «Торговый дом «Химпром», г. Кемерово); </w:t>
      </w:r>
      <w:r w:rsidRPr="00743BFC">
        <w:rPr>
          <w:rFonts w:ascii="Times New Roman" w:hAnsi="Times New Roman" w:cs="Times New Roman"/>
          <w:sz w:val="28"/>
          <w:szCs w:val="28"/>
          <w:u w:val="single"/>
        </w:rPr>
        <w:t>гипохлорит натрия технический марки</w:t>
      </w:r>
      <w:r w:rsidRPr="00743BFC">
        <w:rPr>
          <w:rFonts w:ascii="Times New Roman" w:hAnsi="Times New Roman" w:cs="Times New Roman"/>
          <w:sz w:val="28"/>
          <w:szCs w:val="28"/>
        </w:rPr>
        <w:t xml:space="preserve">  А ТУ 6-01-29-93 – </w:t>
      </w:r>
      <w:r w:rsidRPr="00743BFC">
        <w:rPr>
          <w:rFonts w:ascii="Times New Roman" w:hAnsi="Times New Roman" w:cs="Times New Roman"/>
          <w:b/>
          <w:i/>
          <w:sz w:val="28"/>
          <w:szCs w:val="28"/>
        </w:rPr>
        <w:t>49,88</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1,81</w:t>
      </w:r>
      <w:r w:rsidRPr="00743BFC">
        <w:rPr>
          <w:rFonts w:ascii="Times New Roman" w:hAnsi="Times New Roman" w:cs="Times New Roman"/>
          <w:sz w:val="28"/>
          <w:szCs w:val="28"/>
        </w:rPr>
        <w:t xml:space="preserve"> т по цене </w:t>
      </w:r>
      <w:r w:rsidRPr="00743BFC">
        <w:rPr>
          <w:rFonts w:ascii="Times New Roman" w:hAnsi="Times New Roman" w:cs="Times New Roman"/>
          <w:b/>
          <w:i/>
          <w:sz w:val="28"/>
          <w:szCs w:val="28"/>
        </w:rPr>
        <w:t>27560,00</w:t>
      </w:r>
      <w:r w:rsidRPr="00743BFC">
        <w:rPr>
          <w:rFonts w:ascii="Times New Roman" w:hAnsi="Times New Roman" w:cs="Times New Roman"/>
          <w:sz w:val="28"/>
          <w:szCs w:val="28"/>
        </w:rPr>
        <w:t xml:space="preserve"> руб./т., поставляется   ООО «Торговый дом «Химпром»); </w:t>
      </w:r>
      <w:r w:rsidRPr="00743BFC">
        <w:rPr>
          <w:rFonts w:ascii="Times New Roman" w:hAnsi="Times New Roman" w:cs="Times New Roman"/>
          <w:sz w:val="28"/>
          <w:szCs w:val="28"/>
          <w:u w:val="single"/>
        </w:rPr>
        <w:t>гипохлорит кальция</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179,67</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2,45</w:t>
      </w:r>
      <w:r w:rsidRPr="00743BFC">
        <w:rPr>
          <w:rFonts w:ascii="Times New Roman" w:hAnsi="Times New Roman" w:cs="Times New Roman"/>
          <w:sz w:val="28"/>
          <w:szCs w:val="28"/>
        </w:rPr>
        <w:t xml:space="preserve"> т по цене </w:t>
      </w:r>
      <w:r w:rsidRPr="00743BFC">
        <w:rPr>
          <w:rFonts w:ascii="Times New Roman" w:hAnsi="Times New Roman" w:cs="Times New Roman"/>
          <w:b/>
          <w:i/>
          <w:sz w:val="28"/>
          <w:szCs w:val="28"/>
        </w:rPr>
        <w:t>73336,64</w:t>
      </w:r>
      <w:r w:rsidRPr="00743BFC">
        <w:rPr>
          <w:rFonts w:ascii="Times New Roman" w:hAnsi="Times New Roman" w:cs="Times New Roman"/>
          <w:sz w:val="28"/>
          <w:szCs w:val="28"/>
        </w:rPr>
        <w:t xml:space="preserve">  руб./т, поставка осуществляется ООО «</w:t>
      </w:r>
      <w:proofErr w:type="spellStart"/>
      <w:r w:rsidRPr="00743BFC">
        <w:rPr>
          <w:rFonts w:ascii="Times New Roman" w:hAnsi="Times New Roman" w:cs="Times New Roman"/>
          <w:sz w:val="28"/>
          <w:szCs w:val="28"/>
        </w:rPr>
        <w:t>Логосиб</w:t>
      </w:r>
      <w:proofErr w:type="spellEnd"/>
      <w:r w:rsidRPr="00743BFC">
        <w:rPr>
          <w:rFonts w:ascii="Times New Roman" w:hAnsi="Times New Roman" w:cs="Times New Roman"/>
          <w:sz w:val="28"/>
          <w:szCs w:val="28"/>
        </w:rPr>
        <w:t xml:space="preserve">», г. Новосибирск, в мешках по </w:t>
      </w:r>
      <w:r w:rsidRPr="00743BFC">
        <w:rPr>
          <w:rFonts w:ascii="Times New Roman" w:hAnsi="Times New Roman" w:cs="Times New Roman"/>
          <w:b/>
          <w:i/>
          <w:sz w:val="28"/>
          <w:szCs w:val="28"/>
        </w:rPr>
        <w:t>50</w:t>
      </w:r>
      <w:r w:rsidRPr="00743BFC">
        <w:rPr>
          <w:rFonts w:ascii="Times New Roman" w:hAnsi="Times New Roman" w:cs="Times New Roman"/>
          <w:sz w:val="28"/>
          <w:szCs w:val="28"/>
        </w:rPr>
        <w:t xml:space="preserve"> кг), </w:t>
      </w:r>
      <w:r w:rsidRPr="00743BFC">
        <w:rPr>
          <w:rFonts w:ascii="Times New Roman" w:hAnsi="Times New Roman" w:cs="Times New Roman"/>
          <w:sz w:val="28"/>
          <w:szCs w:val="28"/>
          <w:u w:val="single"/>
        </w:rPr>
        <w:t>соль техническая</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1,62</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0,54</w:t>
      </w:r>
      <w:r w:rsidRPr="00743BFC">
        <w:rPr>
          <w:rFonts w:ascii="Times New Roman" w:hAnsi="Times New Roman" w:cs="Times New Roman"/>
          <w:sz w:val="28"/>
          <w:szCs w:val="28"/>
        </w:rPr>
        <w:t xml:space="preserve"> т по </w:t>
      </w:r>
      <w:r w:rsidRPr="00743BFC">
        <w:rPr>
          <w:rFonts w:ascii="Times New Roman" w:hAnsi="Times New Roman" w:cs="Times New Roman"/>
          <w:b/>
          <w:i/>
          <w:sz w:val="28"/>
          <w:szCs w:val="28"/>
        </w:rPr>
        <w:t>2997,80</w:t>
      </w:r>
      <w:r w:rsidRPr="00743BFC">
        <w:rPr>
          <w:rFonts w:ascii="Times New Roman" w:hAnsi="Times New Roman" w:cs="Times New Roman"/>
          <w:sz w:val="28"/>
          <w:szCs w:val="28"/>
        </w:rPr>
        <w:t xml:space="preserve"> руб./т, поставляется –                     ООО «</w:t>
      </w:r>
      <w:proofErr w:type="spellStart"/>
      <w:r w:rsidRPr="00743BFC">
        <w:rPr>
          <w:rFonts w:ascii="Times New Roman" w:hAnsi="Times New Roman" w:cs="Times New Roman"/>
          <w:sz w:val="28"/>
          <w:szCs w:val="28"/>
        </w:rPr>
        <w:t>ЭнергоИзолит</w:t>
      </w:r>
      <w:proofErr w:type="spellEnd"/>
      <w:r w:rsidRPr="00743BFC">
        <w:rPr>
          <w:rFonts w:ascii="Times New Roman" w:hAnsi="Times New Roman" w:cs="Times New Roman"/>
          <w:sz w:val="28"/>
          <w:szCs w:val="28"/>
        </w:rPr>
        <w:t>-Групп», г. Горно-Алтайск, в том числе для нужд котельных).</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качестве документов, подтверждающих фактический расход реагентов       в натуральном и стоимостном выражении за 2017 год, приложены: акты                 на списание материальных ценностей в производство по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10-6 и справки            о помесячном расходе реагентов (по каждому производственному цеху); карточки счета 20 по соответствующим статьям затрат; действующие договоры                      с поставщиками счета-фактуры на поставку реагентов; </w:t>
      </w:r>
      <w:r w:rsidRPr="00743BFC">
        <w:rPr>
          <w:rFonts w:ascii="Times New Roman" w:hAnsi="Times New Roman" w:cs="Times New Roman"/>
          <w:sz w:val="28"/>
          <w:szCs w:val="28"/>
          <w:u w:val="single"/>
        </w:rPr>
        <w:t>закупочная документация на поставку жидкого хлора.</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Следует отметить, что в соответствии с </w:t>
      </w:r>
      <w:r w:rsidRPr="00743BFC">
        <w:rPr>
          <w:rFonts w:ascii="Times New Roman" w:hAnsi="Times New Roman" w:cs="Times New Roman"/>
          <w:sz w:val="28"/>
          <w:szCs w:val="28"/>
          <w:u w:val="single"/>
        </w:rPr>
        <w:t>п. 5.2 представленного организацией «Положения о закупках»</w:t>
      </w:r>
      <w:r w:rsidRPr="00743BFC">
        <w:rPr>
          <w:rFonts w:ascii="Times New Roman" w:hAnsi="Times New Roman" w:cs="Times New Roman"/>
          <w:sz w:val="28"/>
          <w:szCs w:val="28"/>
        </w:rPr>
        <w:t xml:space="preserve">, ООО «Водоканал» вправе не размещать на официальном сайте заказчика и государственном официальном сайте закупок сведения о закупке товаров, работ, услуг, стоимость которых не превышает </w:t>
      </w:r>
      <w:r w:rsidRPr="00743BFC">
        <w:rPr>
          <w:rFonts w:ascii="Times New Roman" w:hAnsi="Times New Roman" w:cs="Times New Roman"/>
          <w:b/>
          <w:i/>
          <w:sz w:val="28"/>
          <w:szCs w:val="28"/>
        </w:rPr>
        <w:t>100,00</w:t>
      </w:r>
      <w:r w:rsidRPr="00743BFC">
        <w:rPr>
          <w:rFonts w:ascii="Times New Roman" w:hAnsi="Times New Roman" w:cs="Times New Roman"/>
          <w:sz w:val="28"/>
          <w:szCs w:val="28"/>
        </w:rPr>
        <w:t xml:space="preserve"> тыс. рублей.</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процессе экспертизы представленных материалов специалистом РЭК КО проведен сравнительный анализ фактических цен на реагенты 2017 г. и договорных цен на 2018 г. по аналогичным организациям водопроводно-канализационного хозяйства, с учетом марки товара, договорного количества и размера партии, условий и дальности поставки продукции. </w:t>
      </w:r>
      <w:r w:rsidRPr="00743BFC">
        <w:rPr>
          <w:rFonts w:ascii="Times New Roman" w:hAnsi="Times New Roman" w:cs="Times New Roman"/>
          <w:sz w:val="28"/>
          <w:szCs w:val="28"/>
          <w:u w:val="single"/>
        </w:rPr>
        <w:t xml:space="preserve">Существенного превышения цен, </w:t>
      </w:r>
      <w:r w:rsidRPr="00743BFC">
        <w:rPr>
          <w:rFonts w:ascii="Times New Roman" w:hAnsi="Times New Roman" w:cs="Times New Roman"/>
          <w:sz w:val="28"/>
          <w:szCs w:val="28"/>
          <w:u w:val="single"/>
        </w:rPr>
        <w:lastRenderedPageBreak/>
        <w:t>указанных в предоставленной ООО «Водоканал» документации, в сравнении с другими организациями</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не выявлено</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Расходы по статье с учетом календарной разбивки приняты на следующем уровне:</w:t>
      </w:r>
    </w:p>
    <w:p w:rsidR="00743BFC" w:rsidRPr="00743BFC" w:rsidRDefault="00743BFC" w:rsidP="00743BFC">
      <w:pPr>
        <w:numPr>
          <w:ilvl w:val="0"/>
          <w:numId w:val="3"/>
        </w:numPr>
        <w:tabs>
          <w:tab w:val="clear" w:pos="360"/>
          <w:tab w:val="num" w:pos="0"/>
          <w:tab w:val="left" w:pos="1134"/>
        </w:tabs>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b/>
          <w:sz w:val="28"/>
          <w:szCs w:val="28"/>
        </w:rPr>
        <w:t>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01.01.2019 по </w:t>
      </w:r>
      <w:proofErr w:type="gramStart"/>
      <w:r w:rsidRPr="00743BFC">
        <w:rPr>
          <w:rFonts w:ascii="Times New Roman" w:hAnsi="Times New Roman" w:cs="Times New Roman"/>
          <w:b/>
          <w:sz w:val="28"/>
          <w:szCs w:val="28"/>
        </w:rPr>
        <w:t xml:space="preserve">30.06.2019 </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w:t>
      </w:r>
      <w:proofErr w:type="gramEnd"/>
      <w:r w:rsidRPr="00743BFC">
        <w:rPr>
          <w:rFonts w:ascii="Times New Roman" w:hAnsi="Times New Roman" w:cs="Times New Roman"/>
          <w:b/>
          <w:i/>
          <w:sz w:val="28"/>
          <w:szCs w:val="28"/>
        </w:rPr>
        <w:t xml:space="preserve">  1004,11</w:t>
      </w:r>
      <w:r w:rsidRPr="00743BFC">
        <w:rPr>
          <w:rFonts w:ascii="Times New Roman" w:hAnsi="Times New Roman" w:cs="Times New Roman"/>
          <w:sz w:val="28"/>
          <w:szCs w:val="28"/>
        </w:rPr>
        <w:t xml:space="preserve"> тыс. руб., в том числе:</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r w:rsidRPr="00743BFC">
        <w:rPr>
          <w:rFonts w:ascii="Times New Roman" w:hAnsi="Times New Roman" w:cs="Times New Roman"/>
          <w:b/>
          <w:sz w:val="28"/>
          <w:szCs w:val="28"/>
        </w:rPr>
        <w:t>хлор жидкий</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902,90</w:t>
      </w:r>
      <w:r w:rsidRPr="00743BFC">
        <w:rPr>
          <w:rFonts w:ascii="Times New Roman" w:hAnsi="Times New Roman" w:cs="Times New Roman"/>
          <w:sz w:val="28"/>
          <w:szCs w:val="28"/>
        </w:rPr>
        <w:t xml:space="preserve"> тыс. руб. Объем (</w:t>
      </w:r>
      <w:r w:rsidRPr="00743BFC">
        <w:rPr>
          <w:rFonts w:ascii="Times New Roman" w:hAnsi="Times New Roman" w:cs="Times New Roman"/>
          <w:b/>
          <w:i/>
          <w:sz w:val="28"/>
          <w:szCs w:val="28"/>
        </w:rPr>
        <w:t>18,77 т</w:t>
      </w:r>
      <w:r w:rsidRPr="00743BFC">
        <w:rPr>
          <w:rFonts w:ascii="Times New Roman" w:hAnsi="Times New Roman" w:cs="Times New Roman"/>
          <w:sz w:val="28"/>
          <w:szCs w:val="28"/>
        </w:rPr>
        <w:t>) рассчитан как ½ от величины, предложенной организацией (фактический среднегодовой расход реагента, согласно имеющимся у регулятора данным за 2015-2017 гг., составляет</w:t>
      </w:r>
      <w:r w:rsidRPr="00743BFC">
        <w:rPr>
          <w:rFonts w:ascii="Times New Roman" w:hAnsi="Times New Roman" w:cs="Times New Roman"/>
          <w:color w:val="7030A0"/>
          <w:sz w:val="28"/>
          <w:szCs w:val="28"/>
        </w:rPr>
        <w:t xml:space="preserve"> </w:t>
      </w:r>
      <w:r w:rsidRPr="00743BFC">
        <w:rPr>
          <w:rFonts w:ascii="Times New Roman" w:hAnsi="Times New Roman" w:cs="Times New Roman"/>
          <w:b/>
          <w:i/>
          <w:sz w:val="28"/>
          <w:szCs w:val="28"/>
        </w:rPr>
        <w:t xml:space="preserve">37,77 </w:t>
      </w:r>
      <w:proofErr w:type="gramStart"/>
      <w:r w:rsidRPr="00743BFC">
        <w:rPr>
          <w:rFonts w:ascii="Times New Roman" w:hAnsi="Times New Roman" w:cs="Times New Roman"/>
          <w:b/>
          <w:i/>
          <w:sz w:val="28"/>
          <w:szCs w:val="28"/>
        </w:rPr>
        <w:t>т  (</w:t>
      </w:r>
      <w:proofErr w:type="gramEnd"/>
      <w:r w:rsidRPr="00743BFC">
        <w:rPr>
          <w:rFonts w:ascii="Times New Roman" w:hAnsi="Times New Roman" w:cs="Times New Roman"/>
          <w:b/>
          <w:i/>
          <w:sz w:val="28"/>
          <w:szCs w:val="28"/>
        </w:rPr>
        <w:t>=(37,54 + 37,86 + 37,92) /3</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37,77 / 2= 18,89</w:t>
      </w:r>
      <w:r w:rsidRPr="00743BFC">
        <w:rPr>
          <w:rFonts w:ascii="Times New Roman" w:hAnsi="Times New Roman" w:cs="Times New Roman"/>
          <w:sz w:val="28"/>
          <w:szCs w:val="28"/>
        </w:rPr>
        <w:t xml:space="preserve"> т). Цена (</w:t>
      </w:r>
      <w:r w:rsidRPr="00743BFC">
        <w:rPr>
          <w:rFonts w:ascii="Times New Roman" w:hAnsi="Times New Roman" w:cs="Times New Roman"/>
          <w:b/>
          <w:i/>
          <w:sz w:val="28"/>
          <w:szCs w:val="28"/>
        </w:rPr>
        <w:t>48116,00</w:t>
      </w:r>
      <w:r w:rsidRPr="00743BFC">
        <w:rPr>
          <w:rFonts w:ascii="Times New Roman" w:hAnsi="Times New Roman" w:cs="Times New Roman"/>
          <w:sz w:val="28"/>
          <w:szCs w:val="28"/>
        </w:rPr>
        <w:t xml:space="preserve"> руб./т без учета НДС) принята на уровне величины, указанной в договоре с ООО «Торговый Дом «Химпром»  от 17.01.2018 и счете-фактуре от 14.03.2018 № 1483 (</w:t>
      </w:r>
      <w:r w:rsidRPr="00743BFC">
        <w:rPr>
          <w:rFonts w:ascii="Times New Roman" w:hAnsi="Times New Roman" w:cs="Times New Roman"/>
          <w:b/>
          <w:i/>
          <w:sz w:val="28"/>
          <w:szCs w:val="28"/>
        </w:rPr>
        <w:t>46000,00</w:t>
      </w:r>
      <w:r w:rsidRPr="00743BFC">
        <w:rPr>
          <w:rFonts w:ascii="Times New Roman" w:hAnsi="Times New Roman" w:cs="Times New Roman"/>
          <w:sz w:val="28"/>
          <w:szCs w:val="28"/>
        </w:rPr>
        <w:t xml:space="preserve"> руб./т без НДС), с учетом индекса потребительских цен (далее – «ИПЦ») Минэкономразвития РФ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Организацией представлено извещение о проведении открытого аукциона на поставку жидкого хлора в количестве </w:t>
      </w:r>
      <w:r w:rsidRPr="00743BFC">
        <w:rPr>
          <w:rFonts w:ascii="Times New Roman" w:hAnsi="Times New Roman" w:cs="Times New Roman"/>
          <w:b/>
          <w:i/>
          <w:sz w:val="28"/>
          <w:szCs w:val="28"/>
        </w:rPr>
        <w:t>107,194</w:t>
      </w:r>
      <w:r w:rsidRPr="00743BFC">
        <w:rPr>
          <w:rFonts w:ascii="Times New Roman" w:hAnsi="Times New Roman" w:cs="Times New Roman"/>
          <w:sz w:val="28"/>
          <w:szCs w:val="28"/>
        </w:rPr>
        <w:t xml:space="preserve"> т с максимальной ценой </w:t>
      </w:r>
      <w:r w:rsidRPr="00743BFC">
        <w:rPr>
          <w:rFonts w:ascii="Times New Roman" w:hAnsi="Times New Roman" w:cs="Times New Roman"/>
          <w:b/>
          <w:i/>
          <w:sz w:val="28"/>
          <w:szCs w:val="28"/>
        </w:rPr>
        <w:t>5819,00</w:t>
      </w:r>
      <w:r w:rsidRPr="00743BFC">
        <w:rPr>
          <w:rFonts w:ascii="Times New Roman" w:hAnsi="Times New Roman" w:cs="Times New Roman"/>
          <w:sz w:val="28"/>
          <w:szCs w:val="28"/>
        </w:rPr>
        <w:t xml:space="preserve"> тыс. руб. (с учетом НДС), сроком поставки «январь-декабрь 2018 г.» и с условием поставки при расстоянии свыше </w:t>
      </w:r>
      <w:r w:rsidRPr="00743BFC">
        <w:rPr>
          <w:rFonts w:ascii="Times New Roman" w:hAnsi="Times New Roman" w:cs="Times New Roman"/>
          <w:b/>
          <w:i/>
          <w:sz w:val="28"/>
          <w:szCs w:val="28"/>
        </w:rPr>
        <w:t>120</w:t>
      </w:r>
      <w:r w:rsidRPr="00743BFC">
        <w:rPr>
          <w:rFonts w:ascii="Times New Roman" w:hAnsi="Times New Roman" w:cs="Times New Roman"/>
          <w:sz w:val="28"/>
          <w:szCs w:val="28"/>
        </w:rPr>
        <w:t xml:space="preserve"> км силами и за счет средств поставщика.  Представлены также протоколы рассмотрения заявок </w:t>
      </w:r>
      <w:proofErr w:type="gramStart"/>
      <w:r w:rsidRPr="00743BFC">
        <w:rPr>
          <w:rFonts w:ascii="Times New Roman" w:hAnsi="Times New Roman" w:cs="Times New Roman"/>
          <w:sz w:val="28"/>
          <w:szCs w:val="28"/>
        </w:rPr>
        <w:t>и  подведения</w:t>
      </w:r>
      <w:proofErr w:type="gramEnd"/>
      <w:r w:rsidRPr="00743BFC">
        <w:rPr>
          <w:rFonts w:ascii="Times New Roman" w:hAnsi="Times New Roman" w:cs="Times New Roman"/>
          <w:sz w:val="28"/>
          <w:szCs w:val="28"/>
        </w:rPr>
        <w:t xml:space="preserve"> итогов открытого аукциона от 10.01.2018 и 15.01.2018 с информацией о поступлении единственной заявки и последующим заключением договора с ООО «Торговый Дом «Химпром»  на сумму </w:t>
      </w:r>
      <w:r w:rsidRPr="00743BFC">
        <w:rPr>
          <w:rFonts w:ascii="Times New Roman" w:hAnsi="Times New Roman" w:cs="Times New Roman"/>
          <w:b/>
          <w:i/>
          <w:sz w:val="28"/>
          <w:szCs w:val="28"/>
        </w:rPr>
        <w:t>5818,49</w:t>
      </w:r>
      <w:r w:rsidRPr="00743BFC">
        <w:rPr>
          <w:rFonts w:ascii="Times New Roman" w:hAnsi="Times New Roman" w:cs="Times New Roman"/>
          <w:sz w:val="28"/>
          <w:szCs w:val="28"/>
        </w:rPr>
        <w:t xml:space="preserve"> тыс. руб. (с учетом НДС);</w:t>
      </w:r>
    </w:p>
    <w:p w:rsidR="00743BFC" w:rsidRPr="00743BFC" w:rsidRDefault="00743BFC" w:rsidP="00743BFC">
      <w:pPr>
        <w:tabs>
          <w:tab w:val="left" w:pos="1134"/>
        </w:tabs>
        <w:ind w:firstLine="709"/>
        <w:jc w:val="both"/>
        <w:rPr>
          <w:rFonts w:ascii="Times New Roman" w:hAnsi="Times New Roman" w:cs="Times New Roman"/>
          <w:b/>
          <w:i/>
          <w:sz w:val="28"/>
          <w:szCs w:val="28"/>
        </w:rPr>
      </w:pPr>
      <w:r w:rsidRPr="00743BFC">
        <w:rPr>
          <w:rFonts w:ascii="Times New Roman" w:hAnsi="Times New Roman" w:cs="Times New Roman"/>
          <w:b/>
          <w:sz w:val="28"/>
          <w:szCs w:val="28"/>
        </w:rPr>
        <w:t>гипохлорит натрия</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(технический, марка А ТУ 6-01-29-93)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19,87</w:t>
      </w:r>
      <w:r w:rsidRPr="00743BFC">
        <w:rPr>
          <w:rFonts w:ascii="Times New Roman" w:hAnsi="Times New Roman" w:cs="Times New Roman"/>
          <w:sz w:val="28"/>
          <w:szCs w:val="28"/>
        </w:rPr>
        <w:t xml:space="preserve"> тыс. руб. Объем реагента (</w:t>
      </w:r>
      <w:r w:rsidRPr="00743BFC">
        <w:rPr>
          <w:rFonts w:ascii="Times New Roman" w:hAnsi="Times New Roman" w:cs="Times New Roman"/>
          <w:b/>
          <w:i/>
          <w:sz w:val="28"/>
          <w:szCs w:val="28"/>
        </w:rPr>
        <w:t>0,72</w:t>
      </w:r>
      <w:r w:rsidRPr="00743BFC">
        <w:rPr>
          <w:rFonts w:ascii="Times New Roman" w:hAnsi="Times New Roman" w:cs="Times New Roman"/>
          <w:sz w:val="28"/>
          <w:szCs w:val="28"/>
        </w:rPr>
        <w:t xml:space="preserve"> т) </w:t>
      </w:r>
      <w:proofErr w:type="gramStart"/>
      <w:r w:rsidRPr="00743BFC">
        <w:rPr>
          <w:rFonts w:ascii="Times New Roman" w:hAnsi="Times New Roman" w:cs="Times New Roman"/>
          <w:sz w:val="28"/>
          <w:szCs w:val="28"/>
        </w:rPr>
        <w:t>принят  в</w:t>
      </w:r>
      <w:proofErr w:type="gramEnd"/>
      <w:r w:rsidRPr="00743BFC">
        <w:rPr>
          <w:rFonts w:ascii="Times New Roman" w:hAnsi="Times New Roman" w:cs="Times New Roman"/>
          <w:sz w:val="28"/>
          <w:szCs w:val="28"/>
        </w:rPr>
        <w:t xml:space="preserve"> размере  ½  от фактического среднегодового расхода за 2015-2017 гг. (</w:t>
      </w:r>
      <w:r w:rsidRPr="00743BFC">
        <w:rPr>
          <w:rFonts w:ascii="Times New Roman" w:hAnsi="Times New Roman" w:cs="Times New Roman"/>
          <w:b/>
          <w:i/>
          <w:sz w:val="28"/>
          <w:szCs w:val="28"/>
        </w:rPr>
        <w:t>1,56 +0,93  +1,81 ) / 3 / 2 = 0,72 т)</w:t>
      </w:r>
      <w:r w:rsidRPr="00743BFC">
        <w:rPr>
          <w:rFonts w:ascii="Times New Roman" w:hAnsi="Times New Roman" w:cs="Times New Roman"/>
          <w:sz w:val="28"/>
          <w:szCs w:val="28"/>
        </w:rPr>
        <w:t>. Цена (</w:t>
      </w:r>
      <w:r w:rsidRPr="00743BFC">
        <w:rPr>
          <w:rFonts w:ascii="Times New Roman" w:hAnsi="Times New Roman" w:cs="Times New Roman"/>
          <w:b/>
          <w:i/>
          <w:sz w:val="28"/>
          <w:szCs w:val="28"/>
        </w:rPr>
        <w:t>27719,00</w:t>
      </w:r>
      <w:r w:rsidRPr="00743BFC">
        <w:rPr>
          <w:rFonts w:ascii="Times New Roman" w:hAnsi="Times New Roman" w:cs="Times New Roman"/>
          <w:sz w:val="28"/>
          <w:szCs w:val="28"/>
        </w:rPr>
        <w:t xml:space="preserve"> руб./т) принята в соответствии с условиями договора поставки от 01.01.2018 г. № ТД-2-46/18, заключенного с ООО «Торговый дом «Химпром» (</w:t>
      </w:r>
      <w:r w:rsidRPr="00743BFC">
        <w:rPr>
          <w:rFonts w:ascii="Times New Roman" w:hAnsi="Times New Roman" w:cs="Times New Roman"/>
          <w:b/>
          <w:i/>
          <w:sz w:val="28"/>
          <w:szCs w:val="28"/>
        </w:rPr>
        <w:t>26500,00</w:t>
      </w:r>
      <w:r w:rsidRPr="00743BFC">
        <w:rPr>
          <w:rFonts w:ascii="Times New Roman" w:hAnsi="Times New Roman" w:cs="Times New Roman"/>
          <w:sz w:val="28"/>
          <w:szCs w:val="28"/>
        </w:rPr>
        <w:t xml:space="preserve"> руб./т) и представленной счет-фактуре от 30.01.2018 на поставку </w:t>
      </w:r>
      <w:r w:rsidRPr="00743BFC">
        <w:rPr>
          <w:rFonts w:ascii="Times New Roman" w:hAnsi="Times New Roman" w:cs="Times New Roman"/>
          <w:b/>
          <w:i/>
          <w:sz w:val="28"/>
          <w:szCs w:val="28"/>
        </w:rPr>
        <w:t>2,0</w:t>
      </w:r>
      <w:r w:rsidRPr="00743BFC">
        <w:rPr>
          <w:rFonts w:ascii="Times New Roman" w:hAnsi="Times New Roman" w:cs="Times New Roman"/>
          <w:sz w:val="28"/>
          <w:szCs w:val="28"/>
        </w:rPr>
        <w:t xml:space="preserve"> т реагента; к указанной цене применен ИПЦ Минэкономразвития РФ на 2019 г. </w:t>
      </w:r>
      <w:r w:rsidRPr="00743BFC">
        <w:rPr>
          <w:rFonts w:ascii="Times New Roman" w:hAnsi="Times New Roman" w:cs="Times New Roman"/>
          <w:b/>
          <w:i/>
          <w:sz w:val="28"/>
          <w:szCs w:val="28"/>
        </w:rPr>
        <w:t>104,6%;</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гипохлорит кальция – </w:t>
      </w:r>
      <w:r w:rsidRPr="00743BFC">
        <w:rPr>
          <w:rFonts w:ascii="Times New Roman" w:hAnsi="Times New Roman" w:cs="Times New Roman"/>
          <w:b/>
          <w:i/>
          <w:sz w:val="28"/>
          <w:szCs w:val="28"/>
        </w:rPr>
        <w:t>80,84</w:t>
      </w:r>
      <w:r w:rsidRPr="00743BFC">
        <w:rPr>
          <w:rFonts w:ascii="Times New Roman" w:hAnsi="Times New Roman" w:cs="Times New Roman"/>
          <w:b/>
          <w:sz w:val="28"/>
          <w:szCs w:val="28"/>
        </w:rPr>
        <w:t xml:space="preserve"> </w:t>
      </w:r>
      <w:r w:rsidRPr="00743BFC">
        <w:rPr>
          <w:rFonts w:ascii="Times New Roman" w:hAnsi="Times New Roman" w:cs="Times New Roman"/>
          <w:sz w:val="28"/>
          <w:szCs w:val="28"/>
        </w:rPr>
        <w:t>тыс. руб. Объем реагента (</w:t>
      </w:r>
      <w:r w:rsidRPr="00743BFC">
        <w:rPr>
          <w:rFonts w:ascii="Times New Roman" w:hAnsi="Times New Roman" w:cs="Times New Roman"/>
          <w:b/>
          <w:i/>
          <w:sz w:val="28"/>
          <w:szCs w:val="28"/>
        </w:rPr>
        <w:t>1,11</w:t>
      </w:r>
      <w:r w:rsidRPr="00743BFC">
        <w:rPr>
          <w:rFonts w:ascii="Times New Roman" w:hAnsi="Times New Roman" w:cs="Times New Roman"/>
          <w:sz w:val="28"/>
          <w:szCs w:val="28"/>
        </w:rPr>
        <w:t xml:space="preserve"> т) </w:t>
      </w:r>
      <w:proofErr w:type="gramStart"/>
      <w:r w:rsidRPr="00743BFC">
        <w:rPr>
          <w:rFonts w:ascii="Times New Roman" w:hAnsi="Times New Roman" w:cs="Times New Roman"/>
          <w:sz w:val="28"/>
          <w:szCs w:val="28"/>
        </w:rPr>
        <w:t>принят  в</w:t>
      </w:r>
      <w:proofErr w:type="gramEnd"/>
      <w:r w:rsidRPr="00743BFC">
        <w:rPr>
          <w:rFonts w:ascii="Times New Roman" w:hAnsi="Times New Roman" w:cs="Times New Roman"/>
          <w:sz w:val="28"/>
          <w:szCs w:val="28"/>
        </w:rPr>
        <w:t xml:space="preserve"> размере  ½ от фактического среднегодового расхода за 2015-2017 гг., который составляет: (</w:t>
      </w:r>
      <w:r w:rsidRPr="00743BFC">
        <w:rPr>
          <w:rFonts w:ascii="Times New Roman" w:hAnsi="Times New Roman" w:cs="Times New Roman"/>
          <w:b/>
          <w:i/>
          <w:sz w:val="28"/>
          <w:szCs w:val="28"/>
        </w:rPr>
        <w:t>2,45 + 2,06 + 2,13) / 3 =2,21 т)</w:t>
      </w:r>
      <w:r w:rsidRPr="00743BFC">
        <w:rPr>
          <w:rFonts w:ascii="Times New Roman" w:hAnsi="Times New Roman" w:cs="Times New Roman"/>
          <w:sz w:val="28"/>
          <w:szCs w:val="28"/>
        </w:rPr>
        <w:t>. Цена (</w:t>
      </w:r>
      <w:r w:rsidRPr="00743BFC">
        <w:rPr>
          <w:rFonts w:ascii="Times New Roman" w:hAnsi="Times New Roman" w:cs="Times New Roman"/>
          <w:b/>
          <w:i/>
          <w:sz w:val="28"/>
          <w:szCs w:val="28"/>
        </w:rPr>
        <w:t>73048,46</w:t>
      </w:r>
      <w:r w:rsidRPr="00743BFC">
        <w:rPr>
          <w:rFonts w:ascii="Times New Roman" w:hAnsi="Times New Roman" w:cs="Times New Roman"/>
          <w:sz w:val="28"/>
          <w:szCs w:val="28"/>
        </w:rPr>
        <w:t xml:space="preserve"> руб./т) принята, исходя из фактической цены декабря 2017 г. согласно счет-фактуре                   ООО «</w:t>
      </w:r>
      <w:proofErr w:type="spellStart"/>
      <w:r w:rsidRPr="00743BFC">
        <w:rPr>
          <w:rFonts w:ascii="Times New Roman" w:hAnsi="Times New Roman" w:cs="Times New Roman"/>
          <w:sz w:val="28"/>
          <w:szCs w:val="28"/>
        </w:rPr>
        <w:t>Логосиб</w:t>
      </w:r>
      <w:proofErr w:type="spellEnd"/>
      <w:r w:rsidRPr="00743BFC">
        <w:rPr>
          <w:rFonts w:ascii="Times New Roman" w:hAnsi="Times New Roman" w:cs="Times New Roman"/>
          <w:sz w:val="28"/>
          <w:szCs w:val="28"/>
        </w:rPr>
        <w:t xml:space="preserve">» (г. Новосибирск) от 05.12.2017 № 6246 на поставку </w:t>
      </w:r>
      <w:r w:rsidRPr="00743BFC">
        <w:rPr>
          <w:rFonts w:ascii="Times New Roman" w:hAnsi="Times New Roman" w:cs="Times New Roman"/>
          <w:b/>
          <w:i/>
          <w:sz w:val="28"/>
          <w:szCs w:val="28"/>
        </w:rPr>
        <w:t>0,4</w:t>
      </w:r>
      <w:r w:rsidRPr="00743BFC">
        <w:rPr>
          <w:rFonts w:ascii="Times New Roman" w:hAnsi="Times New Roman" w:cs="Times New Roman"/>
          <w:sz w:val="28"/>
          <w:szCs w:val="28"/>
        </w:rPr>
        <w:t xml:space="preserve"> т реагента (</w:t>
      </w:r>
      <w:r w:rsidRPr="00743BFC">
        <w:rPr>
          <w:rFonts w:ascii="Times New Roman" w:hAnsi="Times New Roman" w:cs="Times New Roman"/>
          <w:b/>
          <w:i/>
          <w:sz w:val="28"/>
          <w:szCs w:val="28"/>
        </w:rPr>
        <w:t>68000,00</w:t>
      </w:r>
      <w:r w:rsidRPr="00743BFC">
        <w:rPr>
          <w:rFonts w:ascii="Times New Roman" w:hAnsi="Times New Roman" w:cs="Times New Roman"/>
          <w:sz w:val="28"/>
          <w:szCs w:val="28"/>
        </w:rPr>
        <w:t xml:space="preserve"> руб./т) с учетом ИПЦ Минэкономразвития РФ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Представлены договоры поставки от 14.08.2017 № 386 и от 05.12.2017 № 509, в спецификации предусмотрена поставка товара силами транспортной компании за счет покупателя (согласно п. 3.1 договора, общая стоимость поставляемой продукции не должна превышать </w:t>
      </w:r>
      <w:r w:rsidRPr="00743BFC">
        <w:rPr>
          <w:rFonts w:ascii="Times New Roman" w:hAnsi="Times New Roman" w:cs="Times New Roman"/>
          <w:b/>
          <w:i/>
          <w:sz w:val="28"/>
          <w:szCs w:val="28"/>
        </w:rPr>
        <w:t>100,00</w:t>
      </w:r>
      <w:r w:rsidRPr="00743BFC">
        <w:rPr>
          <w:rFonts w:ascii="Times New Roman" w:hAnsi="Times New Roman" w:cs="Times New Roman"/>
          <w:sz w:val="28"/>
          <w:szCs w:val="28"/>
        </w:rPr>
        <w:t xml:space="preserve"> тыс. рублей); </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r w:rsidRPr="00743BFC">
        <w:rPr>
          <w:rFonts w:ascii="Times New Roman" w:hAnsi="Times New Roman" w:cs="Times New Roman"/>
          <w:b/>
          <w:sz w:val="28"/>
          <w:szCs w:val="28"/>
        </w:rPr>
        <w:t>соль техническая</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0,51</w:t>
      </w:r>
      <w:r w:rsidRPr="00743BFC">
        <w:rPr>
          <w:rFonts w:ascii="Times New Roman" w:hAnsi="Times New Roman" w:cs="Times New Roman"/>
          <w:sz w:val="28"/>
          <w:szCs w:val="28"/>
        </w:rPr>
        <w:t xml:space="preserve"> тыс. руб. Объем реагента (</w:t>
      </w:r>
      <w:r w:rsidRPr="00743BFC">
        <w:rPr>
          <w:rFonts w:ascii="Times New Roman" w:hAnsi="Times New Roman" w:cs="Times New Roman"/>
          <w:b/>
          <w:i/>
          <w:sz w:val="28"/>
          <w:szCs w:val="28"/>
        </w:rPr>
        <w:t>0,17</w:t>
      </w:r>
      <w:r w:rsidRPr="00743BFC">
        <w:rPr>
          <w:rFonts w:ascii="Times New Roman" w:hAnsi="Times New Roman" w:cs="Times New Roman"/>
          <w:sz w:val="28"/>
          <w:szCs w:val="28"/>
        </w:rPr>
        <w:t xml:space="preserve"> т) </w:t>
      </w:r>
      <w:proofErr w:type="gramStart"/>
      <w:r w:rsidRPr="00743BFC">
        <w:rPr>
          <w:rFonts w:ascii="Times New Roman" w:hAnsi="Times New Roman" w:cs="Times New Roman"/>
          <w:sz w:val="28"/>
          <w:szCs w:val="28"/>
        </w:rPr>
        <w:t>принят  в</w:t>
      </w:r>
      <w:proofErr w:type="gramEnd"/>
      <w:r w:rsidRPr="00743BFC">
        <w:rPr>
          <w:rFonts w:ascii="Times New Roman" w:hAnsi="Times New Roman" w:cs="Times New Roman"/>
          <w:sz w:val="28"/>
          <w:szCs w:val="28"/>
        </w:rPr>
        <w:t xml:space="preserve"> размере  ½ от фактического среднегодового расхода за 2015-2017 гг., который составляет: (</w:t>
      </w:r>
      <w:r w:rsidRPr="00743BFC">
        <w:rPr>
          <w:rFonts w:ascii="Times New Roman" w:hAnsi="Times New Roman" w:cs="Times New Roman"/>
          <w:b/>
          <w:i/>
          <w:sz w:val="28"/>
          <w:szCs w:val="28"/>
        </w:rPr>
        <w:t>0,30 + 0,18 + 0,54) / 3 =0,34 т)</w:t>
      </w:r>
      <w:r w:rsidRPr="00743BFC">
        <w:rPr>
          <w:rFonts w:ascii="Times New Roman" w:hAnsi="Times New Roman" w:cs="Times New Roman"/>
          <w:sz w:val="28"/>
          <w:szCs w:val="28"/>
        </w:rPr>
        <w:t>. Цена (</w:t>
      </w:r>
      <w:r w:rsidRPr="00743BFC">
        <w:rPr>
          <w:rFonts w:ascii="Times New Roman" w:hAnsi="Times New Roman" w:cs="Times New Roman"/>
          <w:b/>
          <w:i/>
          <w:sz w:val="28"/>
          <w:szCs w:val="28"/>
        </w:rPr>
        <w:t>3007,51</w:t>
      </w:r>
      <w:r w:rsidRPr="00743BFC">
        <w:rPr>
          <w:rFonts w:ascii="Times New Roman" w:hAnsi="Times New Roman" w:cs="Times New Roman"/>
          <w:sz w:val="28"/>
          <w:szCs w:val="28"/>
        </w:rPr>
        <w:t xml:space="preserve"> руб./т) принята, исходя из </w:t>
      </w:r>
      <w:r w:rsidRPr="00743BFC">
        <w:rPr>
          <w:rFonts w:ascii="Times New Roman" w:hAnsi="Times New Roman" w:cs="Times New Roman"/>
          <w:sz w:val="28"/>
          <w:szCs w:val="28"/>
        </w:rPr>
        <w:lastRenderedPageBreak/>
        <w:t>фактической цены декабря 2017 г. (</w:t>
      </w:r>
      <w:r w:rsidRPr="00743BFC">
        <w:rPr>
          <w:rFonts w:ascii="Times New Roman" w:hAnsi="Times New Roman" w:cs="Times New Roman"/>
          <w:b/>
          <w:i/>
          <w:sz w:val="28"/>
          <w:szCs w:val="28"/>
        </w:rPr>
        <w:t>2799,66</w:t>
      </w:r>
      <w:r w:rsidRPr="00743BFC">
        <w:rPr>
          <w:rFonts w:ascii="Times New Roman" w:hAnsi="Times New Roman" w:cs="Times New Roman"/>
          <w:sz w:val="28"/>
          <w:szCs w:val="28"/>
        </w:rPr>
        <w:t xml:space="preserve"> руб./т согласно счету-фактуре от 04.12.2017 г. и договору от 30.01.2017 </w:t>
      </w:r>
      <w:proofErr w:type="gramStart"/>
      <w:r w:rsidRPr="00743BFC">
        <w:rPr>
          <w:rFonts w:ascii="Times New Roman" w:hAnsi="Times New Roman" w:cs="Times New Roman"/>
          <w:sz w:val="28"/>
          <w:szCs w:val="28"/>
        </w:rPr>
        <w:t>с  ООО</w:t>
      </w:r>
      <w:proofErr w:type="gramEnd"/>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ЭнергоИзолит</w:t>
      </w:r>
      <w:proofErr w:type="spellEnd"/>
      <w:r w:rsidRPr="00743BFC">
        <w:rPr>
          <w:rFonts w:ascii="Times New Roman" w:hAnsi="Times New Roman" w:cs="Times New Roman"/>
          <w:sz w:val="28"/>
          <w:szCs w:val="28"/>
        </w:rPr>
        <w:t xml:space="preserve">-Групп»)   с учетом индексов Минэкономразвития РФ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2019г.);</w:t>
      </w:r>
    </w:p>
    <w:p w:rsidR="00743BFC" w:rsidRPr="00743BFC" w:rsidRDefault="00743BFC" w:rsidP="00743BFC">
      <w:pPr>
        <w:tabs>
          <w:tab w:val="left" w:pos="1134"/>
        </w:tabs>
        <w:ind w:firstLine="709"/>
        <w:jc w:val="both"/>
        <w:rPr>
          <w:rFonts w:ascii="Times New Roman" w:hAnsi="Times New Roman" w:cs="Times New Roman"/>
          <w:b/>
          <w:sz w:val="32"/>
          <w:szCs w:val="32"/>
          <w:u w:val="single"/>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01.07.2019 по 31.12.2019</w:t>
      </w:r>
      <w:r w:rsidRPr="00743BFC">
        <w:rPr>
          <w:rFonts w:ascii="Times New Roman" w:hAnsi="Times New Roman" w:cs="Times New Roman"/>
          <w:sz w:val="28"/>
          <w:szCs w:val="28"/>
        </w:rPr>
        <w:t xml:space="preserve"> </w:t>
      </w:r>
      <w:proofErr w:type="gramStart"/>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1004</w:t>
      </w:r>
      <w:proofErr w:type="gramEnd"/>
      <w:r w:rsidRPr="00743BFC">
        <w:rPr>
          <w:rFonts w:ascii="Times New Roman" w:hAnsi="Times New Roman" w:cs="Times New Roman"/>
          <w:b/>
          <w:i/>
          <w:sz w:val="28"/>
          <w:szCs w:val="28"/>
        </w:rPr>
        <w:t>,11</w:t>
      </w:r>
      <w:r w:rsidRPr="00743BFC">
        <w:rPr>
          <w:rFonts w:ascii="Times New Roman" w:hAnsi="Times New Roman" w:cs="Times New Roman"/>
          <w:sz w:val="28"/>
          <w:szCs w:val="28"/>
        </w:rPr>
        <w:t xml:space="preserve"> тыс. руб. Объемы и цены на все реагенты приняты равными аналогичным в предыдущем периоде календарной разбивки. </w:t>
      </w:r>
    </w:p>
    <w:p w:rsidR="00743BFC" w:rsidRPr="00743BFC" w:rsidRDefault="00743BFC" w:rsidP="00743BFC">
      <w:pPr>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«Материалы и запасные части»</w:t>
      </w:r>
    </w:p>
    <w:p w:rsidR="00743BFC" w:rsidRPr="00743BFC" w:rsidRDefault="00743BFC" w:rsidP="00743BFC">
      <w:pPr>
        <w:ind w:firstLine="709"/>
        <w:jc w:val="center"/>
        <w:rPr>
          <w:rFonts w:ascii="Times New Roman" w:hAnsi="Times New Roman" w:cs="Times New Roman"/>
          <w:b/>
          <w:szCs w:val="32"/>
          <w:u w:val="single"/>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Для учета в необходимой валовой выручке на 2019 год организацией заявлены расходы по данной статье в сумме </w:t>
      </w:r>
      <w:r w:rsidRPr="00743BFC">
        <w:rPr>
          <w:rFonts w:ascii="Times New Roman" w:hAnsi="Times New Roman" w:cs="Times New Roman"/>
          <w:b/>
          <w:i/>
          <w:sz w:val="28"/>
          <w:szCs w:val="28"/>
        </w:rPr>
        <w:t>2590,74</w:t>
      </w:r>
      <w:r w:rsidRPr="00743BFC">
        <w:rPr>
          <w:rFonts w:ascii="Times New Roman" w:hAnsi="Times New Roman" w:cs="Times New Roman"/>
          <w:sz w:val="28"/>
          <w:szCs w:val="28"/>
        </w:rPr>
        <w:t xml:space="preserve"> тыс. руб., в том числе: инвентарь и хозяйственные принадлежности -  </w:t>
      </w:r>
      <w:r w:rsidRPr="00743BFC">
        <w:rPr>
          <w:rFonts w:ascii="Times New Roman" w:hAnsi="Times New Roman" w:cs="Times New Roman"/>
          <w:b/>
          <w:i/>
          <w:sz w:val="28"/>
          <w:szCs w:val="28"/>
        </w:rPr>
        <w:t>197,59</w:t>
      </w:r>
      <w:r w:rsidRPr="00743BFC">
        <w:rPr>
          <w:rFonts w:ascii="Times New Roman" w:hAnsi="Times New Roman" w:cs="Times New Roman"/>
          <w:sz w:val="28"/>
          <w:szCs w:val="28"/>
        </w:rPr>
        <w:t xml:space="preserve"> тыс. руб., запасные части для автотранспортных средств и спецтехники – </w:t>
      </w:r>
      <w:r w:rsidRPr="00743BFC">
        <w:rPr>
          <w:rFonts w:ascii="Times New Roman" w:hAnsi="Times New Roman" w:cs="Times New Roman"/>
          <w:b/>
          <w:i/>
          <w:sz w:val="28"/>
          <w:szCs w:val="28"/>
        </w:rPr>
        <w:t>2393,14</w:t>
      </w:r>
      <w:r w:rsidRPr="00743BFC">
        <w:rPr>
          <w:rFonts w:ascii="Times New Roman" w:hAnsi="Times New Roman" w:cs="Times New Roman"/>
          <w:sz w:val="28"/>
          <w:szCs w:val="28"/>
        </w:rPr>
        <w:t xml:space="preserve"> тыс. руб.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При расчете заявленной суммы расходов на инвентарь и </w:t>
      </w:r>
      <w:proofErr w:type="spellStart"/>
      <w:r w:rsidRPr="00743BFC">
        <w:rPr>
          <w:rFonts w:ascii="Times New Roman" w:hAnsi="Times New Roman" w:cs="Times New Roman"/>
          <w:sz w:val="28"/>
          <w:szCs w:val="28"/>
        </w:rPr>
        <w:t>хозпринадлежности</w:t>
      </w:r>
      <w:proofErr w:type="spellEnd"/>
      <w:r w:rsidRPr="00743BFC">
        <w:rPr>
          <w:rFonts w:ascii="Times New Roman" w:hAnsi="Times New Roman" w:cs="Times New Roman"/>
          <w:sz w:val="28"/>
          <w:szCs w:val="28"/>
        </w:rPr>
        <w:t xml:space="preserve"> общая величина соответствующих фактических расходов за 2017 г. распределена </w:t>
      </w:r>
      <w:proofErr w:type="gramStart"/>
      <w:r w:rsidRPr="00743BFC">
        <w:rPr>
          <w:rFonts w:ascii="Times New Roman" w:hAnsi="Times New Roman" w:cs="Times New Roman"/>
          <w:sz w:val="28"/>
          <w:szCs w:val="28"/>
        </w:rPr>
        <w:t>организацией  на</w:t>
      </w:r>
      <w:proofErr w:type="gramEnd"/>
      <w:r w:rsidRPr="00743BFC">
        <w:rPr>
          <w:rFonts w:ascii="Times New Roman" w:hAnsi="Times New Roman" w:cs="Times New Roman"/>
          <w:sz w:val="28"/>
          <w:szCs w:val="28"/>
        </w:rPr>
        <w:t xml:space="preserve"> водоотведение в размере </w:t>
      </w:r>
      <w:r w:rsidRPr="00743BFC">
        <w:rPr>
          <w:rFonts w:ascii="Times New Roman" w:hAnsi="Times New Roman" w:cs="Times New Roman"/>
          <w:b/>
          <w:i/>
          <w:sz w:val="28"/>
          <w:szCs w:val="28"/>
        </w:rPr>
        <w:t>12,0%</w:t>
      </w:r>
      <w:r w:rsidRPr="00743BFC">
        <w:rPr>
          <w:rFonts w:ascii="Times New Roman" w:hAnsi="Times New Roman" w:cs="Times New Roman"/>
          <w:sz w:val="28"/>
          <w:szCs w:val="28"/>
        </w:rPr>
        <w:t xml:space="preserve"> – пропорционально доле рассматриваемого вида деятельности в общей величине фактического фонда оплаты труда основного производственного персонала; при расчете затрат на запасные части  общая сумма соответствующих затрат за 2017 г.  распределена на водоотведение в доле </w:t>
      </w:r>
      <w:r w:rsidRPr="00743BFC">
        <w:rPr>
          <w:rFonts w:ascii="Times New Roman" w:hAnsi="Times New Roman" w:cs="Times New Roman"/>
          <w:b/>
          <w:i/>
          <w:sz w:val="28"/>
          <w:szCs w:val="28"/>
        </w:rPr>
        <w:t>14,4%</w:t>
      </w:r>
      <w:r w:rsidRPr="00743BFC">
        <w:rPr>
          <w:rFonts w:ascii="Times New Roman" w:hAnsi="Times New Roman" w:cs="Times New Roman"/>
          <w:sz w:val="28"/>
          <w:szCs w:val="28"/>
        </w:rPr>
        <w:t xml:space="preserve"> - пропорционально отработанным на участках машино-часам.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Организацией представлены: договоры поставки строительных, хозяйственных материалов, моющих средств, заключенные с основными поставщиками – ЗАО «Кузнецкий Альянс» (договор от 17.10.2017 № 472) и       ООО «</w:t>
      </w:r>
      <w:proofErr w:type="spellStart"/>
      <w:r w:rsidRPr="00743BFC">
        <w:rPr>
          <w:rFonts w:ascii="Times New Roman" w:hAnsi="Times New Roman" w:cs="Times New Roman"/>
          <w:sz w:val="28"/>
          <w:szCs w:val="28"/>
        </w:rPr>
        <w:t>Стройторг</w:t>
      </w:r>
      <w:proofErr w:type="spellEnd"/>
      <w:r w:rsidRPr="00743BFC">
        <w:rPr>
          <w:rFonts w:ascii="Times New Roman" w:hAnsi="Times New Roman" w:cs="Times New Roman"/>
          <w:sz w:val="28"/>
          <w:szCs w:val="28"/>
        </w:rPr>
        <w:t xml:space="preserve">» (от 20.02.2018 № 49), согласно которым общая стоимость поставляемой продукции не должна превышать </w:t>
      </w:r>
      <w:r w:rsidRPr="00743BFC">
        <w:rPr>
          <w:rFonts w:ascii="Times New Roman" w:hAnsi="Times New Roman" w:cs="Times New Roman"/>
          <w:b/>
          <w:i/>
          <w:sz w:val="28"/>
          <w:szCs w:val="28"/>
        </w:rPr>
        <w:t>100,00</w:t>
      </w:r>
      <w:r w:rsidRPr="00743BFC">
        <w:rPr>
          <w:rFonts w:ascii="Times New Roman" w:hAnsi="Times New Roman" w:cs="Times New Roman"/>
          <w:sz w:val="28"/>
          <w:szCs w:val="28"/>
        </w:rPr>
        <w:t xml:space="preserve"> тыс. рублей, а также спецификации и счета-фактуры.</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Представлены также договоры поставки запчастей и расходных материалов для автомобилей (с ООО «Кузнецкий Тракт» от 04.08.2017 № 2/</w:t>
      </w:r>
      <w:proofErr w:type="gramStart"/>
      <w:r w:rsidRPr="00743BFC">
        <w:rPr>
          <w:rFonts w:ascii="Times New Roman" w:hAnsi="Times New Roman" w:cs="Times New Roman"/>
          <w:sz w:val="28"/>
          <w:szCs w:val="28"/>
        </w:rPr>
        <w:t xml:space="preserve">15,   </w:t>
      </w:r>
      <w:proofErr w:type="gramEnd"/>
      <w:r w:rsidRPr="00743BFC">
        <w:rPr>
          <w:rFonts w:ascii="Times New Roman" w:hAnsi="Times New Roman" w:cs="Times New Roman"/>
          <w:sz w:val="28"/>
          <w:szCs w:val="28"/>
        </w:rPr>
        <w:t xml:space="preserve">                 ООО «Комплект Авто» от 20.02.2018 № 0025, ООО «Компания ТЛК» от 23.11.2017, ООО «АВТОСНАБ» от 03.08.2017 № 3) с условием поставки продукции на сумму не более </w:t>
      </w:r>
      <w:r w:rsidRPr="00743BFC">
        <w:rPr>
          <w:rFonts w:ascii="Times New Roman" w:hAnsi="Times New Roman" w:cs="Times New Roman"/>
          <w:b/>
          <w:i/>
          <w:sz w:val="28"/>
          <w:szCs w:val="28"/>
        </w:rPr>
        <w:t>100,00</w:t>
      </w:r>
      <w:r w:rsidRPr="00743BFC">
        <w:rPr>
          <w:rFonts w:ascii="Times New Roman" w:hAnsi="Times New Roman" w:cs="Times New Roman"/>
          <w:sz w:val="28"/>
          <w:szCs w:val="28"/>
        </w:rPr>
        <w:t xml:space="preserve"> тыс. руб., вместе со спецификациями и счетами-фактурами. Дополнительно предоставлена документация о состоявшихся на условиях открытого конкурса закупках </w:t>
      </w:r>
      <w:r w:rsidRPr="00743BFC">
        <w:rPr>
          <w:rFonts w:ascii="Times New Roman" w:hAnsi="Times New Roman" w:cs="Times New Roman"/>
          <w:sz w:val="28"/>
          <w:szCs w:val="28"/>
          <w:u w:val="single"/>
        </w:rPr>
        <w:t>запасных частей</w:t>
      </w:r>
      <w:r w:rsidRPr="00743BFC">
        <w:rPr>
          <w:rFonts w:ascii="Times New Roman" w:hAnsi="Times New Roman" w:cs="Times New Roman"/>
          <w:sz w:val="28"/>
          <w:szCs w:val="28"/>
        </w:rPr>
        <w:t xml:space="preserve"> (объявленная начальная/максимальная  цена поставки 9 </w:t>
      </w:r>
      <w:proofErr w:type="spellStart"/>
      <w:r w:rsidRPr="00743BFC">
        <w:rPr>
          <w:rFonts w:ascii="Times New Roman" w:hAnsi="Times New Roman" w:cs="Times New Roman"/>
          <w:sz w:val="28"/>
          <w:szCs w:val="28"/>
        </w:rPr>
        <w:t>усл</w:t>
      </w:r>
      <w:proofErr w:type="spellEnd"/>
      <w:r w:rsidRPr="00743BFC">
        <w:rPr>
          <w:rFonts w:ascii="Times New Roman" w:hAnsi="Times New Roman" w:cs="Times New Roman"/>
          <w:sz w:val="28"/>
          <w:szCs w:val="28"/>
        </w:rPr>
        <w:t xml:space="preserve">. единиц – </w:t>
      </w:r>
      <w:r w:rsidRPr="00743BFC">
        <w:rPr>
          <w:rFonts w:ascii="Times New Roman" w:hAnsi="Times New Roman" w:cs="Times New Roman"/>
          <w:b/>
          <w:i/>
          <w:sz w:val="28"/>
          <w:szCs w:val="28"/>
        </w:rPr>
        <w:t>641,00</w:t>
      </w:r>
      <w:r w:rsidRPr="00743BFC">
        <w:rPr>
          <w:rFonts w:ascii="Times New Roman" w:hAnsi="Times New Roman" w:cs="Times New Roman"/>
          <w:sz w:val="28"/>
          <w:szCs w:val="28"/>
        </w:rPr>
        <w:t xml:space="preserve"> тыс. руб. с учетом НДС, цена согласно заключенного с ООО «АВТОСНАБ» договора – </w:t>
      </w:r>
      <w:r w:rsidRPr="00743BFC">
        <w:rPr>
          <w:rFonts w:ascii="Times New Roman" w:hAnsi="Times New Roman" w:cs="Times New Roman"/>
          <w:b/>
          <w:i/>
          <w:sz w:val="28"/>
          <w:szCs w:val="28"/>
        </w:rPr>
        <w:t>450,00</w:t>
      </w:r>
      <w:r w:rsidRPr="00743BFC">
        <w:rPr>
          <w:rFonts w:ascii="Times New Roman" w:hAnsi="Times New Roman" w:cs="Times New Roman"/>
          <w:sz w:val="28"/>
          <w:szCs w:val="28"/>
        </w:rPr>
        <w:t xml:space="preserve"> тыс. руб. с учетом НДС, к участию в конкурсе допущено 3 организации) </w:t>
      </w:r>
      <w:r w:rsidRPr="00743BFC">
        <w:rPr>
          <w:rFonts w:ascii="Times New Roman" w:hAnsi="Times New Roman" w:cs="Times New Roman"/>
          <w:sz w:val="28"/>
          <w:szCs w:val="28"/>
          <w:u w:val="single"/>
        </w:rPr>
        <w:t>и автошин</w:t>
      </w:r>
      <w:r w:rsidRPr="00743BFC">
        <w:rPr>
          <w:rFonts w:ascii="Times New Roman" w:hAnsi="Times New Roman" w:cs="Times New Roman"/>
          <w:sz w:val="28"/>
          <w:szCs w:val="28"/>
        </w:rPr>
        <w:t xml:space="preserve"> (объявленная максимальная цена поставки – </w:t>
      </w:r>
      <w:r w:rsidRPr="00743BFC">
        <w:rPr>
          <w:rFonts w:ascii="Times New Roman" w:hAnsi="Times New Roman" w:cs="Times New Roman"/>
          <w:b/>
          <w:i/>
          <w:sz w:val="28"/>
          <w:szCs w:val="28"/>
        </w:rPr>
        <w:t>290,00</w:t>
      </w:r>
      <w:r w:rsidRPr="00743BFC">
        <w:rPr>
          <w:rFonts w:ascii="Times New Roman" w:hAnsi="Times New Roman" w:cs="Times New Roman"/>
          <w:sz w:val="28"/>
          <w:szCs w:val="28"/>
        </w:rPr>
        <w:t xml:space="preserve"> тыс. руб. с учетом НДС, цена согласно заключенного договора с ООО «</w:t>
      </w:r>
      <w:proofErr w:type="spellStart"/>
      <w:r w:rsidRPr="00743BFC">
        <w:rPr>
          <w:rFonts w:ascii="Times New Roman" w:hAnsi="Times New Roman" w:cs="Times New Roman"/>
          <w:sz w:val="28"/>
          <w:szCs w:val="28"/>
        </w:rPr>
        <w:t>Сибторг</w:t>
      </w:r>
      <w:proofErr w:type="spell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255,24</w:t>
      </w:r>
      <w:r w:rsidRPr="00743BFC">
        <w:rPr>
          <w:rFonts w:ascii="Times New Roman" w:hAnsi="Times New Roman" w:cs="Times New Roman"/>
          <w:sz w:val="28"/>
          <w:szCs w:val="28"/>
        </w:rPr>
        <w:t xml:space="preserve"> тыс. руб. с учетом НДС, допущено 4 участника).</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Согласно действующей учетной политике, материальные расходы отражаются в регистрах бухгалтерского учета: 1) непосредственно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«Затраты на основное производство» (прямые расходы участков холодного </w:t>
      </w:r>
      <w:proofErr w:type="spellStart"/>
      <w:r w:rsidRPr="00743BFC">
        <w:rPr>
          <w:rFonts w:ascii="Times New Roman" w:hAnsi="Times New Roman" w:cs="Times New Roman"/>
          <w:sz w:val="28"/>
          <w:szCs w:val="28"/>
        </w:rPr>
        <w:t>воодоснабжения</w:t>
      </w:r>
      <w:proofErr w:type="spellEnd"/>
      <w:r w:rsidRPr="00743BFC">
        <w:rPr>
          <w:rFonts w:ascii="Times New Roman" w:hAnsi="Times New Roman" w:cs="Times New Roman"/>
          <w:sz w:val="28"/>
          <w:szCs w:val="28"/>
        </w:rPr>
        <w:t xml:space="preserve">); 2)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23 «Затраты на вспомогательные производства» (косвенные расходы прочих вспомогательных участков), с последующим распределением расходов на регулируемые виды деятельности пропорционально отработанным на участках </w:t>
      </w:r>
      <w:proofErr w:type="spellStart"/>
      <w:r w:rsidRPr="00743BFC">
        <w:rPr>
          <w:rFonts w:ascii="Times New Roman" w:hAnsi="Times New Roman" w:cs="Times New Roman"/>
          <w:sz w:val="28"/>
          <w:szCs w:val="28"/>
        </w:rPr>
        <w:t>машино</w:t>
      </w:r>
      <w:proofErr w:type="spellEnd"/>
      <w:r w:rsidRPr="00743BFC">
        <w:rPr>
          <w:rFonts w:ascii="Times New Roman" w:hAnsi="Times New Roman" w:cs="Times New Roman"/>
          <w:sz w:val="28"/>
          <w:szCs w:val="28"/>
        </w:rPr>
        <w:t xml:space="preserve">- и человеко-часам; 3)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26 «Общехозяйственные расходы» (расходы административно-управленческого персонала и содержание офисных помещений, с последующим распределением пропорционально фонду оплаты труда основного производственного персонала.</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При этом общая сумма затрат вспомогательных производств (Автотранспортный цех, Лаборатория питьевых и сточных вод, Механический участок, цех «Контрольно-измерительные приборы и автоматика», Ремонтно-строительный цех, Участок по ремонту и обслуживанию электрооборудования) закрывается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23 и 26 </w:t>
      </w:r>
      <w:r w:rsidRPr="00743BFC">
        <w:rPr>
          <w:rFonts w:ascii="Times New Roman" w:hAnsi="Times New Roman" w:cs="Times New Roman"/>
          <w:sz w:val="28"/>
          <w:szCs w:val="28"/>
          <w:u w:val="single"/>
        </w:rPr>
        <w:t>одной строкой</w:t>
      </w:r>
      <w:r w:rsidRPr="00743BFC">
        <w:rPr>
          <w:rFonts w:ascii="Times New Roman" w:hAnsi="Times New Roman" w:cs="Times New Roman"/>
          <w:sz w:val="28"/>
          <w:szCs w:val="28"/>
        </w:rPr>
        <w:t>, а суммы административно-управленческих расходов со счета 26 на счета 20 и 23 – с соблюдением принципа «</w:t>
      </w:r>
      <w:r w:rsidRPr="00743BFC">
        <w:rPr>
          <w:rFonts w:ascii="Times New Roman" w:hAnsi="Times New Roman" w:cs="Times New Roman"/>
          <w:sz w:val="28"/>
          <w:szCs w:val="28"/>
          <w:u w:val="single"/>
        </w:rPr>
        <w:t>статья в статью</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В связи с тем, что </w:t>
      </w:r>
      <w:r w:rsidRPr="00743BFC">
        <w:rPr>
          <w:rFonts w:ascii="Times New Roman" w:hAnsi="Times New Roman" w:cs="Times New Roman"/>
          <w:b/>
          <w:sz w:val="28"/>
          <w:szCs w:val="28"/>
          <w:u w:val="single"/>
        </w:rPr>
        <w:t>общая сумма</w:t>
      </w:r>
      <w:r w:rsidRPr="00743BFC">
        <w:rPr>
          <w:rFonts w:ascii="Times New Roman" w:hAnsi="Times New Roman" w:cs="Times New Roman"/>
          <w:b/>
          <w:sz w:val="28"/>
          <w:szCs w:val="28"/>
        </w:rPr>
        <w:t xml:space="preserve"> распределенных на водоотведение затрат вспомогательных </w:t>
      </w:r>
      <w:proofErr w:type="gramStart"/>
      <w:r w:rsidRPr="00743BFC">
        <w:rPr>
          <w:rFonts w:ascii="Times New Roman" w:hAnsi="Times New Roman" w:cs="Times New Roman"/>
          <w:b/>
          <w:sz w:val="28"/>
          <w:szCs w:val="28"/>
        </w:rPr>
        <w:t>производств  составляет</w:t>
      </w:r>
      <w:proofErr w:type="gramEnd"/>
      <w:r w:rsidRPr="00743BFC">
        <w:rPr>
          <w:rFonts w:ascii="Times New Roman" w:hAnsi="Times New Roman" w:cs="Times New Roman"/>
          <w:b/>
          <w:sz w:val="28"/>
          <w:szCs w:val="28"/>
        </w:rPr>
        <w:t xml:space="preserve"> значительную величину</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15463,28</w:t>
      </w:r>
      <w:r w:rsidRPr="00743BFC">
        <w:rPr>
          <w:rFonts w:ascii="Times New Roman" w:hAnsi="Times New Roman" w:cs="Times New Roman"/>
          <w:sz w:val="28"/>
          <w:szCs w:val="28"/>
        </w:rPr>
        <w:t xml:space="preserve"> тыс. руб. согласно регистру учета «Анализ счета 20 за 2017 год»), специалистом РЭК КО </w:t>
      </w:r>
      <w:r w:rsidRPr="00743BFC">
        <w:rPr>
          <w:rFonts w:ascii="Times New Roman" w:hAnsi="Times New Roman" w:cs="Times New Roman"/>
          <w:b/>
          <w:sz w:val="28"/>
          <w:szCs w:val="28"/>
        </w:rPr>
        <w:t>произведено распределение указанной суммы                по статьям затрат, с выделением наиболее значительных сумм расходов         в отдельные статьи</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За отчетный период (2017 г.) </w:t>
      </w:r>
      <w:r w:rsidRPr="00743BFC">
        <w:rPr>
          <w:rFonts w:ascii="Times New Roman" w:hAnsi="Times New Roman" w:cs="Times New Roman"/>
          <w:sz w:val="28"/>
          <w:szCs w:val="28"/>
          <w:u w:val="single"/>
        </w:rPr>
        <w:t xml:space="preserve">общая сумма прямых фактических затрат, отраженных на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xml:space="preserve">. </w:t>
      </w:r>
      <w:proofErr w:type="gramStart"/>
      <w:r w:rsidRPr="00743BFC">
        <w:rPr>
          <w:rFonts w:ascii="Times New Roman" w:hAnsi="Times New Roman" w:cs="Times New Roman"/>
          <w:sz w:val="28"/>
          <w:szCs w:val="28"/>
          <w:u w:val="single"/>
        </w:rPr>
        <w:t xml:space="preserve">20 </w:t>
      </w:r>
      <w:r w:rsidRPr="00743BFC">
        <w:rPr>
          <w:rFonts w:ascii="Times New Roman" w:hAnsi="Times New Roman" w:cs="Times New Roman"/>
          <w:sz w:val="28"/>
          <w:szCs w:val="28"/>
        </w:rPr>
        <w:t xml:space="preserve"> (</w:t>
      </w:r>
      <w:proofErr w:type="spellStart"/>
      <w:proofErr w:type="gramEnd"/>
      <w:r w:rsidRPr="00743BFC">
        <w:rPr>
          <w:rFonts w:ascii="Times New Roman" w:hAnsi="Times New Roman" w:cs="Times New Roman"/>
          <w:sz w:val="28"/>
          <w:szCs w:val="28"/>
        </w:rPr>
        <w:t>Кт</w:t>
      </w:r>
      <w:proofErr w:type="spellEnd"/>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10) по виду деятельности «Водоотведение» за 2017г.  (</w:t>
      </w:r>
      <w:proofErr w:type="gramStart"/>
      <w:r w:rsidRPr="00743BFC">
        <w:rPr>
          <w:rFonts w:ascii="Times New Roman" w:hAnsi="Times New Roman" w:cs="Times New Roman"/>
          <w:sz w:val="28"/>
          <w:szCs w:val="28"/>
        </w:rPr>
        <w:t>инвентарь,  хозяйственные</w:t>
      </w:r>
      <w:proofErr w:type="gramEnd"/>
      <w:r w:rsidRPr="00743BFC">
        <w:rPr>
          <w:rFonts w:ascii="Times New Roman" w:hAnsi="Times New Roman" w:cs="Times New Roman"/>
          <w:sz w:val="28"/>
          <w:szCs w:val="28"/>
        </w:rPr>
        <w:t xml:space="preserve"> принадлежности, тара и малоценные основные средства), составила:  </w:t>
      </w:r>
      <w:r w:rsidRPr="00743BFC">
        <w:rPr>
          <w:rFonts w:ascii="Times New Roman" w:hAnsi="Times New Roman" w:cs="Times New Roman"/>
          <w:b/>
          <w:i/>
          <w:sz w:val="28"/>
          <w:szCs w:val="28"/>
        </w:rPr>
        <w:t>622,41</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193,516+427,421+1,477</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 xml:space="preserve">Сумма фактических затрат на запчасти, распределенная со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23,</w:t>
      </w:r>
      <w:r w:rsidRPr="00743BFC">
        <w:rPr>
          <w:rFonts w:ascii="Times New Roman" w:hAnsi="Times New Roman" w:cs="Times New Roman"/>
          <w:sz w:val="28"/>
          <w:szCs w:val="28"/>
        </w:rPr>
        <w:t xml:space="preserve"> определена специалистом РЭК КО на основании представленной </w:t>
      </w:r>
      <w:r w:rsidRPr="00743BFC">
        <w:rPr>
          <w:rFonts w:ascii="Times New Roman" w:hAnsi="Times New Roman" w:cs="Times New Roman"/>
          <w:sz w:val="28"/>
          <w:szCs w:val="28"/>
          <w:u w:val="single"/>
        </w:rPr>
        <w:t xml:space="preserve">карточки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20 по статье «Затраты вспомогательных производств».</w:t>
      </w:r>
      <w:r w:rsidRPr="00743BFC">
        <w:rPr>
          <w:rFonts w:ascii="Times New Roman" w:hAnsi="Times New Roman" w:cs="Times New Roman"/>
          <w:sz w:val="28"/>
          <w:szCs w:val="28"/>
        </w:rPr>
        <w:t xml:space="preserve"> По итогам сортировки и фильтрации данных электронной копии документа установлены суммы затрат, закрытых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20 (</w:t>
      </w:r>
      <w:proofErr w:type="spellStart"/>
      <w:r w:rsidRPr="00743BFC">
        <w:rPr>
          <w:rFonts w:ascii="Times New Roman" w:hAnsi="Times New Roman" w:cs="Times New Roman"/>
          <w:sz w:val="28"/>
          <w:szCs w:val="28"/>
        </w:rPr>
        <w:t>субсчет</w:t>
      </w:r>
      <w:proofErr w:type="spellEnd"/>
      <w:r w:rsidRPr="00743BFC">
        <w:rPr>
          <w:rFonts w:ascii="Times New Roman" w:hAnsi="Times New Roman" w:cs="Times New Roman"/>
          <w:sz w:val="28"/>
          <w:szCs w:val="28"/>
        </w:rPr>
        <w:t xml:space="preserve"> «Водоотведение») с каждого вспомогательного участка, а также их процентное соотношение. </w:t>
      </w:r>
      <w:r w:rsidRPr="00743BFC">
        <w:rPr>
          <w:rFonts w:ascii="Times New Roman" w:hAnsi="Times New Roman" w:cs="Times New Roman"/>
          <w:sz w:val="28"/>
          <w:szCs w:val="28"/>
          <w:u w:val="single"/>
        </w:rPr>
        <w:t>Общая сумма распределенных расходов каждого вспомогательного участка</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дополнительно распределена по статьям затрат</w:t>
      </w:r>
      <w:r w:rsidRPr="00743BFC">
        <w:rPr>
          <w:rFonts w:ascii="Times New Roman" w:hAnsi="Times New Roman" w:cs="Times New Roman"/>
          <w:sz w:val="28"/>
          <w:szCs w:val="28"/>
        </w:rPr>
        <w:t xml:space="preserve"> пропорционально соответствующим величинам, отраженным в «</w:t>
      </w:r>
      <w:proofErr w:type="spellStart"/>
      <w:r w:rsidRPr="00743BFC">
        <w:rPr>
          <w:rFonts w:ascii="Times New Roman" w:hAnsi="Times New Roman" w:cs="Times New Roman"/>
          <w:sz w:val="28"/>
          <w:szCs w:val="28"/>
          <w:u w:val="single"/>
        </w:rPr>
        <w:t>Оборотно</w:t>
      </w:r>
      <w:proofErr w:type="spellEnd"/>
      <w:r w:rsidRPr="00743BFC">
        <w:rPr>
          <w:rFonts w:ascii="Times New Roman" w:hAnsi="Times New Roman" w:cs="Times New Roman"/>
          <w:sz w:val="28"/>
          <w:szCs w:val="28"/>
          <w:u w:val="single"/>
        </w:rPr>
        <w:t xml:space="preserve">-сальдовой ведомости по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23 за 2017</w:t>
      </w:r>
      <w:r w:rsidRPr="00743BFC">
        <w:rPr>
          <w:rFonts w:ascii="Times New Roman" w:hAnsi="Times New Roman" w:cs="Times New Roman"/>
          <w:sz w:val="28"/>
          <w:szCs w:val="28"/>
        </w:rPr>
        <w:t xml:space="preserve"> г.). Результаты анализа сведены </w:t>
      </w:r>
      <w:proofErr w:type="gramStart"/>
      <w:r w:rsidRPr="00743BFC">
        <w:rPr>
          <w:rFonts w:ascii="Times New Roman" w:hAnsi="Times New Roman" w:cs="Times New Roman"/>
          <w:sz w:val="28"/>
          <w:szCs w:val="28"/>
        </w:rPr>
        <w:t>в  т</w:t>
      </w:r>
      <w:r w:rsidRPr="00743BFC">
        <w:rPr>
          <w:rFonts w:ascii="Times New Roman" w:hAnsi="Times New Roman" w:cs="Times New Roman"/>
          <w:sz w:val="28"/>
          <w:szCs w:val="28"/>
          <w:u w:val="single"/>
        </w:rPr>
        <w:t>аблицу</w:t>
      </w:r>
      <w:proofErr w:type="gramEnd"/>
      <w:r w:rsidRPr="00743BFC">
        <w:rPr>
          <w:rFonts w:ascii="Times New Roman" w:hAnsi="Times New Roman" w:cs="Times New Roman"/>
          <w:sz w:val="28"/>
          <w:szCs w:val="28"/>
          <w:u w:val="single"/>
        </w:rPr>
        <w:t xml:space="preserve">, </w:t>
      </w:r>
      <w:r w:rsidRPr="00743BFC">
        <w:rPr>
          <w:rFonts w:ascii="Times New Roman" w:hAnsi="Times New Roman" w:cs="Times New Roman"/>
          <w:sz w:val="28"/>
          <w:szCs w:val="28"/>
        </w:rPr>
        <w:t xml:space="preserve">представленную в </w:t>
      </w:r>
      <w:r w:rsidRPr="00743BFC">
        <w:rPr>
          <w:rFonts w:ascii="Times New Roman" w:hAnsi="Times New Roman" w:cs="Times New Roman"/>
          <w:sz w:val="28"/>
          <w:szCs w:val="28"/>
          <w:u w:val="single"/>
        </w:rPr>
        <w:t>Приложении 6</w:t>
      </w:r>
      <w:r w:rsidRPr="00743BFC">
        <w:rPr>
          <w:rFonts w:ascii="Times New Roman" w:hAnsi="Times New Roman" w:cs="Times New Roman"/>
          <w:sz w:val="28"/>
          <w:szCs w:val="28"/>
        </w:rPr>
        <w:t xml:space="preserve"> к настоящему Экспертному</w:t>
      </w: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заключению).</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Относительные величины затрат вспомогательных участков, </w:t>
      </w:r>
      <w:r w:rsidRPr="00743BFC">
        <w:rPr>
          <w:rFonts w:ascii="Times New Roman" w:hAnsi="Times New Roman" w:cs="Times New Roman"/>
          <w:sz w:val="28"/>
          <w:szCs w:val="28"/>
          <w:u w:val="single"/>
        </w:rPr>
        <w:t xml:space="preserve">фактически закрытых </w:t>
      </w:r>
      <w:r w:rsidRPr="00743BFC">
        <w:rPr>
          <w:rFonts w:ascii="Times New Roman" w:hAnsi="Times New Roman" w:cs="Times New Roman"/>
          <w:sz w:val="28"/>
          <w:szCs w:val="28"/>
        </w:rPr>
        <w:t xml:space="preserve">в регистрах бухгалтерского учета на деятельность «Водоотведение», как это видно из таблицы Приложения 6, сложились следующим образом: «Автотранспортный цех» – </w:t>
      </w:r>
      <w:r w:rsidRPr="00743BFC">
        <w:rPr>
          <w:rFonts w:ascii="Times New Roman" w:hAnsi="Times New Roman" w:cs="Times New Roman"/>
          <w:b/>
          <w:i/>
          <w:sz w:val="28"/>
          <w:szCs w:val="28"/>
        </w:rPr>
        <w:t>11,0%,</w:t>
      </w:r>
      <w:r w:rsidRPr="00743BFC">
        <w:rPr>
          <w:rFonts w:ascii="Times New Roman" w:hAnsi="Times New Roman" w:cs="Times New Roman"/>
          <w:sz w:val="28"/>
          <w:szCs w:val="28"/>
        </w:rPr>
        <w:t xml:space="preserve"> «Лаборатория питьевых и сточных вод» – </w:t>
      </w:r>
      <w:r w:rsidRPr="00743BFC">
        <w:rPr>
          <w:rFonts w:ascii="Times New Roman" w:hAnsi="Times New Roman" w:cs="Times New Roman"/>
          <w:b/>
          <w:i/>
          <w:sz w:val="28"/>
          <w:szCs w:val="28"/>
        </w:rPr>
        <w:t>0,0%,</w:t>
      </w:r>
      <w:r w:rsidRPr="00743BFC">
        <w:rPr>
          <w:rFonts w:ascii="Times New Roman" w:hAnsi="Times New Roman" w:cs="Times New Roman"/>
          <w:sz w:val="28"/>
          <w:szCs w:val="28"/>
        </w:rPr>
        <w:t xml:space="preserve"> </w:t>
      </w:r>
      <w:r w:rsidRPr="00743BFC">
        <w:rPr>
          <w:rFonts w:ascii="Times New Roman" w:hAnsi="Times New Roman" w:cs="Times New Roman"/>
          <w:sz w:val="28"/>
          <w:szCs w:val="28"/>
        </w:rPr>
        <w:lastRenderedPageBreak/>
        <w:t xml:space="preserve">«Механический участок» – </w:t>
      </w:r>
      <w:r w:rsidRPr="00743BFC">
        <w:rPr>
          <w:rFonts w:ascii="Times New Roman" w:hAnsi="Times New Roman" w:cs="Times New Roman"/>
          <w:b/>
          <w:i/>
          <w:sz w:val="28"/>
          <w:szCs w:val="28"/>
        </w:rPr>
        <w:t>7,6%,</w:t>
      </w:r>
      <w:r w:rsidRPr="00743BFC">
        <w:rPr>
          <w:rFonts w:ascii="Times New Roman" w:hAnsi="Times New Roman" w:cs="Times New Roman"/>
          <w:sz w:val="28"/>
          <w:szCs w:val="28"/>
        </w:rPr>
        <w:t xml:space="preserve"> цех «Контрольно-измерительные приборы и автоматика» </w:t>
      </w:r>
      <w:r w:rsidRPr="00743BFC">
        <w:rPr>
          <w:rFonts w:ascii="Times New Roman" w:hAnsi="Times New Roman" w:cs="Times New Roman"/>
          <w:b/>
          <w:i/>
          <w:sz w:val="28"/>
          <w:szCs w:val="28"/>
        </w:rPr>
        <w:t>- 12,7%,</w:t>
      </w:r>
      <w:r w:rsidRPr="00743BFC">
        <w:rPr>
          <w:rFonts w:ascii="Times New Roman" w:hAnsi="Times New Roman" w:cs="Times New Roman"/>
          <w:sz w:val="28"/>
          <w:szCs w:val="28"/>
        </w:rPr>
        <w:t xml:space="preserve"> «Ремонтно-строительный цех» - </w:t>
      </w:r>
      <w:r w:rsidRPr="00743BFC">
        <w:rPr>
          <w:rFonts w:ascii="Times New Roman" w:hAnsi="Times New Roman" w:cs="Times New Roman"/>
          <w:b/>
          <w:i/>
          <w:sz w:val="28"/>
          <w:szCs w:val="28"/>
        </w:rPr>
        <w:t>31,7%,</w:t>
      </w:r>
      <w:r w:rsidRPr="00743BFC">
        <w:rPr>
          <w:rFonts w:ascii="Times New Roman" w:hAnsi="Times New Roman" w:cs="Times New Roman"/>
          <w:sz w:val="28"/>
          <w:szCs w:val="28"/>
        </w:rPr>
        <w:t xml:space="preserve"> «Участок по ремонту и обслуживанию электрооборудования» - </w:t>
      </w:r>
      <w:r w:rsidRPr="00743BFC">
        <w:rPr>
          <w:rFonts w:ascii="Times New Roman" w:hAnsi="Times New Roman" w:cs="Times New Roman"/>
          <w:b/>
          <w:i/>
          <w:sz w:val="28"/>
          <w:szCs w:val="28"/>
        </w:rPr>
        <w:t>13,2%.</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Полученные путем такого распределения </w:t>
      </w:r>
      <w:r w:rsidRPr="00743BFC">
        <w:rPr>
          <w:rFonts w:ascii="Times New Roman" w:hAnsi="Times New Roman" w:cs="Times New Roman"/>
          <w:sz w:val="28"/>
          <w:szCs w:val="28"/>
          <w:u w:val="single"/>
        </w:rPr>
        <w:t>суммарные расходы всех вспомогательных производств</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в разрезе статей затрат</w:t>
      </w:r>
      <w:r w:rsidRPr="00743BFC">
        <w:rPr>
          <w:rFonts w:ascii="Times New Roman" w:hAnsi="Times New Roman" w:cs="Times New Roman"/>
          <w:sz w:val="28"/>
          <w:szCs w:val="28"/>
        </w:rPr>
        <w:t xml:space="preserve"> сведены в </w:t>
      </w:r>
      <w:r w:rsidRPr="00743BFC">
        <w:rPr>
          <w:rFonts w:ascii="Times New Roman" w:hAnsi="Times New Roman" w:cs="Times New Roman"/>
          <w:sz w:val="28"/>
          <w:szCs w:val="28"/>
          <w:u w:val="single"/>
        </w:rPr>
        <w:t>Таблицу 11</w:t>
      </w:r>
      <w:r w:rsidRPr="00743BFC">
        <w:rPr>
          <w:rFonts w:ascii="Times New Roman" w:hAnsi="Times New Roman" w:cs="Times New Roman"/>
          <w:sz w:val="28"/>
          <w:szCs w:val="28"/>
        </w:rPr>
        <w:t>, представленную ниже.</w:t>
      </w:r>
    </w:p>
    <w:p w:rsidR="00743BFC" w:rsidRPr="00743BFC" w:rsidRDefault="00743BFC" w:rsidP="00743BFC">
      <w:pPr>
        <w:ind w:firstLine="709"/>
        <w:jc w:val="right"/>
        <w:rPr>
          <w:rFonts w:ascii="Times New Roman" w:hAnsi="Times New Roman" w:cs="Times New Roman"/>
          <w:sz w:val="28"/>
          <w:szCs w:val="28"/>
        </w:rPr>
      </w:pPr>
      <w:r w:rsidRPr="00743BFC">
        <w:rPr>
          <w:rFonts w:ascii="Times New Roman" w:hAnsi="Times New Roman" w:cs="Times New Roman"/>
          <w:sz w:val="28"/>
          <w:szCs w:val="28"/>
        </w:rPr>
        <w:t>Таблица 11</w:t>
      </w:r>
    </w:p>
    <w:p w:rsidR="00743BFC" w:rsidRPr="00743BFC" w:rsidRDefault="00743BFC" w:rsidP="00743BFC">
      <w:pPr>
        <w:ind w:firstLine="709"/>
        <w:jc w:val="right"/>
        <w:rPr>
          <w:rFonts w:ascii="Times New Roman" w:hAnsi="Times New Roman" w:cs="Times New Roman"/>
          <w:sz w:val="28"/>
          <w:szCs w:val="28"/>
        </w:rPr>
      </w:pPr>
    </w:p>
    <w:p w:rsidR="00743BFC" w:rsidRPr="00743BFC" w:rsidRDefault="00743BFC" w:rsidP="00743BFC">
      <w:pPr>
        <w:jc w:val="both"/>
        <w:rPr>
          <w:rFonts w:ascii="Times New Roman" w:hAnsi="Times New Roman" w:cs="Times New Roman"/>
          <w:color w:val="7030A0"/>
          <w:sz w:val="28"/>
          <w:szCs w:val="28"/>
        </w:rPr>
      </w:pPr>
      <w:r w:rsidRPr="00743BFC">
        <w:rPr>
          <w:rFonts w:ascii="Times New Roman" w:hAnsi="Times New Roman" w:cs="Times New Roman"/>
          <w:noProof/>
          <w:lang w:eastAsia="ru-RU"/>
        </w:rPr>
        <w:drawing>
          <wp:inline distT="0" distB="0" distL="0" distR="0">
            <wp:extent cx="4752975" cy="5905500"/>
            <wp:effectExtent l="0" t="0" r="9525"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52975" cy="5905500"/>
                    </a:xfrm>
                    <a:prstGeom prst="rect">
                      <a:avLst/>
                    </a:prstGeom>
                    <a:noFill/>
                    <a:ln>
                      <a:noFill/>
                    </a:ln>
                  </pic:spPr>
                </pic:pic>
              </a:graphicData>
            </a:graphic>
          </wp:inline>
        </w:drawing>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При расчете затрат по статье «Материалы и запчасти» специалистом принята во внимание суммарная величина расходов по статьям «Капитальный ремонт» (</w:t>
      </w:r>
      <w:r w:rsidRPr="00743BFC">
        <w:rPr>
          <w:rFonts w:ascii="Times New Roman" w:hAnsi="Times New Roman" w:cs="Times New Roman"/>
          <w:b/>
          <w:i/>
          <w:sz w:val="28"/>
          <w:szCs w:val="28"/>
        </w:rPr>
        <w:t>652,43</w:t>
      </w:r>
      <w:r w:rsidRPr="00743BFC">
        <w:rPr>
          <w:rFonts w:ascii="Times New Roman" w:hAnsi="Times New Roman" w:cs="Times New Roman"/>
          <w:sz w:val="28"/>
          <w:szCs w:val="28"/>
        </w:rPr>
        <w:t xml:space="preserve"> тыс. руб., пункт 6 таблицы 3), «Текущий ремонт» (</w:t>
      </w:r>
      <w:r w:rsidRPr="00743BFC">
        <w:rPr>
          <w:rFonts w:ascii="Times New Roman" w:hAnsi="Times New Roman" w:cs="Times New Roman"/>
          <w:b/>
          <w:i/>
          <w:sz w:val="28"/>
          <w:szCs w:val="28"/>
        </w:rPr>
        <w:t>1248,40</w:t>
      </w:r>
      <w:r w:rsidRPr="00743BFC">
        <w:rPr>
          <w:rFonts w:ascii="Times New Roman" w:hAnsi="Times New Roman" w:cs="Times New Roman"/>
          <w:sz w:val="28"/>
          <w:szCs w:val="28"/>
        </w:rPr>
        <w:t xml:space="preserve"> тыс. руб., п. 7), «Техническое обслуживание» (</w:t>
      </w:r>
      <w:r w:rsidRPr="00743BFC">
        <w:rPr>
          <w:rFonts w:ascii="Times New Roman" w:hAnsi="Times New Roman" w:cs="Times New Roman"/>
          <w:b/>
          <w:i/>
          <w:sz w:val="28"/>
          <w:szCs w:val="28"/>
        </w:rPr>
        <w:t>124,14</w:t>
      </w:r>
      <w:r w:rsidRPr="00743BFC">
        <w:rPr>
          <w:rFonts w:ascii="Times New Roman" w:hAnsi="Times New Roman" w:cs="Times New Roman"/>
          <w:sz w:val="28"/>
          <w:szCs w:val="28"/>
        </w:rPr>
        <w:t xml:space="preserve"> тыс. руб., п. 8), которая составила </w:t>
      </w:r>
      <w:r w:rsidRPr="00743BFC">
        <w:rPr>
          <w:rFonts w:ascii="Times New Roman" w:hAnsi="Times New Roman" w:cs="Times New Roman"/>
          <w:b/>
          <w:i/>
          <w:sz w:val="28"/>
          <w:szCs w:val="28"/>
        </w:rPr>
        <w:t>2024,97</w:t>
      </w:r>
      <w:r w:rsidRPr="00743BFC">
        <w:rPr>
          <w:rFonts w:ascii="Times New Roman" w:hAnsi="Times New Roman" w:cs="Times New Roman"/>
          <w:sz w:val="28"/>
          <w:szCs w:val="28"/>
        </w:rPr>
        <w:t xml:space="preserve"> тыс. руб.</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Таким образом, фактическая сумма расходов по заявленной статье «Материалы и запасные части» за 2017 г. составила: (</w:t>
      </w:r>
      <w:r w:rsidRPr="00743BFC">
        <w:rPr>
          <w:rFonts w:ascii="Times New Roman" w:hAnsi="Times New Roman" w:cs="Times New Roman"/>
          <w:b/>
          <w:i/>
          <w:sz w:val="28"/>
          <w:szCs w:val="28"/>
        </w:rPr>
        <w:t>622,41</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2024,97</w:t>
      </w: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 xml:space="preserve">тыс. руб. = </w:t>
      </w:r>
      <w:r w:rsidRPr="00743BFC">
        <w:rPr>
          <w:rFonts w:ascii="Times New Roman" w:hAnsi="Times New Roman" w:cs="Times New Roman"/>
          <w:b/>
          <w:i/>
          <w:sz w:val="28"/>
          <w:szCs w:val="28"/>
        </w:rPr>
        <w:t>2647,38</w:t>
      </w:r>
      <w:r w:rsidRPr="00743BFC">
        <w:rPr>
          <w:rFonts w:ascii="Times New Roman" w:hAnsi="Times New Roman" w:cs="Times New Roman"/>
          <w:sz w:val="28"/>
          <w:szCs w:val="28"/>
        </w:rPr>
        <w:t xml:space="preserve"> тыс. руб., что с учетом ИПЦ Минэкономразвития РФ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составляет </w:t>
      </w:r>
      <w:r w:rsidRPr="00743BFC">
        <w:rPr>
          <w:rFonts w:ascii="Times New Roman" w:hAnsi="Times New Roman" w:cs="Times New Roman"/>
          <w:b/>
          <w:i/>
          <w:sz w:val="28"/>
          <w:szCs w:val="28"/>
        </w:rPr>
        <w:t>2843,93</w:t>
      </w:r>
      <w:r w:rsidRPr="00743BFC">
        <w:rPr>
          <w:rFonts w:ascii="Times New Roman" w:hAnsi="Times New Roman" w:cs="Times New Roman"/>
          <w:sz w:val="28"/>
          <w:szCs w:val="28"/>
        </w:rPr>
        <w:t xml:space="preserve"> тыс. руб., что превышает величину, заявленную организацией.</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расчет НВВ по водоотведению расходы по статье </w:t>
      </w:r>
      <w:proofErr w:type="gramStart"/>
      <w:r w:rsidRPr="00743BFC">
        <w:rPr>
          <w:rFonts w:ascii="Times New Roman" w:hAnsi="Times New Roman" w:cs="Times New Roman"/>
          <w:sz w:val="28"/>
          <w:szCs w:val="28"/>
        </w:rPr>
        <w:t>приняты  на</w:t>
      </w:r>
      <w:proofErr w:type="gramEnd"/>
      <w:r w:rsidRPr="00743BFC">
        <w:rPr>
          <w:rFonts w:ascii="Times New Roman" w:hAnsi="Times New Roman" w:cs="Times New Roman"/>
          <w:sz w:val="28"/>
          <w:szCs w:val="28"/>
        </w:rPr>
        <w:t xml:space="preserve"> уровне, предложенном организацией, и с учетом количества месяцев в периодах календарной разбивки составили:</w:t>
      </w:r>
    </w:p>
    <w:p w:rsidR="00743BFC" w:rsidRPr="00743BFC" w:rsidRDefault="00743BFC" w:rsidP="00743BFC">
      <w:pPr>
        <w:autoSpaceDE w:val="0"/>
        <w:autoSpaceDN w:val="0"/>
        <w:adjustRightInd w:val="0"/>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1295,37</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1295,37</w:t>
      </w:r>
      <w:r w:rsidRPr="00743BFC">
        <w:rPr>
          <w:rFonts w:ascii="Times New Roman" w:hAnsi="Times New Roman" w:cs="Times New Roman"/>
          <w:sz w:val="28"/>
          <w:szCs w:val="28"/>
        </w:rPr>
        <w:t xml:space="preserve"> тыс. руб.</w:t>
      </w:r>
    </w:p>
    <w:p w:rsidR="00743BFC" w:rsidRPr="00743BFC" w:rsidRDefault="00743BFC" w:rsidP="00743BFC">
      <w:pPr>
        <w:ind w:firstLine="709"/>
        <w:jc w:val="center"/>
        <w:rPr>
          <w:rFonts w:ascii="Times New Roman" w:hAnsi="Times New Roman" w:cs="Times New Roman"/>
          <w:b/>
          <w:sz w:val="32"/>
          <w:szCs w:val="32"/>
          <w:u w:val="single"/>
        </w:rPr>
      </w:pPr>
    </w:p>
    <w:p w:rsidR="00743BFC" w:rsidRPr="00743BFC" w:rsidRDefault="00743BFC" w:rsidP="00743BFC">
      <w:pPr>
        <w:tabs>
          <w:tab w:val="left" w:pos="1134"/>
        </w:tabs>
        <w:ind w:left="142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«Расходы на оплату труда основного производственного персонала»</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Заявленная на 2019 год сумма затрат по данной статье, отраженная                в калькуляции (шаблоне) </w:t>
      </w:r>
      <w:r w:rsidRPr="00743BFC">
        <w:rPr>
          <w:rFonts w:ascii="Times New Roman" w:hAnsi="Times New Roman" w:cs="Times New Roman"/>
          <w:sz w:val="28"/>
          <w:szCs w:val="28"/>
          <w:lang w:val="en-US"/>
        </w:rPr>
        <w:t>CALC</w:t>
      </w:r>
      <w:r w:rsidRPr="00743BFC">
        <w:rPr>
          <w:rFonts w:ascii="Times New Roman" w:hAnsi="Times New Roman" w:cs="Times New Roman"/>
          <w:sz w:val="28"/>
          <w:szCs w:val="28"/>
        </w:rPr>
        <w:t>.</w:t>
      </w:r>
      <w:r w:rsidRPr="00743BFC">
        <w:rPr>
          <w:rFonts w:ascii="Times New Roman" w:hAnsi="Times New Roman" w:cs="Times New Roman"/>
          <w:sz w:val="28"/>
          <w:szCs w:val="28"/>
          <w:lang w:val="en-US"/>
        </w:rPr>
        <w:t>TARIFF</w:t>
      </w:r>
      <w:r w:rsidRPr="00743BFC">
        <w:rPr>
          <w:rFonts w:ascii="Times New Roman" w:hAnsi="Times New Roman" w:cs="Times New Roman"/>
          <w:sz w:val="28"/>
          <w:szCs w:val="28"/>
        </w:rPr>
        <w:t xml:space="preserve">.6.42, приложенной к заявлению              об установлении тарифов на водоотведение </w:t>
      </w:r>
      <w:r w:rsidRPr="00743BFC">
        <w:rPr>
          <w:rFonts w:ascii="Times New Roman" w:hAnsi="Times New Roman" w:cs="Times New Roman"/>
          <w:sz w:val="28"/>
          <w:szCs w:val="28"/>
          <w:u w:val="single"/>
        </w:rPr>
        <w:t>от 27.04.2018 (</w:t>
      </w:r>
      <w:proofErr w:type="spellStart"/>
      <w:r w:rsidRPr="00743BFC">
        <w:rPr>
          <w:rFonts w:ascii="Times New Roman" w:hAnsi="Times New Roman" w:cs="Times New Roman"/>
          <w:sz w:val="28"/>
          <w:szCs w:val="28"/>
          <w:u w:val="single"/>
        </w:rPr>
        <w:t>вх</w:t>
      </w:r>
      <w:proofErr w:type="spellEnd"/>
      <w:r w:rsidRPr="00743BFC">
        <w:rPr>
          <w:rFonts w:ascii="Times New Roman" w:hAnsi="Times New Roman" w:cs="Times New Roman"/>
          <w:sz w:val="28"/>
          <w:szCs w:val="28"/>
          <w:u w:val="single"/>
        </w:rPr>
        <w:t>. № 1994</w:t>
      </w:r>
      <w:r w:rsidRPr="00743BFC">
        <w:rPr>
          <w:rFonts w:ascii="Times New Roman" w:hAnsi="Times New Roman" w:cs="Times New Roman"/>
          <w:sz w:val="28"/>
          <w:szCs w:val="28"/>
        </w:rPr>
        <w:t xml:space="preserve">), составляет </w:t>
      </w:r>
      <w:r w:rsidRPr="00743BFC">
        <w:rPr>
          <w:rFonts w:ascii="Times New Roman" w:hAnsi="Times New Roman" w:cs="Times New Roman"/>
          <w:b/>
          <w:i/>
          <w:sz w:val="28"/>
          <w:szCs w:val="28"/>
        </w:rPr>
        <w:t>29945,67</w:t>
      </w:r>
      <w:r w:rsidRPr="00743BFC">
        <w:rPr>
          <w:rFonts w:ascii="Times New Roman" w:hAnsi="Times New Roman" w:cs="Times New Roman"/>
          <w:sz w:val="28"/>
          <w:szCs w:val="28"/>
        </w:rPr>
        <w:t xml:space="preserve"> тыс. руб., при численности </w:t>
      </w:r>
      <w:r w:rsidRPr="00743BFC">
        <w:rPr>
          <w:rFonts w:ascii="Times New Roman" w:hAnsi="Times New Roman" w:cs="Times New Roman"/>
          <w:b/>
          <w:i/>
          <w:sz w:val="28"/>
          <w:szCs w:val="28"/>
        </w:rPr>
        <w:t>151,30</w:t>
      </w:r>
      <w:r w:rsidRPr="00743BFC">
        <w:rPr>
          <w:rFonts w:ascii="Times New Roman" w:hAnsi="Times New Roman" w:cs="Times New Roman"/>
          <w:sz w:val="28"/>
          <w:szCs w:val="28"/>
        </w:rPr>
        <w:t xml:space="preserve"> чел. и средней заработной плате </w:t>
      </w:r>
      <w:r w:rsidRPr="00743BFC">
        <w:rPr>
          <w:rFonts w:ascii="Times New Roman" w:hAnsi="Times New Roman" w:cs="Times New Roman"/>
          <w:b/>
          <w:i/>
          <w:sz w:val="28"/>
          <w:szCs w:val="28"/>
        </w:rPr>
        <w:t xml:space="preserve">16493,54 </w:t>
      </w:r>
      <w:r w:rsidRPr="00743BFC">
        <w:rPr>
          <w:rFonts w:ascii="Times New Roman" w:hAnsi="Times New Roman" w:cs="Times New Roman"/>
          <w:sz w:val="28"/>
          <w:szCs w:val="28"/>
        </w:rPr>
        <w:t>руб./чел./мес.</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Данная величина </w:t>
      </w:r>
      <w:r w:rsidRPr="00743BFC">
        <w:rPr>
          <w:rFonts w:ascii="Times New Roman" w:hAnsi="Times New Roman" w:cs="Times New Roman"/>
          <w:b/>
          <w:sz w:val="28"/>
          <w:szCs w:val="28"/>
        </w:rPr>
        <w:t>включает расходы на оплату труда основного производственного персонала</w:t>
      </w:r>
      <w:r w:rsidRPr="00743BFC">
        <w:rPr>
          <w:rFonts w:ascii="Times New Roman" w:hAnsi="Times New Roman" w:cs="Times New Roman"/>
          <w:sz w:val="28"/>
          <w:szCs w:val="28"/>
        </w:rPr>
        <w:t xml:space="preserve"> (согласно представленной расшифровке, </w:t>
      </w:r>
      <w:r w:rsidRPr="00743BFC">
        <w:rPr>
          <w:rFonts w:ascii="Times New Roman" w:hAnsi="Times New Roman" w:cs="Times New Roman"/>
          <w:b/>
          <w:i/>
          <w:sz w:val="28"/>
          <w:szCs w:val="28"/>
        </w:rPr>
        <w:t>105,0</w:t>
      </w:r>
      <w:r w:rsidRPr="00743BFC">
        <w:rPr>
          <w:rFonts w:ascii="Times New Roman" w:hAnsi="Times New Roman" w:cs="Times New Roman"/>
          <w:sz w:val="28"/>
          <w:szCs w:val="28"/>
        </w:rPr>
        <w:t xml:space="preserve"> чел. рабочих и </w:t>
      </w:r>
      <w:r w:rsidRPr="00743BFC">
        <w:rPr>
          <w:rFonts w:ascii="Times New Roman" w:hAnsi="Times New Roman" w:cs="Times New Roman"/>
          <w:b/>
          <w:i/>
          <w:sz w:val="28"/>
          <w:szCs w:val="28"/>
        </w:rPr>
        <w:t>9,0</w:t>
      </w:r>
      <w:r w:rsidRPr="00743BFC">
        <w:rPr>
          <w:rFonts w:ascii="Times New Roman" w:hAnsi="Times New Roman" w:cs="Times New Roman"/>
          <w:sz w:val="28"/>
          <w:szCs w:val="28"/>
        </w:rPr>
        <w:t xml:space="preserve"> чел. инженерно-технических работников (далее «ИТР»), итого </w:t>
      </w:r>
      <w:r w:rsidRPr="00743BFC">
        <w:rPr>
          <w:rFonts w:ascii="Times New Roman" w:hAnsi="Times New Roman" w:cs="Times New Roman"/>
          <w:b/>
          <w:i/>
          <w:sz w:val="28"/>
          <w:szCs w:val="28"/>
        </w:rPr>
        <w:t>114,0</w:t>
      </w:r>
      <w:r w:rsidRPr="00743BFC">
        <w:rPr>
          <w:rFonts w:ascii="Times New Roman" w:hAnsi="Times New Roman" w:cs="Times New Roman"/>
          <w:sz w:val="28"/>
          <w:szCs w:val="28"/>
        </w:rPr>
        <w:t xml:space="preserve"> чел.), </w:t>
      </w:r>
      <w:r w:rsidRPr="00743BFC">
        <w:rPr>
          <w:rFonts w:ascii="Times New Roman" w:hAnsi="Times New Roman" w:cs="Times New Roman"/>
          <w:b/>
          <w:sz w:val="28"/>
          <w:szCs w:val="28"/>
        </w:rPr>
        <w:t>а также расходы на оплату труда работников вспомогательных производств</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37,3</w:t>
      </w:r>
      <w:r w:rsidRPr="00743BFC">
        <w:rPr>
          <w:rFonts w:ascii="Times New Roman" w:hAnsi="Times New Roman" w:cs="Times New Roman"/>
          <w:sz w:val="28"/>
          <w:szCs w:val="28"/>
        </w:rPr>
        <w:t xml:space="preserve"> чел.). Таким же образом расходы по данной статье были учтены регулятором в плане на 2017 г. и 2018 г., а также отражены организацией по факту 2017 года.</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Согласно пояснениям, данным организацией, при расчете заявленного фонда оплаты труда (ФОТ) к величине средней заработной платы, утвержденной регулятором на 2018 год, применен коэффициент инфляции </w:t>
      </w:r>
      <w:r w:rsidRPr="00743BFC">
        <w:rPr>
          <w:rFonts w:ascii="Times New Roman" w:hAnsi="Times New Roman" w:cs="Times New Roman"/>
          <w:b/>
          <w:i/>
          <w:sz w:val="28"/>
          <w:szCs w:val="28"/>
        </w:rPr>
        <w:t>104,0%.</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23.10.2018 (</w:t>
      </w:r>
      <w:proofErr w:type="spellStart"/>
      <w:r w:rsidRPr="00743BFC">
        <w:rPr>
          <w:rFonts w:ascii="Times New Roman" w:hAnsi="Times New Roman" w:cs="Times New Roman"/>
          <w:sz w:val="28"/>
          <w:szCs w:val="28"/>
          <w:u w:val="single"/>
        </w:rPr>
        <w:t>вх</w:t>
      </w:r>
      <w:proofErr w:type="spellEnd"/>
      <w:r w:rsidRPr="00743BFC">
        <w:rPr>
          <w:rFonts w:ascii="Times New Roman" w:hAnsi="Times New Roman" w:cs="Times New Roman"/>
          <w:sz w:val="28"/>
          <w:szCs w:val="28"/>
          <w:u w:val="single"/>
        </w:rPr>
        <w:t>. № 5111) организация обратилась в РЭК КО с предложением</w:t>
      </w:r>
      <w:r w:rsidRPr="00743BFC">
        <w:rPr>
          <w:rFonts w:ascii="Times New Roman" w:hAnsi="Times New Roman" w:cs="Times New Roman"/>
          <w:sz w:val="28"/>
          <w:szCs w:val="28"/>
        </w:rPr>
        <w:t xml:space="preserve"> учесть в составе НВВ по водоотведению ФОТ рабочих и ИТР в размере </w:t>
      </w:r>
      <w:r w:rsidRPr="00743BFC">
        <w:rPr>
          <w:rFonts w:ascii="Times New Roman" w:hAnsi="Times New Roman" w:cs="Times New Roman"/>
          <w:b/>
          <w:i/>
          <w:sz w:val="28"/>
          <w:szCs w:val="28"/>
        </w:rPr>
        <w:t>41142,63</w:t>
      </w:r>
      <w:r w:rsidRPr="00743BFC">
        <w:rPr>
          <w:rFonts w:ascii="Times New Roman" w:hAnsi="Times New Roman" w:cs="Times New Roman"/>
          <w:sz w:val="28"/>
          <w:szCs w:val="28"/>
        </w:rPr>
        <w:t xml:space="preserve"> тыс. руб., </w:t>
      </w:r>
      <w:r w:rsidRPr="00743BFC">
        <w:rPr>
          <w:rFonts w:ascii="Times New Roman" w:hAnsi="Times New Roman" w:cs="Times New Roman"/>
          <w:sz w:val="28"/>
          <w:szCs w:val="28"/>
          <w:u w:val="single"/>
        </w:rPr>
        <w:t xml:space="preserve">в связи с внесением изменений в </w:t>
      </w:r>
      <w:hyperlink r:id="rId73" w:history="1">
        <w:r w:rsidRPr="00743BFC">
          <w:rPr>
            <w:rFonts w:ascii="Times New Roman" w:hAnsi="Times New Roman" w:cs="Times New Roman"/>
            <w:sz w:val="28"/>
            <w:szCs w:val="28"/>
            <w:u w:val="single"/>
          </w:rPr>
          <w:t>часть первую статьи 1</w:t>
        </w:r>
      </w:hyperlink>
      <w:r w:rsidRPr="00743BFC">
        <w:rPr>
          <w:rFonts w:ascii="Times New Roman" w:hAnsi="Times New Roman" w:cs="Times New Roman"/>
          <w:sz w:val="28"/>
          <w:szCs w:val="28"/>
          <w:u w:val="single"/>
        </w:rPr>
        <w:t xml:space="preserve"> Федерального закона от 19.06.2000 № 82-ФЗ «О минимальном размере оплаты труда» и установлением минимального размера оплаты труда с  1 мая 2018 года в сумме </w:t>
      </w:r>
      <w:r w:rsidRPr="00743BFC">
        <w:rPr>
          <w:rFonts w:ascii="Times New Roman" w:hAnsi="Times New Roman" w:cs="Times New Roman"/>
          <w:b/>
          <w:i/>
          <w:sz w:val="28"/>
          <w:szCs w:val="28"/>
          <w:u w:val="single"/>
        </w:rPr>
        <w:t>11 163,00</w:t>
      </w:r>
      <w:r w:rsidRPr="00743BFC">
        <w:rPr>
          <w:rFonts w:ascii="Times New Roman" w:hAnsi="Times New Roman" w:cs="Times New Roman"/>
          <w:sz w:val="28"/>
          <w:szCs w:val="28"/>
          <w:u w:val="single"/>
        </w:rPr>
        <w:t xml:space="preserve"> рублей в месяц</w:t>
      </w:r>
      <w:r w:rsidRPr="00743BFC">
        <w:rPr>
          <w:rFonts w:ascii="Times New Roman" w:hAnsi="Times New Roman" w:cs="Times New Roman"/>
          <w:sz w:val="28"/>
          <w:szCs w:val="28"/>
        </w:rPr>
        <w:t xml:space="preserve"> (Федеральный закон от 27.05.2018 № 41-ФЗ). Вновь заявленная сумма включает: 1) расходы на оплату труда основного производственного персонала в размере </w:t>
      </w:r>
      <w:r w:rsidRPr="00743BFC">
        <w:rPr>
          <w:rFonts w:ascii="Times New Roman" w:hAnsi="Times New Roman" w:cs="Times New Roman"/>
          <w:b/>
          <w:i/>
          <w:sz w:val="28"/>
          <w:szCs w:val="28"/>
        </w:rPr>
        <w:t>27080,</w:t>
      </w:r>
      <w:proofErr w:type="gramStart"/>
      <w:r w:rsidRPr="00743BFC">
        <w:rPr>
          <w:rFonts w:ascii="Times New Roman" w:hAnsi="Times New Roman" w:cs="Times New Roman"/>
          <w:b/>
          <w:i/>
          <w:sz w:val="28"/>
          <w:szCs w:val="28"/>
        </w:rPr>
        <w:t>14</w:t>
      </w:r>
      <w:r w:rsidRPr="00743BFC">
        <w:rPr>
          <w:rFonts w:ascii="Times New Roman" w:hAnsi="Times New Roman" w:cs="Times New Roman"/>
          <w:sz w:val="28"/>
          <w:szCs w:val="28"/>
        </w:rPr>
        <w:t xml:space="preserve">  тыс.</w:t>
      </w:r>
      <w:proofErr w:type="gramEnd"/>
      <w:r w:rsidRPr="00743BFC">
        <w:rPr>
          <w:rFonts w:ascii="Times New Roman" w:hAnsi="Times New Roman" w:cs="Times New Roman"/>
          <w:sz w:val="28"/>
          <w:szCs w:val="28"/>
        </w:rPr>
        <w:t xml:space="preserve"> руб. (в том числе </w:t>
      </w:r>
      <w:r w:rsidRPr="00743BFC">
        <w:rPr>
          <w:rFonts w:ascii="Times New Roman" w:hAnsi="Times New Roman" w:cs="Times New Roman"/>
          <w:b/>
          <w:i/>
          <w:sz w:val="28"/>
          <w:szCs w:val="28"/>
        </w:rPr>
        <w:t>23060,43</w:t>
      </w:r>
      <w:r w:rsidRPr="00743BFC">
        <w:rPr>
          <w:rFonts w:ascii="Times New Roman" w:hAnsi="Times New Roman" w:cs="Times New Roman"/>
          <w:sz w:val="28"/>
          <w:szCs w:val="28"/>
        </w:rPr>
        <w:t xml:space="preserve"> тыс. руб. – рабочие участков водоотведения, </w:t>
      </w:r>
      <w:r w:rsidRPr="00743BFC">
        <w:rPr>
          <w:rFonts w:ascii="Times New Roman" w:hAnsi="Times New Roman" w:cs="Times New Roman"/>
          <w:b/>
          <w:i/>
          <w:sz w:val="28"/>
          <w:szCs w:val="28"/>
        </w:rPr>
        <w:t>4019,71</w:t>
      </w:r>
      <w:r w:rsidRPr="00743BFC">
        <w:rPr>
          <w:rFonts w:ascii="Times New Roman" w:hAnsi="Times New Roman" w:cs="Times New Roman"/>
          <w:sz w:val="28"/>
          <w:szCs w:val="28"/>
        </w:rPr>
        <w:t xml:space="preserve"> тыс. руб. – ИТР участков </w:t>
      </w:r>
      <w:r w:rsidRPr="00743BFC">
        <w:rPr>
          <w:rFonts w:ascii="Times New Roman" w:hAnsi="Times New Roman" w:cs="Times New Roman"/>
          <w:sz w:val="28"/>
          <w:szCs w:val="28"/>
        </w:rPr>
        <w:lastRenderedPageBreak/>
        <w:t xml:space="preserve">водоотведения) и расходы на оплату труда рабочих и  ИТР вспомогательных производств в размере </w:t>
      </w:r>
      <w:r w:rsidRPr="00743BFC">
        <w:rPr>
          <w:rFonts w:ascii="Times New Roman" w:hAnsi="Times New Roman" w:cs="Times New Roman"/>
          <w:b/>
          <w:i/>
          <w:sz w:val="28"/>
          <w:szCs w:val="28"/>
        </w:rPr>
        <w:t>9366,99</w:t>
      </w:r>
      <w:r w:rsidRPr="00743BFC">
        <w:rPr>
          <w:rFonts w:ascii="Times New Roman" w:hAnsi="Times New Roman" w:cs="Times New Roman"/>
          <w:sz w:val="28"/>
          <w:szCs w:val="28"/>
        </w:rPr>
        <w:t xml:space="preserve"> тыс. руб.; 2) расходы на оплату труда административно-управленческого персонала в размере </w:t>
      </w:r>
      <w:r w:rsidRPr="00743BFC">
        <w:rPr>
          <w:rFonts w:ascii="Times New Roman" w:hAnsi="Times New Roman" w:cs="Times New Roman"/>
          <w:b/>
          <w:i/>
          <w:sz w:val="28"/>
          <w:szCs w:val="28"/>
        </w:rPr>
        <w:t>4695,49</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Организацией представлена копия нового штатного расписания, введенного в действие с 1.10.2018 приказом № 524 от 20.09.2018, и расчет величины планового фонда оплаты труда на 2019 год. Штатная численность рабочих, руководителей, специалистов и служащих оставлена без изменений (в сравнении с штатным расписанием, действовавшим с 01.01.2018, на основе которого производился прежний расчет).</w:t>
      </w:r>
    </w:p>
    <w:p w:rsidR="00743BFC" w:rsidRPr="00743BFC" w:rsidRDefault="00743BFC" w:rsidP="00743BFC">
      <w:pPr>
        <w:tabs>
          <w:tab w:val="left" w:pos="1134"/>
        </w:tabs>
        <w:ind w:firstLine="709"/>
        <w:jc w:val="both"/>
        <w:rPr>
          <w:rFonts w:ascii="Times New Roman" w:hAnsi="Times New Roman" w:cs="Times New Roman"/>
          <w:sz w:val="28"/>
          <w:szCs w:val="28"/>
          <w:u w:val="single"/>
        </w:rPr>
      </w:pPr>
      <w:r w:rsidRPr="00743BFC">
        <w:rPr>
          <w:rFonts w:ascii="Times New Roman" w:hAnsi="Times New Roman" w:cs="Times New Roman"/>
          <w:sz w:val="28"/>
          <w:szCs w:val="28"/>
          <w:u w:val="single"/>
        </w:rPr>
        <w:t xml:space="preserve">В целях обеспечения удобства сопоставимости плановых величин и данных бухгалтерского учета специалистом РЭК КО предлагается при расчете </w:t>
      </w:r>
      <w:proofErr w:type="gramStart"/>
      <w:r w:rsidRPr="00743BFC">
        <w:rPr>
          <w:rFonts w:ascii="Times New Roman" w:hAnsi="Times New Roman" w:cs="Times New Roman"/>
          <w:sz w:val="28"/>
          <w:szCs w:val="28"/>
          <w:u w:val="single"/>
        </w:rPr>
        <w:t>НВВ  начиная</w:t>
      </w:r>
      <w:proofErr w:type="gramEnd"/>
      <w:r w:rsidRPr="00743BFC">
        <w:rPr>
          <w:rFonts w:ascii="Times New Roman" w:hAnsi="Times New Roman" w:cs="Times New Roman"/>
          <w:sz w:val="28"/>
          <w:szCs w:val="28"/>
          <w:u w:val="single"/>
        </w:rPr>
        <w:t xml:space="preserve"> с 2019 года учитывать </w:t>
      </w:r>
      <w:r w:rsidRPr="00743BFC">
        <w:rPr>
          <w:rFonts w:ascii="Times New Roman" w:hAnsi="Times New Roman" w:cs="Times New Roman"/>
          <w:b/>
          <w:sz w:val="28"/>
          <w:szCs w:val="28"/>
          <w:u w:val="single"/>
        </w:rPr>
        <w:t xml:space="preserve">ФОТ рабочих и ИТР участков водоотведения (учитываемых на </w:t>
      </w:r>
      <w:proofErr w:type="spellStart"/>
      <w:r w:rsidRPr="00743BFC">
        <w:rPr>
          <w:rFonts w:ascii="Times New Roman" w:hAnsi="Times New Roman" w:cs="Times New Roman"/>
          <w:b/>
          <w:sz w:val="28"/>
          <w:szCs w:val="28"/>
          <w:u w:val="single"/>
        </w:rPr>
        <w:t>сч</w:t>
      </w:r>
      <w:proofErr w:type="spellEnd"/>
      <w:r w:rsidRPr="00743BFC">
        <w:rPr>
          <w:rFonts w:ascii="Times New Roman" w:hAnsi="Times New Roman" w:cs="Times New Roman"/>
          <w:b/>
          <w:sz w:val="28"/>
          <w:szCs w:val="28"/>
          <w:u w:val="single"/>
        </w:rPr>
        <w:t>. 20) – по статье «Расходы на оплату труда основного производственного персонала»</w:t>
      </w:r>
      <w:r w:rsidRPr="00743BFC">
        <w:rPr>
          <w:rFonts w:ascii="Times New Roman" w:hAnsi="Times New Roman" w:cs="Times New Roman"/>
          <w:sz w:val="28"/>
          <w:szCs w:val="28"/>
          <w:u w:val="single"/>
        </w:rPr>
        <w:t xml:space="preserve">, а </w:t>
      </w:r>
      <w:r w:rsidRPr="00743BFC">
        <w:rPr>
          <w:rFonts w:ascii="Times New Roman" w:hAnsi="Times New Roman" w:cs="Times New Roman"/>
          <w:b/>
          <w:sz w:val="28"/>
          <w:szCs w:val="28"/>
          <w:u w:val="single"/>
        </w:rPr>
        <w:t>ФОТ рабочих и ИТР вспомогательных производств, распределяемый со счета 23, - по статье «Заработная плата цехового персонала</w:t>
      </w:r>
      <w:r w:rsidRPr="00743BFC">
        <w:rPr>
          <w:rFonts w:ascii="Times New Roman" w:hAnsi="Times New Roman" w:cs="Times New Roman"/>
          <w:sz w:val="28"/>
          <w:szCs w:val="28"/>
          <w:u w:val="single"/>
        </w:rPr>
        <w:t>».</w:t>
      </w:r>
    </w:p>
    <w:p w:rsidR="00743BFC" w:rsidRPr="00743BFC" w:rsidRDefault="00743BFC" w:rsidP="00743BFC">
      <w:pPr>
        <w:tabs>
          <w:tab w:val="left" w:pos="1134"/>
        </w:tabs>
        <w:ind w:firstLine="709"/>
        <w:jc w:val="both"/>
        <w:rPr>
          <w:rFonts w:ascii="Times New Roman" w:hAnsi="Times New Roman" w:cs="Times New Roman"/>
          <w:sz w:val="28"/>
          <w:szCs w:val="28"/>
          <w:u w:val="single"/>
        </w:rPr>
      </w:pPr>
      <w:r w:rsidRPr="00743BFC">
        <w:rPr>
          <w:rFonts w:ascii="Times New Roman" w:hAnsi="Times New Roman" w:cs="Times New Roman"/>
          <w:sz w:val="28"/>
          <w:szCs w:val="28"/>
        </w:rPr>
        <w:t xml:space="preserve">При расчете плановой величины расходов по статье «Расходы на оплату труда основного производственного персонала» специалистом РЭК КО </w:t>
      </w:r>
      <w:r w:rsidRPr="00743BFC">
        <w:rPr>
          <w:rFonts w:ascii="Times New Roman" w:hAnsi="Times New Roman" w:cs="Times New Roman"/>
          <w:sz w:val="28"/>
          <w:szCs w:val="28"/>
          <w:u w:val="single"/>
        </w:rPr>
        <w:t>фактический ФОТ рабочих и ИТР участков водоотведения</w:t>
      </w:r>
      <w:r w:rsidRPr="00743BFC">
        <w:rPr>
          <w:rFonts w:ascii="Times New Roman" w:hAnsi="Times New Roman" w:cs="Times New Roman"/>
          <w:sz w:val="28"/>
          <w:szCs w:val="28"/>
        </w:rPr>
        <w:t xml:space="preserve">, </w:t>
      </w:r>
      <w:proofErr w:type="gramStart"/>
      <w:r w:rsidRPr="00743BFC">
        <w:rPr>
          <w:rFonts w:ascii="Times New Roman" w:hAnsi="Times New Roman" w:cs="Times New Roman"/>
          <w:sz w:val="28"/>
          <w:szCs w:val="28"/>
        </w:rPr>
        <w:t>отраженный  на</w:t>
      </w:r>
      <w:proofErr w:type="gramEnd"/>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20 в регистре учета «Анализ счета 20 за 2017 г.» (=</w:t>
      </w:r>
      <w:r w:rsidRPr="00743BFC">
        <w:rPr>
          <w:rFonts w:ascii="Times New Roman" w:hAnsi="Times New Roman" w:cs="Times New Roman"/>
          <w:b/>
          <w:i/>
          <w:sz w:val="28"/>
          <w:szCs w:val="28"/>
        </w:rPr>
        <w:t>16760,485+1873,07/1,302= 18199,</w:t>
      </w:r>
      <w:proofErr w:type="gramStart"/>
      <w:r w:rsidRPr="00743BFC">
        <w:rPr>
          <w:rFonts w:ascii="Times New Roman" w:hAnsi="Times New Roman" w:cs="Times New Roman"/>
          <w:b/>
          <w:i/>
          <w:sz w:val="28"/>
          <w:szCs w:val="28"/>
        </w:rPr>
        <w:t>09</w:t>
      </w:r>
      <w:r w:rsidRPr="00743BFC">
        <w:rPr>
          <w:rFonts w:ascii="Times New Roman" w:hAnsi="Times New Roman" w:cs="Times New Roman"/>
          <w:sz w:val="28"/>
          <w:szCs w:val="28"/>
        </w:rPr>
        <w:t xml:space="preserve">  тыс.</w:t>
      </w:r>
      <w:proofErr w:type="gramEnd"/>
      <w:r w:rsidRPr="00743BFC">
        <w:rPr>
          <w:rFonts w:ascii="Times New Roman" w:hAnsi="Times New Roman" w:cs="Times New Roman"/>
          <w:sz w:val="28"/>
          <w:szCs w:val="28"/>
        </w:rPr>
        <w:t xml:space="preserve"> руб.),  с учетом  ИПЦ Минэкономразвития РФ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w:t>
      </w:r>
      <w:r w:rsidRPr="00743BFC">
        <w:rPr>
          <w:rFonts w:ascii="Times New Roman" w:hAnsi="Times New Roman" w:cs="Times New Roman"/>
          <w:sz w:val="28"/>
          <w:szCs w:val="28"/>
          <w:u w:val="single"/>
        </w:rPr>
        <w:t>увеличен на необходимую величину доплаты до минимального размера оплаты труда («МРОТ»)</w:t>
      </w:r>
      <w:r w:rsidRPr="00743BFC">
        <w:rPr>
          <w:rFonts w:ascii="Times New Roman" w:hAnsi="Times New Roman" w:cs="Times New Roman"/>
          <w:sz w:val="28"/>
          <w:szCs w:val="28"/>
        </w:rPr>
        <w:t>, обусловленную вышеуказанными изменениями законодательства.</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При расчете экономически обоснованного размера увеличения фонда оплаты труда, которое необходимо учесть при формировании тарифов, специалист РЭК КО исходил из факта </w:t>
      </w:r>
      <w:r w:rsidRPr="00743BFC">
        <w:rPr>
          <w:rFonts w:ascii="Times New Roman" w:hAnsi="Times New Roman" w:cs="Times New Roman"/>
          <w:sz w:val="28"/>
          <w:szCs w:val="28"/>
          <w:u w:val="single"/>
        </w:rPr>
        <w:t>значительного превышения фактического фонда оплаты труда над штатным за счет дополнительных стимулирующих денежных выплат</w:t>
      </w:r>
      <w:r w:rsidRPr="00743BFC">
        <w:rPr>
          <w:rFonts w:ascii="Times New Roman" w:hAnsi="Times New Roman" w:cs="Times New Roman"/>
          <w:sz w:val="28"/>
          <w:szCs w:val="28"/>
        </w:rPr>
        <w:t>. Действующая в организации система премирования установлена имеющимися в материалах тарифного дела «Положении о премировании работников ООО «Водоканал»» и «Положением о системе стимулирования ТОП, ТОП(-1) и ТОП(-2) руководителей и ИТР/специалистов» и включает следующие виды: 1) премия за основные результаты деятельности (текущая премия, начисляемая по результатам выполнения показателей, установленных для каждой структурной единицы (максимальный размер такой премии предусмотрен штатным расписанием);  2) премия из премиального фонда (фонда Генерального директора) – распределяется между работниками структурной единицы  с учетом индивидуального трудового вклада каждого работника; 3) премия за особо важное задание; 4) единовременная премия, связанная с производством. Штатным расписанием предусмотрен максимальный процент премирования за основные результаты деятельности</w:t>
      </w:r>
      <w:r w:rsidRPr="00743BFC">
        <w:rPr>
          <w:rFonts w:ascii="Times New Roman" w:hAnsi="Times New Roman" w:cs="Times New Roman"/>
          <w:sz w:val="28"/>
          <w:szCs w:val="28"/>
          <w:u w:val="single"/>
        </w:rPr>
        <w:t>.</w:t>
      </w:r>
      <w:r w:rsidRPr="00743BFC">
        <w:rPr>
          <w:rFonts w:ascii="Times New Roman" w:hAnsi="Times New Roman" w:cs="Times New Roman"/>
          <w:sz w:val="28"/>
          <w:szCs w:val="28"/>
        </w:rPr>
        <w:t xml:space="preserve"> </w:t>
      </w:r>
      <w:r w:rsidRPr="00743BFC">
        <w:rPr>
          <w:rFonts w:ascii="Times New Roman" w:hAnsi="Times New Roman" w:cs="Times New Roman"/>
          <w:sz w:val="28"/>
          <w:szCs w:val="28"/>
        </w:rPr>
        <w:lastRenderedPageBreak/>
        <w:t xml:space="preserve">Прочие виды премирования осуществляются при наличии финансовых возможностей.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 xml:space="preserve">По виду деятельности «Водоотведение» превышение фактического ФОТ 2017 г. над ФОТ, предусмотренным штатными расписаниями, действовавшими </w:t>
      </w:r>
      <w:proofErr w:type="gramStart"/>
      <w:r w:rsidRPr="00743BFC">
        <w:rPr>
          <w:rFonts w:ascii="Times New Roman" w:hAnsi="Times New Roman" w:cs="Times New Roman"/>
          <w:sz w:val="28"/>
          <w:szCs w:val="28"/>
        </w:rPr>
        <w:t>в  отчетном</w:t>
      </w:r>
      <w:proofErr w:type="gramEnd"/>
      <w:r w:rsidRPr="00743BFC">
        <w:rPr>
          <w:rFonts w:ascii="Times New Roman" w:hAnsi="Times New Roman" w:cs="Times New Roman"/>
          <w:sz w:val="28"/>
          <w:szCs w:val="28"/>
        </w:rPr>
        <w:t xml:space="preserve"> периоде, составило </w:t>
      </w:r>
      <w:r w:rsidRPr="00743BFC">
        <w:rPr>
          <w:rFonts w:ascii="Times New Roman" w:hAnsi="Times New Roman" w:cs="Times New Roman"/>
          <w:b/>
          <w:i/>
          <w:sz w:val="28"/>
          <w:szCs w:val="28"/>
        </w:rPr>
        <w:t xml:space="preserve">36,8% . </w:t>
      </w:r>
      <w:r w:rsidRPr="00743BFC">
        <w:rPr>
          <w:rFonts w:ascii="Times New Roman" w:hAnsi="Times New Roman" w:cs="Times New Roman"/>
          <w:sz w:val="28"/>
          <w:szCs w:val="28"/>
        </w:rPr>
        <w:t xml:space="preserve">Расчет величины приводится в </w:t>
      </w:r>
      <w:r w:rsidRPr="00743BFC">
        <w:rPr>
          <w:rFonts w:ascii="Times New Roman" w:hAnsi="Times New Roman" w:cs="Times New Roman"/>
          <w:sz w:val="28"/>
          <w:szCs w:val="28"/>
          <w:u w:val="single"/>
        </w:rPr>
        <w:t>Таблице 12</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right"/>
        <w:rPr>
          <w:rFonts w:ascii="Times New Roman" w:hAnsi="Times New Roman" w:cs="Times New Roman"/>
          <w:sz w:val="28"/>
          <w:szCs w:val="28"/>
        </w:rPr>
      </w:pPr>
      <w:r w:rsidRPr="00743BFC">
        <w:rPr>
          <w:rFonts w:ascii="Times New Roman" w:hAnsi="Times New Roman" w:cs="Times New Roman"/>
          <w:sz w:val="28"/>
          <w:szCs w:val="28"/>
        </w:rPr>
        <w:t>Таблица 12</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hanging="567"/>
        <w:jc w:val="both"/>
        <w:rPr>
          <w:rFonts w:ascii="Times New Roman" w:hAnsi="Times New Roman" w:cs="Times New Roman"/>
          <w:color w:val="7030A0"/>
        </w:rPr>
      </w:pPr>
      <w:r w:rsidRPr="00743BFC">
        <w:rPr>
          <w:rFonts w:ascii="Times New Roman" w:hAnsi="Times New Roman" w:cs="Times New Roman"/>
          <w:noProof/>
          <w:lang w:eastAsia="ru-RU"/>
        </w:rPr>
        <w:drawing>
          <wp:inline distT="0" distB="0" distL="0" distR="0">
            <wp:extent cx="6924675" cy="1495425"/>
            <wp:effectExtent l="0" t="0" r="9525"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6924675" cy="1495425"/>
                    </a:xfrm>
                    <a:prstGeom prst="rect">
                      <a:avLst/>
                    </a:prstGeom>
                    <a:noFill/>
                    <a:ln>
                      <a:noFill/>
                    </a:ln>
                  </pic:spPr>
                </pic:pic>
              </a:graphicData>
            </a:graphic>
          </wp:inline>
        </w:drawing>
      </w:r>
    </w:p>
    <w:p w:rsidR="00743BFC" w:rsidRPr="00743BFC" w:rsidRDefault="00743BFC" w:rsidP="00743BFC">
      <w:pPr>
        <w:tabs>
          <w:tab w:val="left" w:pos="1134"/>
        </w:tabs>
        <w:ind w:hanging="426"/>
        <w:jc w:val="both"/>
        <w:rPr>
          <w:rFonts w:ascii="Times New Roman" w:hAnsi="Times New Roman" w:cs="Times New Roman"/>
          <w:color w:val="7030A0"/>
        </w:rPr>
      </w:pPr>
    </w:p>
    <w:p w:rsidR="00743BFC" w:rsidRPr="00743BFC" w:rsidRDefault="00743BFC" w:rsidP="00743BFC">
      <w:pPr>
        <w:ind w:firstLine="709"/>
        <w:jc w:val="both"/>
        <w:rPr>
          <w:rFonts w:ascii="Times New Roman" w:hAnsi="Times New Roman" w:cs="Times New Roman"/>
          <w:i/>
          <w:szCs w:val="28"/>
        </w:rPr>
      </w:pPr>
      <w:r w:rsidRPr="00743BFC">
        <w:rPr>
          <w:rFonts w:ascii="Times New Roman" w:hAnsi="Times New Roman" w:cs="Times New Roman"/>
          <w:i/>
          <w:szCs w:val="28"/>
          <w:u w:val="single"/>
        </w:rPr>
        <w:t>Примечание.</w:t>
      </w:r>
      <w:r w:rsidRPr="00743BFC">
        <w:rPr>
          <w:rFonts w:ascii="Times New Roman" w:hAnsi="Times New Roman" w:cs="Times New Roman"/>
          <w:i/>
          <w:szCs w:val="28"/>
        </w:rPr>
        <w:t xml:space="preserve"> При расчете указанных в Таблице штатной численности и среднегодового штатного ФОТ специалистом РЭК КО учтены рабочие и ИТР, непосредственно закрепленные за участками водоотведения (Цех «Очистка сточных вод», Цех «Транспортировка сточных вод», Цех «Водоснабжение и водоотведение пос. Никитинский» в части работников водоотведения). </w:t>
      </w:r>
    </w:p>
    <w:p w:rsidR="00743BFC" w:rsidRPr="00743BFC" w:rsidRDefault="00743BFC" w:rsidP="00743BFC">
      <w:pPr>
        <w:ind w:firstLine="709"/>
        <w:jc w:val="both"/>
        <w:rPr>
          <w:rFonts w:ascii="Times New Roman" w:hAnsi="Times New Roman" w:cs="Times New Roman"/>
          <w:i/>
          <w:color w:val="7030A0"/>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При расчете величины доплаты до МРОТ (</w:t>
      </w:r>
      <w:r w:rsidRPr="00743BFC">
        <w:rPr>
          <w:rFonts w:ascii="Times New Roman" w:hAnsi="Times New Roman" w:cs="Times New Roman"/>
          <w:sz w:val="28"/>
          <w:szCs w:val="28"/>
          <w:u w:val="single"/>
        </w:rPr>
        <w:t>Таблица 13</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к плановому месячному фонду оплаты труда по каждой профессии</w:t>
      </w:r>
      <w:r w:rsidRPr="00743BFC">
        <w:rPr>
          <w:rFonts w:ascii="Times New Roman" w:hAnsi="Times New Roman" w:cs="Times New Roman"/>
          <w:sz w:val="28"/>
          <w:szCs w:val="28"/>
        </w:rPr>
        <w:t xml:space="preserve"> (с учетом ежемесячной премии за основные результаты деятельности, выплат компенсирующего характера и районного коэффициента), </w:t>
      </w:r>
      <w:r w:rsidRPr="00743BFC">
        <w:rPr>
          <w:rFonts w:ascii="Times New Roman" w:hAnsi="Times New Roman" w:cs="Times New Roman"/>
          <w:sz w:val="28"/>
          <w:szCs w:val="28"/>
          <w:u w:val="single"/>
        </w:rPr>
        <w:t>установленному штатным расписанием</w:t>
      </w:r>
      <w:r w:rsidRPr="00743BFC">
        <w:rPr>
          <w:rFonts w:ascii="Times New Roman" w:hAnsi="Times New Roman" w:cs="Times New Roman"/>
          <w:sz w:val="28"/>
          <w:szCs w:val="28"/>
        </w:rPr>
        <w:t xml:space="preserve">, действовавшим в организации с 01.01.2018, </w:t>
      </w:r>
      <w:r w:rsidRPr="00743BFC">
        <w:rPr>
          <w:rFonts w:ascii="Times New Roman" w:hAnsi="Times New Roman" w:cs="Times New Roman"/>
          <w:sz w:val="28"/>
          <w:szCs w:val="28"/>
          <w:u w:val="single"/>
        </w:rPr>
        <w:t xml:space="preserve">применен условный коэффициент </w:t>
      </w:r>
      <w:r w:rsidRPr="00743BFC">
        <w:rPr>
          <w:rFonts w:ascii="Times New Roman" w:hAnsi="Times New Roman" w:cs="Times New Roman"/>
          <w:b/>
          <w:i/>
          <w:sz w:val="28"/>
          <w:szCs w:val="28"/>
          <w:u w:val="single"/>
        </w:rPr>
        <w:t>1,368</w:t>
      </w:r>
      <w:r w:rsidRPr="00743BFC">
        <w:rPr>
          <w:rFonts w:ascii="Times New Roman" w:hAnsi="Times New Roman" w:cs="Times New Roman"/>
          <w:sz w:val="28"/>
          <w:szCs w:val="28"/>
        </w:rPr>
        <w:t xml:space="preserve"> в соответствии с рассчитанной средней фактической величиной дополнительных премиальных выплат.</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Федеральным законом от 28.12.2017 № 421-ФЗ «О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w:t>
      </w:r>
      <w:proofErr w:type="gramStart"/>
      <w:r w:rsidRPr="00743BFC">
        <w:rPr>
          <w:rFonts w:ascii="Times New Roman" w:hAnsi="Times New Roman" w:cs="Times New Roman"/>
          <w:sz w:val="28"/>
          <w:szCs w:val="28"/>
        </w:rPr>
        <w:t>населения»  внесены</w:t>
      </w:r>
      <w:proofErr w:type="gramEnd"/>
      <w:r w:rsidRPr="00743BFC">
        <w:rPr>
          <w:rFonts w:ascii="Times New Roman" w:hAnsi="Times New Roman" w:cs="Times New Roman"/>
          <w:sz w:val="28"/>
          <w:szCs w:val="28"/>
        </w:rPr>
        <w:t xml:space="preserve"> изменения в </w:t>
      </w:r>
      <w:hyperlink r:id="rId75" w:history="1">
        <w:r w:rsidRPr="00743BFC">
          <w:rPr>
            <w:rFonts w:ascii="Times New Roman" w:hAnsi="Times New Roman" w:cs="Times New Roman"/>
            <w:sz w:val="28"/>
            <w:szCs w:val="28"/>
          </w:rPr>
          <w:t>статью</w:t>
        </w:r>
      </w:hyperlink>
      <w:r w:rsidRPr="00743BFC">
        <w:rPr>
          <w:rFonts w:ascii="Times New Roman" w:hAnsi="Times New Roman" w:cs="Times New Roman"/>
          <w:sz w:val="28"/>
          <w:szCs w:val="28"/>
        </w:rPr>
        <w:t xml:space="preserve"> 1 Федерального закона от 19.06.2000 № 82-ФЗ «О минимальном размере оплаты труда». Согласно новой редакции документа, </w:t>
      </w:r>
      <w:r w:rsidRPr="00743BFC">
        <w:rPr>
          <w:rFonts w:ascii="Times New Roman" w:hAnsi="Times New Roman" w:cs="Times New Roman"/>
          <w:sz w:val="28"/>
          <w:szCs w:val="28"/>
          <w:u w:val="single"/>
        </w:rPr>
        <w:t>начиная с 1 января 2019 года минимальный размер оплаты труда устанавливается</w:t>
      </w:r>
      <w:r w:rsidRPr="00743BFC">
        <w:rPr>
          <w:rFonts w:ascii="Times New Roman" w:hAnsi="Times New Roman" w:cs="Times New Roman"/>
          <w:sz w:val="28"/>
          <w:szCs w:val="28"/>
        </w:rPr>
        <w:t xml:space="preserve"> федеральным законом </w:t>
      </w:r>
      <w:r w:rsidRPr="00743BFC">
        <w:rPr>
          <w:rFonts w:ascii="Times New Roman" w:hAnsi="Times New Roman" w:cs="Times New Roman"/>
          <w:sz w:val="28"/>
          <w:szCs w:val="28"/>
          <w:u w:val="single"/>
        </w:rPr>
        <w:t>в размере величины прожиточного минимума трудоспособного населения</w:t>
      </w:r>
      <w:r w:rsidRPr="00743BFC">
        <w:rPr>
          <w:rFonts w:ascii="Times New Roman" w:hAnsi="Times New Roman" w:cs="Times New Roman"/>
          <w:sz w:val="28"/>
          <w:szCs w:val="28"/>
        </w:rPr>
        <w:t xml:space="preserve"> в целом по Российской Федерации              </w:t>
      </w:r>
      <w:r w:rsidRPr="00743BFC">
        <w:rPr>
          <w:rFonts w:ascii="Times New Roman" w:hAnsi="Times New Roman" w:cs="Times New Roman"/>
          <w:sz w:val="28"/>
          <w:szCs w:val="28"/>
          <w:u w:val="single"/>
        </w:rPr>
        <w:t>за второй квартал предыдущего года</w:t>
      </w:r>
      <w:r w:rsidRPr="00743BFC">
        <w:rPr>
          <w:rFonts w:ascii="Times New Roman" w:hAnsi="Times New Roman" w:cs="Times New Roman"/>
          <w:sz w:val="28"/>
          <w:szCs w:val="28"/>
        </w:rPr>
        <w:t>.</w:t>
      </w:r>
    </w:p>
    <w:p w:rsidR="00743BFC" w:rsidRDefault="00743BFC" w:rsidP="00396420">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Согласно приказу Министерства труда и социальной защиты Российской Федерации от 24.08.2018 № 550н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sidRPr="00743BFC">
        <w:rPr>
          <w:rFonts w:ascii="Times New Roman" w:hAnsi="Times New Roman" w:cs="Times New Roman"/>
          <w:sz w:val="28"/>
          <w:szCs w:val="28"/>
          <w:lang w:val="en-US"/>
        </w:rPr>
        <w:t>II</w:t>
      </w:r>
      <w:r w:rsidRPr="00743BFC">
        <w:rPr>
          <w:rFonts w:ascii="Times New Roman" w:hAnsi="Times New Roman" w:cs="Times New Roman"/>
          <w:sz w:val="28"/>
          <w:szCs w:val="28"/>
        </w:rPr>
        <w:t xml:space="preserve"> квартал 2018 года» (</w:t>
      </w:r>
      <w:r w:rsidRPr="00743BFC">
        <w:rPr>
          <w:rFonts w:ascii="Times New Roman" w:hAnsi="Times New Roman" w:cs="Times New Roman"/>
          <w:sz w:val="28"/>
          <w:szCs w:val="28"/>
          <w:u w:val="single"/>
        </w:rPr>
        <w:t>далее – «Приказ № 550н</w:t>
      </w:r>
      <w:r w:rsidRPr="00743BFC">
        <w:rPr>
          <w:rFonts w:ascii="Times New Roman" w:hAnsi="Times New Roman" w:cs="Times New Roman"/>
          <w:sz w:val="28"/>
          <w:szCs w:val="28"/>
        </w:rPr>
        <w:t xml:space="preserve">»), величина прожиточного минимума в целом по Российской Федерации за II квартал 2018 года для трудоспособного населения установлена в размере </w:t>
      </w:r>
      <w:r w:rsidRPr="00743BFC">
        <w:rPr>
          <w:rFonts w:ascii="Times New Roman" w:hAnsi="Times New Roman" w:cs="Times New Roman"/>
          <w:b/>
          <w:i/>
          <w:sz w:val="28"/>
          <w:szCs w:val="28"/>
        </w:rPr>
        <w:t>11280,00</w:t>
      </w:r>
      <w:r w:rsidRPr="00743BFC">
        <w:rPr>
          <w:rFonts w:ascii="Times New Roman" w:hAnsi="Times New Roman" w:cs="Times New Roman"/>
          <w:sz w:val="28"/>
          <w:szCs w:val="28"/>
        </w:rPr>
        <w:t xml:space="preserve"> рублей</w:t>
      </w:r>
      <w:r w:rsidRPr="00743BFC">
        <w:rPr>
          <w:rFonts w:ascii="Times New Roman" w:hAnsi="Times New Roman" w:cs="Times New Roman"/>
          <w:i/>
          <w:sz w:val="28"/>
          <w:szCs w:val="28"/>
        </w:rPr>
        <w:t xml:space="preserve">.  </w:t>
      </w:r>
      <w:r w:rsidRPr="00743BFC">
        <w:rPr>
          <w:rFonts w:ascii="Times New Roman" w:hAnsi="Times New Roman" w:cs="Times New Roman"/>
          <w:sz w:val="28"/>
          <w:szCs w:val="28"/>
        </w:rPr>
        <w:t>Данный показатель с учетом районного коэффициента</w:t>
      </w:r>
      <w:r w:rsidRPr="00743BFC">
        <w:rPr>
          <w:rFonts w:ascii="Times New Roman" w:hAnsi="Times New Roman" w:cs="Times New Roman"/>
          <w:i/>
          <w:sz w:val="28"/>
          <w:szCs w:val="28"/>
        </w:rPr>
        <w:t xml:space="preserve"> (</w:t>
      </w:r>
      <w:r w:rsidRPr="00743BFC">
        <w:rPr>
          <w:rFonts w:ascii="Times New Roman" w:hAnsi="Times New Roman" w:cs="Times New Roman"/>
          <w:b/>
          <w:i/>
          <w:sz w:val="28"/>
          <w:szCs w:val="28"/>
        </w:rPr>
        <w:t>11280,00 * 1,3 = 14664,00</w:t>
      </w:r>
      <w:r w:rsidRPr="00743BFC">
        <w:rPr>
          <w:rFonts w:ascii="Times New Roman" w:hAnsi="Times New Roman" w:cs="Times New Roman"/>
          <w:sz w:val="28"/>
          <w:szCs w:val="28"/>
        </w:rPr>
        <w:t xml:space="preserve"> руб.) использован при расчете величины доплаты до МРОТ. </w:t>
      </w:r>
    </w:p>
    <w:p w:rsidR="00743BFC" w:rsidRPr="00743BFC" w:rsidRDefault="00743BFC" w:rsidP="00743BFC">
      <w:pPr>
        <w:ind w:firstLine="709"/>
        <w:jc w:val="right"/>
        <w:rPr>
          <w:rFonts w:ascii="Times New Roman" w:hAnsi="Times New Roman" w:cs="Times New Roman"/>
          <w:sz w:val="28"/>
          <w:szCs w:val="28"/>
        </w:rPr>
      </w:pPr>
      <w:r w:rsidRPr="00743BFC">
        <w:rPr>
          <w:rFonts w:ascii="Times New Roman" w:hAnsi="Times New Roman" w:cs="Times New Roman"/>
          <w:sz w:val="28"/>
          <w:szCs w:val="28"/>
        </w:rPr>
        <w:t>Таблица 13</w:t>
      </w:r>
    </w:p>
    <w:p w:rsidR="00743BFC" w:rsidRPr="00743BFC" w:rsidRDefault="00743BFC" w:rsidP="00743BFC">
      <w:pPr>
        <w:jc w:val="right"/>
        <w:rPr>
          <w:rFonts w:ascii="Times New Roman" w:hAnsi="Times New Roman" w:cs="Times New Roman"/>
          <w:color w:val="7030A0"/>
          <w:sz w:val="28"/>
          <w:szCs w:val="28"/>
        </w:rPr>
      </w:pPr>
      <w:r w:rsidRPr="00743BFC">
        <w:rPr>
          <w:rFonts w:ascii="Times New Roman" w:hAnsi="Times New Roman" w:cs="Times New Roman"/>
          <w:noProof/>
          <w:lang w:eastAsia="ru-RU"/>
        </w:rPr>
        <w:drawing>
          <wp:inline distT="0" distB="0" distL="0" distR="0">
            <wp:extent cx="6296025" cy="602932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6296025" cy="6029325"/>
                    </a:xfrm>
                    <a:prstGeom prst="rect">
                      <a:avLst/>
                    </a:prstGeom>
                    <a:noFill/>
                    <a:ln>
                      <a:noFill/>
                    </a:ln>
                  </pic:spPr>
                </pic:pic>
              </a:graphicData>
            </a:graphic>
          </wp:inline>
        </w:drawing>
      </w:r>
    </w:p>
    <w:p w:rsidR="00743BFC" w:rsidRPr="00743BFC" w:rsidRDefault="00743BFC" w:rsidP="00743BFC">
      <w:pPr>
        <w:autoSpaceDE w:val="0"/>
        <w:autoSpaceDN w:val="0"/>
        <w:adjustRightInd w:val="0"/>
        <w:ind w:firstLine="540"/>
        <w:jc w:val="both"/>
        <w:rPr>
          <w:rFonts w:ascii="Times New Roman" w:hAnsi="Times New Roman" w:cs="Times New Roman"/>
          <w:color w:val="7030A0"/>
          <w:sz w:val="28"/>
          <w:szCs w:val="28"/>
        </w:rPr>
      </w:pP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Итоговый размер расходов по статье «Расходы на оплату труда основного производственного персонала» </w:t>
      </w:r>
      <w:proofErr w:type="gramStart"/>
      <w:r w:rsidRPr="00743BFC">
        <w:rPr>
          <w:rFonts w:ascii="Times New Roman" w:hAnsi="Times New Roman" w:cs="Times New Roman"/>
          <w:sz w:val="28"/>
          <w:szCs w:val="28"/>
        </w:rPr>
        <w:t xml:space="preserve">составил:  </w:t>
      </w:r>
      <w:r w:rsidRPr="00743BFC">
        <w:rPr>
          <w:rFonts w:ascii="Times New Roman" w:hAnsi="Times New Roman" w:cs="Times New Roman"/>
          <w:b/>
          <w:i/>
          <w:sz w:val="28"/>
          <w:szCs w:val="28"/>
        </w:rPr>
        <w:t>18199</w:t>
      </w:r>
      <w:proofErr w:type="gramEnd"/>
      <w:r w:rsidRPr="00743BFC">
        <w:rPr>
          <w:rFonts w:ascii="Times New Roman" w:hAnsi="Times New Roman" w:cs="Times New Roman"/>
          <w:b/>
          <w:i/>
          <w:sz w:val="28"/>
          <w:szCs w:val="28"/>
        </w:rPr>
        <w:t>,09</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1,027 * 1,046</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2755,15</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 22305,38</w:t>
      </w:r>
      <w:r w:rsidRPr="00743BFC">
        <w:rPr>
          <w:rFonts w:ascii="Times New Roman" w:hAnsi="Times New Roman" w:cs="Times New Roman"/>
          <w:sz w:val="28"/>
          <w:szCs w:val="28"/>
        </w:rPr>
        <w:t xml:space="preserve"> тыс. руб. Общая численность рабочих и ИТР участков </w:t>
      </w:r>
      <w:r w:rsidRPr="00743BFC">
        <w:rPr>
          <w:rFonts w:ascii="Times New Roman" w:hAnsi="Times New Roman" w:cs="Times New Roman"/>
          <w:sz w:val="28"/>
          <w:szCs w:val="28"/>
        </w:rPr>
        <w:lastRenderedPageBreak/>
        <w:t xml:space="preserve">водоотведения принята согласно штатного расписания, утвержденного  с 01.01.2018) – </w:t>
      </w:r>
      <w:r w:rsidRPr="00743BFC">
        <w:rPr>
          <w:rFonts w:ascii="Times New Roman" w:hAnsi="Times New Roman" w:cs="Times New Roman"/>
          <w:b/>
          <w:i/>
          <w:sz w:val="28"/>
          <w:szCs w:val="28"/>
        </w:rPr>
        <w:t>106,0</w:t>
      </w:r>
      <w:r w:rsidRPr="00743BFC">
        <w:rPr>
          <w:rFonts w:ascii="Times New Roman" w:hAnsi="Times New Roman" w:cs="Times New Roman"/>
          <w:sz w:val="28"/>
          <w:szCs w:val="28"/>
        </w:rPr>
        <w:t xml:space="preserve"> чел. Размер средней заработной платы, получаемый путем деления предлагаемой регулятором величины ФОТ на штатную численность, составил </w:t>
      </w:r>
      <w:r w:rsidRPr="00743BFC">
        <w:rPr>
          <w:rFonts w:ascii="Times New Roman" w:hAnsi="Times New Roman" w:cs="Times New Roman"/>
          <w:b/>
          <w:i/>
          <w:sz w:val="28"/>
          <w:szCs w:val="28"/>
        </w:rPr>
        <w:t>17535,67</w:t>
      </w:r>
      <w:r w:rsidRPr="00743BFC">
        <w:rPr>
          <w:rFonts w:ascii="Times New Roman" w:hAnsi="Times New Roman" w:cs="Times New Roman"/>
          <w:sz w:val="28"/>
          <w:szCs w:val="28"/>
        </w:rPr>
        <w:t xml:space="preserve"> руб./чел./мес. </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С учетом количества месяцев по периодам календарной разбивки расходы составили:</w:t>
      </w:r>
    </w:p>
    <w:p w:rsidR="00743BFC" w:rsidRPr="00743BFC" w:rsidRDefault="00743BFC" w:rsidP="00743BFC">
      <w:pPr>
        <w:autoSpaceDE w:val="0"/>
        <w:autoSpaceDN w:val="0"/>
        <w:adjustRightInd w:val="0"/>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11152,69 </w:t>
      </w:r>
      <w:r w:rsidRPr="00743BFC">
        <w:rPr>
          <w:rFonts w:ascii="Times New Roman" w:hAnsi="Times New Roman" w:cs="Times New Roman"/>
          <w:sz w:val="28"/>
          <w:szCs w:val="28"/>
        </w:rPr>
        <w:t xml:space="preserve">тыс. руб.;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01.07.2019 по 31.12.2019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11152,69</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«Отчисления на социальные нужды от расходов на оплату труда основного производственного персонала»</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Организацией заявлены для учета в необходимой валовой выручке расходы по данной статье на 2019 год (</w:t>
      </w:r>
      <w:r w:rsidRPr="00743BFC">
        <w:rPr>
          <w:rFonts w:ascii="Times New Roman" w:hAnsi="Times New Roman" w:cs="Times New Roman"/>
          <w:sz w:val="28"/>
          <w:szCs w:val="28"/>
          <w:u w:val="single"/>
        </w:rPr>
        <w:t>в части начислений по работникам основного и вспомогательного производств</w:t>
      </w:r>
      <w:r w:rsidRPr="00743BFC">
        <w:rPr>
          <w:rFonts w:ascii="Times New Roman" w:hAnsi="Times New Roman" w:cs="Times New Roman"/>
          <w:sz w:val="28"/>
          <w:szCs w:val="28"/>
        </w:rPr>
        <w:t xml:space="preserve">а) в сумме </w:t>
      </w:r>
      <w:r w:rsidRPr="00743BFC">
        <w:rPr>
          <w:rFonts w:ascii="Times New Roman" w:hAnsi="Times New Roman" w:cs="Times New Roman"/>
          <w:b/>
          <w:i/>
          <w:sz w:val="28"/>
          <w:szCs w:val="28"/>
        </w:rPr>
        <w:t xml:space="preserve">9061,40 </w:t>
      </w:r>
      <w:r w:rsidRPr="00743BFC">
        <w:rPr>
          <w:rFonts w:ascii="Times New Roman" w:hAnsi="Times New Roman" w:cs="Times New Roman"/>
          <w:sz w:val="28"/>
          <w:szCs w:val="28"/>
        </w:rPr>
        <w:t>тыс. руб.</w:t>
      </w:r>
    </w:p>
    <w:p w:rsidR="00743BFC" w:rsidRPr="00743BFC" w:rsidRDefault="00743BFC" w:rsidP="00396420">
      <w:pPr>
        <w:tabs>
          <w:tab w:val="left" w:pos="1134"/>
        </w:tabs>
        <w:spacing w:after="0" w:line="240" w:lineRule="auto"/>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Специалистом РЭК КО суммы страховых взносов рассчитаны (в процентах от </w:t>
      </w:r>
      <w:r w:rsidRPr="00743BFC">
        <w:rPr>
          <w:rFonts w:ascii="Times New Roman" w:hAnsi="Times New Roman" w:cs="Times New Roman"/>
          <w:sz w:val="28"/>
          <w:szCs w:val="28"/>
          <w:u w:val="single"/>
        </w:rPr>
        <w:t>планового фонда оплаты труда работников, закрепленных за участками водоотведения</w:t>
      </w:r>
      <w:r w:rsidRPr="00743BFC">
        <w:rPr>
          <w:rFonts w:ascii="Times New Roman" w:hAnsi="Times New Roman" w:cs="Times New Roman"/>
          <w:sz w:val="28"/>
          <w:szCs w:val="28"/>
        </w:rPr>
        <w:t>):</w:t>
      </w:r>
    </w:p>
    <w:p w:rsidR="00743BFC" w:rsidRPr="00743BFC" w:rsidRDefault="00743BFC" w:rsidP="00396420">
      <w:pPr>
        <w:tabs>
          <w:tab w:val="left" w:pos="1134"/>
        </w:tabs>
        <w:spacing w:after="0" w:line="240" w:lineRule="auto"/>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1) на обязательное пенсионное страхование – </w:t>
      </w:r>
      <w:r w:rsidRPr="00743BFC">
        <w:rPr>
          <w:rFonts w:ascii="Times New Roman" w:hAnsi="Times New Roman" w:cs="Times New Roman"/>
          <w:b/>
          <w:i/>
          <w:sz w:val="28"/>
          <w:szCs w:val="28"/>
        </w:rPr>
        <w:t>22,0%</w:t>
      </w:r>
      <w:r w:rsidRPr="00743BFC">
        <w:rPr>
          <w:rFonts w:ascii="Times New Roman" w:hAnsi="Times New Roman" w:cs="Times New Roman"/>
          <w:sz w:val="28"/>
          <w:szCs w:val="28"/>
        </w:rPr>
        <w:t xml:space="preserve">; на обязательное социальное страхование на случай временной нетрудоспособности и в связи с материнством - </w:t>
      </w:r>
      <w:r w:rsidRPr="00743BFC">
        <w:rPr>
          <w:rFonts w:ascii="Times New Roman" w:hAnsi="Times New Roman" w:cs="Times New Roman"/>
          <w:b/>
          <w:i/>
          <w:sz w:val="28"/>
          <w:szCs w:val="28"/>
        </w:rPr>
        <w:t>2,9</w:t>
      </w:r>
      <w:proofErr w:type="gramStart"/>
      <w:r w:rsidRPr="00743BFC">
        <w:rPr>
          <w:rFonts w:ascii="Times New Roman" w:hAnsi="Times New Roman" w:cs="Times New Roman"/>
          <w:b/>
          <w:i/>
          <w:sz w:val="28"/>
          <w:szCs w:val="28"/>
        </w:rPr>
        <w:t>%</w:t>
      </w:r>
      <w:r w:rsidRPr="00743BFC">
        <w:rPr>
          <w:rFonts w:ascii="Times New Roman" w:hAnsi="Times New Roman" w:cs="Times New Roman"/>
          <w:sz w:val="28"/>
          <w:szCs w:val="28"/>
        </w:rPr>
        <w:t>;  на</w:t>
      </w:r>
      <w:proofErr w:type="gramEnd"/>
      <w:r w:rsidRPr="00743BFC">
        <w:rPr>
          <w:rFonts w:ascii="Times New Roman" w:hAnsi="Times New Roman" w:cs="Times New Roman"/>
          <w:sz w:val="28"/>
          <w:szCs w:val="28"/>
        </w:rPr>
        <w:t xml:space="preserve"> обязательное медицинское страхование - </w:t>
      </w:r>
      <w:r w:rsidRPr="00743BFC">
        <w:rPr>
          <w:rFonts w:ascii="Times New Roman" w:hAnsi="Times New Roman" w:cs="Times New Roman"/>
          <w:b/>
          <w:i/>
          <w:sz w:val="28"/>
          <w:szCs w:val="28"/>
        </w:rPr>
        <w:t>5,1%</w:t>
      </w:r>
      <w:r w:rsidRPr="00743BFC">
        <w:rPr>
          <w:rFonts w:ascii="Times New Roman" w:hAnsi="Times New Roman" w:cs="Times New Roman"/>
          <w:sz w:val="28"/>
          <w:szCs w:val="28"/>
        </w:rPr>
        <w:t>,                    на основании положений Главы 34 Налогового кодекса РФ (от 05.08.2000 № 117-ФЗ,   в редакции, утвержденной Федеральным законом от 03.08.2018 № 303-ФЗ);</w:t>
      </w:r>
    </w:p>
    <w:p w:rsidR="00743BFC" w:rsidRPr="00743BFC" w:rsidRDefault="00743BFC" w:rsidP="00396420">
      <w:pPr>
        <w:tabs>
          <w:tab w:val="left" w:pos="1134"/>
        </w:tabs>
        <w:spacing w:after="0" w:line="240" w:lineRule="auto"/>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2) на обязательное пенсионное страхование по дополнительному тарифу   для отдельных категорий плательщиков страховых взносов, указанных в пунктах 1 и 2 статьи 428 Налогового кодекса РФ – всего </w:t>
      </w:r>
      <w:r w:rsidRPr="00743BFC">
        <w:rPr>
          <w:rFonts w:ascii="Times New Roman" w:hAnsi="Times New Roman" w:cs="Times New Roman"/>
          <w:b/>
          <w:i/>
          <w:sz w:val="28"/>
          <w:szCs w:val="28"/>
        </w:rPr>
        <w:t>17,81</w:t>
      </w:r>
      <w:r w:rsidRPr="00743BFC">
        <w:rPr>
          <w:rFonts w:ascii="Times New Roman" w:hAnsi="Times New Roman" w:cs="Times New Roman"/>
          <w:sz w:val="28"/>
          <w:szCs w:val="28"/>
        </w:rPr>
        <w:t xml:space="preserve"> тыс. руб. согласно расчету организации на 2019 год, с учетом информации, представленной в «Расчете по страховым взносам» (форма по КНД 1151111) за 2017 год; </w:t>
      </w:r>
    </w:p>
    <w:p w:rsidR="00743BFC" w:rsidRPr="00743BFC" w:rsidRDefault="00743BFC" w:rsidP="00396420">
      <w:pPr>
        <w:tabs>
          <w:tab w:val="left" w:pos="1134"/>
        </w:tabs>
        <w:spacing w:after="0" w:line="240" w:lineRule="auto"/>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3) на обязательное социальное страхование от несчастных случаев на производстве и профессиональных заболеваний – </w:t>
      </w:r>
      <w:r w:rsidRPr="00743BFC">
        <w:rPr>
          <w:rFonts w:ascii="Times New Roman" w:hAnsi="Times New Roman" w:cs="Times New Roman"/>
          <w:b/>
          <w:i/>
          <w:sz w:val="28"/>
          <w:szCs w:val="28"/>
        </w:rPr>
        <w:t>0,2%</w:t>
      </w:r>
      <w:r w:rsidRPr="00743BFC">
        <w:rPr>
          <w:rFonts w:ascii="Times New Roman" w:hAnsi="Times New Roman" w:cs="Times New Roman"/>
          <w:sz w:val="28"/>
          <w:szCs w:val="28"/>
        </w:rPr>
        <w:t xml:space="preserve"> – в соответствии                      с Федеральными законами от 24.07.1998 № 125-ФЗ, от 22.12.2005 № 179-ФЗ, от 31.12.2017 № 484-ФЗ,  а также на основании информации о размере страхового тарифа в соответствии с классом профессионального риска, представленной организацией  в «Расчете по начисленным и уплаченным страховым взносам на обязательное страхование …» (форма отчетности «4-ФСС») за 2017 год. </w:t>
      </w:r>
    </w:p>
    <w:p w:rsidR="00743BFC" w:rsidRPr="00743BFC" w:rsidRDefault="00743BFC" w:rsidP="00396420">
      <w:pPr>
        <w:tabs>
          <w:tab w:val="left" w:pos="1134"/>
        </w:tabs>
        <w:spacing w:after="0" w:line="240" w:lineRule="auto"/>
        <w:ind w:firstLine="709"/>
        <w:jc w:val="both"/>
        <w:rPr>
          <w:rFonts w:ascii="Times New Roman" w:hAnsi="Times New Roman" w:cs="Times New Roman"/>
          <w:sz w:val="28"/>
          <w:szCs w:val="28"/>
        </w:rPr>
      </w:pPr>
      <w:r w:rsidRPr="00743BFC">
        <w:rPr>
          <w:rFonts w:ascii="Times New Roman" w:hAnsi="Times New Roman" w:cs="Times New Roman"/>
          <w:sz w:val="28"/>
          <w:szCs w:val="28"/>
        </w:rPr>
        <w:t>С учетом количества месяцев в периодах календарной разбивки расходы составили:</w:t>
      </w:r>
    </w:p>
    <w:p w:rsidR="00743BFC" w:rsidRPr="00743BFC" w:rsidRDefault="00743BFC" w:rsidP="00743BFC">
      <w:pPr>
        <w:tabs>
          <w:tab w:val="left" w:pos="1134"/>
        </w:tabs>
        <w:ind w:left="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3377,02</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proofErr w:type="gramStart"/>
      <w:r w:rsidRPr="00743BFC">
        <w:rPr>
          <w:rFonts w:ascii="Times New Roman" w:hAnsi="Times New Roman" w:cs="Times New Roman"/>
          <w:b/>
          <w:sz w:val="28"/>
          <w:szCs w:val="28"/>
        </w:rPr>
        <w:t>01.07.2019  по</w:t>
      </w:r>
      <w:proofErr w:type="gramEnd"/>
      <w:r w:rsidRPr="00743BFC">
        <w:rPr>
          <w:rFonts w:ascii="Times New Roman" w:hAnsi="Times New Roman" w:cs="Times New Roman"/>
          <w:b/>
          <w:sz w:val="28"/>
          <w:szCs w:val="28"/>
        </w:rPr>
        <w:t xml:space="preserve">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3377,02</w:t>
      </w:r>
      <w:r w:rsidRPr="00743BFC">
        <w:rPr>
          <w:rFonts w:ascii="Times New Roman" w:hAnsi="Times New Roman" w:cs="Times New Roman"/>
          <w:sz w:val="28"/>
          <w:szCs w:val="28"/>
        </w:rPr>
        <w:t xml:space="preserve"> тыс. руб.</w:t>
      </w:r>
    </w:p>
    <w:p w:rsidR="00743BFC" w:rsidRDefault="00743BFC" w:rsidP="00743BFC">
      <w:pPr>
        <w:tabs>
          <w:tab w:val="left" w:pos="1134"/>
        </w:tabs>
        <w:ind w:firstLine="709"/>
        <w:jc w:val="both"/>
        <w:rPr>
          <w:rFonts w:ascii="Times New Roman" w:hAnsi="Times New Roman" w:cs="Times New Roman"/>
          <w:sz w:val="28"/>
          <w:szCs w:val="28"/>
        </w:rPr>
      </w:pPr>
    </w:p>
    <w:p w:rsidR="00396420" w:rsidRPr="00743BFC" w:rsidRDefault="00396420"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lastRenderedPageBreak/>
        <w:t>«Цеховые расходы»</w:t>
      </w:r>
    </w:p>
    <w:p w:rsidR="00743BFC" w:rsidRPr="00743BFC" w:rsidRDefault="00743BFC" w:rsidP="00743BFC">
      <w:pPr>
        <w:tabs>
          <w:tab w:val="left" w:pos="1134"/>
        </w:tabs>
        <w:ind w:firstLine="709"/>
        <w:jc w:val="center"/>
        <w:rPr>
          <w:rFonts w:ascii="Times New Roman" w:hAnsi="Times New Roman" w:cs="Times New Roman"/>
          <w:sz w:val="28"/>
          <w:szCs w:val="28"/>
          <w:u w:val="single"/>
        </w:rPr>
      </w:pPr>
      <w:r w:rsidRPr="00743BFC">
        <w:rPr>
          <w:rFonts w:ascii="Times New Roman" w:hAnsi="Times New Roman" w:cs="Times New Roman"/>
          <w:b/>
          <w:sz w:val="28"/>
          <w:szCs w:val="28"/>
          <w:u w:val="single"/>
        </w:rPr>
        <w:t xml:space="preserve">«Заработная плата </w:t>
      </w:r>
      <w:r w:rsidRPr="00743BFC">
        <w:rPr>
          <w:rFonts w:ascii="Times New Roman" w:hAnsi="Times New Roman" w:cs="Times New Roman"/>
          <w:b/>
          <w:sz w:val="32"/>
          <w:szCs w:val="28"/>
          <w:u w:val="single"/>
        </w:rPr>
        <w:t>цехового</w:t>
      </w:r>
      <w:r w:rsidRPr="00743BFC">
        <w:rPr>
          <w:rFonts w:ascii="Times New Roman" w:hAnsi="Times New Roman" w:cs="Times New Roman"/>
          <w:b/>
          <w:sz w:val="28"/>
          <w:szCs w:val="28"/>
          <w:u w:val="single"/>
        </w:rPr>
        <w:t xml:space="preserve"> персонала</w:t>
      </w:r>
      <w:r w:rsidRPr="00743BFC">
        <w:rPr>
          <w:rFonts w:ascii="Times New Roman" w:hAnsi="Times New Roman" w:cs="Times New Roman"/>
          <w:sz w:val="28"/>
          <w:szCs w:val="28"/>
          <w:u w:val="single"/>
        </w:rPr>
        <w:t>»</w:t>
      </w:r>
    </w:p>
    <w:p w:rsidR="00743BFC" w:rsidRPr="00743BFC" w:rsidRDefault="00743BFC" w:rsidP="00743BFC">
      <w:pPr>
        <w:tabs>
          <w:tab w:val="left" w:pos="1134"/>
        </w:tabs>
        <w:ind w:firstLine="709"/>
        <w:jc w:val="center"/>
        <w:rPr>
          <w:rFonts w:ascii="Times New Roman" w:hAnsi="Times New Roman" w:cs="Times New Roman"/>
          <w:sz w:val="28"/>
          <w:szCs w:val="28"/>
          <w:u w:val="single"/>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данной статье организацией расходы не заявлены.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Специалистом РЭК КО, в целях удобства проведения анализа фактических затрат (в сравнении с плановыми) в течение долгосрочного периода регулирования, по статье учтены расходы на оплату труда рабочих и ИТР вспомогательных производств, распределяемые со счета 23 пропорционально </w:t>
      </w:r>
      <w:proofErr w:type="spellStart"/>
      <w:r w:rsidRPr="00743BFC">
        <w:rPr>
          <w:rFonts w:ascii="Times New Roman" w:hAnsi="Times New Roman" w:cs="Times New Roman"/>
          <w:sz w:val="28"/>
          <w:szCs w:val="28"/>
        </w:rPr>
        <w:t>машино</w:t>
      </w:r>
      <w:proofErr w:type="spellEnd"/>
      <w:r w:rsidRPr="00743BFC">
        <w:rPr>
          <w:rFonts w:ascii="Times New Roman" w:hAnsi="Times New Roman" w:cs="Times New Roman"/>
          <w:sz w:val="28"/>
          <w:szCs w:val="28"/>
        </w:rPr>
        <w:t>- и человеко-часам.</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При расчете плановой величины расходов специалистом учтены:</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1) </w:t>
      </w:r>
      <w:r w:rsidRPr="00743BFC">
        <w:rPr>
          <w:rFonts w:ascii="Times New Roman" w:hAnsi="Times New Roman" w:cs="Times New Roman"/>
          <w:sz w:val="28"/>
          <w:szCs w:val="28"/>
          <w:u w:val="single"/>
        </w:rPr>
        <w:t>фактическая величина ФОТ работников вспомогательных производств, распределенная на участки водоотведения</w:t>
      </w:r>
      <w:r w:rsidRPr="00743BFC">
        <w:rPr>
          <w:rFonts w:ascii="Times New Roman" w:hAnsi="Times New Roman" w:cs="Times New Roman"/>
          <w:sz w:val="28"/>
          <w:szCs w:val="28"/>
        </w:rPr>
        <w:t>, полученная расчетным путем (</w:t>
      </w:r>
      <w:r w:rsidRPr="00743BFC">
        <w:rPr>
          <w:rFonts w:ascii="Times New Roman" w:hAnsi="Times New Roman" w:cs="Times New Roman"/>
          <w:b/>
          <w:i/>
          <w:sz w:val="28"/>
          <w:szCs w:val="28"/>
        </w:rPr>
        <w:t>6519,20</w:t>
      </w:r>
      <w:r w:rsidRPr="00743BFC">
        <w:rPr>
          <w:rFonts w:ascii="Times New Roman" w:hAnsi="Times New Roman" w:cs="Times New Roman"/>
          <w:sz w:val="28"/>
          <w:szCs w:val="28"/>
          <w:highlight w:val="yellow"/>
        </w:rPr>
        <w:t xml:space="preserve"> </w:t>
      </w:r>
      <w:r w:rsidRPr="00743BFC">
        <w:rPr>
          <w:rFonts w:ascii="Times New Roman" w:hAnsi="Times New Roman" w:cs="Times New Roman"/>
          <w:sz w:val="28"/>
          <w:szCs w:val="28"/>
        </w:rPr>
        <w:t xml:space="preserve">тыс. руб., сумма приведена в </w:t>
      </w:r>
      <w:r w:rsidRPr="00743BFC">
        <w:rPr>
          <w:rFonts w:ascii="Times New Roman" w:hAnsi="Times New Roman" w:cs="Times New Roman"/>
          <w:sz w:val="28"/>
          <w:szCs w:val="28"/>
          <w:u w:val="single"/>
        </w:rPr>
        <w:t>Таблице 11</w:t>
      </w:r>
      <w:r w:rsidRPr="00743BFC">
        <w:rPr>
          <w:rFonts w:ascii="Times New Roman" w:hAnsi="Times New Roman" w:cs="Times New Roman"/>
          <w:sz w:val="28"/>
          <w:szCs w:val="28"/>
        </w:rPr>
        <w:t xml:space="preserve">) с учетом </w:t>
      </w:r>
      <w:proofErr w:type="gramStart"/>
      <w:r w:rsidRPr="00743BFC">
        <w:rPr>
          <w:rFonts w:ascii="Times New Roman" w:hAnsi="Times New Roman" w:cs="Times New Roman"/>
          <w:sz w:val="28"/>
          <w:szCs w:val="28"/>
        </w:rPr>
        <w:t>ИПЦ  Минэкономразвития</w:t>
      </w:r>
      <w:proofErr w:type="gramEnd"/>
      <w:r w:rsidRPr="00743BFC">
        <w:rPr>
          <w:rFonts w:ascii="Times New Roman" w:hAnsi="Times New Roman" w:cs="Times New Roman"/>
          <w:sz w:val="28"/>
          <w:szCs w:val="28"/>
        </w:rPr>
        <w:t xml:space="preserve"> России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2) </w:t>
      </w:r>
      <w:r w:rsidRPr="00743BFC">
        <w:rPr>
          <w:rFonts w:ascii="Times New Roman" w:hAnsi="Times New Roman" w:cs="Times New Roman"/>
          <w:sz w:val="28"/>
          <w:szCs w:val="28"/>
          <w:u w:val="single"/>
        </w:rPr>
        <w:t>сумма доплаты до МРОТ работникам участков вспомогательных производств</w:t>
      </w:r>
      <w:r w:rsidRPr="00743BFC">
        <w:rPr>
          <w:rFonts w:ascii="Times New Roman" w:hAnsi="Times New Roman" w:cs="Times New Roman"/>
          <w:sz w:val="28"/>
          <w:szCs w:val="28"/>
        </w:rPr>
        <w:t xml:space="preserve">, рассчитанная организацией (с. 471 тарифного дела) на основе штатного расписания, действовавшего с 01.01.2018 и </w:t>
      </w:r>
      <w:proofErr w:type="gramStart"/>
      <w:r w:rsidRPr="00743BFC">
        <w:rPr>
          <w:rFonts w:ascii="Times New Roman" w:hAnsi="Times New Roman" w:cs="Times New Roman"/>
          <w:sz w:val="28"/>
          <w:szCs w:val="28"/>
        </w:rPr>
        <w:t>размер  МРОТ</w:t>
      </w:r>
      <w:proofErr w:type="gramEnd"/>
      <w:r w:rsidRPr="00743BFC">
        <w:rPr>
          <w:rFonts w:ascii="Times New Roman" w:hAnsi="Times New Roman" w:cs="Times New Roman"/>
          <w:sz w:val="28"/>
          <w:szCs w:val="28"/>
        </w:rPr>
        <w:t>, установленный с 01.05.2018 (</w:t>
      </w:r>
      <w:r w:rsidRPr="00743BFC">
        <w:rPr>
          <w:rFonts w:ascii="Times New Roman" w:hAnsi="Times New Roman" w:cs="Times New Roman"/>
          <w:b/>
          <w:i/>
          <w:sz w:val="28"/>
          <w:szCs w:val="28"/>
        </w:rPr>
        <w:t>11163,00</w:t>
      </w:r>
      <w:r w:rsidRPr="00743BFC">
        <w:rPr>
          <w:rFonts w:ascii="Times New Roman" w:hAnsi="Times New Roman" w:cs="Times New Roman"/>
          <w:sz w:val="28"/>
          <w:szCs w:val="28"/>
        </w:rPr>
        <w:t xml:space="preserve"> руб.) Федеральным законом от 27.05.2018</w:t>
      </w: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 xml:space="preserve">№ 41-ФЗ.  (В связи с особенностями бухгалтерского учета сопоставление штатного и фактического ФОТ в части расходов, отражаемых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23, затруднено.)  Величина доплаты по каждому участку распределена специалистом РЭК КО на водоотведение пропорционально фактическим долям распределения за 2017 год (представлены в </w:t>
      </w:r>
      <w:r w:rsidRPr="00743BFC">
        <w:rPr>
          <w:rFonts w:ascii="Times New Roman" w:hAnsi="Times New Roman" w:cs="Times New Roman"/>
          <w:sz w:val="28"/>
          <w:szCs w:val="28"/>
          <w:u w:val="single"/>
        </w:rPr>
        <w:t>Приложении 6 к Экспертному заключению</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 xml:space="preserve">за исключением затрат по лаборатории, расходы которой отнесены на холодное водоснабжение и водоотведение в размере по </w:t>
      </w:r>
      <w:r w:rsidRPr="00743BFC">
        <w:rPr>
          <w:rFonts w:ascii="Times New Roman" w:hAnsi="Times New Roman" w:cs="Times New Roman"/>
          <w:b/>
          <w:i/>
          <w:sz w:val="28"/>
          <w:szCs w:val="28"/>
          <w:u w:val="single"/>
        </w:rPr>
        <w:t>50,0%</w:t>
      </w:r>
      <w:r w:rsidRPr="00743BFC">
        <w:rPr>
          <w:rFonts w:ascii="Times New Roman" w:hAnsi="Times New Roman" w:cs="Times New Roman"/>
          <w:sz w:val="28"/>
          <w:szCs w:val="28"/>
          <w:u w:val="single"/>
        </w:rPr>
        <w:t xml:space="preserve"> на каждый</w:t>
      </w:r>
      <w:r w:rsidRPr="00743BFC">
        <w:rPr>
          <w:rFonts w:ascii="Times New Roman" w:hAnsi="Times New Roman" w:cs="Times New Roman"/>
          <w:sz w:val="28"/>
          <w:szCs w:val="28"/>
        </w:rPr>
        <w:t xml:space="preserve"> (в связи с тем, что фактически выполняются анализы питьевой воды и сточных вод).</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К итоговой сумме доплаты до МРОТ по сч.23, относящейся на водоотведение, применен коэффициент </w:t>
      </w:r>
      <w:r w:rsidRPr="00743BFC">
        <w:rPr>
          <w:rFonts w:ascii="Times New Roman" w:hAnsi="Times New Roman" w:cs="Times New Roman"/>
          <w:b/>
          <w:i/>
          <w:sz w:val="28"/>
          <w:szCs w:val="28"/>
        </w:rPr>
        <w:t>1,01</w:t>
      </w:r>
      <w:r w:rsidRPr="00743BFC">
        <w:rPr>
          <w:rFonts w:ascii="Times New Roman" w:hAnsi="Times New Roman" w:cs="Times New Roman"/>
          <w:sz w:val="28"/>
          <w:szCs w:val="28"/>
        </w:rPr>
        <w:t>, учитывающий увеличение МРОТ с 01.01.2019 (</w:t>
      </w:r>
      <w:r w:rsidRPr="00743BFC">
        <w:rPr>
          <w:rFonts w:ascii="Times New Roman" w:hAnsi="Times New Roman" w:cs="Times New Roman"/>
          <w:b/>
          <w:i/>
          <w:sz w:val="28"/>
          <w:szCs w:val="28"/>
        </w:rPr>
        <w:t>11280,00</w:t>
      </w:r>
      <w:r w:rsidRPr="00743BFC">
        <w:rPr>
          <w:rFonts w:ascii="Times New Roman" w:hAnsi="Times New Roman" w:cs="Times New Roman"/>
          <w:sz w:val="28"/>
          <w:szCs w:val="28"/>
        </w:rPr>
        <w:t xml:space="preserve"> руб.) по отношению к действующему в 2018 г.</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Численность работников</w:t>
      </w:r>
      <w:r w:rsidRPr="00743BFC">
        <w:rPr>
          <w:rFonts w:ascii="Times New Roman" w:hAnsi="Times New Roman" w:cs="Times New Roman"/>
          <w:sz w:val="28"/>
          <w:szCs w:val="28"/>
        </w:rPr>
        <w:t xml:space="preserve"> вспомогательных производств, указанная организацией в справке о расстановке фактической численности за 2017 </w:t>
      </w:r>
      <w:proofErr w:type="gramStart"/>
      <w:r w:rsidRPr="00743BFC">
        <w:rPr>
          <w:rFonts w:ascii="Times New Roman" w:hAnsi="Times New Roman" w:cs="Times New Roman"/>
          <w:sz w:val="28"/>
          <w:szCs w:val="28"/>
        </w:rPr>
        <w:t>год,  также</w:t>
      </w:r>
      <w:proofErr w:type="gramEnd"/>
      <w:r w:rsidRPr="00743BFC">
        <w:rPr>
          <w:rFonts w:ascii="Times New Roman" w:hAnsi="Times New Roman" w:cs="Times New Roman"/>
          <w:sz w:val="28"/>
          <w:szCs w:val="28"/>
        </w:rPr>
        <w:t xml:space="preserve"> распределена специалистом на регулируемую деятельность пропорционально вышеуказанным фактическим долям (за исключением затрат по лаборатории, отнесенных в размере </w:t>
      </w:r>
      <w:r w:rsidRPr="00743BFC">
        <w:rPr>
          <w:rFonts w:ascii="Times New Roman" w:hAnsi="Times New Roman" w:cs="Times New Roman"/>
          <w:b/>
          <w:i/>
          <w:sz w:val="28"/>
          <w:szCs w:val="28"/>
        </w:rPr>
        <w:t>50,0</w:t>
      </w:r>
      <w:r w:rsidRPr="00743BFC">
        <w:rPr>
          <w:rFonts w:ascii="Times New Roman" w:hAnsi="Times New Roman" w:cs="Times New Roman"/>
          <w:sz w:val="28"/>
          <w:szCs w:val="28"/>
        </w:rPr>
        <w:t xml:space="preserve">%).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Расчет величин </w:t>
      </w:r>
      <w:proofErr w:type="gramStart"/>
      <w:r w:rsidRPr="00743BFC">
        <w:rPr>
          <w:rFonts w:ascii="Times New Roman" w:hAnsi="Times New Roman" w:cs="Times New Roman"/>
          <w:sz w:val="28"/>
          <w:szCs w:val="28"/>
        </w:rPr>
        <w:t>приводится  в</w:t>
      </w:r>
      <w:proofErr w:type="gramEnd"/>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Таблице 14</w:t>
      </w:r>
      <w:r w:rsidRPr="00743BFC">
        <w:rPr>
          <w:rFonts w:ascii="Times New Roman" w:hAnsi="Times New Roman" w:cs="Times New Roman"/>
          <w:sz w:val="28"/>
          <w:szCs w:val="28"/>
        </w:rPr>
        <w:t>.</w:t>
      </w:r>
    </w:p>
    <w:p w:rsidR="00396420" w:rsidRDefault="00396420" w:rsidP="00743BFC">
      <w:pPr>
        <w:tabs>
          <w:tab w:val="left" w:pos="1134"/>
        </w:tabs>
        <w:ind w:firstLine="709"/>
        <w:jc w:val="right"/>
        <w:rPr>
          <w:rFonts w:ascii="Times New Roman" w:hAnsi="Times New Roman" w:cs="Times New Roman"/>
          <w:sz w:val="28"/>
          <w:szCs w:val="28"/>
        </w:rPr>
      </w:pPr>
    </w:p>
    <w:p w:rsidR="00396420" w:rsidRDefault="00396420" w:rsidP="00743BFC">
      <w:pPr>
        <w:tabs>
          <w:tab w:val="left" w:pos="1134"/>
        </w:tabs>
        <w:ind w:firstLine="709"/>
        <w:jc w:val="right"/>
        <w:rPr>
          <w:rFonts w:ascii="Times New Roman" w:hAnsi="Times New Roman" w:cs="Times New Roman"/>
          <w:sz w:val="28"/>
          <w:szCs w:val="28"/>
        </w:rPr>
      </w:pPr>
    </w:p>
    <w:p w:rsidR="00743BFC" w:rsidRPr="00743BFC" w:rsidRDefault="00743BFC" w:rsidP="00743BFC">
      <w:pPr>
        <w:tabs>
          <w:tab w:val="left" w:pos="1134"/>
        </w:tabs>
        <w:ind w:firstLine="709"/>
        <w:jc w:val="right"/>
        <w:rPr>
          <w:rFonts w:ascii="Times New Roman" w:hAnsi="Times New Roman" w:cs="Times New Roman"/>
          <w:sz w:val="28"/>
          <w:szCs w:val="28"/>
        </w:rPr>
      </w:pPr>
      <w:r w:rsidRPr="00743BFC">
        <w:rPr>
          <w:rFonts w:ascii="Times New Roman" w:hAnsi="Times New Roman" w:cs="Times New Roman"/>
          <w:sz w:val="28"/>
          <w:szCs w:val="28"/>
        </w:rPr>
        <w:lastRenderedPageBreak/>
        <w:t>Таблица 14</w:t>
      </w:r>
    </w:p>
    <w:p w:rsidR="00743BFC" w:rsidRPr="00743BFC" w:rsidRDefault="00743BFC" w:rsidP="00743BFC">
      <w:pPr>
        <w:tabs>
          <w:tab w:val="left" w:pos="1134"/>
        </w:tabs>
        <w:ind w:firstLine="709"/>
        <w:jc w:val="right"/>
        <w:rPr>
          <w:rFonts w:ascii="Times New Roman" w:hAnsi="Times New Roman" w:cs="Times New Roman"/>
          <w:sz w:val="28"/>
          <w:szCs w:val="28"/>
        </w:rPr>
      </w:pPr>
    </w:p>
    <w:p w:rsidR="00743BFC" w:rsidRPr="00743BFC" w:rsidRDefault="00743BFC" w:rsidP="00743BFC">
      <w:pPr>
        <w:tabs>
          <w:tab w:val="left" w:pos="1134"/>
        </w:tabs>
        <w:ind w:firstLine="709"/>
        <w:jc w:val="center"/>
        <w:rPr>
          <w:rFonts w:ascii="Times New Roman" w:hAnsi="Times New Roman" w:cs="Times New Roman"/>
          <w:b/>
          <w:sz w:val="28"/>
          <w:szCs w:val="28"/>
        </w:rPr>
      </w:pPr>
      <w:r w:rsidRPr="00743BFC">
        <w:rPr>
          <w:rFonts w:ascii="Times New Roman" w:hAnsi="Times New Roman" w:cs="Times New Roman"/>
          <w:b/>
          <w:sz w:val="28"/>
          <w:szCs w:val="28"/>
        </w:rPr>
        <w:t xml:space="preserve">Распределение сумм доплаты до МРОТ </w:t>
      </w:r>
      <w:proofErr w:type="gramStart"/>
      <w:r w:rsidRPr="00743BFC">
        <w:rPr>
          <w:rFonts w:ascii="Times New Roman" w:hAnsi="Times New Roman" w:cs="Times New Roman"/>
          <w:b/>
          <w:sz w:val="28"/>
          <w:szCs w:val="28"/>
        </w:rPr>
        <w:t>и  фактической</w:t>
      </w:r>
      <w:proofErr w:type="gramEnd"/>
      <w:r w:rsidRPr="00743BFC">
        <w:rPr>
          <w:rFonts w:ascii="Times New Roman" w:hAnsi="Times New Roman" w:cs="Times New Roman"/>
          <w:b/>
          <w:sz w:val="28"/>
          <w:szCs w:val="28"/>
        </w:rPr>
        <w:t xml:space="preserve"> численности рабочих и ИТР вспомогательных производственных участков </w:t>
      </w:r>
    </w:p>
    <w:p w:rsidR="00743BFC" w:rsidRPr="00743BFC" w:rsidRDefault="00743BFC" w:rsidP="00743BFC">
      <w:pPr>
        <w:tabs>
          <w:tab w:val="left" w:pos="1134"/>
        </w:tabs>
        <w:ind w:firstLine="709"/>
        <w:jc w:val="center"/>
        <w:rPr>
          <w:rFonts w:ascii="Times New Roman" w:hAnsi="Times New Roman" w:cs="Times New Roman"/>
          <w:b/>
          <w:sz w:val="28"/>
          <w:szCs w:val="28"/>
        </w:rPr>
      </w:pPr>
      <w:r w:rsidRPr="00743BFC">
        <w:rPr>
          <w:rFonts w:ascii="Times New Roman" w:hAnsi="Times New Roman" w:cs="Times New Roman"/>
          <w:b/>
          <w:sz w:val="28"/>
          <w:szCs w:val="28"/>
        </w:rPr>
        <w:t>на водоотведение</w:t>
      </w:r>
    </w:p>
    <w:p w:rsidR="00743BFC" w:rsidRPr="00743BFC" w:rsidRDefault="00743BFC" w:rsidP="00743BFC">
      <w:pPr>
        <w:tabs>
          <w:tab w:val="left" w:pos="1134"/>
        </w:tabs>
        <w:jc w:val="center"/>
        <w:rPr>
          <w:rFonts w:ascii="Times New Roman" w:hAnsi="Times New Roman" w:cs="Times New Roman"/>
          <w:b/>
          <w:color w:val="7030A0"/>
          <w:sz w:val="28"/>
          <w:szCs w:val="28"/>
        </w:rPr>
      </w:pPr>
      <w:r w:rsidRPr="00743BFC">
        <w:rPr>
          <w:rFonts w:ascii="Times New Roman" w:hAnsi="Times New Roman" w:cs="Times New Roman"/>
          <w:noProof/>
          <w:lang w:eastAsia="ru-RU"/>
        </w:rPr>
        <w:drawing>
          <wp:inline distT="0" distB="0" distL="0" distR="0">
            <wp:extent cx="6296025" cy="3895725"/>
            <wp:effectExtent l="0" t="0" r="9525"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296025" cy="3895725"/>
                    </a:xfrm>
                    <a:prstGeom prst="rect">
                      <a:avLst/>
                    </a:prstGeom>
                    <a:noFill/>
                    <a:ln>
                      <a:noFill/>
                    </a:ln>
                  </pic:spPr>
                </pic:pic>
              </a:graphicData>
            </a:graphic>
          </wp:inline>
        </w:drawing>
      </w:r>
    </w:p>
    <w:p w:rsidR="00743BFC" w:rsidRPr="00743BFC" w:rsidRDefault="00743BFC" w:rsidP="00743BFC">
      <w:pPr>
        <w:tabs>
          <w:tab w:val="left" w:pos="1134"/>
        </w:tabs>
        <w:ind w:firstLine="709"/>
        <w:jc w:val="right"/>
        <w:rPr>
          <w:rFonts w:ascii="Times New Roman" w:hAnsi="Times New Roman" w:cs="Times New Roman"/>
          <w:color w:val="7030A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Величина плановых затрат по статье на 2019 год составила</w:t>
      </w:r>
      <w:r w:rsidRPr="00743BFC">
        <w:rPr>
          <w:rFonts w:ascii="Times New Roman" w:hAnsi="Times New Roman" w:cs="Times New Roman"/>
          <w:b/>
          <w:i/>
          <w:sz w:val="28"/>
          <w:szCs w:val="28"/>
        </w:rPr>
        <w:t>: 6519,20</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1,027 * 1,046</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588,42</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1,01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7597,50</w:t>
      </w:r>
      <w:r w:rsidRPr="00743BFC">
        <w:rPr>
          <w:rFonts w:ascii="Times New Roman" w:hAnsi="Times New Roman" w:cs="Times New Roman"/>
          <w:sz w:val="28"/>
          <w:szCs w:val="28"/>
        </w:rPr>
        <w:t xml:space="preserve"> тыс. руб. Численность работников составила </w:t>
      </w:r>
      <w:r w:rsidRPr="00743BFC">
        <w:rPr>
          <w:rFonts w:ascii="Times New Roman" w:hAnsi="Times New Roman" w:cs="Times New Roman"/>
          <w:b/>
          <w:i/>
          <w:sz w:val="28"/>
          <w:szCs w:val="28"/>
        </w:rPr>
        <w:t>32,30</w:t>
      </w:r>
      <w:r w:rsidRPr="00743BFC">
        <w:rPr>
          <w:rFonts w:ascii="Times New Roman" w:hAnsi="Times New Roman" w:cs="Times New Roman"/>
          <w:sz w:val="28"/>
          <w:szCs w:val="28"/>
        </w:rPr>
        <w:t xml:space="preserve"> чел., показатель средней заработной платы, получаемый делением первого показателя на второй, составил </w:t>
      </w:r>
      <w:r w:rsidRPr="00743BFC">
        <w:rPr>
          <w:rFonts w:ascii="Times New Roman" w:hAnsi="Times New Roman" w:cs="Times New Roman"/>
          <w:b/>
          <w:i/>
          <w:sz w:val="28"/>
          <w:szCs w:val="28"/>
        </w:rPr>
        <w:t>19601,39</w:t>
      </w:r>
      <w:r w:rsidRPr="00743BFC">
        <w:rPr>
          <w:rFonts w:ascii="Times New Roman" w:hAnsi="Times New Roman" w:cs="Times New Roman"/>
          <w:sz w:val="28"/>
          <w:szCs w:val="28"/>
        </w:rPr>
        <w:t xml:space="preserve"> руб./чел./мес.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По периодам календарной разбивки расходы составили:</w:t>
      </w:r>
    </w:p>
    <w:p w:rsidR="00743BFC" w:rsidRPr="00743BFC" w:rsidRDefault="00743BFC" w:rsidP="00743BFC">
      <w:pPr>
        <w:tabs>
          <w:tab w:val="left" w:pos="1134"/>
        </w:tabs>
        <w:ind w:left="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3798,75</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proofErr w:type="gramStart"/>
      <w:r w:rsidRPr="00743BFC">
        <w:rPr>
          <w:rFonts w:ascii="Times New Roman" w:hAnsi="Times New Roman" w:cs="Times New Roman"/>
          <w:b/>
          <w:sz w:val="28"/>
          <w:szCs w:val="28"/>
        </w:rPr>
        <w:t>01.07.2019  по</w:t>
      </w:r>
      <w:proofErr w:type="gramEnd"/>
      <w:r w:rsidRPr="00743BFC">
        <w:rPr>
          <w:rFonts w:ascii="Times New Roman" w:hAnsi="Times New Roman" w:cs="Times New Roman"/>
          <w:b/>
          <w:sz w:val="28"/>
          <w:szCs w:val="28"/>
        </w:rPr>
        <w:t xml:space="preserve">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3798,75</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center"/>
        <w:rPr>
          <w:rFonts w:ascii="Times New Roman" w:hAnsi="Times New Roman" w:cs="Times New Roman"/>
          <w:b/>
          <w:sz w:val="32"/>
          <w:szCs w:val="28"/>
          <w:u w:val="single"/>
        </w:rPr>
      </w:pPr>
      <w:r w:rsidRPr="00743BFC">
        <w:rPr>
          <w:rFonts w:ascii="Times New Roman" w:hAnsi="Times New Roman" w:cs="Times New Roman"/>
          <w:b/>
          <w:sz w:val="32"/>
          <w:szCs w:val="28"/>
          <w:u w:val="single"/>
        </w:rPr>
        <w:t xml:space="preserve">«Отчисления на </w:t>
      </w:r>
      <w:proofErr w:type="spellStart"/>
      <w:r w:rsidRPr="00743BFC">
        <w:rPr>
          <w:rFonts w:ascii="Times New Roman" w:hAnsi="Times New Roman" w:cs="Times New Roman"/>
          <w:b/>
          <w:sz w:val="32"/>
          <w:szCs w:val="28"/>
          <w:u w:val="single"/>
        </w:rPr>
        <w:t>соц.нужды</w:t>
      </w:r>
      <w:proofErr w:type="spellEnd"/>
      <w:r w:rsidRPr="00743BFC">
        <w:rPr>
          <w:rFonts w:ascii="Times New Roman" w:hAnsi="Times New Roman" w:cs="Times New Roman"/>
          <w:b/>
          <w:sz w:val="32"/>
          <w:szCs w:val="28"/>
          <w:u w:val="single"/>
        </w:rPr>
        <w:t xml:space="preserve"> от заработной платы цехового персонала»</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данной статье организацией расходы не заявлены.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Специалистом РЭК КО по статье учтены отчисления на социальные нужды, рассчитанные (в процентах) в </w:t>
      </w:r>
      <w:proofErr w:type="gramStart"/>
      <w:r w:rsidRPr="00743BFC">
        <w:rPr>
          <w:rFonts w:ascii="Times New Roman" w:hAnsi="Times New Roman" w:cs="Times New Roman"/>
          <w:sz w:val="28"/>
          <w:szCs w:val="28"/>
        </w:rPr>
        <w:t>части  фонда</w:t>
      </w:r>
      <w:proofErr w:type="gramEnd"/>
      <w:r w:rsidRPr="00743BFC">
        <w:rPr>
          <w:rFonts w:ascii="Times New Roman" w:hAnsi="Times New Roman" w:cs="Times New Roman"/>
          <w:sz w:val="28"/>
          <w:szCs w:val="28"/>
        </w:rPr>
        <w:t xml:space="preserve"> оплаты труда рабочих и ИТР вспомогательных производств, распределенного на деятельность по водоотведению.</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Суммы страховых взносов  рассчитаны на основании: положений Главы 34 Налогового кодекса РФ (от 05.08.2000 № 117-ФЗ,   в редакции, утвержденной Федеральным законом от 03.08.2018 № 303-ФЗ); федеральных законов от 24.07.1998 № 125-ФЗ, от 22.12.2005 № 179-ФЗ, от 31.12.2017 № 484-ФЗ; представленной формы отчетности «4-ФСС» за 2017 год (на обязательное пенсионное страхование – </w:t>
      </w:r>
      <w:r w:rsidRPr="00743BFC">
        <w:rPr>
          <w:rFonts w:ascii="Times New Roman" w:hAnsi="Times New Roman" w:cs="Times New Roman"/>
          <w:b/>
          <w:i/>
          <w:sz w:val="28"/>
          <w:szCs w:val="28"/>
        </w:rPr>
        <w:t>22,0%</w:t>
      </w:r>
      <w:r w:rsidRPr="00743BFC">
        <w:rPr>
          <w:rFonts w:ascii="Times New Roman" w:hAnsi="Times New Roman" w:cs="Times New Roman"/>
          <w:sz w:val="28"/>
          <w:szCs w:val="28"/>
        </w:rPr>
        <w:t xml:space="preserve">; на обязательное социальное страхование на случай временной нетрудоспособности и в связи с материнством - </w:t>
      </w:r>
      <w:r w:rsidRPr="00743BFC">
        <w:rPr>
          <w:rFonts w:ascii="Times New Roman" w:hAnsi="Times New Roman" w:cs="Times New Roman"/>
          <w:b/>
          <w:i/>
          <w:sz w:val="28"/>
          <w:szCs w:val="28"/>
        </w:rPr>
        <w:t>2,9%</w:t>
      </w:r>
      <w:r w:rsidRPr="00743BFC">
        <w:rPr>
          <w:rFonts w:ascii="Times New Roman" w:hAnsi="Times New Roman" w:cs="Times New Roman"/>
          <w:sz w:val="28"/>
          <w:szCs w:val="28"/>
        </w:rPr>
        <w:t xml:space="preserve">;  на обязательное медицинское страхование - </w:t>
      </w:r>
      <w:r w:rsidRPr="00743BFC">
        <w:rPr>
          <w:rFonts w:ascii="Times New Roman" w:hAnsi="Times New Roman" w:cs="Times New Roman"/>
          <w:b/>
          <w:i/>
          <w:sz w:val="28"/>
          <w:szCs w:val="28"/>
        </w:rPr>
        <w:t>5,1%;</w:t>
      </w:r>
      <w:r w:rsidRPr="00743BFC">
        <w:rPr>
          <w:rFonts w:ascii="Times New Roman" w:hAnsi="Times New Roman" w:cs="Times New Roman"/>
          <w:sz w:val="28"/>
          <w:szCs w:val="28"/>
        </w:rPr>
        <w:t xml:space="preserve">  на обязательное социальное страхование от несчастных случаев на производстве и профессиональных заболеваний – </w:t>
      </w:r>
      <w:r w:rsidRPr="00743BFC">
        <w:rPr>
          <w:rFonts w:ascii="Times New Roman" w:hAnsi="Times New Roman" w:cs="Times New Roman"/>
          <w:b/>
          <w:i/>
          <w:sz w:val="28"/>
          <w:szCs w:val="28"/>
        </w:rPr>
        <w:t>0,2%</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r w:rsidRPr="00743BFC">
        <w:rPr>
          <w:rFonts w:ascii="Times New Roman" w:hAnsi="Times New Roman" w:cs="Times New Roman"/>
          <w:sz w:val="28"/>
          <w:szCs w:val="28"/>
        </w:rPr>
        <w:t>С учетом количества месяцев в периодах календарной разбивки расходы составили:</w:t>
      </w:r>
    </w:p>
    <w:p w:rsidR="00743BFC" w:rsidRPr="00743BFC" w:rsidRDefault="00743BFC" w:rsidP="00743BFC">
      <w:pPr>
        <w:tabs>
          <w:tab w:val="left" w:pos="1134"/>
        </w:tabs>
        <w:ind w:left="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1147,22</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proofErr w:type="gramStart"/>
      <w:r w:rsidRPr="00743BFC">
        <w:rPr>
          <w:rFonts w:ascii="Times New Roman" w:hAnsi="Times New Roman" w:cs="Times New Roman"/>
          <w:b/>
          <w:sz w:val="28"/>
          <w:szCs w:val="28"/>
        </w:rPr>
        <w:t>01.07.2019  по</w:t>
      </w:r>
      <w:proofErr w:type="gramEnd"/>
      <w:r w:rsidRPr="00743BFC">
        <w:rPr>
          <w:rFonts w:ascii="Times New Roman" w:hAnsi="Times New Roman" w:cs="Times New Roman"/>
          <w:b/>
          <w:sz w:val="28"/>
          <w:szCs w:val="28"/>
        </w:rPr>
        <w:t xml:space="preserve">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1147,22</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center"/>
        <w:rPr>
          <w:rFonts w:ascii="Times New Roman" w:hAnsi="Times New Roman" w:cs="Times New Roman"/>
          <w:b/>
          <w:sz w:val="32"/>
          <w:szCs w:val="28"/>
          <w:u w:val="single"/>
        </w:rPr>
      </w:pPr>
      <w:r w:rsidRPr="00743BFC">
        <w:rPr>
          <w:rFonts w:ascii="Times New Roman" w:hAnsi="Times New Roman" w:cs="Times New Roman"/>
          <w:b/>
          <w:sz w:val="32"/>
          <w:szCs w:val="28"/>
          <w:u w:val="single"/>
        </w:rPr>
        <w:t>«Электроэнергия для нужд вспомогательных производств»</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данной статье организацией заявлены для учета в необходимой валовой выручке на 2019 г. расходы, распределяемые со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23, в размере </w:t>
      </w:r>
      <w:r w:rsidRPr="00743BFC">
        <w:rPr>
          <w:rFonts w:ascii="Times New Roman" w:hAnsi="Times New Roman" w:cs="Times New Roman"/>
          <w:b/>
          <w:i/>
          <w:sz w:val="28"/>
          <w:szCs w:val="28"/>
        </w:rPr>
        <w:t>130,67</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Специалистом РЭК КО данный вид расходов принят к учету в составе статьи «Прочие производственные расходы».</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 xml:space="preserve"> «Прочие производственные расходы»</w:t>
      </w:r>
    </w:p>
    <w:p w:rsidR="00743BFC" w:rsidRPr="00743BFC" w:rsidRDefault="00743BFC" w:rsidP="00743BFC">
      <w:pPr>
        <w:tabs>
          <w:tab w:val="left" w:pos="1134"/>
        </w:tabs>
        <w:jc w:val="both"/>
        <w:rPr>
          <w:rFonts w:ascii="Times New Roman" w:hAnsi="Times New Roman" w:cs="Times New Roman"/>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«Лабораторные анализы»</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Организацией заявлены для учета в необходимой валовой выручке на 2019 год расходы по данной статье в сумме </w:t>
      </w:r>
      <w:r w:rsidRPr="00743BFC">
        <w:rPr>
          <w:rFonts w:ascii="Times New Roman" w:hAnsi="Times New Roman" w:cs="Times New Roman"/>
          <w:b/>
          <w:i/>
          <w:sz w:val="28"/>
          <w:szCs w:val="28"/>
        </w:rPr>
        <w:t>63,93</w:t>
      </w:r>
      <w:r w:rsidRPr="00743BFC">
        <w:rPr>
          <w:rFonts w:ascii="Times New Roman" w:hAnsi="Times New Roman" w:cs="Times New Roman"/>
          <w:sz w:val="28"/>
          <w:szCs w:val="28"/>
        </w:rPr>
        <w:t xml:space="preserve"> тыс. руб. на проведение исследований качества сточных вод, на которые не аккредитована собственная лаборатория ООО «Водоканал».</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Представлен договор от 18.01.2018 № 22-КГ, заключенный организацией    с ФБУЗ «Центр гигиены и эпидемиологии в Кемеровской области на проведение микробиологических и </w:t>
      </w:r>
      <w:proofErr w:type="spellStart"/>
      <w:r w:rsidRPr="00743BFC">
        <w:rPr>
          <w:rFonts w:ascii="Times New Roman" w:hAnsi="Times New Roman" w:cs="Times New Roman"/>
          <w:sz w:val="28"/>
          <w:szCs w:val="28"/>
        </w:rPr>
        <w:t>паразитологических</w:t>
      </w:r>
      <w:proofErr w:type="spellEnd"/>
      <w:r w:rsidRPr="00743BFC">
        <w:rPr>
          <w:rFonts w:ascii="Times New Roman" w:hAnsi="Times New Roman" w:cs="Times New Roman"/>
          <w:sz w:val="28"/>
          <w:szCs w:val="28"/>
        </w:rPr>
        <w:t xml:space="preserve"> анализов  образцов сточных вод, сбрасываемых в р. Иня и р. Камышенка, в течение 5 месяцев 2018 года (с января по май), стоимость исследований составляет (</w:t>
      </w:r>
      <w:r w:rsidRPr="00743BFC">
        <w:rPr>
          <w:rFonts w:ascii="Times New Roman" w:hAnsi="Times New Roman" w:cs="Times New Roman"/>
          <w:b/>
          <w:i/>
          <w:sz w:val="28"/>
          <w:szCs w:val="28"/>
        </w:rPr>
        <w:t>21,40+2,14+2,14+2,65+1,20+1,20</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30,73</w:t>
      </w:r>
      <w:r w:rsidRPr="00743BFC">
        <w:rPr>
          <w:rFonts w:ascii="Times New Roman" w:hAnsi="Times New Roman" w:cs="Times New Roman"/>
          <w:sz w:val="28"/>
          <w:szCs w:val="28"/>
        </w:rPr>
        <w:t xml:space="preserve"> тыс. руб. Сумма затрат на исследования с учетом ИПЦ  Минэкономразвития России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составит: (</w:t>
      </w:r>
      <w:r w:rsidRPr="00743BFC">
        <w:rPr>
          <w:rFonts w:ascii="Times New Roman" w:hAnsi="Times New Roman" w:cs="Times New Roman"/>
          <w:b/>
          <w:i/>
          <w:sz w:val="28"/>
          <w:szCs w:val="28"/>
        </w:rPr>
        <w:t>30,73 / 5 * 12) * 1,046 = 77,14</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Сумма соответствующих фактических затрат за 2017 г., отраженная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по виду деятельности «Водоотведение», составила </w:t>
      </w:r>
      <w:r w:rsidRPr="00743BFC">
        <w:rPr>
          <w:rFonts w:ascii="Times New Roman" w:hAnsi="Times New Roman" w:cs="Times New Roman"/>
          <w:b/>
          <w:i/>
          <w:sz w:val="28"/>
          <w:szCs w:val="28"/>
        </w:rPr>
        <w:t>87,55</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Расходы приняты в расчет НВВ на уровне величины, предложенной организацией, в том числе по периодам календарной разбивки:</w:t>
      </w:r>
    </w:p>
    <w:p w:rsidR="00743BFC" w:rsidRPr="00743BFC" w:rsidRDefault="00743BFC" w:rsidP="00743BFC">
      <w:pPr>
        <w:tabs>
          <w:tab w:val="left" w:pos="1134"/>
        </w:tabs>
        <w:ind w:left="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31,97</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proofErr w:type="gramStart"/>
      <w:r w:rsidRPr="00743BFC">
        <w:rPr>
          <w:rFonts w:ascii="Times New Roman" w:hAnsi="Times New Roman" w:cs="Times New Roman"/>
          <w:b/>
          <w:sz w:val="28"/>
          <w:szCs w:val="28"/>
        </w:rPr>
        <w:t>01.07.2019  по</w:t>
      </w:r>
      <w:proofErr w:type="gramEnd"/>
      <w:r w:rsidRPr="00743BFC">
        <w:rPr>
          <w:rFonts w:ascii="Times New Roman" w:hAnsi="Times New Roman" w:cs="Times New Roman"/>
          <w:b/>
          <w:sz w:val="28"/>
          <w:szCs w:val="28"/>
        </w:rPr>
        <w:t xml:space="preserve">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31,97</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 xml:space="preserve">«Расходы на ГСМ (и/ или расходы на аренду </w:t>
      </w:r>
      <w:proofErr w:type="spellStart"/>
      <w:r w:rsidRPr="00743BFC">
        <w:rPr>
          <w:rFonts w:ascii="Times New Roman" w:hAnsi="Times New Roman" w:cs="Times New Roman"/>
          <w:b/>
          <w:sz w:val="32"/>
          <w:szCs w:val="32"/>
          <w:u w:val="single"/>
        </w:rPr>
        <w:t>спец.техники</w:t>
      </w:r>
      <w:proofErr w:type="spellEnd"/>
      <w:r w:rsidRPr="00743BFC">
        <w:rPr>
          <w:rFonts w:ascii="Times New Roman" w:hAnsi="Times New Roman" w:cs="Times New Roman"/>
          <w:b/>
          <w:sz w:val="32"/>
          <w:szCs w:val="32"/>
          <w:u w:val="single"/>
        </w:rPr>
        <w:t>)»</w:t>
      </w:r>
    </w:p>
    <w:p w:rsidR="00743BFC" w:rsidRPr="00743BFC" w:rsidRDefault="00743BFC" w:rsidP="00743BFC">
      <w:pPr>
        <w:tabs>
          <w:tab w:val="left" w:pos="1134"/>
        </w:tabs>
        <w:ind w:left="709"/>
        <w:jc w:val="center"/>
        <w:rPr>
          <w:rFonts w:ascii="Times New Roman" w:hAnsi="Times New Roman" w:cs="Times New Roman"/>
          <w:b/>
          <w:szCs w:val="32"/>
          <w:u w:val="single"/>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Организацией заявлены для учета в необходимой валовой выручке на 2019 год расходы по данной статье в сумме </w:t>
      </w:r>
      <w:r w:rsidRPr="00743BFC">
        <w:rPr>
          <w:rFonts w:ascii="Times New Roman" w:hAnsi="Times New Roman" w:cs="Times New Roman"/>
          <w:b/>
          <w:i/>
          <w:sz w:val="28"/>
          <w:szCs w:val="28"/>
        </w:rPr>
        <w:t>4377,85</w:t>
      </w:r>
      <w:r w:rsidRPr="00743BFC">
        <w:rPr>
          <w:rFonts w:ascii="Times New Roman" w:hAnsi="Times New Roman" w:cs="Times New Roman"/>
          <w:sz w:val="28"/>
          <w:szCs w:val="28"/>
        </w:rPr>
        <w:t xml:space="preserve"> тыс. руб. При расчете заявленной величины общая сумма фактических расходов организации на горюче-смазочные материалы за 2017 год (</w:t>
      </w:r>
      <w:r w:rsidRPr="00743BFC">
        <w:rPr>
          <w:rFonts w:ascii="Times New Roman" w:hAnsi="Times New Roman" w:cs="Times New Roman"/>
          <w:b/>
          <w:i/>
          <w:sz w:val="28"/>
          <w:szCs w:val="28"/>
        </w:rPr>
        <w:t>30741,39</w:t>
      </w:r>
      <w:r w:rsidRPr="00743BFC">
        <w:rPr>
          <w:rFonts w:ascii="Times New Roman" w:hAnsi="Times New Roman" w:cs="Times New Roman"/>
          <w:sz w:val="28"/>
          <w:szCs w:val="28"/>
        </w:rPr>
        <w:t xml:space="preserve"> тыс. руб.) с учетом коэффициента инфляции </w:t>
      </w:r>
      <w:r w:rsidRPr="00743BFC">
        <w:rPr>
          <w:rFonts w:ascii="Times New Roman" w:hAnsi="Times New Roman" w:cs="Times New Roman"/>
          <w:b/>
          <w:i/>
          <w:sz w:val="28"/>
          <w:szCs w:val="28"/>
        </w:rPr>
        <w:t xml:space="preserve">104,0% </w:t>
      </w:r>
      <w:r w:rsidRPr="00743BFC">
        <w:rPr>
          <w:rFonts w:ascii="Times New Roman" w:hAnsi="Times New Roman" w:cs="Times New Roman"/>
          <w:sz w:val="28"/>
          <w:szCs w:val="28"/>
        </w:rPr>
        <w:t xml:space="preserve">распределена на водоотведение в размере </w:t>
      </w:r>
      <w:r w:rsidRPr="00743BFC">
        <w:rPr>
          <w:rFonts w:ascii="Times New Roman" w:hAnsi="Times New Roman" w:cs="Times New Roman"/>
          <w:b/>
          <w:i/>
          <w:sz w:val="28"/>
          <w:szCs w:val="28"/>
        </w:rPr>
        <w:t>13,7% (</w:t>
      </w:r>
      <w:r w:rsidRPr="00743BFC">
        <w:rPr>
          <w:rFonts w:ascii="Times New Roman" w:hAnsi="Times New Roman" w:cs="Times New Roman"/>
          <w:sz w:val="28"/>
          <w:szCs w:val="28"/>
        </w:rPr>
        <w:t xml:space="preserve">процент распределения, используемый организацией, не совпадает с процентом, определенным специалистом РЭК КО при анализе статьи «Затраты вспомогательных производств», отраженных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по водоотведению).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В качестве расчетно-обосновывающих материалов организацией представлены: 1) перечень автотранспортных средств с указанием основания владения и договоры аренды муниципального имущества (выборочно); 2) анализ расходов Автотранспортного участка за 2017 г. (с указанием величины фактического пробега, количества отработанного времени, расхода ГСМ и запасных частей по каждой единице автотранспортного парка и парка специальной техники); 3) приказ об утверждении норм расхода топлива на 2017 г.; 4) договоры поставки топлива - от 21.07.2017 № КМ024041793, заключенный с ООО «</w:t>
      </w:r>
      <w:proofErr w:type="spellStart"/>
      <w:r w:rsidRPr="00743BFC">
        <w:rPr>
          <w:rFonts w:ascii="Times New Roman" w:hAnsi="Times New Roman" w:cs="Times New Roman"/>
          <w:sz w:val="28"/>
          <w:szCs w:val="28"/>
        </w:rPr>
        <w:t>Газпромнефть</w:t>
      </w:r>
      <w:proofErr w:type="spellEnd"/>
      <w:r w:rsidRPr="00743BFC">
        <w:rPr>
          <w:rFonts w:ascii="Times New Roman" w:hAnsi="Times New Roman" w:cs="Times New Roman"/>
          <w:sz w:val="28"/>
          <w:szCs w:val="28"/>
        </w:rPr>
        <w:t xml:space="preserve">-Корпоративные продажи» (основной поставщик ГСМ) и договор на поставку нефтепродуктов от 01.01.2016 № 16-ГСМ-ЛВ-1824, заключенный с ООО «Перекресток Ойл»; 5) документация о закупке автомасел и </w:t>
      </w:r>
      <w:proofErr w:type="spellStart"/>
      <w:r w:rsidRPr="00743BFC">
        <w:rPr>
          <w:rFonts w:ascii="Times New Roman" w:hAnsi="Times New Roman" w:cs="Times New Roman"/>
          <w:sz w:val="28"/>
          <w:szCs w:val="28"/>
        </w:rPr>
        <w:t>спецжидкостей</w:t>
      </w:r>
      <w:proofErr w:type="spellEnd"/>
      <w:r w:rsidRPr="00743BFC">
        <w:rPr>
          <w:rFonts w:ascii="Times New Roman" w:hAnsi="Times New Roman" w:cs="Times New Roman"/>
          <w:sz w:val="28"/>
          <w:szCs w:val="28"/>
        </w:rPr>
        <w:t xml:space="preserve"> и копия заключенного по итогам проведенного конкурса договора с ООО «Торговый дом «РНК» на поставку автомасел и </w:t>
      </w:r>
      <w:proofErr w:type="spellStart"/>
      <w:r w:rsidRPr="00743BFC">
        <w:rPr>
          <w:rFonts w:ascii="Times New Roman" w:hAnsi="Times New Roman" w:cs="Times New Roman"/>
          <w:sz w:val="28"/>
          <w:szCs w:val="28"/>
        </w:rPr>
        <w:t>спецжидкостей</w:t>
      </w:r>
      <w:proofErr w:type="spellEnd"/>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14</w:t>
      </w:r>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усл</w:t>
      </w:r>
      <w:proofErr w:type="spellEnd"/>
      <w:r w:rsidRPr="00743BFC">
        <w:rPr>
          <w:rFonts w:ascii="Times New Roman" w:hAnsi="Times New Roman" w:cs="Times New Roman"/>
          <w:sz w:val="28"/>
          <w:szCs w:val="28"/>
        </w:rPr>
        <w:t xml:space="preserve">. ед. на сумму </w:t>
      </w:r>
      <w:r w:rsidRPr="00743BFC">
        <w:rPr>
          <w:rFonts w:ascii="Times New Roman" w:hAnsi="Times New Roman" w:cs="Times New Roman"/>
          <w:b/>
          <w:i/>
          <w:sz w:val="28"/>
          <w:szCs w:val="28"/>
        </w:rPr>
        <w:t>455,72</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Цены на дизельное топливо и бензин, указанные в представленных копиях счетов-фактур от 31.03.2018 и от 31.03.2018, признаны в целом соответствующими среднему уровню рыночных цен.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процессе экспертизы представленных документов по запросу специалиста РЭК КО организацией дополнительно представлены (выборочно) </w:t>
      </w:r>
      <w:r w:rsidRPr="00743BFC">
        <w:rPr>
          <w:rFonts w:ascii="Times New Roman" w:hAnsi="Times New Roman" w:cs="Times New Roman"/>
          <w:sz w:val="28"/>
          <w:szCs w:val="28"/>
          <w:u w:val="single"/>
        </w:rPr>
        <w:t xml:space="preserve">копии путевых листов по автомобилям с фактическим среднедневным пробегом более 250 </w:t>
      </w:r>
      <w:proofErr w:type="gramStart"/>
      <w:r w:rsidRPr="00743BFC">
        <w:rPr>
          <w:rFonts w:ascii="Times New Roman" w:hAnsi="Times New Roman" w:cs="Times New Roman"/>
          <w:sz w:val="28"/>
          <w:szCs w:val="28"/>
          <w:u w:val="single"/>
        </w:rPr>
        <w:t xml:space="preserve">км,   </w:t>
      </w:r>
      <w:proofErr w:type="gramEnd"/>
      <w:r w:rsidRPr="00743BFC">
        <w:rPr>
          <w:rFonts w:ascii="Times New Roman" w:hAnsi="Times New Roman" w:cs="Times New Roman"/>
          <w:sz w:val="28"/>
          <w:szCs w:val="28"/>
          <w:u w:val="single"/>
        </w:rPr>
        <w:t xml:space="preserve">   </w:t>
      </w:r>
      <w:r w:rsidRPr="00743BFC">
        <w:rPr>
          <w:rFonts w:ascii="Times New Roman" w:hAnsi="Times New Roman" w:cs="Times New Roman"/>
          <w:sz w:val="28"/>
          <w:szCs w:val="28"/>
        </w:rPr>
        <w:t xml:space="preserve">а также пояснительная записка о месте назначения ездок каждого транспортного средства (по всему имеющемуся парку машин), виде работ, для которых они используются, и о категории закрепленного за ними персонала. По итогам анализа представленных документов, признаков экономически неэффективного использования транспортных средств не выявлено.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При расчете плановой суммы расходов по рассматриваемой статье на 2019 год специалистом РЭК КО учтены:</w:t>
      </w:r>
    </w:p>
    <w:p w:rsidR="00743BFC" w:rsidRPr="00743BFC" w:rsidRDefault="00743BFC" w:rsidP="0003050A">
      <w:pPr>
        <w:numPr>
          <w:ilvl w:val="0"/>
          <w:numId w:val="16"/>
        </w:numPr>
        <w:tabs>
          <w:tab w:val="left" w:pos="0"/>
        </w:tabs>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прямые расходы участков водоотведения, списываемые по оборудованию, работающему на данных участках (мотопомпы и т.п.) и отражаемые по статьям «Бензин, дизельное топливо» и «Масла»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Фактическая величина таких затрат за 2017 г </w:t>
      </w:r>
      <w:proofErr w:type="gramStart"/>
      <w:r w:rsidRPr="00743BFC">
        <w:rPr>
          <w:rFonts w:ascii="Times New Roman" w:hAnsi="Times New Roman" w:cs="Times New Roman"/>
          <w:sz w:val="28"/>
          <w:szCs w:val="28"/>
        </w:rPr>
        <w:t>составила :</w:t>
      </w:r>
      <w:proofErr w:type="gramEnd"/>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63,63</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17,14</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80,77</w:t>
      </w:r>
      <w:r w:rsidRPr="00743BFC">
        <w:rPr>
          <w:rFonts w:ascii="Times New Roman" w:hAnsi="Times New Roman" w:cs="Times New Roman"/>
          <w:sz w:val="28"/>
          <w:szCs w:val="28"/>
        </w:rPr>
        <w:t xml:space="preserve"> тыс. руб.;</w:t>
      </w:r>
      <w:r w:rsidRPr="00743BFC">
        <w:rPr>
          <w:rFonts w:ascii="Times New Roman" w:hAnsi="Times New Roman" w:cs="Times New Roman"/>
        </w:rPr>
        <w:t xml:space="preserve"> </w:t>
      </w:r>
    </w:p>
    <w:p w:rsidR="00743BFC" w:rsidRPr="00743BFC" w:rsidRDefault="00743BFC" w:rsidP="0003050A">
      <w:pPr>
        <w:numPr>
          <w:ilvl w:val="0"/>
          <w:numId w:val="12"/>
        </w:numPr>
        <w:tabs>
          <w:tab w:val="left" w:pos="0"/>
        </w:tabs>
        <w:spacing w:after="0" w:line="240" w:lineRule="auto"/>
        <w:ind w:left="0"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расходы на работу автотранспортных средств и другой техники, учитываемые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23 и распределяемые в процентном отношении пропорционально отработанным машино-часам. Фактическая сумма таких расходов за 2017 г. (</w:t>
      </w:r>
      <w:r w:rsidRPr="00743BFC">
        <w:rPr>
          <w:rFonts w:ascii="Times New Roman" w:hAnsi="Times New Roman" w:cs="Times New Roman"/>
          <w:b/>
          <w:i/>
          <w:sz w:val="28"/>
          <w:szCs w:val="28"/>
        </w:rPr>
        <w:t>3250,85</w:t>
      </w:r>
      <w:r w:rsidRPr="00743BFC">
        <w:rPr>
          <w:rFonts w:ascii="Times New Roman" w:hAnsi="Times New Roman" w:cs="Times New Roman"/>
          <w:sz w:val="28"/>
          <w:szCs w:val="28"/>
        </w:rPr>
        <w:t xml:space="preserve"> тыс. руб.) определена регулятором на основании представленных карточек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20 по статье «Затраты вспомогательных производств» и «</w:t>
      </w:r>
      <w:proofErr w:type="spellStart"/>
      <w:r w:rsidRPr="00743BFC">
        <w:rPr>
          <w:rFonts w:ascii="Times New Roman" w:hAnsi="Times New Roman" w:cs="Times New Roman"/>
          <w:sz w:val="28"/>
          <w:szCs w:val="28"/>
        </w:rPr>
        <w:t>Оборотно</w:t>
      </w:r>
      <w:proofErr w:type="spellEnd"/>
      <w:r w:rsidRPr="00743BFC">
        <w:rPr>
          <w:rFonts w:ascii="Times New Roman" w:hAnsi="Times New Roman" w:cs="Times New Roman"/>
          <w:sz w:val="28"/>
          <w:szCs w:val="28"/>
        </w:rPr>
        <w:t xml:space="preserve">-сальдовой ведомости по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23», расчет суммы приводится в вышеприведенной </w:t>
      </w:r>
      <w:r w:rsidRPr="00743BFC">
        <w:rPr>
          <w:rFonts w:ascii="Times New Roman" w:hAnsi="Times New Roman" w:cs="Times New Roman"/>
          <w:sz w:val="28"/>
          <w:szCs w:val="28"/>
          <w:u w:val="single"/>
        </w:rPr>
        <w:t>Таблице 11</w:t>
      </w:r>
      <w:r w:rsidRPr="00743BFC">
        <w:rPr>
          <w:rFonts w:ascii="Times New Roman" w:hAnsi="Times New Roman" w:cs="Times New Roman"/>
          <w:sz w:val="28"/>
          <w:szCs w:val="28"/>
        </w:rPr>
        <w:t xml:space="preserve"> и </w:t>
      </w:r>
      <w:r w:rsidRPr="00743BFC">
        <w:rPr>
          <w:rFonts w:ascii="Times New Roman" w:hAnsi="Times New Roman" w:cs="Times New Roman"/>
          <w:sz w:val="28"/>
          <w:szCs w:val="28"/>
          <w:u w:val="single"/>
        </w:rPr>
        <w:t>Приложении 6 к Экспертному заключению.</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Общая сумма затрат по статье на 2019 г. с учетом ИПЦ Минэкономразвития РФ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составила: (</w:t>
      </w:r>
      <w:r w:rsidRPr="00743BFC">
        <w:rPr>
          <w:rFonts w:ascii="Times New Roman" w:hAnsi="Times New Roman" w:cs="Times New Roman"/>
          <w:b/>
          <w:i/>
          <w:sz w:val="28"/>
          <w:szCs w:val="28"/>
        </w:rPr>
        <w:t>80,77 + 3250,85) * 1,027 *1,046 = 3578,96</w:t>
      </w:r>
      <w:r w:rsidRPr="00743BFC">
        <w:rPr>
          <w:rFonts w:ascii="Times New Roman" w:hAnsi="Times New Roman" w:cs="Times New Roman"/>
          <w:sz w:val="28"/>
          <w:szCs w:val="28"/>
        </w:rPr>
        <w:t xml:space="preserve"> тыс. руб. В том числе по периодам календарной разбивки:</w:t>
      </w:r>
    </w:p>
    <w:p w:rsidR="00743BFC" w:rsidRPr="00743BFC" w:rsidRDefault="00743BFC" w:rsidP="00743BFC">
      <w:pPr>
        <w:tabs>
          <w:tab w:val="left" w:pos="1134"/>
        </w:tabs>
        <w:ind w:left="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1789,48</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proofErr w:type="gramStart"/>
      <w:r w:rsidRPr="00743BFC">
        <w:rPr>
          <w:rFonts w:ascii="Times New Roman" w:hAnsi="Times New Roman" w:cs="Times New Roman"/>
          <w:b/>
          <w:sz w:val="28"/>
          <w:szCs w:val="28"/>
        </w:rPr>
        <w:t>01.07.2019  по</w:t>
      </w:r>
      <w:proofErr w:type="gramEnd"/>
      <w:r w:rsidRPr="00743BFC">
        <w:rPr>
          <w:rFonts w:ascii="Times New Roman" w:hAnsi="Times New Roman" w:cs="Times New Roman"/>
          <w:b/>
          <w:sz w:val="28"/>
          <w:szCs w:val="28"/>
        </w:rPr>
        <w:t xml:space="preserve">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1789,48</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«Прочие расходы»</w:t>
      </w:r>
    </w:p>
    <w:p w:rsidR="00743BFC" w:rsidRPr="00743BFC" w:rsidRDefault="00743BFC" w:rsidP="00743BFC">
      <w:pPr>
        <w:tabs>
          <w:tab w:val="left" w:pos="1134"/>
        </w:tabs>
        <w:ind w:firstLine="709"/>
        <w:jc w:val="both"/>
        <w:rPr>
          <w:rFonts w:ascii="Times New Roman" w:hAnsi="Times New Roman" w:cs="Times New Roman"/>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Организацией заявлены для учета в необходимой валовой выручке на 2019 год расходы по данной статье в сумме </w:t>
      </w:r>
      <w:r w:rsidRPr="00743BFC">
        <w:rPr>
          <w:rFonts w:ascii="Times New Roman" w:hAnsi="Times New Roman" w:cs="Times New Roman"/>
          <w:b/>
          <w:i/>
          <w:sz w:val="28"/>
          <w:szCs w:val="28"/>
        </w:rPr>
        <w:t>6350,61</w:t>
      </w:r>
      <w:r w:rsidRPr="00743BFC">
        <w:rPr>
          <w:rFonts w:ascii="Times New Roman" w:hAnsi="Times New Roman" w:cs="Times New Roman"/>
          <w:sz w:val="28"/>
          <w:szCs w:val="28"/>
        </w:rPr>
        <w:t xml:space="preserve"> тыс. руб., в том числе: вневедомственная охрана – </w:t>
      </w:r>
      <w:r w:rsidRPr="00743BFC">
        <w:rPr>
          <w:rFonts w:ascii="Times New Roman" w:hAnsi="Times New Roman" w:cs="Times New Roman"/>
          <w:b/>
          <w:i/>
          <w:sz w:val="28"/>
          <w:szCs w:val="28"/>
        </w:rPr>
        <w:t>1469,56</w:t>
      </w:r>
      <w:r w:rsidRPr="00743BFC">
        <w:rPr>
          <w:rFonts w:ascii="Times New Roman" w:hAnsi="Times New Roman" w:cs="Times New Roman"/>
          <w:sz w:val="28"/>
          <w:szCs w:val="28"/>
        </w:rPr>
        <w:t xml:space="preserve"> тыс. руб. (включая расходы, распределяемые со счетов 23 и 26), амортизация оборудования и транспортных средств – </w:t>
      </w:r>
      <w:r w:rsidRPr="00743BFC">
        <w:rPr>
          <w:rFonts w:ascii="Times New Roman" w:hAnsi="Times New Roman" w:cs="Times New Roman"/>
          <w:b/>
          <w:i/>
          <w:sz w:val="28"/>
          <w:szCs w:val="28"/>
        </w:rPr>
        <w:t>454,84</w:t>
      </w:r>
      <w:r w:rsidRPr="00743BFC">
        <w:rPr>
          <w:rFonts w:ascii="Times New Roman" w:hAnsi="Times New Roman" w:cs="Times New Roman"/>
          <w:sz w:val="28"/>
          <w:szCs w:val="28"/>
        </w:rPr>
        <w:t xml:space="preserve"> тыс. руб., прочие производственные расходы – </w:t>
      </w:r>
      <w:r w:rsidRPr="00743BFC">
        <w:rPr>
          <w:rFonts w:ascii="Times New Roman" w:hAnsi="Times New Roman" w:cs="Times New Roman"/>
          <w:b/>
          <w:i/>
          <w:sz w:val="28"/>
          <w:szCs w:val="28"/>
        </w:rPr>
        <w:t>4426,21</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По итогам проведенной экспертизы представленных расчетно-обосновывающих материалов специалистом РЭК к учету в составе НВВ приняты расходы в следующих размерах.</w:t>
      </w:r>
    </w:p>
    <w:p w:rsidR="00743BFC" w:rsidRPr="00743BFC" w:rsidRDefault="00743BFC" w:rsidP="00743BFC">
      <w:pPr>
        <w:tabs>
          <w:tab w:val="left" w:pos="1134"/>
        </w:tabs>
        <w:ind w:left="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2723,96</w:t>
      </w:r>
      <w:r w:rsidRPr="00743BFC">
        <w:rPr>
          <w:rFonts w:ascii="Times New Roman" w:hAnsi="Times New Roman" w:cs="Times New Roman"/>
          <w:sz w:val="28"/>
          <w:szCs w:val="28"/>
        </w:rPr>
        <w:t xml:space="preserve"> тыс. руб., в том числе:</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вневедомственная охрана</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618,51</w:t>
      </w:r>
      <w:r w:rsidRPr="00743BFC">
        <w:rPr>
          <w:rFonts w:ascii="Times New Roman" w:hAnsi="Times New Roman" w:cs="Times New Roman"/>
          <w:sz w:val="28"/>
          <w:szCs w:val="28"/>
        </w:rPr>
        <w:t xml:space="preserve"> тыс. руб. Расходы приняты на уровне: 1) </w:t>
      </w:r>
      <w:r w:rsidRPr="00743BFC">
        <w:rPr>
          <w:rFonts w:ascii="Times New Roman" w:hAnsi="Times New Roman" w:cs="Times New Roman"/>
          <w:sz w:val="28"/>
          <w:szCs w:val="28"/>
          <w:u w:val="single"/>
        </w:rPr>
        <w:t xml:space="preserve">затрат на охрану очистных сооружений </w:t>
      </w:r>
      <w:r w:rsidRPr="00743BFC">
        <w:rPr>
          <w:rFonts w:ascii="Times New Roman" w:hAnsi="Times New Roman" w:cs="Times New Roman"/>
          <w:sz w:val="28"/>
          <w:szCs w:val="28"/>
        </w:rPr>
        <w:t xml:space="preserve">из расчета </w:t>
      </w:r>
      <w:r w:rsidRPr="00743BFC">
        <w:rPr>
          <w:rFonts w:ascii="Times New Roman" w:hAnsi="Times New Roman" w:cs="Times New Roman"/>
          <w:b/>
          <w:i/>
          <w:sz w:val="28"/>
          <w:szCs w:val="28"/>
        </w:rPr>
        <w:t xml:space="preserve">1440 </w:t>
      </w:r>
      <w:r w:rsidRPr="00743BFC">
        <w:rPr>
          <w:rFonts w:ascii="Times New Roman" w:hAnsi="Times New Roman" w:cs="Times New Roman"/>
          <w:sz w:val="28"/>
          <w:szCs w:val="28"/>
        </w:rPr>
        <w:t xml:space="preserve">часов в месяц и стоимости 1 часа охраны силами 2-х человек </w:t>
      </w:r>
      <w:r w:rsidRPr="00743BFC">
        <w:rPr>
          <w:rFonts w:ascii="Times New Roman" w:hAnsi="Times New Roman" w:cs="Times New Roman"/>
          <w:b/>
          <w:i/>
          <w:sz w:val="28"/>
          <w:szCs w:val="28"/>
        </w:rPr>
        <w:t>63,50</w:t>
      </w:r>
      <w:r w:rsidRPr="00743BFC">
        <w:rPr>
          <w:rFonts w:ascii="Times New Roman" w:hAnsi="Times New Roman" w:cs="Times New Roman"/>
          <w:sz w:val="28"/>
          <w:szCs w:val="28"/>
        </w:rPr>
        <w:t xml:space="preserve"> руб. (</w:t>
      </w:r>
      <w:proofErr w:type="spellStart"/>
      <w:r w:rsidRPr="00743BFC">
        <w:rPr>
          <w:rFonts w:ascii="Times New Roman" w:hAnsi="Times New Roman" w:cs="Times New Roman"/>
          <w:sz w:val="28"/>
          <w:szCs w:val="28"/>
        </w:rPr>
        <w:t>пообъектная</w:t>
      </w:r>
      <w:proofErr w:type="spellEnd"/>
      <w:r w:rsidRPr="00743BFC">
        <w:rPr>
          <w:rFonts w:ascii="Times New Roman" w:hAnsi="Times New Roman" w:cs="Times New Roman"/>
          <w:sz w:val="28"/>
          <w:szCs w:val="28"/>
        </w:rPr>
        <w:t xml:space="preserve"> расшифровка приведена в представленном приложении № 2 к договору на оказание охранных услуг от 05.03.2018 № 64, заключенного с ООО ЧОП «Лидер») с учетом количества месяцев в периоде календарной разбивки и ИПЦ  Минэкономразвития России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2) затрат по договору с ФГКУ «Управление вневедомственной охраны  ВНГ России по Кемеровской области» от 01.03.2018 об экстренном вызове вневедомственной охраны средствами тревожной сигнализации (</w:t>
      </w:r>
      <w:r w:rsidRPr="00743BFC">
        <w:rPr>
          <w:rFonts w:ascii="Times New Roman" w:hAnsi="Times New Roman" w:cs="Times New Roman"/>
          <w:b/>
          <w:i/>
          <w:sz w:val="28"/>
          <w:szCs w:val="28"/>
        </w:rPr>
        <w:t>85,33</w:t>
      </w:r>
      <w:r w:rsidRPr="00743BFC">
        <w:rPr>
          <w:rFonts w:ascii="Times New Roman" w:hAnsi="Times New Roman" w:cs="Times New Roman"/>
          <w:sz w:val="28"/>
          <w:szCs w:val="28"/>
        </w:rPr>
        <w:t xml:space="preserve"> тыс. руб./год), с учетом количества месяцев в периоде и ИПЦ  Минэкономразвития России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w:t>
      </w:r>
      <w:r w:rsidRPr="00743BFC">
        <w:rPr>
          <w:rFonts w:ascii="Times New Roman" w:hAnsi="Times New Roman" w:cs="Times New Roman"/>
          <w:b/>
          <w:i/>
          <w:sz w:val="28"/>
          <w:szCs w:val="28"/>
        </w:rPr>
        <w:t>618,51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1440 * 0,0635 * 12 + 85,33) * 1,046 / 2</w:t>
      </w:r>
      <w:r w:rsidRPr="00743BFC">
        <w:rPr>
          <w:rFonts w:ascii="Times New Roman" w:hAnsi="Times New Roman" w:cs="Times New Roman"/>
          <w:sz w:val="28"/>
          <w:szCs w:val="28"/>
        </w:rPr>
        <w:t xml:space="preserve"> );</w:t>
      </w:r>
    </w:p>
    <w:p w:rsidR="00743BFC" w:rsidRPr="00743BFC" w:rsidRDefault="00743BFC" w:rsidP="00743BFC">
      <w:pPr>
        <w:tabs>
          <w:tab w:val="left" w:pos="0"/>
        </w:tabs>
        <w:ind w:firstLine="709"/>
        <w:jc w:val="both"/>
        <w:rPr>
          <w:rFonts w:ascii="Times New Roman" w:hAnsi="Times New Roman" w:cs="Times New Roman"/>
          <w:color w:val="7030A0"/>
          <w:sz w:val="28"/>
          <w:szCs w:val="28"/>
        </w:rPr>
      </w:pPr>
      <w:r w:rsidRPr="00743BFC">
        <w:rPr>
          <w:rFonts w:ascii="Times New Roman" w:hAnsi="Times New Roman" w:cs="Times New Roman"/>
          <w:b/>
          <w:sz w:val="28"/>
          <w:szCs w:val="28"/>
        </w:rPr>
        <w:t>амортизация оборудования и транспортных средств</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227,42</w:t>
      </w:r>
      <w:r w:rsidRPr="00743BFC">
        <w:rPr>
          <w:rFonts w:ascii="Times New Roman" w:hAnsi="Times New Roman" w:cs="Times New Roman"/>
          <w:sz w:val="28"/>
          <w:szCs w:val="28"/>
        </w:rPr>
        <w:t xml:space="preserve"> тыс. руб. Фактическая сумма соответствующих расходов за 2017 г., учитываемых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23 и распределяемых в процентном отношении пропорционально отработанным машино-часам, определена регулятором на основании представленных карточек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20 по статье «Затраты вспомогательных производств» и «</w:t>
      </w:r>
      <w:proofErr w:type="spellStart"/>
      <w:r w:rsidRPr="00743BFC">
        <w:rPr>
          <w:rFonts w:ascii="Times New Roman" w:hAnsi="Times New Roman" w:cs="Times New Roman"/>
          <w:sz w:val="28"/>
          <w:szCs w:val="28"/>
        </w:rPr>
        <w:t>Оборотно</w:t>
      </w:r>
      <w:proofErr w:type="spellEnd"/>
      <w:r w:rsidRPr="00743BFC">
        <w:rPr>
          <w:rFonts w:ascii="Times New Roman" w:hAnsi="Times New Roman" w:cs="Times New Roman"/>
          <w:sz w:val="28"/>
          <w:szCs w:val="28"/>
        </w:rPr>
        <w:t xml:space="preserve">-сальдовой ведомости по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23» и составляет </w:t>
      </w:r>
      <w:r w:rsidRPr="00743BFC">
        <w:rPr>
          <w:rFonts w:ascii="Times New Roman" w:hAnsi="Times New Roman" w:cs="Times New Roman"/>
          <w:b/>
          <w:i/>
          <w:sz w:val="28"/>
          <w:szCs w:val="28"/>
        </w:rPr>
        <w:t>591,53</w:t>
      </w:r>
      <w:r w:rsidRPr="00743BFC">
        <w:rPr>
          <w:rFonts w:ascii="Times New Roman" w:hAnsi="Times New Roman" w:cs="Times New Roman"/>
          <w:sz w:val="28"/>
          <w:szCs w:val="28"/>
        </w:rPr>
        <w:t xml:space="preserve"> тыс. руб. (приведена </w:t>
      </w:r>
      <w:proofErr w:type="gramStart"/>
      <w:r w:rsidRPr="00743BFC">
        <w:rPr>
          <w:rFonts w:ascii="Times New Roman" w:hAnsi="Times New Roman" w:cs="Times New Roman"/>
          <w:sz w:val="28"/>
          <w:szCs w:val="28"/>
        </w:rPr>
        <w:t xml:space="preserve">в  </w:t>
      </w:r>
      <w:r w:rsidRPr="00743BFC">
        <w:rPr>
          <w:rFonts w:ascii="Times New Roman" w:hAnsi="Times New Roman" w:cs="Times New Roman"/>
          <w:sz w:val="28"/>
          <w:szCs w:val="28"/>
          <w:u w:val="single"/>
        </w:rPr>
        <w:t>Таблице</w:t>
      </w:r>
      <w:proofErr w:type="gramEnd"/>
      <w:r w:rsidRPr="00743BFC">
        <w:rPr>
          <w:rFonts w:ascii="Times New Roman" w:hAnsi="Times New Roman" w:cs="Times New Roman"/>
          <w:sz w:val="28"/>
          <w:szCs w:val="28"/>
          <w:u w:val="single"/>
        </w:rPr>
        <w:t xml:space="preserve"> 11</w:t>
      </w:r>
      <w:r w:rsidRPr="00743BFC">
        <w:rPr>
          <w:rFonts w:ascii="Times New Roman" w:hAnsi="Times New Roman" w:cs="Times New Roman"/>
          <w:sz w:val="28"/>
          <w:szCs w:val="28"/>
        </w:rPr>
        <w:t xml:space="preserve"> и </w:t>
      </w:r>
      <w:r w:rsidRPr="00743BFC">
        <w:rPr>
          <w:rFonts w:ascii="Times New Roman" w:hAnsi="Times New Roman" w:cs="Times New Roman"/>
          <w:sz w:val="28"/>
          <w:szCs w:val="28"/>
          <w:u w:val="single"/>
        </w:rPr>
        <w:t>Приложении 6 к Экспертному заключению</w:t>
      </w:r>
      <w:r w:rsidRPr="00743BFC">
        <w:rPr>
          <w:rFonts w:ascii="Times New Roman" w:hAnsi="Times New Roman" w:cs="Times New Roman"/>
          <w:sz w:val="28"/>
          <w:szCs w:val="28"/>
        </w:rPr>
        <w:t>). Расходы приняты на уровне величины, заявленной организацией, с учетом количества месяцев в периоде календарной разбивки</w:t>
      </w:r>
      <w:r w:rsidRPr="00743BFC">
        <w:rPr>
          <w:rFonts w:ascii="Times New Roman" w:hAnsi="Times New Roman" w:cs="Times New Roman"/>
          <w:color w:val="7030A0"/>
          <w:sz w:val="28"/>
          <w:szCs w:val="28"/>
        </w:rPr>
        <w:t xml:space="preserve">;  </w:t>
      </w:r>
    </w:p>
    <w:p w:rsidR="00743BFC" w:rsidRPr="00743BFC" w:rsidRDefault="00743BFC" w:rsidP="00743BFC">
      <w:pPr>
        <w:tabs>
          <w:tab w:val="left" w:pos="0"/>
        </w:tabs>
        <w:ind w:firstLine="709"/>
        <w:jc w:val="both"/>
        <w:rPr>
          <w:rFonts w:ascii="Times New Roman" w:hAnsi="Times New Roman" w:cs="Times New Roman"/>
          <w:color w:val="7030A0"/>
          <w:sz w:val="28"/>
          <w:szCs w:val="28"/>
        </w:rPr>
      </w:pPr>
      <w:r w:rsidRPr="00743BFC">
        <w:rPr>
          <w:rFonts w:ascii="Times New Roman" w:hAnsi="Times New Roman" w:cs="Times New Roman"/>
          <w:b/>
          <w:sz w:val="28"/>
          <w:szCs w:val="28"/>
        </w:rPr>
        <w:t xml:space="preserve">электроэнергия для нужд вспомогательных </w:t>
      </w:r>
      <w:proofErr w:type="gramStart"/>
      <w:r w:rsidRPr="00743BFC">
        <w:rPr>
          <w:rFonts w:ascii="Times New Roman" w:hAnsi="Times New Roman" w:cs="Times New Roman"/>
          <w:b/>
          <w:sz w:val="28"/>
          <w:szCs w:val="28"/>
        </w:rPr>
        <w:t>производств</w:t>
      </w:r>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40,89</w:t>
      </w:r>
      <w:r w:rsidRPr="00743BFC">
        <w:rPr>
          <w:rFonts w:ascii="Times New Roman" w:hAnsi="Times New Roman" w:cs="Times New Roman"/>
          <w:sz w:val="28"/>
          <w:szCs w:val="28"/>
        </w:rPr>
        <w:t xml:space="preserve"> тыс. руб. Расходы приняты на уровне фактических затрат 2017 г. по вспомогательным производствам, распределенных на водоотведение (</w:t>
      </w:r>
      <w:r w:rsidRPr="00743BFC">
        <w:rPr>
          <w:rFonts w:ascii="Times New Roman" w:hAnsi="Times New Roman" w:cs="Times New Roman"/>
          <w:b/>
          <w:i/>
          <w:sz w:val="28"/>
          <w:szCs w:val="28"/>
        </w:rPr>
        <w:t>74,32</w:t>
      </w:r>
      <w:r w:rsidRPr="00743BFC">
        <w:rPr>
          <w:rFonts w:ascii="Times New Roman" w:hAnsi="Times New Roman" w:cs="Times New Roman"/>
          <w:sz w:val="28"/>
          <w:szCs w:val="28"/>
        </w:rPr>
        <w:t xml:space="preserve"> тыс. руб., приведены в </w:t>
      </w:r>
      <w:r w:rsidRPr="00743BFC">
        <w:rPr>
          <w:rFonts w:ascii="Times New Roman" w:hAnsi="Times New Roman" w:cs="Times New Roman"/>
          <w:sz w:val="28"/>
          <w:szCs w:val="28"/>
          <w:u w:val="single"/>
        </w:rPr>
        <w:t>Таблице 11</w:t>
      </w:r>
      <w:r w:rsidRPr="00743BFC">
        <w:rPr>
          <w:rFonts w:ascii="Times New Roman" w:hAnsi="Times New Roman" w:cs="Times New Roman"/>
          <w:sz w:val="28"/>
          <w:szCs w:val="28"/>
        </w:rPr>
        <w:t xml:space="preserve"> и </w:t>
      </w:r>
      <w:r w:rsidRPr="00743BFC">
        <w:rPr>
          <w:rFonts w:ascii="Times New Roman" w:hAnsi="Times New Roman" w:cs="Times New Roman"/>
          <w:sz w:val="28"/>
          <w:szCs w:val="28"/>
          <w:u w:val="single"/>
        </w:rPr>
        <w:t>Приложении 6 к Экспертному заключению</w:t>
      </w:r>
      <w:r w:rsidRPr="00743BFC">
        <w:rPr>
          <w:rFonts w:ascii="Times New Roman" w:hAnsi="Times New Roman" w:cs="Times New Roman"/>
          <w:sz w:val="28"/>
          <w:szCs w:val="28"/>
        </w:rPr>
        <w:t xml:space="preserve">) с учетом количества месяцев в периоде календарной разбивки и ИЦП электроэнергии Минэкономразвития России </w:t>
      </w:r>
      <w:r w:rsidRPr="00743BFC">
        <w:rPr>
          <w:rFonts w:ascii="Times New Roman" w:hAnsi="Times New Roman" w:cs="Times New Roman"/>
          <w:b/>
          <w:i/>
          <w:sz w:val="28"/>
          <w:szCs w:val="28"/>
        </w:rPr>
        <w:t>103,9%</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105,9%</w:t>
      </w:r>
      <w:r w:rsidRPr="00743BFC">
        <w:rPr>
          <w:rFonts w:ascii="Times New Roman" w:hAnsi="Times New Roman" w:cs="Times New Roman"/>
          <w:sz w:val="28"/>
          <w:szCs w:val="28"/>
        </w:rPr>
        <w:t xml:space="preserve"> на 2019 г. (</w:t>
      </w:r>
      <w:r w:rsidRPr="00743BFC">
        <w:rPr>
          <w:rFonts w:ascii="Times New Roman" w:hAnsi="Times New Roman" w:cs="Times New Roman"/>
          <w:b/>
          <w:sz w:val="28"/>
          <w:szCs w:val="28"/>
        </w:rPr>
        <w:t>Расходы заявлены организацией в составе статьи «Цеховые расходы»</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прочие производственные расходы</w:t>
      </w:r>
      <w:r w:rsidRPr="00743BFC">
        <w:rPr>
          <w:rFonts w:ascii="Times New Roman" w:hAnsi="Times New Roman" w:cs="Times New Roman"/>
          <w:sz w:val="28"/>
          <w:szCs w:val="28"/>
        </w:rPr>
        <w:t xml:space="preserve"> – учтены регулятором на указанный период в общей </w:t>
      </w:r>
      <w:proofErr w:type="gramStart"/>
      <w:r w:rsidRPr="00743BFC">
        <w:rPr>
          <w:rFonts w:ascii="Times New Roman" w:hAnsi="Times New Roman" w:cs="Times New Roman"/>
          <w:sz w:val="28"/>
          <w:szCs w:val="28"/>
        </w:rPr>
        <w:t xml:space="preserve">сумме  </w:t>
      </w:r>
      <w:r w:rsidRPr="00743BFC">
        <w:rPr>
          <w:rFonts w:ascii="Times New Roman" w:hAnsi="Times New Roman" w:cs="Times New Roman"/>
          <w:b/>
          <w:i/>
          <w:sz w:val="28"/>
          <w:szCs w:val="28"/>
        </w:rPr>
        <w:t>2572</w:t>
      </w:r>
      <w:proofErr w:type="gramEnd"/>
      <w:r w:rsidRPr="00743BFC">
        <w:rPr>
          <w:rFonts w:ascii="Times New Roman" w:hAnsi="Times New Roman" w:cs="Times New Roman"/>
          <w:b/>
          <w:i/>
          <w:sz w:val="28"/>
          <w:szCs w:val="28"/>
        </w:rPr>
        <w:t>,46</w:t>
      </w:r>
      <w:r w:rsidRPr="00743BFC">
        <w:rPr>
          <w:rFonts w:ascii="Times New Roman" w:hAnsi="Times New Roman" w:cs="Times New Roman"/>
          <w:sz w:val="28"/>
          <w:szCs w:val="28"/>
        </w:rPr>
        <w:t xml:space="preserve"> тыс. руб., с учетом количества месяцев в календарной разбивке – </w:t>
      </w:r>
      <w:r w:rsidRPr="00743BFC">
        <w:rPr>
          <w:rFonts w:ascii="Times New Roman" w:hAnsi="Times New Roman" w:cs="Times New Roman"/>
          <w:b/>
          <w:i/>
          <w:sz w:val="28"/>
          <w:szCs w:val="28"/>
        </w:rPr>
        <w:t>1286,23</w:t>
      </w:r>
      <w:r w:rsidRPr="00743BFC">
        <w:rPr>
          <w:rFonts w:ascii="Times New Roman" w:hAnsi="Times New Roman" w:cs="Times New Roman"/>
          <w:sz w:val="28"/>
          <w:szCs w:val="28"/>
        </w:rPr>
        <w:t xml:space="preserve"> тыс. руб. (в шаблоне указаны отдельными статьями: страхование опасных промышленных объектов  - </w:t>
      </w:r>
      <w:r w:rsidRPr="00743BFC">
        <w:rPr>
          <w:rFonts w:ascii="Times New Roman" w:hAnsi="Times New Roman" w:cs="Times New Roman"/>
          <w:b/>
          <w:i/>
          <w:sz w:val="28"/>
          <w:szCs w:val="28"/>
        </w:rPr>
        <w:t>10,51</w:t>
      </w:r>
      <w:r w:rsidRPr="00743BFC">
        <w:rPr>
          <w:rFonts w:ascii="Times New Roman" w:hAnsi="Times New Roman" w:cs="Times New Roman"/>
          <w:sz w:val="28"/>
          <w:szCs w:val="28"/>
        </w:rPr>
        <w:t xml:space="preserve"> тыс. руб., дезинфекция – </w:t>
      </w:r>
      <w:r w:rsidRPr="00743BFC">
        <w:rPr>
          <w:rFonts w:ascii="Times New Roman" w:hAnsi="Times New Roman" w:cs="Times New Roman"/>
          <w:b/>
          <w:i/>
          <w:sz w:val="28"/>
          <w:szCs w:val="28"/>
        </w:rPr>
        <w:t>2,12</w:t>
      </w:r>
      <w:r w:rsidRPr="00743BFC">
        <w:rPr>
          <w:rFonts w:ascii="Times New Roman" w:hAnsi="Times New Roman" w:cs="Times New Roman"/>
          <w:sz w:val="28"/>
          <w:szCs w:val="28"/>
        </w:rPr>
        <w:t xml:space="preserve"> тыс. руб.,  расходы на охрану труда основного производственного персонала (учитываемые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 </w:t>
      </w:r>
      <w:r w:rsidRPr="00743BFC">
        <w:rPr>
          <w:rFonts w:ascii="Times New Roman" w:hAnsi="Times New Roman" w:cs="Times New Roman"/>
          <w:b/>
          <w:i/>
          <w:sz w:val="28"/>
          <w:szCs w:val="28"/>
        </w:rPr>
        <w:t>509,43</w:t>
      </w:r>
      <w:r w:rsidRPr="00743BFC">
        <w:rPr>
          <w:rFonts w:ascii="Times New Roman" w:hAnsi="Times New Roman" w:cs="Times New Roman"/>
          <w:sz w:val="28"/>
          <w:szCs w:val="28"/>
        </w:rPr>
        <w:t xml:space="preserve"> тыс. руб., получение разрешительной документации, разработка и экспертиза проектов нормативов сброса загрязняющих веществ и лимитов размещения отходов </w:t>
      </w:r>
      <w:r w:rsidRPr="00743BFC">
        <w:rPr>
          <w:rFonts w:ascii="Times New Roman" w:hAnsi="Times New Roman" w:cs="Times New Roman"/>
          <w:b/>
          <w:i/>
          <w:sz w:val="28"/>
          <w:szCs w:val="28"/>
        </w:rPr>
        <w:t>– 73,09</w:t>
      </w:r>
      <w:r w:rsidRPr="00743BFC">
        <w:rPr>
          <w:rFonts w:ascii="Times New Roman" w:hAnsi="Times New Roman" w:cs="Times New Roman"/>
          <w:sz w:val="28"/>
          <w:szCs w:val="28"/>
        </w:rPr>
        <w:t xml:space="preserve"> тыс. руб., прочие услуги производственного характера </w:t>
      </w:r>
      <w:r w:rsidRPr="00743BFC">
        <w:rPr>
          <w:rFonts w:ascii="Times New Roman" w:hAnsi="Times New Roman" w:cs="Times New Roman"/>
          <w:b/>
          <w:i/>
          <w:sz w:val="28"/>
          <w:szCs w:val="28"/>
        </w:rPr>
        <w:t>– 235,77</w:t>
      </w:r>
      <w:r w:rsidRPr="00743BFC">
        <w:rPr>
          <w:rFonts w:ascii="Times New Roman" w:hAnsi="Times New Roman" w:cs="Times New Roman"/>
          <w:sz w:val="28"/>
          <w:szCs w:val="28"/>
        </w:rPr>
        <w:t xml:space="preserve"> тыс. руб., услуги стороннего транспорта – </w:t>
      </w:r>
      <w:r w:rsidRPr="00743BFC">
        <w:rPr>
          <w:rFonts w:ascii="Times New Roman" w:hAnsi="Times New Roman" w:cs="Times New Roman"/>
          <w:b/>
          <w:i/>
          <w:sz w:val="28"/>
          <w:szCs w:val="28"/>
        </w:rPr>
        <w:t>65,08</w:t>
      </w:r>
      <w:r w:rsidRPr="00743BFC">
        <w:rPr>
          <w:rFonts w:ascii="Times New Roman" w:hAnsi="Times New Roman" w:cs="Times New Roman"/>
          <w:sz w:val="28"/>
          <w:szCs w:val="28"/>
        </w:rPr>
        <w:t xml:space="preserve"> тыс. руб., уголь для отопления котельных Очистных </w:t>
      </w:r>
      <w:r w:rsidRPr="00743BFC">
        <w:rPr>
          <w:rFonts w:ascii="Times New Roman" w:hAnsi="Times New Roman" w:cs="Times New Roman"/>
          <w:sz w:val="28"/>
          <w:szCs w:val="28"/>
        </w:rPr>
        <w:lastRenderedPageBreak/>
        <w:t xml:space="preserve">сооружений города и пос. Никитинский – </w:t>
      </w:r>
      <w:r w:rsidRPr="00743BFC">
        <w:rPr>
          <w:rFonts w:ascii="Times New Roman" w:hAnsi="Times New Roman" w:cs="Times New Roman"/>
          <w:b/>
          <w:i/>
          <w:sz w:val="28"/>
          <w:szCs w:val="28"/>
        </w:rPr>
        <w:t>390,23</w:t>
      </w:r>
      <w:r w:rsidRPr="00743BFC">
        <w:rPr>
          <w:rFonts w:ascii="Times New Roman" w:hAnsi="Times New Roman" w:cs="Times New Roman"/>
          <w:sz w:val="28"/>
          <w:szCs w:val="28"/>
        </w:rPr>
        <w:t xml:space="preserve"> тыс. руб.   Расшифровка и обоснование учтенных расходов, а также сумм соответствующих фактических расходов за 2017 г., приведено </w:t>
      </w:r>
      <w:r w:rsidRPr="00743BFC">
        <w:rPr>
          <w:rFonts w:ascii="Times New Roman" w:hAnsi="Times New Roman" w:cs="Times New Roman"/>
          <w:b/>
          <w:sz w:val="28"/>
          <w:szCs w:val="28"/>
          <w:u w:val="single"/>
        </w:rPr>
        <w:t>в Приложении 7 к Экспертному заключению)</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Дополнительно расшифрованы суммы расходов, принятых к учету по статье «</w:t>
      </w:r>
      <w:r w:rsidRPr="00743BFC">
        <w:rPr>
          <w:rFonts w:ascii="Times New Roman" w:hAnsi="Times New Roman" w:cs="Times New Roman"/>
          <w:sz w:val="28"/>
          <w:szCs w:val="28"/>
          <w:u w:val="single"/>
        </w:rPr>
        <w:t>Получение разрешительной документации, разработка и экспертиза проектов нормативов сброса загрязняющих веществ и лимитов размещения отходов</w:t>
      </w:r>
      <w:r w:rsidRPr="00743BFC">
        <w:rPr>
          <w:rFonts w:ascii="Times New Roman" w:hAnsi="Times New Roman" w:cs="Times New Roman"/>
          <w:sz w:val="28"/>
          <w:szCs w:val="28"/>
        </w:rPr>
        <w:t>», определенных на основании представленных документов и распределенных на количество лет, соответствующее сроку действия разрешительных и нормативных документов (</w:t>
      </w:r>
      <w:r w:rsidRPr="00743BFC">
        <w:rPr>
          <w:rFonts w:ascii="Times New Roman" w:hAnsi="Times New Roman" w:cs="Times New Roman"/>
          <w:sz w:val="28"/>
          <w:szCs w:val="28"/>
          <w:u w:val="single"/>
        </w:rPr>
        <w:t>Приложение 8 к Экспертному заключению</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r w:rsidRPr="00743BFC">
        <w:rPr>
          <w:rFonts w:ascii="Times New Roman" w:hAnsi="Times New Roman" w:cs="Times New Roman"/>
          <w:b/>
          <w:sz w:val="28"/>
          <w:szCs w:val="28"/>
        </w:rPr>
        <w:t>прочие затраты вспомогательных производств</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550,92</w:t>
      </w:r>
      <w:r w:rsidRPr="00743BFC">
        <w:rPr>
          <w:rFonts w:ascii="Times New Roman" w:hAnsi="Times New Roman" w:cs="Times New Roman"/>
          <w:sz w:val="28"/>
          <w:szCs w:val="28"/>
        </w:rPr>
        <w:t xml:space="preserve"> тыс. руб. Регулятором по данной статье учтены расходы на охрану гаража и аренду транспортных средств, распределенные затраты других участков и прочие расходы, не вошедшие в состав других затрат вспомогательных производств,</w:t>
      </w: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распределенные соответственно фактическим долям распределения 2017 г.</w:t>
      </w: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 xml:space="preserve">С учетом количества месяцев в периоде календарной разбивки, </w:t>
      </w:r>
      <w:proofErr w:type="gramStart"/>
      <w:r w:rsidRPr="00743BFC">
        <w:rPr>
          <w:rFonts w:ascii="Times New Roman" w:hAnsi="Times New Roman" w:cs="Times New Roman"/>
          <w:sz w:val="28"/>
          <w:szCs w:val="28"/>
        </w:rPr>
        <w:t>к  ½</w:t>
      </w:r>
      <w:proofErr w:type="gramEnd"/>
      <w:r w:rsidRPr="00743BFC">
        <w:rPr>
          <w:rFonts w:ascii="Times New Roman" w:hAnsi="Times New Roman" w:cs="Times New Roman"/>
          <w:sz w:val="28"/>
          <w:szCs w:val="28"/>
        </w:rPr>
        <w:t xml:space="preserve"> от годовой суммы таких затрат (</w:t>
      </w:r>
      <w:r w:rsidRPr="00743BFC">
        <w:rPr>
          <w:rFonts w:ascii="Times New Roman" w:hAnsi="Times New Roman" w:cs="Times New Roman"/>
          <w:b/>
          <w:i/>
          <w:sz w:val="28"/>
          <w:szCs w:val="28"/>
        </w:rPr>
        <w:t>1025,69</w:t>
      </w:r>
      <w:r w:rsidRPr="00743BFC">
        <w:rPr>
          <w:rFonts w:ascii="Times New Roman" w:hAnsi="Times New Roman" w:cs="Times New Roman"/>
          <w:sz w:val="28"/>
          <w:szCs w:val="28"/>
        </w:rPr>
        <w:t xml:space="preserve"> тыс. руб. - </w:t>
      </w:r>
      <w:r w:rsidRPr="00743BFC">
        <w:rPr>
          <w:rFonts w:ascii="Times New Roman" w:hAnsi="Times New Roman" w:cs="Times New Roman"/>
          <w:sz w:val="28"/>
          <w:szCs w:val="28"/>
          <w:u w:val="single"/>
        </w:rPr>
        <w:t xml:space="preserve">сумма </w:t>
      </w:r>
      <w:r w:rsidRPr="00743BFC">
        <w:rPr>
          <w:rFonts w:ascii="Times New Roman" w:hAnsi="Times New Roman" w:cs="Times New Roman"/>
          <w:sz w:val="28"/>
          <w:szCs w:val="28"/>
        </w:rPr>
        <w:t xml:space="preserve">по </w:t>
      </w:r>
      <w:r w:rsidRPr="00743BFC">
        <w:rPr>
          <w:rFonts w:ascii="Times New Roman" w:hAnsi="Times New Roman" w:cs="Times New Roman"/>
          <w:sz w:val="28"/>
          <w:szCs w:val="28"/>
          <w:u w:val="single"/>
        </w:rPr>
        <w:t>пунктам  2,9,11,12 Таблицы 11</w:t>
      </w:r>
      <w:r w:rsidRPr="00743BFC">
        <w:rPr>
          <w:rFonts w:ascii="Times New Roman" w:hAnsi="Times New Roman" w:cs="Times New Roman"/>
          <w:sz w:val="28"/>
          <w:szCs w:val="28"/>
        </w:rPr>
        <w:t xml:space="preserve">)     применены ИПЦ Минэкономразвития РФ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w:t>
      </w:r>
      <w:r w:rsidRPr="00743BFC">
        <w:rPr>
          <w:rFonts w:ascii="Times New Roman" w:hAnsi="Times New Roman" w:cs="Times New Roman"/>
          <w:sz w:val="28"/>
          <w:szCs w:val="28"/>
          <w:u w:val="single"/>
        </w:rPr>
        <w:t xml:space="preserve">Организацией соответствующие расходы заявлены в составе общих сумм расходов по </w:t>
      </w:r>
      <w:proofErr w:type="gramStart"/>
      <w:r w:rsidRPr="00743BFC">
        <w:rPr>
          <w:rFonts w:ascii="Times New Roman" w:hAnsi="Times New Roman" w:cs="Times New Roman"/>
          <w:sz w:val="28"/>
          <w:szCs w:val="28"/>
          <w:u w:val="single"/>
        </w:rPr>
        <w:t>соответствующим  статьям</w:t>
      </w:r>
      <w:proofErr w:type="gramEnd"/>
      <w:r w:rsidRPr="00743BFC">
        <w:rPr>
          <w:rFonts w:ascii="Times New Roman" w:hAnsi="Times New Roman" w:cs="Times New Roman"/>
          <w:sz w:val="28"/>
          <w:szCs w:val="28"/>
        </w:rPr>
        <w:t xml:space="preserve"> (пункты шаблона 3.10.3.1, 8.3, 3.10.3.4);</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color w:val="7030A0"/>
          <w:sz w:val="28"/>
          <w:szCs w:val="28"/>
        </w:rPr>
        <w:t xml:space="preserve"> </w:t>
      </w: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proofErr w:type="gramStart"/>
      <w:r w:rsidRPr="00743BFC">
        <w:rPr>
          <w:rFonts w:ascii="Times New Roman" w:hAnsi="Times New Roman" w:cs="Times New Roman"/>
          <w:b/>
          <w:sz w:val="28"/>
          <w:szCs w:val="28"/>
        </w:rPr>
        <w:t>01.07.2019  по</w:t>
      </w:r>
      <w:proofErr w:type="gramEnd"/>
      <w:r w:rsidRPr="00743BFC">
        <w:rPr>
          <w:rFonts w:ascii="Times New Roman" w:hAnsi="Times New Roman" w:cs="Times New Roman"/>
          <w:b/>
          <w:sz w:val="28"/>
          <w:szCs w:val="28"/>
        </w:rPr>
        <w:t xml:space="preserve">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2723,96</w:t>
      </w:r>
      <w:r w:rsidRPr="00743BFC">
        <w:rPr>
          <w:rFonts w:ascii="Times New Roman" w:hAnsi="Times New Roman" w:cs="Times New Roman"/>
          <w:sz w:val="28"/>
          <w:szCs w:val="28"/>
        </w:rPr>
        <w:t xml:space="preserve"> тыс. руб., в том числе по видам расходов – на уровне предыдущего периода календарной разбивки.    </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«Ремонтные расходы»</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«Капитальный ремонт основных средств»</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Организацией заявлены для учета в необходимой валовой выручке на 2019 год расходы по данной статье в сумме </w:t>
      </w:r>
      <w:r w:rsidRPr="00743BFC">
        <w:rPr>
          <w:rFonts w:ascii="Times New Roman" w:hAnsi="Times New Roman" w:cs="Times New Roman"/>
          <w:b/>
          <w:i/>
          <w:sz w:val="28"/>
          <w:szCs w:val="28"/>
        </w:rPr>
        <w:t xml:space="preserve">2269,35 </w:t>
      </w:r>
      <w:r w:rsidRPr="00743BFC">
        <w:rPr>
          <w:rFonts w:ascii="Times New Roman" w:hAnsi="Times New Roman" w:cs="Times New Roman"/>
          <w:sz w:val="28"/>
          <w:szCs w:val="28"/>
        </w:rPr>
        <w:t>тыс. руб. Все необходимые расчетно-обосновывающие материалы (дефектные ведомости, локальные сметные расчеты) предоставлены.</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Организацией представлена отчетная документация об освоении средств, заложенных в тарифе на водоотведение на 2017 год, на общую сумму </w:t>
      </w:r>
      <w:r w:rsidRPr="00743BFC">
        <w:rPr>
          <w:rFonts w:ascii="Times New Roman" w:hAnsi="Times New Roman" w:cs="Times New Roman"/>
          <w:b/>
          <w:i/>
          <w:sz w:val="28"/>
          <w:szCs w:val="28"/>
        </w:rPr>
        <w:t>2032,90</w:t>
      </w:r>
      <w:r w:rsidRPr="00743BFC">
        <w:rPr>
          <w:rFonts w:ascii="Times New Roman" w:hAnsi="Times New Roman" w:cs="Times New Roman"/>
          <w:sz w:val="28"/>
          <w:szCs w:val="28"/>
        </w:rPr>
        <w:t xml:space="preserve"> тыс. руб. (в соответствии с программой мероприятий по капитальному ремонту на 2017 год, согласованной с органами местного самоуправления). По каждой статье отчета приложены обосновывающие документы (акты о приемке выполненных работ по форме КС-2 (для подтверждения материальных затрат в части работ, выполняемых хозяйственным способом); договоры с подрядчиками и соответствующие счета-фактуры; акты о приеме-передаче основных средств        № ОС-1).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В материалах дела имеется также </w:t>
      </w:r>
      <w:r w:rsidRPr="00743BFC">
        <w:rPr>
          <w:rFonts w:ascii="Times New Roman" w:hAnsi="Times New Roman" w:cs="Times New Roman"/>
          <w:sz w:val="28"/>
          <w:szCs w:val="28"/>
          <w:u w:val="single"/>
        </w:rPr>
        <w:t>заключение эксперта ОАО «Агентство энергетических экспертиз</w:t>
      </w:r>
      <w:r w:rsidRPr="00743BFC">
        <w:rPr>
          <w:rFonts w:ascii="Times New Roman" w:hAnsi="Times New Roman" w:cs="Times New Roman"/>
          <w:sz w:val="28"/>
          <w:szCs w:val="28"/>
        </w:rPr>
        <w:t>» о признании предложенного объема финансирования мероприятий по капитальному ремонту основных средств системы водоотведения на 2019 г. обоснованным.</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По итогам экспертизы расходы по статье приняты в расчет НВВ на уровне плановой величины 2018 года и с учетом количества месяцев в периодах календарной разбивки составили:</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1062,24 </w:t>
      </w:r>
      <w:r w:rsidRPr="00743BFC">
        <w:rPr>
          <w:rFonts w:ascii="Times New Roman" w:hAnsi="Times New Roman" w:cs="Times New Roman"/>
          <w:sz w:val="28"/>
          <w:szCs w:val="28"/>
        </w:rPr>
        <w:t>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 с 01.07.2019 по 31.12.2019 </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1062,24</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«Текущий ремонт основных средств»</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Организацией заявлены для учета в необходимой валовой выручке на 2019 год расходы по данной статье в сумме </w:t>
      </w:r>
      <w:r w:rsidRPr="00743BFC">
        <w:rPr>
          <w:rFonts w:ascii="Times New Roman" w:hAnsi="Times New Roman" w:cs="Times New Roman"/>
          <w:b/>
          <w:i/>
          <w:sz w:val="28"/>
          <w:szCs w:val="28"/>
        </w:rPr>
        <w:t xml:space="preserve">2292,29 </w:t>
      </w:r>
      <w:r w:rsidRPr="00743BFC">
        <w:rPr>
          <w:rFonts w:ascii="Times New Roman" w:hAnsi="Times New Roman" w:cs="Times New Roman"/>
          <w:sz w:val="28"/>
          <w:szCs w:val="28"/>
        </w:rPr>
        <w:t>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Согласно </w:t>
      </w:r>
      <w:r w:rsidRPr="00743BFC">
        <w:rPr>
          <w:rFonts w:ascii="Times New Roman" w:hAnsi="Times New Roman" w:cs="Times New Roman"/>
          <w:sz w:val="28"/>
          <w:szCs w:val="28"/>
          <w:u w:val="single"/>
        </w:rPr>
        <w:t>п. 19 Методических указаний</w:t>
      </w:r>
      <w:r w:rsidRPr="00743BFC">
        <w:rPr>
          <w:rFonts w:ascii="Times New Roman" w:hAnsi="Times New Roman" w:cs="Times New Roman"/>
          <w:sz w:val="28"/>
          <w:szCs w:val="28"/>
        </w:rPr>
        <w:t>, расходы регулируемой организации на приобретение используемых ею для производственных нужд сырья и материалов, а также на их хранение рассчитываются как сумма расходов по каждому виду сырья и материалов, являющихся произведением плановых (расчетных) цен на сырье и материалы, и экономически обоснованных объемов потребления сырья и материалов.</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качестве обосновывающих документов организацией представлены: 1)  расчет потребности в материально-технических ресурсах на техническое обслуживание и технический ремонт объектов систем водоотведения на 2019 г.; 2) копии прайс-листов на используемые виды материалов; 3) договоры с основными поставщиками соответствующих материалов, вместе со счетами-фактурами; 4) карточки счета 20 по статьям «Капитальный ремонт – материалы для машин и оборудования», «Капитальный ремонт – материалы для зданий и сооружений», «Текущий ремонт зданий и сооружений», «Текущий ремонт машин и оборудования», «Списание основных средств»; 5) документация  о закупке на условиях открытого конкурса некоторых наиболее дорогостоящих материалов для ремонта  - электродвигателей, турбокомпрессоров, запорной арматуры, труб (прочие закупаются на условиях поставки стоимостью не выше </w:t>
      </w:r>
      <w:r w:rsidRPr="00743BFC">
        <w:rPr>
          <w:rFonts w:ascii="Times New Roman" w:hAnsi="Times New Roman" w:cs="Times New Roman"/>
          <w:b/>
          <w:i/>
          <w:sz w:val="28"/>
          <w:szCs w:val="28"/>
        </w:rPr>
        <w:t>100,00</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итогам экспертизы представленных материалов специалистом РЭК КО признано обоснованным включить в расчет НВВ на 2019 год расходы по </w:t>
      </w:r>
      <w:proofErr w:type="gramStart"/>
      <w:r w:rsidRPr="00743BFC">
        <w:rPr>
          <w:rFonts w:ascii="Times New Roman" w:hAnsi="Times New Roman" w:cs="Times New Roman"/>
          <w:sz w:val="28"/>
          <w:szCs w:val="28"/>
        </w:rPr>
        <w:t>статье  на</w:t>
      </w:r>
      <w:proofErr w:type="gramEnd"/>
      <w:r w:rsidRPr="00743BFC">
        <w:rPr>
          <w:rFonts w:ascii="Times New Roman" w:hAnsi="Times New Roman" w:cs="Times New Roman"/>
          <w:sz w:val="28"/>
          <w:szCs w:val="28"/>
        </w:rPr>
        <w:t xml:space="preserve"> уровне фактической суммы соответствующих затрат, отраженных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20 (прямые затраты участков водоотведения), с учетом ИПЦ Минэкономразвития России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Общая величина расходов составила </w:t>
      </w:r>
      <w:r w:rsidRPr="00743BFC">
        <w:rPr>
          <w:rFonts w:ascii="Times New Roman" w:hAnsi="Times New Roman" w:cs="Times New Roman"/>
          <w:b/>
          <w:i/>
          <w:sz w:val="28"/>
          <w:szCs w:val="28"/>
        </w:rPr>
        <w:t>1983,08</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(=(71,91+178+1596,117) * 1,027 * 1,046</w:t>
      </w:r>
      <w:r w:rsidRPr="00743BFC">
        <w:rPr>
          <w:rFonts w:ascii="Times New Roman" w:hAnsi="Times New Roman" w:cs="Times New Roman"/>
          <w:sz w:val="28"/>
          <w:szCs w:val="28"/>
        </w:rPr>
        <w:t>), в том числе по периодам календарной разбивки:</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991,54 </w:t>
      </w:r>
      <w:r w:rsidRPr="00743BFC">
        <w:rPr>
          <w:rFonts w:ascii="Times New Roman" w:hAnsi="Times New Roman" w:cs="Times New Roman"/>
          <w:sz w:val="28"/>
          <w:szCs w:val="28"/>
        </w:rPr>
        <w:t>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 с 01.07.2019 по 31.12.2019 </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991,54</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«Административные расходы»</w:t>
      </w: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«Заработная плата АУП (административно-управленческого персонала)»</w:t>
      </w:r>
    </w:p>
    <w:p w:rsidR="00743BFC" w:rsidRPr="00743BFC" w:rsidRDefault="00743BFC" w:rsidP="00743BFC">
      <w:pPr>
        <w:tabs>
          <w:tab w:val="left" w:pos="1134"/>
        </w:tabs>
        <w:ind w:left="709"/>
        <w:jc w:val="center"/>
        <w:rPr>
          <w:rFonts w:ascii="Times New Roman" w:hAnsi="Times New Roman" w:cs="Times New Roman"/>
          <w:b/>
          <w:sz w:val="32"/>
          <w:szCs w:val="32"/>
          <w:u w:val="single"/>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расчетно-обосновывающих материалах, приложенных к </w:t>
      </w:r>
      <w:r w:rsidRPr="00743BFC">
        <w:rPr>
          <w:rFonts w:ascii="Times New Roman" w:hAnsi="Times New Roman" w:cs="Times New Roman"/>
          <w:sz w:val="28"/>
          <w:szCs w:val="28"/>
          <w:u w:val="single"/>
        </w:rPr>
        <w:t>заявлению              об установлении тарифов на водоотведение от 27.04.2018 (</w:t>
      </w:r>
      <w:proofErr w:type="spellStart"/>
      <w:r w:rsidRPr="00743BFC">
        <w:rPr>
          <w:rFonts w:ascii="Times New Roman" w:hAnsi="Times New Roman" w:cs="Times New Roman"/>
          <w:sz w:val="28"/>
          <w:szCs w:val="28"/>
          <w:u w:val="single"/>
        </w:rPr>
        <w:t>вх</w:t>
      </w:r>
      <w:proofErr w:type="spellEnd"/>
      <w:r w:rsidRPr="00743BFC">
        <w:rPr>
          <w:rFonts w:ascii="Times New Roman" w:hAnsi="Times New Roman" w:cs="Times New Roman"/>
          <w:sz w:val="28"/>
          <w:szCs w:val="28"/>
          <w:u w:val="single"/>
        </w:rPr>
        <w:t>. № 199</w:t>
      </w:r>
      <w:r w:rsidRPr="00743BFC">
        <w:rPr>
          <w:rFonts w:ascii="Times New Roman" w:hAnsi="Times New Roman" w:cs="Times New Roman"/>
          <w:sz w:val="28"/>
          <w:szCs w:val="28"/>
        </w:rPr>
        <w:t xml:space="preserve">4), указана заявленная величина </w:t>
      </w:r>
      <w:proofErr w:type="gramStart"/>
      <w:r w:rsidRPr="00743BFC">
        <w:rPr>
          <w:rFonts w:ascii="Times New Roman" w:hAnsi="Times New Roman" w:cs="Times New Roman"/>
          <w:sz w:val="28"/>
          <w:szCs w:val="28"/>
        </w:rPr>
        <w:t>расходов  по</w:t>
      </w:r>
      <w:proofErr w:type="gramEnd"/>
      <w:r w:rsidRPr="00743BFC">
        <w:rPr>
          <w:rFonts w:ascii="Times New Roman" w:hAnsi="Times New Roman" w:cs="Times New Roman"/>
          <w:sz w:val="28"/>
          <w:szCs w:val="28"/>
        </w:rPr>
        <w:t xml:space="preserve"> данной статье для учета в необходимой валовой выручке на 2019 год  в сумме </w:t>
      </w:r>
      <w:r w:rsidRPr="00743BFC">
        <w:rPr>
          <w:rFonts w:ascii="Times New Roman" w:hAnsi="Times New Roman" w:cs="Times New Roman"/>
          <w:b/>
          <w:i/>
          <w:sz w:val="28"/>
          <w:szCs w:val="28"/>
        </w:rPr>
        <w:t>4620,47</w:t>
      </w:r>
      <w:r w:rsidRPr="00743BFC">
        <w:rPr>
          <w:rFonts w:ascii="Times New Roman" w:hAnsi="Times New Roman" w:cs="Times New Roman"/>
          <w:sz w:val="28"/>
          <w:szCs w:val="28"/>
        </w:rPr>
        <w:t xml:space="preserve"> тыс. руб. (при численности </w:t>
      </w:r>
      <w:r w:rsidRPr="00743BFC">
        <w:rPr>
          <w:rFonts w:ascii="Times New Roman" w:hAnsi="Times New Roman" w:cs="Times New Roman"/>
          <w:b/>
          <w:i/>
          <w:sz w:val="28"/>
          <w:szCs w:val="28"/>
        </w:rPr>
        <w:t>11,00</w:t>
      </w:r>
      <w:r w:rsidRPr="00743BFC">
        <w:rPr>
          <w:rFonts w:ascii="Times New Roman" w:hAnsi="Times New Roman" w:cs="Times New Roman"/>
          <w:sz w:val="28"/>
          <w:szCs w:val="28"/>
        </w:rPr>
        <w:t xml:space="preserve"> чел. и средней заработной плате </w:t>
      </w:r>
      <w:r w:rsidRPr="00743BFC">
        <w:rPr>
          <w:rFonts w:ascii="Times New Roman" w:hAnsi="Times New Roman" w:cs="Times New Roman"/>
          <w:b/>
          <w:i/>
          <w:sz w:val="28"/>
          <w:szCs w:val="28"/>
        </w:rPr>
        <w:t xml:space="preserve">35003,56 </w:t>
      </w:r>
      <w:r w:rsidRPr="00743BFC">
        <w:rPr>
          <w:rFonts w:ascii="Times New Roman" w:hAnsi="Times New Roman" w:cs="Times New Roman"/>
          <w:sz w:val="28"/>
          <w:szCs w:val="28"/>
        </w:rPr>
        <w:t xml:space="preserve">руб./чел./мес. При расчете ФОТ АУП плановый показатель средней заработной платы проиндексирован на </w:t>
      </w:r>
      <w:r w:rsidRPr="00743BFC">
        <w:rPr>
          <w:rFonts w:ascii="Times New Roman" w:hAnsi="Times New Roman" w:cs="Times New Roman"/>
          <w:b/>
          <w:i/>
          <w:sz w:val="28"/>
          <w:szCs w:val="28"/>
        </w:rPr>
        <w:t>104,0%,</w:t>
      </w:r>
      <w:r w:rsidRPr="00743BFC">
        <w:rPr>
          <w:rFonts w:ascii="Times New Roman" w:hAnsi="Times New Roman" w:cs="Times New Roman"/>
          <w:sz w:val="28"/>
          <w:szCs w:val="28"/>
        </w:rPr>
        <w:t xml:space="preserve"> штатная численность АУП распределена пропорционально ФОТ основного производственного персонала.</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В предложении организации от 23.10.2018 (</w:t>
      </w:r>
      <w:proofErr w:type="spellStart"/>
      <w:r w:rsidRPr="00743BFC">
        <w:rPr>
          <w:rFonts w:ascii="Times New Roman" w:hAnsi="Times New Roman" w:cs="Times New Roman"/>
          <w:sz w:val="28"/>
          <w:szCs w:val="28"/>
          <w:u w:val="single"/>
        </w:rPr>
        <w:t>вх</w:t>
      </w:r>
      <w:proofErr w:type="spellEnd"/>
      <w:r w:rsidRPr="00743BFC">
        <w:rPr>
          <w:rFonts w:ascii="Times New Roman" w:hAnsi="Times New Roman" w:cs="Times New Roman"/>
          <w:sz w:val="28"/>
          <w:szCs w:val="28"/>
          <w:u w:val="single"/>
        </w:rPr>
        <w:t xml:space="preserve">. № 5111), </w:t>
      </w:r>
      <w:r w:rsidRPr="00743BFC">
        <w:rPr>
          <w:rFonts w:ascii="Times New Roman" w:hAnsi="Times New Roman" w:cs="Times New Roman"/>
          <w:sz w:val="28"/>
          <w:szCs w:val="28"/>
        </w:rPr>
        <w:t xml:space="preserve">представленном       в связи с внесением изменений в </w:t>
      </w:r>
      <w:hyperlink r:id="rId78" w:history="1">
        <w:r w:rsidRPr="00743BFC">
          <w:rPr>
            <w:rFonts w:ascii="Times New Roman" w:hAnsi="Times New Roman" w:cs="Times New Roman"/>
            <w:sz w:val="28"/>
            <w:szCs w:val="28"/>
          </w:rPr>
          <w:t>часть первую статьи 1</w:t>
        </w:r>
      </w:hyperlink>
      <w:r w:rsidRPr="00743BFC">
        <w:rPr>
          <w:rFonts w:ascii="Times New Roman" w:hAnsi="Times New Roman" w:cs="Times New Roman"/>
          <w:sz w:val="28"/>
          <w:szCs w:val="28"/>
        </w:rPr>
        <w:t xml:space="preserve"> Федерального закона от 19.06.2000 № 82-ФЗ «О минимальном размере оплаты труда», заявленный размер ФОТ увеличен до </w:t>
      </w:r>
      <w:r w:rsidRPr="00743BFC">
        <w:rPr>
          <w:rFonts w:ascii="Times New Roman" w:hAnsi="Times New Roman" w:cs="Times New Roman"/>
          <w:b/>
          <w:i/>
          <w:sz w:val="28"/>
          <w:szCs w:val="28"/>
        </w:rPr>
        <w:t>4695,49</w:t>
      </w:r>
      <w:r w:rsidRPr="00743BFC">
        <w:rPr>
          <w:rFonts w:ascii="Times New Roman" w:hAnsi="Times New Roman" w:cs="Times New Roman"/>
          <w:sz w:val="28"/>
          <w:szCs w:val="28"/>
        </w:rPr>
        <w:t xml:space="preserve"> тыс. руб. (при численности персонала </w:t>
      </w:r>
      <w:r w:rsidRPr="00743BFC">
        <w:rPr>
          <w:rFonts w:ascii="Times New Roman" w:hAnsi="Times New Roman" w:cs="Times New Roman"/>
          <w:b/>
          <w:i/>
          <w:sz w:val="28"/>
          <w:szCs w:val="28"/>
        </w:rPr>
        <w:t>10,92</w:t>
      </w:r>
      <w:r w:rsidRPr="00743BFC">
        <w:rPr>
          <w:rFonts w:ascii="Times New Roman" w:hAnsi="Times New Roman" w:cs="Times New Roman"/>
          <w:sz w:val="28"/>
          <w:szCs w:val="28"/>
        </w:rPr>
        <w:t xml:space="preserve"> чел. и средней заработной плате </w:t>
      </w:r>
      <w:r w:rsidRPr="00743BFC">
        <w:rPr>
          <w:rFonts w:ascii="Times New Roman" w:hAnsi="Times New Roman" w:cs="Times New Roman"/>
          <w:b/>
          <w:i/>
          <w:sz w:val="28"/>
          <w:szCs w:val="28"/>
        </w:rPr>
        <w:t>35832,49</w:t>
      </w:r>
      <w:r w:rsidRPr="00743BFC">
        <w:rPr>
          <w:rFonts w:ascii="Times New Roman" w:hAnsi="Times New Roman" w:cs="Times New Roman"/>
          <w:sz w:val="28"/>
          <w:szCs w:val="28"/>
        </w:rPr>
        <w:t xml:space="preserve"> руб./чел./мес.). Представлено новое штатное расписание руководителей, специалистов и служащих, введенное в действие           с </w:t>
      </w:r>
      <w:proofErr w:type="gramStart"/>
      <w:r w:rsidRPr="00743BFC">
        <w:rPr>
          <w:rFonts w:ascii="Times New Roman" w:hAnsi="Times New Roman" w:cs="Times New Roman"/>
          <w:sz w:val="28"/>
          <w:szCs w:val="28"/>
        </w:rPr>
        <w:t>01.10.2018  приказом</w:t>
      </w:r>
      <w:proofErr w:type="gramEnd"/>
      <w:r w:rsidRPr="00743BFC">
        <w:rPr>
          <w:rFonts w:ascii="Times New Roman" w:hAnsi="Times New Roman" w:cs="Times New Roman"/>
          <w:sz w:val="28"/>
          <w:szCs w:val="28"/>
        </w:rPr>
        <w:t xml:space="preserve"> Генерального директора от 20.09.2018 № 524.</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При расчетах заявленных величин по статье часть персонала, фонд оплаты труда которых относится к административно-управленческим расходам и  учитывается в регистрах бухгалтерского учета на счете 26 (как показывает проведенный анализ бухгалтерских документов в сопоставлении с штатным расписанием), а именно - </w:t>
      </w:r>
      <w:r w:rsidRPr="00743BFC">
        <w:rPr>
          <w:rFonts w:ascii="Times New Roman" w:hAnsi="Times New Roman" w:cs="Times New Roman"/>
          <w:sz w:val="28"/>
          <w:szCs w:val="28"/>
          <w:u w:val="single"/>
        </w:rPr>
        <w:t xml:space="preserve">работники абонентского отдела и  рабочие, обслуживающие служебные помещения </w:t>
      </w:r>
      <w:r w:rsidRPr="00743BFC">
        <w:rPr>
          <w:rFonts w:ascii="Times New Roman" w:hAnsi="Times New Roman" w:cs="Times New Roman"/>
          <w:sz w:val="28"/>
          <w:szCs w:val="28"/>
        </w:rPr>
        <w:t xml:space="preserve">(дворники, уборщики, кладовщик)– </w:t>
      </w:r>
      <w:r w:rsidRPr="00743BFC">
        <w:rPr>
          <w:rFonts w:ascii="Times New Roman" w:hAnsi="Times New Roman" w:cs="Times New Roman"/>
          <w:sz w:val="28"/>
          <w:szCs w:val="28"/>
          <w:u w:val="single"/>
        </w:rPr>
        <w:t>включены организацией в состав основного производственного персонала</w:t>
      </w:r>
      <w:r w:rsidRPr="00743BFC">
        <w:rPr>
          <w:rFonts w:ascii="Times New Roman" w:hAnsi="Times New Roman" w:cs="Times New Roman"/>
          <w:sz w:val="28"/>
          <w:szCs w:val="28"/>
        </w:rPr>
        <w:t xml:space="preserve"> (по вспомогательным участкам), расходы на оплату труда по данным работникам </w:t>
      </w:r>
      <w:r w:rsidRPr="00743BFC">
        <w:rPr>
          <w:rFonts w:ascii="Times New Roman" w:hAnsi="Times New Roman" w:cs="Times New Roman"/>
          <w:sz w:val="28"/>
          <w:szCs w:val="28"/>
          <w:u w:val="single"/>
        </w:rPr>
        <w:t>заявлены по соответствующей статье</w:t>
      </w:r>
      <w:r w:rsidRPr="00743BFC">
        <w:rPr>
          <w:rFonts w:ascii="Times New Roman" w:hAnsi="Times New Roman" w:cs="Times New Roman"/>
          <w:sz w:val="28"/>
          <w:szCs w:val="28"/>
        </w:rPr>
        <w:t xml:space="preserve">. Общая штатная численность указанного персонала в 2017-2018 гг. составляет </w:t>
      </w:r>
      <w:r w:rsidRPr="00743BFC">
        <w:rPr>
          <w:rFonts w:ascii="Times New Roman" w:hAnsi="Times New Roman" w:cs="Times New Roman"/>
          <w:b/>
          <w:i/>
          <w:sz w:val="28"/>
          <w:szCs w:val="28"/>
        </w:rPr>
        <w:t>24,0</w:t>
      </w:r>
      <w:r w:rsidRPr="00743BFC">
        <w:rPr>
          <w:rFonts w:ascii="Times New Roman" w:hAnsi="Times New Roman" w:cs="Times New Roman"/>
          <w:sz w:val="28"/>
          <w:szCs w:val="28"/>
        </w:rPr>
        <w:t xml:space="preserve"> чел., фактическая численность 2017 г. – </w:t>
      </w:r>
      <w:r w:rsidRPr="00743BFC">
        <w:rPr>
          <w:rFonts w:ascii="Times New Roman" w:hAnsi="Times New Roman" w:cs="Times New Roman"/>
          <w:b/>
          <w:i/>
          <w:sz w:val="28"/>
          <w:szCs w:val="28"/>
        </w:rPr>
        <w:t>22,0</w:t>
      </w:r>
      <w:r w:rsidRPr="00743BFC">
        <w:rPr>
          <w:rFonts w:ascii="Times New Roman" w:hAnsi="Times New Roman" w:cs="Times New Roman"/>
          <w:sz w:val="28"/>
          <w:szCs w:val="28"/>
        </w:rPr>
        <w:t xml:space="preserve"> чел.).</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целях обеспечения сопоставимости плановых и фактических данных при формировании величины расходов по данной статье специалистом РЭК КО </w:t>
      </w:r>
      <w:r w:rsidRPr="00743BFC">
        <w:rPr>
          <w:rFonts w:ascii="Times New Roman" w:hAnsi="Times New Roman" w:cs="Times New Roman"/>
          <w:sz w:val="28"/>
          <w:szCs w:val="28"/>
          <w:u w:val="single"/>
        </w:rPr>
        <w:lastRenderedPageBreak/>
        <w:t xml:space="preserve">абонентская служба и </w:t>
      </w:r>
      <w:proofErr w:type="spellStart"/>
      <w:r w:rsidRPr="00743BFC">
        <w:rPr>
          <w:rFonts w:ascii="Times New Roman" w:hAnsi="Times New Roman" w:cs="Times New Roman"/>
          <w:sz w:val="28"/>
          <w:szCs w:val="28"/>
          <w:u w:val="single"/>
        </w:rPr>
        <w:t>общецеховый</w:t>
      </w:r>
      <w:proofErr w:type="spellEnd"/>
      <w:r w:rsidRPr="00743BFC">
        <w:rPr>
          <w:rFonts w:ascii="Times New Roman" w:hAnsi="Times New Roman" w:cs="Times New Roman"/>
          <w:sz w:val="28"/>
          <w:szCs w:val="28"/>
          <w:u w:val="single"/>
        </w:rPr>
        <w:t xml:space="preserve"> персонал, обслуживающий административные </w:t>
      </w:r>
      <w:proofErr w:type="gramStart"/>
      <w:r w:rsidRPr="00743BFC">
        <w:rPr>
          <w:rFonts w:ascii="Times New Roman" w:hAnsi="Times New Roman" w:cs="Times New Roman"/>
          <w:sz w:val="28"/>
          <w:szCs w:val="28"/>
          <w:u w:val="single"/>
        </w:rPr>
        <w:t>здания,  включены</w:t>
      </w:r>
      <w:proofErr w:type="gramEnd"/>
      <w:r w:rsidRPr="00743BFC">
        <w:rPr>
          <w:rFonts w:ascii="Times New Roman" w:hAnsi="Times New Roman" w:cs="Times New Roman"/>
          <w:sz w:val="28"/>
          <w:szCs w:val="28"/>
          <w:u w:val="single"/>
        </w:rPr>
        <w:t xml:space="preserve"> в состав административно-управленческого персонала</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Фактическая численность АУП (с учетом вышеуказанных категорий) в 2017 г. составила </w:t>
      </w:r>
      <w:r w:rsidRPr="00743BFC">
        <w:rPr>
          <w:rFonts w:ascii="Times New Roman" w:hAnsi="Times New Roman" w:cs="Times New Roman"/>
          <w:b/>
          <w:i/>
          <w:sz w:val="28"/>
          <w:szCs w:val="28"/>
        </w:rPr>
        <w:t>97,0</w:t>
      </w:r>
      <w:r w:rsidRPr="00743BFC">
        <w:rPr>
          <w:rFonts w:ascii="Times New Roman" w:hAnsi="Times New Roman" w:cs="Times New Roman"/>
          <w:sz w:val="28"/>
          <w:szCs w:val="28"/>
        </w:rPr>
        <w:t xml:space="preserve"> чел. (при среднегодовой штатной численности </w:t>
      </w:r>
      <w:r w:rsidRPr="00743BFC">
        <w:rPr>
          <w:rFonts w:ascii="Times New Roman" w:hAnsi="Times New Roman" w:cs="Times New Roman"/>
          <w:b/>
          <w:i/>
          <w:sz w:val="28"/>
          <w:szCs w:val="28"/>
        </w:rPr>
        <w:t>107,0</w:t>
      </w:r>
      <w:r w:rsidRPr="00743BFC">
        <w:rPr>
          <w:rFonts w:ascii="Times New Roman" w:hAnsi="Times New Roman" w:cs="Times New Roman"/>
          <w:sz w:val="28"/>
          <w:szCs w:val="28"/>
        </w:rPr>
        <w:t xml:space="preserve"> чел.). Согласно данным «Анализа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26 за 2017 г.», фактический ФОТ АУП составил </w:t>
      </w:r>
      <w:r w:rsidRPr="00743BFC">
        <w:rPr>
          <w:rFonts w:ascii="Times New Roman" w:hAnsi="Times New Roman" w:cs="Times New Roman"/>
          <w:b/>
          <w:i/>
          <w:sz w:val="28"/>
          <w:szCs w:val="28"/>
        </w:rPr>
        <w:t>36163,20</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32181,638+55,624 + 3925,94</w:t>
      </w:r>
      <w:r w:rsidRPr="00743BFC">
        <w:rPr>
          <w:rFonts w:ascii="Times New Roman" w:hAnsi="Times New Roman" w:cs="Times New Roman"/>
          <w:sz w:val="28"/>
          <w:szCs w:val="28"/>
        </w:rPr>
        <w:t xml:space="preserve"> тыс. руб.). Средняя фактическая заработная плата составила </w:t>
      </w:r>
      <w:r w:rsidRPr="00743BFC">
        <w:rPr>
          <w:rFonts w:ascii="Times New Roman" w:hAnsi="Times New Roman" w:cs="Times New Roman"/>
          <w:b/>
          <w:i/>
          <w:sz w:val="28"/>
          <w:szCs w:val="28"/>
        </w:rPr>
        <w:t>31068,04</w:t>
      </w:r>
      <w:r w:rsidRPr="00743BFC">
        <w:rPr>
          <w:rFonts w:ascii="Times New Roman" w:hAnsi="Times New Roman" w:cs="Times New Roman"/>
          <w:sz w:val="28"/>
          <w:szCs w:val="28"/>
        </w:rPr>
        <w:t xml:space="preserve"> руб./чел./мес.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При формировании расходов по статье </w:t>
      </w:r>
      <w:r w:rsidRPr="00743BFC">
        <w:rPr>
          <w:rFonts w:ascii="Times New Roman" w:hAnsi="Times New Roman" w:cs="Times New Roman"/>
          <w:sz w:val="28"/>
          <w:szCs w:val="28"/>
          <w:u w:val="single"/>
        </w:rPr>
        <w:t xml:space="preserve">фактическая численность АУП распределена по видам регулируемой деятельности </w:t>
      </w:r>
      <w:proofErr w:type="gramStart"/>
      <w:r w:rsidRPr="00743BFC">
        <w:rPr>
          <w:rFonts w:ascii="Times New Roman" w:hAnsi="Times New Roman" w:cs="Times New Roman"/>
          <w:sz w:val="28"/>
          <w:szCs w:val="28"/>
          <w:u w:val="single"/>
        </w:rPr>
        <w:t>пропорционально  соотношению</w:t>
      </w:r>
      <w:proofErr w:type="gramEnd"/>
      <w:r w:rsidRPr="00743BFC">
        <w:rPr>
          <w:rFonts w:ascii="Times New Roman" w:hAnsi="Times New Roman" w:cs="Times New Roman"/>
          <w:sz w:val="28"/>
          <w:szCs w:val="28"/>
          <w:u w:val="single"/>
        </w:rPr>
        <w:t xml:space="preserve"> штатной численности (2018 г.) рабочих и ИТР</w:t>
      </w:r>
      <w:r w:rsidRPr="00743BFC">
        <w:rPr>
          <w:rFonts w:ascii="Times New Roman" w:hAnsi="Times New Roman" w:cs="Times New Roman"/>
          <w:sz w:val="28"/>
          <w:szCs w:val="28"/>
        </w:rPr>
        <w:t xml:space="preserve"> участков холодного водоснабжения, водоотведения и теплоснабжения (расчет представлен в      </w:t>
      </w:r>
      <w:r w:rsidRPr="00743BFC">
        <w:rPr>
          <w:rFonts w:ascii="Times New Roman" w:hAnsi="Times New Roman" w:cs="Times New Roman"/>
          <w:sz w:val="28"/>
          <w:szCs w:val="28"/>
          <w:u w:val="single"/>
        </w:rPr>
        <w:t>Таблице 7, приведенной выше)</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r w:rsidRPr="00743BFC">
        <w:rPr>
          <w:rFonts w:ascii="Times New Roman" w:hAnsi="Times New Roman" w:cs="Times New Roman"/>
          <w:sz w:val="28"/>
          <w:szCs w:val="28"/>
        </w:rPr>
        <w:t xml:space="preserve">Фактическая величина ФОТ АУП 2017 г., с учетом ИПЦ Минэкономразвития РФ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увеличена на сумму доплаты до МРОТ, рассчитанную организацией по работникам абонентской и диспетчерской служб ((</w:t>
      </w:r>
      <w:r w:rsidRPr="00743BFC">
        <w:rPr>
          <w:rFonts w:ascii="Times New Roman" w:hAnsi="Times New Roman" w:cs="Times New Roman"/>
          <w:b/>
          <w:i/>
          <w:sz w:val="28"/>
          <w:szCs w:val="28"/>
        </w:rPr>
        <w:t>60,135</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10,79</w:t>
      </w:r>
      <w:r w:rsidRPr="00743BFC">
        <w:rPr>
          <w:rFonts w:ascii="Times New Roman" w:hAnsi="Times New Roman" w:cs="Times New Roman"/>
          <w:sz w:val="28"/>
          <w:szCs w:val="28"/>
        </w:rPr>
        <w:t xml:space="preserve"> тыс. </w:t>
      </w:r>
      <w:proofErr w:type="gramStart"/>
      <w:r w:rsidRPr="00743BFC">
        <w:rPr>
          <w:rFonts w:ascii="Times New Roman" w:hAnsi="Times New Roman" w:cs="Times New Roman"/>
          <w:sz w:val="28"/>
          <w:szCs w:val="28"/>
        </w:rPr>
        <w:t>руб.)*</w:t>
      </w:r>
      <w:proofErr w:type="gramEnd"/>
      <w:r w:rsidRPr="00743BFC">
        <w:rPr>
          <w:rFonts w:ascii="Times New Roman" w:hAnsi="Times New Roman" w:cs="Times New Roman"/>
          <w:b/>
          <w:i/>
          <w:sz w:val="28"/>
          <w:szCs w:val="28"/>
        </w:rPr>
        <w:t>12 = 851,1</w:t>
      </w:r>
      <w:r w:rsidRPr="00743BFC">
        <w:rPr>
          <w:rFonts w:ascii="Times New Roman" w:hAnsi="Times New Roman" w:cs="Times New Roman"/>
          <w:sz w:val="28"/>
          <w:szCs w:val="28"/>
        </w:rPr>
        <w:t xml:space="preserve"> тыс. руб.), с учетом коэффициента </w:t>
      </w:r>
      <w:r w:rsidRPr="00743BFC">
        <w:rPr>
          <w:rFonts w:ascii="Times New Roman" w:hAnsi="Times New Roman" w:cs="Times New Roman"/>
          <w:b/>
          <w:i/>
          <w:sz w:val="28"/>
          <w:szCs w:val="28"/>
        </w:rPr>
        <w:t>1,01</w:t>
      </w:r>
      <w:r w:rsidRPr="00743BFC">
        <w:rPr>
          <w:rFonts w:ascii="Times New Roman" w:hAnsi="Times New Roman" w:cs="Times New Roman"/>
          <w:sz w:val="28"/>
          <w:szCs w:val="28"/>
        </w:rPr>
        <w:t>, учитывающего увеличение МРОТ    с 01.01.2019 (</w:t>
      </w:r>
      <w:r w:rsidRPr="00743BFC">
        <w:rPr>
          <w:rFonts w:ascii="Times New Roman" w:hAnsi="Times New Roman" w:cs="Times New Roman"/>
          <w:b/>
          <w:i/>
          <w:sz w:val="28"/>
          <w:szCs w:val="28"/>
        </w:rPr>
        <w:t>11280,00</w:t>
      </w:r>
      <w:r w:rsidRPr="00743BFC">
        <w:rPr>
          <w:rFonts w:ascii="Times New Roman" w:hAnsi="Times New Roman" w:cs="Times New Roman"/>
          <w:sz w:val="28"/>
          <w:szCs w:val="28"/>
        </w:rPr>
        <w:t xml:space="preserve"> руб.) по отношению к действующему с 01.05.2018 (</w:t>
      </w:r>
      <w:r w:rsidRPr="00743BFC">
        <w:rPr>
          <w:rFonts w:ascii="Times New Roman" w:hAnsi="Times New Roman" w:cs="Times New Roman"/>
          <w:b/>
          <w:i/>
          <w:sz w:val="28"/>
          <w:szCs w:val="28"/>
        </w:rPr>
        <w:t>11163,00</w:t>
      </w:r>
      <w:r w:rsidRPr="00743BFC">
        <w:rPr>
          <w:rFonts w:ascii="Times New Roman" w:hAnsi="Times New Roman" w:cs="Times New Roman"/>
          <w:sz w:val="28"/>
          <w:szCs w:val="28"/>
        </w:rPr>
        <w:t xml:space="preserve"> руб.).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Годовой ФОТ АУП, учтенный в составе НВВ по водоотведению, составил </w:t>
      </w:r>
      <w:r w:rsidRPr="00743BFC">
        <w:rPr>
          <w:rFonts w:ascii="Times New Roman" w:hAnsi="Times New Roman" w:cs="Times New Roman"/>
          <w:b/>
          <w:i/>
          <w:sz w:val="28"/>
          <w:szCs w:val="28"/>
        </w:rPr>
        <w:t>4706,43</w:t>
      </w:r>
      <w:r w:rsidRPr="00743BFC">
        <w:rPr>
          <w:rFonts w:ascii="Times New Roman" w:hAnsi="Times New Roman" w:cs="Times New Roman"/>
          <w:sz w:val="28"/>
          <w:szCs w:val="28"/>
        </w:rPr>
        <w:t xml:space="preserve"> тыс. руб., численность АУП – </w:t>
      </w:r>
      <w:r w:rsidRPr="00743BFC">
        <w:rPr>
          <w:rFonts w:ascii="Times New Roman" w:hAnsi="Times New Roman" w:cs="Times New Roman"/>
          <w:b/>
          <w:i/>
          <w:sz w:val="28"/>
          <w:szCs w:val="28"/>
        </w:rPr>
        <w:t>11,49</w:t>
      </w:r>
      <w:r w:rsidRPr="00743BFC">
        <w:rPr>
          <w:rFonts w:ascii="Times New Roman" w:hAnsi="Times New Roman" w:cs="Times New Roman"/>
          <w:sz w:val="28"/>
          <w:szCs w:val="28"/>
        </w:rPr>
        <w:t xml:space="preserve"> чел., средняя заработная плата – </w:t>
      </w:r>
      <w:r w:rsidRPr="00743BFC">
        <w:rPr>
          <w:rFonts w:ascii="Times New Roman" w:hAnsi="Times New Roman" w:cs="Times New Roman"/>
          <w:b/>
          <w:i/>
          <w:sz w:val="28"/>
          <w:szCs w:val="28"/>
        </w:rPr>
        <w:t>34139,41</w:t>
      </w:r>
      <w:r w:rsidRPr="00743BFC">
        <w:rPr>
          <w:rFonts w:ascii="Times New Roman" w:hAnsi="Times New Roman" w:cs="Times New Roman"/>
          <w:sz w:val="28"/>
          <w:szCs w:val="28"/>
        </w:rPr>
        <w:t xml:space="preserve"> руб./чел./мес.</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По периодам календарной разбивки расходы составили:</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2353,22 </w:t>
      </w:r>
      <w:r w:rsidRPr="00743BFC">
        <w:rPr>
          <w:rFonts w:ascii="Times New Roman" w:hAnsi="Times New Roman" w:cs="Times New Roman"/>
          <w:sz w:val="28"/>
          <w:szCs w:val="28"/>
        </w:rPr>
        <w:t>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 с 01.07.2019 по 31.12.2019 </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2353,22</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«Отчисления на соц. нужды от заработной платы АУП»</w:t>
      </w:r>
    </w:p>
    <w:p w:rsidR="00743BFC" w:rsidRPr="00743BFC" w:rsidRDefault="00743BFC" w:rsidP="00743BFC">
      <w:pPr>
        <w:tabs>
          <w:tab w:val="left" w:pos="1134"/>
        </w:tabs>
        <w:ind w:left="709"/>
        <w:jc w:val="center"/>
        <w:rPr>
          <w:rFonts w:ascii="Times New Roman" w:hAnsi="Times New Roman" w:cs="Times New Roman"/>
          <w:b/>
          <w:sz w:val="32"/>
          <w:szCs w:val="32"/>
          <w:u w:val="single"/>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документах, приложенных к заявлению организации от 27.04.2018      </w:t>
      </w:r>
      <w:proofErr w:type="gramStart"/>
      <w:r w:rsidRPr="00743BFC">
        <w:rPr>
          <w:rFonts w:ascii="Times New Roman" w:hAnsi="Times New Roman" w:cs="Times New Roman"/>
          <w:sz w:val="28"/>
          <w:szCs w:val="28"/>
        </w:rPr>
        <w:t xml:space="preserve">   (</w:t>
      </w:r>
      <w:proofErr w:type="spellStart"/>
      <w:proofErr w:type="gramEnd"/>
      <w:r w:rsidRPr="00743BFC">
        <w:rPr>
          <w:rFonts w:ascii="Times New Roman" w:hAnsi="Times New Roman" w:cs="Times New Roman"/>
          <w:sz w:val="28"/>
          <w:szCs w:val="28"/>
        </w:rPr>
        <w:t>вх</w:t>
      </w:r>
      <w:proofErr w:type="spellEnd"/>
      <w:r w:rsidRPr="00743BFC">
        <w:rPr>
          <w:rFonts w:ascii="Times New Roman" w:hAnsi="Times New Roman" w:cs="Times New Roman"/>
          <w:sz w:val="28"/>
          <w:szCs w:val="28"/>
        </w:rPr>
        <w:t xml:space="preserve">. № 1994), заявленная величина расходов по данной статье на 2019 год составляет </w:t>
      </w:r>
      <w:r w:rsidRPr="00743BFC">
        <w:rPr>
          <w:rFonts w:ascii="Times New Roman" w:hAnsi="Times New Roman" w:cs="Times New Roman"/>
          <w:b/>
          <w:i/>
          <w:sz w:val="28"/>
          <w:szCs w:val="28"/>
        </w:rPr>
        <w:t xml:space="preserve">1395,38 </w:t>
      </w:r>
      <w:r w:rsidRPr="00743BFC">
        <w:rPr>
          <w:rFonts w:ascii="Times New Roman" w:hAnsi="Times New Roman" w:cs="Times New Roman"/>
          <w:sz w:val="28"/>
          <w:szCs w:val="28"/>
        </w:rPr>
        <w:t xml:space="preserve">тыс. руб. (в предложении от 23.10.2018 – </w:t>
      </w:r>
      <w:r w:rsidRPr="00743BFC">
        <w:rPr>
          <w:rFonts w:ascii="Times New Roman" w:hAnsi="Times New Roman" w:cs="Times New Roman"/>
          <w:b/>
          <w:i/>
          <w:sz w:val="28"/>
          <w:szCs w:val="28"/>
        </w:rPr>
        <w:t>1418,04</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Специалистом РЭК КО суммы страховых взносов  рассчитаны на основании: положений Главы 34 Налогового кодекса РФ (от 05.08.2000 № 117-ФЗ,</w:t>
      </w: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 xml:space="preserve">в редакции, утвержденной Федеральным законом от 03.08.2018 № 303-ФЗ); федеральных законов от 24.07.1998 № 125-ФЗ, от 22.12.2005 № 179-ФЗ,                от 31.12.2017 № 484-ФЗ; представленной формы отчетности «4-ФСС» за 2017 год (на обязательное пенсионное страхование – </w:t>
      </w:r>
      <w:r w:rsidRPr="00743BFC">
        <w:rPr>
          <w:rFonts w:ascii="Times New Roman" w:hAnsi="Times New Roman" w:cs="Times New Roman"/>
          <w:b/>
          <w:i/>
          <w:sz w:val="28"/>
          <w:szCs w:val="28"/>
        </w:rPr>
        <w:t>22,0%</w:t>
      </w:r>
      <w:r w:rsidRPr="00743BFC">
        <w:rPr>
          <w:rFonts w:ascii="Times New Roman" w:hAnsi="Times New Roman" w:cs="Times New Roman"/>
          <w:sz w:val="28"/>
          <w:szCs w:val="28"/>
        </w:rPr>
        <w:t xml:space="preserve">; на обязательное социальное страхование на случай временной нетрудоспособности и в связи с материнством - </w:t>
      </w:r>
      <w:r w:rsidRPr="00743BFC">
        <w:rPr>
          <w:rFonts w:ascii="Times New Roman" w:hAnsi="Times New Roman" w:cs="Times New Roman"/>
          <w:b/>
          <w:i/>
          <w:sz w:val="28"/>
          <w:szCs w:val="28"/>
        </w:rPr>
        <w:t>2,9%</w:t>
      </w:r>
      <w:r w:rsidRPr="00743BFC">
        <w:rPr>
          <w:rFonts w:ascii="Times New Roman" w:hAnsi="Times New Roman" w:cs="Times New Roman"/>
          <w:sz w:val="28"/>
          <w:szCs w:val="28"/>
        </w:rPr>
        <w:t xml:space="preserve">;  на </w:t>
      </w:r>
      <w:r w:rsidRPr="00743BFC">
        <w:rPr>
          <w:rFonts w:ascii="Times New Roman" w:hAnsi="Times New Roman" w:cs="Times New Roman"/>
          <w:sz w:val="28"/>
          <w:szCs w:val="28"/>
        </w:rPr>
        <w:lastRenderedPageBreak/>
        <w:t xml:space="preserve">обязательное медицинское страхование - </w:t>
      </w:r>
      <w:r w:rsidRPr="00743BFC">
        <w:rPr>
          <w:rFonts w:ascii="Times New Roman" w:hAnsi="Times New Roman" w:cs="Times New Roman"/>
          <w:b/>
          <w:i/>
          <w:sz w:val="28"/>
          <w:szCs w:val="28"/>
        </w:rPr>
        <w:t>5,1%;</w:t>
      </w:r>
      <w:r w:rsidRPr="00743BFC">
        <w:rPr>
          <w:rFonts w:ascii="Times New Roman" w:hAnsi="Times New Roman" w:cs="Times New Roman"/>
          <w:sz w:val="28"/>
          <w:szCs w:val="28"/>
        </w:rPr>
        <w:t xml:space="preserve">  на обязательное социальное страхование от несчастных случаев на производстве и профессиональных заболеваний – </w:t>
      </w:r>
      <w:r w:rsidRPr="00743BFC">
        <w:rPr>
          <w:rFonts w:ascii="Times New Roman" w:hAnsi="Times New Roman" w:cs="Times New Roman"/>
          <w:b/>
          <w:i/>
          <w:sz w:val="28"/>
          <w:szCs w:val="28"/>
        </w:rPr>
        <w:t>0,2%</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С учетом количества месяцев в периодах календарной разбивки расходы составили:</w:t>
      </w:r>
    </w:p>
    <w:p w:rsidR="00743BFC" w:rsidRPr="00743BFC" w:rsidRDefault="00743BFC" w:rsidP="00743BFC">
      <w:pPr>
        <w:tabs>
          <w:tab w:val="left" w:pos="1134"/>
        </w:tabs>
        <w:ind w:left="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 710,67</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proofErr w:type="gramStart"/>
      <w:r w:rsidRPr="00743BFC">
        <w:rPr>
          <w:rFonts w:ascii="Times New Roman" w:hAnsi="Times New Roman" w:cs="Times New Roman"/>
          <w:b/>
          <w:sz w:val="28"/>
          <w:szCs w:val="28"/>
        </w:rPr>
        <w:t>01.07.2019  по</w:t>
      </w:r>
      <w:proofErr w:type="gramEnd"/>
      <w:r w:rsidRPr="00743BFC">
        <w:rPr>
          <w:rFonts w:ascii="Times New Roman" w:hAnsi="Times New Roman" w:cs="Times New Roman"/>
          <w:b/>
          <w:sz w:val="28"/>
          <w:szCs w:val="28"/>
        </w:rPr>
        <w:t xml:space="preserve">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710,67</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 xml:space="preserve"> «Прочие административные расходы»</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Организацией заявлены расходы по данной статье для учета в необходимой валовой выручке на 2019 год в сумме </w:t>
      </w:r>
      <w:r w:rsidRPr="00743BFC">
        <w:rPr>
          <w:rFonts w:ascii="Times New Roman" w:hAnsi="Times New Roman" w:cs="Times New Roman"/>
          <w:b/>
          <w:i/>
          <w:sz w:val="28"/>
          <w:szCs w:val="28"/>
        </w:rPr>
        <w:t>2181,54</w:t>
      </w:r>
      <w:r w:rsidRPr="00743BFC">
        <w:rPr>
          <w:rFonts w:ascii="Times New Roman" w:hAnsi="Times New Roman" w:cs="Times New Roman"/>
          <w:sz w:val="28"/>
          <w:szCs w:val="28"/>
        </w:rPr>
        <w:t xml:space="preserve"> тыс. руб. </w:t>
      </w:r>
    </w:p>
    <w:p w:rsidR="00743BFC" w:rsidRPr="00743BFC" w:rsidRDefault="00743BFC" w:rsidP="00743BFC">
      <w:pPr>
        <w:tabs>
          <w:tab w:val="left" w:pos="1134"/>
        </w:tabs>
        <w:ind w:firstLine="709"/>
        <w:jc w:val="both"/>
        <w:rPr>
          <w:rFonts w:ascii="Times New Roman" w:hAnsi="Times New Roman" w:cs="Times New Roman"/>
          <w:sz w:val="28"/>
          <w:szCs w:val="28"/>
          <w:u w:val="single"/>
        </w:rPr>
      </w:pPr>
      <w:r w:rsidRPr="00743BFC">
        <w:rPr>
          <w:rFonts w:ascii="Times New Roman" w:hAnsi="Times New Roman" w:cs="Times New Roman"/>
          <w:sz w:val="28"/>
          <w:szCs w:val="28"/>
          <w:u w:val="single"/>
        </w:rPr>
        <w:t>В соответствии с действующим принципом отражения административно-управленческих расходов на 26 счете и закрытия их на затраты основного и вспомогательных производств «статья в статью</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организацией значительная часть таких расходов (ГСМ, запчасти, материалы для ремонта и инвентарь, расходы на аренду и амортизацию основных средств, охрану объектов, тепловую энергию для отопления АБК и др.) </w:t>
      </w:r>
      <w:r w:rsidRPr="00743BFC">
        <w:rPr>
          <w:rFonts w:ascii="Times New Roman" w:hAnsi="Times New Roman" w:cs="Times New Roman"/>
          <w:b/>
          <w:sz w:val="28"/>
          <w:szCs w:val="28"/>
          <w:u w:val="single"/>
        </w:rPr>
        <w:t>заявлена в составе соответствующих статей себестоимости.</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Специалист РЭК КО считает целесообразным «очищать» суммы производственных и ремонтных расходов от расходов административно-управленческого характера, что и было произведено при формировании всех статей себестоимости, рассмотренных выше</w:t>
      </w:r>
      <w:r w:rsidRPr="00743BFC">
        <w:rPr>
          <w:rFonts w:ascii="Times New Roman" w:hAnsi="Times New Roman" w:cs="Times New Roman"/>
          <w:sz w:val="28"/>
          <w:szCs w:val="28"/>
        </w:rPr>
        <w:t xml:space="preserve">.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процессе экспертизы представленных материалов </w:t>
      </w:r>
      <w:proofErr w:type="gramStart"/>
      <w:r w:rsidRPr="00743BFC">
        <w:rPr>
          <w:rFonts w:ascii="Times New Roman" w:hAnsi="Times New Roman" w:cs="Times New Roman"/>
          <w:sz w:val="28"/>
          <w:szCs w:val="28"/>
        </w:rPr>
        <w:t>фактическая  сумма</w:t>
      </w:r>
      <w:proofErr w:type="gramEnd"/>
      <w:r w:rsidRPr="00743BFC">
        <w:rPr>
          <w:rFonts w:ascii="Times New Roman" w:hAnsi="Times New Roman" w:cs="Times New Roman"/>
          <w:sz w:val="28"/>
          <w:szCs w:val="28"/>
        </w:rPr>
        <w:t xml:space="preserve"> административно-управленческих расходов 2017 г., отраженная  на 26 счете, скорректирована по статьям: </w:t>
      </w:r>
      <w:r w:rsidRPr="00743BFC">
        <w:rPr>
          <w:rFonts w:ascii="Times New Roman" w:hAnsi="Times New Roman" w:cs="Times New Roman"/>
          <w:sz w:val="28"/>
          <w:szCs w:val="28"/>
          <w:u w:val="single"/>
        </w:rPr>
        <w:t>«Затраты вспомогательных производств</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«Текущий ремонт машин и оборудования</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«Услуги РКО», «Выполненные работы, оказанные услуги (</w:t>
      </w:r>
      <w:proofErr w:type="spellStart"/>
      <w:r w:rsidRPr="00743BFC">
        <w:rPr>
          <w:rFonts w:ascii="Times New Roman" w:hAnsi="Times New Roman" w:cs="Times New Roman"/>
          <w:sz w:val="28"/>
          <w:szCs w:val="28"/>
          <w:u w:val="single"/>
        </w:rPr>
        <w:t>несписочный</w:t>
      </w:r>
      <w:proofErr w:type="spellEnd"/>
      <w:r w:rsidRPr="00743BFC">
        <w:rPr>
          <w:rFonts w:ascii="Times New Roman" w:hAnsi="Times New Roman" w:cs="Times New Roman"/>
          <w:sz w:val="28"/>
          <w:szCs w:val="28"/>
          <w:u w:val="single"/>
        </w:rPr>
        <w:t xml:space="preserve"> состав) (зарплата</w:t>
      </w:r>
      <w:r w:rsidRPr="00743BFC">
        <w:rPr>
          <w:rFonts w:ascii="Times New Roman" w:hAnsi="Times New Roman" w:cs="Times New Roman"/>
          <w:sz w:val="28"/>
          <w:szCs w:val="28"/>
        </w:rPr>
        <w:t>)» (</w:t>
      </w:r>
      <w:r w:rsidRPr="00743BFC">
        <w:rPr>
          <w:rFonts w:ascii="Times New Roman" w:hAnsi="Times New Roman" w:cs="Times New Roman"/>
          <w:sz w:val="28"/>
          <w:szCs w:val="28"/>
          <w:u w:val="single"/>
        </w:rPr>
        <w:t>описание корректировки приводится в разделе «</w:t>
      </w:r>
      <w:r w:rsidRPr="00743BFC">
        <w:rPr>
          <w:rFonts w:ascii="Times New Roman" w:hAnsi="Times New Roman" w:cs="Times New Roman"/>
          <w:b/>
          <w:sz w:val="28"/>
          <w:szCs w:val="28"/>
          <w:u w:val="single"/>
        </w:rPr>
        <w:t>Питьевая вода</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При формировании плановой величины «прочих административных расходов» на 2019 г. специалистом РЭК КО </w:t>
      </w:r>
      <w:r w:rsidRPr="00743BFC">
        <w:rPr>
          <w:rFonts w:ascii="Times New Roman" w:hAnsi="Times New Roman" w:cs="Times New Roman"/>
          <w:sz w:val="28"/>
          <w:szCs w:val="28"/>
          <w:u w:val="single"/>
        </w:rPr>
        <w:t>амортизация основных средств</w:t>
      </w: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 xml:space="preserve">принята на уровне фактической величины 2017 года, </w:t>
      </w:r>
      <w:r w:rsidRPr="00743BFC">
        <w:rPr>
          <w:rFonts w:ascii="Times New Roman" w:hAnsi="Times New Roman" w:cs="Times New Roman"/>
          <w:sz w:val="28"/>
          <w:szCs w:val="28"/>
          <w:u w:val="single"/>
        </w:rPr>
        <w:t>тепловая энергия собственного производства на отопление офисных помещений</w:t>
      </w:r>
      <w:r w:rsidRPr="00743BFC">
        <w:rPr>
          <w:rFonts w:ascii="Times New Roman" w:hAnsi="Times New Roman" w:cs="Times New Roman"/>
          <w:sz w:val="28"/>
          <w:szCs w:val="28"/>
        </w:rPr>
        <w:t xml:space="preserve"> – на уровне фактической величины 2017 г.  с учетом индекса роста </w:t>
      </w:r>
      <w:r w:rsidRPr="00743BFC">
        <w:rPr>
          <w:rFonts w:ascii="Times New Roman" w:hAnsi="Times New Roman" w:cs="Times New Roman"/>
          <w:b/>
          <w:i/>
          <w:sz w:val="28"/>
          <w:szCs w:val="28"/>
        </w:rPr>
        <w:t>104,4%</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102,3%</w:t>
      </w:r>
      <w:r w:rsidRPr="00743BFC">
        <w:rPr>
          <w:rFonts w:ascii="Times New Roman" w:hAnsi="Times New Roman" w:cs="Times New Roman"/>
          <w:sz w:val="28"/>
          <w:szCs w:val="28"/>
        </w:rPr>
        <w:t xml:space="preserve"> на 2019 г. (прогноз роста тарифов на тепловую энергию на 2019 г. предоставлен специалистами ОАО «Агентство энергетических экспертиз»). Прочие принятые к учету расходы приняты на уровне фактических величин 2017 года с учетом ИПЦ Минэкономразвития РФ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Полученная сумма </w:t>
      </w:r>
      <w:r w:rsidRPr="00743BFC">
        <w:rPr>
          <w:rFonts w:ascii="Times New Roman" w:hAnsi="Times New Roman" w:cs="Times New Roman"/>
          <w:b/>
          <w:i/>
          <w:sz w:val="28"/>
          <w:szCs w:val="28"/>
        </w:rPr>
        <w:lastRenderedPageBreak/>
        <w:t>38098,58</w:t>
      </w:r>
      <w:r w:rsidRPr="00743BFC">
        <w:rPr>
          <w:rFonts w:ascii="Times New Roman" w:hAnsi="Times New Roman" w:cs="Times New Roman"/>
          <w:sz w:val="28"/>
          <w:szCs w:val="28"/>
        </w:rPr>
        <w:t xml:space="preserve"> тыс. руб. (приведена в </w:t>
      </w:r>
      <w:r w:rsidRPr="00743BFC">
        <w:rPr>
          <w:rFonts w:ascii="Times New Roman" w:hAnsi="Times New Roman" w:cs="Times New Roman"/>
          <w:b/>
          <w:sz w:val="28"/>
          <w:szCs w:val="28"/>
          <w:u w:val="single"/>
        </w:rPr>
        <w:t>Приложении 3</w:t>
      </w:r>
      <w:r w:rsidRPr="00743BFC">
        <w:rPr>
          <w:rFonts w:ascii="Times New Roman" w:hAnsi="Times New Roman" w:cs="Times New Roman"/>
          <w:sz w:val="28"/>
          <w:szCs w:val="28"/>
        </w:rPr>
        <w:t xml:space="preserve"> к Экспертному заключению) распределена на регулируемые виды деятельности пропорционально штатной численности основного производственного персонала.</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Сумма расходов по статье на 2019 г., распределенных на водоотведение (см. вышеприведенную </w:t>
      </w:r>
      <w:r w:rsidRPr="00743BFC">
        <w:rPr>
          <w:rFonts w:ascii="Times New Roman" w:hAnsi="Times New Roman" w:cs="Times New Roman"/>
          <w:sz w:val="28"/>
          <w:szCs w:val="28"/>
          <w:u w:val="single"/>
        </w:rPr>
        <w:t>Таблицу 8</w:t>
      </w:r>
      <w:r w:rsidRPr="00743BFC">
        <w:rPr>
          <w:rFonts w:ascii="Times New Roman" w:hAnsi="Times New Roman" w:cs="Times New Roman"/>
          <w:sz w:val="28"/>
          <w:szCs w:val="28"/>
        </w:rPr>
        <w:t xml:space="preserve">), составила </w:t>
      </w:r>
      <w:r w:rsidRPr="00743BFC">
        <w:rPr>
          <w:rFonts w:ascii="Times New Roman" w:hAnsi="Times New Roman" w:cs="Times New Roman"/>
          <w:b/>
          <w:i/>
          <w:sz w:val="28"/>
          <w:szCs w:val="28"/>
        </w:rPr>
        <w:t>4512,23</w:t>
      </w:r>
      <w:r w:rsidRPr="00743BFC">
        <w:rPr>
          <w:rFonts w:ascii="Times New Roman" w:hAnsi="Times New Roman" w:cs="Times New Roman"/>
          <w:sz w:val="28"/>
          <w:szCs w:val="28"/>
        </w:rPr>
        <w:t xml:space="preserve"> тыс. руб., в том числе по периодам календарной разбивки:</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2256,12 </w:t>
      </w:r>
      <w:r w:rsidRPr="00743BFC">
        <w:rPr>
          <w:rFonts w:ascii="Times New Roman" w:hAnsi="Times New Roman" w:cs="Times New Roman"/>
          <w:sz w:val="28"/>
          <w:szCs w:val="28"/>
        </w:rPr>
        <w:t>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 с 01.07.2019 по 31.12.2019 </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2256,12</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Таким образом,</w:t>
      </w:r>
      <w:r w:rsidRPr="00743BFC">
        <w:rPr>
          <w:rFonts w:ascii="Times New Roman" w:hAnsi="Times New Roman" w:cs="Times New Roman"/>
          <w:b/>
          <w:sz w:val="28"/>
          <w:szCs w:val="28"/>
        </w:rPr>
        <w:t xml:space="preserve"> </w:t>
      </w:r>
      <w:r w:rsidRPr="00743BFC">
        <w:rPr>
          <w:rFonts w:ascii="Times New Roman" w:hAnsi="Times New Roman" w:cs="Times New Roman"/>
          <w:b/>
          <w:sz w:val="28"/>
          <w:szCs w:val="28"/>
          <w:u w:val="single"/>
        </w:rPr>
        <w:t>базовый уровень операционных расходов на 2019 год</w:t>
      </w:r>
      <w:r w:rsidRPr="00743BFC">
        <w:rPr>
          <w:rFonts w:ascii="Times New Roman" w:hAnsi="Times New Roman" w:cs="Times New Roman"/>
          <w:sz w:val="28"/>
          <w:szCs w:val="28"/>
        </w:rPr>
        <w:t xml:space="preserve"> составил </w:t>
      </w:r>
      <w:r w:rsidRPr="00743BFC">
        <w:rPr>
          <w:rFonts w:ascii="Times New Roman" w:hAnsi="Times New Roman" w:cs="Times New Roman"/>
          <w:b/>
          <w:i/>
          <w:sz w:val="28"/>
          <w:szCs w:val="28"/>
        </w:rPr>
        <w:t>67388,70</w:t>
      </w:r>
      <w:r w:rsidRPr="00743BFC">
        <w:rPr>
          <w:rFonts w:ascii="Times New Roman" w:hAnsi="Times New Roman" w:cs="Times New Roman"/>
          <w:sz w:val="28"/>
          <w:szCs w:val="28"/>
        </w:rPr>
        <w:t xml:space="preserve"> тыс. руб. </w:t>
      </w:r>
    </w:p>
    <w:p w:rsidR="00743BFC" w:rsidRPr="00743BFC" w:rsidRDefault="00743BFC" w:rsidP="00743BFC">
      <w:pPr>
        <w:ind w:firstLine="720"/>
        <w:jc w:val="both"/>
        <w:rPr>
          <w:rFonts w:ascii="Times New Roman" w:hAnsi="Times New Roman" w:cs="Times New Roman"/>
          <w:sz w:val="28"/>
          <w:szCs w:val="28"/>
        </w:rPr>
      </w:pP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Согласно </w:t>
      </w:r>
      <w:r w:rsidRPr="00743BFC">
        <w:rPr>
          <w:rFonts w:ascii="Times New Roman" w:hAnsi="Times New Roman" w:cs="Times New Roman"/>
          <w:sz w:val="28"/>
          <w:szCs w:val="28"/>
          <w:u w:val="single"/>
        </w:rPr>
        <w:t>п. 45 Методических указаний</w:t>
      </w:r>
      <w:r w:rsidRPr="00743BFC">
        <w:rPr>
          <w:rFonts w:ascii="Times New Roman" w:hAnsi="Times New Roman" w:cs="Times New Roman"/>
          <w:sz w:val="28"/>
          <w:szCs w:val="28"/>
        </w:rPr>
        <w:t>, операционные расходы на второй и последующие годы долгосрочного периода регулирования рассчитываются по формуле:</w:t>
      </w:r>
    </w:p>
    <w:p w:rsidR="00743BFC" w:rsidRPr="00743BFC" w:rsidRDefault="00743BFC" w:rsidP="00743BFC">
      <w:pPr>
        <w:rPr>
          <w:rFonts w:ascii="Times New Roman" w:hAnsi="Times New Roman" w:cs="Times New Roman"/>
          <w:sz w:val="14"/>
          <w:szCs w:val="28"/>
        </w:rPr>
      </w:pPr>
    </w:p>
    <w:p w:rsidR="00743BFC" w:rsidRPr="00743BFC" w:rsidRDefault="00743BFC" w:rsidP="00743BFC">
      <w:pPr>
        <w:ind w:firstLine="709"/>
        <w:rPr>
          <w:rFonts w:ascii="Times New Roman" w:hAnsi="Times New Roman" w:cs="Times New Roman"/>
          <w:sz w:val="28"/>
          <w:szCs w:val="28"/>
        </w:rPr>
      </w:pPr>
      <w:r w:rsidRPr="00743BFC">
        <w:rPr>
          <w:rFonts w:ascii="Times New Roman" w:hAnsi="Times New Roman" w:cs="Times New Roman"/>
          <w:noProof/>
          <w:sz w:val="28"/>
          <w:szCs w:val="28"/>
          <w:lang w:eastAsia="ru-RU"/>
        </w:rPr>
        <w:drawing>
          <wp:inline distT="0" distB="0" distL="0" distR="0">
            <wp:extent cx="4800600" cy="32385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p>
    <w:p w:rsidR="00743BFC" w:rsidRPr="00743BFC" w:rsidRDefault="00743BFC" w:rsidP="00743BFC">
      <w:pPr>
        <w:ind w:firstLine="709"/>
        <w:rPr>
          <w:rFonts w:ascii="Times New Roman" w:hAnsi="Times New Roman" w:cs="Times New Roman"/>
          <w:sz w:val="28"/>
          <w:szCs w:val="28"/>
        </w:rPr>
      </w:pPr>
      <w:r w:rsidRPr="00743BFC">
        <w:rPr>
          <w:rFonts w:ascii="Times New Roman" w:hAnsi="Times New Roman" w:cs="Times New Roman"/>
          <w:sz w:val="28"/>
          <w:szCs w:val="28"/>
        </w:rPr>
        <w:t>где:</w:t>
      </w:r>
    </w:p>
    <w:p w:rsidR="00743BFC" w:rsidRPr="00743BFC" w:rsidRDefault="00743BFC" w:rsidP="00743BFC">
      <w:pPr>
        <w:ind w:firstLine="709"/>
        <w:rPr>
          <w:rFonts w:ascii="Times New Roman" w:hAnsi="Times New Roman" w:cs="Times New Roman"/>
          <w:sz w:val="28"/>
          <w:szCs w:val="28"/>
        </w:rPr>
      </w:pPr>
      <w:proofErr w:type="spellStart"/>
      <w:r w:rsidRPr="00743BFC">
        <w:rPr>
          <w:rFonts w:ascii="Times New Roman" w:hAnsi="Times New Roman" w:cs="Times New Roman"/>
          <w:sz w:val="28"/>
          <w:szCs w:val="28"/>
        </w:rPr>
        <w:t>ОР</w:t>
      </w:r>
      <w:r w:rsidRPr="00743BFC">
        <w:rPr>
          <w:rFonts w:ascii="Times New Roman" w:hAnsi="Times New Roman" w:cs="Times New Roman"/>
          <w:sz w:val="28"/>
          <w:szCs w:val="28"/>
          <w:vertAlign w:val="subscript"/>
        </w:rPr>
        <w:t>i</w:t>
      </w:r>
      <w:proofErr w:type="spellEnd"/>
      <w:r w:rsidRPr="00743BFC">
        <w:rPr>
          <w:rFonts w:ascii="Times New Roman" w:hAnsi="Times New Roman" w:cs="Times New Roman"/>
          <w:sz w:val="28"/>
          <w:szCs w:val="28"/>
        </w:rPr>
        <w:t xml:space="preserve"> - операционные расходы в году i (базовый уровень), тыс. руб.;</w:t>
      </w:r>
    </w:p>
    <w:p w:rsidR="00743BFC" w:rsidRPr="00743BFC" w:rsidRDefault="00743BFC" w:rsidP="00743BFC">
      <w:pPr>
        <w:ind w:firstLine="709"/>
        <w:rPr>
          <w:rFonts w:ascii="Times New Roman" w:hAnsi="Times New Roman" w:cs="Times New Roman"/>
          <w:sz w:val="28"/>
          <w:szCs w:val="28"/>
        </w:rPr>
      </w:pPr>
      <w:r w:rsidRPr="00743BFC">
        <w:rPr>
          <w:rFonts w:ascii="Times New Roman" w:hAnsi="Times New Roman" w:cs="Times New Roman"/>
          <w:sz w:val="28"/>
          <w:szCs w:val="28"/>
        </w:rPr>
        <w:t>ИЭР - индекс эффективности операционных расходов, процентов;</w:t>
      </w:r>
    </w:p>
    <w:p w:rsidR="00743BFC" w:rsidRPr="00743BFC" w:rsidRDefault="00743BFC" w:rsidP="00743BFC">
      <w:pPr>
        <w:ind w:firstLine="709"/>
        <w:rPr>
          <w:rFonts w:ascii="Times New Roman" w:hAnsi="Times New Roman" w:cs="Times New Roman"/>
          <w:sz w:val="28"/>
          <w:szCs w:val="28"/>
        </w:rPr>
      </w:pPr>
      <w:r w:rsidRPr="00743BFC">
        <w:rPr>
          <w:rFonts w:ascii="Times New Roman" w:hAnsi="Times New Roman" w:cs="Times New Roman"/>
          <w:sz w:val="28"/>
          <w:szCs w:val="28"/>
        </w:rPr>
        <w:t xml:space="preserve">ИПЦ </w:t>
      </w:r>
      <w:r w:rsidRPr="00743BFC">
        <w:rPr>
          <w:rFonts w:ascii="Times New Roman" w:hAnsi="Times New Roman" w:cs="Times New Roman"/>
          <w:sz w:val="28"/>
          <w:szCs w:val="28"/>
          <w:vertAlign w:val="subscript"/>
        </w:rPr>
        <w:t>i-1</w:t>
      </w:r>
      <w:r w:rsidRPr="00743BFC">
        <w:rPr>
          <w:rFonts w:ascii="Times New Roman" w:hAnsi="Times New Roman" w:cs="Times New Roman"/>
          <w:sz w:val="28"/>
          <w:szCs w:val="28"/>
        </w:rPr>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743BFC" w:rsidRPr="00743BFC" w:rsidRDefault="00743BFC" w:rsidP="00743BFC">
      <w:pPr>
        <w:ind w:firstLine="709"/>
        <w:rPr>
          <w:rFonts w:ascii="Times New Roman" w:hAnsi="Times New Roman" w:cs="Times New Roman"/>
          <w:sz w:val="28"/>
          <w:szCs w:val="28"/>
        </w:rPr>
      </w:pPr>
      <w:r w:rsidRPr="00743BFC">
        <w:rPr>
          <w:rFonts w:ascii="Times New Roman" w:hAnsi="Times New Roman" w:cs="Times New Roman"/>
          <w:sz w:val="28"/>
          <w:szCs w:val="28"/>
        </w:rPr>
        <w:t xml:space="preserve">ИКА </w:t>
      </w:r>
      <w:r w:rsidRPr="00743BFC">
        <w:rPr>
          <w:rFonts w:ascii="Times New Roman" w:hAnsi="Times New Roman" w:cs="Times New Roman"/>
          <w:sz w:val="28"/>
          <w:szCs w:val="28"/>
          <w:vertAlign w:val="subscript"/>
        </w:rPr>
        <w:t>i-</w:t>
      </w:r>
      <w:proofErr w:type="gramStart"/>
      <w:r w:rsidRPr="00743BFC">
        <w:rPr>
          <w:rFonts w:ascii="Times New Roman" w:hAnsi="Times New Roman" w:cs="Times New Roman"/>
          <w:sz w:val="28"/>
          <w:szCs w:val="28"/>
          <w:vertAlign w:val="subscript"/>
        </w:rPr>
        <w:t>1</w:t>
      </w:r>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 индекс изменения количества активов в году i-1.</w:t>
      </w:r>
    </w:p>
    <w:p w:rsidR="00743BFC" w:rsidRPr="00743BFC" w:rsidRDefault="00743BFC" w:rsidP="00743BFC">
      <w:pPr>
        <w:jc w:val="both"/>
        <w:rPr>
          <w:rFonts w:ascii="Times New Roman" w:hAnsi="Times New Roman" w:cs="Times New Roman"/>
          <w:szCs w:val="28"/>
        </w:rPr>
      </w:pPr>
      <w:r w:rsidRPr="00743BFC">
        <w:rPr>
          <w:rFonts w:ascii="Times New Roman" w:hAnsi="Times New Roman" w:cs="Times New Roman"/>
          <w:sz w:val="28"/>
          <w:szCs w:val="28"/>
        </w:rPr>
        <w:t xml:space="preserve">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При расчете Операционных расходов на 2020-2023 годы регулятором использовались следующие показатели:</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базовый уровень операционных расходов 2019 года – </w:t>
      </w:r>
      <w:r w:rsidRPr="00743BFC">
        <w:rPr>
          <w:rFonts w:ascii="Times New Roman" w:hAnsi="Times New Roman" w:cs="Times New Roman"/>
          <w:b/>
          <w:i/>
          <w:sz w:val="28"/>
          <w:szCs w:val="28"/>
        </w:rPr>
        <w:t>67388,70</w:t>
      </w:r>
      <w:r w:rsidRPr="00743BFC">
        <w:rPr>
          <w:rFonts w:ascii="Times New Roman" w:hAnsi="Times New Roman" w:cs="Times New Roman"/>
          <w:sz w:val="28"/>
          <w:szCs w:val="28"/>
        </w:rPr>
        <w:t xml:space="preserve"> тыс. руб.;</w:t>
      </w:r>
    </w:p>
    <w:p w:rsidR="00743BFC" w:rsidRPr="00743BFC" w:rsidRDefault="00743BFC" w:rsidP="00743BFC">
      <w:pPr>
        <w:ind w:firstLine="709"/>
        <w:jc w:val="both"/>
        <w:rPr>
          <w:rFonts w:ascii="Times New Roman" w:hAnsi="Times New Roman" w:cs="Times New Roman"/>
          <w:sz w:val="28"/>
          <w:szCs w:val="28"/>
          <w:u w:val="single"/>
        </w:rPr>
      </w:pPr>
      <w:r w:rsidRPr="00743BFC">
        <w:rPr>
          <w:rFonts w:ascii="Times New Roman" w:hAnsi="Times New Roman" w:cs="Times New Roman"/>
          <w:sz w:val="28"/>
          <w:szCs w:val="28"/>
        </w:rPr>
        <w:t xml:space="preserve">индексы потребительских цен на 2020 г. – </w:t>
      </w:r>
      <w:r w:rsidRPr="00743BFC">
        <w:rPr>
          <w:rFonts w:ascii="Times New Roman" w:hAnsi="Times New Roman" w:cs="Times New Roman"/>
          <w:b/>
          <w:i/>
          <w:sz w:val="28"/>
          <w:szCs w:val="28"/>
        </w:rPr>
        <w:t>103,4%,</w:t>
      </w:r>
      <w:r w:rsidRPr="00743BFC">
        <w:rPr>
          <w:rFonts w:ascii="Times New Roman" w:hAnsi="Times New Roman" w:cs="Times New Roman"/>
          <w:sz w:val="28"/>
          <w:szCs w:val="28"/>
        </w:rPr>
        <w:t xml:space="preserve"> на 2021 - 2023 годы – </w:t>
      </w:r>
      <w:r w:rsidRPr="00743BFC">
        <w:rPr>
          <w:rFonts w:ascii="Times New Roman" w:hAnsi="Times New Roman" w:cs="Times New Roman"/>
          <w:b/>
          <w:i/>
          <w:sz w:val="28"/>
          <w:szCs w:val="28"/>
        </w:rPr>
        <w:t>104,0%,</w:t>
      </w:r>
      <w:r w:rsidRPr="00743BFC">
        <w:rPr>
          <w:rFonts w:ascii="Times New Roman" w:hAnsi="Times New Roman" w:cs="Times New Roman"/>
          <w:sz w:val="28"/>
          <w:szCs w:val="28"/>
        </w:rPr>
        <w:t xml:space="preserve"> согласно </w:t>
      </w:r>
      <w:r w:rsidRPr="00743BFC">
        <w:rPr>
          <w:rFonts w:ascii="Times New Roman" w:hAnsi="Times New Roman" w:cs="Times New Roman"/>
          <w:sz w:val="28"/>
          <w:szCs w:val="28"/>
          <w:u w:val="single"/>
        </w:rPr>
        <w:t>базовому варианту прогноза социально-экономического развития Российской Федерации, принятому Минэкономразвития России 01.10.2018;</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индекс эффективности операционных расходов </w:t>
      </w:r>
      <w:r w:rsidRPr="00743BFC">
        <w:rPr>
          <w:rFonts w:ascii="Times New Roman" w:hAnsi="Times New Roman" w:cs="Times New Roman"/>
          <w:b/>
          <w:i/>
          <w:sz w:val="28"/>
          <w:szCs w:val="28"/>
        </w:rPr>
        <w:t>1%</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индекс изменения количества активов </w:t>
      </w:r>
      <w:r w:rsidRPr="00743BFC">
        <w:rPr>
          <w:rFonts w:ascii="Times New Roman" w:hAnsi="Times New Roman" w:cs="Times New Roman"/>
          <w:b/>
          <w:i/>
          <w:sz w:val="28"/>
          <w:szCs w:val="28"/>
        </w:rPr>
        <w:t>0%</w:t>
      </w:r>
      <w:r w:rsidRPr="00743BFC">
        <w:rPr>
          <w:rFonts w:ascii="Times New Roman" w:hAnsi="Times New Roman" w:cs="Times New Roman"/>
          <w:sz w:val="28"/>
          <w:szCs w:val="28"/>
        </w:rPr>
        <w:t>.</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Согласно вышеуказанной формуле уровень операционных расходов составит:</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 на 2020 год – </w:t>
      </w:r>
      <w:r w:rsidRPr="00743BFC">
        <w:rPr>
          <w:rFonts w:ascii="Times New Roman" w:hAnsi="Times New Roman" w:cs="Times New Roman"/>
          <w:b/>
          <w:i/>
          <w:sz w:val="28"/>
          <w:szCs w:val="28"/>
        </w:rPr>
        <w:t>68983,12</w:t>
      </w:r>
      <w:r w:rsidRPr="00743BFC">
        <w:rPr>
          <w:rFonts w:ascii="Times New Roman" w:hAnsi="Times New Roman" w:cs="Times New Roman"/>
          <w:sz w:val="28"/>
          <w:szCs w:val="28"/>
        </w:rPr>
        <w:t xml:space="preserve"> тыс. руб.;</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2021 год – </w:t>
      </w:r>
      <w:r w:rsidRPr="00743BFC">
        <w:rPr>
          <w:rFonts w:ascii="Times New Roman" w:hAnsi="Times New Roman" w:cs="Times New Roman"/>
          <w:b/>
          <w:i/>
          <w:sz w:val="28"/>
          <w:szCs w:val="28"/>
        </w:rPr>
        <w:t>71025,02</w:t>
      </w:r>
      <w:r w:rsidRPr="00743BFC">
        <w:rPr>
          <w:rFonts w:ascii="Times New Roman" w:hAnsi="Times New Roman" w:cs="Times New Roman"/>
          <w:sz w:val="28"/>
          <w:szCs w:val="28"/>
        </w:rPr>
        <w:t xml:space="preserve"> тыс. руб.;</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2022 год – </w:t>
      </w:r>
      <w:r w:rsidRPr="00743BFC">
        <w:rPr>
          <w:rFonts w:ascii="Times New Roman" w:hAnsi="Times New Roman" w:cs="Times New Roman"/>
          <w:b/>
          <w:i/>
          <w:sz w:val="28"/>
          <w:szCs w:val="28"/>
        </w:rPr>
        <w:t>73127,36</w:t>
      </w:r>
      <w:r w:rsidRPr="00743BFC">
        <w:rPr>
          <w:rFonts w:ascii="Times New Roman" w:hAnsi="Times New Roman" w:cs="Times New Roman"/>
          <w:sz w:val="28"/>
          <w:szCs w:val="28"/>
        </w:rPr>
        <w:t xml:space="preserve"> тыс. руб.;</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2023 год – </w:t>
      </w:r>
      <w:r w:rsidRPr="00743BFC">
        <w:rPr>
          <w:rFonts w:ascii="Times New Roman" w:hAnsi="Times New Roman" w:cs="Times New Roman"/>
          <w:b/>
          <w:i/>
          <w:sz w:val="28"/>
          <w:szCs w:val="28"/>
        </w:rPr>
        <w:t>75291,93</w:t>
      </w:r>
      <w:r w:rsidRPr="00743BFC">
        <w:rPr>
          <w:rFonts w:ascii="Times New Roman" w:hAnsi="Times New Roman" w:cs="Times New Roman"/>
          <w:sz w:val="28"/>
          <w:szCs w:val="28"/>
        </w:rPr>
        <w:t xml:space="preserve"> тыс. руб.</w:t>
      </w:r>
    </w:p>
    <w:p w:rsidR="00743BFC" w:rsidRPr="00743BFC" w:rsidRDefault="00743BFC" w:rsidP="00743BFC">
      <w:pPr>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both"/>
        <w:rPr>
          <w:rFonts w:ascii="Times New Roman" w:hAnsi="Times New Roman" w:cs="Times New Roman"/>
          <w:color w:val="7030A0"/>
          <w:sz w:val="16"/>
          <w:szCs w:val="16"/>
        </w:rPr>
      </w:pPr>
    </w:p>
    <w:p w:rsidR="00743BFC" w:rsidRPr="00743BFC" w:rsidRDefault="00743BFC" w:rsidP="00743BFC">
      <w:pPr>
        <w:numPr>
          <w:ilvl w:val="0"/>
          <w:numId w:val="7"/>
        </w:numPr>
        <w:tabs>
          <w:tab w:val="left" w:pos="1134"/>
        </w:tabs>
        <w:spacing w:after="0" w:line="240" w:lineRule="auto"/>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 xml:space="preserve"> Расходы на приобретение энергетических ресурсов</w:t>
      </w:r>
    </w:p>
    <w:p w:rsidR="00743BFC" w:rsidRPr="00743BFC" w:rsidRDefault="00743BFC" w:rsidP="00743BFC">
      <w:pPr>
        <w:tabs>
          <w:tab w:val="left" w:pos="1134"/>
        </w:tabs>
        <w:ind w:firstLine="709"/>
        <w:jc w:val="center"/>
        <w:rPr>
          <w:rFonts w:ascii="Times New Roman" w:hAnsi="Times New Roman" w:cs="Times New Roman"/>
          <w:b/>
          <w:szCs w:val="32"/>
          <w:u w:val="single"/>
        </w:rPr>
      </w:pPr>
    </w:p>
    <w:p w:rsidR="00743BFC" w:rsidRPr="00743BFC" w:rsidRDefault="00743BFC" w:rsidP="00743BFC">
      <w:pPr>
        <w:ind w:left="142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«Затраты на покупную электрическую энергию»</w:t>
      </w:r>
    </w:p>
    <w:p w:rsidR="00743BFC" w:rsidRPr="00743BFC" w:rsidRDefault="00743BFC" w:rsidP="00743BFC">
      <w:pPr>
        <w:jc w:val="center"/>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Организацией заявлены для учета в необходимой валовой выручке расходы по данной статье:</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на 2019 год </w:t>
      </w:r>
      <w:r w:rsidRPr="00743BFC">
        <w:rPr>
          <w:rFonts w:ascii="Times New Roman" w:hAnsi="Times New Roman" w:cs="Times New Roman"/>
          <w:sz w:val="28"/>
          <w:szCs w:val="28"/>
        </w:rPr>
        <w:t xml:space="preserve">– в сумме </w:t>
      </w:r>
      <w:r w:rsidRPr="00743BFC">
        <w:rPr>
          <w:rFonts w:ascii="Times New Roman" w:hAnsi="Times New Roman" w:cs="Times New Roman"/>
          <w:b/>
          <w:i/>
          <w:sz w:val="28"/>
          <w:szCs w:val="28"/>
        </w:rPr>
        <w:t>20431,99</w:t>
      </w:r>
      <w:r w:rsidRPr="00743BFC">
        <w:rPr>
          <w:rFonts w:ascii="Times New Roman" w:hAnsi="Times New Roman" w:cs="Times New Roman"/>
          <w:sz w:val="28"/>
          <w:szCs w:val="28"/>
        </w:rPr>
        <w:t xml:space="preserve"> тыс. руб., в том числе: энергия НН  (</w:t>
      </w:r>
      <w:r w:rsidRPr="00743BFC">
        <w:rPr>
          <w:rFonts w:ascii="Times New Roman" w:hAnsi="Times New Roman" w:cs="Times New Roman"/>
          <w:b/>
          <w:i/>
          <w:sz w:val="28"/>
          <w:szCs w:val="28"/>
        </w:rPr>
        <w:t>0,4</w:t>
      </w:r>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и ниже) на сумму </w:t>
      </w:r>
      <w:r w:rsidRPr="00743BFC">
        <w:rPr>
          <w:rFonts w:ascii="Times New Roman" w:hAnsi="Times New Roman" w:cs="Times New Roman"/>
          <w:b/>
          <w:i/>
          <w:sz w:val="28"/>
          <w:szCs w:val="28"/>
        </w:rPr>
        <w:t>157,96</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23,84</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6,63</w:t>
      </w:r>
      <w:r w:rsidRPr="00743BFC">
        <w:rPr>
          <w:rFonts w:ascii="Times New Roman" w:hAnsi="Times New Roman" w:cs="Times New Roman"/>
          <w:sz w:val="28"/>
          <w:szCs w:val="28"/>
        </w:rPr>
        <w:t xml:space="preserve"> руб./кВт-час без учета НДС), энергия СН-2 (1-20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7600,60</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5654,97</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1,34</w:t>
      </w:r>
      <w:r w:rsidRPr="00743BFC">
        <w:rPr>
          <w:rFonts w:ascii="Times New Roman" w:hAnsi="Times New Roman" w:cs="Times New Roman"/>
          <w:sz w:val="28"/>
          <w:szCs w:val="28"/>
        </w:rPr>
        <w:t xml:space="preserve"> руб./кВт-час), заявленная мощность по СН-2  (1-20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12495,67</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7,75</w:t>
      </w:r>
      <w:r w:rsidRPr="00743BFC">
        <w:rPr>
          <w:rFonts w:ascii="Times New Roman" w:hAnsi="Times New Roman" w:cs="Times New Roman"/>
          <w:sz w:val="28"/>
          <w:szCs w:val="28"/>
        </w:rPr>
        <w:t xml:space="preserve"> МВт, при средней цене  </w:t>
      </w:r>
      <w:r w:rsidRPr="00743BFC">
        <w:rPr>
          <w:rFonts w:ascii="Times New Roman" w:hAnsi="Times New Roman" w:cs="Times New Roman"/>
          <w:b/>
          <w:i/>
          <w:sz w:val="28"/>
          <w:szCs w:val="28"/>
        </w:rPr>
        <w:t>1612,34</w:t>
      </w:r>
      <w:r w:rsidRPr="00743BFC">
        <w:rPr>
          <w:rFonts w:ascii="Times New Roman" w:hAnsi="Times New Roman" w:cs="Times New Roman"/>
          <w:sz w:val="28"/>
          <w:szCs w:val="28"/>
        </w:rPr>
        <w:t xml:space="preserve"> руб./МВт), энергия СН 1 (35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123,55</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49,98</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2,47</w:t>
      </w:r>
      <w:r w:rsidRPr="00743BFC">
        <w:rPr>
          <w:rFonts w:ascii="Times New Roman" w:hAnsi="Times New Roman" w:cs="Times New Roman"/>
          <w:sz w:val="28"/>
          <w:szCs w:val="28"/>
        </w:rPr>
        <w:t xml:space="preserve"> руб./кВт-час), заявленная мощность по СН 1 (35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54,21</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0,04</w:t>
      </w:r>
      <w:r w:rsidRPr="00743BFC">
        <w:rPr>
          <w:rFonts w:ascii="Times New Roman" w:hAnsi="Times New Roman" w:cs="Times New Roman"/>
          <w:sz w:val="28"/>
          <w:szCs w:val="28"/>
        </w:rPr>
        <w:t xml:space="preserve"> МВт, при средней цене  </w:t>
      </w:r>
      <w:r w:rsidRPr="00743BFC">
        <w:rPr>
          <w:rFonts w:ascii="Times New Roman" w:hAnsi="Times New Roman" w:cs="Times New Roman"/>
          <w:b/>
          <w:i/>
          <w:sz w:val="28"/>
          <w:szCs w:val="28"/>
        </w:rPr>
        <w:t>1355,25</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на 2020 год</w:t>
      </w:r>
      <w:r w:rsidRPr="00743BFC">
        <w:rPr>
          <w:rFonts w:ascii="Times New Roman" w:hAnsi="Times New Roman" w:cs="Times New Roman"/>
          <w:sz w:val="28"/>
          <w:szCs w:val="28"/>
        </w:rPr>
        <w:t xml:space="preserve"> – в сумме </w:t>
      </w:r>
      <w:r w:rsidRPr="00743BFC">
        <w:rPr>
          <w:rFonts w:ascii="Times New Roman" w:hAnsi="Times New Roman" w:cs="Times New Roman"/>
          <w:b/>
          <w:i/>
          <w:sz w:val="28"/>
          <w:szCs w:val="28"/>
        </w:rPr>
        <w:t>21841,80</w:t>
      </w:r>
      <w:r w:rsidRPr="00743BFC">
        <w:rPr>
          <w:rFonts w:ascii="Times New Roman" w:hAnsi="Times New Roman" w:cs="Times New Roman"/>
          <w:sz w:val="28"/>
          <w:szCs w:val="28"/>
        </w:rPr>
        <w:t xml:space="preserve"> тыс. руб.,  в том числе: энергия НН на сумму </w:t>
      </w:r>
      <w:r w:rsidRPr="00743BFC">
        <w:rPr>
          <w:rFonts w:ascii="Times New Roman" w:hAnsi="Times New Roman" w:cs="Times New Roman"/>
          <w:b/>
          <w:i/>
          <w:sz w:val="28"/>
          <w:szCs w:val="28"/>
        </w:rPr>
        <w:t>168,86</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23,84</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7,08</w:t>
      </w:r>
      <w:r w:rsidRPr="00743BFC">
        <w:rPr>
          <w:rFonts w:ascii="Times New Roman" w:hAnsi="Times New Roman" w:cs="Times New Roman"/>
          <w:sz w:val="28"/>
          <w:szCs w:val="28"/>
        </w:rPr>
        <w:t xml:space="preserve"> руб./кВт-час без учета НДС), энергия СН-2 (1-20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8125,05</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5654,97</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1,44</w:t>
      </w:r>
      <w:r w:rsidRPr="00743BFC">
        <w:rPr>
          <w:rFonts w:ascii="Times New Roman" w:hAnsi="Times New Roman" w:cs="Times New Roman"/>
          <w:sz w:val="28"/>
          <w:szCs w:val="28"/>
        </w:rPr>
        <w:t xml:space="preserve"> руб./кВт-час), заявленная мощность по СН-2  (1-20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13357,87</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7,75</w:t>
      </w:r>
      <w:r w:rsidRPr="00743BFC">
        <w:rPr>
          <w:rFonts w:ascii="Times New Roman" w:hAnsi="Times New Roman" w:cs="Times New Roman"/>
          <w:sz w:val="28"/>
          <w:szCs w:val="28"/>
        </w:rPr>
        <w:t xml:space="preserve"> МВт, при средней цене  </w:t>
      </w:r>
      <w:r w:rsidRPr="00743BFC">
        <w:rPr>
          <w:rFonts w:ascii="Times New Roman" w:hAnsi="Times New Roman" w:cs="Times New Roman"/>
          <w:b/>
          <w:i/>
          <w:sz w:val="28"/>
          <w:szCs w:val="28"/>
        </w:rPr>
        <w:t>1723,60</w:t>
      </w:r>
      <w:r w:rsidRPr="00743BFC">
        <w:rPr>
          <w:rFonts w:ascii="Times New Roman" w:hAnsi="Times New Roman" w:cs="Times New Roman"/>
          <w:sz w:val="28"/>
          <w:szCs w:val="28"/>
        </w:rPr>
        <w:t xml:space="preserve"> руб./МВт), энергия СН 1 (35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132,08</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49,98</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2,64</w:t>
      </w:r>
      <w:r w:rsidRPr="00743BFC">
        <w:rPr>
          <w:rFonts w:ascii="Times New Roman" w:hAnsi="Times New Roman" w:cs="Times New Roman"/>
          <w:sz w:val="28"/>
          <w:szCs w:val="28"/>
        </w:rPr>
        <w:t xml:space="preserve"> руб./кВт-час), заявленная мощность по СН 1 (35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57,94</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0,04</w:t>
      </w:r>
      <w:r w:rsidRPr="00743BFC">
        <w:rPr>
          <w:rFonts w:ascii="Times New Roman" w:hAnsi="Times New Roman" w:cs="Times New Roman"/>
          <w:sz w:val="28"/>
          <w:szCs w:val="28"/>
        </w:rPr>
        <w:t xml:space="preserve"> МВт, при средней цене  </w:t>
      </w:r>
      <w:r w:rsidRPr="00743BFC">
        <w:rPr>
          <w:rFonts w:ascii="Times New Roman" w:hAnsi="Times New Roman" w:cs="Times New Roman"/>
          <w:b/>
          <w:i/>
          <w:sz w:val="28"/>
          <w:szCs w:val="28"/>
        </w:rPr>
        <w:t>1448,50</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на 2021 год</w:t>
      </w:r>
      <w:r w:rsidRPr="00743BFC">
        <w:rPr>
          <w:rFonts w:ascii="Times New Roman" w:hAnsi="Times New Roman" w:cs="Times New Roman"/>
          <w:sz w:val="28"/>
          <w:szCs w:val="28"/>
        </w:rPr>
        <w:t xml:space="preserve"> – в сумме </w:t>
      </w:r>
      <w:r w:rsidRPr="00743BFC">
        <w:rPr>
          <w:rFonts w:ascii="Times New Roman" w:hAnsi="Times New Roman" w:cs="Times New Roman"/>
          <w:b/>
          <w:i/>
          <w:sz w:val="28"/>
          <w:szCs w:val="28"/>
        </w:rPr>
        <w:t>23348,88</w:t>
      </w:r>
      <w:r w:rsidRPr="00743BFC">
        <w:rPr>
          <w:rFonts w:ascii="Times New Roman" w:hAnsi="Times New Roman" w:cs="Times New Roman"/>
          <w:sz w:val="28"/>
          <w:szCs w:val="28"/>
        </w:rPr>
        <w:t xml:space="preserve"> тыс. руб., в том числе: энергия НН на сумму </w:t>
      </w:r>
      <w:r w:rsidRPr="00743BFC">
        <w:rPr>
          <w:rFonts w:ascii="Times New Roman" w:hAnsi="Times New Roman" w:cs="Times New Roman"/>
          <w:b/>
          <w:i/>
          <w:sz w:val="28"/>
          <w:szCs w:val="28"/>
        </w:rPr>
        <w:t>180,51</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23,84</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7,57</w:t>
      </w:r>
      <w:r w:rsidRPr="00743BFC">
        <w:rPr>
          <w:rFonts w:ascii="Times New Roman" w:hAnsi="Times New Roman" w:cs="Times New Roman"/>
          <w:sz w:val="28"/>
          <w:szCs w:val="28"/>
        </w:rPr>
        <w:t xml:space="preserve"> руб./кВт-час без учета НДС), энергия СН-2 (1-20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8685,67</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5654,97</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1,54</w:t>
      </w:r>
      <w:r w:rsidRPr="00743BFC">
        <w:rPr>
          <w:rFonts w:ascii="Times New Roman" w:hAnsi="Times New Roman" w:cs="Times New Roman"/>
          <w:sz w:val="28"/>
          <w:szCs w:val="28"/>
        </w:rPr>
        <w:t xml:space="preserve"> руб./кВт-час), заявленная мощность по СН-2  (1-20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14279,56</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7,75</w:t>
      </w:r>
      <w:r w:rsidRPr="00743BFC">
        <w:rPr>
          <w:rFonts w:ascii="Times New Roman" w:hAnsi="Times New Roman" w:cs="Times New Roman"/>
          <w:sz w:val="28"/>
          <w:szCs w:val="28"/>
        </w:rPr>
        <w:t xml:space="preserve"> МВт, при </w:t>
      </w:r>
      <w:r w:rsidRPr="00743BFC">
        <w:rPr>
          <w:rFonts w:ascii="Times New Roman" w:hAnsi="Times New Roman" w:cs="Times New Roman"/>
          <w:sz w:val="28"/>
          <w:szCs w:val="28"/>
        </w:rPr>
        <w:lastRenderedPageBreak/>
        <w:t xml:space="preserve">средней цене  </w:t>
      </w:r>
      <w:r w:rsidRPr="00743BFC">
        <w:rPr>
          <w:rFonts w:ascii="Times New Roman" w:hAnsi="Times New Roman" w:cs="Times New Roman"/>
          <w:b/>
          <w:i/>
          <w:sz w:val="28"/>
          <w:szCs w:val="28"/>
        </w:rPr>
        <w:t>1842,52</w:t>
      </w:r>
      <w:r w:rsidRPr="00743BFC">
        <w:rPr>
          <w:rFonts w:ascii="Times New Roman" w:hAnsi="Times New Roman" w:cs="Times New Roman"/>
          <w:sz w:val="28"/>
          <w:szCs w:val="28"/>
        </w:rPr>
        <w:t xml:space="preserve"> руб./МВт), энергия СН 1 (35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141,19</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49,98</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2,82</w:t>
      </w:r>
      <w:r w:rsidRPr="00743BFC">
        <w:rPr>
          <w:rFonts w:ascii="Times New Roman" w:hAnsi="Times New Roman" w:cs="Times New Roman"/>
          <w:sz w:val="28"/>
          <w:szCs w:val="28"/>
        </w:rPr>
        <w:t xml:space="preserve"> руб./кВт-час), заявленная мощность по СН 1 (35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61,95</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0,04</w:t>
      </w:r>
      <w:r w:rsidRPr="00743BFC">
        <w:rPr>
          <w:rFonts w:ascii="Times New Roman" w:hAnsi="Times New Roman" w:cs="Times New Roman"/>
          <w:sz w:val="28"/>
          <w:szCs w:val="28"/>
        </w:rPr>
        <w:t xml:space="preserve"> МВт, при средней цене  </w:t>
      </w:r>
      <w:r w:rsidRPr="00743BFC">
        <w:rPr>
          <w:rFonts w:ascii="Times New Roman" w:hAnsi="Times New Roman" w:cs="Times New Roman"/>
          <w:b/>
          <w:i/>
          <w:sz w:val="28"/>
          <w:szCs w:val="28"/>
        </w:rPr>
        <w:t>1548,75</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на 2022 год</w:t>
      </w:r>
      <w:r w:rsidRPr="00743BFC">
        <w:rPr>
          <w:rFonts w:ascii="Times New Roman" w:hAnsi="Times New Roman" w:cs="Times New Roman"/>
          <w:sz w:val="28"/>
          <w:szCs w:val="28"/>
        </w:rPr>
        <w:t xml:space="preserve"> – в сумме </w:t>
      </w:r>
      <w:r w:rsidRPr="00743BFC">
        <w:rPr>
          <w:rFonts w:ascii="Times New Roman" w:hAnsi="Times New Roman" w:cs="Times New Roman"/>
          <w:b/>
          <w:i/>
          <w:sz w:val="28"/>
          <w:szCs w:val="28"/>
        </w:rPr>
        <w:t>24959,95</w:t>
      </w:r>
      <w:r w:rsidRPr="00743BFC">
        <w:rPr>
          <w:rFonts w:ascii="Times New Roman" w:hAnsi="Times New Roman" w:cs="Times New Roman"/>
          <w:sz w:val="28"/>
          <w:szCs w:val="28"/>
        </w:rPr>
        <w:t xml:space="preserve"> тыс. руб., в том числе: энергия НН на сумму </w:t>
      </w:r>
      <w:r w:rsidRPr="00743BFC">
        <w:rPr>
          <w:rFonts w:ascii="Times New Roman" w:hAnsi="Times New Roman" w:cs="Times New Roman"/>
          <w:b/>
          <w:i/>
          <w:sz w:val="28"/>
          <w:szCs w:val="28"/>
        </w:rPr>
        <w:t>192,97</w:t>
      </w:r>
      <w:r w:rsidRPr="00743BFC">
        <w:rPr>
          <w:rFonts w:ascii="Times New Roman" w:hAnsi="Times New Roman" w:cs="Times New Roman"/>
          <w:sz w:val="28"/>
          <w:szCs w:val="28"/>
        </w:rPr>
        <w:t xml:space="preserve"> тыс. руб.</w:t>
      </w: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 xml:space="preserve">(в количестве </w:t>
      </w:r>
      <w:r w:rsidRPr="00743BFC">
        <w:rPr>
          <w:rFonts w:ascii="Times New Roman" w:hAnsi="Times New Roman" w:cs="Times New Roman"/>
          <w:b/>
          <w:i/>
          <w:sz w:val="28"/>
          <w:szCs w:val="28"/>
        </w:rPr>
        <w:t>23,84</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8,09</w:t>
      </w:r>
      <w:r w:rsidRPr="00743BFC">
        <w:rPr>
          <w:rFonts w:ascii="Times New Roman" w:hAnsi="Times New Roman" w:cs="Times New Roman"/>
          <w:sz w:val="28"/>
          <w:szCs w:val="28"/>
        </w:rPr>
        <w:t xml:space="preserve"> руб./кВт-час без учета НДС), энергия СН-2 (1-20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9284,98</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5654,97</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1,64</w:t>
      </w:r>
      <w:r w:rsidRPr="00743BFC">
        <w:rPr>
          <w:rFonts w:ascii="Times New Roman" w:hAnsi="Times New Roman" w:cs="Times New Roman"/>
          <w:sz w:val="28"/>
          <w:szCs w:val="28"/>
        </w:rPr>
        <w:t xml:space="preserve"> руб./кВт-час), заявленная мощность по СН-2  (1-20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15264,85</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7,75</w:t>
      </w:r>
      <w:r w:rsidRPr="00743BFC">
        <w:rPr>
          <w:rFonts w:ascii="Times New Roman" w:hAnsi="Times New Roman" w:cs="Times New Roman"/>
          <w:sz w:val="28"/>
          <w:szCs w:val="28"/>
        </w:rPr>
        <w:t xml:space="preserve"> МВт, при средней цене  </w:t>
      </w:r>
      <w:r w:rsidRPr="00743BFC">
        <w:rPr>
          <w:rFonts w:ascii="Times New Roman" w:hAnsi="Times New Roman" w:cs="Times New Roman"/>
          <w:b/>
          <w:i/>
          <w:sz w:val="28"/>
          <w:szCs w:val="28"/>
        </w:rPr>
        <w:t>1969,66</w:t>
      </w:r>
      <w:r w:rsidRPr="00743BFC">
        <w:rPr>
          <w:rFonts w:ascii="Times New Roman" w:hAnsi="Times New Roman" w:cs="Times New Roman"/>
          <w:sz w:val="28"/>
          <w:szCs w:val="28"/>
        </w:rPr>
        <w:t xml:space="preserve"> руб./МВт), энергия СН 1 (35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150,93</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49,98</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3,02</w:t>
      </w:r>
      <w:r w:rsidRPr="00743BFC">
        <w:rPr>
          <w:rFonts w:ascii="Times New Roman" w:hAnsi="Times New Roman" w:cs="Times New Roman"/>
          <w:sz w:val="28"/>
          <w:szCs w:val="28"/>
        </w:rPr>
        <w:t xml:space="preserve"> руб./кВт-час), заявленная мощность по СН 1 (35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66,22</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0,04</w:t>
      </w:r>
      <w:r w:rsidRPr="00743BFC">
        <w:rPr>
          <w:rFonts w:ascii="Times New Roman" w:hAnsi="Times New Roman" w:cs="Times New Roman"/>
          <w:sz w:val="28"/>
          <w:szCs w:val="28"/>
        </w:rPr>
        <w:t xml:space="preserve"> МВт, при средней цене  </w:t>
      </w:r>
      <w:r w:rsidRPr="00743BFC">
        <w:rPr>
          <w:rFonts w:ascii="Times New Roman" w:hAnsi="Times New Roman" w:cs="Times New Roman"/>
          <w:b/>
          <w:i/>
          <w:sz w:val="28"/>
          <w:szCs w:val="28"/>
        </w:rPr>
        <w:t>1655,50</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на 2023 год</w:t>
      </w:r>
      <w:r w:rsidRPr="00743BFC">
        <w:rPr>
          <w:rFonts w:ascii="Times New Roman" w:hAnsi="Times New Roman" w:cs="Times New Roman"/>
          <w:sz w:val="28"/>
          <w:szCs w:val="28"/>
        </w:rPr>
        <w:t xml:space="preserve"> – в сумме  </w:t>
      </w:r>
      <w:r w:rsidRPr="00743BFC">
        <w:rPr>
          <w:rFonts w:ascii="Times New Roman" w:hAnsi="Times New Roman" w:cs="Times New Roman"/>
          <w:b/>
          <w:i/>
          <w:sz w:val="28"/>
          <w:szCs w:val="28"/>
        </w:rPr>
        <w:t>26682,19</w:t>
      </w:r>
      <w:r w:rsidRPr="00743BFC">
        <w:rPr>
          <w:rFonts w:ascii="Times New Roman" w:hAnsi="Times New Roman" w:cs="Times New Roman"/>
          <w:sz w:val="28"/>
          <w:szCs w:val="28"/>
        </w:rPr>
        <w:t xml:space="preserve"> тыс. руб., в том числе: энергия НН на сумму </w:t>
      </w:r>
      <w:r w:rsidRPr="00743BFC">
        <w:rPr>
          <w:rFonts w:ascii="Times New Roman" w:hAnsi="Times New Roman" w:cs="Times New Roman"/>
          <w:b/>
          <w:i/>
          <w:sz w:val="28"/>
          <w:szCs w:val="28"/>
        </w:rPr>
        <w:t>206,28</w:t>
      </w:r>
      <w:r w:rsidRPr="00743BFC">
        <w:rPr>
          <w:rFonts w:ascii="Times New Roman" w:hAnsi="Times New Roman" w:cs="Times New Roman"/>
          <w:sz w:val="28"/>
          <w:szCs w:val="28"/>
        </w:rPr>
        <w:t xml:space="preserve"> тыс. руб.</w:t>
      </w: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 xml:space="preserve">(в количестве </w:t>
      </w:r>
      <w:r w:rsidRPr="00743BFC">
        <w:rPr>
          <w:rFonts w:ascii="Times New Roman" w:hAnsi="Times New Roman" w:cs="Times New Roman"/>
          <w:b/>
          <w:i/>
          <w:sz w:val="28"/>
          <w:szCs w:val="28"/>
        </w:rPr>
        <w:t>23,84</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8,65</w:t>
      </w:r>
      <w:r w:rsidRPr="00743BFC">
        <w:rPr>
          <w:rFonts w:ascii="Times New Roman" w:hAnsi="Times New Roman" w:cs="Times New Roman"/>
          <w:sz w:val="28"/>
          <w:szCs w:val="28"/>
        </w:rPr>
        <w:t xml:space="preserve"> руб./кВт-час без учета НДС), энергия СН-2 (1-20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9925,65</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5654,97</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1,76</w:t>
      </w:r>
      <w:r w:rsidRPr="00743BFC">
        <w:rPr>
          <w:rFonts w:ascii="Times New Roman" w:hAnsi="Times New Roman" w:cs="Times New Roman"/>
          <w:sz w:val="28"/>
          <w:szCs w:val="28"/>
        </w:rPr>
        <w:t xml:space="preserve"> руб./кВт-час), заявленная мощность по СН-2  (1-20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16318,12</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7,75</w:t>
      </w:r>
      <w:r w:rsidRPr="00743BFC">
        <w:rPr>
          <w:rFonts w:ascii="Times New Roman" w:hAnsi="Times New Roman" w:cs="Times New Roman"/>
          <w:sz w:val="28"/>
          <w:szCs w:val="28"/>
        </w:rPr>
        <w:t xml:space="preserve"> МВт, при средней цене  </w:t>
      </w:r>
      <w:r w:rsidRPr="00743BFC">
        <w:rPr>
          <w:rFonts w:ascii="Times New Roman" w:hAnsi="Times New Roman" w:cs="Times New Roman"/>
          <w:b/>
          <w:i/>
          <w:sz w:val="28"/>
          <w:szCs w:val="28"/>
        </w:rPr>
        <w:t>2105,56</w:t>
      </w:r>
      <w:r w:rsidRPr="00743BFC">
        <w:rPr>
          <w:rFonts w:ascii="Times New Roman" w:hAnsi="Times New Roman" w:cs="Times New Roman"/>
          <w:sz w:val="28"/>
          <w:szCs w:val="28"/>
        </w:rPr>
        <w:t xml:space="preserve"> руб./МВт), энергия СН 1 (35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161,35</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49,98</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3,23</w:t>
      </w:r>
      <w:r w:rsidRPr="00743BFC">
        <w:rPr>
          <w:rFonts w:ascii="Times New Roman" w:hAnsi="Times New Roman" w:cs="Times New Roman"/>
          <w:sz w:val="28"/>
          <w:szCs w:val="28"/>
        </w:rPr>
        <w:t xml:space="preserve"> руб./кВт-час), заявленная мощность по СН 1 (35 </w:t>
      </w:r>
      <w:proofErr w:type="spellStart"/>
      <w:r w:rsidRPr="00743BFC">
        <w:rPr>
          <w:rFonts w:ascii="Times New Roman" w:hAnsi="Times New Roman" w:cs="Times New Roman"/>
          <w:sz w:val="28"/>
          <w:szCs w:val="28"/>
        </w:rPr>
        <w:t>кВ</w:t>
      </w:r>
      <w:proofErr w:type="spellEnd"/>
      <w:r w:rsidRPr="00743BFC">
        <w:rPr>
          <w:rFonts w:ascii="Times New Roman" w:hAnsi="Times New Roman" w:cs="Times New Roman"/>
          <w:sz w:val="28"/>
          <w:szCs w:val="28"/>
        </w:rPr>
        <w:t xml:space="preserve">) – на сумму </w:t>
      </w:r>
      <w:r w:rsidRPr="00743BFC">
        <w:rPr>
          <w:rFonts w:ascii="Times New Roman" w:hAnsi="Times New Roman" w:cs="Times New Roman"/>
          <w:b/>
          <w:i/>
          <w:sz w:val="28"/>
          <w:szCs w:val="28"/>
        </w:rPr>
        <w:t>70,79</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0,04</w:t>
      </w:r>
      <w:r w:rsidRPr="00743BFC">
        <w:rPr>
          <w:rFonts w:ascii="Times New Roman" w:hAnsi="Times New Roman" w:cs="Times New Roman"/>
          <w:sz w:val="28"/>
          <w:szCs w:val="28"/>
        </w:rPr>
        <w:t xml:space="preserve"> МВт, при средней цене  </w:t>
      </w:r>
      <w:r w:rsidRPr="00743BFC">
        <w:rPr>
          <w:rFonts w:ascii="Times New Roman" w:hAnsi="Times New Roman" w:cs="Times New Roman"/>
          <w:b/>
          <w:i/>
          <w:sz w:val="28"/>
          <w:szCs w:val="28"/>
        </w:rPr>
        <w:t>1769,75</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 w:val="left" w:pos="9356"/>
          <w:tab w:val="left" w:pos="9781"/>
          <w:tab w:val="left" w:pos="9923"/>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Поставка электроэнергии для нужд водоотведения осуществляется          </w:t>
      </w:r>
      <w:r w:rsidRPr="00743BFC">
        <w:rPr>
          <w:rFonts w:ascii="Times New Roman" w:hAnsi="Times New Roman" w:cs="Times New Roman"/>
          <w:sz w:val="28"/>
          <w:szCs w:val="28"/>
          <w:u w:val="single"/>
        </w:rPr>
        <w:t>ПАО «</w:t>
      </w:r>
      <w:proofErr w:type="spellStart"/>
      <w:r w:rsidRPr="00743BFC">
        <w:rPr>
          <w:rFonts w:ascii="Times New Roman" w:hAnsi="Times New Roman" w:cs="Times New Roman"/>
          <w:sz w:val="28"/>
          <w:szCs w:val="28"/>
          <w:u w:val="single"/>
        </w:rPr>
        <w:t>Кузбассэнергосбыт</w:t>
      </w:r>
      <w:proofErr w:type="spellEnd"/>
      <w:r w:rsidRPr="00743BFC">
        <w:rPr>
          <w:rFonts w:ascii="Times New Roman" w:hAnsi="Times New Roman" w:cs="Times New Roman"/>
          <w:sz w:val="28"/>
          <w:szCs w:val="28"/>
          <w:u w:val="single"/>
        </w:rPr>
        <w:t xml:space="preserve">» на основании договора от 01.10.2008 № 2305э (по </w:t>
      </w:r>
      <w:proofErr w:type="spellStart"/>
      <w:r w:rsidRPr="00743BFC">
        <w:rPr>
          <w:rFonts w:ascii="Times New Roman" w:hAnsi="Times New Roman" w:cs="Times New Roman"/>
          <w:sz w:val="28"/>
          <w:szCs w:val="28"/>
          <w:u w:val="single"/>
        </w:rPr>
        <w:t>двухставочному</w:t>
      </w:r>
      <w:proofErr w:type="spellEnd"/>
      <w:r w:rsidRPr="00743BFC">
        <w:rPr>
          <w:rFonts w:ascii="Times New Roman" w:hAnsi="Times New Roman" w:cs="Times New Roman"/>
          <w:sz w:val="28"/>
          <w:szCs w:val="28"/>
          <w:u w:val="single"/>
        </w:rPr>
        <w:t xml:space="preserve"> тарифу) и договора от 01.11.2008 №2306э (по </w:t>
      </w:r>
      <w:proofErr w:type="spellStart"/>
      <w:r w:rsidRPr="00743BFC">
        <w:rPr>
          <w:rFonts w:ascii="Times New Roman" w:hAnsi="Times New Roman" w:cs="Times New Roman"/>
          <w:sz w:val="28"/>
          <w:szCs w:val="28"/>
          <w:u w:val="single"/>
        </w:rPr>
        <w:t>одноставочному</w:t>
      </w:r>
      <w:proofErr w:type="spellEnd"/>
      <w:r w:rsidRPr="00743BFC">
        <w:rPr>
          <w:rFonts w:ascii="Times New Roman" w:hAnsi="Times New Roman" w:cs="Times New Roman"/>
          <w:sz w:val="28"/>
          <w:szCs w:val="28"/>
          <w:u w:val="single"/>
        </w:rPr>
        <w:t xml:space="preserve"> тарифу</w:t>
      </w:r>
      <w:r w:rsidRPr="00743BFC">
        <w:rPr>
          <w:rFonts w:ascii="Times New Roman" w:hAnsi="Times New Roman" w:cs="Times New Roman"/>
          <w:sz w:val="28"/>
          <w:szCs w:val="28"/>
        </w:rPr>
        <w:t xml:space="preserve">). Организацией представлены счета-фактуры за 12 месяцев отчетного периода с </w:t>
      </w:r>
      <w:proofErr w:type="spellStart"/>
      <w:r w:rsidRPr="00743BFC">
        <w:rPr>
          <w:rFonts w:ascii="Times New Roman" w:hAnsi="Times New Roman" w:cs="Times New Roman"/>
          <w:sz w:val="28"/>
          <w:szCs w:val="28"/>
        </w:rPr>
        <w:t>по-объектными</w:t>
      </w:r>
      <w:proofErr w:type="spellEnd"/>
      <w:r w:rsidRPr="00743BFC">
        <w:rPr>
          <w:rFonts w:ascii="Times New Roman" w:hAnsi="Times New Roman" w:cs="Times New Roman"/>
          <w:sz w:val="28"/>
          <w:szCs w:val="28"/>
        </w:rPr>
        <w:t xml:space="preserve"> расшифровками потребления энергии, счета с расшифровками размера тарифа по уровням напряжения и сводные отчеты (помесячные и годовой), отражающие формирование затрат по видам деятельности исходя из потребления энергии каждым объектом учета и фактической цены. </w:t>
      </w:r>
      <w:r w:rsidRPr="00743BFC">
        <w:rPr>
          <w:rFonts w:ascii="Times New Roman" w:hAnsi="Times New Roman" w:cs="Times New Roman"/>
          <w:sz w:val="28"/>
          <w:szCs w:val="28"/>
          <w:u w:val="single"/>
        </w:rPr>
        <w:t>Сумма затрат на покупную электроэнергию для нужд водоотведения, отраженная в годовом отчете</w:t>
      </w:r>
      <w:r w:rsidRPr="00743BFC">
        <w:rPr>
          <w:rFonts w:ascii="Times New Roman" w:hAnsi="Times New Roman" w:cs="Times New Roman"/>
          <w:sz w:val="28"/>
          <w:szCs w:val="28"/>
        </w:rPr>
        <w:t xml:space="preserve"> «Расчет затрат по электроэнергии – фактический за 12 месяцев 2017 г. по объектам ООО «Водоканал»» (с. 249 тарифного дела) </w:t>
      </w:r>
      <w:r w:rsidRPr="00743BFC">
        <w:rPr>
          <w:rFonts w:ascii="Times New Roman" w:hAnsi="Times New Roman" w:cs="Times New Roman"/>
          <w:sz w:val="28"/>
          <w:szCs w:val="28"/>
          <w:u w:val="single"/>
        </w:rPr>
        <w:t xml:space="preserve">соответствует величине, отраженной в регистре бухгалтерского учета «Анализ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20 за 2017 г.»</w:t>
      </w:r>
      <w:r w:rsidRPr="00743BFC">
        <w:rPr>
          <w:rFonts w:ascii="Times New Roman" w:hAnsi="Times New Roman" w:cs="Times New Roman"/>
          <w:sz w:val="28"/>
          <w:szCs w:val="28"/>
        </w:rPr>
        <w:t xml:space="preserve"> по соответствующей статье.  </w:t>
      </w:r>
    </w:p>
    <w:p w:rsidR="00743BFC" w:rsidRPr="00743BFC" w:rsidRDefault="00743BFC" w:rsidP="00743BFC">
      <w:pPr>
        <w:tabs>
          <w:tab w:val="left" w:pos="1134"/>
          <w:tab w:val="left" w:pos="9356"/>
          <w:tab w:val="left" w:pos="9781"/>
          <w:tab w:val="left" w:pos="9923"/>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Необходимо отметить, что при этом </w:t>
      </w:r>
      <w:r w:rsidRPr="00743BFC">
        <w:rPr>
          <w:rFonts w:ascii="Times New Roman" w:hAnsi="Times New Roman" w:cs="Times New Roman"/>
          <w:sz w:val="28"/>
          <w:szCs w:val="28"/>
          <w:u w:val="single"/>
        </w:rPr>
        <w:t xml:space="preserve">в шаблоне </w:t>
      </w:r>
      <w:r w:rsidRPr="00743BFC">
        <w:rPr>
          <w:rFonts w:ascii="Times New Roman" w:hAnsi="Times New Roman" w:cs="Times New Roman"/>
          <w:sz w:val="28"/>
          <w:szCs w:val="28"/>
          <w:u w:val="single"/>
          <w:lang w:val="en-US"/>
        </w:rPr>
        <w:t>CALC</w:t>
      </w:r>
      <w:r w:rsidRPr="00743BFC">
        <w:rPr>
          <w:rFonts w:ascii="Times New Roman" w:hAnsi="Times New Roman" w:cs="Times New Roman"/>
          <w:sz w:val="28"/>
          <w:szCs w:val="28"/>
          <w:u w:val="single"/>
        </w:rPr>
        <w:t>.</w:t>
      </w:r>
      <w:r w:rsidRPr="00743BFC">
        <w:rPr>
          <w:rFonts w:ascii="Times New Roman" w:hAnsi="Times New Roman" w:cs="Times New Roman"/>
          <w:sz w:val="28"/>
          <w:szCs w:val="28"/>
          <w:u w:val="single"/>
          <w:lang w:val="en-US"/>
        </w:rPr>
        <w:t>TARIFF</w:t>
      </w:r>
      <w:r w:rsidRPr="00743BFC">
        <w:rPr>
          <w:rFonts w:ascii="Times New Roman" w:hAnsi="Times New Roman" w:cs="Times New Roman"/>
          <w:sz w:val="28"/>
          <w:szCs w:val="28"/>
          <w:u w:val="single"/>
        </w:rPr>
        <w:t>.6.42 организацией неверно отражены</w:t>
      </w:r>
      <w:r w:rsidRPr="00743BFC">
        <w:rPr>
          <w:rFonts w:ascii="Times New Roman" w:hAnsi="Times New Roman" w:cs="Times New Roman"/>
          <w:sz w:val="28"/>
          <w:szCs w:val="28"/>
        </w:rPr>
        <w:t xml:space="preserve"> суммы физического расхода энергии и стоимостные показатели в части энергии НН и СН-2 и, следовательно, общий </w:t>
      </w:r>
      <w:r w:rsidRPr="00743BFC">
        <w:rPr>
          <w:rFonts w:ascii="Times New Roman" w:hAnsi="Times New Roman" w:cs="Times New Roman"/>
          <w:sz w:val="28"/>
          <w:szCs w:val="28"/>
        </w:rPr>
        <w:lastRenderedPageBreak/>
        <w:t xml:space="preserve">объем потребления энергии объектами водоотведения (согласно указанным выше документам – </w:t>
      </w:r>
      <w:r w:rsidRPr="00743BFC">
        <w:rPr>
          <w:rFonts w:ascii="Times New Roman" w:hAnsi="Times New Roman" w:cs="Times New Roman"/>
          <w:b/>
          <w:i/>
          <w:sz w:val="28"/>
          <w:szCs w:val="28"/>
        </w:rPr>
        <w:t>5734,45</w:t>
      </w:r>
      <w:r w:rsidRPr="00743BFC">
        <w:rPr>
          <w:rFonts w:ascii="Times New Roman" w:hAnsi="Times New Roman" w:cs="Times New Roman"/>
          <w:sz w:val="28"/>
          <w:szCs w:val="28"/>
        </w:rPr>
        <w:t xml:space="preserve"> тыс. кВт-ч) и ее стоимость (согласно документам – </w:t>
      </w:r>
      <w:r w:rsidRPr="00743BFC">
        <w:rPr>
          <w:rFonts w:ascii="Times New Roman" w:hAnsi="Times New Roman" w:cs="Times New Roman"/>
          <w:b/>
          <w:i/>
          <w:sz w:val="28"/>
          <w:szCs w:val="28"/>
        </w:rPr>
        <w:t>17899,52</w:t>
      </w:r>
      <w:r w:rsidRPr="00743BFC">
        <w:rPr>
          <w:rFonts w:ascii="Times New Roman" w:hAnsi="Times New Roman" w:cs="Times New Roman"/>
          <w:sz w:val="28"/>
          <w:szCs w:val="28"/>
        </w:rPr>
        <w:t xml:space="preserve"> тыс. руб.), а значит, занижен показатель фактического удельного расхода энергии (в действительности составил: </w:t>
      </w:r>
      <w:r w:rsidRPr="00743BFC">
        <w:rPr>
          <w:rFonts w:ascii="Times New Roman" w:hAnsi="Times New Roman" w:cs="Times New Roman"/>
          <w:b/>
          <w:i/>
          <w:sz w:val="28"/>
          <w:szCs w:val="28"/>
        </w:rPr>
        <w:t>5734,45</w:t>
      </w:r>
      <w:r w:rsidRPr="00743BFC">
        <w:rPr>
          <w:rFonts w:ascii="Times New Roman" w:hAnsi="Times New Roman" w:cs="Times New Roman"/>
          <w:sz w:val="28"/>
          <w:szCs w:val="28"/>
        </w:rPr>
        <w:t xml:space="preserve"> тыс. кВт-ч / </w:t>
      </w:r>
      <w:r w:rsidRPr="00743BFC">
        <w:rPr>
          <w:rFonts w:ascii="Times New Roman" w:hAnsi="Times New Roman" w:cs="Times New Roman"/>
          <w:b/>
          <w:i/>
          <w:sz w:val="28"/>
          <w:szCs w:val="28"/>
        </w:rPr>
        <w:t>7469,00</w:t>
      </w:r>
      <w:r w:rsidRPr="00743BFC">
        <w:rPr>
          <w:rFonts w:ascii="Times New Roman" w:hAnsi="Times New Roman" w:cs="Times New Roman"/>
          <w:sz w:val="28"/>
          <w:szCs w:val="28"/>
        </w:rPr>
        <w:t xml:space="preserve"> тыс. м3 =  </w:t>
      </w:r>
      <w:r w:rsidRPr="00743BFC">
        <w:rPr>
          <w:rFonts w:ascii="Times New Roman" w:hAnsi="Times New Roman" w:cs="Times New Roman"/>
          <w:b/>
          <w:i/>
          <w:sz w:val="28"/>
          <w:szCs w:val="28"/>
        </w:rPr>
        <w:t xml:space="preserve">0,77 </w:t>
      </w:r>
      <w:r w:rsidRPr="00743BFC">
        <w:rPr>
          <w:rFonts w:ascii="Times New Roman" w:hAnsi="Times New Roman" w:cs="Times New Roman"/>
          <w:sz w:val="28"/>
          <w:szCs w:val="28"/>
        </w:rPr>
        <w:t xml:space="preserve">кВт-ч/м3).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итогам экспертизы представленных документов специалистом РЭК КО общие величины потребления энергии на 2019 г. </w:t>
      </w:r>
      <w:r w:rsidRPr="00743BFC">
        <w:rPr>
          <w:rFonts w:ascii="Times New Roman" w:hAnsi="Times New Roman" w:cs="Times New Roman"/>
          <w:sz w:val="28"/>
          <w:szCs w:val="28"/>
          <w:u w:val="single"/>
        </w:rPr>
        <w:t>по всем уровням напряжения приняты на уровне величин, заявленных организацией</w:t>
      </w:r>
      <w:r w:rsidRPr="00743BFC">
        <w:rPr>
          <w:rFonts w:ascii="Times New Roman" w:hAnsi="Times New Roman" w:cs="Times New Roman"/>
          <w:sz w:val="28"/>
          <w:szCs w:val="28"/>
        </w:rPr>
        <w:t xml:space="preserve"> (исходя из предложенной величины удельного расхода электроэнергии </w:t>
      </w:r>
      <w:r w:rsidRPr="00743BFC">
        <w:rPr>
          <w:rFonts w:ascii="Times New Roman" w:hAnsi="Times New Roman" w:cs="Times New Roman"/>
          <w:b/>
          <w:i/>
          <w:sz w:val="28"/>
          <w:szCs w:val="28"/>
        </w:rPr>
        <w:t>0,73</w:t>
      </w:r>
      <w:r w:rsidRPr="00743BFC">
        <w:rPr>
          <w:rFonts w:ascii="Times New Roman" w:hAnsi="Times New Roman" w:cs="Times New Roman"/>
          <w:sz w:val="28"/>
          <w:szCs w:val="28"/>
        </w:rPr>
        <w:t xml:space="preserve"> </w:t>
      </w:r>
      <w:proofErr w:type="gramStart"/>
      <w:r w:rsidRPr="00743BFC">
        <w:rPr>
          <w:rFonts w:ascii="Times New Roman" w:hAnsi="Times New Roman" w:cs="Times New Roman"/>
          <w:sz w:val="28"/>
          <w:szCs w:val="28"/>
        </w:rPr>
        <w:t>Квт-ч</w:t>
      </w:r>
      <w:proofErr w:type="gramEnd"/>
      <w:r w:rsidRPr="00743BFC">
        <w:rPr>
          <w:rFonts w:ascii="Times New Roman" w:hAnsi="Times New Roman" w:cs="Times New Roman"/>
          <w:sz w:val="28"/>
          <w:szCs w:val="28"/>
        </w:rPr>
        <w:t>/м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и принятого планового объема пропуска сточных вод </w:t>
      </w:r>
      <w:r w:rsidRPr="00743BFC">
        <w:rPr>
          <w:rFonts w:ascii="Times New Roman" w:hAnsi="Times New Roman" w:cs="Times New Roman"/>
          <w:b/>
          <w:i/>
          <w:sz w:val="28"/>
          <w:szCs w:val="28"/>
        </w:rPr>
        <w:t>7863,426</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w:t>
      </w:r>
      <w:r w:rsidRPr="00743BFC">
        <w:rPr>
          <w:rFonts w:ascii="Times New Roman" w:hAnsi="Times New Roman" w:cs="Times New Roman"/>
          <w:b/>
          <w:i/>
          <w:sz w:val="28"/>
          <w:szCs w:val="28"/>
        </w:rPr>
        <w:t>.</w:t>
      </w:r>
      <w:r w:rsidRPr="00743BFC">
        <w:rPr>
          <w:rFonts w:ascii="Times New Roman" w:hAnsi="Times New Roman" w:cs="Times New Roman"/>
          <w:sz w:val="28"/>
          <w:szCs w:val="28"/>
        </w:rPr>
        <w:t xml:space="preserve">  Показатели установленной (заявленной) мощности по СН-2 и СН-1 также приняты в размере, предложенном ООО «Водоканал». Плановые цены рассчитаны, исходя из фактических средневзвешенных цен 2017 г. (на основе данных, указанных в годовом сводном отчете </w:t>
      </w:r>
      <w:proofErr w:type="gramStart"/>
      <w:r w:rsidRPr="00743BFC">
        <w:rPr>
          <w:rFonts w:ascii="Times New Roman" w:hAnsi="Times New Roman" w:cs="Times New Roman"/>
          <w:sz w:val="28"/>
          <w:szCs w:val="28"/>
        </w:rPr>
        <w:t>потребления  «</w:t>
      </w:r>
      <w:proofErr w:type="gramEnd"/>
      <w:r w:rsidRPr="00743BFC">
        <w:rPr>
          <w:rFonts w:ascii="Times New Roman" w:hAnsi="Times New Roman" w:cs="Times New Roman"/>
          <w:sz w:val="28"/>
          <w:szCs w:val="28"/>
        </w:rPr>
        <w:t xml:space="preserve">Расчет затрат по электроэнергии…», которые проверены специалистом РЭК КО на предмет соответствия данным документов первичного бухгалтерского учета), с учетом ИЦП электроэнергии Минэкономразвития России </w:t>
      </w:r>
      <w:r w:rsidRPr="00743BFC">
        <w:rPr>
          <w:rFonts w:ascii="Times New Roman" w:hAnsi="Times New Roman" w:cs="Times New Roman"/>
          <w:b/>
          <w:i/>
          <w:sz w:val="28"/>
          <w:szCs w:val="28"/>
        </w:rPr>
        <w:t>103,9%</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105,9%</w:t>
      </w:r>
      <w:r w:rsidRPr="00743BFC">
        <w:rPr>
          <w:rFonts w:ascii="Times New Roman" w:hAnsi="Times New Roman" w:cs="Times New Roman"/>
          <w:sz w:val="28"/>
          <w:szCs w:val="28"/>
        </w:rPr>
        <w:t xml:space="preserve"> на 2019 г.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С учетом количества месяцев в периодах календарной разбивки расходы составили:</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 01.01.2019 по 30.06.2019</w:t>
      </w:r>
      <w:r w:rsidRPr="00743BFC">
        <w:rPr>
          <w:rFonts w:ascii="Times New Roman" w:hAnsi="Times New Roman" w:cs="Times New Roman"/>
          <w:sz w:val="28"/>
          <w:szCs w:val="28"/>
        </w:rPr>
        <w:t xml:space="preserve"> </w:t>
      </w:r>
      <w:proofErr w:type="gramStart"/>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9761</w:t>
      </w:r>
      <w:proofErr w:type="gramEnd"/>
      <w:r w:rsidRPr="00743BFC">
        <w:rPr>
          <w:rFonts w:ascii="Times New Roman" w:hAnsi="Times New Roman" w:cs="Times New Roman"/>
          <w:b/>
          <w:i/>
          <w:sz w:val="28"/>
          <w:szCs w:val="28"/>
        </w:rPr>
        <w:t>,11</w:t>
      </w:r>
      <w:r w:rsidRPr="00743BFC">
        <w:rPr>
          <w:rFonts w:ascii="Times New Roman" w:hAnsi="Times New Roman" w:cs="Times New Roman"/>
          <w:sz w:val="28"/>
          <w:szCs w:val="28"/>
        </w:rPr>
        <w:t xml:space="preserve"> тыс. руб., в том числе:</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энергия НН – </w:t>
      </w:r>
      <w:r w:rsidRPr="00743BFC">
        <w:rPr>
          <w:rFonts w:ascii="Times New Roman" w:hAnsi="Times New Roman" w:cs="Times New Roman"/>
          <w:b/>
          <w:i/>
          <w:sz w:val="28"/>
          <w:szCs w:val="28"/>
        </w:rPr>
        <w:t>73,41</w:t>
      </w:r>
      <w:r w:rsidRPr="00743BFC">
        <w:rPr>
          <w:rFonts w:ascii="Times New Roman" w:hAnsi="Times New Roman" w:cs="Times New Roman"/>
          <w:sz w:val="28"/>
          <w:szCs w:val="28"/>
        </w:rPr>
        <w:t xml:space="preserve"> тыс. руб. (физический </w:t>
      </w:r>
      <w:proofErr w:type="gramStart"/>
      <w:r w:rsidRPr="00743BFC">
        <w:rPr>
          <w:rFonts w:ascii="Times New Roman" w:hAnsi="Times New Roman" w:cs="Times New Roman"/>
          <w:sz w:val="28"/>
          <w:szCs w:val="28"/>
        </w:rPr>
        <w:t>объем  энергии</w:t>
      </w:r>
      <w:proofErr w:type="gram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11,92</w:t>
      </w:r>
      <w:r w:rsidRPr="00743BFC">
        <w:rPr>
          <w:rFonts w:ascii="Times New Roman" w:hAnsi="Times New Roman" w:cs="Times New Roman"/>
          <w:sz w:val="28"/>
          <w:szCs w:val="28"/>
        </w:rPr>
        <w:t xml:space="preserve"> тыс. кВт-ч,  цена – </w:t>
      </w:r>
      <w:r w:rsidRPr="00743BFC">
        <w:rPr>
          <w:rFonts w:ascii="Times New Roman" w:hAnsi="Times New Roman" w:cs="Times New Roman"/>
          <w:b/>
          <w:i/>
          <w:sz w:val="28"/>
          <w:szCs w:val="28"/>
        </w:rPr>
        <w:t>6,16</w:t>
      </w:r>
      <w:r w:rsidRPr="00743BFC">
        <w:rPr>
          <w:rFonts w:ascii="Times New Roman" w:hAnsi="Times New Roman" w:cs="Times New Roman"/>
          <w:sz w:val="28"/>
          <w:szCs w:val="28"/>
        </w:rPr>
        <w:t xml:space="preserve"> руб./кВт-час без учета НДС; </w:t>
      </w:r>
      <w:r w:rsidRPr="00743BFC">
        <w:rPr>
          <w:rFonts w:ascii="Times New Roman" w:hAnsi="Times New Roman" w:cs="Times New Roman"/>
          <w:b/>
          <w:i/>
          <w:sz w:val="28"/>
          <w:szCs w:val="28"/>
        </w:rPr>
        <w:t>133,40</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23,836</w:t>
      </w:r>
      <w:r w:rsidRPr="00743BFC">
        <w:rPr>
          <w:rFonts w:ascii="Times New Roman" w:hAnsi="Times New Roman" w:cs="Times New Roman"/>
          <w:sz w:val="28"/>
          <w:szCs w:val="28"/>
        </w:rPr>
        <w:t xml:space="preserve"> тыс. кВт-ч *     * </w:t>
      </w:r>
      <w:r w:rsidRPr="00743BFC">
        <w:rPr>
          <w:rFonts w:ascii="Times New Roman" w:hAnsi="Times New Roman" w:cs="Times New Roman"/>
          <w:b/>
          <w:i/>
          <w:sz w:val="28"/>
          <w:szCs w:val="28"/>
        </w:rPr>
        <w:t>1,039 * 1,059</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6,16</w:t>
      </w:r>
      <w:r w:rsidRPr="00743BFC">
        <w:rPr>
          <w:rFonts w:ascii="Times New Roman" w:hAnsi="Times New Roman" w:cs="Times New Roman"/>
          <w:sz w:val="28"/>
          <w:szCs w:val="28"/>
        </w:rPr>
        <w:t xml:space="preserve"> руб./кВт-ч);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энергия СН-2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3736,72</w:t>
      </w:r>
      <w:r w:rsidRPr="00743BFC">
        <w:rPr>
          <w:rFonts w:ascii="Times New Roman" w:hAnsi="Times New Roman" w:cs="Times New Roman"/>
          <w:sz w:val="28"/>
          <w:szCs w:val="28"/>
        </w:rPr>
        <w:t xml:space="preserve"> тыс. руб. (объем энергии – </w:t>
      </w:r>
      <w:r w:rsidRPr="00743BFC">
        <w:rPr>
          <w:rFonts w:ascii="Times New Roman" w:hAnsi="Times New Roman" w:cs="Times New Roman"/>
          <w:b/>
          <w:i/>
          <w:sz w:val="28"/>
          <w:szCs w:val="28"/>
        </w:rPr>
        <w:t>2827,49</w:t>
      </w:r>
      <w:r w:rsidRPr="00743BFC">
        <w:rPr>
          <w:rFonts w:ascii="Times New Roman" w:hAnsi="Times New Roman" w:cs="Times New Roman"/>
          <w:sz w:val="28"/>
          <w:szCs w:val="28"/>
        </w:rPr>
        <w:t xml:space="preserve"> тыс. </w:t>
      </w:r>
      <w:proofErr w:type="gramStart"/>
      <w:r w:rsidRPr="00743BFC">
        <w:rPr>
          <w:rFonts w:ascii="Times New Roman" w:hAnsi="Times New Roman" w:cs="Times New Roman"/>
          <w:sz w:val="28"/>
          <w:szCs w:val="28"/>
        </w:rPr>
        <w:t>кВт-ч</w:t>
      </w:r>
      <w:proofErr w:type="gramEnd"/>
      <w:r w:rsidRPr="00743BFC">
        <w:rPr>
          <w:rFonts w:ascii="Times New Roman" w:hAnsi="Times New Roman" w:cs="Times New Roman"/>
          <w:sz w:val="28"/>
          <w:szCs w:val="28"/>
        </w:rPr>
        <w:t xml:space="preserve">, цена – </w:t>
      </w:r>
      <w:r w:rsidRPr="00743BFC">
        <w:rPr>
          <w:rFonts w:ascii="Times New Roman" w:hAnsi="Times New Roman" w:cs="Times New Roman"/>
          <w:b/>
          <w:i/>
          <w:sz w:val="28"/>
          <w:szCs w:val="28"/>
        </w:rPr>
        <w:t>1,32</w:t>
      </w:r>
      <w:r w:rsidRPr="00743BFC">
        <w:rPr>
          <w:rFonts w:ascii="Times New Roman" w:hAnsi="Times New Roman" w:cs="Times New Roman"/>
          <w:sz w:val="28"/>
          <w:szCs w:val="28"/>
        </w:rPr>
        <w:t xml:space="preserve"> руб./кВт-ч; (</w:t>
      </w:r>
      <w:r w:rsidRPr="00743BFC">
        <w:rPr>
          <w:rFonts w:ascii="Times New Roman" w:hAnsi="Times New Roman" w:cs="Times New Roman"/>
          <w:b/>
          <w:i/>
          <w:sz w:val="28"/>
          <w:szCs w:val="28"/>
        </w:rPr>
        <w:t>6598,13</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200,91</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5610,328</w:t>
      </w:r>
      <w:r w:rsidRPr="00743BFC">
        <w:rPr>
          <w:rFonts w:ascii="Times New Roman" w:hAnsi="Times New Roman" w:cs="Times New Roman"/>
          <w:sz w:val="28"/>
          <w:szCs w:val="28"/>
        </w:rPr>
        <w:t xml:space="preserve"> тыс. кВт-ч + </w:t>
      </w:r>
      <w:r w:rsidRPr="00743BFC">
        <w:rPr>
          <w:rFonts w:ascii="Times New Roman" w:hAnsi="Times New Roman" w:cs="Times New Roman"/>
          <w:b/>
          <w:i/>
          <w:sz w:val="28"/>
          <w:szCs w:val="28"/>
        </w:rPr>
        <w:t>50,214</w:t>
      </w:r>
      <w:r w:rsidRPr="00743BFC">
        <w:rPr>
          <w:rFonts w:ascii="Times New Roman" w:hAnsi="Times New Roman" w:cs="Times New Roman"/>
          <w:sz w:val="28"/>
          <w:szCs w:val="28"/>
        </w:rPr>
        <w:t xml:space="preserve"> тыс. кВт-ч) * </w:t>
      </w:r>
      <w:r w:rsidRPr="00743BFC">
        <w:rPr>
          <w:rFonts w:ascii="Times New Roman" w:hAnsi="Times New Roman" w:cs="Times New Roman"/>
          <w:b/>
          <w:i/>
          <w:sz w:val="28"/>
          <w:szCs w:val="28"/>
        </w:rPr>
        <w:t>1,039 * 1,059 = 1,32</w:t>
      </w:r>
      <w:r w:rsidRPr="00743BFC">
        <w:rPr>
          <w:rFonts w:ascii="Times New Roman" w:hAnsi="Times New Roman" w:cs="Times New Roman"/>
          <w:sz w:val="28"/>
          <w:szCs w:val="28"/>
        </w:rPr>
        <w:t xml:space="preserve"> руб./кВт-ч));</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заявленная мощность по СН-2 – </w:t>
      </w:r>
      <w:r w:rsidRPr="00743BFC">
        <w:rPr>
          <w:rFonts w:ascii="Times New Roman" w:hAnsi="Times New Roman" w:cs="Times New Roman"/>
          <w:b/>
          <w:i/>
          <w:sz w:val="28"/>
          <w:szCs w:val="28"/>
        </w:rPr>
        <w:t>5862,80</w:t>
      </w:r>
      <w:r w:rsidRPr="00743BFC">
        <w:rPr>
          <w:rFonts w:ascii="Times New Roman" w:hAnsi="Times New Roman" w:cs="Times New Roman"/>
          <w:sz w:val="28"/>
          <w:szCs w:val="28"/>
        </w:rPr>
        <w:t xml:space="preserve"> тыс. руб. Объем мощности, пересчитанный на количество месяцев в периоде, </w:t>
      </w:r>
      <w:r w:rsidRPr="00743BFC">
        <w:rPr>
          <w:rFonts w:ascii="Times New Roman" w:hAnsi="Times New Roman" w:cs="Times New Roman"/>
          <w:b/>
          <w:i/>
          <w:sz w:val="28"/>
          <w:szCs w:val="28"/>
        </w:rPr>
        <w:t xml:space="preserve">– 3,88 </w:t>
      </w:r>
      <w:proofErr w:type="gramStart"/>
      <w:r w:rsidRPr="00743BFC">
        <w:rPr>
          <w:rFonts w:ascii="Times New Roman" w:hAnsi="Times New Roman" w:cs="Times New Roman"/>
          <w:sz w:val="28"/>
          <w:szCs w:val="28"/>
        </w:rPr>
        <w:t>МВт,</w:t>
      </w:r>
      <w:r w:rsidRPr="00743BFC">
        <w:rPr>
          <w:rFonts w:ascii="Times New Roman" w:hAnsi="Times New Roman" w:cs="Times New Roman"/>
          <w:b/>
          <w:i/>
          <w:sz w:val="28"/>
          <w:szCs w:val="28"/>
        </w:rPr>
        <w:t xml:space="preserve">  </w:t>
      </w:r>
      <w:r w:rsidRPr="00743BFC">
        <w:rPr>
          <w:rFonts w:ascii="Times New Roman" w:hAnsi="Times New Roman" w:cs="Times New Roman"/>
          <w:sz w:val="28"/>
          <w:szCs w:val="28"/>
        </w:rPr>
        <w:t>цена</w:t>
      </w:r>
      <w:proofErr w:type="gram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1512,98 </w:t>
      </w:r>
      <w:r w:rsidRPr="00743BFC">
        <w:rPr>
          <w:rFonts w:ascii="Times New Roman" w:hAnsi="Times New Roman" w:cs="Times New Roman"/>
          <w:sz w:val="28"/>
          <w:szCs w:val="28"/>
        </w:rPr>
        <w:t xml:space="preserve">руб. /МВт;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энергия СН-1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56,92</w:t>
      </w:r>
      <w:r w:rsidRPr="00743BFC">
        <w:rPr>
          <w:rFonts w:ascii="Times New Roman" w:hAnsi="Times New Roman" w:cs="Times New Roman"/>
          <w:sz w:val="28"/>
          <w:szCs w:val="28"/>
        </w:rPr>
        <w:t xml:space="preserve"> тыс. руб. (объем энергии – </w:t>
      </w:r>
      <w:r w:rsidRPr="00743BFC">
        <w:rPr>
          <w:rFonts w:ascii="Times New Roman" w:hAnsi="Times New Roman" w:cs="Times New Roman"/>
          <w:b/>
          <w:i/>
          <w:sz w:val="28"/>
          <w:szCs w:val="28"/>
        </w:rPr>
        <w:t>24,99</w:t>
      </w:r>
      <w:r w:rsidRPr="00743BFC">
        <w:rPr>
          <w:rFonts w:ascii="Times New Roman" w:hAnsi="Times New Roman" w:cs="Times New Roman"/>
          <w:sz w:val="28"/>
          <w:szCs w:val="28"/>
        </w:rPr>
        <w:t xml:space="preserve"> тыс. </w:t>
      </w:r>
      <w:proofErr w:type="gramStart"/>
      <w:r w:rsidRPr="00743BFC">
        <w:rPr>
          <w:rFonts w:ascii="Times New Roman" w:hAnsi="Times New Roman" w:cs="Times New Roman"/>
          <w:sz w:val="28"/>
          <w:szCs w:val="28"/>
        </w:rPr>
        <w:t>кВт-ч</w:t>
      </w:r>
      <w:proofErr w:type="gramEnd"/>
      <w:r w:rsidRPr="00743BFC">
        <w:rPr>
          <w:rFonts w:ascii="Times New Roman" w:hAnsi="Times New Roman" w:cs="Times New Roman"/>
          <w:sz w:val="28"/>
          <w:szCs w:val="28"/>
        </w:rPr>
        <w:t xml:space="preserve">, цена – </w:t>
      </w:r>
      <w:r w:rsidRPr="00743BFC">
        <w:rPr>
          <w:rFonts w:ascii="Times New Roman" w:hAnsi="Times New Roman" w:cs="Times New Roman"/>
          <w:b/>
          <w:i/>
          <w:sz w:val="28"/>
          <w:szCs w:val="28"/>
        </w:rPr>
        <w:t>2,28</w:t>
      </w:r>
      <w:r w:rsidRPr="00743BFC">
        <w:rPr>
          <w:rFonts w:ascii="Times New Roman" w:hAnsi="Times New Roman" w:cs="Times New Roman"/>
          <w:sz w:val="28"/>
          <w:szCs w:val="28"/>
        </w:rPr>
        <w:t xml:space="preserve"> руб./кВт-ч);</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xml:space="preserve">заявленная мощность по СН-1 – </w:t>
      </w:r>
      <w:r w:rsidRPr="00743BFC">
        <w:rPr>
          <w:rFonts w:ascii="Times New Roman" w:hAnsi="Times New Roman" w:cs="Times New Roman"/>
          <w:b/>
          <w:i/>
          <w:sz w:val="28"/>
          <w:szCs w:val="28"/>
        </w:rPr>
        <w:t>31,26</w:t>
      </w:r>
      <w:r w:rsidRPr="00743BFC">
        <w:rPr>
          <w:rFonts w:ascii="Times New Roman" w:hAnsi="Times New Roman" w:cs="Times New Roman"/>
          <w:sz w:val="28"/>
          <w:szCs w:val="28"/>
        </w:rPr>
        <w:t xml:space="preserve"> тыс. руб. Объем мощности, пересчитанный на количество месяцев в периоде, </w:t>
      </w:r>
      <w:r w:rsidRPr="00743BFC">
        <w:rPr>
          <w:rFonts w:ascii="Times New Roman" w:hAnsi="Times New Roman" w:cs="Times New Roman"/>
          <w:b/>
          <w:i/>
          <w:sz w:val="28"/>
          <w:szCs w:val="28"/>
        </w:rPr>
        <w:t xml:space="preserve">– 0,02 </w:t>
      </w:r>
      <w:proofErr w:type="gramStart"/>
      <w:r w:rsidRPr="00743BFC">
        <w:rPr>
          <w:rFonts w:ascii="Times New Roman" w:hAnsi="Times New Roman" w:cs="Times New Roman"/>
          <w:sz w:val="28"/>
          <w:szCs w:val="28"/>
        </w:rPr>
        <w:t>МВт,</w:t>
      </w:r>
      <w:r w:rsidRPr="00743BFC">
        <w:rPr>
          <w:rFonts w:ascii="Times New Roman" w:hAnsi="Times New Roman" w:cs="Times New Roman"/>
          <w:b/>
          <w:i/>
          <w:sz w:val="28"/>
          <w:szCs w:val="28"/>
        </w:rPr>
        <w:t xml:space="preserve">  </w:t>
      </w:r>
      <w:r w:rsidRPr="00743BFC">
        <w:rPr>
          <w:rFonts w:ascii="Times New Roman" w:hAnsi="Times New Roman" w:cs="Times New Roman"/>
          <w:sz w:val="28"/>
          <w:szCs w:val="28"/>
        </w:rPr>
        <w:t>цена</w:t>
      </w:r>
      <w:proofErr w:type="gram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1689,83 </w:t>
      </w:r>
      <w:r w:rsidRPr="00743BFC">
        <w:rPr>
          <w:rFonts w:ascii="Times New Roman" w:hAnsi="Times New Roman" w:cs="Times New Roman"/>
          <w:sz w:val="28"/>
          <w:szCs w:val="28"/>
        </w:rPr>
        <w:t>руб. /МВт);</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b/>
          <w:sz w:val="28"/>
          <w:szCs w:val="28"/>
        </w:rPr>
        <w:t>-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9761,11</w:t>
      </w:r>
      <w:r w:rsidRPr="00743BFC">
        <w:rPr>
          <w:rFonts w:ascii="Times New Roman" w:hAnsi="Times New Roman" w:cs="Times New Roman"/>
          <w:sz w:val="28"/>
          <w:szCs w:val="28"/>
        </w:rPr>
        <w:t xml:space="preserve"> тыс. руб. Объемы и цены энергии и мощности – на уровне предыдущего периода календарной разбивки.</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Физические объемы потребления энергии на 2020 и последующие годы рассчитаны, исходя из планового показателя удельного расхода энергии        </w:t>
      </w:r>
      <w:proofErr w:type="gramStart"/>
      <w:r w:rsidRPr="00743BFC">
        <w:rPr>
          <w:rFonts w:ascii="Times New Roman" w:hAnsi="Times New Roman" w:cs="Times New Roman"/>
          <w:sz w:val="28"/>
          <w:szCs w:val="28"/>
        </w:rPr>
        <w:t xml:space="preserve">   (</w:t>
      </w:r>
      <w:proofErr w:type="gramEnd"/>
      <w:r w:rsidRPr="00743BFC">
        <w:rPr>
          <w:rFonts w:ascii="Times New Roman" w:hAnsi="Times New Roman" w:cs="Times New Roman"/>
          <w:b/>
          <w:i/>
          <w:sz w:val="28"/>
          <w:szCs w:val="28"/>
        </w:rPr>
        <w:t>0,73</w:t>
      </w:r>
      <w:r w:rsidRPr="00743BFC">
        <w:rPr>
          <w:rFonts w:ascii="Times New Roman" w:hAnsi="Times New Roman" w:cs="Times New Roman"/>
          <w:sz w:val="28"/>
          <w:szCs w:val="28"/>
        </w:rPr>
        <w:t xml:space="preserve">  кВт-ч/м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принятого в качестве долгосрочного параметра регулирования тарифов на водоотведение, и годовых плановых </w:t>
      </w:r>
      <w:r w:rsidRPr="00743BFC">
        <w:rPr>
          <w:rFonts w:ascii="Times New Roman" w:hAnsi="Times New Roman" w:cs="Times New Roman"/>
          <w:sz w:val="28"/>
          <w:szCs w:val="28"/>
          <w:u w:val="single"/>
        </w:rPr>
        <w:t xml:space="preserve">объемов пропуска сточных вод через очистные сооружения </w:t>
      </w:r>
      <w:r w:rsidRPr="00743BFC">
        <w:rPr>
          <w:rFonts w:ascii="Times New Roman" w:hAnsi="Times New Roman" w:cs="Times New Roman"/>
          <w:sz w:val="28"/>
          <w:szCs w:val="28"/>
        </w:rPr>
        <w:t>(</w:t>
      </w:r>
      <w:r w:rsidRPr="00743BFC">
        <w:rPr>
          <w:rFonts w:ascii="Times New Roman" w:hAnsi="Times New Roman" w:cs="Times New Roman"/>
          <w:b/>
          <w:i/>
          <w:sz w:val="28"/>
          <w:szCs w:val="28"/>
        </w:rPr>
        <w:t>7863,426</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Плановые цены 1 </w:t>
      </w:r>
      <w:proofErr w:type="gramStart"/>
      <w:r w:rsidRPr="00743BFC">
        <w:rPr>
          <w:rFonts w:ascii="Times New Roman" w:hAnsi="Times New Roman" w:cs="Times New Roman"/>
          <w:sz w:val="28"/>
          <w:szCs w:val="28"/>
        </w:rPr>
        <w:t>кВт-ч</w:t>
      </w:r>
      <w:proofErr w:type="gramEnd"/>
      <w:r w:rsidRPr="00743BFC">
        <w:rPr>
          <w:rFonts w:ascii="Times New Roman" w:hAnsi="Times New Roman" w:cs="Times New Roman"/>
          <w:sz w:val="28"/>
          <w:szCs w:val="28"/>
        </w:rPr>
        <w:t xml:space="preserve"> на 2020 и последующие годы установлены, исходя из плановой цены каждого предыдущего года с применением ИЦП электроэнергии Минэкономразвития России: </w:t>
      </w:r>
      <w:r w:rsidRPr="00743BFC">
        <w:rPr>
          <w:rFonts w:ascii="Times New Roman" w:hAnsi="Times New Roman" w:cs="Times New Roman"/>
          <w:b/>
          <w:i/>
          <w:sz w:val="28"/>
          <w:szCs w:val="28"/>
        </w:rPr>
        <w:t>104,2%</w:t>
      </w:r>
      <w:r w:rsidRPr="00743BFC">
        <w:rPr>
          <w:rFonts w:ascii="Times New Roman" w:hAnsi="Times New Roman" w:cs="Times New Roman"/>
          <w:sz w:val="28"/>
          <w:szCs w:val="28"/>
        </w:rPr>
        <w:t xml:space="preserve"> на 2020 г, </w:t>
      </w:r>
      <w:r w:rsidRPr="00743BFC">
        <w:rPr>
          <w:rFonts w:ascii="Times New Roman" w:hAnsi="Times New Roman" w:cs="Times New Roman"/>
          <w:b/>
          <w:i/>
          <w:sz w:val="28"/>
          <w:szCs w:val="28"/>
        </w:rPr>
        <w:t>104,0%</w:t>
      </w:r>
      <w:r w:rsidRPr="00743BFC">
        <w:rPr>
          <w:rFonts w:ascii="Times New Roman" w:hAnsi="Times New Roman" w:cs="Times New Roman"/>
          <w:sz w:val="28"/>
          <w:szCs w:val="28"/>
        </w:rPr>
        <w:t xml:space="preserve"> на 2021 и 2022 г., </w:t>
      </w:r>
      <w:r w:rsidRPr="00743BFC">
        <w:rPr>
          <w:rFonts w:ascii="Times New Roman" w:hAnsi="Times New Roman" w:cs="Times New Roman"/>
          <w:b/>
          <w:i/>
          <w:sz w:val="28"/>
          <w:szCs w:val="28"/>
        </w:rPr>
        <w:t>103,9%</w:t>
      </w:r>
      <w:r w:rsidRPr="00743BFC">
        <w:rPr>
          <w:rFonts w:ascii="Times New Roman" w:hAnsi="Times New Roman" w:cs="Times New Roman"/>
          <w:sz w:val="28"/>
          <w:szCs w:val="28"/>
        </w:rPr>
        <w:t xml:space="preserve"> - на 2023 г.</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По периодам календарной разбивки расходы составили:</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01.01.2020 по 30.06.2020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10171,08</w:t>
      </w:r>
      <w:r w:rsidRPr="00743BFC">
        <w:rPr>
          <w:rFonts w:ascii="Times New Roman" w:hAnsi="Times New Roman" w:cs="Times New Roman"/>
          <w:sz w:val="28"/>
          <w:szCs w:val="28"/>
        </w:rPr>
        <w:t xml:space="preserve"> тыс. руб., в том числе: энергия НН  - </w:t>
      </w:r>
      <w:r w:rsidRPr="00743BFC">
        <w:rPr>
          <w:rFonts w:ascii="Times New Roman" w:hAnsi="Times New Roman" w:cs="Times New Roman"/>
          <w:b/>
          <w:i/>
          <w:sz w:val="28"/>
          <w:szCs w:val="28"/>
        </w:rPr>
        <w:t>76,49</w:t>
      </w:r>
      <w:r w:rsidRPr="00743BFC">
        <w:rPr>
          <w:rFonts w:ascii="Times New Roman" w:hAnsi="Times New Roman" w:cs="Times New Roman"/>
          <w:sz w:val="28"/>
          <w:szCs w:val="28"/>
        </w:rPr>
        <w:t xml:space="preserve"> тыс. руб. (объем  – </w:t>
      </w:r>
      <w:r w:rsidRPr="00743BFC">
        <w:rPr>
          <w:rFonts w:ascii="Times New Roman" w:hAnsi="Times New Roman" w:cs="Times New Roman"/>
          <w:b/>
          <w:i/>
          <w:sz w:val="28"/>
          <w:szCs w:val="28"/>
        </w:rPr>
        <w:t>11,92</w:t>
      </w:r>
      <w:r w:rsidRPr="00743BFC">
        <w:rPr>
          <w:rFonts w:ascii="Times New Roman" w:hAnsi="Times New Roman" w:cs="Times New Roman"/>
          <w:sz w:val="28"/>
          <w:szCs w:val="28"/>
        </w:rPr>
        <w:t xml:space="preserve"> тыс. кВт-ч, средняя цена – </w:t>
      </w:r>
      <w:r w:rsidRPr="00743BFC">
        <w:rPr>
          <w:rFonts w:ascii="Times New Roman" w:hAnsi="Times New Roman" w:cs="Times New Roman"/>
          <w:b/>
          <w:i/>
          <w:sz w:val="28"/>
          <w:szCs w:val="28"/>
        </w:rPr>
        <w:t>6,42</w:t>
      </w:r>
      <w:r w:rsidRPr="00743BFC">
        <w:rPr>
          <w:rFonts w:ascii="Times New Roman" w:hAnsi="Times New Roman" w:cs="Times New Roman"/>
          <w:sz w:val="28"/>
          <w:szCs w:val="28"/>
        </w:rPr>
        <w:t xml:space="preserve">  руб./кВт-час), энергия СН-2 – </w:t>
      </w:r>
      <w:r w:rsidRPr="00743BFC">
        <w:rPr>
          <w:rFonts w:ascii="Times New Roman" w:hAnsi="Times New Roman" w:cs="Times New Roman"/>
          <w:b/>
          <w:i/>
          <w:sz w:val="28"/>
          <w:szCs w:val="28"/>
        </w:rPr>
        <w:t>3893,67</w:t>
      </w:r>
      <w:r w:rsidRPr="00743BFC">
        <w:rPr>
          <w:rFonts w:ascii="Times New Roman" w:hAnsi="Times New Roman" w:cs="Times New Roman"/>
          <w:sz w:val="28"/>
          <w:szCs w:val="28"/>
        </w:rPr>
        <w:t xml:space="preserve">  тыс. руб. (объем энергии – </w:t>
      </w:r>
      <w:r w:rsidRPr="00743BFC">
        <w:rPr>
          <w:rFonts w:ascii="Times New Roman" w:hAnsi="Times New Roman" w:cs="Times New Roman"/>
          <w:b/>
          <w:i/>
          <w:sz w:val="28"/>
          <w:szCs w:val="28"/>
        </w:rPr>
        <w:t>2827,49</w:t>
      </w:r>
      <w:r w:rsidRPr="00743BFC">
        <w:rPr>
          <w:rFonts w:ascii="Times New Roman" w:hAnsi="Times New Roman" w:cs="Times New Roman"/>
          <w:sz w:val="28"/>
          <w:szCs w:val="28"/>
        </w:rPr>
        <w:t xml:space="preserve"> тыс. кВт-ч, цена – </w:t>
      </w:r>
      <w:r w:rsidRPr="00743BFC">
        <w:rPr>
          <w:rFonts w:ascii="Times New Roman" w:hAnsi="Times New Roman" w:cs="Times New Roman"/>
          <w:b/>
          <w:i/>
          <w:sz w:val="28"/>
          <w:szCs w:val="28"/>
        </w:rPr>
        <w:t>1,38</w:t>
      </w:r>
      <w:r w:rsidRPr="00743BFC">
        <w:rPr>
          <w:rFonts w:ascii="Times New Roman" w:hAnsi="Times New Roman" w:cs="Times New Roman"/>
          <w:sz w:val="28"/>
          <w:szCs w:val="28"/>
        </w:rPr>
        <w:t xml:space="preserve"> руб./кВт-ч), заявленная мощность по СН-2 – </w:t>
      </w:r>
      <w:r w:rsidRPr="00743BFC">
        <w:rPr>
          <w:rFonts w:ascii="Times New Roman" w:hAnsi="Times New Roman" w:cs="Times New Roman"/>
          <w:b/>
          <w:i/>
          <w:sz w:val="28"/>
          <w:szCs w:val="28"/>
        </w:rPr>
        <w:t>6109,03</w:t>
      </w:r>
      <w:r w:rsidRPr="00743BFC">
        <w:rPr>
          <w:rFonts w:ascii="Times New Roman" w:hAnsi="Times New Roman" w:cs="Times New Roman"/>
          <w:sz w:val="28"/>
          <w:szCs w:val="28"/>
        </w:rPr>
        <w:t xml:space="preserve"> тыс. руб. (объем мощности – </w:t>
      </w:r>
      <w:r w:rsidRPr="00743BFC">
        <w:rPr>
          <w:rFonts w:ascii="Times New Roman" w:hAnsi="Times New Roman" w:cs="Times New Roman"/>
          <w:b/>
          <w:i/>
          <w:sz w:val="28"/>
          <w:szCs w:val="28"/>
        </w:rPr>
        <w:t>3,88</w:t>
      </w:r>
      <w:r w:rsidRPr="00743BFC">
        <w:rPr>
          <w:rFonts w:ascii="Times New Roman" w:hAnsi="Times New Roman" w:cs="Times New Roman"/>
          <w:sz w:val="28"/>
          <w:szCs w:val="28"/>
        </w:rPr>
        <w:t xml:space="preserve"> МВт, цена – </w:t>
      </w:r>
      <w:r w:rsidRPr="00743BFC">
        <w:rPr>
          <w:rFonts w:ascii="Times New Roman" w:hAnsi="Times New Roman" w:cs="Times New Roman"/>
          <w:b/>
          <w:i/>
          <w:sz w:val="28"/>
          <w:szCs w:val="28"/>
        </w:rPr>
        <w:t>1576,53</w:t>
      </w:r>
      <w:r w:rsidRPr="00743BFC">
        <w:rPr>
          <w:rFonts w:ascii="Times New Roman" w:hAnsi="Times New Roman" w:cs="Times New Roman"/>
          <w:sz w:val="28"/>
          <w:szCs w:val="28"/>
        </w:rPr>
        <w:t xml:space="preserve"> руб./МВт), энергия СН-1 – на сумму </w:t>
      </w:r>
      <w:r w:rsidRPr="00743BFC">
        <w:rPr>
          <w:rFonts w:ascii="Times New Roman" w:hAnsi="Times New Roman" w:cs="Times New Roman"/>
          <w:b/>
          <w:i/>
          <w:sz w:val="28"/>
          <w:szCs w:val="28"/>
        </w:rPr>
        <w:t>59,31</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24,99</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2,37</w:t>
      </w:r>
      <w:r w:rsidRPr="00743BFC">
        <w:rPr>
          <w:rFonts w:ascii="Times New Roman" w:hAnsi="Times New Roman" w:cs="Times New Roman"/>
          <w:sz w:val="28"/>
          <w:szCs w:val="28"/>
        </w:rPr>
        <w:t xml:space="preserve"> руб./кВт-час), заявленная мощность по СН 1 – на сумму </w:t>
      </w:r>
      <w:r w:rsidRPr="00743BFC">
        <w:rPr>
          <w:rFonts w:ascii="Times New Roman" w:hAnsi="Times New Roman" w:cs="Times New Roman"/>
          <w:b/>
          <w:i/>
          <w:sz w:val="28"/>
          <w:szCs w:val="28"/>
        </w:rPr>
        <w:t>32,57</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0,02</w:t>
      </w:r>
      <w:r w:rsidRPr="00743BFC">
        <w:rPr>
          <w:rFonts w:ascii="Times New Roman" w:hAnsi="Times New Roman" w:cs="Times New Roman"/>
          <w:sz w:val="28"/>
          <w:szCs w:val="28"/>
        </w:rPr>
        <w:t xml:space="preserve"> МВт, при средней цене  </w:t>
      </w:r>
      <w:r w:rsidRPr="00743BFC">
        <w:rPr>
          <w:rFonts w:ascii="Times New Roman" w:hAnsi="Times New Roman" w:cs="Times New Roman"/>
          <w:b/>
          <w:i/>
          <w:sz w:val="28"/>
          <w:szCs w:val="28"/>
        </w:rPr>
        <w:t>1760,80</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01.07.2020 по 31.12.2020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10171,08</w:t>
      </w:r>
      <w:r w:rsidRPr="00743BFC">
        <w:rPr>
          <w:rFonts w:ascii="Times New Roman" w:hAnsi="Times New Roman" w:cs="Times New Roman"/>
          <w:sz w:val="28"/>
          <w:szCs w:val="28"/>
        </w:rPr>
        <w:t xml:space="preserve"> тыс. руб. (объемы и цены энергии и мощности – на уровне предыдущего периода календарной разбивки);</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01.01.2021 по 30.06.2021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10577,92</w:t>
      </w:r>
      <w:r w:rsidRPr="00743BFC">
        <w:rPr>
          <w:rFonts w:ascii="Times New Roman" w:hAnsi="Times New Roman" w:cs="Times New Roman"/>
          <w:sz w:val="28"/>
          <w:szCs w:val="28"/>
        </w:rPr>
        <w:t xml:space="preserve"> тыс. руб., в том числе: энергия НН  -  </w:t>
      </w:r>
      <w:r w:rsidRPr="00743BFC">
        <w:rPr>
          <w:rFonts w:ascii="Times New Roman" w:hAnsi="Times New Roman" w:cs="Times New Roman"/>
          <w:b/>
          <w:i/>
          <w:sz w:val="28"/>
          <w:szCs w:val="28"/>
        </w:rPr>
        <w:t>79,55</w:t>
      </w:r>
      <w:r w:rsidRPr="00743BFC">
        <w:rPr>
          <w:rFonts w:ascii="Times New Roman" w:hAnsi="Times New Roman" w:cs="Times New Roman"/>
          <w:sz w:val="28"/>
          <w:szCs w:val="28"/>
        </w:rPr>
        <w:t xml:space="preserve"> тыс. руб. (объем  – </w:t>
      </w:r>
      <w:r w:rsidRPr="00743BFC">
        <w:rPr>
          <w:rFonts w:ascii="Times New Roman" w:hAnsi="Times New Roman" w:cs="Times New Roman"/>
          <w:b/>
          <w:i/>
          <w:sz w:val="28"/>
          <w:szCs w:val="28"/>
        </w:rPr>
        <w:t>11,92</w:t>
      </w:r>
      <w:r w:rsidRPr="00743BFC">
        <w:rPr>
          <w:rFonts w:ascii="Times New Roman" w:hAnsi="Times New Roman" w:cs="Times New Roman"/>
          <w:sz w:val="28"/>
          <w:szCs w:val="28"/>
        </w:rPr>
        <w:t xml:space="preserve"> тыс. кВт-ч, средняя цена –  </w:t>
      </w:r>
      <w:r w:rsidRPr="00743BFC">
        <w:rPr>
          <w:rFonts w:ascii="Times New Roman" w:hAnsi="Times New Roman" w:cs="Times New Roman"/>
          <w:b/>
          <w:i/>
          <w:sz w:val="28"/>
          <w:szCs w:val="28"/>
        </w:rPr>
        <w:t>6,67</w:t>
      </w:r>
      <w:r w:rsidRPr="00743BFC">
        <w:rPr>
          <w:rFonts w:ascii="Times New Roman" w:hAnsi="Times New Roman" w:cs="Times New Roman"/>
          <w:sz w:val="28"/>
          <w:szCs w:val="28"/>
        </w:rPr>
        <w:t xml:space="preserve"> руб./кВт-час), энергия СН-2 – </w:t>
      </w:r>
      <w:r w:rsidRPr="00743BFC">
        <w:rPr>
          <w:rFonts w:ascii="Times New Roman" w:hAnsi="Times New Roman" w:cs="Times New Roman"/>
          <w:b/>
          <w:i/>
          <w:sz w:val="28"/>
          <w:szCs w:val="28"/>
        </w:rPr>
        <w:t>4049,41</w:t>
      </w:r>
      <w:r w:rsidRPr="00743BFC">
        <w:rPr>
          <w:rFonts w:ascii="Times New Roman" w:hAnsi="Times New Roman" w:cs="Times New Roman"/>
          <w:sz w:val="28"/>
          <w:szCs w:val="28"/>
        </w:rPr>
        <w:t xml:space="preserve"> тыс. руб. (объем энергии – </w:t>
      </w:r>
      <w:r w:rsidRPr="00743BFC">
        <w:rPr>
          <w:rFonts w:ascii="Times New Roman" w:hAnsi="Times New Roman" w:cs="Times New Roman"/>
          <w:b/>
          <w:i/>
          <w:sz w:val="28"/>
          <w:szCs w:val="28"/>
        </w:rPr>
        <w:t>2827,49</w:t>
      </w:r>
      <w:r w:rsidRPr="00743BFC">
        <w:rPr>
          <w:rFonts w:ascii="Times New Roman" w:hAnsi="Times New Roman" w:cs="Times New Roman"/>
          <w:sz w:val="28"/>
          <w:szCs w:val="28"/>
        </w:rPr>
        <w:t xml:space="preserve"> тыс. кВт-ч, цена –  </w:t>
      </w:r>
      <w:r w:rsidRPr="00743BFC">
        <w:rPr>
          <w:rFonts w:ascii="Times New Roman" w:hAnsi="Times New Roman" w:cs="Times New Roman"/>
          <w:b/>
          <w:i/>
          <w:sz w:val="28"/>
          <w:szCs w:val="28"/>
        </w:rPr>
        <w:t>1,43</w:t>
      </w:r>
      <w:r w:rsidRPr="00743BFC">
        <w:rPr>
          <w:rFonts w:ascii="Times New Roman" w:hAnsi="Times New Roman" w:cs="Times New Roman"/>
          <w:sz w:val="28"/>
          <w:szCs w:val="28"/>
        </w:rPr>
        <w:t xml:space="preserve"> руб./кВт-ч), заявленная мощность по СН-2 – </w:t>
      </w:r>
      <w:r w:rsidRPr="00743BFC">
        <w:rPr>
          <w:rFonts w:ascii="Times New Roman" w:hAnsi="Times New Roman" w:cs="Times New Roman"/>
          <w:b/>
          <w:i/>
          <w:sz w:val="28"/>
          <w:szCs w:val="28"/>
        </w:rPr>
        <w:t>6353,40</w:t>
      </w:r>
      <w:r w:rsidRPr="00743BFC">
        <w:rPr>
          <w:rFonts w:ascii="Times New Roman" w:hAnsi="Times New Roman" w:cs="Times New Roman"/>
          <w:sz w:val="28"/>
          <w:szCs w:val="28"/>
        </w:rPr>
        <w:t xml:space="preserve"> тыс. руб. (объем мощности – </w:t>
      </w:r>
      <w:r w:rsidRPr="00743BFC">
        <w:rPr>
          <w:rFonts w:ascii="Times New Roman" w:hAnsi="Times New Roman" w:cs="Times New Roman"/>
          <w:b/>
          <w:i/>
          <w:sz w:val="28"/>
          <w:szCs w:val="28"/>
        </w:rPr>
        <w:t>3,88</w:t>
      </w:r>
      <w:r w:rsidRPr="00743BFC">
        <w:rPr>
          <w:rFonts w:ascii="Times New Roman" w:hAnsi="Times New Roman" w:cs="Times New Roman"/>
          <w:sz w:val="28"/>
          <w:szCs w:val="28"/>
        </w:rPr>
        <w:t xml:space="preserve"> МВт, цена – </w:t>
      </w:r>
      <w:r w:rsidRPr="00743BFC">
        <w:rPr>
          <w:rFonts w:ascii="Times New Roman" w:hAnsi="Times New Roman" w:cs="Times New Roman"/>
          <w:b/>
          <w:i/>
          <w:sz w:val="28"/>
          <w:szCs w:val="28"/>
        </w:rPr>
        <w:t>1639,59</w:t>
      </w:r>
      <w:r w:rsidRPr="00743BFC">
        <w:rPr>
          <w:rFonts w:ascii="Times New Roman" w:hAnsi="Times New Roman" w:cs="Times New Roman"/>
          <w:sz w:val="28"/>
          <w:szCs w:val="28"/>
        </w:rPr>
        <w:t xml:space="preserve"> руб./МВт), энергия СН-1 – на сумму </w:t>
      </w:r>
      <w:r w:rsidRPr="00743BFC">
        <w:rPr>
          <w:rFonts w:ascii="Times New Roman" w:hAnsi="Times New Roman" w:cs="Times New Roman"/>
          <w:b/>
          <w:i/>
          <w:sz w:val="28"/>
          <w:szCs w:val="28"/>
        </w:rPr>
        <w:t>61,68</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24,99</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2,47</w:t>
      </w:r>
      <w:r w:rsidRPr="00743BFC">
        <w:rPr>
          <w:rFonts w:ascii="Times New Roman" w:hAnsi="Times New Roman" w:cs="Times New Roman"/>
          <w:sz w:val="28"/>
          <w:szCs w:val="28"/>
        </w:rPr>
        <w:t xml:space="preserve"> руб./кВт-час), заявленная мощность по СН 1 – на сумму </w:t>
      </w:r>
      <w:r w:rsidRPr="00743BFC">
        <w:rPr>
          <w:rFonts w:ascii="Times New Roman" w:hAnsi="Times New Roman" w:cs="Times New Roman"/>
          <w:b/>
          <w:i/>
          <w:sz w:val="28"/>
          <w:szCs w:val="28"/>
        </w:rPr>
        <w:t>33,88</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0,02</w:t>
      </w:r>
      <w:r w:rsidRPr="00743BFC">
        <w:rPr>
          <w:rFonts w:ascii="Times New Roman" w:hAnsi="Times New Roman" w:cs="Times New Roman"/>
          <w:sz w:val="28"/>
          <w:szCs w:val="28"/>
        </w:rPr>
        <w:t xml:space="preserve"> МВт, при средней цене </w:t>
      </w:r>
      <w:r w:rsidRPr="00743BFC">
        <w:rPr>
          <w:rFonts w:ascii="Times New Roman" w:hAnsi="Times New Roman" w:cs="Times New Roman"/>
          <w:b/>
          <w:i/>
          <w:sz w:val="28"/>
          <w:szCs w:val="28"/>
        </w:rPr>
        <w:t>1831,24</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01.07.2021 по 31.12.2021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10577,92</w:t>
      </w:r>
      <w:r w:rsidRPr="00743BFC">
        <w:rPr>
          <w:rFonts w:ascii="Times New Roman" w:hAnsi="Times New Roman" w:cs="Times New Roman"/>
          <w:sz w:val="28"/>
          <w:szCs w:val="28"/>
        </w:rPr>
        <w:t xml:space="preserve"> тыс. руб. (объемы и цены энергии и мощности – на уровне предыдущего периода календарной разбивки);</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01.01.2022 по 30.06.2022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11001,03</w:t>
      </w:r>
      <w:r w:rsidRPr="00743BFC">
        <w:rPr>
          <w:rFonts w:ascii="Times New Roman" w:hAnsi="Times New Roman" w:cs="Times New Roman"/>
          <w:sz w:val="28"/>
          <w:szCs w:val="28"/>
        </w:rPr>
        <w:t xml:space="preserve"> тыс. руб., в том числе: энергия НН  -  </w:t>
      </w:r>
      <w:r w:rsidRPr="00743BFC">
        <w:rPr>
          <w:rFonts w:ascii="Times New Roman" w:hAnsi="Times New Roman" w:cs="Times New Roman"/>
          <w:b/>
          <w:i/>
          <w:sz w:val="28"/>
          <w:szCs w:val="28"/>
        </w:rPr>
        <w:t>82,73</w:t>
      </w:r>
      <w:r w:rsidRPr="00743BFC">
        <w:rPr>
          <w:rFonts w:ascii="Times New Roman" w:hAnsi="Times New Roman" w:cs="Times New Roman"/>
          <w:sz w:val="28"/>
          <w:szCs w:val="28"/>
        </w:rPr>
        <w:t xml:space="preserve"> тыс. руб. (объем  – </w:t>
      </w:r>
      <w:r w:rsidRPr="00743BFC">
        <w:rPr>
          <w:rFonts w:ascii="Times New Roman" w:hAnsi="Times New Roman" w:cs="Times New Roman"/>
          <w:b/>
          <w:i/>
          <w:sz w:val="28"/>
          <w:szCs w:val="28"/>
        </w:rPr>
        <w:t>11,92</w:t>
      </w:r>
      <w:r w:rsidRPr="00743BFC">
        <w:rPr>
          <w:rFonts w:ascii="Times New Roman" w:hAnsi="Times New Roman" w:cs="Times New Roman"/>
          <w:sz w:val="28"/>
          <w:szCs w:val="28"/>
        </w:rPr>
        <w:t xml:space="preserve"> тыс. кВт-ч, средняя цена – </w:t>
      </w:r>
      <w:r w:rsidRPr="00743BFC">
        <w:rPr>
          <w:rFonts w:ascii="Times New Roman" w:hAnsi="Times New Roman" w:cs="Times New Roman"/>
          <w:b/>
          <w:i/>
          <w:sz w:val="28"/>
          <w:szCs w:val="28"/>
        </w:rPr>
        <w:t>6,94</w:t>
      </w:r>
      <w:r w:rsidRPr="00743BFC">
        <w:rPr>
          <w:rFonts w:ascii="Times New Roman" w:hAnsi="Times New Roman" w:cs="Times New Roman"/>
          <w:sz w:val="28"/>
          <w:szCs w:val="28"/>
        </w:rPr>
        <w:t xml:space="preserve"> руб./кВт-час), энергия СН-2 – </w:t>
      </w:r>
      <w:r w:rsidRPr="00743BFC">
        <w:rPr>
          <w:rFonts w:ascii="Times New Roman" w:hAnsi="Times New Roman" w:cs="Times New Roman"/>
          <w:b/>
          <w:i/>
          <w:sz w:val="28"/>
          <w:szCs w:val="28"/>
        </w:rPr>
        <w:t>4211,39</w:t>
      </w:r>
      <w:r w:rsidRPr="00743BFC">
        <w:rPr>
          <w:rFonts w:ascii="Times New Roman" w:hAnsi="Times New Roman" w:cs="Times New Roman"/>
          <w:sz w:val="28"/>
          <w:szCs w:val="28"/>
        </w:rPr>
        <w:t xml:space="preserve"> тыс. руб. (объем энергии – </w:t>
      </w:r>
      <w:r w:rsidRPr="00743BFC">
        <w:rPr>
          <w:rFonts w:ascii="Times New Roman" w:hAnsi="Times New Roman" w:cs="Times New Roman"/>
          <w:b/>
          <w:i/>
          <w:sz w:val="28"/>
          <w:szCs w:val="28"/>
        </w:rPr>
        <w:t>2827,49</w:t>
      </w:r>
      <w:r w:rsidRPr="00743BFC">
        <w:rPr>
          <w:rFonts w:ascii="Times New Roman" w:hAnsi="Times New Roman" w:cs="Times New Roman"/>
          <w:sz w:val="28"/>
          <w:szCs w:val="28"/>
        </w:rPr>
        <w:t xml:space="preserve"> тыс. кВт-ч, цена –  </w:t>
      </w:r>
      <w:r w:rsidRPr="00743BFC">
        <w:rPr>
          <w:rFonts w:ascii="Times New Roman" w:hAnsi="Times New Roman" w:cs="Times New Roman"/>
          <w:b/>
          <w:i/>
          <w:sz w:val="28"/>
          <w:szCs w:val="28"/>
        </w:rPr>
        <w:t>1,49</w:t>
      </w:r>
      <w:r w:rsidRPr="00743BFC">
        <w:rPr>
          <w:rFonts w:ascii="Times New Roman" w:hAnsi="Times New Roman" w:cs="Times New Roman"/>
          <w:sz w:val="28"/>
          <w:szCs w:val="28"/>
        </w:rPr>
        <w:t xml:space="preserve"> руб./кВт-ч), заявленная мощность по СН-2 – </w:t>
      </w:r>
      <w:r w:rsidRPr="00743BFC">
        <w:rPr>
          <w:rFonts w:ascii="Times New Roman" w:hAnsi="Times New Roman" w:cs="Times New Roman"/>
          <w:b/>
          <w:i/>
          <w:sz w:val="28"/>
          <w:szCs w:val="28"/>
        </w:rPr>
        <w:t>6607,53</w:t>
      </w:r>
      <w:r w:rsidRPr="00743BFC">
        <w:rPr>
          <w:rFonts w:ascii="Times New Roman" w:hAnsi="Times New Roman" w:cs="Times New Roman"/>
          <w:sz w:val="28"/>
          <w:szCs w:val="28"/>
        </w:rPr>
        <w:t xml:space="preserve"> тыс. руб. (объем мощности – </w:t>
      </w:r>
      <w:r w:rsidRPr="00743BFC">
        <w:rPr>
          <w:rFonts w:ascii="Times New Roman" w:hAnsi="Times New Roman" w:cs="Times New Roman"/>
          <w:b/>
          <w:i/>
          <w:sz w:val="28"/>
          <w:szCs w:val="28"/>
        </w:rPr>
        <w:t>3,88</w:t>
      </w:r>
      <w:r w:rsidRPr="00743BFC">
        <w:rPr>
          <w:rFonts w:ascii="Times New Roman" w:hAnsi="Times New Roman" w:cs="Times New Roman"/>
          <w:sz w:val="28"/>
          <w:szCs w:val="28"/>
        </w:rPr>
        <w:t xml:space="preserve"> МВт, цена – </w:t>
      </w:r>
      <w:r w:rsidRPr="00743BFC">
        <w:rPr>
          <w:rFonts w:ascii="Times New Roman" w:hAnsi="Times New Roman" w:cs="Times New Roman"/>
          <w:b/>
          <w:i/>
          <w:sz w:val="28"/>
          <w:szCs w:val="28"/>
        </w:rPr>
        <w:t>1705,17</w:t>
      </w:r>
      <w:r w:rsidRPr="00743BFC">
        <w:rPr>
          <w:rFonts w:ascii="Times New Roman" w:hAnsi="Times New Roman" w:cs="Times New Roman"/>
          <w:sz w:val="28"/>
          <w:szCs w:val="28"/>
        </w:rPr>
        <w:t xml:space="preserve"> руб./МВт), энергия СН-1 – на сумму </w:t>
      </w:r>
      <w:r w:rsidRPr="00743BFC">
        <w:rPr>
          <w:rFonts w:ascii="Times New Roman" w:hAnsi="Times New Roman" w:cs="Times New Roman"/>
          <w:b/>
          <w:i/>
          <w:sz w:val="28"/>
          <w:szCs w:val="28"/>
        </w:rPr>
        <w:t>64,15</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24,99</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2,57</w:t>
      </w:r>
      <w:r w:rsidRPr="00743BFC">
        <w:rPr>
          <w:rFonts w:ascii="Times New Roman" w:hAnsi="Times New Roman" w:cs="Times New Roman"/>
          <w:sz w:val="28"/>
          <w:szCs w:val="28"/>
        </w:rPr>
        <w:t xml:space="preserve"> руб./кВт-час), заявленная</w:t>
      </w: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 xml:space="preserve">мощность по СН 1 – на сумму </w:t>
      </w:r>
      <w:r w:rsidRPr="00743BFC">
        <w:rPr>
          <w:rFonts w:ascii="Times New Roman" w:hAnsi="Times New Roman" w:cs="Times New Roman"/>
          <w:b/>
          <w:i/>
          <w:sz w:val="28"/>
          <w:szCs w:val="28"/>
        </w:rPr>
        <w:t>35,23</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0,02</w:t>
      </w:r>
      <w:r w:rsidRPr="00743BFC">
        <w:rPr>
          <w:rFonts w:ascii="Times New Roman" w:hAnsi="Times New Roman" w:cs="Times New Roman"/>
          <w:sz w:val="28"/>
          <w:szCs w:val="28"/>
        </w:rPr>
        <w:t xml:space="preserve"> МВт, при средней цене  </w:t>
      </w:r>
      <w:r w:rsidRPr="00743BFC">
        <w:rPr>
          <w:rFonts w:ascii="Times New Roman" w:hAnsi="Times New Roman" w:cs="Times New Roman"/>
          <w:b/>
          <w:i/>
          <w:sz w:val="28"/>
          <w:szCs w:val="28"/>
        </w:rPr>
        <w:t>1904,49</w:t>
      </w:r>
      <w:r w:rsidRPr="00743BFC">
        <w:rPr>
          <w:rFonts w:ascii="Times New Roman" w:hAnsi="Times New Roman" w:cs="Times New Roman"/>
          <w:sz w:val="28"/>
          <w:szCs w:val="28"/>
        </w:rPr>
        <w:t xml:space="preserve"> руб./МВт);</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 </w:t>
      </w:r>
      <w:r w:rsidRPr="00743BFC">
        <w:rPr>
          <w:rFonts w:ascii="Times New Roman" w:hAnsi="Times New Roman" w:cs="Times New Roman"/>
          <w:b/>
          <w:sz w:val="28"/>
          <w:szCs w:val="28"/>
        </w:rPr>
        <w:t>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01.07.2022 по 31.12.2022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11001,</w:t>
      </w:r>
      <w:proofErr w:type="gramStart"/>
      <w:r w:rsidRPr="00743BFC">
        <w:rPr>
          <w:rFonts w:ascii="Times New Roman" w:hAnsi="Times New Roman" w:cs="Times New Roman"/>
          <w:b/>
          <w:i/>
          <w:sz w:val="28"/>
          <w:szCs w:val="28"/>
        </w:rPr>
        <w:t>03</w:t>
      </w:r>
      <w:r w:rsidRPr="00743BFC">
        <w:rPr>
          <w:rFonts w:ascii="Times New Roman" w:hAnsi="Times New Roman" w:cs="Times New Roman"/>
          <w:sz w:val="28"/>
          <w:szCs w:val="28"/>
        </w:rPr>
        <w:t xml:space="preserve">  тыс.</w:t>
      </w:r>
      <w:proofErr w:type="gramEnd"/>
      <w:r w:rsidRPr="00743BFC">
        <w:rPr>
          <w:rFonts w:ascii="Times New Roman" w:hAnsi="Times New Roman" w:cs="Times New Roman"/>
          <w:sz w:val="28"/>
          <w:szCs w:val="28"/>
        </w:rPr>
        <w:t xml:space="preserve"> руб. (объемы и цены энергии и мощности – на уровне предыдущего периода календарной разбивки);</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 xml:space="preserve"> 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01.01.2023 по 30.06.2023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11430,08</w:t>
      </w:r>
      <w:r w:rsidRPr="00743BFC">
        <w:rPr>
          <w:rFonts w:ascii="Times New Roman" w:hAnsi="Times New Roman" w:cs="Times New Roman"/>
          <w:sz w:val="28"/>
          <w:szCs w:val="28"/>
        </w:rPr>
        <w:t xml:space="preserve">  тыс. руб., в том числе: энергия НН  - </w:t>
      </w:r>
      <w:r w:rsidRPr="00743BFC">
        <w:rPr>
          <w:rFonts w:ascii="Times New Roman" w:hAnsi="Times New Roman" w:cs="Times New Roman"/>
          <w:b/>
          <w:i/>
          <w:sz w:val="28"/>
          <w:szCs w:val="28"/>
        </w:rPr>
        <w:t>85,96</w:t>
      </w:r>
      <w:r w:rsidRPr="00743BFC">
        <w:rPr>
          <w:rFonts w:ascii="Times New Roman" w:hAnsi="Times New Roman" w:cs="Times New Roman"/>
          <w:sz w:val="28"/>
          <w:szCs w:val="28"/>
        </w:rPr>
        <w:t xml:space="preserve"> тыс. руб. (объем  – </w:t>
      </w:r>
      <w:r w:rsidRPr="00743BFC">
        <w:rPr>
          <w:rFonts w:ascii="Times New Roman" w:hAnsi="Times New Roman" w:cs="Times New Roman"/>
          <w:b/>
          <w:i/>
          <w:sz w:val="28"/>
          <w:szCs w:val="28"/>
        </w:rPr>
        <w:t>11,92</w:t>
      </w:r>
      <w:r w:rsidRPr="00743BFC">
        <w:rPr>
          <w:rFonts w:ascii="Times New Roman" w:hAnsi="Times New Roman" w:cs="Times New Roman"/>
          <w:sz w:val="28"/>
          <w:szCs w:val="28"/>
        </w:rPr>
        <w:t xml:space="preserve"> тыс. кВт-ч, средняя цена – </w:t>
      </w:r>
      <w:r w:rsidRPr="00743BFC">
        <w:rPr>
          <w:rFonts w:ascii="Times New Roman" w:hAnsi="Times New Roman" w:cs="Times New Roman"/>
          <w:b/>
          <w:i/>
          <w:sz w:val="28"/>
          <w:szCs w:val="28"/>
        </w:rPr>
        <w:t>7,21</w:t>
      </w:r>
      <w:r w:rsidRPr="00743BFC">
        <w:rPr>
          <w:rFonts w:ascii="Times New Roman" w:hAnsi="Times New Roman" w:cs="Times New Roman"/>
          <w:sz w:val="28"/>
          <w:szCs w:val="28"/>
        </w:rPr>
        <w:t xml:space="preserve"> руб./кВт-час), энергия СН-2 – </w:t>
      </w:r>
      <w:r w:rsidRPr="00743BFC">
        <w:rPr>
          <w:rFonts w:ascii="Times New Roman" w:hAnsi="Times New Roman" w:cs="Times New Roman"/>
          <w:b/>
          <w:i/>
          <w:sz w:val="28"/>
          <w:szCs w:val="28"/>
        </w:rPr>
        <w:t>4375,63</w:t>
      </w:r>
      <w:r w:rsidRPr="00743BFC">
        <w:rPr>
          <w:rFonts w:ascii="Times New Roman" w:hAnsi="Times New Roman" w:cs="Times New Roman"/>
          <w:sz w:val="28"/>
          <w:szCs w:val="28"/>
        </w:rPr>
        <w:t xml:space="preserve"> тыс. руб. (объем энергии – </w:t>
      </w:r>
      <w:r w:rsidRPr="00743BFC">
        <w:rPr>
          <w:rFonts w:ascii="Times New Roman" w:hAnsi="Times New Roman" w:cs="Times New Roman"/>
          <w:b/>
          <w:i/>
          <w:sz w:val="28"/>
          <w:szCs w:val="28"/>
        </w:rPr>
        <w:t>2827,49</w:t>
      </w:r>
      <w:r w:rsidRPr="00743BFC">
        <w:rPr>
          <w:rFonts w:ascii="Times New Roman" w:hAnsi="Times New Roman" w:cs="Times New Roman"/>
          <w:sz w:val="28"/>
          <w:szCs w:val="28"/>
        </w:rPr>
        <w:t xml:space="preserve"> тыс. кВт-ч, цена –  </w:t>
      </w:r>
      <w:r w:rsidRPr="00743BFC">
        <w:rPr>
          <w:rFonts w:ascii="Times New Roman" w:hAnsi="Times New Roman" w:cs="Times New Roman"/>
          <w:b/>
          <w:i/>
          <w:sz w:val="28"/>
          <w:szCs w:val="28"/>
        </w:rPr>
        <w:t>1,55</w:t>
      </w:r>
      <w:r w:rsidRPr="00743BFC">
        <w:rPr>
          <w:rFonts w:ascii="Times New Roman" w:hAnsi="Times New Roman" w:cs="Times New Roman"/>
          <w:sz w:val="28"/>
          <w:szCs w:val="28"/>
        </w:rPr>
        <w:t xml:space="preserve"> руб./кВт-ч), заявленная мощность по СН-2 – </w:t>
      </w:r>
      <w:r w:rsidRPr="00743BFC">
        <w:rPr>
          <w:rFonts w:ascii="Times New Roman" w:hAnsi="Times New Roman" w:cs="Times New Roman"/>
          <w:b/>
          <w:i/>
          <w:sz w:val="28"/>
          <w:szCs w:val="28"/>
        </w:rPr>
        <w:t>6865,23</w:t>
      </w:r>
      <w:r w:rsidRPr="00743BFC">
        <w:rPr>
          <w:rFonts w:ascii="Times New Roman" w:hAnsi="Times New Roman" w:cs="Times New Roman"/>
          <w:sz w:val="28"/>
          <w:szCs w:val="28"/>
        </w:rPr>
        <w:t xml:space="preserve"> тыс. руб. (объем мощности – </w:t>
      </w:r>
      <w:r w:rsidRPr="00743BFC">
        <w:rPr>
          <w:rFonts w:ascii="Times New Roman" w:hAnsi="Times New Roman" w:cs="Times New Roman"/>
          <w:b/>
          <w:i/>
          <w:sz w:val="28"/>
          <w:szCs w:val="28"/>
        </w:rPr>
        <w:t>3,88</w:t>
      </w:r>
      <w:r w:rsidRPr="00743BFC">
        <w:rPr>
          <w:rFonts w:ascii="Times New Roman" w:hAnsi="Times New Roman" w:cs="Times New Roman"/>
          <w:sz w:val="28"/>
          <w:szCs w:val="28"/>
        </w:rPr>
        <w:t xml:space="preserve"> МВт, цена – </w:t>
      </w:r>
      <w:r w:rsidRPr="00743BFC">
        <w:rPr>
          <w:rFonts w:ascii="Times New Roman" w:hAnsi="Times New Roman" w:cs="Times New Roman"/>
          <w:b/>
          <w:i/>
          <w:sz w:val="28"/>
          <w:szCs w:val="28"/>
        </w:rPr>
        <w:t>1771,67</w:t>
      </w:r>
      <w:r w:rsidRPr="00743BFC">
        <w:rPr>
          <w:rFonts w:ascii="Times New Roman" w:hAnsi="Times New Roman" w:cs="Times New Roman"/>
          <w:sz w:val="28"/>
          <w:szCs w:val="28"/>
        </w:rPr>
        <w:t xml:space="preserve"> руб./МВт), энергия СН-1 – на сумму </w:t>
      </w:r>
      <w:r w:rsidRPr="00743BFC">
        <w:rPr>
          <w:rFonts w:ascii="Times New Roman" w:hAnsi="Times New Roman" w:cs="Times New Roman"/>
          <w:b/>
          <w:i/>
          <w:sz w:val="28"/>
          <w:szCs w:val="28"/>
        </w:rPr>
        <w:t>66,65</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24,99</w:t>
      </w:r>
      <w:r w:rsidRPr="00743BFC">
        <w:rPr>
          <w:rFonts w:ascii="Times New Roman" w:hAnsi="Times New Roman" w:cs="Times New Roman"/>
          <w:sz w:val="28"/>
          <w:szCs w:val="28"/>
        </w:rPr>
        <w:t xml:space="preserve"> тыс. кВт-час, при средней цене </w:t>
      </w:r>
      <w:r w:rsidRPr="00743BFC">
        <w:rPr>
          <w:rFonts w:ascii="Times New Roman" w:hAnsi="Times New Roman" w:cs="Times New Roman"/>
          <w:b/>
          <w:i/>
          <w:sz w:val="28"/>
          <w:szCs w:val="28"/>
        </w:rPr>
        <w:t>2,67</w:t>
      </w:r>
      <w:r w:rsidRPr="00743BFC">
        <w:rPr>
          <w:rFonts w:ascii="Times New Roman" w:hAnsi="Times New Roman" w:cs="Times New Roman"/>
          <w:sz w:val="28"/>
          <w:szCs w:val="28"/>
        </w:rPr>
        <w:t xml:space="preserve"> руб./кВт-час), заявленная мощность по СН 1 – на сумму </w:t>
      </w:r>
      <w:r w:rsidRPr="00743BFC">
        <w:rPr>
          <w:rFonts w:ascii="Times New Roman" w:hAnsi="Times New Roman" w:cs="Times New Roman"/>
          <w:b/>
          <w:i/>
          <w:sz w:val="28"/>
          <w:szCs w:val="28"/>
        </w:rPr>
        <w:t>36,61</w:t>
      </w:r>
      <w:r w:rsidRPr="00743BFC">
        <w:rPr>
          <w:rFonts w:ascii="Times New Roman" w:hAnsi="Times New Roman" w:cs="Times New Roman"/>
          <w:sz w:val="28"/>
          <w:szCs w:val="28"/>
        </w:rPr>
        <w:t xml:space="preserve"> тыс. руб. (в количестве </w:t>
      </w:r>
      <w:r w:rsidRPr="00743BFC">
        <w:rPr>
          <w:rFonts w:ascii="Times New Roman" w:hAnsi="Times New Roman" w:cs="Times New Roman"/>
          <w:b/>
          <w:i/>
          <w:sz w:val="28"/>
          <w:szCs w:val="28"/>
        </w:rPr>
        <w:t>0,02</w:t>
      </w:r>
      <w:r w:rsidRPr="00743BFC">
        <w:rPr>
          <w:rFonts w:ascii="Times New Roman" w:hAnsi="Times New Roman" w:cs="Times New Roman"/>
          <w:sz w:val="28"/>
          <w:szCs w:val="28"/>
        </w:rPr>
        <w:t xml:space="preserve"> МВт, при средней цене </w:t>
      </w:r>
      <w:r w:rsidRPr="00743BFC">
        <w:rPr>
          <w:rFonts w:ascii="Times New Roman" w:hAnsi="Times New Roman" w:cs="Times New Roman"/>
          <w:b/>
          <w:i/>
          <w:sz w:val="28"/>
          <w:szCs w:val="28"/>
        </w:rPr>
        <w:t xml:space="preserve">1978,76 </w:t>
      </w:r>
      <w:r w:rsidRPr="00743BFC">
        <w:rPr>
          <w:rFonts w:ascii="Times New Roman" w:hAnsi="Times New Roman" w:cs="Times New Roman"/>
          <w:sz w:val="28"/>
          <w:szCs w:val="28"/>
        </w:rPr>
        <w:t>руб./МВт);</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01.07.2023 по 31.12.2023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11430,08</w:t>
      </w:r>
      <w:r w:rsidRPr="00743BFC">
        <w:rPr>
          <w:rFonts w:ascii="Times New Roman" w:hAnsi="Times New Roman" w:cs="Times New Roman"/>
          <w:sz w:val="28"/>
          <w:szCs w:val="28"/>
        </w:rPr>
        <w:t xml:space="preserve">   тыс. руб. (объемы и цены энергии и мощности – на уровне предыдущего периода календарной разбивки).</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numPr>
          <w:ilvl w:val="0"/>
          <w:numId w:val="7"/>
        </w:numPr>
        <w:tabs>
          <w:tab w:val="left" w:pos="1134"/>
        </w:tabs>
        <w:spacing w:after="0" w:line="240" w:lineRule="auto"/>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Неподконтрольные расходы</w:t>
      </w:r>
    </w:p>
    <w:p w:rsidR="00743BFC" w:rsidRPr="00743BFC" w:rsidRDefault="00743BFC" w:rsidP="00743BFC">
      <w:pPr>
        <w:tabs>
          <w:tab w:val="left" w:pos="1134"/>
        </w:tabs>
        <w:ind w:left="1069"/>
        <w:jc w:val="center"/>
        <w:rPr>
          <w:rFonts w:ascii="Times New Roman" w:hAnsi="Times New Roman" w:cs="Times New Roman"/>
          <w:b/>
          <w:szCs w:val="32"/>
          <w:u w:val="single"/>
        </w:rPr>
      </w:pPr>
    </w:p>
    <w:p w:rsidR="00743BFC" w:rsidRPr="00743BFC" w:rsidRDefault="00743BFC" w:rsidP="00743BFC">
      <w:pPr>
        <w:autoSpaceDE w:val="0"/>
        <w:autoSpaceDN w:val="0"/>
        <w:adjustRightInd w:val="0"/>
        <w:jc w:val="both"/>
        <w:rPr>
          <w:rFonts w:ascii="Times New Roman" w:hAnsi="Times New Roman" w:cs="Times New Roman"/>
          <w:sz w:val="28"/>
          <w:szCs w:val="28"/>
        </w:rPr>
      </w:pPr>
      <w:r w:rsidRPr="00743BFC">
        <w:rPr>
          <w:rFonts w:ascii="Times New Roman" w:hAnsi="Times New Roman" w:cs="Times New Roman"/>
          <w:sz w:val="28"/>
          <w:szCs w:val="28"/>
        </w:rPr>
        <w:t xml:space="preserve">        Неподконтрольные расходы включают в себя:</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1) расходы на оплату товаров (услуг, работ), приобретаемых у других организаций, осуществляющих регулируемые виды деятельности;</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6) расходы на обслуживание бесхозяйных сетей, эксплуатируемых регулируемой организацией в размере, определенном органом регулирования </w:t>
      </w:r>
      <w:r w:rsidRPr="00743BFC">
        <w:rPr>
          <w:rFonts w:ascii="Times New Roman" w:hAnsi="Times New Roman" w:cs="Times New Roman"/>
          <w:sz w:val="28"/>
          <w:szCs w:val="28"/>
        </w:rPr>
        <w:lastRenderedPageBreak/>
        <w:t>тарифов исходя из стоимости мероприятий по реконструкции и модернизации, текущему и капитальному ремонту таких сетей;</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743BFC" w:rsidRPr="00743BFC" w:rsidRDefault="00743BFC" w:rsidP="00743BFC">
      <w:pPr>
        <w:autoSpaceDE w:val="0"/>
        <w:autoSpaceDN w:val="0"/>
        <w:adjustRightInd w:val="0"/>
        <w:ind w:firstLine="540"/>
        <w:jc w:val="both"/>
        <w:rPr>
          <w:rFonts w:ascii="Times New Roman" w:hAnsi="Times New Roman" w:cs="Times New Roman"/>
          <w:color w:val="7030A0"/>
          <w:sz w:val="28"/>
          <w:szCs w:val="28"/>
        </w:rPr>
      </w:pPr>
      <w:r w:rsidRPr="00743BFC">
        <w:rPr>
          <w:rFonts w:ascii="Times New Roman" w:hAnsi="Times New Roman" w:cs="Times New Roman"/>
          <w:sz w:val="28"/>
          <w:szCs w:val="28"/>
        </w:rPr>
        <w:t>8) расходы на концессионную плату;</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743BFC">
        <w:rPr>
          <w:rFonts w:ascii="Times New Roman" w:hAnsi="Times New Roman" w:cs="Times New Roman"/>
          <w:sz w:val="28"/>
          <w:szCs w:val="28"/>
        </w:rPr>
        <w:t>концедента</w:t>
      </w:r>
      <w:proofErr w:type="spellEnd"/>
      <w:r w:rsidRPr="00743BFC">
        <w:rPr>
          <w:rFonts w:ascii="Times New Roman" w:hAnsi="Times New Roman" w:cs="Times New Roman"/>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743BFC">
        <w:rPr>
          <w:rFonts w:ascii="Times New Roman" w:hAnsi="Times New Roman" w:cs="Times New Roman"/>
          <w:sz w:val="28"/>
          <w:szCs w:val="28"/>
        </w:rPr>
        <w:t>концедентом</w:t>
      </w:r>
      <w:proofErr w:type="spellEnd"/>
      <w:r w:rsidRPr="00743BFC">
        <w:rPr>
          <w:rFonts w:ascii="Times New Roman" w:hAnsi="Times New Roman" w:cs="Times New Roman"/>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743BFC">
        <w:rPr>
          <w:rFonts w:ascii="Times New Roman" w:hAnsi="Times New Roman" w:cs="Times New Roman"/>
          <w:sz w:val="28"/>
          <w:szCs w:val="28"/>
        </w:rPr>
        <w:t>концеденту</w:t>
      </w:r>
      <w:proofErr w:type="spellEnd"/>
      <w:r w:rsidRPr="00743BFC">
        <w:rPr>
          <w:rFonts w:ascii="Times New Roman" w:hAnsi="Times New Roman" w:cs="Times New Roman"/>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743BFC">
        <w:rPr>
          <w:rFonts w:ascii="Times New Roman" w:hAnsi="Times New Roman" w:cs="Times New Roman"/>
          <w:sz w:val="28"/>
          <w:szCs w:val="28"/>
        </w:rPr>
        <w:t>концедент</w:t>
      </w:r>
      <w:proofErr w:type="spellEnd"/>
      <w:r w:rsidRPr="00743BFC">
        <w:rPr>
          <w:rFonts w:ascii="Times New Roman" w:hAnsi="Times New Roman" w:cs="Times New Roman"/>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743BFC" w:rsidRPr="00743BFC" w:rsidRDefault="00743BFC" w:rsidP="00743BFC">
      <w:pPr>
        <w:autoSpaceDE w:val="0"/>
        <w:autoSpaceDN w:val="0"/>
        <w:adjustRightInd w:val="0"/>
        <w:jc w:val="both"/>
        <w:rPr>
          <w:rFonts w:ascii="Times New Roman" w:hAnsi="Times New Roman" w:cs="Times New Roman"/>
          <w:sz w:val="28"/>
          <w:szCs w:val="28"/>
        </w:rPr>
      </w:pPr>
      <w:r w:rsidRPr="00743BFC">
        <w:rPr>
          <w:rFonts w:ascii="Times New Roman" w:hAnsi="Times New Roman" w:cs="Times New Roman"/>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Организацией заявлены следующие неподконтрольные расходы:</w:t>
      </w:r>
    </w:p>
    <w:p w:rsidR="00743BFC" w:rsidRPr="00743BFC" w:rsidRDefault="00743BFC" w:rsidP="00743BFC">
      <w:pPr>
        <w:tabs>
          <w:tab w:val="left" w:pos="1134"/>
        </w:tabs>
        <w:ind w:left="1069"/>
        <w:jc w:val="center"/>
        <w:rPr>
          <w:rFonts w:ascii="Times New Roman" w:hAnsi="Times New Roman" w:cs="Times New Roman"/>
          <w:b/>
          <w:color w:val="7030A0"/>
          <w:sz w:val="32"/>
          <w:szCs w:val="32"/>
          <w:u w:val="single"/>
        </w:rPr>
      </w:pPr>
    </w:p>
    <w:p w:rsidR="00743BFC" w:rsidRPr="00743BFC" w:rsidRDefault="00743BFC" w:rsidP="00743BFC">
      <w:pPr>
        <w:tabs>
          <w:tab w:val="left" w:pos="1134"/>
        </w:tabs>
        <w:ind w:left="106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«Расходы на арендную плату»</w:t>
      </w:r>
    </w:p>
    <w:p w:rsidR="00743BFC" w:rsidRPr="00743BFC" w:rsidRDefault="00743BFC" w:rsidP="00743BFC">
      <w:pPr>
        <w:tabs>
          <w:tab w:val="left" w:pos="1134"/>
        </w:tabs>
        <w:ind w:left="1069"/>
        <w:jc w:val="center"/>
        <w:rPr>
          <w:rFonts w:ascii="Times New Roman" w:hAnsi="Times New Roman" w:cs="Times New Roman"/>
          <w:b/>
          <w:sz w:val="20"/>
          <w:szCs w:val="32"/>
          <w:u w:val="single"/>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данной статье организацией заявлены для учета в необходимой валовой выручке расходы: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2019 год в сумме </w:t>
      </w:r>
      <w:r w:rsidRPr="00743BFC">
        <w:rPr>
          <w:rFonts w:ascii="Times New Roman" w:hAnsi="Times New Roman" w:cs="Times New Roman"/>
          <w:b/>
          <w:i/>
          <w:sz w:val="28"/>
          <w:szCs w:val="28"/>
        </w:rPr>
        <w:t>6650,40</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на 2020 - 2023 годы – на том же уровне.</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Заявленная сумма не расшифрована. В качестве обосновывающих документов представлены: договоры аренды муниципального имущества с актами </w:t>
      </w:r>
      <w:r w:rsidRPr="00743BFC">
        <w:rPr>
          <w:rFonts w:ascii="Times New Roman" w:hAnsi="Times New Roman" w:cs="Times New Roman"/>
          <w:sz w:val="28"/>
          <w:szCs w:val="28"/>
        </w:rPr>
        <w:lastRenderedPageBreak/>
        <w:t>приема-передачи (в части объектов системы водоотведения); карточки счета 76.02 за Февраль 2018 г. (аналитический учет ведется отдельно по каждому договору); договоры аренды земельных участков, занятых объектами систем водоотведения (все 4 представленных договора действуют до 05.12.2061г.) и уведомления арендодателя о размере арендной платы за землю на 2018 год.</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соответствии с </w:t>
      </w:r>
      <w:r w:rsidRPr="00743BFC">
        <w:rPr>
          <w:rFonts w:ascii="Times New Roman" w:hAnsi="Times New Roman" w:cs="Times New Roman"/>
          <w:sz w:val="28"/>
          <w:szCs w:val="28"/>
          <w:u w:val="single"/>
        </w:rPr>
        <w:t>п. 29 Методических указаний</w:t>
      </w:r>
      <w:r w:rsidRPr="00743BFC">
        <w:rPr>
          <w:rFonts w:ascii="Times New Roman" w:hAnsi="Times New Roman" w:cs="Times New Roman"/>
          <w:sz w:val="28"/>
          <w:szCs w:val="28"/>
        </w:rPr>
        <w:t>, расходы на арендную плату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Экономически обоснованный размер арендной платы определяется исходя из принципа возмещения арендодателю амортизации, налогов на имущество, в том числе на землю, и других обязательных платежей собственника</w:t>
      </w: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передаваемого в аренду имущества, связанных с владением указанным имуществом.</w:t>
      </w:r>
    </w:p>
    <w:p w:rsidR="00743BFC" w:rsidRPr="00743BFC" w:rsidRDefault="00743BFC" w:rsidP="00743BFC">
      <w:pPr>
        <w:autoSpaceDE w:val="0"/>
        <w:autoSpaceDN w:val="0"/>
        <w:adjustRightInd w:val="0"/>
        <w:ind w:firstLine="540"/>
        <w:jc w:val="both"/>
        <w:outlineLvl w:val="0"/>
        <w:rPr>
          <w:rFonts w:ascii="Times New Roman" w:hAnsi="Times New Roman" w:cs="Times New Roman"/>
          <w:sz w:val="28"/>
          <w:szCs w:val="28"/>
        </w:rPr>
      </w:pPr>
      <w:r w:rsidRPr="00743BFC">
        <w:rPr>
          <w:rFonts w:ascii="Times New Roman" w:hAnsi="Times New Roman" w:cs="Times New Roman"/>
          <w:sz w:val="28"/>
          <w:szCs w:val="28"/>
        </w:rPr>
        <w:t xml:space="preserve"> При этом в отношении договоров аренды, заключенных и зарегистрированных в установленном порядке </w:t>
      </w:r>
      <w:r w:rsidRPr="00743BFC">
        <w:rPr>
          <w:rFonts w:ascii="Times New Roman" w:hAnsi="Times New Roman" w:cs="Times New Roman"/>
          <w:sz w:val="28"/>
          <w:szCs w:val="28"/>
          <w:u w:val="single"/>
        </w:rPr>
        <w:t>до 31 декабря 2012 г.,</w:t>
      </w:r>
      <w:r w:rsidRPr="00743BFC">
        <w:rPr>
          <w:rFonts w:ascii="Times New Roman" w:hAnsi="Times New Roman" w:cs="Times New Roman"/>
          <w:sz w:val="28"/>
          <w:szCs w:val="28"/>
        </w:rPr>
        <w:t xml:space="preserve"> экономически обоснованный размер арендной платы определяется </w:t>
      </w:r>
      <w:r w:rsidRPr="00743BFC">
        <w:rPr>
          <w:rFonts w:ascii="Times New Roman" w:hAnsi="Times New Roman" w:cs="Times New Roman"/>
          <w:sz w:val="28"/>
          <w:szCs w:val="28"/>
          <w:u w:val="single"/>
        </w:rPr>
        <w:t>в размере, предусмотренном таким договором аренды</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связи с вышеуказанным, сумма арендной платы </w:t>
      </w:r>
      <w:r w:rsidRPr="00743BFC">
        <w:rPr>
          <w:rFonts w:ascii="Times New Roman" w:hAnsi="Times New Roman" w:cs="Times New Roman"/>
          <w:sz w:val="28"/>
          <w:szCs w:val="28"/>
          <w:u w:val="single"/>
        </w:rPr>
        <w:t xml:space="preserve">по договорам № 213-ап от 06.12.2012 (в части объектов водоотведения) и № 215-ап от 10.12.2012 арендная плата принята исходя из сумм, отраженных в карточках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xml:space="preserve">. 76.02 за февраль 2018 г. (в пересчете на год), </w:t>
      </w:r>
      <w:r w:rsidRPr="00743BFC">
        <w:rPr>
          <w:rFonts w:ascii="Times New Roman" w:hAnsi="Times New Roman" w:cs="Times New Roman"/>
          <w:sz w:val="28"/>
          <w:szCs w:val="28"/>
        </w:rPr>
        <w:t>в том числе в части платы «за право аренды», указанной в договорах.</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части начислений по остальным договорам (№ 220-ап, № 221-ап, № 226-ап, № 230-ап, № 233-ап, № 239-ап, № 247-ап, № 251-ап, № 253-ап, № 257-ап, № 258-ап) специалистом РЭК КО проведена проверка на предмет соответствия начисляемых сумм платежей нормативному сроку полезного использования    </w:t>
      </w:r>
      <w:proofErr w:type="gramStart"/>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20 лет),  определенному на основании «Классификации основных средств».</w:t>
      </w:r>
    </w:p>
    <w:p w:rsidR="00743BFC" w:rsidRPr="00743BFC" w:rsidRDefault="00743BFC" w:rsidP="00743BFC">
      <w:pPr>
        <w:tabs>
          <w:tab w:val="left" w:pos="1134"/>
        </w:tabs>
        <w:ind w:firstLine="709"/>
        <w:jc w:val="both"/>
        <w:rPr>
          <w:rFonts w:ascii="Times New Roman" w:hAnsi="Times New Roman" w:cs="Times New Roman"/>
          <w:sz w:val="28"/>
          <w:szCs w:val="28"/>
          <w:u w:val="single"/>
        </w:rPr>
      </w:pPr>
      <w:r w:rsidRPr="00743BFC">
        <w:rPr>
          <w:rFonts w:ascii="Times New Roman" w:hAnsi="Times New Roman" w:cs="Times New Roman"/>
          <w:sz w:val="28"/>
          <w:szCs w:val="28"/>
        </w:rPr>
        <w:t xml:space="preserve">По итогам проведенной экспертизы установлено, что размер арендной платы по </w:t>
      </w:r>
      <w:r w:rsidRPr="00743BFC">
        <w:rPr>
          <w:rFonts w:ascii="Times New Roman" w:hAnsi="Times New Roman" w:cs="Times New Roman"/>
          <w:b/>
          <w:sz w:val="28"/>
          <w:szCs w:val="28"/>
          <w:u w:val="single"/>
        </w:rPr>
        <w:t xml:space="preserve">договорам № 226-ап и № 230-ап, </w:t>
      </w:r>
      <w:proofErr w:type="gramStart"/>
      <w:r w:rsidRPr="00743BFC">
        <w:rPr>
          <w:rFonts w:ascii="Times New Roman" w:hAnsi="Times New Roman" w:cs="Times New Roman"/>
          <w:sz w:val="28"/>
          <w:szCs w:val="28"/>
        </w:rPr>
        <w:t>установленный  арендодателем</w:t>
      </w:r>
      <w:proofErr w:type="gramEnd"/>
      <w:r w:rsidRPr="00743BFC">
        <w:rPr>
          <w:rFonts w:ascii="Times New Roman" w:hAnsi="Times New Roman" w:cs="Times New Roman"/>
          <w:sz w:val="28"/>
          <w:szCs w:val="28"/>
        </w:rPr>
        <w:t>, соответствует сроку полезного использования имущества, более короткому по сравнению с нормативным (8 и 15 лет).</w:t>
      </w:r>
      <w:r w:rsidRPr="00743BFC">
        <w:rPr>
          <w:rFonts w:ascii="Times New Roman" w:hAnsi="Times New Roman" w:cs="Times New Roman"/>
          <w:sz w:val="28"/>
          <w:szCs w:val="28"/>
          <w:u w:val="single"/>
        </w:rPr>
        <w:t xml:space="preserve"> Размер арендной платы скорректирован регулятором до размеров, соответствующих нормативному сроку полезного использования (исходя из балансовой стоимости имущества</w:t>
      </w:r>
      <w:proofErr w:type="gramStart"/>
      <w:r w:rsidRPr="00743BFC">
        <w:rPr>
          <w:rFonts w:ascii="Times New Roman" w:hAnsi="Times New Roman" w:cs="Times New Roman"/>
          <w:sz w:val="28"/>
          <w:szCs w:val="28"/>
          <w:u w:val="single"/>
        </w:rPr>
        <w:t>) :</w:t>
      </w:r>
      <w:proofErr w:type="gramEnd"/>
      <w:r w:rsidRPr="00743BFC">
        <w:rPr>
          <w:rFonts w:ascii="Times New Roman" w:hAnsi="Times New Roman" w:cs="Times New Roman"/>
          <w:sz w:val="28"/>
          <w:szCs w:val="28"/>
          <w:u w:val="single"/>
        </w:rPr>
        <w:t xml:space="preserve"> по договору № 226-ап – сумма уменьшена со </w:t>
      </w:r>
      <w:r w:rsidRPr="00743BFC">
        <w:rPr>
          <w:rFonts w:ascii="Times New Roman" w:hAnsi="Times New Roman" w:cs="Times New Roman"/>
          <w:b/>
          <w:i/>
          <w:sz w:val="28"/>
          <w:szCs w:val="28"/>
          <w:u w:val="single"/>
        </w:rPr>
        <w:t>144,31</w:t>
      </w:r>
      <w:r w:rsidRPr="00743BFC">
        <w:rPr>
          <w:rFonts w:ascii="Times New Roman" w:hAnsi="Times New Roman" w:cs="Times New Roman"/>
          <w:sz w:val="28"/>
          <w:szCs w:val="28"/>
          <w:u w:val="single"/>
        </w:rPr>
        <w:t xml:space="preserve"> тыс. руб./год до </w:t>
      </w:r>
      <w:r w:rsidRPr="00743BFC">
        <w:rPr>
          <w:rFonts w:ascii="Times New Roman" w:hAnsi="Times New Roman" w:cs="Times New Roman"/>
          <w:b/>
          <w:i/>
          <w:sz w:val="28"/>
          <w:szCs w:val="28"/>
          <w:u w:val="single"/>
        </w:rPr>
        <w:t>63,51</w:t>
      </w:r>
      <w:r w:rsidRPr="00743BFC">
        <w:rPr>
          <w:rFonts w:ascii="Times New Roman" w:hAnsi="Times New Roman" w:cs="Times New Roman"/>
          <w:sz w:val="28"/>
          <w:szCs w:val="28"/>
          <w:u w:val="single"/>
        </w:rPr>
        <w:t xml:space="preserve"> тыс. руб./год </w:t>
      </w:r>
      <w:r w:rsidRPr="00743BFC">
        <w:rPr>
          <w:rFonts w:ascii="Times New Roman" w:hAnsi="Times New Roman" w:cs="Times New Roman"/>
          <w:sz w:val="28"/>
          <w:szCs w:val="28"/>
        </w:rPr>
        <w:t>(=</w:t>
      </w:r>
      <w:r w:rsidRPr="00743BFC">
        <w:rPr>
          <w:rFonts w:ascii="Times New Roman" w:hAnsi="Times New Roman" w:cs="Times New Roman"/>
          <w:b/>
          <w:i/>
          <w:sz w:val="28"/>
          <w:szCs w:val="28"/>
        </w:rPr>
        <w:t>1270,12 тыс. руб. / 20 лет</w:t>
      </w:r>
      <w:r w:rsidRPr="00743BFC">
        <w:rPr>
          <w:rFonts w:ascii="Times New Roman" w:hAnsi="Times New Roman" w:cs="Times New Roman"/>
          <w:sz w:val="28"/>
          <w:szCs w:val="28"/>
        </w:rPr>
        <w:t>),</w:t>
      </w:r>
      <w:r w:rsidRPr="00743BFC">
        <w:rPr>
          <w:rFonts w:ascii="Times New Roman" w:hAnsi="Times New Roman" w:cs="Times New Roman"/>
          <w:sz w:val="28"/>
          <w:szCs w:val="28"/>
          <w:u w:val="single"/>
        </w:rPr>
        <w:t xml:space="preserve"> по договору № 230-ап – со </w:t>
      </w:r>
      <w:r w:rsidRPr="00743BFC">
        <w:rPr>
          <w:rFonts w:ascii="Times New Roman" w:hAnsi="Times New Roman" w:cs="Times New Roman"/>
          <w:b/>
          <w:i/>
          <w:sz w:val="28"/>
          <w:szCs w:val="28"/>
          <w:u w:val="single"/>
        </w:rPr>
        <w:t>162,54</w:t>
      </w:r>
      <w:r w:rsidRPr="00743BFC">
        <w:rPr>
          <w:rFonts w:ascii="Times New Roman" w:hAnsi="Times New Roman" w:cs="Times New Roman"/>
          <w:sz w:val="28"/>
          <w:szCs w:val="28"/>
          <w:u w:val="single"/>
        </w:rPr>
        <w:t xml:space="preserve"> тыс. руб./год до </w:t>
      </w:r>
      <w:r w:rsidRPr="00743BFC">
        <w:rPr>
          <w:rFonts w:ascii="Times New Roman" w:hAnsi="Times New Roman" w:cs="Times New Roman"/>
          <w:b/>
          <w:i/>
          <w:sz w:val="28"/>
          <w:szCs w:val="28"/>
          <w:u w:val="single"/>
        </w:rPr>
        <w:t>121,91</w:t>
      </w:r>
      <w:r w:rsidRPr="00743BFC">
        <w:rPr>
          <w:rFonts w:ascii="Times New Roman" w:hAnsi="Times New Roman" w:cs="Times New Roman"/>
          <w:sz w:val="28"/>
          <w:szCs w:val="28"/>
          <w:u w:val="single"/>
        </w:rPr>
        <w:t xml:space="preserve"> тыс. руб./год </w:t>
      </w:r>
      <w:r w:rsidRPr="00743BFC">
        <w:rPr>
          <w:rFonts w:ascii="Times New Roman" w:hAnsi="Times New Roman" w:cs="Times New Roman"/>
          <w:b/>
          <w:i/>
          <w:sz w:val="28"/>
          <w:szCs w:val="28"/>
        </w:rPr>
        <w:t>(=2438,25 тыс. руб. / 20 лет</w:t>
      </w:r>
      <w:r w:rsidRPr="00743BFC">
        <w:rPr>
          <w:rFonts w:ascii="Times New Roman" w:hAnsi="Times New Roman" w:cs="Times New Roman"/>
          <w:sz w:val="28"/>
          <w:szCs w:val="28"/>
          <w:u w:val="single"/>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размерам арендной платы в части прочих договоров замечаний нет.  </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Расходы по статье приняты к учету в составе НВВ: 1) </w:t>
      </w:r>
      <w:r w:rsidRPr="00743BFC">
        <w:rPr>
          <w:rFonts w:ascii="Times New Roman" w:hAnsi="Times New Roman" w:cs="Times New Roman"/>
          <w:sz w:val="28"/>
          <w:szCs w:val="28"/>
          <w:u w:val="single"/>
        </w:rPr>
        <w:t xml:space="preserve">аренда объектов систем водоотведения </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5302,24</w:t>
      </w:r>
      <w:r w:rsidRPr="00743BFC">
        <w:rPr>
          <w:rFonts w:ascii="Times New Roman" w:hAnsi="Times New Roman" w:cs="Times New Roman"/>
          <w:sz w:val="28"/>
          <w:szCs w:val="28"/>
        </w:rPr>
        <w:t xml:space="preserve"> тыс. руб./год  - в размере  суммарных начислений за февраль 2018 г. по всем перечисленным выше договорам аренды муниципального имущества, в пересчете на год (=</w:t>
      </w:r>
      <w:r w:rsidRPr="00743BFC">
        <w:rPr>
          <w:rFonts w:ascii="Times New Roman" w:hAnsi="Times New Roman" w:cs="Times New Roman"/>
          <w:b/>
          <w:i/>
          <w:sz w:val="28"/>
          <w:szCs w:val="28"/>
        </w:rPr>
        <w:t>451,97 * 12 - 144,31 + 63,51 - 162,54 + 121,91</w:t>
      </w:r>
      <w:r w:rsidRPr="00743BFC">
        <w:rPr>
          <w:rFonts w:ascii="Times New Roman" w:hAnsi="Times New Roman" w:cs="Times New Roman"/>
          <w:sz w:val="28"/>
          <w:szCs w:val="28"/>
        </w:rPr>
        <w:t xml:space="preserve">); 2) </w:t>
      </w:r>
      <w:r w:rsidRPr="00743BFC">
        <w:rPr>
          <w:rFonts w:ascii="Times New Roman" w:hAnsi="Times New Roman" w:cs="Times New Roman"/>
          <w:sz w:val="28"/>
          <w:szCs w:val="28"/>
          <w:u w:val="single"/>
        </w:rPr>
        <w:t>аренда земельных участков под объектами системы водоотведения</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1304,68</w:t>
      </w:r>
      <w:r w:rsidRPr="00743BFC">
        <w:rPr>
          <w:rFonts w:ascii="Times New Roman" w:hAnsi="Times New Roman" w:cs="Times New Roman"/>
          <w:sz w:val="28"/>
          <w:szCs w:val="28"/>
        </w:rPr>
        <w:t xml:space="preserve"> тыс. руб. - в размере суммарных начислений за февраль 2018 г. по </w:t>
      </w:r>
      <w:r w:rsidRPr="00743BFC">
        <w:rPr>
          <w:rFonts w:ascii="Times New Roman" w:hAnsi="Times New Roman" w:cs="Times New Roman"/>
          <w:sz w:val="28"/>
          <w:szCs w:val="28"/>
          <w:u w:val="single"/>
        </w:rPr>
        <w:t>договорам № 53/14 от 22.05.2014,  №  84/14 от  25.09.2014,  № 71/15 от 09.10.2015 и  № 25/17 от 12.07.2017</w:t>
      </w:r>
      <w:r w:rsidRPr="00743BFC">
        <w:rPr>
          <w:rFonts w:ascii="Times New Roman" w:hAnsi="Times New Roman" w:cs="Times New Roman"/>
          <w:sz w:val="28"/>
          <w:szCs w:val="28"/>
        </w:rPr>
        <w:t xml:space="preserve"> (</w:t>
      </w:r>
      <w:r w:rsidRPr="00743BFC">
        <w:rPr>
          <w:rFonts w:ascii="Times New Roman" w:hAnsi="Times New Roman" w:cs="Times New Roman"/>
          <w:b/>
          <w:i/>
          <w:sz w:val="28"/>
          <w:szCs w:val="28"/>
        </w:rPr>
        <w:t>103,94</w:t>
      </w:r>
      <w:r w:rsidRPr="00743BFC">
        <w:rPr>
          <w:rFonts w:ascii="Times New Roman" w:hAnsi="Times New Roman" w:cs="Times New Roman"/>
          <w:sz w:val="28"/>
          <w:szCs w:val="28"/>
        </w:rPr>
        <w:t xml:space="preserve"> тыс. руб.) в пересчете на год, с учетом ИПЦ Минэкономразвития РФ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w:t>
      </w:r>
      <w:r w:rsidRPr="00743BFC">
        <w:rPr>
          <w:rFonts w:ascii="Times New Roman" w:hAnsi="Times New Roman" w:cs="Times New Roman"/>
          <w:b/>
          <w:i/>
          <w:sz w:val="28"/>
          <w:szCs w:val="28"/>
        </w:rPr>
        <w:t>(=103,94 * 12 * 1,046</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На 2020-2023 гг. расходы на аренду объектов систем водоотведения приняты на уровне соответствующих расходов 2019 г., расходы на аренду </w:t>
      </w:r>
      <w:proofErr w:type="gramStart"/>
      <w:r w:rsidRPr="00743BFC">
        <w:rPr>
          <w:rFonts w:ascii="Times New Roman" w:hAnsi="Times New Roman" w:cs="Times New Roman"/>
          <w:sz w:val="28"/>
          <w:szCs w:val="28"/>
        </w:rPr>
        <w:t>земли  -</w:t>
      </w:r>
      <w:proofErr w:type="gramEnd"/>
      <w:r w:rsidRPr="00743BFC">
        <w:rPr>
          <w:rFonts w:ascii="Times New Roman" w:hAnsi="Times New Roman" w:cs="Times New Roman"/>
          <w:sz w:val="28"/>
          <w:szCs w:val="28"/>
        </w:rPr>
        <w:t xml:space="preserve">исходя из соответствующих расходов каждого предыдущего года с учетом ИПЦ Минэкономразвития РФ </w:t>
      </w:r>
      <w:r w:rsidRPr="00743BFC">
        <w:rPr>
          <w:rFonts w:ascii="Times New Roman" w:hAnsi="Times New Roman" w:cs="Times New Roman"/>
          <w:b/>
          <w:i/>
          <w:sz w:val="28"/>
          <w:szCs w:val="28"/>
        </w:rPr>
        <w:t>103,4%</w:t>
      </w:r>
      <w:r w:rsidRPr="00743BFC">
        <w:rPr>
          <w:rFonts w:ascii="Times New Roman" w:hAnsi="Times New Roman" w:cs="Times New Roman"/>
          <w:sz w:val="28"/>
          <w:szCs w:val="28"/>
        </w:rPr>
        <w:t xml:space="preserve"> на 2020 г. и </w:t>
      </w:r>
      <w:r w:rsidRPr="00743BFC">
        <w:rPr>
          <w:rFonts w:ascii="Times New Roman" w:hAnsi="Times New Roman" w:cs="Times New Roman"/>
          <w:b/>
          <w:i/>
          <w:sz w:val="28"/>
          <w:szCs w:val="28"/>
        </w:rPr>
        <w:t>104,0%</w:t>
      </w:r>
      <w:r w:rsidRPr="00743BFC">
        <w:rPr>
          <w:rFonts w:ascii="Times New Roman" w:hAnsi="Times New Roman" w:cs="Times New Roman"/>
          <w:sz w:val="28"/>
          <w:szCs w:val="28"/>
        </w:rPr>
        <w:t xml:space="preserve"> на 2021, 2022 и 2023 г.</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С учетом количества месяцев в периодах календарной разбивки расходы составили: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3303,46</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3303,46</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3325,64</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3325,64</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3352,62</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3352,62</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3380,68</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3380,68</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3404,12</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Style w:val="apple-style-span"/>
          <w:rFonts w:ascii="Times New Roman" w:hAnsi="Times New Roman" w:cs="Times New Roman"/>
          <w:color w:val="7030A0"/>
          <w:sz w:val="28"/>
          <w:szCs w:val="28"/>
          <w:shd w:val="clear" w:color="auto" w:fill="FFFFFF"/>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3383,35</w:t>
      </w:r>
      <w:r w:rsidRPr="00743BFC">
        <w:rPr>
          <w:rStyle w:val="apple-style-span"/>
          <w:rFonts w:ascii="Times New Roman" w:hAnsi="Times New Roman" w:cs="Times New Roman"/>
          <w:sz w:val="28"/>
          <w:szCs w:val="28"/>
          <w:shd w:val="clear" w:color="auto" w:fill="FFFFFF"/>
        </w:rPr>
        <w:t xml:space="preserve"> тыс. руб.</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left="1069"/>
        <w:jc w:val="center"/>
        <w:rPr>
          <w:rFonts w:ascii="Times New Roman" w:hAnsi="Times New Roman" w:cs="Times New Roman"/>
          <w:b/>
          <w:sz w:val="32"/>
          <w:szCs w:val="32"/>
          <w:u w:val="single"/>
        </w:rPr>
      </w:pPr>
    </w:p>
    <w:p w:rsidR="00743BFC" w:rsidRPr="00743BFC" w:rsidRDefault="00743BFC" w:rsidP="00743BFC">
      <w:pPr>
        <w:tabs>
          <w:tab w:val="left" w:pos="1134"/>
        </w:tabs>
        <w:ind w:left="106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«Расходы, связанные с оплатой налогов и сборов»</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autoSpaceDE w:val="0"/>
        <w:autoSpaceDN w:val="0"/>
        <w:adjustRightInd w:val="0"/>
        <w:ind w:firstLine="567"/>
        <w:jc w:val="both"/>
        <w:rPr>
          <w:rFonts w:ascii="Times New Roman" w:hAnsi="Times New Roman" w:cs="Times New Roman"/>
          <w:sz w:val="28"/>
          <w:szCs w:val="28"/>
        </w:rPr>
      </w:pPr>
      <w:r w:rsidRPr="00743BFC">
        <w:rPr>
          <w:rFonts w:ascii="Times New Roman" w:hAnsi="Times New Roman" w:cs="Times New Roman"/>
          <w:sz w:val="28"/>
          <w:szCs w:val="28"/>
        </w:rPr>
        <w:t>При определении размера расходов, связанных с уплатой налогов и сборов, учитываются:</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налог на прибыль;</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налог на имущество организаций;</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земельный налог;</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lastRenderedPageBreak/>
        <w:t>- водный налог и плата за пользование водным объектом;</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транспортный налог;</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плата за негативное воздействие на окружающую среду</w:t>
      </w:r>
      <w:r w:rsidRPr="00743BFC">
        <w:rPr>
          <w:rFonts w:ascii="Times New Roman" w:hAnsi="Times New Roman" w:cs="Times New Roman"/>
          <w:sz w:val="28"/>
          <w:szCs w:val="28"/>
        </w:rPr>
        <w:t xml:space="preserve">, размещение отходов и другие виды негативного воздействия на окружающую среду, </w:t>
      </w:r>
      <w:r w:rsidRPr="00743BFC">
        <w:rPr>
          <w:rFonts w:ascii="Times New Roman" w:hAnsi="Times New Roman" w:cs="Times New Roman"/>
          <w:sz w:val="28"/>
          <w:szCs w:val="28"/>
          <w:u w:val="single"/>
        </w:rPr>
        <w:t xml:space="preserve">размер которой определяется исходя из того, </w:t>
      </w:r>
      <w:r w:rsidRPr="00743BFC">
        <w:rPr>
          <w:rFonts w:ascii="Times New Roman" w:hAnsi="Times New Roman" w:cs="Times New Roman"/>
          <w:sz w:val="28"/>
          <w:szCs w:val="28"/>
        </w:rPr>
        <w:t xml:space="preserve">что указанные выбросы (сбросы) и размещение </w:t>
      </w:r>
      <w:r w:rsidRPr="00743BFC">
        <w:rPr>
          <w:rFonts w:ascii="Times New Roman" w:hAnsi="Times New Roman" w:cs="Times New Roman"/>
          <w:sz w:val="28"/>
          <w:szCs w:val="28"/>
          <w:u w:val="single"/>
        </w:rPr>
        <w:t>осуществляются в пределах установленных нормативов и (или) лимитов, в</w:t>
      </w:r>
      <w:r w:rsidRPr="00743BFC">
        <w:rPr>
          <w:rFonts w:ascii="Times New Roman" w:hAnsi="Times New Roman" w:cs="Times New Roman"/>
          <w:sz w:val="28"/>
          <w:szCs w:val="28"/>
        </w:rPr>
        <w:t xml:space="preserve"> том числе в соответствии с планами снижения сбросов.</w:t>
      </w:r>
    </w:p>
    <w:p w:rsidR="00743BFC" w:rsidRPr="00743BFC" w:rsidRDefault="00743BFC" w:rsidP="00743BFC">
      <w:pPr>
        <w:autoSpaceDE w:val="0"/>
        <w:autoSpaceDN w:val="0"/>
        <w:adjustRightInd w:val="0"/>
        <w:ind w:firstLine="540"/>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данной статье организацией заявлены расходы: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2019 год – в сумме </w:t>
      </w:r>
      <w:r w:rsidRPr="00743BFC">
        <w:rPr>
          <w:rFonts w:ascii="Times New Roman" w:hAnsi="Times New Roman" w:cs="Times New Roman"/>
          <w:b/>
          <w:i/>
          <w:sz w:val="28"/>
          <w:szCs w:val="28"/>
        </w:rPr>
        <w:t>964,72</w:t>
      </w:r>
      <w:r w:rsidRPr="00743BFC">
        <w:rPr>
          <w:rFonts w:ascii="Times New Roman" w:hAnsi="Times New Roman" w:cs="Times New Roman"/>
          <w:sz w:val="28"/>
          <w:szCs w:val="28"/>
        </w:rPr>
        <w:t xml:space="preserve"> тыс. руб., в том числе: плата за негативное воздействие на окружающую среду – </w:t>
      </w:r>
      <w:r w:rsidRPr="00743BFC">
        <w:rPr>
          <w:rFonts w:ascii="Times New Roman" w:hAnsi="Times New Roman" w:cs="Times New Roman"/>
          <w:b/>
          <w:i/>
          <w:sz w:val="28"/>
          <w:szCs w:val="28"/>
        </w:rPr>
        <w:t>845,29</w:t>
      </w:r>
      <w:r w:rsidRPr="00743BFC">
        <w:rPr>
          <w:rFonts w:ascii="Times New Roman" w:hAnsi="Times New Roman" w:cs="Times New Roman"/>
          <w:sz w:val="28"/>
          <w:szCs w:val="28"/>
        </w:rPr>
        <w:t xml:space="preserve"> тыс. руб., транспортный налог – </w:t>
      </w:r>
      <w:r w:rsidRPr="00743BFC">
        <w:rPr>
          <w:rFonts w:ascii="Times New Roman" w:hAnsi="Times New Roman" w:cs="Times New Roman"/>
          <w:b/>
          <w:i/>
          <w:sz w:val="28"/>
          <w:szCs w:val="28"/>
        </w:rPr>
        <w:t>27,22</w:t>
      </w:r>
      <w:r w:rsidRPr="00743BFC">
        <w:rPr>
          <w:rFonts w:ascii="Times New Roman" w:hAnsi="Times New Roman" w:cs="Times New Roman"/>
          <w:sz w:val="28"/>
          <w:szCs w:val="28"/>
        </w:rPr>
        <w:t xml:space="preserve"> тыс. руб., налог на имущество – </w:t>
      </w:r>
      <w:r w:rsidRPr="00743BFC">
        <w:rPr>
          <w:rFonts w:ascii="Times New Roman" w:hAnsi="Times New Roman" w:cs="Times New Roman"/>
          <w:b/>
          <w:i/>
          <w:sz w:val="28"/>
          <w:szCs w:val="28"/>
        </w:rPr>
        <w:t>92,21</w:t>
      </w:r>
      <w:r w:rsidRPr="00743BFC">
        <w:rPr>
          <w:rFonts w:ascii="Times New Roman" w:hAnsi="Times New Roman" w:cs="Times New Roman"/>
          <w:sz w:val="28"/>
          <w:szCs w:val="28"/>
        </w:rPr>
        <w:t xml:space="preserve"> тыс. руб. </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2020 – 2023 годы – в сумме </w:t>
      </w:r>
      <w:r w:rsidRPr="00743BFC">
        <w:rPr>
          <w:rFonts w:ascii="Times New Roman" w:hAnsi="Times New Roman" w:cs="Times New Roman"/>
          <w:b/>
          <w:i/>
          <w:sz w:val="28"/>
          <w:szCs w:val="28"/>
        </w:rPr>
        <w:t>964,72</w:t>
      </w:r>
      <w:r w:rsidRPr="00743BFC">
        <w:rPr>
          <w:rFonts w:ascii="Times New Roman" w:hAnsi="Times New Roman" w:cs="Times New Roman"/>
          <w:sz w:val="28"/>
          <w:szCs w:val="28"/>
        </w:rPr>
        <w:t xml:space="preserve"> тыс. руб., в том числе по видам налогов - на уровне 2019 года.</w:t>
      </w:r>
    </w:p>
    <w:p w:rsidR="00743BFC" w:rsidRPr="00743BFC" w:rsidRDefault="00743BFC" w:rsidP="00743BFC">
      <w:pPr>
        <w:ind w:firstLine="709"/>
        <w:jc w:val="both"/>
        <w:rPr>
          <w:rFonts w:ascii="Times New Roman" w:hAnsi="Times New Roman" w:cs="Times New Roman"/>
          <w:sz w:val="28"/>
          <w:szCs w:val="28"/>
        </w:rPr>
      </w:pPr>
    </w:p>
    <w:p w:rsidR="00743BFC" w:rsidRPr="00743BFC" w:rsidRDefault="00743BFC" w:rsidP="00743BFC">
      <w:pPr>
        <w:tabs>
          <w:tab w:val="num" w:pos="0"/>
        </w:tabs>
        <w:ind w:firstLine="709"/>
        <w:jc w:val="both"/>
        <w:rPr>
          <w:rFonts w:ascii="Times New Roman" w:hAnsi="Times New Roman" w:cs="Times New Roman"/>
          <w:sz w:val="28"/>
          <w:szCs w:val="28"/>
          <w:u w:val="single"/>
        </w:rPr>
      </w:pPr>
      <w:r w:rsidRPr="00743BFC">
        <w:rPr>
          <w:rFonts w:ascii="Times New Roman" w:hAnsi="Times New Roman" w:cs="Times New Roman"/>
          <w:sz w:val="28"/>
          <w:szCs w:val="28"/>
          <w:u w:val="single"/>
        </w:rPr>
        <w:t xml:space="preserve">Специалистом РЭК КО учтены: </w:t>
      </w: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b/>
          <w:sz w:val="28"/>
          <w:szCs w:val="28"/>
        </w:rPr>
        <w:t>плата за негативное воздействие на окружающую среду</w:t>
      </w:r>
      <w:r w:rsidRPr="00743BFC">
        <w:rPr>
          <w:rFonts w:ascii="Times New Roman" w:hAnsi="Times New Roman" w:cs="Times New Roman"/>
        </w:rPr>
        <w:t xml:space="preserve"> </w:t>
      </w:r>
      <w:r w:rsidRPr="00743BFC">
        <w:rPr>
          <w:rFonts w:ascii="Times New Roman" w:hAnsi="Times New Roman" w:cs="Times New Roman"/>
          <w:sz w:val="28"/>
          <w:szCs w:val="28"/>
        </w:rPr>
        <w:t>на 2019 год –</w:t>
      </w:r>
      <w:r w:rsidRPr="00743BFC">
        <w:rPr>
          <w:rFonts w:ascii="Times New Roman" w:hAnsi="Times New Roman" w:cs="Times New Roman"/>
        </w:rPr>
        <w:t xml:space="preserve">       </w:t>
      </w:r>
      <w:r w:rsidRPr="00743BFC">
        <w:rPr>
          <w:rFonts w:ascii="Times New Roman" w:hAnsi="Times New Roman" w:cs="Times New Roman"/>
          <w:sz w:val="28"/>
          <w:szCs w:val="28"/>
        </w:rPr>
        <w:t xml:space="preserve">в размере фактически начисленной платы </w:t>
      </w:r>
      <w:proofErr w:type="gramStart"/>
      <w:r w:rsidRPr="00743BFC">
        <w:rPr>
          <w:rFonts w:ascii="Times New Roman" w:hAnsi="Times New Roman" w:cs="Times New Roman"/>
          <w:sz w:val="28"/>
          <w:szCs w:val="28"/>
        </w:rPr>
        <w:t>за  2017</w:t>
      </w:r>
      <w:proofErr w:type="gramEnd"/>
      <w:r w:rsidRPr="00743BFC">
        <w:rPr>
          <w:rFonts w:ascii="Times New Roman" w:hAnsi="Times New Roman" w:cs="Times New Roman"/>
          <w:sz w:val="28"/>
          <w:szCs w:val="28"/>
        </w:rPr>
        <w:t xml:space="preserve"> г. </w:t>
      </w:r>
      <w:r w:rsidRPr="00743BFC">
        <w:rPr>
          <w:rFonts w:ascii="Times New Roman" w:hAnsi="Times New Roman" w:cs="Times New Roman"/>
          <w:sz w:val="28"/>
          <w:szCs w:val="28"/>
          <w:u w:val="single"/>
        </w:rPr>
        <w:t>в пределах ПДВ (предельно допустимых выбросов</w:t>
      </w:r>
      <w:r w:rsidRPr="00743BFC">
        <w:rPr>
          <w:rFonts w:ascii="Times New Roman" w:hAnsi="Times New Roman" w:cs="Times New Roman"/>
          <w:sz w:val="28"/>
          <w:szCs w:val="28"/>
        </w:rPr>
        <w:t xml:space="preserve">) по котельным очистных сооружений и сброса загрязняющих веществ в водные объекты </w:t>
      </w:r>
      <w:r w:rsidRPr="00743BFC">
        <w:rPr>
          <w:rFonts w:ascii="Times New Roman" w:hAnsi="Times New Roman" w:cs="Times New Roman"/>
          <w:sz w:val="28"/>
          <w:szCs w:val="28"/>
          <w:u w:val="single"/>
        </w:rPr>
        <w:t xml:space="preserve">в пределах нормативов допустимого сброса </w:t>
      </w:r>
      <w:r w:rsidRPr="00743BFC">
        <w:rPr>
          <w:rFonts w:ascii="Times New Roman" w:hAnsi="Times New Roman" w:cs="Times New Roman"/>
          <w:sz w:val="28"/>
          <w:szCs w:val="28"/>
        </w:rPr>
        <w:t xml:space="preserve">(согласно представленной декларации и анализа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20</w:t>
      </w:r>
      <w:proofErr w:type="gramStart"/>
      <w:r w:rsidRPr="00743BFC">
        <w:rPr>
          <w:rFonts w:ascii="Times New Roman" w:hAnsi="Times New Roman" w:cs="Times New Roman"/>
          <w:sz w:val="28"/>
          <w:szCs w:val="28"/>
        </w:rPr>
        <w:t>),  с</w:t>
      </w:r>
      <w:proofErr w:type="gramEnd"/>
      <w:r w:rsidRPr="00743BFC">
        <w:rPr>
          <w:rFonts w:ascii="Times New Roman" w:hAnsi="Times New Roman" w:cs="Times New Roman"/>
          <w:sz w:val="28"/>
          <w:szCs w:val="28"/>
        </w:rPr>
        <w:t xml:space="preserve"> учетом ИПЦ Минэкономразвития РФ </w:t>
      </w:r>
      <w:r w:rsidRPr="00743BFC">
        <w:rPr>
          <w:rFonts w:ascii="Times New Roman" w:hAnsi="Times New Roman" w:cs="Times New Roman"/>
          <w:b/>
          <w:i/>
          <w:sz w:val="28"/>
          <w:szCs w:val="28"/>
        </w:rPr>
        <w:t>102,7%</w:t>
      </w:r>
      <w:r w:rsidRPr="00743BFC">
        <w:rPr>
          <w:rFonts w:ascii="Times New Roman" w:hAnsi="Times New Roman" w:cs="Times New Roman"/>
          <w:sz w:val="28"/>
          <w:szCs w:val="28"/>
        </w:rPr>
        <w:t xml:space="preserve"> на 2018 г. и </w:t>
      </w:r>
      <w:r w:rsidRPr="00743BFC">
        <w:rPr>
          <w:rFonts w:ascii="Times New Roman" w:hAnsi="Times New Roman" w:cs="Times New Roman"/>
          <w:b/>
          <w:i/>
          <w:sz w:val="28"/>
          <w:szCs w:val="28"/>
        </w:rPr>
        <w:t>104,6%</w:t>
      </w:r>
      <w:r w:rsidRPr="00743BFC">
        <w:rPr>
          <w:rFonts w:ascii="Times New Roman" w:hAnsi="Times New Roman" w:cs="Times New Roman"/>
          <w:sz w:val="28"/>
          <w:szCs w:val="28"/>
        </w:rPr>
        <w:t xml:space="preserve"> на 2019 г. ((</w:t>
      </w:r>
      <w:r w:rsidRPr="00743BFC">
        <w:rPr>
          <w:rFonts w:ascii="Times New Roman" w:hAnsi="Times New Roman" w:cs="Times New Roman"/>
          <w:b/>
          <w:i/>
          <w:sz w:val="28"/>
          <w:szCs w:val="28"/>
        </w:rPr>
        <w:t>5,20 + 54,8) *1,027 * 1,046 = 64,46</w:t>
      </w:r>
      <w:r w:rsidRPr="00743BFC">
        <w:rPr>
          <w:rFonts w:ascii="Times New Roman" w:hAnsi="Times New Roman" w:cs="Times New Roman"/>
          <w:sz w:val="28"/>
          <w:szCs w:val="28"/>
        </w:rPr>
        <w:t xml:space="preserve"> тыс. руб.); на 2020 г. – на уровне плановой величины 2019 г. с учетом ИПЦ Минэкономразвития России </w:t>
      </w:r>
      <w:r w:rsidRPr="00743BFC">
        <w:rPr>
          <w:rFonts w:ascii="Times New Roman" w:hAnsi="Times New Roman" w:cs="Times New Roman"/>
          <w:b/>
          <w:i/>
          <w:sz w:val="28"/>
          <w:szCs w:val="28"/>
        </w:rPr>
        <w:t>103,4%,</w:t>
      </w:r>
      <w:r w:rsidRPr="00743BFC">
        <w:rPr>
          <w:rFonts w:ascii="Times New Roman" w:hAnsi="Times New Roman" w:cs="Times New Roman"/>
          <w:sz w:val="28"/>
          <w:szCs w:val="28"/>
        </w:rPr>
        <w:t xml:space="preserve"> на 2021-2023 гг. – на уровне плана каждого  предыдущего года с учетом Минэкономразвития РФ </w:t>
      </w:r>
      <w:r w:rsidRPr="00743BFC">
        <w:rPr>
          <w:rFonts w:ascii="Times New Roman" w:hAnsi="Times New Roman" w:cs="Times New Roman"/>
          <w:b/>
          <w:i/>
          <w:sz w:val="28"/>
          <w:szCs w:val="28"/>
        </w:rPr>
        <w:t>104,0%;</w:t>
      </w: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b/>
          <w:sz w:val="28"/>
          <w:szCs w:val="28"/>
        </w:rPr>
        <w:t>транспортный налог</w:t>
      </w:r>
      <w:r w:rsidRPr="00743BFC">
        <w:rPr>
          <w:rFonts w:ascii="Times New Roman" w:hAnsi="Times New Roman" w:cs="Times New Roman"/>
          <w:sz w:val="28"/>
          <w:szCs w:val="28"/>
        </w:rPr>
        <w:t xml:space="preserve"> – на 2019 год сумма рассчитана, исходя из </w:t>
      </w:r>
      <w:proofErr w:type="gramStart"/>
      <w:r w:rsidRPr="00743BFC">
        <w:rPr>
          <w:rFonts w:ascii="Times New Roman" w:hAnsi="Times New Roman" w:cs="Times New Roman"/>
          <w:sz w:val="28"/>
          <w:szCs w:val="28"/>
        </w:rPr>
        <w:t>величины  фактически</w:t>
      </w:r>
      <w:proofErr w:type="gramEnd"/>
      <w:r w:rsidRPr="00743BFC">
        <w:rPr>
          <w:rFonts w:ascii="Times New Roman" w:hAnsi="Times New Roman" w:cs="Times New Roman"/>
          <w:sz w:val="28"/>
          <w:szCs w:val="28"/>
        </w:rPr>
        <w:t xml:space="preserve"> начисленного налога согласно соответствующей декларации за       2017 г. (</w:t>
      </w:r>
      <w:r w:rsidRPr="00743BFC">
        <w:rPr>
          <w:rFonts w:ascii="Times New Roman" w:hAnsi="Times New Roman" w:cs="Times New Roman"/>
          <w:b/>
          <w:i/>
          <w:sz w:val="28"/>
          <w:szCs w:val="28"/>
        </w:rPr>
        <w:t>351,01</w:t>
      </w:r>
      <w:r w:rsidRPr="00743BFC">
        <w:rPr>
          <w:rFonts w:ascii="Times New Roman" w:hAnsi="Times New Roman" w:cs="Times New Roman"/>
          <w:sz w:val="28"/>
          <w:szCs w:val="28"/>
        </w:rPr>
        <w:t xml:space="preserve"> тыс. руб.), с распределением на водоотведение пропорционально доле в общем объеме выручки по регулируемой деятельности   (с учетом субсидий и ПДК), отражаемой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90-01 (расчет в приведенной выше      </w:t>
      </w:r>
      <w:r w:rsidRPr="00743BFC">
        <w:rPr>
          <w:rFonts w:ascii="Times New Roman" w:hAnsi="Times New Roman" w:cs="Times New Roman"/>
          <w:sz w:val="28"/>
          <w:szCs w:val="28"/>
          <w:u w:val="single"/>
        </w:rPr>
        <w:t>Таблице 9</w:t>
      </w:r>
      <w:proofErr w:type="gramStart"/>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на 2019 – 2023 гг. сумма налога принята на  уровне плановой величины 2019 года;</w:t>
      </w: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b/>
          <w:sz w:val="28"/>
          <w:szCs w:val="28"/>
        </w:rPr>
        <w:t>налог на имущество</w:t>
      </w:r>
      <w:r w:rsidRPr="00743BFC">
        <w:rPr>
          <w:rFonts w:ascii="Times New Roman" w:hAnsi="Times New Roman" w:cs="Times New Roman"/>
          <w:sz w:val="28"/>
          <w:szCs w:val="28"/>
        </w:rPr>
        <w:t xml:space="preserve"> на 2019 год рассчитан, исходя из величины среднегодовой остаточной стоимости недвижимого имущества </w:t>
      </w:r>
      <w:r w:rsidRPr="00743BFC">
        <w:rPr>
          <w:rFonts w:ascii="Times New Roman" w:hAnsi="Times New Roman" w:cs="Times New Roman"/>
          <w:b/>
          <w:i/>
          <w:sz w:val="28"/>
          <w:szCs w:val="28"/>
        </w:rPr>
        <w:t>35946,46</w:t>
      </w:r>
      <w:r w:rsidRPr="00743BFC">
        <w:rPr>
          <w:rFonts w:ascii="Times New Roman" w:hAnsi="Times New Roman" w:cs="Times New Roman"/>
          <w:sz w:val="28"/>
          <w:szCs w:val="28"/>
        </w:rPr>
        <w:t xml:space="preserve"> тыс. руб. (определена на основе данных соответствующей налоговой декларации за 2017 г. об остаточной стоимости недвижимого </w:t>
      </w:r>
      <w:proofErr w:type="gramStart"/>
      <w:r w:rsidRPr="00743BFC">
        <w:rPr>
          <w:rFonts w:ascii="Times New Roman" w:hAnsi="Times New Roman" w:cs="Times New Roman"/>
          <w:sz w:val="28"/>
          <w:szCs w:val="28"/>
        </w:rPr>
        <w:t>имущества  по</w:t>
      </w:r>
      <w:proofErr w:type="gramEnd"/>
      <w:r w:rsidRPr="00743BFC">
        <w:rPr>
          <w:rFonts w:ascii="Times New Roman" w:hAnsi="Times New Roman" w:cs="Times New Roman"/>
          <w:sz w:val="28"/>
          <w:szCs w:val="28"/>
        </w:rPr>
        <w:t xml:space="preserve"> состоянию на 31.12.2017– </w:t>
      </w:r>
      <w:r w:rsidRPr="00743BFC">
        <w:rPr>
          <w:rFonts w:ascii="Times New Roman" w:hAnsi="Times New Roman" w:cs="Times New Roman"/>
          <w:b/>
          <w:i/>
          <w:sz w:val="28"/>
          <w:szCs w:val="28"/>
        </w:rPr>
        <w:lastRenderedPageBreak/>
        <w:t>38997,011</w:t>
      </w:r>
      <w:r w:rsidRPr="00743BFC">
        <w:rPr>
          <w:rFonts w:ascii="Times New Roman" w:hAnsi="Times New Roman" w:cs="Times New Roman"/>
          <w:sz w:val="28"/>
          <w:szCs w:val="28"/>
        </w:rPr>
        <w:t xml:space="preserve"> тыс. руб. и ежемесячной сумме амортизации, равной разнице между величинами налогооблагаемой базы на 01.12.2017 и на 31.12.2017 – </w:t>
      </w:r>
      <w:r w:rsidRPr="00743BFC">
        <w:rPr>
          <w:rFonts w:ascii="Times New Roman" w:hAnsi="Times New Roman" w:cs="Times New Roman"/>
          <w:b/>
          <w:i/>
          <w:sz w:val="28"/>
          <w:szCs w:val="28"/>
        </w:rPr>
        <w:t>508,43</w:t>
      </w:r>
      <w:r w:rsidRPr="00743BFC">
        <w:rPr>
          <w:rFonts w:ascii="Times New Roman" w:hAnsi="Times New Roman" w:cs="Times New Roman"/>
          <w:sz w:val="28"/>
          <w:szCs w:val="28"/>
        </w:rPr>
        <w:t xml:space="preserve"> тыс. руб.) и ставки налога </w:t>
      </w:r>
      <w:r w:rsidRPr="00743BFC">
        <w:rPr>
          <w:rFonts w:ascii="Times New Roman" w:hAnsi="Times New Roman" w:cs="Times New Roman"/>
          <w:b/>
          <w:i/>
          <w:sz w:val="28"/>
          <w:szCs w:val="28"/>
        </w:rPr>
        <w:t>2,2%.</w:t>
      </w:r>
      <w:r w:rsidRPr="00743BFC">
        <w:rPr>
          <w:rFonts w:ascii="Times New Roman" w:hAnsi="Times New Roman" w:cs="Times New Roman"/>
          <w:sz w:val="28"/>
          <w:szCs w:val="28"/>
        </w:rPr>
        <w:t xml:space="preserve"> Расчет общей суммы налога приводится в </w:t>
      </w:r>
      <w:r w:rsidRPr="00743BFC">
        <w:rPr>
          <w:rFonts w:ascii="Times New Roman" w:hAnsi="Times New Roman" w:cs="Times New Roman"/>
          <w:sz w:val="28"/>
          <w:szCs w:val="28"/>
          <w:u w:val="single"/>
        </w:rPr>
        <w:t>Таблице 10</w:t>
      </w:r>
      <w:r w:rsidRPr="00743BFC">
        <w:rPr>
          <w:rFonts w:ascii="Times New Roman" w:hAnsi="Times New Roman" w:cs="Times New Roman"/>
          <w:sz w:val="28"/>
          <w:szCs w:val="28"/>
        </w:rPr>
        <w:t>. Полученная величина распределена на водоотведение пропорционально доле в общем объеме выручки по регулируемой деятельности</w:t>
      </w:r>
      <w:proofErr w:type="gramStart"/>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с учетом субсидий и ПДК), отражаемой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90-01 (расчет приведен в </w:t>
      </w:r>
      <w:r w:rsidRPr="00743BFC">
        <w:rPr>
          <w:rFonts w:ascii="Times New Roman" w:hAnsi="Times New Roman" w:cs="Times New Roman"/>
          <w:sz w:val="28"/>
          <w:szCs w:val="28"/>
          <w:u w:val="single"/>
        </w:rPr>
        <w:t>Таблице 9</w:t>
      </w:r>
      <w:r w:rsidRPr="00743BFC">
        <w:rPr>
          <w:rFonts w:ascii="Times New Roman" w:hAnsi="Times New Roman" w:cs="Times New Roman"/>
          <w:sz w:val="28"/>
          <w:szCs w:val="28"/>
        </w:rPr>
        <w:t>); на 2019 – 2023 гг. сумма налога принята на уровне плановой величины 2019 года.</w:t>
      </w: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sz w:val="28"/>
          <w:szCs w:val="28"/>
        </w:rPr>
        <w:t>По периодам календарной разбивки расходы составили: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87,04</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xml:space="preserve">, в том числе: плата за негативное воздействие на окружающую среду – </w:t>
      </w:r>
      <w:r w:rsidRPr="00743BFC">
        <w:rPr>
          <w:rFonts w:ascii="Times New Roman" w:hAnsi="Times New Roman" w:cs="Times New Roman"/>
          <w:b/>
          <w:i/>
          <w:sz w:val="28"/>
          <w:szCs w:val="28"/>
        </w:rPr>
        <w:t>32,23</w:t>
      </w:r>
      <w:r w:rsidRPr="00743BFC">
        <w:rPr>
          <w:rFonts w:ascii="Times New Roman" w:hAnsi="Times New Roman" w:cs="Times New Roman"/>
          <w:sz w:val="28"/>
          <w:szCs w:val="28"/>
        </w:rPr>
        <w:t xml:space="preserve"> тыс. руб., транспортный налог </w:t>
      </w:r>
      <w:r w:rsidRPr="00743BFC">
        <w:rPr>
          <w:rFonts w:ascii="Times New Roman" w:hAnsi="Times New Roman" w:cs="Times New Roman"/>
          <w:b/>
          <w:i/>
          <w:sz w:val="28"/>
          <w:szCs w:val="28"/>
        </w:rPr>
        <w:t>– 16,85</w:t>
      </w:r>
      <w:r w:rsidRPr="00743BFC">
        <w:rPr>
          <w:rFonts w:ascii="Times New Roman" w:hAnsi="Times New Roman" w:cs="Times New Roman"/>
          <w:sz w:val="28"/>
          <w:szCs w:val="28"/>
        </w:rPr>
        <w:t xml:space="preserve"> тыс. руб., налог на имущество – </w:t>
      </w:r>
      <w:r w:rsidRPr="00743BFC">
        <w:rPr>
          <w:rFonts w:ascii="Times New Roman" w:hAnsi="Times New Roman" w:cs="Times New Roman"/>
          <w:b/>
          <w:i/>
          <w:sz w:val="28"/>
          <w:szCs w:val="28"/>
        </w:rPr>
        <w:t>37,96</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87,04</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в том числе по видам налогов – на уровне предыдущего периода календарной разбивки;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88,13</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 xml:space="preserve">тыс. руб., </w:t>
      </w:r>
      <w:r w:rsidRPr="00743BFC">
        <w:rPr>
          <w:rFonts w:ascii="Times New Roman" w:hAnsi="Times New Roman" w:cs="Times New Roman"/>
          <w:sz w:val="28"/>
          <w:szCs w:val="28"/>
        </w:rPr>
        <w:t xml:space="preserve">в том числе: плата за негативное воздействие на окружающую среду – </w:t>
      </w:r>
      <w:r w:rsidRPr="00743BFC">
        <w:rPr>
          <w:rFonts w:ascii="Times New Roman" w:hAnsi="Times New Roman" w:cs="Times New Roman"/>
          <w:b/>
          <w:i/>
          <w:sz w:val="28"/>
          <w:szCs w:val="28"/>
        </w:rPr>
        <w:t>33,32</w:t>
      </w:r>
      <w:r w:rsidRPr="00743BFC">
        <w:rPr>
          <w:rFonts w:ascii="Times New Roman" w:hAnsi="Times New Roman" w:cs="Times New Roman"/>
          <w:sz w:val="28"/>
          <w:szCs w:val="28"/>
        </w:rPr>
        <w:t xml:space="preserve"> тыс. руб., транспортный налог </w:t>
      </w:r>
      <w:r w:rsidRPr="00743BFC">
        <w:rPr>
          <w:rFonts w:ascii="Times New Roman" w:hAnsi="Times New Roman" w:cs="Times New Roman"/>
          <w:b/>
          <w:i/>
          <w:sz w:val="28"/>
          <w:szCs w:val="28"/>
        </w:rPr>
        <w:t>– 16,</w:t>
      </w:r>
      <w:proofErr w:type="gramStart"/>
      <w:r w:rsidRPr="00743BFC">
        <w:rPr>
          <w:rFonts w:ascii="Times New Roman" w:hAnsi="Times New Roman" w:cs="Times New Roman"/>
          <w:b/>
          <w:i/>
          <w:sz w:val="28"/>
          <w:szCs w:val="28"/>
        </w:rPr>
        <w:t>85</w:t>
      </w:r>
      <w:r w:rsidRPr="00743BFC">
        <w:rPr>
          <w:rFonts w:ascii="Times New Roman" w:hAnsi="Times New Roman" w:cs="Times New Roman"/>
          <w:sz w:val="28"/>
          <w:szCs w:val="28"/>
        </w:rPr>
        <w:t xml:space="preserve">  тыс.</w:t>
      </w:r>
      <w:proofErr w:type="gramEnd"/>
      <w:r w:rsidRPr="00743BFC">
        <w:rPr>
          <w:rFonts w:ascii="Times New Roman" w:hAnsi="Times New Roman" w:cs="Times New Roman"/>
          <w:sz w:val="28"/>
          <w:szCs w:val="28"/>
        </w:rPr>
        <w:t xml:space="preserve"> руб., налог на имущество – </w:t>
      </w:r>
      <w:r w:rsidRPr="00743BFC">
        <w:rPr>
          <w:rFonts w:ascii="Times New Roman" w:hAnsi="Times New Roman" w:cs="Times New Roman"/>
          <w:b/>
          <w:i/>
          <w:sz w:val="28"/>
          <w:szCs w:val="28"/>
        </w:rPr>
        <w:t>37,96</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88,13</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в том числе по видам налогов – на уровне предыдущего периода календарной разбивки;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89,47</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xml:space="preserve">, в том числе: плата за негативное воздействие на окружающую среду – </w:t>
      </w:r>
      <w:r w:rsidRPr="00743BFC">
        <w:rPr>
          <w:rFonts w:ascii="Times New Roman" w:hAnsi="Times New Roman" w:cs="Times New Roman"/>
          <w:b/>
          <w:i/>
          <w:sz w:val="28"/>
          <w:szCs w:val="28"/>
        </w:rPr>
        <w:t>34,66</w:t>
      </w:r>
      <w:r w:rsidRPr="00743BFC">
        <w:rPr>
          <w:rFonts w:ascii="Times New Roman" w:hAnsi="Times New Roman" w:cs="Times New Roman"/>
          <w:sz w:val="28"/>
          <w:szCs w:val="28"/>
        </w:rPr>
        <w:t xml:space="preserve"> тыс. руб., транспортный налог </w:t>
      </w:r>
      <w:r w:rsidRPr="00743BFC">
        <w:rPr>
          <w:rFonts w:ascii="Times New Roman" w:hAnsi="Times New Roman" w:cs="Times New Roman"/>
          <w:b/>
          <w:i/>
          <w:sz w:val="28"/>
          <w:szCs w:val="28"/>
        </w:rPr>
        <w:t>– 16,</w:t>
      </w:r>
      <w:proofErr w:type="gramStart"/>
      <w:r w:rsidRPr="00743BFC">
        <w:rPr>
          <w:rFonts w:ascii="Times New Roman" w:hAnsi="Times New Roman" w:cs="Times New Roman"/>
          <w:b/>
          <w:i/>
          <w:sz w:val="28"/>
          <w:szCs w:val="28"/>
        </w:rPr>
        <w:t>85</w:t>
      </w:r>
      <w:r w:rsidRPr="00743BFC">
        <w:rPr>
          <w:rFonts w:ascii="Times New Roman" w:hAnsi="Times New Roman" w:cs="Times New Roman"/>
          <w:sz w:val="28"/>
          <w:szCs w:val="28"/>
        </w:rPr>
        <w:t xml:space="preserve">  тыс.</w:t>
      </w:r>
      <w:proofErr w:type="gramEnd"/>
      <w:r w:rsidRPr="00743BFC">
        <w:rPr>
          <w:rFonts w:ascii="Times New Roman" w:hAnsi="Times New Roman" w:cs="Times New Roman"/>
          <w:sz w:val="28"/>
          <w:szCs w:val="28"/>
        </w:rPr>
        <w:t xml:space="preserve"> руб., налог на имущество – </w:t>
      </w:r>
      <w:r w:rsidRPr="00743BFC">
        <w:rPr>
          <w:rFonts w:ascii="Times New Roman" w:hAnsi="Times New Roman" w:cs="Times New Roman"/>
          <w:b/>
          <w:i/>
          <w:sz w:val="28"/>
          <w:szCs w:val="28"/>
        </w:rPr>
        <w:t>37,96</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89,47</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в том числе по видам налогов – на уровне предыдущего периода календарной разбивки;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90,85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xml:space="preserve">, в том числе: плата за негативное воздействие на окружающую среду – </w:t>
      </w:r>
      <w:r w:rsidRPr="00743BFC">
        <w:rPr>
          <w:rFonts w:ascii="Times New Roman" w:hAnsi="Times New Roman" w:cs="Times New Roman"/>
          <w:b/>
          <w:i/>
          <w:sz w:val="28"/>
          <w:szCs w:val="28"/>
        </w:rPr>
        <w:t>36,04</w:t>
      </w:r>
      <w:r w:rsidRPr="00743BFC">
        <w:rPr>
          <w:rFonts w:ascii="Times New Roman" w:hAnsi="Times New Roman" w:cs="Times New Roman"/>
          <w:sz w:val="28"/>
          <w:szCs w:val="28"/>
        </w:rPr>
        <w:t xml:space="preserve"> тыс. руб., транспортный налог </w:t>
      </w:r>
      <w:r w:rsidRPr="00743BFC">
        <w:rPr>
          <w:rFonts w:ascii="Times New Roman" w:hAnsi="Times New Roman" w:cs="Times New Roman"/>
          <w:b/>
          <w:i/>
          <w:sz w:val="28"/>
          <w:szCs w:val="28"/>
        </w:rPr>
        <w:t>– 16,85</w:t>
      </w:r>
      <w:r w:rsidRPr="00743BFC">
        <w:rPr>
          <w:rFonts w:ascii="Times New Roman" w:hAnsi="Times New Roman" w:cs="Times New Roman"/>
          <w:sz w:val="28"/>
          <w:szCs w:val="28"/>
        </w:rPr>
        <w:t xml:space="preserve"> тыс. руб., налог на имущество – </w:t>
      </w:r>
      <w:r w:rsidRPr="00743BFC">
        <w:rPr>
          <w:rFonts w:ascii="Times New Roman" w:hAnsi="Times New Roman" w:cs="Times New Roman"/>
          <w:b/>
          <w:i/>
          <w:sz w:val="28"/>
          <w:szCs w:val="28"/>
        </w:rPr>
        <w:t>37,96</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90,85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в том числе по видам налогов – на уровне предыдущего периода календарной разбивки;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92,29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 xml:space="preserve">, в том числе: плата за негативное воздействие на окружающую среду – </w:t>
      </w:r>
      <w:r w:rsidRPr="00743BFC">
        <w:rPr>
          <w:rFonts w:ascii="Times New Roman" w:hAnsi="Times New Roman" w:cs="Times New Roman"/>
          <w:b/>
          <w:i/>
          <w:sz w:val="28"/>
          <w:szCs w:val="28"/>
        </w:rPr>
        <w:t>37,49</w:t>
      </w:r>
      <w:r w:rsidRPr="00743BFC">
        <w:rPr>
          <w:rFonts w:ascii="Times New Roman" w:hAnsi="Times New Roman" w:cs="Times New Roman"/>
          <w:sz w:val="28"/>
          <w:szCs w:val="28"/>
        </w:rPr>
        <w:t xml:space="preserve"> тыс. руб., транспортный налог </w:t>
      </w:r>
      <w:r w:rsidRPr="00743BFC">
        <w:rPr>
          <w:rFonts w:ascii="Times New Roman" w:hAnsi="Times New Roman" w:cs="Times New Roman"/>
          <w:b/>
          <w:i/>
          <w:sz w:val="28"/>
          <w:szCs w:val="28"/>
        </w:rPr>
        <w:t>– 16,85</w:t>
      </w:r>
      <w:r w:rsidRPr="00743BFC">
        <w:rPr>
          <w:rFonts w:ascii="Times New Roman" w:hAnsi="Times New Roman" w:cs="Times New Roman"/>
          <w:sz w:val="28"/>
          <w:szCs w:val="28"/>
        </w:rPr>
        <w:t xml:space="preserve"> тыс. руб., налог на имущество – </w:t>
      </w:r>
      <w:r w:rsidRPr="00743BFC">
        <w:rPr>
          <w:rFonts w:ascii="Times New Roman" w:hAnsi="Times New Roman" w:cs="Times New Roman"/>
          <w:b/>
          <w:i/>
          <w:sz w:val="28"/>
          <w:szCs w:val="28"/>
        </w:rPr>
        <w:t>37,96</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92,</w:t>
      </w:r>
      <w:proofErr w:type="gramStart"/>
      <w:r w:rsidRPr="00743BFC">
        <w:rPr>
          <w:rFonts w:ascii="Times New Roman" w:hAnsi="Times New Roman" w:cs="Times New Roman"/>
          <w:b/>
          <w:i/>
          <w:sz w:val="28"/>
          <w:szCs w:val="28"/>
        </w:rPr>
        <w:t xml:space="preserve">29 </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w:t>
      </w:r>
      <w:proofErr w:type="gramEnd"/>
      <w:r w:rsidRPr="00743BFC">
        <w:rPr>
          <w:rStyle w:val="apple-style-span"/>
          <w:rFonts w:ascii="Times New Roman" w:hAnsi="Times New Roman" w:cs="Times New Roman"/>
          <w:sz w:val="28"/>
          <w:szCs w:val="28"/>
          <w:shd w:val="clear" w:color="auto" w:fill="FFFFFF"/>
        </w:rPr>
        <w:t xml:space="preserve"> руб., </w:t>
      </w:r>
      <w:r w:rsidRPr="00743BFC">
        <w:rPr>
          <w:rFonts w:ascii="Times New Roman" w:hAnsi="Times New Roman" w:cs="Times New Roman"/>
          <w:sz w:val="28"/>
          <w:szCs w:val="28"/>
        </w:rPr>
        <w:t>в том числе по видам налогов – на уровне предыдущего периода календарной разбивки.</w:t>
      </w:r>
    </w:p>
    <w:p w:rsidR="00B36DB9" w:rsidRDefault="00B36DB9" w:rsidP="00743BFC">
      <w:pPr>
        <w:tabs>
          <w:tab w:val="left" w:pos="1134"/>
        </w:tabs>
        <w:ind w:firstLine="709"/>
        <w:jc w:val="center"/>
        <w:rPr>
          <w:rFonts w:ascii="Times New Roman" w:hAnsi="Times New Roman" w:cs="Times New Roman"/>
          <w:b/>
          <w:sz w:val="32"/>
          <w:szCs w:val="32"/>
          <w:u w:val="single"/>
        </w:rPr>
      </w:pPr>
    </w:p>
    <w:p w:rsidR="00B36DB9" w:rsidRDefault="00B36DB9" w:rsidP="00743BFC">
      <w:pPr>
        <w:tabs>
          <w:tab w:val="left" w:pos="1134"/>
        </w:tabs>
        <w:ind w:firstLine="709"/>
        <w:jc w:val="center"/>
        <w:rPr>
          <w:rFonts w:ascii="Times New Roman" w:hAnsi="Times New Roman" w:cs="Times New Roman"/>
          <w:b/>
          <w:sz w:val="32"/>
          <w:szCs w:val="32"/>
          <w:u w:val="single"/>
        </w:rPr>
      </w:pPr>
    </w:p>
    <w:p w:rsidR="00B36DB9" w:rsidRDefault="00B36DB9" w:rsidP="00743BFC">
      <w:pPr>
        <w:tabs>
          <w:tab w:val="left" w:pos="1134"/>
        </w:tabs>
        <w:ind w:firstLine="709"/>
        <w:jc w:val="center"/>
        <w:rPr>
          <w:rFonts w:ascii="Times New Roman" w:hAnsi="Times New Roman" w:cs="Times New Roman"/>
          <w:b/>
          <w:sz w:val="32"/>
          <w:szCs w:val="32"/>
          <w:u w:val="single"/>
        </w:rPr>
      </w:pPr>
    </w:p>
    <w:p w:rsidR="00743BFC" w:rsidRPr="00743BFC" w:rsidRDefault="00743BFC" w:rsidP="00743BFC">
      <w:pPr>
        <w:tabs>
          <w:tab w:val="left" w:pos="1134"/>
        </w:tabs>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lastRenderedPageBreak/>
        <w:t>«Недополученные доходы / выпадающие расходы»</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 xml:space="preserve">Согласно расчету НВВ в материалах, приложенных </w:t>
      </w:r>
      <w:r w:rsidRPr="00743BFC">
        <w:rPr>
          <w:rFonts w:ascii="Times New Roman" w:hAnsi="Times New Roman" w:cs="Times New Roman"/>
          <w:sz w:val="28"/>
          <w:szCs w:val="28"/>
          <w:u w:val="single"/>
        </w:rPr>
        <w:t xml:space="preserve">к </w:t>
      </w:r>
      <w:proofErr w:type="gramStart"/>
      <w:r w:rsidRPr="00743BFC">
        <w:rPr>
          <w:rFonts w:ascii="Times New Roman" w:hAnsi="Times New Roman" w:cs="Times New Roman"/>
          <w:sz w:val="28"/>
          <w:szCs w:val="28"/>
          <w:u w:val="single"/>
        </w:rPr>
        <w:t>заявлению  об</w:t>
      </w:r>
      <w:proofErr w:type="gramEnd"/>
      <w:r w:rsidRPr="00743BFC">
        <w:rPr>
          <w:rFonts w:ascii="Times New Roman" w:hAnsi="Times New Roman" w:cs="Times New Roman"/>
          <w:sz w:val="28"/>
          <w:szCs w:val="28"/>
          <w:u w:val="single"/>
        </w:rPr>
        <w:t xml:space="preserve"> установлении тарифов на питьевую воду от 27.04.2018 (</w:t>
      </w:r>
      <w:proofErr w:type="spellStart"/>
      <w:r w:rsidRPr="00743BFC">
        <w:rPr>
          <w:rFonts w:ascii="Times New Roman" w:hAnsi="Times New Roman" w:cs="Times New Roman"/>
          <w:sz w:val="28"/>
          <w:szCs w:val="28"/>
          <w:u w:val="single"/>
        </w:rPr>
        <w:t>вх</w:t>
      </w:r>
      <w:proofErr w:type="spellEnd"/>
      <w:r w:rsidRPr="00743BFC">
        <w:rPr>
          <w:rFonts w:ascii="Times New Roman" w:hAnsi="Times New Roman" w:cs="Times New Roman"/>
          <w:sz w:val="28"/>
          <w:szCs w:val="28"/>
          <w:u w:val="single"/>
        </w:rPr>
        <w:t>. № 1995</w:t>
      </w:r>
      <w:r w:rsidRPr="00743BFC">
        <w:rPr>
          <w:rFonts w:ascii="Times New Roman" w:hAnsi="Times New Roman" w:cs="Times New Roman"/>
          <w:sz w:val="28"/>
          <w:szCs w:val="28"/>
        </w:rPr>
        <w:t xml:space="preserve">), по данной статье организацией заявлены расходы («отклонение фактически достигнутого объёма поданной воды или принятых сточных вод») в сумме </w:t>
      </w:r>
      <w:r w:rsidRPr="00743BFC">
        <w:rPr>
          <w:rFonts w:ascii="Times New Roman" w:hAnsi="Times New Roman" w:cs="Times New Roman"/>
          <w:b/>
          <w:i/>
          <w:sz w:val="28"/>
          <w:szCs w:val="28"/>
        </w:rPr>
        <w:t>3419,35</w:t>
      </w:r>
      <w:r w:rsidRPr="00743BFC">
        <w:rPr>
          <w:rFonts w:ascii="Times New Roman" w:hAnsi="Times New Roman" w:cs="Times New Roman"/>
          <w:sz w:val="28"/>
          <w:szCs w:val="28"/>
        </w:rPr>
        <w:t xml:space="preserve"> тыс. руб. –    в размере величины доходов, недополученных на потребительском рынке за 2017 г. в связи со снижением фактических объемов реализации (в сравнении с плановой величиной, утвержденной на 2017 г. регулирующим органом).</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качестве расчетно-обосновывающих документов организацией представлен расчет таких доходов и </w:t>
      </w:r>
      <w:proofErr w:type="spellStart"/>
      <w:r w:rsidRPr="00743BFC">
        <w:rPr>
          <w:rFonts w:ascii="Times New Roman" w:hAnsi="Times New Roman" w:cs="Times New Roman"/>
          <w:sz w:val="28"/>
          <w:szCs w:val="28"/>
        </w:rPr>
        <w:t>оборотно</w:t>
      </w:r>
      <w:proofErr w:type="spellEnd"/>
      <w:r w:rsidRPr="00743BFC">
        <w:rPr>
          <w:rFonts w:ascii="Times New Roman" w:hAnsi="Times New Roman" w:cs="Times New Roman"/>
          <w:sz w:val="28"/>
          <w:szCs w:val="28"/>
        </w:rPr>
        <w:t xml:space="preserve">-сальдовая ведомость по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90.01. за 2017 г.</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01.11.2018 организация обратилась в РЭК КО с предложением дополнительно учесть по данной статье</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1) «</w:t>
      </w:r>
      <w:r w:rsidRPr="00743BFC">
        <w:rPr>
          <w:rFonts w:ascii="Times New Roman" w:hAnsi="Times New Roman" w:cs="Times New Roman"/>
          <w:sz w:val="28"/>
          <w:szCs w:val="28"/>
          <w:u w:val="single"/>
        </w:rPr>
        <w:t>Расходы, связанные с незапланированным ростом цен на электроэнергию</w:t>
      </w:r>
      <w:r w:rsidRPr="00743BFC">
        <w:rPr>
          <w:rFonts w:ascii="Times New Roman" w:hAnsi="Times New Roman" w:cs="Times New Roman"/>
          <w:sz w:val="28"/>
          <w:szCs w:val="28"/>
        </w:rPr>
        <w:t xml:space="preserve">» - в размере </w:t>
      </w:r>
      <w:r w:rsidRPr="00743BFC">
        <w:rPr>
          <w:rFonts w:ascii="Times New Roman" w:hAnsi="Times New Roman" w:cs="Times New Roman"/>
          <w:b/>
          <w:i/>
          <w:sz w:val="28"/>
          <w:szCs w:val="28"/>
        </w:rPr>
        <w:t>2001,</w:t>
      </w:r>
      <w:proofErr w:type="gramStart"/>
      <w:r w:rsidRPr="00743BFC">
        <w:rPr>
          <w:rFonts w:ascii="Times New Roman" w:hAnsi="Times New Roman" w:cs="Times New Roman"/>
          <w:b/>
          <w:i/>
          <w:sz w:val="28"/>
          <w:szCs w:val="28"/>
        </w:rPr>
        <w:t>90</w:t>
      </w:r>
      <w:r w:rsidRPr="00743BFC">
        <w:rPr>
          <w:rFonts w:ascii="Times New Roman" w:hAnsi="Times New Roman" w:cs="Times New Roman"/>
          <w:sz w:val="28"/>
          <w:szCs w:val="28"/>
        </w:rPr>
        <w:t xml:space="preserve">  тыс.</w:t>
      </w:r>
      <w:proofErr w:type="gramEnd"/>
      <w:r w:rsidRPr="00743BFC">
        <w:rPr>
          <w:rFonts w:ascii="Times New Roman" w:hAnsi="Times New Roman" w:cs="Times New Roman"/>
          <w:sz w:val="28"/>
          <w:szCs w:val="28"/>
        </w:rPr>
        <w:t xml:space="preserve"> руб. Расходы рассчитаны организацией как произведение разницы между фактической и плановой средневзвешенной ценой на электроэнергию в 2017 г. (по объектам системы водоотведения) – (</w:t>
      </w:r>
      <w:r w:rsidRPr="00743BFC">
        <w:rPr>
          <w:rFonts w:ascii="Times New Roman" w:hAnsi="Times New Roman" w:cs="Times New Roman"/>
          <w:b/>
          <w:i/>
          <w:sz w:val="28"/>
          <w:szCs w:val="28"/>
        </w:rPr>
        <w:t>17899,52</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5734,458</w:t>
      </w:r>
      <w:r w:rsidRPr="00743BFC">
        <w:rPr>
          <w:rFonts w:ascii="Times New Roman" w:hAnsi="Times New Roman" w:cs="Times New Roman"/>
          <w:sz w:val="28"/>
          <w:szCs w:val="28"/>
        </w:rPr>
        <w:t xml:space="preserve"> тыс. </w:t>
      </w:r>
      <w:proofErr w:type="gramStart"/>
      <w:r w:rsidRPr="00743BFC">
        <w:rPr>
          <w:rFonts w:ascii="Times New Roman" w:hAnsi="Times New Roman" w:cs="Times New Roman"/>
          <w:sz w:val="28"/>
          <w:szCs w:val="28"/>
        </w:rPr>
        <w:t>кВт-ч</w:t>
      </w:r>
      <w:proofErr w:type="gramEnd"/>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17649,33</w:t>
      </w:r>
      <w:r w:rsidRPr="00743BFC">
        <w:rPr>
          <w:rFonts w:ascii="Times New Roman" w:hAnsi="Times New Roman" w:cs="Times New Roman"/>
          <w:sz w:val="28"/>
          <w:szCs w:val="28"/>
        </w:rPr>
        <w:t xml:space="preserve"> тыс. руб. / </w:t>
      </w:r>
      <w:r w:rsidRPr="00743BFC">
        <w:rPr>
          <w:rFonts w:ascii="Times New Roman" w:hAnsi="Times New Roman" w:cs="Times New Roman"/>
          <w:b/>
          <w:i/>
          <w:sz w:val="28"/>
          <w:szCs w:val="28"/>
        </w:rPr>
        <w:t>6366,32</w:t>
      </w:r>
      <w:r w:rsidRPr="00743BFC">
        <w:rPr>
          <w:rFonts w:ascii="Times New Roman" w:hAnsi="Times New Roman" w:cs="Times New Roman"/>
          <w:sz w:val="28"/>
          <w:szCs w:val="28"/>
        </w:rPr>
        <w:t xml:space="preserve"> тыс. кВт-ч руб./кВт-ч = </w:t>
      </w:r>
      <w:r w:rsidRPr="00743BFC">
        <w:rPr>
          <w:rFonts w:ascii="Times New Roman" w:hAnsi="Times New Roman" w:cs="Times New Roman"/>
          <w:b/>
          <w:i/>
          <w:sz w:val="28"/>
          <w:szCs w:val="28"/>
        </w:rPr>
        <w:t>0,3491</w:t>
      </w:r>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руб</w:t>
      </w:r>
      <w:proofErr w:type="spellEnd"/>
      <w:r w:rsidRPr="00743BFC">
        <w:rPr>
          <w:rFonts w:ascii="Times New Roman" w:hAnsi="Times New Roman" w:cs="Times New Roman"/>
          <w:sz w:val="28"/>
          <w:szCs w:val="28"/>
        </w:rPr>
        <w:t>/кВт-ч) – на фактически потребленный объектами системы водоотведения объем энергии (</w:t>
      </w:r>
      <w:r w:rsidRPr="00743BFC">
        <w:rPr>
          <w:rFonts w:ascii="Times New Roman" w:hAnsi="Times New Roman" w:cs="Times New Roman"/>
          <w:b/>
          <w:i/>
          <w:sz w:val="28"/>
          <w:szCs w:val="28"/>
        </w:rPr>
        <w:t>5734,458</w:t>
      </w:r>
      <w:r w:rsidRPr="00743BFC">
        <w:rPr>
          <w:rFonts w:ascii="Times New Roman" w:hAnsi="Times New Roman" w:cs="Times New Roman"/>
          <w:sz w:val="28"/>
          <w:szCs w:val="28"/>
        </w:rPr>
        <w:t xml:space="preserve"> тыс. м</w:t>
      </w:r>
      <w:r w:rsidRPr="00743BFC">
        <w:rPr>
          <w:rFonts w:ascii="Times New Roman" w:hAnsi="Times New Roman" w:cs="Times New Roman"/>
          <w:sz w:val="28"/>
          <w:szCs w:val="28"/>
          <w:vertAlign w:val="superscript"/>
        </w:rPr>
        <w:t>3</w:t>
      </w:r>
      <w:r w:rsidRPr="00743BFC">
        <w:rPr>
          <w:rFonts w:ascii="Times New Roman" w:hAnsi="Times New Roman" w:cs="Times New Roman"/>
          <w:sz w:val="28"/>
          <w:szCs w:val="28"/>
        </w:rPr>
        <w:t xml:space="preserve">);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2) «</w:t>
      </w:r>
      <w:r w:rsidRPr="00743BFC">
        <w:rPr>
          <w:rFonts w:ascii="Times New Roman" w:hAnsi="Times New Roman" w:cs="Times New Roman"/>
          <w:sz w:val="28"/>
          <w:szCs w:val="28"/>
          <w:u w:val="single"/>
        </w:rPr>
        <w:t>Другие»</w:t>
      </w:r>
      <w:r w:rsidRPr="00743BFC">
        <w:rPr>
          <w:rFonts w:ascii="Times New Roman" w:hAnsi="Times New Roman" w:cs="Times New Roman"/>
          <w:sz w:val="28"/>
          <w:szCs w:val="28"/>
        </w:rPr>
        <w:t xml:space="preserve"> - в размере </w:t>
      </w:r>
      <w:r w:rsidRPr="00743BFC">
        <w:rPr>
          <w:rFonts w:ascii="Times New Roman" w:hAnsi="Times New Roman" w:cs="Times New Roman"/>
          <w:b/>
          <w:i/>
          <w:sz w:val="28"/>
          <w:szCs w:val="28"/>
        </w:rPr>
        <w:t>1567,88</w:t>
      </w:r>
      <w:r w:rsidRPr="00743BFC">
        <w:rPr>
          <w:rFonts w:ascii="Times New Roman" w:hAnsi="Times New Roman" w:cs="Times New Roman"/>
          <w:sz w:val="28"/>
          <w:szCs w:val="28"/>
        </w:rPr>
        <w:t xml:space="preserve"> тыс. руб. Представляет собой </w:t>
      </w:r>
      <w:proofErr w:type="gramStart"/>
      <w:r w:rsidRPr="00743BFC">
        <w:rPr>
          <w:rFonts w:ascii="Times New Roman" w:hAnsi="Times New Roman" w:cs="Times New Roman"/>
          <w:sz w:val="28"/>
          <w:szCs w:val="28"/>
          <w:u w:val="single"/>
        </w:rPr>
        <w:t>сумму  экономии</w:t>
      </w:r>
      <w:proofErr w:type="gramEnd"/>
      <w:r w:rsidRPr="00743BFC">
        <w:rPr>
          <w:rFonts w:ascii="Times New Roman" w:hAnsi="Times New Roman" w:cs="Times New Roman"/>
          <w:sz w:val="28"/>
          <w:szCs w:val="28"/>
          <w:u w:val="single"/>
        </w:rPr>
        <w:t xml:space="preserve"> средств от снижения потребления энергетических ресурсов по виду деятельности «Водоотведение» за предыдущий долгосрочный период регулирования (2016-2018 г), рассчитанную в соответствии с Главой VI.II Методических указаний</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соответствии с </w:t>
      </w:r>
      <w:r w:rsidRPr="00743BFC">
        <w:rPr>
          <w:rFonts w:ascii="Times New Roman" w:hAnsi="Times New Roman" w:cs="Times New Roman"/>
          <w:sz w:val="28"/>
          <w:szCs w:val="28"/>
          <w:u w:val="single"/>
        </w:rPr>
        <w:t>пунктом 12 Методических указаний,</w:t>
      </w:r>
      <w:r w:rsidRPr="00743BFC">
        <w:rPr>
          <w:rFonts w:ascii="Times New Roman" w:hAnsi="Times New Roman" w:cs="Times New Roman"/>
          <w:sz w:val="28"/>
          <w:szCs w:val="28"/>
        </w:rPr>
        <w:t xml:space="preserve">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(далее - выпадающие расходы и недополученные доходы), то такие выпадающие расходы и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u w:val="single"/>
        </w:rPr>
        <w:t>Сумма недополученных за 2017 г. доходов</w:t>
      </w:r>
      <w:r w:rsidRPr="00743BFC">
        <w:rPr>
          <w:rFonts w:ascii="Times New Roman" w:hAnsi="Times New Roman" w:cs="Times New Roman"/>
          <w:sz w:val="28"/>
          <w:szCs w:val="28"/>
        </w:rPr>
        <w:t xml:space="preserve"> уточнена специалистом РЭК КО на основании дополнительно предоставленной по запросу регулятора информации об объемах реализации услуг водоотведения по полугодиям и категориям потребителей (предоставлена в электронном виде за подписью начальника абонентского отдела). Уточненная величина составила </w:t>
      </w:r>
      <w:r w:rsidRPr="00743BFC">
        <w:rPr>
          <w:rFonts w:ascii="Times New Roman" w:hAnsi="Times New Roman" w:cs="Times New Roman"/>
          <w:b/>
          <w:i/>
          <w:sz w:val="28"/>
          <w:szCs w:val="28"/>
        </w:rPr>
        <w:t>3841,57</w:t>
      </w:r>
      <w:r w:rsidRPr="00743BFC">
        <w:rPr>
          <w:rFonts w:ascii="Times New Roman" w:hAnsi="Times New Roman" w:cs="Times New Roman"/>
          <w:sz w:val="28"/>
          <w:szCs w:val="28"/>
        </w:rPr>
        <w:t xml:space="preserve"> тыс. руб. (расчет приводится в </w:t>
      </w:r>
      <w:r w:rsidRPr="00743BFC">
        <w:rPr>
          <w:rFonts w:ascii="Times New Roman" w:hAnsi="Times New Roman" w:cs="Times New Roman"/>
          <w:sz w:val="28"/>
          <w:szCs w:val="28"/>
          <w:u w:val="single"/>
        </w:rPr>
        <w:t xml:space="preserve">Приложении 4 к Экспертному заключению) </w:t>
      </w:r>
      <w:r w:rsidRPr="00743BFC">
        <w:rPr>
          <w:rFonts w:ascii="Times New Roman" w:hAnsi="Times New Roman" w:cs="Times New Roman"/>
          <w:sz w:val="28"/>
          <w:szCs w:val="28"/>
        </w:rPr>
        <w:t>превышает</w:t>
      </w: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 xml:space="preserve">заявленную организацией. Расходы учтены в составе НВВ по водоотведению         </w:t>
      </w:r>
      <w:r w:rsidRPr="00743BFC">
        <w:rPr>
          <w:rFonts w:ascii="Times New Roman" w:hAnsi="Times New Roman" w:cs="Times New Roman"/>
          <w:sz w:val="28"/>
          <w:szCs w:val="28"/>
          <w:u w:val="single"/>
        </w:rPr>
        <w:t>в размере, заявленном организацией</w:t>
      </w:r>
      <w:r w:rsidRPr="00743BFC">
        <w:rPr>
          <w:rFonts w:ascii="Times New Roman" w:hAnsi="Times New Roman" w:cs="Times New Roman"/>
          <w:sz w:val="28"/>
          <w:szCs w:val="28"/>
        </w:rPr>
        <w:t xml:space="preserve">.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Расчет по статье «</w:t>
      </w:r>
      <w:r w:rsidRPr="00743BFC">
        <w:rPr>
          <w:rFonts w:ascii="Times New Roman" w:hAnsi="Times New Roman" w:cs="Times New Roman"/>
          <w:sz w:val="28"/>
          <w:szCs w:val="28"/>
          <w:u w:val="single"/>
        </w:rPr>
        <w:t>Расходы, связанные с незапланированным ростом цен на электроэнергию</w:t>
      </w:r>
      <w:r w:rsidRPr="00743BFC">
        <w:rPr>
          <w:rFonts w:ascii="Times New Roman" w:hAnsi="Times New Roman" w:cs="Times New Roman"/>
          <w:sz w:val="28"/>
          <w:szCs w:val="28"/>
        </w:rPr>
        <w:t>» признан корректным, расходы включены в состав НВВ по водоотведению в размере, заявленном организацией.</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autoSpaceDE w:val="0"/>
        <w:autoSpaceDN w:val="0"/>
        <w:adjustRightInd w:val="0"/>
        <w:ind w:firstLine="540"/>
        <w:jc w:val="both"/>
        <w:rPr>
          <w:rFonts w:ascii="Times New Roman" w:hAnsi="Times New Roman" w:cs="Times New Roman"/>
          <w:sz w:val="28"/>
          <w:szCs w:val="28"/>
          <w:u w:val="single"/>
        </w:rPr>
      </w:pPr>
      <w:r w:rsidRPr="00743BFC">
        <w:rPr>
          <w:rFonts w:ascii="Times New Roman" w:hAnsi="Times New Roman" w:cs="Times New Roman"/>
          <w:sz w:val="28"/>
          <w:szCs w:val="28"/>
        </w:rPr>
        <w:t xml:space="preserve">В соответствии с п. 53 Методических указаний, </w:t>
      </w:r>
      <w:r w:rsidRPr="00743BFC">
        <w:rPr>
          <w:rFonts w:ascii="Times New Roman" w:hAnsi="Times New Roman" w:cs="Times New Roman"/>
          <w:b/>
          <w:sz w:val="28"/>
          <w:szCs w:val="28"/>
        </w:rPr>
        <w:t>экономия средств, достигнутая регулируемой организацией в результате снижения расходов в предыдущий долгосрочный период регулирования,</w:t>
      </w:r>
      <w:r w:rsidRPr="00743BFC">
        <w:rPr>
          <w:rFonts w:ascii="Times New Roman" w:hAnsi="Times New Roman" w:cs="Times New Roman"/>
          <w:sz w:val="28"/>
          <w:szCs w:val="28"/>
        </w:rPr>
        <w:t xml:space="preserve"> в том числе связанная с сокращением потерь воды при транспортировке, имеет место, если фактический объем операционных расходов и (или) </w:t>
      </w:r>
      <w:r w:rsidRPr="00743BFC">
        <w:rPr>
          <w:rFonts w:ascii="Times New Roman" w:hAnsi="Times New Roman" w:cs="Times New Roman"/>
          <w:b/>
          <w:sz w:val="28"/>
          <w:szCs w:val="28"/>
        </w:rPr>
        <w:t>расходов на приобретение энергетических ресурсов</w:t>
      </w:r>
      <w:r w:rsidRPr="00743BFC">
        <w:rPr>
          <w:rFonts w:ascii="Times New Roman" w:hAnsi="Times New Roman" w:cs="Times New Roman"/>
          <w:sz w:val="28"/>
          <w:szCs w:val="28"/>
        </w:rPr>
        <w:t xml:space="preserve">, холодной воды регулируемой организации меньше величины таких расходов, установленных на долгосрочный период регулирования, </w:t>
      </w:r>
      <w:r w:rsidRPr="00743BFC">
        <w:rPr>
          <w:rFonts w:ascii="Times New Roman" w:hAnsi="Times New Roman" w:cs="Times New Roman"/>
          <w:sz w:val="28"/>
          <w:szCs w:val="28"/>
          <w:u w:val="single"/>
        </w:rPr>
        <w:t>и регулируемая организация исполняет обязательства, предусмотренные производственной программой в полном объеме.</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u w:val="single"/>
        </w:rPr>
        <w:t>Согласно п. 54 Методических указаний</w:t>
      </w:r>
      <w:r w:rsidRPr="00743BFC">
        <w:rPr>
          <w:rFonts w:ascii="Times New Roman" w:hAnsi="Times New Roman" w:cs="Times New Roman"/>
          <w:sz w:val="28"/>
          <w:szCs w:val="28"/>
        </w:rPr>
        <w:t xml:space="preserve">, экономия средств, достигнутая регулируемой организацией в результате снижения расходов в каждом году долгосрочного периода регулирования, </w:t>
      </w:r>
      <w:r w:rsidRPr="00743BFC">
        <w:rPr>
          <w:rFonts w:ascii="Times New Roman" w:hAnsi="Times New Roman" w:cs="Times New Roman"/>
          <w:b/>
          <w:sz w:val="28"/>
          <w:szCs w:val="28"/>
        </w:rPr>
        <w:t>учитывается в составе необходимой валовой выручки в течение последующих 5 лет</w:t>
      </w:r>
      <w:r w:rsidRPr="00743BFC">
        <w:rPr>
          <w:rFonts w:ascii="Times New Roman" w:hAnsi="Times New Roman" w:cs="Times New Roman"/>
          <w:sz w:val="28"/>
          <w:szCs w:val="28"/>
        </w:rPr>
        <w:t xml:space="preserve">. В случае если часть из этих      5 лет приходится на следующий долгосрочный период регулирования, экономия расходов учитывается в необходимой валовой выручке регулируемой организации, устанавливаемой на следующий долгосрочный период регулирования, </w:t>
      </w:r>
      <w:r w:rsidRPr="00743BFC">
        <w:rPr>
          <w:rFonts w:ascii="Times New Roman" w:hAnsi="Times New Roman" w:cs="Times New Roman"/>
          <w:b/>
          <w:sz w:val="28"/>
          <w:szCs w:val="28"/>
        </w:rPr>
        <w:t>в составе неподконтрольных расходов</w:t>
      </w:r>
      <w:r w:rsidRPr="00743BFC">
        <w:rPr>
          <w:rFonts w:ascii="Times New Roman" w:hAnsi="Times New Roman" w:cs="Times New Roman"/>
          <w:sz w:val="28"/>
          <w:szCs w:val="28"/>
        </w:rPr>
        <w:t xml:space="preserve"> в порядке, определенном в соответствии с </w:t>
      </w:r>
      <w:hyperlink r:id="rId79" w:history="1">
        <w:r w:rsidRPr="00743BFC">
          <w:rPr>
            <w:rFonts w:ascii="Times New Roman" w:hAnsi="Times New Roman" w:cs="Times New Roman"/>
            <w:sz w:val="28"/>
            <w:szCs w:val="28"/>
          </w:rPr>
          <w:t>пунктом 49</w:t>
        </w:r>
      </w:hyperlink>
      <w:r w:rsidRPr="00743BFC">
        <w:rPr>
          <w:rFonts w:ascii="Times New Roman" w:hAnsi="Times New Roman" w:cs="Times New Roman"/>
          <w:sz w:val="28"/>
          <w:szCs w:val="28"/>
        </w:rPr>
        <w:t xml:space="preserve"> Методических указаний. </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Согласно </w:t>
      </w:r>
      <w:r w:rsidRPr="00743BFC">
        <w:rPr>
          <w:rFonts w:ascii="Times New Roman" w:hAnsi="Times New Roman" w:cs="Times New Roman"/>
          <w:sz w:val="28"/>
          <w:szCs w:val="28"/>
          <w:u w:val="single"/>
        </w:rPr>
        <w:t xml:space="preserve">п. </w:t>
      </w:r>
      <w:proofErr w:type="gramStart"/>
      <w:r w:rsidRPr="00743BFC">
        <w:rPr>
          <w:rFonts w:ascii="Times New Roman" w:hAnsi="Times New Roman" w:cs="Times New Roman"/>
          <w:sz w:val="28"/>
          <w:szCs w:val="28"/>
          <w:u w:val="single"/>
        </w:rPr>
        <w:t>55  Методических</w:t>
      </w:r>
      <w:proofErr w:type="gramEnd"/>
      <w:r w:rsidRPr="00743BFC">
        <w:rPr>
          <w:rFonts w:ascii="Times New Roman" w:hAnsi="Times New Roman" w:cs="Times New Roman"/>
          <w:sz w:val="28"/>
          <w:szCs w:val="28"/>
          <w:u w:val="single"/>
        </w:rPr>
        <w:t xml:space="preserve"> указаний</w:t>
      </w:r>
      <w:r w:rsidRPr="00743BFC">
        <w:rPr>
          <w:rFonts w:ascii="Times New Roman" w:hAnsi="Times New Roman" w:cs="Times New Roman"/>
          <w:sz w:val="28"/>
          <w:szCs w:val="28"/>
        </w:rPr>
        <w:t xml:space="preserve">, при расчете тарифов на очередной долгосрочный период регулирования </w:t>
      </w:r>
      <w:r w:rsidRPr="00743BFC">
        <w:rPr>
          <w:rFonts w:ascii="Times New Roman" w:hAnsi="Times New Roman" w:cs="Times New Roman"/>
          <w:sz w:val="28"/>
          <w:szCs w:val="28"/>
          <w:u w:val="single"/>
        </w:rPr>
        <w:t>учитывается экономия средств от снижения потребления энергетических ресурсо</w:t>
      </w:r>
      <w:r w:rsidRPr="00743BFC">
        <w:rPr>
          <w:rFonts w:ascii="Times New Roman" w:hAnsi="Times New Roman" w:cs="Times New Roman"/>
          <w:sz w:val="28"/>
          <w:szCs w:val="28"/>
        </w:rPr>
        <w:t xml:space="preserve">в, холодной воды, в том числе связанная с сокращением потерь воды при транспортировке, </w:t>
      </w:r>
      <w:r w:rsidRPr="00743BFC">
        <w:rPr>
          <w:rFonts w:ascii="Times New Roman" w:hAnsi="Times New Roman" w:cs="Times New Roman"/>
          <w:sz w:val="28"/>
          <w:szCs w:val="28"/>
          <w:u w:val="single"/>
        </w:rPr>
        <w:t>при условии что затраты на проведение мероприятий по его снижению не финансировались и не будут финансироваться за счет бюджетных средств</w:t>
      </w:r>
      <w:r w:rsidRPr="00743BFC">
        <w:rPr>
          <w:rFonts w:ascii="Times New Roman" w:hAnsi="Times New Roman" w:cs="Times New Roman"/>
          <w:sz w:val="28"/>
          <w:szCs w:val="28"/>
        </w:rPr>
        <w:t>.</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u w:val="single"/>
        </w:rPr>
        <w:t>В пояснительной записке</w:t>
      </w:r>
      <w:r w:rsidRPr="00743BFC">
        <w:rPr>
          <w:rFonts w:ascii="Times New Roman" w:hAnsi="Times New Roman" w:cs="Times New Roman"/>
          <w:sz w:val="28"/>
          <w:szCs w:val="28"/>
        </w:rPr>
        <w:t xml:space="preserve">, представленной вместе с расчетом экономии, организацией подчеркивается, что </w:t>
      </w:r>
      <w:r w:rsidRPr="00743BFC">
        <w:rPr>
          <w:rFonts w:ascii="Times New Roman" w:hAnsi="Times New Roman" w:cs="Times New Roman"/>
          <w:sz w:val="28"/>
          <w:szCs w:val="28"/>
          <w:u w:val="single"/>
        </w:rPr>
        <w:t>действующими договорами аренды муниципального имущества установлено, что стоимость неотделимых улучшений</w:t>
      </w:r>
      <w:r w:rsidRPr="00743BFC">
        <w:rPr>
          <w:rFonts w:ascii="Times New Roman" w:hAnsi="Times New Roman" w:cs="Times New Roman"/>
          <w:sz w:val="28"/>
          <w:szCs w:val="28"/>
        </w:rPr>
        <w:t xml:space="preserve"> </w:t>
      </w:r>
      <w:r w:rsidRPr="00743BFC">
        <w:rPr>
          <w:rFonts w:ascii="Times New Roman" w:hAnsi="Times New Roman" w:cs="Times New Roman"/>
          <w:sz w:val="28"/>
          <w:szCs w:val="28"/>
        </w:rPr>
        <w:lastRenderedPageBreak/>
        <w:t xml:space="preserve">объектов арендуемого имущества, произведенных арендатором (как с согласия арендодателя, так и без согласия арендодателя), в том числе расходы арендатора на устранение недостатков объекта, </w:t>
      </w:r>
      <w:r w:rsidRPr="00743BFC">
        <w:rPr>
          <w:rFonts w:ascii="Times New Roman" w:hAnsi="Times New Roman" w:cs="Times New Roman"/>
          <w:sz w:val="28"/>
          <w:szCs w:val="28"/>
          <w:u w:val="single"/>
        </w:rPr>
        <w:t>возмещению не подлежит</w:t>
      </w:r>
      <w:r w:rsidRPr="00743BFC">
        <w:rPr>
          <w:rFonts w:ascii="Times New Roman" w:hAnsi="Times New Roman" w:cs="Times New Roman"/>
          <w:sz w:val="28"/>
          <w:szCs w:val="28"/>
        </w:rPr>
        <w:t xml:space="preserve"> (</w:t>
      </w:r>
      <w:proofErr w:type="spellStart"/>
      <w:r w:rsidRPr="00743BFC">
        <w:rPr>
          <w:rFonts w:ascii="Times New Roman" w:hAnsi="Times New Roman" w:cs="Times New Roman"/>
          <w:sz w:val="28"/>
          <w:szCs w:val="28"/>
        </w:rPr>
        <w:t>абз</w:t>
      </w:r>
      <w:proofErr w:type="spellEnd"/>
      <w:r w:rsidRPr="00743BFC">
        <w:rPr>
          <w:rFonts w:ascii="Times New Roman" w:hAnsi="Times New Roman" w:cs="Times New Roman"/>
          <w:sz w:val="28"/>
          <w:szCs w:val="28"/>
        </w:rPr>
        <w:t xml:space="preserve">. 3 п. 2.2.7 договоров аренды от 06.12.2012 № 213-ап и от 10.12.2012 № 215-ап).  Начиная </w:t>
      </w:r>
      <w:proofErr w:type="gramStart"/>
      <w:r w:rsidRPr="00743BFC">
        <w:rPr>
          <w:rFonts w:ascii="Times New Roman" w:hAnsi="Times New Roman" w:cs="Times New Roman"/>
          <w:sz w:val="28"/>
          <w:szCs w:val="28"/>
        </w:rPr>
        <w:t>с  2009</w:t>
      </w:r>
      <w:proofErr w:type="gramEnd"/>
      <w:r w:rsidRPr="00743BFC">
        <w:rPr>
          <w:rFonts w:ascii="Times New Roman" w:hAnsi="Times New Roman" w:cs="Times New Roman"/>
          <w:sz w:val="28"/>
          <w:szCs w:val="28"/>
        </w:rPr>
        <w:t xml:space="preserve"> г., ООО «Водоканал» приобретает насосное оборудование, электродвигатели  и иное имущество за счет собственных средств и принимает к учету на собственном балансе на весь срок полезного использования (что подтверждается данными «Ведомости амортизации» за 2017 год).</w:t>
      </w:r>
    </w:p>
    <w:p w:rsidR="00743BFC" w:rsidRPr="00743BFC" w:rsidRDefault="00743BFC" w:rsidP="00743BFC">
      <w:pPr>
        <w:autoSpaceDE w:val="0"/>
        <w:autoSpaceDN w:val="0"/>
        <w:adjustRightInd w:val="0"/>
        <w:ind w:firstLine="540"/>
        <w:jc w:val="both"/>
        <w:outlineLvl w:val="0"/>
        <w:rPr>
          <w:rFonts w:ascii="Times New Roman" w:hAnsi="Times New Roman" w:cs="Times New Roman"/>
          <w:sz w:val="28"/>
          <w:szCs w:val="28"/>
        </w:rPr>
      </w:pP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Согласно </w:t>
      </w:r>
      <w:r w:rsidRPr="00743BFC">
        <w:rPr>
          <w:rFonts w:ascii="Times New Roman" w:hAnsi="Times New Roman" w:cs="Times New Roman"/>
          <w:sz w:val="28"/>
          <w:szCs w:val="28"/>
          <w:u w:val="single"/>
        </w:rPr>
        <w:t>п.58 Методических указаний</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экономия средств от снижения потребления энергетических ресурсов</w:t>
      </w:r>
      <w:r w:rsidRPr="00743BFC">
        <w:rPr>
          <w:rFonts w:ascii="Times New Roman" w:hAnsi="Times New Roman" w:cs="Times New Roman"/>
          <w:sz w:val="28"/>
          <w:szCs w:val="28"/>
        </w:rPr>
        <w:t xml:space="preserve"> и холодной воды, в том числе сокращения потерь воды при транспортировке, учитываемая в очередном долгосрочном периоде регулирования, </w:t>
      </w:r>
      <w:r w:rsidRPr="00743BFC">
        <w:rPr>
          <w:rFonts w:ascii="Times New Roman" w:hAnsi="Times New Roman" w:cs="Times New Roman"/>
          <w:sz w:val="28"/>
          <w:szCs w:val="28"/>
          <w:u w:val="single"/>
        </w:rPr>
        <w:t>рассчитывается по формулам:</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sz w:val="28"/>
          <w:szCs w:val="28"/>
        </w:rPr>
        <w:t>Для первого года очередного долгосрочного периода регулирования:</w:t>
      </w:r>
    </w:p>
    <w:p w:rsidR="00743BFC" w:rsidRPr="00743BFC" w:rsidRDefault="00743BFC" w:rsidP="00743BFC">
      <w:pPr>
        <w:autoSpaceDE w:val="0"/>
        <w:autoSpaceDN w:val="0"/>
        <w:adjustRightInd w:val="0"/>
        <w:jc w:val="both"/>
        <w:rPr>
          <w:rFonts w:ascii="Times New Roman" w:hAnsi="Times New Roman" w:cs="Times New Roman"/>
          <w:sz w:val="28"/>
          <w:szCs w:val="28"/>
        </w:rPr>
      </w:pPr>
    </w:p>
    <w:p w:rsidR="00743BFC" w:rsidRPr="00743BFC" w:rsidRDefault="00743BFC" w:rsidP="00743BFC">
      <w:pPr>
        <w:autoSpaceDE w:val="0"/>
        <w:autoSpaceDN w:val="0"/>
        <w:adjustRightInd w:val="0"/>
        <w:jc w:val="center"/>
        <w:rPr>
          <w:rFonts w:ascii="Times New Roman" w:hAnsi="Times New Roman" w:cs="Times New Roman"/>
          <w:sz w:val="28"/>
          <w:szCs w:val="28"/>
        </w:rPr>
      </w:pPr>
      <w:r w:rsidRPr="00743BFC">
        <w:rPr>
          <w:rFonts w:ascii="Times New Roman" w:hAnsi="Times New Roman" w:cs="Times New Roman"/>
          <w:noProof/>
          <w:position w:val="-50"/>
          <w:sz w:val="28"/>
          <w:szCs w:val="28"/>
          <w:lang w:eastAsia="ru-RU"/>
        </w:rPr>
        <w:drawing>
          <wp:inline distT="0" distB="0" distL="0" distR="0">
            <wp:extent cx="6296025" cy="819150"/>
            <wp:effectExtent l="0" t="0" r="9525"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6296025" cy="819150"/>
                    </a:xfrm>
                    <a:prstGeom prst="rect">
                      <a:avLst/>
                    </a:prstGeom>
                    <a:noFill/>
                    <a:ln>
                      <a:noFill/>
                    </a:ln>
                  </pic:spPr>
                </pic:pic>
              </a:graphicData>
            </a:graphic>
          </wp:inline>
        </w:drawing>
      </w:r>
      <w:r w:rsidRPr="00743BFC">
        <w:rPr>
          <w:rFonts w:ascii="Times New Roman" w:hAnsi="Times New Roman" w:cs="Times New Roman"/>
          <w:sz w:val="28"/>
          <w:szCs w:val="28"/>
        </w:rPr>
        <w:t>, (14)</w:t>
      </w:r>
    </w:p>
    <w:p w:rsidR="00743BFC" w:rsidRPr="00743BFC" w:rsidRDefault="00743BFC" w:rsidP="00743BFC">
      <w:pPr>
        <w:autoSpaceDE w:val="0"/>
        <w:autoSpaceDN w:val="0"/>
        <w:adjustRightInd w:val="0"/>
        <w:jc w:val="both"/>
        <w:rPr>
          <w:rFonts w:ascii="Times New Roman" w:hAnsi="Times New Roman" w:cs="Times New Roman"/>
          <w:sz w:val="28"/>
          <w:szCs w:val="28"/>
        </w:rPr>
      </w:pP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Для второго и последующих годов очередного долгосрочного периода регулирования:</w:t>
      </w:r>
    </w:p>
    <w:p w:rsidR="00743BFC" w:rsidRPr="00743BFC" w:rsidRDefault="00743BFC" w:rsidP="00743BFC">
      <w:pPr>
        <w:autoSpaceDE w:val="0"/>
        <w:autoSpaceDN w:val="0"/>
        <w:adjustRightInd w:val="0"/>
        <w:jc w:val="both"/>
        <w:rPr>
          <w:rFonts w:ascii="Times New Roman" w:hAnsi="Times New Roman" w:cs="Times New Roman"/>
          <w:sz w:val="28"/>
          <w:szCs w:val="28"/>
        </w:rPr>
      </w:pPr>
    </w:p>
    <w:p w:rsidR="00743BFC" w:rsidRPr="00743BFC" w:rsidRDefault="00743BFC" w:rsidP="00743BFC">
      <w:pPr>
        <w:autoSpaceDE w:val="0"/>
        <w:autoSpaceDN w:val="0"/>
        <w:adjustRightInd w:val="0"/>
        <w:jc w:val="center"/>
        <w:rPr>
          <w:rFonts w:ascii="Times New Roman" w:hAnsi="Times New Roman" w:cs="Times New Roman"/>
          <w:sz w:val="28"/>
          <w:szCs w:val="28"/>
        </w:rPr>
      </w:pPr>
      <w:r w:rsidRPr="00743BFC">
        <w:rPr>
          <w:rFonts w:ascii="Times New Roman" w:hAnsi="Times New Roman" w:cs="Times New Roman"/>
          <w:noProof/>
          <w:position w:val="-29"/>
          <w:sz w:val="28"/>
          <w:szCs w:val="28"/>
          <w:lang w:eastAsia="ru-RU"/>
        </w:rPr>
        <w:drawing>
          <wp:inline distT="0" distB="0" distL="0" distR="0">
            <wp:extent cx="2333625" cy="581025"/>
            <wp:effectExtent l="0" t="0" r="952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333625" cy="581025"/>
                    </a:xfrm>
                    <a:prstGeom prst="rect">
                      <a:avLst/>
                    </a:prstGeom>
                    <a:noFill/>
                    <a:ln>
                      <a:noFill/>
                    </a:ln>
                  </pic:spPr>
                </pic:pic>
              </a:graphicData>
            </a:graphic>
          </wp:inline>
        </w:drawing>
      </w:r>
      <w:r w:rsidRPr="00743BFC">
        <w:rPr>
          <w:rFonts w:ascii="Times New Roman" w:hAnsi="Times New Roman" w:cs="Times New Roman"/>
          <w:sz w:val="28"/>
          <w:szCs w:val="28"/>
        </w:rPr>
        <w:t>, (14.1)</w:t>
      </w:r>
    </w:p>
    <w:p w:rsidR="00743BFC" w:rsidRPr="00743BFC" w:rsidRDefault="00743BFC" w:rsidP="00743BFC">
      <w:pPr>
        <w:autoSpaceDE w:val="0"/>
        <w:autoSpaceDN w:val="0"/>
        <w:adjustRightInd w:val="0"/>
        <w:jc w:val="both"/>
        <w:rPr>
          <w:rFonts w:ascii="Times New Roman" w:hAnsi="Times New Roman" w:cs="Times New Roman"/>
          <w:sz w:val="28"/>
          <w:szCs w:val="28"/>
        </w:rPr>
      </w:pP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где:</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sz w:val="28"/>
          <w:szCs w:val="28"/>
        </w:rPr>
        <w:t>i1 - последний год текущего долгосрочного периода регулирования, за который имеются фактические данные;</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sz w:val="28"/>
          <w:szCs w:val="28"/>
        </w:rPr>
        <w:t>ЭП(1) - экономия расходов от снижения потребления энергетических ресурсов и холодной воды, в том числе сокращения потерь воды при транспортировке, учитываемая в первом году очередного долгосрочного периода регулирования, рассчитанная в ценах года i1, тыс. руб. Величина экономии принимается равной нулю, если расчет дает отрицательное значение;</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sz w:val="28"/>
          <w:szCs w:val="28"/>
        </w:rPr>
        <w:lastRenderedPageBreak/>
        <w:t>ЭП - экономия расходов от снижения потребления энергетических ресурсов и холодной воды, в том числе сокращения потерь воды при транспортировке, учитываемая во втором и последующих годах очередного долгосрочного периода регулирования, рассчитанная в ценах года i1, тыс. руб. Величина экономии принимается равной нулю, если расчет дает отрицательное значение;</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581025" cy="323850"/>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прирост экономии от снижения потребления энергетических ресурсов и холодной воды, в том числе сокращения потерь воды при транспортировке, в i-м году по сравнению с годом i-1, определяемый в соответствии с </w:t>
      </w:r>
      <w:hyperlink r:id="rId83" w:history="1">
        <w:r w:rsidRPr="00743BFC">
          <w:rPr>
            <w:rFonts w:ascii="Times New Roman" w:hAnsi="Times New Roman" w:cs="Times New Roman"/>
            <w:sz w:val="28"/>
            <w:szCs w:val="28"/>
          </w:rPr>
          <w:t>пунктом 60</w:t>
        </w:r>
      </w:hyperlink>
      <w:r w:rsidRPr="00743BFC">
        <w:rPr>
          <w:rFonts w:ascii="Times New Roman" w:hAnsi="Times New Roman" w:cs="Times New Roman"/>
          <w:sz w:val="28"/>
          <w:szCs w:val="28"/>
        </w:rPr>
        <w:t xml:space="preserve"> настоящих Методических указаний, тыс. руб. В случае если продолжительность долгосрочного периода регулирования составляет 3 года, значение </w:t>
      </w:r>
      <w:proofErr w:type="gramStart"/>
      <w:r w:rsidRPr="00743BFC">
        <w:rPr>
          <w:rFonts w:ascii="Times New Roman" w:hAnsi="Times New Roman" w:cs="Times New Roman"/>
          <w:sz w:val="28"/>
          <w:szCs w:val="28"/>
        </w:rPr>
        <w:t xml:space="preserve">величины </w:t>
      </w:r>
      <w:r w:rsidRPr="00743BFC">
        <w:rPr>
          <w:rFonts w:ascii="Times New Roman" w:hAnsi="Times New Roman" w:cs="Times New Roman"/>
          <w:noProof/>
          <w:position w:val="-11"/>
          <w:sz w:val="28"/>
          <w:szCs w:val="28"/>
          <w:lang w:eastAsia="ru-RU"/>
        </w:rPr>
        <w:drawing>
          <wp:inline distT="0" distB="0" distL="0" distR="0">
            <wp:extent cx="666750" cy="32385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666750" cy="323850"/>
                    </a:xfrm>
                    <a:prstGeom prst="rect">
                      <a:avLst/>
                    </a:prstGeom>
                    <a:noFill/>
                    <a:ln>
                      <a:noFill/>
                    </a:ln>
                  </pic:spPr>
                </pic:pic>
              </a:graphicData>
            </a:graphic>
          </wp:inline>
        </w:drawing>
      </w:r>
      <w:r w:rsidRPr="00743BFC">
        <w:rPr>
          <w:rFonts w:ascii="Times New Roman" w:hAnsi="Times New Roman" w:cs="Times New Roman"/>
          <w:sz w:val="28"/>
          <w:szCs w:val="28"/>
        </w:rPr>
        <w:t xml:space="preserve"> принимается</w:t>
      </w:r>
      <w:proofErr w:type="gramEnd"/>
      <w:r w:rsidRPr="00743BFC">
        <w:rPr>
          <w:rFonts w:ascii="Times New Roman" w:hAnsi="Times New Roman" w:cs="Times New Roman"/>
          <w:sz w:val="28"/>
          <w:szCs w:val="28"/>
        </w:rPr>
        <w:t xml:space="preserve"> равным нулю;</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647700" cy="32385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647700"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значение индекса потребительских цен в i1 году (в среднем за год к предыдущему году), определенное на основании параметров прогноза социально-экономического развития Российской Федерации;</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752475" cy="323850"/>
            <wp:effectExtent l="0" t="0" r="9525"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52475" cy="323850"/>
                    </a:xfrm>
                    <a:prstGeom prst="rect">
                      <a:avLst/>
                    </a:prstGeom>
                    <a:noFill/>
                    <a:ln>
                      <a:noFill/>
                    </a:ln>
                  </pic:spPr>
                </pic:pic>
              </a:graphicData>
            </a:graphic>
          </wp:inline>
        </w:drawing>
      </w:r>
      <w:proofErr w:type="gramStart"/>
      <w:r w:rsidRPr="00743BFC">
        <w:rPr>
          <w:rFonts w:ascii="Times New Roman" w:hAnsi="Times New Roman" w:cs="Times New Roman"/>
          <w:sz w:val="28"/>
          <w:szCs w:val="28"/>
        </w:rPr>
        <w:t xml:space="preserve">, </w:t>
      </w:r>
      <w:r w:rsidRPr="00743BFC">
        <w:rPr>
          <w:rFonts w:ascii="Times New Roman" w:hAnsi="Times New Roman" w:cs="Times New Roman"/>
          <w:noProof/>
          <w:position w:val="-11"/>
          <w:sz w:val="28"/>
          <w:szCs w:val="28"/>
          <w:lang w:eastAsia="ru-RU"/>
        </w:rPr>
        <w:drawing>
          <wp:inline distT="0" distB="0" distL="0" distR="0">
            <wp:extent cx="752475" cy="323850"/>
            <wp:effectExtent l="0" t="0" r="9525"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752475" cy="323850"/>
                    </a:xfrm>
                    <a:prstGeom prst="rect">
                      <a:avLst/>
                    </a:prstGeom>
                    <a:noFill/>
                    <a:ln>
                      <a:noFill/>
                    </a:ln>
                  </pic:spPr>
                </pic:pic>
              </a:graphicData>
            </a:graphic>
          </wp:inline>
        </w:drawing>
      </w:r>
      <w:r w:rsidRPr="00743BFC">
        <w:rPr>
          <w:rFonts w:ascii="Times New Roman" w:hAnsi="Times New Roman" w:cs="Times New Roman"/>
          <w:sz w:val="28"/>
          <w:szCs w:val="28"/>
        </w:rPr>
        <w:t xml:space="preserve"> -</w:t>
      </w:r>
      <w:proofErr w:type="gramEnd"/>
      <w:r w:rsidRPr="00743BFC">
        <w:rPr>
          <w:rFonts w:ascii="Times New Roman" w:hAnsi="Times New Roman" w:cs="Times New Roman"/>
          <w:sz w:val="28"/>
          <w:szCs w:val="28"/>
        </w:rPr>
        <w:t xml:space="preserve"> фактические значения индекса потребительских цен (в среднем за год к предыдущему году) в годах i1-1, i1-2 соответственно.</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sz w:val="28"/>
          <w:szCs w:val="28"/>
        </w:rPr>
        <w:t>Прирост экономии от снижения потребления энергетических ресурсов и воды в последний год долгосрочного периода регулирования учитывается в объеме, прогнозируемом регулирующим органом с учетом данных, предоставленных регулируемой организацией.</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Согласно п. 60 Методических указаний, </w:t>
      </w:r>
      <w:r w:rsidRPr="00743BFC">
        <w:rPr>
          <w:rFonts w:ascii="Times New Roman" w:hAnsi="Times New Roman" w:cs="Times New Roman"/>
          <w:sz w:val="28"/>
          <w:szCs w:val="28"/>
          <w:u w:val="single"/>
        </w:rPr>
        <w:t xml:space="preserve">прирост экономии средств от снижения потребления энергетических ресурсов </w:t>
      </w:r>
      <w:r w:rsidRPr="00743BFC">
        <w:rPr>
          <w:rFonts w:ascii="Times New Roman" w:hAnsi="Times New Roman" w:cs="Times New Roman"/>
          <w:sz w:val="28"/>
          <w:szCs w:val="28"/>
        </w:rPr>
        <w:t>и холодной воды за прошедший год рассчитывается по формуле:</w:t>
      </w:r>
    </w:p>
    <w:p w:rsidR="00743BFC" w:rsidRPr="00743BFC" w:rsidRDefault="00743BFC" w:rsidP="00743BFC">
      <w:pPr>
        <w:autoSpaceDE w:val="0"/>
        <w:autoSpaceDN w:val="0"/>
        <w:adjustRightInd w:val="0"/>
        <w:jc w:val="both"/>
        <w:outlineLvl w:val="0"/>
        <w:rPr>
          <w:rFonts w:ascii="Times New Roman" w:hAnsi="Times New Roman" w:cs="Times New Roman"/>
          <w:sz w:val="28"/>
          <w:szCs w:val="28"/>
        </w:rPr>
      </w:pPr>
    </w:p>
    <w:p w:rsidR="00743BFC" w:rsidRPr="00743BFC" w:rsidRDefault="00743BFC" w:rsidP="00743BFC">
      <w:pPr>
        <w:autoSpaceDE w:val="0"/>
        <w:autoSpaceDN w:val="0"/>
        <w:adjustRightInd w:val="0"/>
        <w:jc w:val="center"/>
        <w:rPr>
          <w:rFonts w:ascii="Times New Roman" w:hAnsi="Times New Roman" w:cs="Times New Roman"/>
          <w:sz w:val="28"/>
          <w:szCs w:val="28"/>
        </w:rPr>
      </w:pPr>
      <w:r w:rsidRPr="00743BFC">
        <w:rPr>
          <w:rFonts w:ascii="Times New Roman" w:hAnsi="Times New Roman" w:cs="Times New Roman"/>
          <w:noProof/>
          <w:position w:val="-16"/>
          <w:sz w:val="28"/>
          <w:szCs w:val="28"/>
          <w:lang w:eastAsia="ru-RU"/>
        </w:rPr>
        <w:drawing>
          <wp:inline distT="0" distB="0" distL="0" distR="0">
            <wp:extent cx="3486150" cy="390525"/>
            <wp:effectExtent l="0" t="0" r="0"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486150" cy="390525"/>
                    </a:xfrm>
                    <a:prstGeom prst="rect">
                      <a:avLst/>
                    </a:prstGeom>
                    <a:noFill/>
                    <a:ln>
                      <a:noFill/>
                    </a:ln>
                  </pic:spPr>
                </pic:pic>
              </a:graphicData>
            </a:graphic>
          </wp:inline>
        </w:drawing>
      </w:r>
      <w:r w:rsidRPr="00743BFC">
        <w:rPr>
          <w:rFonts w:ascii="Times New Roman" w:hAnsi="Times New Roman" w:cs="Times New Roman"/>
          <w:sz w:val="28"/>
          <w:szCs w:val="28"/>
        </w:rPr>
        <w:t>, (16)</w:t>
      </w:r>
    </w:p>
    <w:p w:rsidR="00743BFC" w:rsidRPr="00743BFC" w:rsidRDefault="00743BFC" w:rsidP="00743BFC">
      <w:pPr>
        <w:autoSpaceDE w:val="0"/>
        <w:autoSpaceDN w:val="0"/>
        <w:adjustRightInd w:val="0"/>
        <w:jc w:val="both"/>
        <w:rPr>
          <w:rFonts w:ascii="Times New Roman" w:hAnsi="Times New Roman" w:cs="Times New Roman"/>
          <w:sz w:val="28"/>
          <w:szCs w:val="28"/>
        </w:rPr>
      </w:pPr>
    </w:p>
    <w:p w:rsidR="00743BFC" w:rsidRPr="00743BFC" w:rsidRDefault="00743BFC" w:rsidP="00743BFC">
      <w:pPr>
        <w:autoSpaceDE w:val="0"/>
        <w:autoSpaceDN w:val="0"/>
        <w:adjustRightInd w:val="0"/>
        <w:jc w:val="center"/>
        <w:rPr>
          <w:rFonts w:ascii="Times New Roman" w:hAnsi="Times New Roman" w:cs="Times New Roman"/>
          <w:sz w:val="28"/>
          <w:szCs w:val="28"/>
        </w:rPr>
      </w:pPr>
      <w:r w:rsidRPr="00743BFC">
        <w:rPr>
          <w:rFonts w:ascii="Times New Roman" w:hAnsi="Times New Roman" w:cs="Times New Roman"/>
          <w:noProof/>
          <w:position w:val="-16"/>
          <w:sz w:val="28"/>
          <w:szCs w:val="28"/>
          <w:lang w:eastAsia="ru-RU"/>
        </w:rPr>
        <w:drawing>
          <wp:inline distT="0" distB="0" distL="0" distR="0">
            <wp:extent cx="3400425" cy="39052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400425" cy="390525"/>
                    </a:xfrm>
                    <a:prstGeom prst="rect">
                      <a:avLst/>
                    </a:prstGeom>
                    <a:noFill/>
                    <a:ln>
                      <a:noFill/>
                    </a:ln>
                  </pic:spPr>
                </pic:pic>
              </a:graphicData>
            </a:graphic>
          </wp:inline>
        </w:drawing>
      </w:r>
      <w:r w:rsidRPr="00743BFC">
        <w:rPr>
          <w:rFonts w:ascii="Times New Roman" w:hAnsi="Times New Roman" w:cs="Times New Roman"/>
          <w:sz w:val="28"/>
          <w:szCs w:val="28"/>
        </w:rPr>
        <w:t>, (16.1)</w:t>
      </w:r>
    </w:p>
    <w:p w:rsidR="00743BFC" w:rsidRPr="00743BFC" w:rsidRDefault="00743BFC" w:rsidP="00743BFC">
      <w:pPr>
        <w:autoSpaceDE w:val="0"/>
        <w:autoSpaceDN w:val="0"/>
        <w:adjustRightInd w:val="0"/>
        <w:jc w:val="both"/>
        <w:rPr>
          <w:rFonts w:ascii="Times New Roman" w:hAnsi="Times New Roman" w:cs="Times New Roman"/>
          <w:sz w:val="28"/>
          <w:szCs w:val="28"/>
        </w:rPr>
      </w:pP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где:</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581025" cy="3238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прирост экономии от снижения потребления энергетических ресурсов в i-м году;</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noProof/>
          <w:position w:val="-12"/>
          <w:sz w:val="28"/>
          <w:szCs w:val="28"/>
          <w:lang w:eastAsia="ru-RU"/>
        </w:rPr>
        <w:lastRenderedPageBreak/>
        <w:drawing>
          <wp:inline distT="0" distB="0" distL="0" distR="0">
            <wp:extent cx="647700" cy="352425"/>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647700" cy="352425"/>
                    </a:xfrm>
                    <a:prstGeom prst="rect">
                      <a:avLst/>
                    </a:prstGeom>
                    <a:noFill/>
                    <a:ln>
                      <a:noFill/>
                    </a:ln>
                  </pic:spPr>
                </pic:pic>
              </a:graphicData>
            </a:graphic>
          </wp:inline>
        </w:drawing>
      </w:r>
      <w:r w:rsidRPr="00743BFC">
        <w:rPr>
          <w:rFonts w:ascii="Times New Roman" w:hAnsi="Times New Roman" w:cs="Times New Roman"/>
          <w:sz w:val="28"/>
          <w:szCs w:val="28"/>
        </w:rPr>
        <w:t xml:space="preserve"> - прирост экономии от снижения потребления z - энергетического ресурса, холодной воды в i-м году;</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noProof/>
          <w:position w:val="-12"/>
          <w:sz w:val="28"/>
          <w:szCs w:val="28"/>
          <w:lang w:eastAsia="ru-RU"/>
        </w:rPr>
        <w:drawing>
          <wp:inline distT="0" distB="0" distL="0" distR="0">
            <wp:extent cx="657225" cy="352425"/>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743BFC">
        <w:rPr>
          <w:rFonts w:ascii="Times New Roman" w:hAnsi="Times New Roman" w:cs="Times New Roman"/>
          <w:sz w:val="28"/>
          <w:szCs w:val="28"/>
        </w:rPr>
        <w:t xml:space="preserve"> - фактическое удельное потребление электрической энергии в году i-2 в расчете на единицу объема воды, поданного в водопроводную сеть, или объема сточных вод, принятых в канализационную сеть, тыс. </w:t>
      </w:r>
      <w:proofErr w:type="spellStart"/>
      <w:r w:rsidRPr="00743BFC">
        <w:rPr>
          <w:rFonts w:ascii="Times New Roman" w:hAnsi="Times New Roman" w:cs="Times New Roman"/>
          <w:sz w:val="28"/>
          <w:szCs w:val="28"/>
        </w:rPr>
        <w:t>кВтч</w:t>
      </w:r>
      <w:proofErr w:type="spellEnd"/>
      <w:r w:rsidRPr="00743BFC">
        <w:rPr>
          <w:rFonts w:ascii="Times New Roman" w:hAnsi="Times New Roman" w:cs="Times New Roman"/>
          <w:sz w:val="28"/>
          <w:szCs w:val="28"/>
        </w:rPr>
        <w:t>/куб. м;</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noProof/>
          <w:position w:val="-14"/>
          <w:sz w:val="28"/>
          <w:szCs w:val="28"/>
          <w:lang w:eastAsia="ru-RU"/>
        </w:rPr>
        <w:drawing>
          <wp:inline distT="0" distB="0" distL="0" distR="0">
            <wp:extent cx="647700" cy="3524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47700" cy="352425"/>
                    </a:xfrm>
                    <a:prstGeom prst="rect">
                      <a:avLst/>
                    </a:prstGeom>
                    <a:noFill/>
                    <a:ln>
                      <a:noFill/>
                    </a:ln>
                  </pic:spPr>
                </pic:pic>
              </a:graphicData>
            </a:graphic>
          </wp:inline>
        </w:drawing>
      </w:r>
      <w:r w:rsidRPr="00743BFC">
        <w:rPr>
          <w:rFonts w:ascii="Times New Roman" w:hAnsi="Times New Roman" w:cs="Times New Roman"/>
          <w:sz w:val="28"/>
          <w:szCs w:val="28"/>
        </w:rPr>
        <w:t xml:space="preserve"> - фактическое удельное потребление z - энергетического ресурса, воды в году i-2 в расчете на единицу объема воды, поданного в водопроводную сеть, или объема сточных вод, принятых в канализационную сеть;</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noProof/>
          <w:position w:val="-12"/>
          <w:sz w:val="28"/>
          <w:szCs w:val="28"/>
          <w:lang w:eastAsia="ru-RU"/>
        </w:rPr>
        <w:drawing>
          <wp:inline distT="0" distB="0" distL="0" distR="0">
            <wp:extent cx="600075" cy="352425"/>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743BFC">
        <w:rPr>
          <w:rFonts w:ascii="Times New Roman" w:hAnsi="Times New Roman" w:cs="Times New Roman"/>
          <w:sz w:val="28"/>
          <w:szCs w:val="28"/>
        </w:rPr>
        <w:t xml:space="preserve"> - удельное потребление электрической энергии в году i, установленное на соответствующий год, тыс. </w:t>
      </w:r>
      <w:proofErr w:type="spellStart"/>
      <w:r w:rsidRPr="00743BFC">
        <w:rPr>
          <w:rFonts w:ascii="Times New Roman" w:hAnsi="Times New Roman" w:cs="Times New Roman"/>
          <w:sz w:val="28"/>
          <w:szCs w:val="28"/>
        </w:rPr>
        <w:t>кВтч</w:t>
      </w:r>
      <w:proofErr w:type="spellEnd"/>
      <w:r w:rsidRPr="00743BFC">
        <w:rPr>
          <w:rFonts w:ascii="Times New Roman" w:hAnsi="Times New Roman" w:cs="Times New Roman"/>
          <w:sz w:val="28"/>
          <w:szCs w:val="28"/>
        </w:rPr>
        <w:t>/куб. м;</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noProof/>
          <w:position w:val="-14"/>
          <w:sz w:val="28"/>
          <w:szCs w:val="28"/>
          <w:lang w:eastAsia="ru-RU"/>
        </w:rPr>
        <w:drawing>
          <wp:inline distT="0" distB="0" distL="0" distR="0">
            <wp:extent cx="504825" cy="35242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04825" cy="352425"/>
                    </a:xfrm>
                    <a:prstGeom prst="rect">
                      <a:avLst/>
                    </a:prstGeom>
                    <a:noFill/>
                    <a:ln>
                      <a:noFill/>
                    </a:ln>
                  </pic:spPr>
                </pic:pic>
              </a:graphicData>
            </a:graphic>
          </wp:inline>
        </w:drawing>
      </w:r>
      <w:r w:rsidRPr="00743BFC">
        <w:rPr>
          <w:rFonts w:ascii="Times New Roman" w:hAnsi="Times New Roman" w:cs="Times New Roman"/>
          <w:sz w:val="28"/>
          <w:szCs w:val="28"/>
        </w:rPr>
        <w:t xml:space="preserve"> - удельное потребление электрической энергии в году i, установленное на соответствующий год, тыс. </w:t>
      </w:r>
      <w:proofErr w:type="spellStart"/>
      <w:r w:rsidRPr="00743BFC">
        <w:rPr>
          <w:rFonts w:ascii="Times New Roman" w:hAnsi="Times New Roman" w:cs="Times New Roman"/>
          <w:sz w:val="28"/>
          <w:szCs w:val="28"/>
        </w:rPr>
        <w:t>кВтч</w:t>
      </w:r>
      <w:proofErr w:type="spellEnd"/>
      <w:r w:rsidRPr="00743BFC">
        <w:rPr>
          <w:rFonts w:ascii="Times New Roman" w:hAnsi="Times New Roman" w:cs="Times New Roman"/>
          <w:sz w:val="28"/>
          <w:szCs w:val="28"/>
        </w:rPr>
        <w:t>/куб. м;</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noProof/>
          <w:position w:val="-12"/>
          <w:sz w:val="28"/>
          <w:szCs w:val="28"/>
          <w:lang w:eastAsia="ru-RU"/>
        </w:rPr>
        <w:drawing>
          <wp:inline distT="0" distB="0" distL="0" distR="0">
            <wp:extent cx="352425" cy="352425"/>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743BFC">
        <w:rPr>
          <w:rFonts w:ascii="Times New Roman" w:hAnsi="Times New Roman" w:cs="Times New Roman"/>
          <w:sz w:val="28"/>
          <w:szCs w:val="28"/>
        </w:rPr>
        <w:t xml:space="preserve"> - фактический объем воды (сточных вод), отпущенных или принятых в году i-2 в водопроводную и канализационную сеть соответственно, куб. м;</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noProof/>
          <w:position w:val="-12"/>
          <w:sz w:val="28"/>
          <w:szCs w:val="28"/>
          <w:lang w:eastAsia="ru-RU"/>
        </w:rPr>
        <w:drawing>
          <wp:inline distT="0" distB="0" distL="0" distR="0">
            <wp:extent cx="314325" cy="35242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14325" cy="352425"/>
                    </a:xfrm>
                    <a:prstGeom prst="rect">
                      <a:avLst/>
                    </a:prstGeom>
                    <a:noFill/>
                    <a:ln>
                      <a:noFill/>
                    </a:ln>
                  </pic:spPr>
                </pic:pic>
              </a:graphicData>
            </a:graphic>
          </wp:inline>
        </w:drawing>
      </w:r>
      <w:r w:rsidRPr="00743BFC">
        <w:rPr>
          <w:rFonts w:ascii="Times New Roman" w:hAnsi="Times New Roman" w:cs="Times New Roman"/>
          <w:sz w:val="28"/>
          <w:szCs w:val="28"/>
        </w:rPr>
        <w:t xml:space="preserve"> - объем воды (сточных вод), отпущенных или принятых в году i в водопроводную и канализационную сеть соответственно, учтенный при установлении тарифов, куб. м.</w:t>
      </w: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ходе анализа представленных документов специалистом РЭК КО установлено, что </w:t>
      </w:r>
      <w:r w:rsidRPr="00743BFC">
        <w:rPr>
          <w:rFonts w:ascii="Times New Roman" w:hAnsi="Times New Roman" w:cs="Times New Roman"/>
          <w:sz w:val="28"/>
          <w:szCs w:val="28"/>
          <w:u w:val="single"/>
        </w:rPr>
        <w:t xml:space="preserve">размер экономии энергетических ресурсов по водоотведению за предшествующий долгосрочный </w:t>
      </w:r>
      <w:proofErr w:type="gramStart"/>
      <w:r w:rsidRPr="00743BFC">
        <w:rPr>
          <w:rFonts w:ascii="Times New Roman" w:hAnsi="Times New Roman" w:cs="Times New Roman"/>
          <w:sz w:val="28"/>
          <w:szCs w:val="28"/>
          <w:u w:val="single"/>
        </w:rPr>
        <w:t>период  рассчитан</w:t>
      </w:r>
      <w:proofErr w:type="gramEnd"/>
      <w:r w:rsidRPr="00743BFC">
        <w:rPr>
          <w:rFonts w:ascii="Times New Roman" w:hAnsi="Times New Roman" w:cs="Times New Roman"/>
          <w:sz w:val="28"/>
          <w:szCs w:val="28"/>
          <w:u w:val="single"/>
        </w:rPr>
        <w:t xml:space="preserve"> организацией в полном соответствии с требованиями Методических указаний и подлежит включению в состав НВВ в составе неподконтрольных расходов</w:t>
      </w:r>
      <w:r w:rsidRPr="00743BFC">
        <w:rPr>
          <w:rFonts w:ascii="Times New Roman" w:hAnsi="Times New Roman" w:cs="Times New Roman"/>
          <w:sz w:val="28"/>
          <w:szCs w:val="28"/>
        </w:rPr>
        <w:t>.</w:t>
      </w:r>
    </w:p>
    <w:p w:rsidR="00743BFC" w:rsidRPr="00743BFC" w:rsidRDefault="00743BFC" w:rsidP="00743BFC">
      <w:pPr>
        <w:tabs>
          <w:tab w:val="num" w:pos="0"/>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По периодам календарной разбивки расходы по заявленной статье «</w:t>
      </w:r>
      <w:r w:rsidRPr="00743BFC">
        <w:rPr>
          <w:rFonts w:ascii="Times New Roman" w:hAnsi="Times New Roman" w:cs="Times New Roman"/>
          <w:sz w:val="28"/>
          <w:szCs w:val="28"/>
          <w:u w:val="single"/>
        </w:rPr>
        <w:t xml:space="preserve">Недополученные доходы / выпадающие расходы» </w:t>
      </w:r>
      <w:r w:rsidRPr="00743BFC">
        <w:rPr>
          <w:rFonts w:ascii="Times New Roman" w:hAnsi="Times New Roman" w:cs="Times New Roman"/>
          <w:sz w:val="28"/>
          <w:szCs w:val="28"/>
        </w:rPr>
        <w:t>составили: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3494,57</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 в том числе:</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b/>
          <w:sz w:val="28"/>
          <w:szCs w:val="28"/>
        </w:rPr>
        <w:t>недополученные доходы</w:t>
      </w:r>
      <w:r w:rsidRPr="00743BFC">
        <w:rPr>
          <w:rFonts w:ascii="Times New Roman" w:hAnsi="Times New Roman" w:cs="Times New Roman"/>
          <w:sz w:val="28"/>
          <w:szCs w:val="28"/>
        </w:rPr>
        <w:t xml:space="preserve"> («отклонение фактически достигнутого объёма поданной воды») -  </w:t>
      </w:r>
      <w:r w:rsidRPr="00743BFC">
        <w:rPr>
          <w:rFonts w:ascii="Times New Roman" w:hAnsi="Times New Roman" w:cs="Times New Roman"/>
          <w:b/>
          <w:i/>
          <w:sz w:val="28"/>
          <w:szCs w:val="28"/>
        </w:rPr>
        <w:t xml:space="preserve">1709,68 </w:t>
      </w:r>
      <w:r w:rsidRPr="00743BFC">
        <w:rPr>
          <w:rFonts w:ascii="Times New Roman" w:hAnsi="Times New Roman" w:cs="Times New Roman"/>
          <w:sz w:val="28"/>
          <w:szCs w:val="28"/>
        </w:rPr>
        <w:t>тыс. руб.;</w:t>
      </w:r>
    </w:p>
    <w:p w:rsidR="00743BFC" w:rsidRPr="00743BFC" w:rsidRDefault="00743BFC" w:rsidP="00743BFC">
      <w:pPr>
        <w:tabs>
          <w:tab w:val="left" w:pos="1134"/>
        </w:tabs>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«другие» (экономия средств от снижения потребления энергетических ресурсов)</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783,94</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Fonts w:ascii="Times New Roman" w:hAnsi="Times New Roman" w:cs="Times New Roman"/>
          <w:sz w:val="28"/>
          <w:szCs w:val="28"/>
          <w:highlight w:val="yellow"/>
        </w:rPr>
      </w:pPr>
      <w:r w:rsidRPr="00743BFC">
        <w:rPr>
          <w:rFonts w:ascii="Times New Roman" w:hAnsi="Times New Roman" w:cs="Times New Roman"/>
          <w:b/>
          <w:sz w:val="28"/>
          <w:szCs w:val="28"/>
        </w:rPr>
        <w:lastRenderedPageBreak/>
        <w:t>расходы, связанные с незапланированным ростом цен на электроэнергию</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1000,95</w:t>
      </w:r>
      <w:r w:rsidRPr="00743BFC">
        <w:rPr>
          <w:rFonts w:ascii="Times New Roman" w:hAnsi="Times New Roman" w:cs="Times New Roman"/>
          <w:sz w:val="28"/>
          <w:szCs w:val="28"/>
        </w:rPr>
        <w:t xml:space="preserve"> тыс. руб.;</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3494,57</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 в том числе по видам расходов – на уровне предыдущего периода календарной разбивки;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1042,99</w:t>
      </w:r>
      <w:r w:rsidRPr="00743BFC">
        <w:rPr>
          <w:rStyle w:val="apple-style-span"/>
          <w:rFonts w:ascii="Times New Roman" w:hAnsi="Times New Roman" w:cs="Times New Roman"/>
          <w:sz w:val="28"/>
          <w:szCs w:val="28"/>
          <w:shd w:val="clear" w:color="auto" w:fill="FFFFFF"/>
        </w:rPr>
        <w:t xml:space="preserve"> тыс. руб., в том числе </w:t>
      </w:r>
      <w:r w:rsidRPr="00743BFC">
        <w:rPr>
          <w:rFonts w:ascii="Times New Roman" w:hAnsi="Times New Roman" w:cs="Times New Roman"/>
          <w:sz w:val="28"/>
          <w:szCs w:val="28"/>
        </w:rPr>
        <w:t xml:space="preserve">недополученные доходы </w:t>
      </w:r>
      <w:r w:rsidRPr="00743BFC">
        <w:rPr>
          <w:rFonts w:ascii="Times New Roman" w:hAnsi="Times New Roman" w:cs="Times New Roman"/>
          <w:b/>
          <w:i/>
          <w:sz w:val="28"/>
          <w:szCs w:val="28"/>
        </w:rPr>
        <w:t xml:space="preserve">-  0,00 </w:t>
      </w:r>
      <w:r w:rsidRPr="00743BFC">
        <w:rPr>
          <w:rFonts w:ascii="Times New Roman" w:hAnsi="Times New Roman" w:cs="Times New Roman"/>
          <w:sz w:val="28"/>
          <w:szCs w:val="28"/>
        </w:rPr>
        <w:t xml:space="preserve">тыс. руб.; «другие» (экономия средств от снижения потребления энергетических ресурсов)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тыс. руб.; </w:t>
      </w:r>
      <w:r w:rsidRPr="00743BFC">
        <w:rPr>
          <w:rFonts w:ascii="Times New Roman" w:hAnsi="Times New Roman" w:cs="Times New Roman"/>
          <w:b/>
          <w:sz w:val="28"/>
          <w:szCs w:val="28"/>
        </w:rPr>
        <w:t xml:space="preserve">расходы, связанные с незапланированным ростом цен на электроэнергию - </w:t>
      </w:r>
      <w:r w:rsidRPr="00743BFC">
        <w:rPr>
          <w:rStyle w:val="apple-style-span"/>
          <w:rFonts w:ascii="Times New Roman" w:hAnsi="Times New Roman" w:cs="Times New Roman"/>
          <w:b/>
          <w:i/>
          <w:sz w:val="28"/>
          <w:szCs w:val="28"/>
          <w:shd w:val="clear" w:color="auto" w:fill="FFFFFF"/>
        </w:rPr>
        <w:t>1042,99</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1042,99</w:t>
      </w:r>
      <w:r w:rsidRPr="00743BFC">
        <w:rPr>
          <w:rStyle w:val="apple-style-span"/>
          <w:rFonts w:ascii="Times New Roman" w:hAnsi="Times New Roman" w:cs="Times New Roman"/>
          <w:sz w:val="28"/>
          <w:szCs w:val="28"/>
          <w:shd w:val="clear" w:color="auto" w:fill="FFFFFF"/>
        </w:rPr>
        <w:t xml:space="preserve"> тыс. руб., в том числе </w:t>
      </w:r>
      <w:r w:rsidRPr="00743BFC">
        <w:rPr>
          <w:rFonts w:ascii="Times New Roman" w:hAnsi="Times New Roman" w:cs="Times New Roman"/>
          <w:sz w:val="28"/>
          <w:szCs w:val="28"/>
        </w:rPr>
        <w:t xml:space="preserve">недополученные доходы </w:t>
      </w:r>
      <w:r w:rsidRPr="00743BFC">
        <w:rPr>
          <w:rFonts w:ascii="Times New Roman" w:hAnsi="Times New Roman" w:cs="Times New Roman"/>
          <w:b/>
          <w:i/>
          <w:sz w:val="28"/>
          <w:szCs w:val="28"/>
        </w:rPr>
        <w:t xml:space="preserve">-  0,00 </w:t>
      </w:r>
      <w:r w:rsidRPr="00743BFC">
        <w:rPr>
          <w:rFonts w:ascii="Times New Roman" w:hAnsi="Times New Roman" w:cs="Times New Roman"/>
          <w:sz w:val="28"/>
          <w:szCs w:val="28"/>
        </w:rPr>
        <w:t xml:space="preserve">тыс. руб.; «другие» (экономия средств от снижения потребления энергетических ресурсов)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тыс. руб.; </w:t>
      </w:r>
      <w:r w:rsidRPr="00743BFC">
        <w:rPr>
          <w:rFonts w:ascii="Times New Roman" w:hAnsi="Times New Roman" w:cs="Times New Roman"/>
          <w:b/>
          <w:sz w:val="28"/>
          <w:szCs w:val="28"/>
        </w:rPr>
        <w:t xml:space="preserve">расходы, связанные с незапланированным ростом цен на электроэнергию - </w:t>
      </w:r>
      <w:r w:rsidRPr="00743BFC">
        <w:rPr>
          <w:rStyle w:val="apple-style-span"/>
          <w:rFonts w:ascii="Times New Roman" w:hAnsi="Times New Roman" w:cs="Times New Roman"/>
          <w:b/>
          <w:i/>
          <w:sz w:val="28"/>
          <w:szCs w:val="28"/>
          <w:shd w:val="clear" w:color="auto" w:fill="FFFFFF"/>
        </w:rPr>
        <w:t>1042,99</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1084,71</w:t>
      </w:r>
      <w:r w:rsidRPr="00743BFC">
        <w:rPr>
          <w:rStyle w:val="apple-style-span"/>
          <w:rFonts w:ascii="Times New Roman" w:hAnsi="Times New Roman" w:cs="Times New Roman"/>
          <w:sz w:val="28"/>
          <w:szCs w:val="28"/>
          <w:shd w:val="clear" w:color="auto" w:fill="FFFFFF"/>
        </w:rPr>
        <w:t xml:space="preserve"> тыс. руб., в том числе </w:t>
      </w:r>
      <w:r w:rsidRPr="00743BFC">
        <w:rPr>
          <w:rFonts w:ascii="Times New Roman" w:hAnsi="Times New Roman" w:cs="Times New Roman"/>
          <w:sz w:val="28"/>
          <w:szCs w:val="28"/>
        </w:rPr>
        <w:t xml:space="preserve">недополученные доходы </w:t>
      </w:r>
      <w:r w:rsidRPr="00743BFC">
        <w:rPr>
          <w:rFonts w:ascii="Times New Roman" w:hAnsi="Times New Roman" w:cs="Times New Roman"/>
          <w:b/>
          <w:i/>
          <w:sz w:val="28"/>
          <w:szCs w:val="28"/>
        </w:rPr>
        <w:t xml:space="preserve">-  0,00 </w:t>
      </w:r>
      <w:r w:rsidRPr="00743BFC">
        <w:rPr>
          <w:rFonts w:ascii="Times New Roman" w:hAnsi="Times New Roman" w:cs="Times New Roman"/>
          <w:sz w:val="28"/>
          <w:szCs w:val="28"/>
        </w:rPr>
        <w:t xml:space="preserve">тыс. руб.; «другие» (экономия средств от снижения потребления энергетических ресурсов)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тыс. руб.; </w:t>
      </w:r>
      <w:r w:rsidRPr="00743BFC">
        <w:rPr>
          <w:rFonts w:ascii="Times New Roman" w:hAnsi="Times New Roman" w:cs="Times New Roman"/>
          <w:b/>
          <w:sz w:val="28"/>
          <w:szCs w:val="28"/>
        </w:rPr>
        <w:t xml:space="preserve">расходы, связанные с незапланированным ростом цен на электроэнергию - </w:t>
      </w:r>
      <w:r w:rsidRPr="00743BFC">
        <w:rPr>
          <w:rStyle w:val="apple-style-span"/>
          <w:rFonts w:ascii="Times New Roman" w:hAnsi="Times New Roman" w:cs="Times New Roman"/>
          <w:b/>
          <w:i/>
          <w:sz w:val="28"/>
          <w:szCs w:val="28"/>
          <w:shd w:val="clear" w:color="auto" w:fill="FFFFFF"/>
        </w:rPr>
        <w:t>1084,71</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1084,71</w:t>
      </w:r>
      <w:r w:rsidRPr="00743BFC">
        <w:rPr>
          <w:rStyle w:val="apple-style-span"/>
          <w:rFonts w:ascii="Times New Roman" w:hAnsi="Times New Roman" w:cs="Times New Roman"/>
          <w:sz w:val="28"/>
          <w:szCs w:val="28"/>
          <w:shd w:val="clear" w:color="auto" w:fill="FFFFFF"/>
        </w:rPr>
        <w:t xml:space="preserve"> тыс. руб., в том числе </w:t>
      </w:r>
      <w:r w:rsidRPr="00743BFC">
        <w:rPr>
          <w:rFonts w:ascii="Times New Roman" w:hAnsi="Times New Roman" w:cs="Times New Roman"/>
          <w:sz w:val="28"/>
          <w:szCs w:val="28"/>
        </w:rPr>
        <w:t xml:space="preserve">недополученные доходы </w:t>
      </w:r>
      <w:r w:rsidRPr="00743BFC">
        <w:rPr>
          <w:rFonts w:ascii="Times New Roman" w:hAnsi="Times New Roman" w:cs="Times New Roman"/>
          <w:b/>
          <w:i/>
          <w:sz w:val="28"/>
          <w:szCs w:val="28"/>
        </w:rPr>
        <w:t xml:space="preserve">-  0,00 </w:t>
      </w:r>
      <w:r w:rsidRPr="00743BFC">
        <w:rPr>
          <w:rFonts w:ascii="Times New Roman" w:hAnsi="Times New Roman" w:cs="Times New Roman"/>
          <w:sz w:val="28"/>
          <w:szCs w:val="28"/>
        </w:rPr>
        <w:t xml:space="preserve">тыс. руб.; «другие» (экономия средств от снижения потребления энергетических ресурсов)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тыс. руб.; </w:t>
      </w:r>
      <w:r w:rsidRPr="00743BFC">
        <w:rPr>
          <w:rFonts w:ascii="Times New Roman" w:hAnsi="Times New Roman" w:cs="Times New Roman"/>
          <w:b/>
          <w:sz w:val="28"/>
          <w:szCs w:val="28"/>
        </w:rPr>
        <w:t xml:space="preserve">расходы, связанные с незапланированным ростом цен на электроэнергию - </w:t>
      </w:r>
      <w:r w:rsidRPr="00743BFC">
        <w:rPr>
          <w:rStyle w:val="apple-style-span"/>
          <w:rFonts w:ascii="Times New Roman" w:hAnsi="Times New Roman" w:cs="Times New Roman"/>
          <w:b/>
          <w:i/>
          <w:sz w:val="28"/>
          <w:szCs w:val="28"/>
          <w:shd w:val="clear" w:color="auto" w:fill="FFFFFF"/>
        </w:rPr>
        <w:t>1084,71</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1128,10</w:t>
      </w:r>
      <w:r w:rsidRPr="00743BFC">
        <w:rPr>
          <w:rStyle w:val="apple-style-span"/>
          <w:rFonts w:ascii="Times New Roman" w:hAnsi="Times New Roman" w:cs="Times New Roman"/>
          <w:sz w:val="28"/>
          <w:szCs w:val="28"/>
          <w:shd w:val="clear" w:color="auto" w:fill="FFFFFF"/>
        </w:rPr>
        <w:t xml:space="preserve"> тыс. руб., в том числе </w:t>
      </w:r>
      <w:r w:rsidRPr="00743BFC">
        <w:rPr>
          <w:rFonts w:ascii="Times New Roman" w:hAnsi="Times New Roman" w:cs="Times New Roman"/>
          <w:sz w:val="28"/>
          <w:szCs w:val="28"/>
        </w:rPr>
        <w:t xml:space="preserve">недополученные доходы </w:t>
      </w:r>
      <w:r w:rsidRPr="00743BFC">
        <w:rPr>
          <w:rFonts w:ascii="Times New Roman" w:hAnsi="Times New Roman" w:cs="Times New Roman"/>
          <w:b/>
          <w:i/>
          <w:sz w:val="28"/>
          <w:szCs w:val="28"/>
        </w:rPr>
        <w:t xml:space="preserve">-  0,00 </w:t>
      </w:r>
      <w:r w:rsidRPr="00743BFC">
        <w:rPr>
          <w:rFonts w:ascii="Times New Roman" w:hAnsi="Times New Roman" w:cs="Times New Roman"/>
          <w:sz w:val="28"/>
          <w:szCs w:val="28"/>
        </w:rPr>
        <w:t xml:space="preserve">тыс. руб.; «другие» (экономия средств от снижения потребления энергетических ресурсов)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тыс. руб.; </w:t>
      </w:r>
      <w:r w:rsidRPr="00743BFC">
        <w:rPr>
          <w:rFonts w:ascii="Times New Roman" w:hAnsi="Times New Roman" w:cs="Times New Roman"/>
          <w:b/>
          <w:sz w:val="28"/>
          <w:szCs w:val="28"/>
        </w:rPr>
        <w:t xml:space="preserve">расходы, связанные с незапланированным ростом цен на электроэнергию - </w:t>
      </w:r>
      <w:r w:rsidRPr="00743BFC">
        <w:rPr>
          <w:rStyle w:val="apple-style-span"/>
          <w:rFonts w:ascii="Times New Roman" w:hAnsi="Times New Roman" w:cs="Times New Roman"/>
          <w:b/>
          <w:i/>
          <w:sz w:val="28"/>
          <w:szCs w:val="28"/>
          <w:shd w:val="clear" w:color="auto" w:fill="FFFFFF"/>
        </w:rPr>
        <w:t>1128,10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1128,10</w:t>
      </w:r>
      <w:r w:rsidRPr="00743BFC">
        <w:rPr>
          <w:rStyle w:val="apple-style-span"/>
          <w:rFonts w:ascii="Times New Roman" w:hAnsi="Times New Roman" w:cs="Times New Roman"/>
          <w:sz w:val="28"/>
          <w:szCs w:val="28"/>
          <w:shd w:val="clear" w:color="auto" w:fill="FFFFFF"/>
        </w:rPr>
        <w:t xml:space="preserve"> тыс. руб., в том числе </w:t>
      </w:r>
      <w:r w:rsidRPr="00743BFC">
        <w:rPr>
          <w:rFonts w:ascii="Times New Roman" w:hAnsi="Times New Roman" w:cs="Times New Roman"/>
          <w:sz w:val="28"/>
          <w:szCs w:val="28"/>
        </w:rPr>
        <w:t xml:space="preserve">недополученные доходы </w:t>
      </w:r>
      <w:r w:rsidRPr="00743BFC">
        <w:rPr>
          <w:rFonts w:ascii="Times New Roman" w:hAnsi="Times New Roman" w:cs="Times New Roman"/>
          <w:b/>
          <w:i/>
          <w:sz w:val="28"/>
          <w:szCs w:val="28"/>
        </w:rPr>
        <w:t xml:space="preserve">-  0,00 </w:t>
      </w:r>
      <w:r w:rsidRPr="00743BFC">
        <w:rPr>
          <w:rFonts w:ascii="Times New Roman" w:hAnsi="Times New Roman" w:cs="Times New Roman"/>
          <w:sz w:val="28"/>
          <w:szCs w:val="28"/>
        </w:rPr>
        <w:t xml:space="preserve">тыс. руб.; «другие» (экономия средств от снижения потребления энергетических ресурсов)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тыс. руб.; </w:t>
      </w:r>
      <w:r w:rsidRPr="00743BFC">
        <w:rPr>
          <w:rFonts w:ascii="Times New Roman" w:hAnsi="Times New Roman" w:cs="Times New Roman"/>
          <w:b/>
          <w:sz w:val="28"/>
          <w:szCs w:val="28"/>
        </w:rPr>
        <w:t xml:space="preserve">расходы, связанные с незапланированным ростом цен на электроэнергию - </w:t>
      </w:r>
      <w:r w:rsidRPr="00743BFC">
        <w:rPr>
          <w:rStyle w:val="apple-style-span"/>
          <w:rFonts w:ascii="Times New Roman" w:hAnsi="Times New Roman" w:cs="Times New Roman"/>
          <w:b/>
          <w:i/>
          <w:sz w:val="28"/>
          <w:szCs w:val="28"/>
          <w:shd w:val="clear" w:color="auto" w:fill="FFFFFF"/>
        </w:rPr>
        <w:t>1128,10</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1172,09</w:t>
      </w:r>
      <w:r w:rsidRPr="00743BFC">
        <w:rPr>
          <w:rStyle w:val="apple-style-span"/>
          <w:rFonts w:ascii="Times New Roman" w:hAnsi="Times New Roman" w:cs="Times New Roman"/>
          <w:sz w:val="28"/>
          <w:szCs w:val="28"/>
          <w:shd w:val="clear" w:color="auto" w:fill="FFFFFF"/>
        </w:rPr>
        <w:t xml:space="preserve"> тыс. руб., в том числе </w:t>
      </w:r>
      <w:r w:rsidRPr="00743BFC">
        <w:rPr>
          <w:rFonts w:ascii="Times New Roman" w:hAnsi="Times New Roman" w:cs="Times New Roman"/>
          <w:sz w:val="28"/>
          <w:szCs w:val="28"/>
        </w:rPr>
        <w:t xml:space="preserve">недополученные доходы </w:t>
      </w:r>
      <w:r w:rsidRPr="00743BFC">
        <w:rPr>
          <w:rFonts w:ascii="Times New Roman" w:hAnsi="Times New Roman" w:cs="Times New Roman"/>
          <w:b/>
          <w:i/>
          <w:sz w:val="28"/>
          <w:szCs w:val="28"/>
        </w:rPr>
        <w:t xml:space="preserve">-  0,00 </w:t>
      </w:r>
      <w:r w:rsidRPr="00743BFC">
        <w:rPr>
          <w:rFonts w:ascii="Times New Roman" w:hAnsi="Times New Roman" w:cs="Times New Roman"/>
          <w:sz w:val="28"/>
          <w:szCs w:val="28"/>
        </w:rPr>
        <w:t xml:space="preserve">тыс. руб.; «другие» (экономия средств от снижения потребления энергетических ресурсов)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тыс. руб.; </w:t>
      </w:r>
      <w:r w:rsidRPr="00743BFC">
        <w:rPr>
          <w:rFonts w:ascii="Times New Roman" w:hAnsi="Times New Roman" w:cs="Times New Roman"/>
          <w:b/>
          <w:sz w:val="28"/>
          <w:szCs w:val="28"/>
        </w:rPr>
        <w:t xml:space="preserve">расходы, связанные с незапланированным ростом цен на электроэнергию - </w:t>
      </w:r>
      <w:r w:rsidRPr="00743BFC">
        <w:rPr>
          <w:rStyle w:val="apple-style-span"/>
          <w:rFonts w:ascii="Times New Roman" w:hAnsi="Times New Roman" w:cs="Times New Roman"/>
          <w:b/>
          <w:i/>
          <w:sz w:val="28"/>
          <w:szCs w:val="28"/>
          <w:shd w:val="clear" w:color="auto" w:fill="FFFFFF"/>
        </w:rPr>
        <w:t>1172,09</w:t>
      </w:r>
      <w:r w:rsidRPr="00743BFC">
        <w:rPr>
          <w:rStyle w:val="apple-style-span"/>
          <w:rFonts w:ascii="Times New Roman" w:hAnsi="Times New Roman" w:cs="Times New Roman"/>
          <w:sz w:val="28"/>
          <w:szCs w:val="28"/>
          <w:shd w:val="clear" w:color="auto" w:fill="FFFFFF"/>
        </w:rPr>
        <w:t xml:space="preserve"> 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b/>
          <w:sz w:val="32"/>
          <w:szCs w:val="32"/>
          <w:u w:val="single"/>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Style w:val="apple-style-span"/>
          <w:rFonts w:ascii="Times New Roman" w:hAnsi="Times New Roman" w:cs="Times New Roman"/>
          <w:sz w:val="28"/>
          <w:szCs w:val="28"/>
          <w:shd w:val="clear" w:color="auto" w:fill="FFFFFF"/>
        </w:rPr>
        <w:t xml:space="preserve">в размере </w:t>
      </w:r>
      <w:r w:rsidRPr="00743BFC">
        <w:rPr>
          <w:rStyle w:val="apple-style-span"/>
          <w:rFonts w:ascii="Times New Roman" w:hAnsi="Times New Roman" w:cs="Times New Roman"/>
          <w:b/>
          <w:i/>
          <w:sz w:val="28"/>
          <w:szCs w:val="28"/>
          <w:shd w:val="clear" w:color="auto" w:fill="FFFFFF"/>
        </w:rPr>
        <w:t>1182,14</w:t>
      </w:r>
      <w:r w:rsidRPr="00743BFC">
        <w:rPr>
          <w:rStyle w:val="apple-style-span"/>
          <w:rFonts w:ascii="Times New Roman" w:hAnsi="Times New Roman" w:cs="Times New Roman"/>
          <w:sz w:val="28"/>
          <w:szCs w:val="28"/>
          <w:shd w:val="clear" w:color="auto" w:fill="FFFFFF"/>
        </w:rPr>
        <w:t xml:space="preserve"> тыс. руб., в том числе </w:t>
      </w:r>
      <w:r w:rsidRPr="00743BFC">
        <w:rPr>
          <w:rFonts w:ascii="Times New Roman" w:hAnsi="Times New Roman" w:cs="Times New Roman"/>
          <w:sz w:val="28"/>
          <w:szCs w:val="28"/>
        </w:rPr>
        <w:t xml:space="preserve">недополученные доходы </w:t>
      </w:r>
      <w:r w:rsidRPr="00743BFC">
        <w:rPr>
          <w:rFonts w:ascii="Times New Roman" w:hAnsi="Times New Roman" w:cs="Times New Roman"/>
          <w:b/>
          <w:i/>
          <w:sz w:val="28"/>
          <w:szCs w:val="28"/>
        </w:rPr>
        <w:t xml:space="preserve">-  0,00 </w:t>
      </w:r>
      <w:r w:rsidRPr="00743BFC">
        <w:rPr>
          <w:rFonts w:ascii="Times New Roman" w:hAnsi="Times New Roman" w:cs="Times New Roman"/>
          <w:sz w:val="28"/>
          <w:szCs w:val="28"/>
        </w:rPr>
        <w:t xml:space="preserve">тыс. руб.; «другие» (экономия средств от снижения потребления энергетических ресурсов)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тыс. руб.; </w:t>
      </w:r>
      <w:r w:rsidRPr="00743BFC">
        <w:rPr>
          <w:rFonts w:ascii="Times New Roman" w:hAnsi="Times New Roman" w:cs="Times New Roman"/>
          <w:b/>
          <w:sz w:val="28"/>
          <w:szCs w:val="28"/>
        </w:rPr>
        <w:t xml:space="preserve">расходы, связанные с незапланированным ростом цен на электроэнергию - </w:t>
      </w:r>
      <w:r w:rsidRPr="00743BFC">
        <w:rPr>
          <w:rStyle w:val="apple-style-span"/>
          <w:rFonts w:ascii="Times New Roman" w:hAnsi="Times New Roman" w:cs="Times New Roman"/>
          <w:b/>
          <w:i/>
          <w:sz w:val="28"/>
          <w:szCs w:val="28"/>
          <w:shd w:val="clear" w:color="auto" w:fill="FFFFFF"/>
        </w:rPr>
        <w:t>1172,09</w:t>
      </w:r>
      <w:r w:rsidRPr="00743BFC">
        <w:rPr>
          <w:rStyle w:val="apple-style-span"/>
          <w:rFonts w:ascii="Times New Roman" w:hAnsi="Times New Roman" w:cs="Times New Roman"/>
          <w:sz w:val="28"/>
          <w:szCs w:val="28"/>
          <w:shd w:val="clear" w:color="auto" w:fill="FFFFFF"/>
        </w:rPr>
        <w:t xml:space="preserve"> тыс. руб.</w:t>
      </w:r>
    </w:p>
    <w:p w:rsidR="00743BFC" w:rsidRPr="00743BFC" w:rsidRDefault="00743BFC" w:rsidP="00743BFC">
      <w:pPr>
        <w:tabs>
          <w:tab w:val="left" w:pos="1134"/>
        </w:tabs>
        <w:ind w:firstLine="709"/>
        <w:jc w:val="center"/>
        <w:rPr>
          <w:rFonts w:ascii="Times New Roman" w:hAnsi="Times New Roman" w:cs="Times New Roman"/>
          <w:b/>
          <w:color w:val="7030A0"/>
          <w:sz w:val="32"/>
          <w:szCs w:val="32"/>
          <w:u w:val="single"/>
        </w:rPr>
      </w:pPr>
    </w:p>
    <w:p w:rsidR="00743BFC" w:rsidRPr="00743BFC" w:rsidRDefault="00743BFC" w:rsidP="00743BFC">
      <w:pPr>
        <w:tabs>
          <w:tab w:val="left" w:pos="1134"/>
        </w:tabs>
        <w:ind w:firstLine="709"/>
        <w:jc w:val="center"/>
        <w:rPr>
          <w:rFonts w:ascii="Times New Roman" w:hAnsi="Times New Roman" w:cs="Times New Roman"/>
          <w:b/>
          <w:color w:val="7030A0"/>
          <w:sz w:val="32"/>
          <w:szCs w:val="32"/>
          <w:u w:val="single"/>
        </w:rPr>
      </w:pPr>
    </w:p>
    <w:p w:rsidR="00743BFC" w:rsidRPr="00743BFC" w:rsidRDefault="00743BFC" w:rsidP="00743BFC">
      <w:pPr>
        <w:tabs>
          <w:tab w:val="left" w:pos="1134"/>
        </w:tabs>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lastRenderedPageBreak/>
        <w:t>«Экономически не обоснованные доходы прошлых периодов регулирования»</w:t>
      </w:r>
    </w:p>
    <w:p w:rsidR="00743BFC" w:rsidRPr="00743BFC" w:rsidRDefault="00743BFC" w:rsidP="00743BFC">
      <w:pPr>
        <w:tabs>
          <w:tab w:val="num" w:pos="0"/>
        </w:tabs>
        <w:ind w:firstLine="709"/>
        <w:jc w:val="both"/>
        <w:rPr>
          <w:rFonts w:ascii="Times New Roman" w:hAnsi="Times New Roman" w:cs="Times New Roman"/>
          <w:sz w:val="28"/>
          <w:szCs w:val="28"/>
        </w:rPr>
      </w:pP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sz w:val="28"/>
          <w:szCs w:val="28"/>
        </w:rPr>
        <w:t>Расходы по данной статье на период 2019 - 2023 гг. организацией не заявлены.</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В соответствии с </w:t>
      </w:r>
      <w:r w:rsidRPr="00743BFC">
        <w:rPr>
          <w:rFonts w:ascii="Times New Roman" w:hAnsi="Times New Roman" w:cs="Times New Roman"/>
          <w:sz w:val="28"/>
          <w:szCs w:val="28"/>
          <w:u w:val="single"/>
        </w:rPr>
        <w:t>п.16 «Основ ценообразования»</w:t>
      </w:r>
      <w:r w:rsidRPr="00743BFC">
        <w:rPr>
          <w:rFonts w:ascii="Times New Roman" w:hAnsi="Times New Roman" w:cs="Times New Roman"/>
          <w:sz w:val="28"/>
          <w:szCs w:val="28"/>
        </w:rPr>
        <w:t xml:space="preserve">, при установлении тарифов из необходимой валовой выручки исключаются: </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мероприятий по контролю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Специалистом РЭК КО по данной статье учтены:</w:t>
      </w:r>
    </w:p>
    <w:p w:rsidR="00743BFC" w:rsidRPr="00743BFC" w:rsidRDefault="00743BFC" w:rsidP="0003050A">
      <w:pPr>
        <w:numPr>
          <w:ilvl w:val="0"/>
          <w:numId w:val="17"/>
        </w:numPr>
        <w:spacing w:after="0" w:line="240" w:lineRule="auto"/>
        <w:ind w:left="0" w:firstLine="540"/>
        <w:jc w:val="both"/>
        <w:rPr>
          <w:rFonts w:ascii="Times New Roman" w:hAnsi="Times New Roman" w:cs="Times New Roman"/>
          <w:sz w:val="28"/>
          <w:szCs w:val="28"/>
        </w:rPr>
      </w:pPr>
      <w:r w:rsidRPr="00743BFC">
        <w:rPr>
          <w:rFonts w:ascii="Times New Roman" w:hAnsi="Times New Roman" w:cs="Times New Roman"/>
          <w:sz w:val="28"/>
          <w:szCs w:val="28"/>
          <w:u w:val="single"/>
        </w:rPr>
        <w:t xml:space="preserve">сумма доходов (без НДС) за вычетом расходов, отнесенных организацией в счет прочих доходов 2017 г., отраженных на </w:t>
      </w:r>
      <w:proofErr w:type="spellStart"/>
      <w:r w:rsidRPr="00743BFC">
        <w:rPr>
          <w:rFonts w:ascii="Times New Roman" w:hAnsi="Times New Roman" w:cs="Times New Roman"/>
          <w:sz w:val="28"/>
          <w:szCs w:val="28"/>
          <w:u w:val="single"/>
        </w:rPr>
        <w:t>сч</w:t>
      </w:r>
      <w:proofErr w:type="spellEnd"/>
      <w:r w:rsidRPr="00743BFC">
        <w:rPr>
          <w:rFonts w:ascii="Times New Roman" w:hAnsi="Times New Roman" w:cs="Times New Roman"/>
          <w:sz w:val="28"/>
          <w:szCs w:val="28"/>
          <w:u w:val="single"/>
        </w:rPr>
        <w:t xml:space="preserve">. 91.02, </w:t>
      </w:r>
      <w:proofErr w:type="gramStart"/>
      <w:r w:rsidRPr="00743BFC">
        <w:rPr>
          <w:rFonts w:ascii="Times New Roman" w:hAnsi="Times New Roman" w:cs="Times New Roman"/>
          <w:sz w:val="28"/>
          <w:szCs w:val="28"/>
          <w:u w:val="single"/>
        </w:rPr>
        <w:t>и  сумм</w:t>
      </w:r>
      <w:proofErr w:type="gramEnd"/>
      <w:r w:rsidRPr="00743BFC">
        <w:rPr>
          <w:rFonts w:ascii="Times New Roman" w:hAnsi="Times New Roman" w:cs="Times New Roman"/>
          <w:sz w:val="28"/>
          <w:szCs w:val="28"/>
          <w:u w:val="single"/>
        </w:rPr>
        <w:t xml:space="preserve"> сметной прибыли</w:t>
      </w:r>
      <w:r w:rsidRPr="00743BFC">
        <w:rPr>
          <w:rFonts w:ascii="Times New Roman" w:hAnsi="Times New Roman" w:cs="Times New Roman"/>
          <w:sz w:val="28"/>
          <w:szCs w:val="28"/>
        </w:rPr>
        <w:t>, величина которой определена в процентном отношении на основании калькуляций к представленным договорам (</w:t>
      </w:r>
      <w:r w:rsidRPr="00743BFC">
        <w:rPr>
          <w:rFonts w:ascii="Times New Roman" w:hAnsi="Times New Roman" w:cs="Times New Roman"/>
          <w:sz w:val="28"/>
          <w:szCs w:val="28"/>
          <w:u w:val="single"/>
        </w:rPr>
        <w:t>договор с Шахтой «Им. Рубана» на обслуживание канализационных сетей</w:t>
      </w:r>
      <w:r w:rsidRPr="00743BFC">
        <w:rPr>
          <w:rFonts w:ascii="Times New Roman" w:hAnsi="Times New Roman" w:cs="Times New Roman"/>
          <w:sz w:val="28"/>
          <w:szCs w:val="28"/>
        </w:rPr>
        <w:t xml:space="preserve">»).  </w:t>
      </w:r>
    </w:p>
    <w:p w:rsidR="00743BFC" w:rsidRPr="00743BFC" w:rsidRDefault="00743BFC" w:rsidP="0003050A">
      <w:pPr>
        <w:numPr>
          <w:ilvl w:val="0"/>
          <w:numId w:val="17"/>
        </w:numPr>
        <w:autoSpaceDE w:val="0"/>
        <w:autoSpaceDN w:val="0"/>
        <w:adjustRightInd w:val="0"/>
        <w:spacing w:after="0" w:line="240" w:lineRule="auto"/>
        <w:ind w:left="0"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Разница между фактически начисленной за 2017 г. суммой платы абонентов за нарушение объема и состава сточных вод (за негативное воздействие на систему водоотведения) и суммами (а) фактических расходов на плату за негативное воздействие на окружающую среду и (б) стоимостью плановых мероприятий на 2019 г. по улучшению качества сбрасываемых сточных вод (представлен в </w:t>
      </w:r>
      <w:r w:rsidRPr="00743BFC">
        <w:rPr>
          <w:rFonts w:ascii="Times New Roman" w:hAnsi="Times New Roman" w:cs="Times New Roman"/>
          <w:sz w:val="28"/>
          <w:szCs w:val="28"/>
          <w:u w:val="single"/>
        </w:rPr>
        <w:t xml:space="preserve">обращении организации от 01.11.2018, </w:t>
      </w:r>
      <w:proofErr w:type="spellStart"/>
      <w:r w:rsidRPr="00743BFC">
        <w:rPr>
          <w:rFonts w:ascii="Times New Roman" w:hAnsi="Times New Roman" w:cs="Times New Roman"/>
          <w:sz w:val="28"/>
          <w:szCs w:val="28"/>
          <w:u w:val="single"/>
        </w:rPr>
        <w:t>вх</w:t>
      </w:r>
      <w:proofErr w:type="spellEnd"/>
      <w:r w:rsidRPr="00743BFC">
        <w:rPr>
          <w:rFonts w:ascii="Times New Roman" w:hAnsi="Times New Roman" w:cs="Times New Roman"/>
          <w:sz w:val="28"/>
          <w:szCs w:val="28"/>
          <w:u w:val="single"/>
        </w:rPr>
        <w:t>. № 5468).</w:t>
      </w:r>
    </w:p>
    <w:p w:rsidR="00743BFC" w:rsidRPr="00743BFC" w:rsidRDefault="00743BFC" w:rsidP="00743BFC">
      <w:pPr>
        <w:autoSpaceDE w:val="0"/>
        <w:autoSpaceDN w:val="0"/>
        <w:adjustRightInd w:val="0"/>
        <w:spacing w:before="280"/>
        <w:ind w:left="142"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Сумма экономически не обоснованных доходов за 2017 г. составила, таким </w:t>
      </w:r>
      <w:proofErr w:type="gramStart"/>
      <w:r w:rsidRPr="00743BFC">
        <w:rPr>
          <w:rFonts w:ascii="Times New Roman" w:hAnsi="Times New Roman" w:cs="Times New Roman"/>
          <w:sz w:val="28"/>
          <w:szCs w:val="28"/>
        </w:rPr>
        <w:t xml:space="preserve">образом:  </w:t>
      </w:r>
      <w:r w:rsidRPr="00743BFC">
        <w:rPr>
          <w:rFonts w:ascii="Times New Roman" w:hAnsi="Times New Roman" w:cs="Times New Roman"/>
          <w:b/>
          <w:i/>
          <w:sz w:val="28"/>
          <w:szCs w:val="28"/>
        </w:rPr>
        <w:t>29064</w:t>
      </w:r>
      <w:proofErr w:type="gramEnd"/>
      <w:r w:rsidRPr="00743BFC">
        <w:rPr>
          <w:rFonts w:ascii="Times New Roman" w:hAnsi="Times New Roman" w:cs="Times New Roman"/>
          <w:b/>
          <w:i/>
          <w:sz w:val="28"/>
          <w:szCs w:val="28"/>
        </w:rPr>
        <w:t>,63 + (22896,66 – 11075,91 – 839,26) = 40043,68</w:t>
      </w:r>
      <w:r w:rsidRPr="00743BFC">
        <w:rPr>
          <w:rFonts w:ascii="Times New Roman" w:hAnsi="Times New Roman" w:cs="Times New Roman"/>
          <w:sz w:val="28"/>
          <w:szCs w:val="28"/>
        </w:rPr>
        <w:t xml:space="preserve"> (тыс. руб.), из которых регулятор считает целесообразным отнести на питьевую воду </w:t>
      </w:r>
      <w:r w:rsidRPr="00743BFC">
        <w:rPr>
          <w:rFonts w:ascii="Times New Roman" w:hAnsi="Times New Roman" w:cs="Times New Roman"/>
          <w:b/>
          <w:i/>
          <w:sz w:val="28"/>
          <w:szCs w:val="28"/>
        </w:rPr>
        <w:t>25358,29</w:t>
      </w:r>
      <w:r w:rsidRPr="00743BFC">
        <w:rPr>
          <w:rFonts w:ascii="Times New Roman" w:hAnsi="Times New Roman" w:cs="Times New Roman"/>
          <w:sz w:val="28"/>
          <w:szCs w:val="28"/>
        </w:rPr>
        <w:t xml:space="preserve"> тыс. руб., </w:t>
      </w:r>
      <w:r w:rsidRPr="00743BFC">
        <w:rPr>
          <w:rFonts w:ascii="Times New Roman" w:hAnsi="Times New Roman" w:cs="Times New Roman"/>
          <w:sz w:val="28"/>
          <w:szCs w:val="28"/>
          <w:u w:val="single"/>
        </w:rPr>
        <w:t xml:space="preserve">на водоотведение – </w:t>
      </w:r>
      <w:r w:rsidRPr="00743BFC">
        <w:rPr>
          <w:rFonts w:ascii="Times New Roman" w:hAnsi="Times New Roman" w:cs="Times New Roman"/>
          <w:b/>
          <w:i/>
          <w:sz w:val="28"/>
          <w:szCs w:val="28"/>
          <w:u w:val="single"/>
        </w:rPr>
        <w:t>14685,39</w:t>
      </w:r>
      <w:r w:rsidRPr="00743BFC">
        <w:rPr>
          <w:rFonts w:ascii="Times New Roman" w:hAnsi="Times New Roman" w:cs="Times New Roman"/>
          <w:sz w:val="28"/>
          <w:szCs w:val="28"/>
          <w:u w:val="single"/>
        </w:rPr>
        <w:t xml:space="preserve"> тыс. руб</w:t>
      </w:r>
      <w:r w:rsidRPr="00743BFC">
        <w:rPr>
          <w:rFonts w:ascii="Times New Roman" w:hAnsi="Times New Roman" w:cs="Times New Roman"/>
          <w:sz w:val="28"/>
          <w:szCs w:val="28"/>
        </w:rPr>
        <w:t xml:space="preserve">. </w:t>
      </w:r>
    </w:p>
    <w:p w:rsidR="00743BFC" w:rsidRPr="00743BFC" w:rsidRDefault="00743BFC" w:rsidP="00743BFC">
      <w:pPr>
        <w:tabs>
          <w:tab w:val="num" w:pos="0"/>
        </w:tabs>
        <w:ind w:firstLine="709"/>
        <w:jc w:val="both"/>
        <w:rPr>
          <w:rFonts w:ascii="Times New Roman" w:hAnsi="Times New Roman" w:cs="Times New Roman"/>
          <w:sz w:val="28"/>
          <w:szCs w:val="28"/>
        </w:rPr>
      </w:pPr>
      <w:r w:rsidRPr="00743BFC">
        <w:rPr>
          <w:rFonts w:ascii="Times New Roman" w:hAnsi="Times New Roman" w:cs="Times New Roman"/>
          <w:sz w:val="28"/>
          <w:szCs w:val="28"/>
        </w:rPr>
        <w:t>По периодам календарной разбивки расходы составили: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9545,29</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5140,10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lastRenderedPageBreak/>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p>
    <w:p w:rsidR="00743BFC" w:rsidRPr="00743BFC" w:rsidRDefault="00743BFC" w:rsidP="00743BFC">
      <w:pPr>
        <w:ind w:firstLine="567"/>
        <w:jc w:val="both"/>
        <w:rPr>
          <w:rStyle w:val="apple-style-span"/>
          <w:rFonts w:ascii="Times New Roman" w:hAnsi="Times New Roman" w:cs="Times New Roman"/>
          <w:color w:val="FF0000"/>
          <w:sz w:val="28"/>
          <w:szCs w:val="28"/>
          <w:shd w:val="clear" w:color="auto" w:fill="FFFFFF"/>
        </w:rPr>
      </w:pPr>
    </w:p>
    <w:p w:rsidR="00743BFC" w:rsidRPr="00743BFC" w:rsidRDefault="00743BFC" w:rsidP="00743BFC">
      <w:pPr>
        <w:tabs>
          <w:tab w:val="left" w:pos="1134"/>
        </w:tabs>
        <w:ind w:firstLine="709"/>
        <w:jc w:val="center"/>
        <w:rPr>
          <w:rFonts w:ascii="Times New Roman" w:hAnsi="Times New Roman" w:cs="Times New Roman"/>
          <w:sz w:val="28"/>
          <w:szCs w:val="28"/>
        </w:rPr>
      </w:pPr>
      <w:r w:rsidRPr="00743BFC">
        <w:rPr>
          <w:rFonts w:ascii="Times New Roman" w:hAnsi="Times New Roman" w:cs="Times New Roman"/>
          <w:b/>
          <w:sz w:val="32"/>
          <w:szCs w:val="32"/>
          <w:u w:val="single"/>
          <w:lang w:val="en-US"/>
        </w:rPr>
        <w:t>IV</w:t>
      </w:r>
      <w:r w:rsidRPr="00743BFC">
        <w:rPr>
          <w:rFonts w:ascii="Times New Roman" w:hAnsi="Times New Roman" w:cs="Times New Roman"/>
          <w:b/>
          <w:sz w:val="32"/>
          <w:szCs w:val="32"/>
          <w:u w:val="single"/>
        </w:rPr>
        <w:t>.</w:t>
      </w:r>
      <w:r w:rsidRPr="00743BFC">
        <w:rPr>
          <w:rFonts w:ascii="Times New Roman" w:hAnsi="Times New Roman" w:cs="Times New Roman"/>
          <w:sz w:val="28"/>
          <w:szCs w:val="28"/>
        </w:rPr>
        <w:t xml:space="preserve"> </w:t>
      </w:r>
      <w:r w:rsidRPr="00743BFC">
        <w:rPr>
          <w:rFonts w:ascii="Times New Roman" w:hAnsi="Times New Roman" w:cs="Times New Roman"/>
          <w:b/>
          <w:sz w:val="32"/>
          <w:szCs w:val="32"/>
          <w:u w:val="single"/>
        </w:rPr>
        <w:t>«Амортизация основных средств и нематериальных активов»</w:t>
      </w:r>
    </w:p>
    <w:p w:rsidR="00743BFC" w:rsidRPr="00743BFC" w:rsidRDefault="00743BFC" w:rsidP="00743BFC">
      <w:pPr>
        <w:autoSpaceDE w:val="0"/>
        <w:autoSpaceDN w:val="0"/>
        <w:adjustRightInd w:val="0"/>
        <w:spacing w:before="280"/>
        <w:ind w:left="142"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В соответствии с </w:t>
      </w:r>
      <w:r w:rsidRPr="00743BFC">
        <w:rPr>
          <w:rFonts w:ascii="Times New Roman" w:hAnsi="Times New Roman" w:cs="Times New Roman"/>
          <w:sz w:val="28"/>
          <w:szCs w:val="28"/>
          <w:u w:val="single"/>
        </w:rPr>
        <w:t>п. 28 Методических указаний,</w:t>
      </w:r>
      <w:r w:rsidRPr="00743BFC">
        <w:rPr>
          <w:rFonts w:ascii="Times New Roman" w:hAnsi="Times New Roman" w:cs="Times New Roman"/>
          <w:sz w:val="28"/>
          <w:szCs w:val="28"/>
        </w:rPr>
        <w:t xml:space="preserve"> расходы на амортизацию основных средств и нематериальных активов, </w:t>
      </w:r>
      <w:r w:rsidRPr="00743BFC">
        <w:rPr>
          <w:rFonts w:ascii="Times New Roman" w:hAnsi="Times New Roman" w:cs="Times New Roman"/>
          <w:sz w:val="28"/>
          <w:szCs w:val="28"/>
          <w:u w:val="single"/>
        </w:rPr>
        <w:t>относимые к объектам централизованной системы водоснабжения и (или) водоотведени</w:t>
      </w:r>
      <w:r w:rsidRPr="00743BFC">
        <w:rPr>
          <w:rFonts w:ascii="Times New Roman" w:hAnsi="Times New Roman" w:cs="Times New Roman"/>
          <w:sz w:val="28"/>
          <w:szCs w:val="28"/>
        </w:rPr>
        <w:t>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ind w:left="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«Амортизация основных средств»</w:t>
      </w:r>
    </w:p>
    <w:p w:rsidR="00743BFC" w:rsidRPr="00743BFC" w:rsidRDefault="00743BFC" w:rsidP="00743BFC">
      <w:pPr>
        <w:tabs>
          <w:tab w:val="left" w:pos="1134"/>
        </w:tabs>
        <w:ind w:firstLine="709"/>
        <w:jc w:val="both"/>
        <w:rPr>
          <w:rFonts w:ascii="Times New Roman" w:hAnsi="Times New Roman" w:cs="Times New Roman"/>
          <w:color w:val="7030A0"/>
          <w:sz w:val="28"/>
          <w:szCs w:val="28"/>
        </w:rPr>
      </w:pP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По данной статье организацией заявлены для учета в необходимой валовой выручке расходы: </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 на 2019 год - в сумме </w:t>
      </w:r>
      <w:r w:rsidRPr="00743BFC">
        <w:rPr>
          <w:rFonts w:ascii="Times New Roman" w:hAnsi="Times New Roman" w:cs="Times New Roman"/>
          <w:b/>
          <w:i/>
          <w:sz w:val="28"/>
          <w:szCs w:val="28"/>
        </w:rPr>
        <w:t xml:space="preserve">2127,86 </w:t>
      </w:r>
      <w:r w:rsidRPr="00743BFC">
        <w:rPr>
          <w:rFonts w:ascii="Times New Roman" w:hAnsi="Times New Roman" w:cs="Times New Roman"/>
          <w:sz w:val="28"/>
          <w:szCs w:val="28"/>
        </w:rPr>
        <w:t>тыс. руб.;</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на 2020 - 2023 годы – на том же уровне.</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 xml:space="preserve">В представленных расчетах суммы амортизации на 2019 г. не представлена расшифровка начислений по номенклатуре объектов учета. В бюджете амортизационных отчислений стоимость основных средств в размере </w:t>
      </w:r>
      <w:r w:rsidRPr="00743BFC">
        <w:rPr>
          <w:rFonts w:ascii="Times New Roman" w:hAnsi="Times New Roman" w:cs="Times New Roman"/>
          <w:b/>
          <w:i/>
          <w:sz w:val="28"/>
          <w:szCs w:val="28"/>
        </w:rPr>
        <w:t>6520,00</w:t>
      </w:r>
      <w:r w:rsidRPr="00743BFC">
        <w:rPr>
          <w:rFonts w:ascii="Times New Roman" w:hAnsi="Times New Roman" w:cs="Times New Roman"/>
          <w:sz w:val="28"/>
          <w:szCs w:val="28"/>
        </w:rPr>
        <w:t xml:space="preserve"> тыс. руб., планируемых к вводу в эксплуатацию в 2019 г., также не расшифрована по номенклатуре и производственным участкам (видам деятельности), на которых такие объекты предполагается эксплуатировать.</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В качестве документов, подтверждающих суммы начисленной амортизации за 2017 г., представлены «Анализ счета 01», «Анализ счета 02», «Анализ счета 08» и «Ведомость амортизации ОС (основных средств)» за 2017 год. Согласно «Ведомости амортизации</w:t>
      </w:r>
      <w:proofErr w:type="gramStart"/>
      <w:r w:rsidRPr="00743BFC">
        <w:rPr>
          <w:rFonts w:ascii="Times New Roman" w:hAnsi="Times New Roman" w:cs="Times New Roman"/>
          <w:sz w:val="28"/>
          <w:szCs w:val="28"/>
        </w:rPr>
        <w:t>»,  в</w:t>
      </w:r>
      <w:proofErr w:type="gramEnd"/>
      <w:r w:rsidRPr="00743BFC">
        <w:rPr>
          <w:rFonts w:ascii="Times New Roman" w:hAnsi="Times New Roman" w:cs="Times New Roman"/>
          <w:sz w:val="28"/>
          <w:szCs w:val="28"/>
        </w:rPr>
        <w:t xml:space="preserve"> составе основных средств, учитываемых на балансе участков водоотведения, учитывается различное оборудование, установленное на объектах систем водоотведения (насосно-компрессорное оборудование, </w:t>
      </w:r>
      <w:r w:rsidRPr="00743BFC">
        <w:rPr>
          <w:rFonts w:ascii="Times New Roman" w:hAnsi="Times New Roman" w:cs="Times New Roman"/>
          <w:sz w:val="28"/>
          <w:szCs w:val="28"/>
        </w:rPr>
        <w:lastRenderedPageBreak/>
        <w:t>электродвигатели, счетчики-расходомеры и частотные преобразователи, турбовоздуходувки, запорная арматура, системы видеонаблюдения, системы АИИС КУЭ и т.п.),  а также производственно-хозяйственный инвентарь.    По итогам проведенного экспресс-</w:t>
      </w:r>
      <w:proofErr w:type="gramStart"/>
      <w:r w:rsidRPr="00743BFC">
        <w:rPr>
          <w:rFonts w:ascii="Times New Roman" w:hAnsi="Times New Roman" w:cs="Times New Roman"/>
          <w:sz w:val="28"/>
          <w:szCs w:val="28"/>
        </w:rPr>
        <w:t>анализа  данного</w:t>
      </w:r>
      <w:proofErr w:type="gramEnd"/>
      <w:r w:rsidRPr="00743BFC">
        <w:rPr>
          <w:rFonts w:ascii="Times New Roman" w:hAnsi="Times New Roman" w:cs="Times New Roman"/>
          <w:sz w:val="28"/>
          <w:szCs w:val="28"/>
        </w:rPr>
        <w:t xml:space="preserve"> документа специалистом РЭК КО сделан вывод о соответствии установленных в организации сроков полезного использования объектов имущества «</w:t>
      </w:r>
      <w:r w:rsidRPr="00743BFC">
        <w:rPr>
          <w:rFonts w:ascii="Times New Roman" w:hAnsi="Times New Roman" w:cs="Times New Roman"/>
          <w:sz w:val="28"/>
          <w:szCs w:val="28"/>
          <w:u w:val="single"/>
        </w:rPr>
        <w:t>Классификации основных средств»</w:t>
      </w:r>
      <w:r w:rsidRPr="00743BFC">
        <w:rPr>
          <w:rFonts w:ascii="Times New Roman" w:hAnsi="Times New Roman" w:cs="Times New Roman"/>
          <w:sz w:val="28"/>
          <w:szCs w:val="28"/>
        </w:rPr>
        <w:t>.</w:t>
      </w:r>
    </w:p>
    <w:p w:rsidR="00743BFC" w:rsidRPr="00743BFC" w:rsidRDefault="00743BFC" w:rsidP="00743BFC">
      <w:pPr>
        <w:tabs>
          <w:tab w:val="left" w:pos="1134"/>
        </w:tabs>
        <w:ind w:firstLine="709"/>
        <w:jc w:val="both"/>
        <w:rPr>
          <w:rFonts w:ascii="Times New Roman" w:hAnsi="Times New Roman" w:cs="Times New Roman"/>
          <w:sz w:val="28"/>
          <w:szCs w:val="28"/>
        </w:rPr>
      </w:pPr>
      <w:r w:rsidRPr="00743BFC">
        <w:rPr>
          <w:rFonts w:ascii="Times New Roman" w:hAnsi="Times New Roman" w:cs="Times New Roman"/>
          <w:sz w:val="28"/>
          <w:szCs w:val="28"/>
        </w:rPr>
        <w:t>Специалистом РЭК КО расходы по статье приняты на уровне фактических амортизационных отчислений за 2017 г. по участкам водоотведения (</w:t>
      </w:r>
      <w:r w:rsidRPr="00743BFC">
        <w:rPr>
          <w:rFonts w:ascii="Times New Roman" w:hAnsi="Times New Roman" w:cs="Times New Roman"/>
          <w:b/>
          <w:i/>
          <w:sz w:val="28"/>
          <w:szCs w:val="28"/>
        </w:rPr>
        <w:t>1661,31</w:t>
      </w:r>
      <w:r w:rsidRPr="00743BFC">
        <w:rPr>
          <w:rFonts w:ascii="Times New Roman" w:hAnsi="Times New Roman" w:cs="Times New Roman"/>
          <w:sz w:val="28"/>
          <w:szCs w:val="28"/>
        </w:rPr>
        <w:t xml:space="preserve"> тыс. руб. согласно представленной «Ведомости амортизации ОС») и с учетом количества месяцев в периодах календарной разбивки составили: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830,65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830,65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830,65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830,65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830,65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830,65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830,65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830,65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830,65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830,65</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p>
    <w:p w:rsidR="00743BFC" w:rsidRPr="00743BFC" w:rsidRDefault="00743BFC" w:rsidP="00743BFC">
      <w:pPr>
        <w:ind w:firstLine="567"/>
        <w:jc w:val="both"/>
        <w:rPr>
          <w:rStyle w:val="apple-style-span"/>
          <w:rFonts w:ascii="Times New Roman" w:hAnsi="Times New Roman" w:cs="Times New Roman"/>
          <w:color w:val="7030A0"/>
          <w:sz w:val="28"/>
          <w:szCs w:val="28"/>
          <w:shd w:val="clear" w:color="auto" w:fill="FFFFFF"/>
        </w:rPr>
      </w:pPr>
    </w:p>
    <w:p w:rsidR="00743BFC" w:rsidRPr="00743BFC" w:rsidRDefault="00743BFC" w:rsidP="00743BFC">
      <w:pPr>
        <w:tabs>
          <w:tab w:val="left" w:pos="1134"/>
        </w:tabs>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t>V. «Нормативная прибыль»</w:t>
      </w:r>
    </w:p>
    <w:p w:rsidR="00743BFC" w:rsidRPr="00743BFC" w:rsidRDefault="00743BFC" w:rsidP="00743BFC">
      <w:pPr>
        <w:tabs>
          <w:tab w:val="left" w:pos="1134"/>
        </w:tabs>
        <w:ind w:left="1069"/>
        <w:jc w:val="both"/>
        <w:rPr>
          <w:rFonts w:ascii="Times New Roman" w:hAnsi="Times New Roman" w:cs="Times New Roman"/>
          <w:sz w:val="28"/>
          <w:szCs w:val="28"/>
        </w:rPr>
      </w:pPr>
    </w:p>
    <w:p w:rsidR="00743BFC" w:rsidRPr="00743BFC" w:rsidRDefault="00743BFC" w:rsidP="00743BFC">
      <w:pPr>
        <w:autoSpaceDE w:val="0"/>
        <w:autoSpaceDN w:val="0"/>
        <w:adjustRightInd w:val="0"/>
        <w:ind w:left="142" w:firstLine="927"/>
        <w:jc w:val="both"/>
        <w:rPr>
          <w:rFonts w:ascii="Times New Roman" w:hAnsi="Times New Roman" w:cs="Times New Roman"/>
          <w:sz w:val="28"/>
          <w:szCs w:val="28"/>
        </w:rPr>
      </w:pPr>
      <w:r w:rsidRPr="00743BFC">
        <w:rPr>
          <w:rFonts w:ascii="Times New Roman" w:hAnsi="Times New Roman" w:cs="Times New Roman"/>
          <w:sz w:val="28"/>
          <w:szCs w:val="28"/>
        </w:rPr>
        <w:t xml:space="preserve">В соответствии с </w:t>
      </w:r>
      <w:r w:rsidRPr="00743BFC">
        <w:rPr>
          <w:rFonts w:ascii="Times New Roman" w:hAnsi="Times New Roman" w:cs="Times New Roman"/>
          <w:sz w:val="28"/>
          <w:szCs w:val="28"/>
          <w:u w:val="single"/>
        </w:rPr>
        <w:t>п. 86 Методических указаний</w:t>
      </w:r>
      <w:r w:rsidRPr="00743BFC">
        <w:rPr>
          <w:rFonts w:ascii="Times New Roman" w:hAnsi="Times New Roman" w:cs="Times New Roman"/>
          <w:sz w:val="28"/>
          <w:szCs w:val="28"/>
        </w:rPr>
        <w:t xml:space="preserve"> величина нормативной прибыли регулируемой организации включает:</w:t>
      </w:r>
    </w:p>
    <w:p w:rsidR="00743BFC" w:rsidRPr="00743BFC" w:rsidRDefault="00743BFC" w:rsidP="00743BFC">
      <w:pPr>
        <w:autoSpaceDE w:val="0"/>
        <w:autoSpaceDN w:val="0"/>
        <w:adjustRightInd w:val="0"/>
        <w:ind w:left="142" w:firstLine="927"/>
        <w:jc w:val="both"/>
        <w:rPr>
          <w:rFonts w:ascii="Times New Roman" w:hAnsi="Times New Roman" w:cs="Times New Roman"/>
          <w:sz w:val="28"/>
          <w:szCs w:val="28"/>
        </w:rPr>
      </w:pPr>
      <w:r w:rsidRPr="00743BFC">
        <w:rPr>
          <w:rFonts w:ascii="Times New Roman" w:hAnsi="Times New Roman" w:cs="Times New Roman"/>
          <w:sz w:val="28"/>
          <w:szCs w:val="28"/>
        </w:rPr>
        <w:t xml:space="preserve">1) величину </w:t>
      </w:r>
      <w:r w:rsidRPr="00743BFC">
        <w:rPr>
          <w:rFonts w:ascii="Times New Roman" w:hAnsi="Times New Roman" w:cs="Times New Roman"/>
          <w:sz w:val="28"/>
          <w:szCs w:val="28"/>
          <w:u w:val="single"/>
        </w:rPr>
        <w:t>расходов на капитальные вложения (инвестиции</w:t>
      </w:r>
      <w:r w:rsidRPr="00743BFC">
        <w:rPr>
          <w:rFonts w:ascii="Times New Roman" w:hAnsi="Times New Roman" w:cs="Times New Roman"/>
          <w:sz w:val="28"/>
          <w:szCs w:val="28"/>
        </w:rPr>
        <w:t>), определяемую на основе утвержденных инвестиционных программ;</w:t>
      </w:r>
    </w:p>
    <w:p w:rsidR="00743BFC" w:rsidRPr="00743BFC" w:rsidRDefault="00743BFC" w:rsidP="00743BFC">
      <w:pPr>
        <w:autoSpaceDE w:val="0"/>
        <w:autoSpaceDN w:val="0"/>
        <w:adjustRightInd w:val="0"/>
        <w:ind w:left="142" w:firstLine="927"/>
        <w:jc w:val="both"/>
        <w:rPr>
          <w:rFonts w:ascii="Times New Roman" w:hAnsi="Times New Roman" w:cs="Times New Roman"/>
          <w:sz w:val="28"/>
          <w:szCs w:val="28"/>
        </w:rPr>
      </w:pPr>
      <w:r w:rsidRPr="00743BFC">
        <w:rPr>
          <w:rFonts w:ascii="Times New Roman" w:hAnsi="Times New Roman" w:cs="Times New Roman"/>
          <w:sz w:val="28"/>
          <w:szCs w:val="28"/>
        </w:rPr>
        <w:t xml:space="preserve">2) величину иных экономически обоснованных </w:t>
      </w:r>
      <w:r w:rsidRPr="00743BFC">
        <w:rPr>
          <w:rFonts w:ascii="Times New Roman" w:hAnsi="Times New Roman" w:cs="Times New Roman"/>
          <w:sz w:val="28"/>
          <w:szCs w:val="28"/>
          <w:u w:val="single"/>
        </w:rPr>
        <w:t>расходов на социальные нужды</w:t>
      </w:r>
      <w:r w:rsidRPr="00743BFC">
        <w:rPr>
          <w:rFonts w:ascii="Times New Roman" w:hAnsi="Times New Roman" w:cs="Times New Roman"/>
          <w:sz w:val="28"/>
          <w:szCs w:val="28"/>
        </w:rPr>
        <w:t>,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743BFC" w:rsidRPr="00743BFC" w:rsidRDefault="00743BFC" w:rsidP="00743BFC">
      <w:pPr>
        <w:autoSpaceDE w:val="0"/>
        <w:autoSpaceDN w:val="0"/>
        <w:adjustRightInd w:val="0"/>
        <w:ind w:left="142" w:firstLine="927"/>
        <w:jc w:val="both"/>
        <w:rPr>
          <w:rFonts w:ascii="Times New Roman" w:hAnsi="Times New Roman" w:cs="Times New Roman"/>
          <w:sz w:val="28"/>
          <w:szCs w:val="28"/>
        </w:rPr>
      </w:pPr>
      <w:r w:rsidRPr="00743BFC">
        <w:rPr>
          <w:rFonts w:ascii="Times New Roman" w:hAnsi="Times New Roman" w:cs="Times New Roman"/>
          <w:sz w:val="28"/>
          <w:szCs w:val="28"/>
        </w:rPr>
        <w:t>Нормативная прибыль рассчитывается по формуле:</w:t>
      </w:r>
    </w:p>
    <w:p w:rsidR="00743BFC" w:rsidRPr="00743BFC" w:rsidRDefault="00743BFC" w:rsidP="00743BFC">
      <w:pPr>
        <w:autoSpaceDE w:val="0"/>
        <w:autoSpaceDN w:val="0"/>
        <w:adjustRightInd w:val="0"/>
        <w:ind w:firstLine="1069"/>
        <w:jc w:val="both"/>
        <w:outlineLvl w:val="0"/>
        <w:rPr>
          <w:rFonts w:ascii="Times New Roman" w:hAnsi="Times New Roman" w:cs="Times New Roman"/>
          <w:color w:val="7030A0"/>
          <w:sz w:val="28"/>
          <w:szCs w:val="28"/>
        </w:rPr>
      </w:pPr>
    </w:p>
    <w:p w:rsidR="00743BFC" w:rsidRPr="00743BFC" w:rsidRDefault="00743BFC" w:rsidP="00743BFC">
      <w:pPr>
        <w:autoSpaceDE w:val="0"/>
        <w:autoSpaceDN w:val="0"/>
        <w:adjustRightInd w:val="0"/>
        <w:ind w:firstLine="1069"/>
        <w:jc w:val="center"/>
        <w:rPr>
          <w:rFonts w:ascii="Times New Roman" w:hAnsi="Times New Roman" w:cs="Times New Roman"/>
          <w:sz w:val="28"/>
          <w:szCs w:val="28"/>
        </w:rPr>
      </w:pPr>
      <w:r w:rsidRPr="00743BFC">
        <w:rPr>
          <w:rFonts w:ascii="Times New Roman" w:hAnsi="Times New Roman" w:cs="Times New Roman"/>
          <w:noProof/>
          <w:position w:val="-14"/>
          <w:sz w:val="28"/>
          <w:szCs w:val="28"/>
          <w:lang w:eastAsia="ru-RU"/>
        </w:rPr>
        <w:lastRenderedPageBreak/>
        <w:drawing>
          <wp:inline distT="0" distB="0" distL="0" distR="0">
            <wp:extent cx="1666875" cy="36195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66875" cy="361950"/>
                    </a:xfrm>
                    <a:prstGeom prst="rect">
                      <a:avLst/>
                    </a:prstGeom>
                    <a:noFill/>
                    <a:ln>
                      <a:noFill/>
                    </a:ln>
                  </pic:spPr>
                </pic:pic>
              </a:graphicData>
            </a:graphic>
          </wp:inline>
        </w:drawing>
      </w:r>
      <w:r w:rsidRPr="00743BFC">
        <w:rPr>
          <w:rFonts w:ascii="Times New Roman" w:hAnsi="Times New Roman" w:cs="Times New Roman"/>
          <w:sz w:val="28"/>
          <w:szCs w:val="28"/>
        </w:rPr>
        <w:t>, (31)</w:t>
      </w:r>
    </w:p>
    <w:p w:rsidR="00743BFC" w:rsidRPr="00743BFC" w:rsidRDefault="00743BFC" w:rsidP="00743BFC">
      <w:pPr>
        <w:autoSpaceDE w:val="0"/>
        <w:autoSpaceDN w:val="0"/>
        <w:adjustRightInd w:val="0"/>
        <w:ind w:firstLine="1069"/>
        <w:jc w:val="both"/>
        <w:rPr>
          <w:rFonts w:ascii="Times New Roman" w:hAnsi="Times New Roman" w:cs="Times New Roman"/>
          <w:sz w:val="28"/>
          <w:szCs w:val="28"/>
        </w:rPr>
      </w:pPr>
    </w:p>
    <w:p w:rsidR="00743BFC" w:rsidRPr="00743BFC" w:rsidRDefault="00743BFC" w:rsidP="00743BFC">
      <w:pPr>
        <w:autoSpaceDE w:val="0"/>
        <w:autoSpaceDN w:val="0"/>
        <w:adjustRightInd w:val="0"/>
        <w:ind w:firstLine="1069"/>
        <w:jc w:val="both"/>
        <w:rPr>
          <w:rFonts w:ascii="Times New Roman" w:hAnsi="Times New Roman" w:cs="Times New Roman"/>
          <w:sz w:val="28"/>
          <w:szCs w:val="28"/>
        </w:rPr>
      </w:pPr>
      <w:r w:rsidRPr="00743BFC">
        <w:rPr>
          <w:rFonts w:ascii="Times New Roman" w:hAnsi="Times New Roman" w:cs="Times New Roman"/>
          <w:sz w:val="28"/>
          <w:szCs w:val="28"/>
        </w:rPr>
        <w:t>где:</w:t>
      </w:r>
    </w:p>
    <w:p w:rsidR="00743BFC" w:rsidRPr="00743BFC" w:rsidRDefault="00743BFC" w:rsidP="00743BFC">
      <w:pPr>
        <w:autoSpaceDE w:val="0"/>
        <w:autoSpaceDN w:val="0"/>
        <w:adjustRightInd w:val="0"/>
        <w:ind w:firstLine="1069"/>
        <w:jc w:val="both"/>
        <w:rPr>
          <w:rFonts w:ascii="Times New Roman" w:hAnsi="Times New Roman" w:cs="Times New Roman"/>
          <w:sz w:val="28"/>
          <w:szCs w:val="28"/>
        </w:rPr>
      </w:pPr>
      <w:r w:rsidRPr="00743BFC">
        <w:rPr>
          <w:rFonts w:ascii="Times New Roman" w:hAnsi="Times New Roman" w:cs="Times New Roman"/>
          <w:noProof/>
          <w:position w:val="-1"/>
          <w:sz w:val="28"/>
          <w:szCs w:val="28"/>
          <w:lang w:eastAsia="ru-RU"/>
        </w:rPr>
        <w:drawing>
          <wp:inline distT="0" distB="0" distL="0" distR="0">
            <wp:extent cx="200025" cy="200025"/>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r w:rsidRPr="00743BFC">
        <w:rPr>
          <w:rFonts w:ascii="Times New Roman" w:hAnsi="Times New Roman" w:cs="Times New Roman"/>
          <w:sz w:val="28"/>
          <w:szCs w:val="28"/>
        </w:rPr>
        <w:t xml:space="preserve"> - нормативный уровень прибыли, определенный органом регулирования тарифов.</w:t>
      </w:r>
    </w:p>
    <w:p w:rsidR="00743BFC" w:rsidRPr="00743BFC" w:rsidRDefault="00743BFC" w:rsidP="00743BFC">
      <w:pPr>
        <w:autoSpaceDE w:val="0"/>
        <w:autoSpaceDN w:val="0"/>
        <w:adjustRightInd w:val="0"/>
        <w:ind w:firstLine="1069"/>
        <w:jc w:val="both"/>
        <w:rPr>
          <w:rFonts w:ascii="Times New Roman" w:hAnsi="Times New Roman" w:cs="Times New Roman"/>
          <w:sz w:val="28"/>
          <w:szCs w:val="28"/>
        </w:rPr>
      </w:pPr>
      <w:r w:rsidRPr="00743BFC">
        <w:rPr>
          <w:rFonts w:ascii="Times New Roman" w:hAnsi="Times New Roman" w:cs="Times New Roman"/>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743BFC" w:rsidRPr="00743BFC" w:rsidRDefault="00743BFC" w:rsidP="00743BFC">
      <w:pPr>
        <w:autoSpaceDE w:val="0"/>
        <w:autoSpaceDN w:val="0"/>
        <w:adjustRightInd w:val="0"/>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При определении нормативного уровня прибыли учитываются расходы, предусмотренные </w:t>
      </w:r>
      <w:hyperlink r:id="rId98" w:history="1">
        <w:r w:rsidRPr="00743BFC">
          <w:rPr>
            <w:rFonts w:ascii="Times New Roman" w:hAnsi="Times New Roman" w:cs="Times New Roman"/>
            <w:sz w:val="28"/>
            <w:szCs w:val="28"/>
          </w:rPr>
          <w:t>пунктом 31</w:t>
        </w:r>
      </w:hyperlink>
      <w:r w:rsidRPr="00743BFC">
        <w:rPr>
          <w:rFonts w:ascii="Times New Roman" w:hAnsi="Times New Roman" w:cs="Times New Roman"/>
          <w:sz w:val="28"/>
          <w:szCs w:val="28"/>
        </w:rPr>
        <w:t xml:space="preserve"> Методических указаний.</w:t>
      </w:r>
    </w:p>
    <w:p w:rsidR="00743BFC" w:rsidRPr="00743BFC" w:rsidRDefault="00743BFC" w:rsidP="00743BFC">
      <w:pPr>
        <w:autoSpaceDE w:val="0"/>
        <w:autoSpaceDN w:val="0"/>
        <w:adjustRightInd w:val="0"/>
        <w:ind w:firstLine="1069"/>
        <w:jc w:val="both"/>
        <w:rPr>
          <w:rFonts w:ascii="Times New Roman" w:hAnsi="Times New Roman" w:cs="Times New Roman"/>
          <w:color w:val="7030A0"/>
          <w:sz w:val="28"/>
          <w:szCs w:val="28"/>
        </w:rPr>
      </w:pP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Нормативная прибыль заявлена организацией:</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2019 г. - в размере </w:t>
      </w:r>
      <w:r w:rsidRPr="00743BFC">
        <w:rPr>
          <w:rFonts w:ascii="Times New Roman" w:hAnsi="Times New Roman" w:cs="Times New Roman"/>
          <w:b/>
          <w:i/>
          <w:sz w:val="28"/>
          <w:szCs w:val="28"/>
        </w:rPr>
        <w:t>270,19</w:t>
      </w:r>
      <w:r w:rsidRPr="00743BFC">
        <w:rPr>
          <w:rFonts w:ascii="Times New Roman" w:hAnsi="Times New Roman" w:cs="Times New Roman"/>
          <w:sz w:val="28"/>
          <w:szCs w:val="28"/>
        </w:rPr>
        <w:t xml:space="preserve"> тыс. руб., в том числе: прибыль на социальное развитие, поощрение – </w:t>
      </w:r>
      <w:r w:rsidRPr="00743BFC">
        <w:rPr>
          <w:rFonts w:ascii="Times New Roman" w:hAnsi="Times New Roman" w:cs="Times New Roman"/>
          <w:b/>
          <w:i/>
          <w:sz w:val="28"/>
          <w:szCs w:val="28"/>
        </w:rPr>
        <w:t>247,58</w:t>
      </w:r>
      <w:r w:rsidRPr="00743BFC">
        <w:rPr>
          <w:rFonts w:ascii="Times New Roman" w:hAnsi="Times New Roman" w:cs="Times New Roman"/>
          <w:sz w:val="28"/>
          <w:szCs w:val="28"/>
        </w:rPr>
        <w:t xml:space="preserve"> тыс. руб., прибыль на прочие цели (услуги банков) – </w:t>
      </w:r>
      <w:r w:rsidRPr="00743BFC">
        <w:rPr>
          <w:rFonts w:ascii="Times New Roman" w:hAnsi="Times New Roman" w:cs="Times New Roman"/>
          <w:b/>
          <w:i/>
          <w:sz w:val="28"/>
          <w:szCs w:val="28"/>
        </w:rPr>
        <w:t>22,61</w:t>
      </w:r>
      <w:r w:rsidRPr="00743BFC">
        <w:rPr>
          <w:rFonts w:ascii="Times New Roman" w:hAnsi="Times New Roman" w:cs="Times New Roman"/>
          <w:sz w:val="28"/>
          <w:szCs w:val="28"/>
        </w:rPr>
        <w:t xml:space="preserve"> тыс. руб.;</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w:t>
      </w:r>
      <w:proofErr w:type="gramStart"/>
      <w:r w:rsidRPr="00743BFC">
        <w:rPr>
          <w:rFonts w:ascii="Times New Roman" w:hAnsi="Times New Roman" w:cs="Times New Roman"/>
          <w:sz w:val="28"/>
          <w:szCs w:val="28"/>
        </w:rPr>
        <w:t>2020  г.</w:t>
      </w:r>
      <w:proofErr w:type="gramEnd"/>
      <w:r w:rsidRPr="00743BFC">
        <w:rPr>
          <w:rFonts w:ascii="Times New Roman" w:hAnsi="Times New Roman" w:cs="Times New Roman"/>
          <w:sz w:val="28"/>
          <w:szCs w:val="28"/>
        </w:rPr>
        <w:t xml:space="preserve"> - в размере </w:t>
      </w:r>
      <w:r w:rsidRPr="00743BFC">
        <w:rPr>
          <w:rFonts w:ascii="Times New Roman" w:hAnsi="Times New Roman" w:cs="Times New Roman"/>
          <w:b/>
          <w:i/>
          <w:sz w:val="28"/>
          <w:szCs w:val="28"/>
        </w:rPr>
        <w:t>280,99</w:t>
      </w:r>
      <w:r w:rsidRPr="00743BFC">
        <w:rPr>
          <w:rFonts w:ascii="Times New Roman" w:hAnsi="Times New Roman" w:cs="Times New Roman"/>
          <w:sz w:val="28"/>
          <w:szCs w:val="28"/>
        </w:rPr>
        <w:t xml:space="preserve"> тыс. руб., в том числе: прибыль на социальное развитие, поощрение – </w:t>
      </w:r>
      <w:r w:rsidRPr="00743BFC">
        <w:rPr>
          <w:rFonts w:ascii="Times New Roman" w:hAnsi="Times New Roman" w:cs="Times New Roman"/>
          <w:b/>
          <w:i/>
          <w:sz w:val="28"/>
          <w:szCs w:val="28"/>
        </w:rPr>
        <w:t>257,48</w:t>
      </w:r>
      <w:r w:rsidRPr="00743BFC">
        <w:rPr>
          <w:rFonts w:ascii="Times New Roman" w:hAnsi="Times New Roman" w:cs="Times New Roman"/>
          <w:sz w:val="28"/>
          <w:szCs w:val="28"/>
        </w:rPr>
        <w:t xml:space="preserve"> тыс. руб., прибыль на прочие цели (услуги банков) – </w:t>
      </w:r>
      <w:r w:rsidRPr="00743BFC">
        <w:rPr>
          <w:rFonts w:ascii="Times New Roman" w:hAnsi="Times New Roman" w:cs="Times New Roman"/>
          <w:b/>
          <w:i/>
          <w:sz w:val="28"/>
          <w:szCs w:val="28"/>
        </w:rPr>
        <w:t>23,51</w:t>
      </w:r>
      <w:r w:rsidRPr="00743BFC">
        <w:rPr>
          <w:rFonts w:ascii="Times New Roman" w:hAnsi="Times New Roman" w:cs="Times New Roman"/>
          <w:sz w:val="28"/>
          <w:szCs w:val="28"/>
        </w:rPr>
        <w:t xml:space="preserve"> тыс. руб.;</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w:t>
      </w:r>
      <w:proofErr w:type="gramStart"/>
      <w:r w:rsidRPr="00743BFC">
        <w:rPr>
          <w:rFonts w:ascii="Times New Roman" w:hAnsi="Times New Roman" w:cs="Times New Roman"/>
          <w:sz w:val="28"/>
          <w:szCs w:val="28"/>
        </w:rPr>
        <w:t>2021  г.</w:t>
      </w:r>
      <w:proofErr w:type="gramEnd"/>
      <w:r w:rsidRPr="00743BFC">
        <w:rPr>
          <w:rFonts w:ascii="Times New Roman" w:hAnsi="Times New Roman" w:cs="Times New Roman"/>
          <w:sz w:val="28"/>
          <w:szCs w:val="28"/>
        </w:rPr>
        <w:t xml:space="preserve"> - в размере </w:t>
      </w:r>
      <w:r w:rsidRPr="00743BFC">
        <w:rPr>
          <w:rFonts w:ascii="Times New Roman" w:hAnsi="Times New Roman" w:cs="Times New Roman"/>
          <w:b/>
          <w:i/>
          <w:sz w:val="28"/>
          <w:szCs w:val="28"/>
        </w:rPr>
        <w:t>292,24</w:t>
      </w:r>
      <w:r w:rsidRPr="00743BFC">
        <w:rPr>
          <w:rFonts w:ascii="Times New Roman" w:hAnsi="Times New Roman" w:cs="Times New Roman"/>
          <w:sz w:val="28"/>
          <w:szCs w:val="28"/>
        </w:rPr>
        <w:t xml:space="preserve"> тыс. руб., в том числе: прибыль на социальное развитие, поощрение – </w:t>
      </w:r>
      <w:r w:rsidRPr="00743BFC">
        <w:rPr>
          <w:rFonts w:ascii="Times New Roman" w:hAnsi="Times New Roman" w:cs="Times New Roman"/>
          <w:b/>
          <w:i/>
          <w:sz w:val="28"/>
          <w:szCs w:val="28"/>
        </w:rPr>
        <w:t>267,78</w:t>
      </w:r>
      <w:r w:rsidRPr="00743BFC">
        <w:rPr>
          <w:rFonts w:ascii="Times New Roman" w:hAnsi="Times New Roman" w:cs="Times New Roman"/>
          <w:sz w:val="28"/>
          <w:szCs w:val="28"/>
        </w:rPr>
        <w:t xml:space="preserve"> тыс. руб., прибыль на прочие цели (услуги банков) – </w:t>
      </w:r>
      <w:r w:rsidRPr="00743BFC">
        <w:rPr>
          <w:rFonts w:ascii="Times New Roman" w:hAnsi="Times New Roman" w:cs="Times New Roman"/>
          <w:b/>
          <w:i/>
          <w:sz w:val="28"/>
          <w:szCs w:val="28"/>
        </w:rPr>
        <w:t>24,46</w:t>
      </w:r>
      <w:r w:rsidRPr="00743BFC">
        <w:rPr>
          <w:rFonts w:ascii="Times New Roman" w:hAnsi="Times New Roman" w:cs="Times New Roman"/>
          <w:sz w:val="28"/>
          <w:szCs w:val="28"/>
        </w:rPr>
        <w:t xml:space="preserve"> тыс. руб.;</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2022 г. - в размере </w:t>
      </w:r>
      <w:r w:rsidRPr="00743BFC">
        <w:rPr>
          <w:rFonts w:ascii="Times New Roman" w:hAnsi="Times New Roman" w:cs="Times New Roman"/>
          <w:b/>
          <w:i/>
          <w:sz w:val="28"/>
          <w:szCs w:val="28"/>
        </w:rPr>
        <w:t>303,93</w:t>
      </w:r>
      <w:r w:rsidRPr="00743BFC">
        <w:rPr>
          <w:rFonts w:ascii="Times New Roman" w:hAnsi="Times New Roman" w:cs="Times New Roman"/>
          <w:sz w:val="28"/>
          <w:szCs w:val="28"/>
        </w:rPr>
        <w:t xml:space="preserve"> тыс. руб., в том числе: прибыль на социальное развитие, поощрение – </w:t>
      </w:r>
      <w:r w:rsidRPr="00743BFC">
        <w:rPr>
          <w:rFonts w:ascii="Times New Roman" w:hAnsi="Times New Roman" w:cs="Times New Roman"/>
          <w:b/>
          <w:i/>
          <w:sz w:val="28"/>
          <w:szCs w:val="28"/>
        </w:rPr>
        <w:t>278,49</w:t>
      </w:r>
      <w:r w:rsidRPr="00743BFC">
        <w:rPr>
          <w:rFonts w:ascii="Times New Roman" w:hAnsi="Times New Roman" w:cs="Times New Roman"/>
          <w:sz w:val="28"/>
          <w:szCs w:val="28"/>
        </w:rPr>
        <w:t xml:space="preserve"> тыс. руб., прибыль на прочие цели (услуги банков) – </w:t>
      </w:r>
      <w:r w:rsidRPr="00743BFC">
        <w:rPr>
          <w:rFonts w:ascii="Times New Roman" w:hAnsi="Times New Roman" w:cs="Times New Roman"/>
          <w:b/>
          <w:i/>
          <w:sz w:val="28"/>
          <w:szCs w:val="28"/>
        </w:rPr>
        <w:t>25,44</w:t>
      </w:r>
      <w:r w:rsidRPr="00743BFC">
        <w:rPr>
          <w:rFonts w:ascii="Times New Roman" w:hAnsi="Times New Roman" w:cs="Times New Roman"/>
          <w:sz w:val="28"/>
          <w:szCs w:val="28"/>
        </w:rPr>
        <w:t xml:space="preserve"> тыс. руб.;</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2023 г. – в размере </w:t>
      </w:r>
      <w:r w:rsidRPr="00743BFC">
        <w:rPr>
          <w:rFonts w:ascii="Times New Roman" w:hAnsi="Times New Roman" w:cs="Times New Roman"/>
          <w:b/>
          <w:i/>
          <w:sz w:val="28"/>
          <w:szCs w:val="28"/>
        </w:rPr>
        <w:t>316,09</w:t>
      </w:r>
      <w:r w:rsidRPr="00743BFC">
        <w:rPr>
          <w:rFonts w:ascii="Times New Roman" w:hAnsi="Times New Roman" w:cs="Times New Roman"/>
          <w:sz w:val="28"/>
          <w:szCs w:val="28"/>
        </w:rPr>
        <w:t xml:space="preserve"> тыс. руб., в том числе: прибыль на социальное развитие, поощрение – </w:t>
      </w:r>
      <w:r w:rsidRPr="00743BFC">
        <w:rPr>
          <w:rFonts w:ascii="Times New Roman" w:hAnsi="Times New Roman" w:cs="Times New Roman"/>
          <w:b/>
          <w:i/>
          <w:sz w:val="28"/>
          <w:szCs w:val="28"/>
        </w:rPr>
        <w:t>289,63</w:t>
      </w:r>
      <w:r w:rsidRPr="00743BFC">
        <w:rPr>
          <w:rFonts w:ascii="Times New Roman" w:hAnsi="Times New Roman" w:cs="Times New Roman"/>
          <w:sz w:val="28"/>
          <w:szCs w:val="28"/>
        </w:rPr>
        <w:t xml:space="preserve"> тыс. руб., прибыль на прочие цели (услуги банков) – </w:t>
      </w:r>
      <w:r w:rsidRPr="00743BFC">
        <w:rPr>
          <w:rFonts w:ascii="Times New Roman" w:hAnsi="Times New Roman" w:cs="Times New Roman"/>
          <w:b/>
          <w:i/>
          <w:sz w:val="28"/>
          <w:szCs w:val="28"/>
        </w:rPr>
        <w:t>26,46</w:t>
      </w:r>
      <w:r w:rsidRPr="00743BFC">
        <w:rPr>
          <w:rFonts w:ascii="Times New Roman" w:hAnsi="Times New Roman" w:cs="Times New Roman"/>
          <w:sz w:val="28"/>
          <w:szCs w:val="28"/>
        </w:rPr>
        <w:t xml:space="preserve"> тыс. руб.</w:t>
      </w:r>
    </w:p>
    <w:p w:rsidR="00743BFC" w:rsidRPr="00743BFC" w:rsidRDefault="00743BFC" w:rsidP="00743BFC">
      <w:pPr>
        <w:autoSpaceDE w:val="0"/>
        <w:autoSpaceDN w:val="0"/>
        <w:adjustRightInd w:val="0"/>
        <w:spacing w:before="280"/>
        <w:ind w:firstLine="1072"/>
        <w:jc w:val="both"/>
        <w:rPr>
          <w:rFonts w:ascii="Times New Roman" w:hAnsi="Times New Roman" w:cs="Times New Roman"/>
          <w:sz w:val="28"/>
          <w:szCs w:val="28"/>
          <w:u w:val="single"/>
        </w:rPr>
      </w:pPr>
      <w:r w:rsidRPr="00743BFC">
        <w:rPr>
          <w:rFonts w:ascii="Times New Roman" w:hAnsi="Times New Roman" w:cs="Times New Roman"/>
          <w:sz w:val="28"/>
          <w:szCs w:val="28"/>
          <w:u w:val="single"/>
        </w:rPr>
        <w:t xml:space="preserve">Инвестиционная программа ООО «Водоканал» в сфере водоотведения    на 2019-2023 гг. не утверждалась. </w:t>
      </w:r>
    </w:p>
    <w:p w:rsidR="00743BFC" w:rsidRPr="00743BFC" w:rsidRDefault="00743BFC" w:rsidP="00743BFC">
      <w:pPr>
        <w:autoSpaceDE w:val="0"/>
        <w:autoSpaceDN w:val="0"/>
        <w:adjustRightInd w:val="0"/>
        <w:spacing w:before="280"/>
        <w:ind w:firstLine="1072"/>
        <w:jc w:val="both"/>
        <w:rPr>
          <w:rFonts w:ascii="Times New Roman" w:hAnsi="Times New Roman" w:cs="Times New Roman"/>
          <w:sz w:val="28"/>
          <w:szCs w:val="28"/>
        </w:rPr>
      </w:pPr>
      <w:r w:rsidRPr="00743BFC">
        <w:rPr>
          <w:rFonts w:ascii="Times New Roman" w:hAnsi="Times New Roman" w:cs="Times New Roman"/>
          <w:sz w:val="28"/>
          <w:szCs w:val="28"/>
          <w:u w:val="single"/>
        </w:rPr>
        <w:t>Расходы на услуги банков</w:t>
      </w:r>
      <w:r w:rsidRPr="00743BFC">
        <w:rPr>
          <w:rFonts w:ascii="Times New Roman" w:hAnsi="Times New Roman" w:cs="Times New Roman"/>
          <w:sz w:val="28"/>
          <w:szCs w:val="28"/>
        </w:rPr>
        <w:t xml:space="preserve"> не подлежат учету в составе необходимой валовой выручки по регулируемым видам деятельности в соответствии с вышеуказанным п. 86 Методических указаний</w:t>
      </w:r>
      <w:r w:rsidRPr="00743BFC">
        <w:rPr>
          <w:rFonts w:ascii="Times New Roman" w:hAnsi="Times New Roman" w:cs="Times New Roman"/>
          <w:sz w:val="28"/>
          <w:szCs w:val="28"/>
          <w:u w:val="single"/>
        </w:rPr>
        <w:t>.</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В качестве документов, обосновывающих заявленные суммы </w:t>
      </w:r>
      <w:r w:rsidRPr="00743BFC">
        <w:rPr>
          <w:rFonts w:ascii="Times New Roman" w:hAnsi="Times New Roman" w:cs="Times New Roman"/>
          <w:sz w:val="28"/>
          <w:szCs w:val="28"/>
          <w:u w:val="single"/>
        </w:rPr>
        <w:t xml:space="preserve">расходов на социальное развитие </w:t>
      </w:r>
      <w:proofErr w:type="gramStart"/>
      <w:r w:rsidRPr="00743BFC">
        <w:rPr>
          <w:rFonts w:ascii="Times New Roman" w:hAnsi="Times New Roman" w:cs="Times New Roman"/>
          <w:sz w:val="28"/>
          <w:szCs w:val="28"/>
          <w:u w:val="single"/>
        </w:rPr>
        <w:t>и  поощрение</w:t>
      </w:r>
      <w:proofErr w:type="gramEnd"/>
      <w:r w:rsidRPr="00743BFC">
        <w:rPr>
          <w:rFonts w:ascii="Times New Roman" w:hAnsi="Times New Roman" w:cs="Times New Roman"/>
          <w:sz w:val="28"/>
          <w:szCs w:val="28"/>
          <w:u w:val="single"/>
        </w:rPr>
        <w:t>,</w:t>
      </w:r>
      <w:r w:rsidRPr="00743BFC">
        <w:rPr>
          <w:rFonts w:ascii="Times New Roman" w:hAnsi="Times New Roman" w:cs="Times New Roman"/>
          <w:sz w:val="28"/>
          <w:szCs w:val="28"/>
        </w:rPr>
        <w:t xml:space="preserve"> представлены: 1)</w:t>
      </w:r>
      <w:r w:rsidRPr="00743BFC">
        <w:rPr>
          <w:rFonts w:ascii="Times New Roman" w:hAnsi="Times New Roman" w:cs="Times New Roman"/>
          <w:b/>
          <w:sz w:val="28"/>
          <w:szCs w:val="28"/>
        </w:rPr>
        <w:t xml:space="preserve"> </w:t>
      </w:r>
      <w:r w:rsidRPr="00743BFC">
        <w:rPr>
          <w:rFonts w:ascii="Times New Roman" w:hAnsi="Times New Roman" w:cs="Times New Roman"/>
          <w:sz w:val="28"/>
          <w:szCs w:val="28"/>
        </w:rPr>
        <w:t xml:space="preserve">Коллективный договор на </w:t>
      </w:r>
      <w:r w:rsidRPr="00743BFC">
        <w:rPr>
          <w:rFonts w:ascii="Times New Roman" w:hAnsi="Times New Roman" w:cs="Times New Roman"/>
          <w:sz w:val="28"/>
          <w:szCs w:val="28"/>
        </w:rPr>
        <w:lastRenderedPageBreak/>
        <w:t xml:space="preserve">2019-2019 гг., заключенный между работодателем и представительным органом работников 23.12.2016; 2) </w:t>
      </w:r>
      <w:proofErr w:type="spellStart"/>
      <w:r w:rsidRPr="00743BFC">
        <w:rPr>
          <w:rFonts w:ascii="Times New Roman" w:hAnsi="Times New Roman" w:cs="Times New Roman"/>
          <w:sz w:val="28"/>
          <w:szCs w:val="28"/>
        </w:rPr>
        <w:t>оборотно</w:t>
      </w:r>
      <w:proofErr w:type="spellEnd"/>
      <w:r w:rsidRPr="00743BFC">
        <w:rPr>
          <w:rFonts w:ascii="Times New Roman" w:hAnsi="Times New Roman" w:cs="Times New Roman"/>
          <w:sz w:val="28"/>
          <w:szCs w:val="28"/>
        </w:rPr>
        <w:t xml:space="preserve">-сальдовая ведомость по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91-</w:t>
      </w:r>
      <w:proofErr w:type="gramStart"/>
      <w:r w:rsidRPr="00743BFC">
        <w:rPr>
          <w:rFonts w:ascii="Times New Roman" w:hAnsi="Times New Roman" w:cs="Times New Roman"/>
          <w:sz w:val="28"/>
          <w:szCs w:val="28"/>
        </w:rPr>
        <w:t xml:space="preserve">02,   </w:t>
      </w:r>
      <w:proofErr w:type="gramEnd"/>
      <w:r w:rsidRPr="00743BFC">
        <w:rPr>
          <w:rFonts w:ascii="Times New Roman" w:hAnsi="Times New Roman" w:cs="Times New Roman"/>
          <w:sz w:val="28"/>
          <w:szCs w:val="28"/>
        </w:rPr>
        <w:t xml:space="preserve">  на котором отражаются такие расходы; 3) карточки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91,02 по статьям «Отчисления профкому </w:t>
      </w:r>
      <w:r w:rsidRPr="00743BFC">
        <w:rPr>
          <w:rFonts w:ascii="Times New Roman" w:hAnsi="Times New Roman" w:cs="Times New Roman"/>
          <w:b/>
          <w:i/>
          <w:sz w:val="28"/>
          <w:szCs w:val="28"/>
        </w:rPr>
        <w:t>0,3%»</w:t>
      </w:r>
      <w:r w:rsidRPr="00743BFC">
        <w:rPr>
          <w:rFonts w:ascii="Times New Roman" w:hAnsi="Times New Roman" w:cs="Times New Roman"/>
          <w:sz w:val="28"/>
          <w:szCs w:val="28"/>
        </w:rPr>
        <w:t xml:space="preserve"> на сумму </w:t>
      </w:r>
      <w:r w:rsidRPr="00743BFC">
        <w:rPr>
          <w:rFonts w:ascii="Times New Roman" w:hAnsi="Times New Roman" w:cs="Times New Roman"/>
          <w:b/>
          <w:i/>
          <w:sz w:val="28"/>
          <w:szCs w:val="28"/>
        </w:rPr>
        <w:t>776,63</w:t>
      </w:r>
      <w:r w:rsidRPr="00743BFC">
        <w:rPr>
          <w:rFonts w:ascii="Times New Roman" w:hAnsi="Times New Roman" w:cs="Times New Roman"/>
          <w:sz w:val="28"/>
          <w:szCs w:val="28"/>
        </w:rPr>
        <w:t xml:space="preserve"> тыс. руб., «Расходы к праздничным датам» (стоимость выданных продуктовых наборов) на сумму </w:t>
      </w:r>
      <w:r w:rsidRPr="00743BFC">
        <w:rPr>
          <w:rFonts w:ascii="Times New Roman" w:hAnsi="Times New Roman" w:cs="Times New Roman"/>
          <w:b/>
          <w:i/>
          <w:sz w:val="28"/>
          <w:szCs w:val="28"/>
        </w:rPr>
        <w:t>383,63</w:t>
      </w:r>
      <w:r w:rsidRPr="00743BFC">
        <w:rPr>
          <w:rFonts w:ascii="Times New Roman" w:hAnsi="Times New Roman" w:cs="Times New Roman"/>
          <w:sz w:val="28"/>
          <w:szCs w:val="28"/>
        </w:rPr>
        <w:t xml:space="preserve"> тыс. руб., «Путевки в пионерский лагерь» на сумму </w:t>
      </w:r>
      <w:r w:rsidRPr="00743BFC">
        <w:rPr>
          <w:rFonts w:ascii="Times New Roman" w:hAnsi="Times New Roman" w:cs="Times New Roman"/>
          <w:b/>
          <w:i/>
          <w:sz w:val="28"/>
          <w:szCs w:val="28"/>
        </w:rPr>
        <w:t>157,94</w:t>
      </w:r>
      <w:r w:rsidRPr="00743BFC">
        <w:rPr>
          <w:rFonts w:ascii="Times New Roman" w:hAnsi="Times New Roman" w:cs="Times New Roman"/>
          <w:sz w:val="28"/>
          <w:szCs w:val="28"/>
        </w:rPr>
        <w:t xml:space="preserve"> тыс. руб., а также копия счет-фактуры МАУ «Оздоровительный комплекс «Уголек» на оказание услуг по организации летнего отдыха детей (</w:t>
      </w:r>
      <w:r w:rsidRPr="00743BFC">
        <w:rPr>
          <w:rFonts w:ascii="Times New Roman" w:hAnsi="Times New Roman" w:cs="Times New Roman"/>
          <w:b/>
          <w:sz w:val="28"/>
          <w:szCs w:val="28"/>
        </w:rPr>
        <w:t>6</w:t>
      </w:r>
      <w:r w:rsidRPr="00743BFC">
        <w:rPr>
          <w:rFonts w:ascii="Times New Roman" w:hAnsi="Times New Roman" w:cs="Times New Roman"/>
          <w:sz w:val="28"/>
          <w:szCs w:val="28"/>
        </w:rPr>
        <w:t xml:space="preserve"> путевок на сумму </w:t>
      </w:r>
      <w:r w:rsidRPr="00743BFC">
        <w:rPr>
          <w:rFonts w:ascii="Times New Roman" w:hAnsi="Times New Roman" w:cs="Times New Roman"/>
          <w:b/>
          <w:i/>
          <w:sz w:val="28"/>
          <w:szCs w:val="28"/>
        </w:rPr>
        <w:t>107,22</w:t>
      </w:r>
      <w:r w:rsidRPr="00743BFC">
        <w:rPr>
          <w:rFonts w:ascii="Times New Roman" w:hAnsi="Times New Roman" w:cs="Times New Roman"/>
          <w:sz w:val="28"/>
          <w:szCs w:val="28"/>
        </w:rPr>
        <w:t xml:space="preserve"> тыс. руб.).</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Общая величина расходов на социальное развитие и поощрение работников, отраженная на </w:t>
      </w:r>
      <w:proofErr w:type="spellStart"/>
      <w:r w:rsidRPr="00743BFC">
        <w:rPr>
          <w:rFonts w:ascii="Times New Roman" w:hAnsi="Times New Roman" w:cs="Times New Roman"/>
          <w:sz w:val="28"/>
          <w:szCs w:val="28"/>
        </w:rPr>
        <w:t>сч</w:t>
      </w:r>
      <w:proofErr w:type="spellEnd"/>
      <w:r w:rsidRPr="00743BFC">
        <w:rPr>
          <w:rFonts w:ascii="Times New Roman" w:hAnsi="Times New Roman" w:cs="Times New Roman"/>
          <w:sz w:val="28"/>
          <w:szCs w:val="28"/>
        </w:rPr>
        <w:t xml:space="preserve">. 91-02 за 2017 г., составила </w:t>
      </w:r>
      <w:r w:rsidRPr="00743BFC">
        <w:rPr>
          <w:rFonts w:ascii="Times New Roman" w:hAnsi="Times New Roman" w:cs="Times New Roman"/>
          <w:b/>
          <w:i/>
          <w:sz w:val="28"/>
          <w:szCs w:val="28"/>
        </w:rPr>
        <w:t>2970,10</w:t>
      </w:r>
      <w:r w:rsidRPr="00743BFC">
        <w:rPr>
          <w:rFonts w:ascii="Times New Roman" w:hAnsi="Times New Roman" w:cs="Times New Roman"/>
          <w:sz w:val="28"/>
          <w:szCs w:val="28"/>
        </w:rPr>
        <w:t xml:space="preserve"> тыс. руб. (</w:t>
      </w:r>
      <w:r w:rsidRPr="00743BFC">
        <w:rPr>
          <w:rFonts w:ascii="Times New Roman" w:hAnsi="Times New Roman" w:cs="Times New Roman"/>
          <w:b/>
          <w:i/>
          <w:sz w:val="28"/>
          <w:szCs w:val="28"/>
        </w:rPr>
        <w:t>776,63 + 200,17 +683,52 +39,49 +40,73 + 687,99+ 157,94 +383,63</w:t>
      </w:r>
      <w:r w:rsidRPr="00743BFC">
        <w:rPr>
          <w:rFonts w:ascii="Times New Roman" w:hAnsi="Times New Roman" w:cs="Times New Roman"/>
          <w:sz w:val="28"/>
          <w:szCs w:val="28"/>
        </w:rPr>
        <w:t xml:space="preserve">). Величина таких расходов, отнесенных на водоотведение пропорционально фактической численности основного производственного персонала, составит: </w:t>
      </w:r>
      <w:r w:rsidRPr="00743BFC">
        <w:rPr>
          <w:rFonts w:ascii="Times New Roman" w:hAnsi="Times New Roman" w:cs="Times New Roman"/>
          <w:b/>
          <w:i/>
          <w:sz w:val="28"/>
          <w:szCs w:val="28"/>
        </w:rPr>
        <w:t>2970,10 * 112/ (169+112+535) = 407,66</w:t>
      </w:r>
      <w:r w:rsidRPr="00743BFC">
        <w:rPr>
          <w:rFonts w:ascii="Times New Roman" w:hAnsi="Times New Roman" w:cs="Times New Roman"/>
          <w:sz w:val="28"/>
          <w:szCs w:val="28"/>
        </w:rPr>
        <w:t xml:space="preserve"> тыс. руб. </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Нормативная прибыль на 2019 г. принята специалистом РЭК КО                в размере, предложенном организацией; на 2020-2023 г. – исходя из плановой величины каждого предыдущего года с учетом ИПЦ Минэкономразвития России </w:t>
      </w:r>
      <w:r w:rsidRPr="00743BFC">
        <w:rPr>
          <w:rFonts w:ascii="Times New Roman" w:hAnsi="Times New Roman" w:cs="Times New Roman"/>
          <w:b/>
          <w:i/>
          <w:sz w:val="28"/>
          <w:szCs w:val="28"/>
        </w:rPr>
        <w:t>103,4 %</w:t>
      </w:r>
      <w:r w:rsidRPr="00743BFC">
        <w:rPr>
          <w:rFonts w:ascii="Times New Roman" w:hAnsi="Times New Roman" w:cs="Times New Roman"/>
          <w:sz w:val="28"/>
          <w:szCs w:val="28"/>
        </w:rPr>
        <w:t xml:space="preserve"> на 2020 г. </w:t>
      </w:r>
      <w:proofErr w:type="gramStart"/>
      <w:r w:rsidRPr="00743BFC">
        <w:rPr>
          <w:rFonts w:ascii="Times New Roman" w:hAnsi="Times New Roman" w:cs="Times New Roman"/>
          <w:sz w:val="28"/>
          <w:szCs w:val="28"/>
        </w:rPr>
        <w:t xml:space="preserve">и  </w:t>
      </w:r>
      <w:r w:rsidRPr="00743BFC">
        <w:rPr>
          <w:rFonts w:ascii="Times New Roman" w:hAnsi="Times New Roman" w:cs="Times New Roman"/>
          <w:b/>
          <w:i/>
          <w:sz w:val="28"/>
          <w:szCs w:val="28"/>
        </w:rPr>
        <w:t>104</w:t>
      </w:r>
      <w:proofErr w:type="gramEnd"/>
      <w:r w:rsidRPr="00743BFC">
        <w:rPr>
          <w:rFonts w:ascii="Times New Roman" w:hAnsi="Times New Roman" w:cs="Times New Roman"/>
          <w:b/>
          <w:i/>
          <w:sz w:val="28"/>
          <w:szCs w:val="28"/>
        </w:rPr>
        <w:t>,0%</w:t>
      </w:r>
      <w:r w:rsidRPr="00743BFC">
        <w:rPr>
          <w:rFonts w:ascii="Times New Roman" w:hAnsi="Times New Roman" w:cs="Times New Roman"/>
          <w:sz w:val="28"/>
          <w:szCs w:val="28"/>
        </w:rPr>
        <w:t xml:space="preserve"> на 2021, 2022 и 2023 гг.</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По периодам календарной разбивки: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123,79</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123,79</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128,00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128,00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133,12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 xml:space="preserve">126,72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135,12</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135,12</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144,00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130,13</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p>
    <w:p w:rsidR="00743BFC" w:rsidRPr="00743BFC" w:rsidRDefault="00743BFC" w:rsidP="00743BFC">
      <w:pPr>
        <w:ind w:firstLine="567"/>
        <w:jc w:val="both"/>
        <w:rPr>
          <w:rStyle w:val="apple-style-span"/>
          <w:rFonts w:ascii="Times New Roman" w:hAnsi="Times New Roman" w:cs="Times New Roman"/>
          <w:color w:val="7030A0"/>
          <w:sz w:val="28"/>
          <w:szCs w:val="28"/>
          <w:shd w:val="clear" w:color="auto" w:fill="FFFFFF"/>
        </w:rPr>
      </w:pPr>
    </w:p>
    <w:p w:rsidR="00743BFC" w:rsidRPr="00743BFC" w:rsidRDefault="00743BFC" w:rsidP="00743BFC">
      <w:pPr>
        <w:tabs>
          <w:tab w:val="left" w:pos="1134"/>
        </w:tabs>
        <w:ind w:firstLine="709"/>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lang w:val="en-US"/>
        </w:rPr>
        <w:t>VI</w:t>
      </w:r>
      <w:r w:rsidRPr="00743BFC">
        <w:rPr>
          <w:rFonts w:ascii="Times New Roman" w:hAnsi="Times New Roman" w:cs="Times New Roman"/>
          <w:b/>
          <w:sz w:val="32"/>
          <w:szCs w:val="32"/>
          <w:u w:val="single"/>
        </w:rPr>
        <w:t>. «Расчетная предпринимательская прибыль»</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Согласно п.32(1) Методических указаний,  расчетная предпринимательская прибыль гарантирующей организации определяется </w:t>
      </w:r>
      <w:r w:rsidRPr="00743BFC">
        <w:rPr>
          <w:rFonts w:ascii="Times New Roman" w:hAnsi="Times New Roman" w:cs="Times New Roman"/>
          <w:sz w:val="28"/>
          <w:szCs w:val="28"/>
          <w:u w:val="single"/>
        </w:rPr>
        <w:t xml:space="preserve">в размере </w:t>
      </w:r>
      <w:r w:rsidRPr="00743BFC">
        <w:rPr>
          <w:rFonts w:ascii="Times New Roman" w:hAnsi="Times New Roman" w:cs="Times New Roman"/>
          <w:b/>
          <w:i/>
          <w:sz w:val="28"/>
          <w:szCs w:val="28"/>
          <w:u w:val="single"/>
        </w:rPr>
        <w:t>5 процентов</w:t>
      </w:r>
      <w:r w:rsidRPr="00743BFC">
        <w:rPr>
          <w:rFonts w:ascii="Times New Roman" w:hAnsi="Times New Roman" w:cs="Times New Roman"/>
          <w:sz w:val="28"/>
          <w:szCs w:val="28"/>
          <w:u w:val="single"/>
        </w:rPr>
        <w:t xml:space="preserve"> включаемых в необходимую валовую выручку на очередной период регулирования </w:t>
      </w:r>
      <w:r w:rsidRPr="00743BFC">
        <w:rPr>
          <w:rFonts w:ascii="Times New Roman" w:hAnsi="Times New Roman" w:cs="Times New Roman"/>
          <w:sz w:val="28"/>
          <w:szCs w:val="28"/>
          <w:u w:val="single"/>
        </w:rPr>
        <w:lastRenderedPageBreak/>
        <w:t>расходов</w:t>
      </w:r>
      <w:r w:rsidRPr="00743BFC">
        <w:rPr>
          <w:rFonts w:ascii="Times New Roman" w:hAnsi="Times New Roman" w:cs="Times New Roman"/>
          <w:sz w:val="28"/>
          <w:szCs w:val="28"/>
        </w:rPr>
        <w:t xml:space="preserve">, </w:t>
      </w:r>
      <w:r w:rsidRPr="00743BFC">
        <w:rPr>
          <w:rFonts w:ascii="Times New Roman" w:hAnsi="Times New Roman" w:cs="Times New Roman"/>
          <w:sz w:val="28"/>
          <w:szCs w:val="28"/>
          <w:u w:val="single"/>
        </w:rPr>
        <w:t xml:space="preserve">указанных в </w:t>
      </w:r>
      <w:hyperlink r:id="rId99" w:history="1">
        <w:r w:rsidRPr="00743BFC">
          <w:rPr>
            <w:rFonts w:ascii="Times New Roman" w:hAnsi="Times New Roman" w:cs="Times New Roman"/>
            <w:sz w:val="28"/>
            <w:szCs w:val="28"/>
            <w:u w:val="single"/>
          </w:rPr>
          <w:t>подпунктах 1</w:t>
        </w:r>
      </w:hyperlink>
      <w:r w:rsidRPr="00743BFC">
        <w:rPr>
          <w:rFonts w:ascii="Times New Roman" w:hAnsi="Times New Roman" w:cs="Times New Roman"/>
          <w:sz w:val="28"/>
          <w:szCs w:val="28"/>
          <w:u w:val="single"/>
        </w:rPr>
        <w:t xml:space="preserve"> - </w:t>
      </w:r>
      <w:hyperlink r:id="rId100" w:history="1">
        <w:r w:rsidRPr="00743BFC">
          <w:rPr>
            <w:rFonts w:ascii="Times New Roman" w:hAnsi="Times New Roman" w:cs="Times New Roman"/>
            <w:sz w:val="28"/>
            <w:szCs w:val="28"/>
            <w:u w:val="single"/>
          </w:rPr>
          <w:t>7 пункта 15</w:t>
        </w:r>
      </w:hyperlink>
      <w:r w:rsidRPr="00743BFC">
        <w:rPr>
          <w:rFonts w:ascii="Times New Roman" w:hAnsi="Times New Roman" w:cs="Times New Roman"/>
          <w:sz w:val="28"/>
          <w:szCs w:val="28"/>
          <w:u w:val="single"/>
        </w:rPr>
        <w:t xml:space="preserve"> настоящих Методических указаний </w:t>
      </w:r>
      <w:r w:rsidRPr="00743BFC">
        <w:rPr>
          <w:rFonts w:ascii="Times New Roman" w:hAnsi="Times New Roman" w:cs="Times New Roman"/>
          <w:sz w:val="28"/>
          <w:szCs w:val="28"/>
        </w:rPr>
        <w:t xml:space="preserve">(производственных расходов;  ремонтных расходов, включая расходы на текущий и капитальный ремонт;  административных расходов; сбытовых расходов гарантирующих организаций;  расходов на амортизацию основных средств и нематериальных активов; расходов на арендную плату, лизинговые платежи, концессионную плату в отношении централизованных систем водоснабжения и (или) водоотведения или их отдельных объектов, находящихся в государственной или муниципальной собственности; расходов, связанных с оплатой налогов и сборов), с учетом особенностей, предусмотренных </w:t>
      </w:r>
      <w:hyperlink r:id="rId101" w:history="1">
        <w:r w:rsidRPr="00743BFC">
          <w:rPr>
            <w:rFonts w:ascii="Times New Roman" w:hAnsi="Times New Roman" w:cs="Times New Roman"/>
            <w:sz w:val="28"/>
            <w:szCs w:val="28"/>
            <w:u w:val="single"/>
          </w:rPr>
          <w:t>пунктом 47(2)</w:t>
        </w:r>
      </w:hyperlink>
      <w:r w:rsidRPr="00743BFC">
        <w:rPr>
          <w:rFonts w:ascii="Times New Roman" w:hAnsi="Times New Roman" w:cs="Times New Roman"/>
          <w:sz w:val="28"/>
          <w:szCs w:val="28"/>
          <w:u w:val="single"/>
        </w:rPr>
        <w:t xml:space="preserve"> Основ ценообразования</w:t>
      </w:r>
      <w:r w:rsidRPr="00743BFC">
        <w:rPr>
          <w:rFonts w:ascii="Times New Roman" w:hAnsi="Times New Roman" w:cs="Times New Roman"/>
          <w:sz w:val="28"/>
          <w:szCs w:val="28"/>
        </w:rPr>
        <w:t>.</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По данной статье организацией заявлены расходы для учета в составе НВВ:</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2019 г. - в размере </w:t>
      </w:r>
      <w:r w:rsidRPr="00743BFC">
        <w:rPr>
          <w:rFonts w:ascii="Times New Roman" w:hAnsi="Times New Roman" w:cs="Times New Roman"/>
          <w:b/>
          <w:i/>
          <w:sz w:val="28"/>
          <w:szCs w:val="28"/>
        </w:rPr>
        <w:t>4744,95</w:t>
      </w:r>
      <w:r w:rsidRPr="00743BFC">
        <w:rPr>
          <w:rFonts w:ascii="Times New Roman" w:hAnsi="Times New Roman" w:cs="Times New Roman"/>
          <w:sz w:val="28"/>
          <w:szCs w:val="28"/>
        </w:rPr>
        <w:t xml:space="preserve"> тыс. руб., </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w:t>
      </w:r>
      <w:proofErr w:type="gramStart"/>
      <w:r w:rsidRPr="00743BFC">
        <w:rPr>
          <w:rFonts w:ascii="Times New Roman" w:hAnsi="Times New Roman" w:cs="Times New Roman"/>
          <w:sz w:val="28"/>
          <w:szCs w:val="28"/>
        </w:rPr>
        <w:t>2020  г.</w:t>
      </w:r>
      <w:proofErr w:type="gramEnd"/>
      <w:r w:rsidRPr="00743BFC">
        <w:rPr>
          <w:rFonts w:ascii="Times New Roman" w:hAnsi="Times New Roman" w:cs="Times New Roman"/>
          <w:sz w:val="28"/>
          <w:szCs w:val="28"/>
        </w:rPr>
        <w:t xml:space="preserve"> - в размере </w:t>
      </w:r>
      <w:r w:rsidRPr="00743BFC">
        <w:rPr>
          <w:rFonts w:ascii="Times New Roman" w:hAnsi="Times New Roman" w:cs="Times New Roman"/>
          <w:b/>
          <w:i/>
          <w:sz w:val="28"/>
          <w:szCs w:val="28"/>
        </w:rPr>
        <w:t>4944,80</w:t>
      </w:r>
      <w:r w:rsidRPr="00743BFC">
        <w:rPr>
          <w:rFonts w:ascii="Times New Roman" w:hAnsi="Times New Roman" w:cs="Times New Roman"/>
          <w:sz w:val="28"/>
          <w:szCs w:val="28"/>
        </w:rPr>
        <w:t xml:space="preserve"> тыс. руб., </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w:t>
      </w:r>
      <w:proofErr w:type="gramStart"/>
      <w:r w:rsidRPr="00743BFC">
        <w:rPr>
          <w:rFonts w:ascii="Times New Roman" w:hAnsi="Times New Roman" w:cs="Times New Roman"/>
          <w:sz w:val="28"/>
          <w:szCs w:val="28"/>
        </w:rPr>
        <w:t>2021  г.</w:t>
      </w:r>
      <w:proofErr w:type="gramEnd"/>
      <w:r w:rsidRPr="00743BFC">
        <w:rPr>
          <w:rFonts w:ascii="Times New Roman" w:hAnsi="Times New Roman" w:cs="Times New Roman"/>
          <w:sz w:val="28"/>
          <w:szCs w:val="28"/>
        </w:rPr>
        <w:t xml:space="preserve"> - в размере </w:t>
      </w:r>
      <w:r w:rsidRPr="00743BFC">
        <w:rPr>
          <w:rFonts w:ascii="Times New Roman" w:hAnsi="Times New Roman" w:cs="Times New Roman"/>
          <w:b/>
          <w:i/>
          <w:sz w:val="28"/>
          <w:szCs w:val="28"/>
        </w:rPr>
        <w:t>5154,69</w:t>
      </w:r>
      <w:r w:rsidRPr="00743BFC">
        <w:rPr>
          <w:rFonts w:ascii="Times New Roman" w:hAnsi="Times New Roman" w:cs="Times New Roman"/>
          <w:sz w:val="28"/>
          <w:szCs w:val="28"/>
        </w:rPr>
        <w:t xml:space="preserve"> тыс. руб., </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2022 г. - в размере </w:t>
      </w:r>
      <w:r w:rsidRPr="00743BFC">
        <w:rPr>
          <w:rFonts w:ascii="Times New Roman" w:hAnsi="Times New Roman" w:cs="Times New Roman"/>
          <w:b/>
          <w:i/>
          <w:sz w:val="28"/>
          <w:szCs w:val="28"/>
        </w:rPr>
        <w:t>5375,18</w:t>
      </w:r>
      <w:r w:rsidRPr="00743BFC">
        <w:rPr>
          <w:rFonts w:ascii="Times New Roman" w:hAnsi="Times New Roman" w:cs="Times New Roman"/>
          <w:sz w:val="28"/>
          <w:szCs w:val="28"/>
        </w:rPr>
        <w:t xml:space="preserve"> тыс. руб.,</w:t>
      </w:r>
    </w:p>
    <w:p w:rsidR="00743BFC" w:rsidRPr="00743BFC" w:rsidRDefault="00743BFC" w:rsidP="00743BFC">
      <w:pPr>
        <w:tabs>
          <w:tab w:val="left" w:pos="0"/>
        </w:tabs>
        <w:ind w:firstLine="1069"/>
        <w:jc w:val="both"/>
        <w:rPr>
          <w:rFonts w:ascii="Times New Roman" w:hAnsi="Times New Roman" w:cs="Times New Roman"/>
          <w:sz w:val="28"/>
          <w:szCs w:val="28"/>
        </w:rPr>
      </w:pPr>
      <w:r w:rsidRPr="00743BFC">
        <w:rPr>
          <w:rFonts w:ascii="Times New Roman" w:hAnsi="Times New Roman" w:cs="Times New Roman"/>
          <w:sz w:val="28"/>
          <w:szCs w:val="28"/>
        </w:rPr>
        <w:t xml:space="preserve">– на 2023 г. – в размере </w:t>
      </w:r>
      <w:r w:rsidRPr="00743BFC">
        <w:rPr>
          <w:rFonts w:ascii="Times New Roman" w:hAnsi="Times New Roman" w:cs="Times New Roman"/>
          <w:b/>
          <w:i/>
          <w:sz w:val="28"/>
          <w:szCs w:val="28"/>
        </w:rPr>
        <w:t>5606,84</w:t>
      </w:r>
      <w:r w:rsidRPr="00743BFC">
        <w:rPr>
          <w:rFonts w:ascii="Times New Roman" w:hAnsi="Times New Roman" w:cs="Times New Roman"/>
          <w:sz w:val="28"/>
          <w:szCs w:val="28"/>
        </w:rPr>
        <w:t xml:space="preserve"> тыс. руб.</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Специалистом РЭК КО суммы расчетной предпринимательской прибыли рассчитаны на каждый год долгосрочного периода в размере </w:t>
      </w:r>
      <w:r w:rsidRPr="00743BFC">
        <w:rPr>
          <w:rFonts w:ascii="Times New Roman" w:hAnsi="Times New Roman" w:cs="Times New Roman"/>
          <w:b/>
          <w:i/>
          <w:sz w:val="28"/>
          <w:szCs w:val="28"/>
        </w:rPr>
        <w:t>5%</w:t>
      </w:r>
      <w:r w:rsidRPr="00743BFC">
        <w:rPr>
          <w:rFonts w:ascii="Times New Roman" w:hAnsi="Times New Roman" w:cs="Times New Roman"/>
          <w:sz w:val="28"/>
          <w:szCs w:val="28"/>
        </w:rPr>
        <w:t xml:space="preserve"> от суммы описанных выше производственных, ремонтных, административных расходов, расходов на амортизацию основных средств, расходов на арендную плату и расходов, связанных с оплатой налогов и сборов, и по периодам календарной разбивки составили:</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color w:val="7030A0"/>
          <w:sz w:val="28"/>
          <w:szCs w:val="28"/>
        </w:rPr>
        <w:t xml:space="preserve"> </w:t>
      </w: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2191,42</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2191,42</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1823,78</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3171,22</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1527,97</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3616,82</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1434,06</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3865,44</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1944,47</w:t>
      </w:r>
      <w:r w:rsidRPr="00743BFC">
        <w:rPr>
          <w:rFonts w:ascii="Times New Roman" w:hAnsi="Times New Roman" w:cs="Times New Roman"/>
          <w:sz w:val="28"/>
          <w:szCs w:val="28"/>
        </w:rPr>
        <w:t xml:space="preserve"> т</w:t>
      </w:r>
      <w:r w:rsidRPr="00743BFC">
        <w:rPr>
          <w:rStyle w:val="apple-style-span"/>
          <w:rFonts w:ascii="Times New Roman" w:hAnsi="Times New Roman" w:cs="Times New Roman"/>
          <w:sz w:val="28"/>
          <w:szCs w:val="28"/>
          <w:shd w:val="clear" w:color="auto" w:fill="FFFFFF"/>
        </w:rPr>
        <w:t>ыс. руб.</w:t>
      </w:r>
      <w:r w:rsidRPr="00743BFC">
        <w:rPr>
          <w:rFonts w:ascii="Times New Roman" w:hAnsi="Times New Roman" w:cs="Times New Roman"/>
          <w:sz w:val="28"/>
          <w:szCs w:val="28"/>
        </w:rPr>
        <w:t>;</w:t>
      </w:r>
    </w:p>
    <w:p w:rsidR="00743BFC" w:rsidRPr="00743BFC" w:rsidRDefault="00743BFC" w:rsidP="00743BFC">
      <w:pPr>
        <w:ind w:firstLine="567"/>
        <w:jc w:val="both"/>
        <w:rPr>
          <w:rStyle w:val="apple-style-span"/>
          <w:rFonts w:ascii="Times New Roman" w:hAnsi="Times New Roman" w:cs="Times New Roman"/>
          <w:sz w:val="28"/>
          <w:szCs w:val="28"/>
          <w:shd w:val="clear" w:color="auto" w:fill="FFFFFF"/>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3512,51</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p>
    <w:p w:rsidR="00743BFC" w:rsidRPr="00743BFC" w:rsidRDefault="00743BFC" w:rsidP="00743BFC">
      <w:pPr>
        <w:autoSpaceDE w:val="0"/>
        <w:autoSpaceDN w:val="0"/>
        <w:adjustRightInd w:val="0"/>
        <w:jc w:val="center"/>
        <w:rPr>
          <w:rFonts w:ascii="Times New Roman" w:hAnsi="Times New Roman" w:cs="Times New Roman"/>
          <w:b/>
          <w:sz w:val="32"/>
          <w:szCs w:val="32"/>
          <w:u w:val="single"/>
        </w:rPr>
      </w:pPr>
      <w:proofErr w:type="gramStart"/>
      <w:r w:rsidRPr="00743BFC">
        <w:rPr>
          <w:rFonts w:ascii="Times New Roman" w:hAnsi="Times New Roman" w:cs="Times New Roman"/>
          <w:b/>
          <w:sz w:val="32"/>
          <w:szCs w:val="32"/>
          <w:u w:val="single"/>
          <w:lang w:val="en-US"/>
        </w:rPr>
        <w:t>VII</w:t>
      </w:r>
      <w:r w:rsidRPr="00743BFC">
        <w:rPr>
          <w:rFonts w:ascii="Times New Roman" w:hAnsi="Times New Roman" w:cs="Times New Roman"/>
          <w:b/>
          <w:sz w:val="32"/>
          <w:szCs w:val="32"/>
          <w:u w:val="single"/>
        </w:rPr>
        <w:t xml:space="preserve"> .</w:t>
      </w:r>
      <w:proofErr w:type="gramEnd"/>
      <w:r w:rsidRPr="00743BFC">
        <w:rPr>
          <w:rFonts w:ascii="Times New Roman" w:hAnsi="Times New Roman" w:cs="Times New Roman"/>
          <w:b/>
          <w:sz w:val="32"/>
          <w:szCs w:val="32"/>
          <w:u w:val="single"/>
        </w:rPr>
        <w:t xml:space="preserve"> «Корректировка НВВ в целях сглаживания тарифов (уменьшение/увеличение)»</w:t>
      </w:r>
    </w:p>
    <w:p w:rsidR="00743BFC" w:rsidRPr="00743BFC" w:rsidRDefault="00743BFC" w:rsidP="00743BFC">
      <w:pPr>
        <w:autoSpaceDE w:val="0"/>
        <w:autoSpaceDN w:val="0"/>
        <w:adjustRightInd w:val="0"/>
        <w:jc w:val="center"/>
        <w:rPr>
          <w:rFonts w:ascii="Times New Roman" w:hAnsi="Times New Roman" w:cs="Times New Roman"/>
          <w:b/>
          <w:sz w:val="32"/>
          <w:szCs w:val="32"/>
          <w:u w:val="single"/>
        </w:rPr>
      </w:pPr>
    </w:p>
    <w:p w:rsidR="00743BFC" w:rsidRPr="00743BFC" w:rsidRDefault="00743BFC" w:rsidP="00743BFC">
      <w:pPr>
        <w:tabs>
          <w:tab w:val="num" w:pos="0"/>
        </w:tabs>
        <w:jc w:val="both"/>
        <w:rPr>
          <w:rFonts w:ascii="Times New Roman" w:hAnsi="Times New Roman" w:cs="Times New Roman"/>
          <w:sz w:val="28"/>
          <w:szCs w:val="28"/>
        </w:rPr>
      </w:pPr>
      <w:r w:rsidRPr="00743BFC">
        <w:rPr>
          <w:rFonts w:ascii="Times New Roman" w:hAnsi="Times New Roman" w:cs="Times New Roman"/>
          <w:sz w:val="28"/>
          <w:szCs w:val="28"/>
        </w:rPr>
        <w:t xml:space="preserve">         Согласно </w:t>
      </w:r>
      <w:r w:rsidRPr="00743BFC">
        <w:rPr>
          <w:rFonts w:ascii="Times New Roman" w:hAnsi="Times New Roman" w:cs="Times New Roman"/>
          <w:sz w:val="28"/>
          <w:szCs w:val="28"/>
          <w:u w:val="single"/>
        </w:rPr>
        <w:t>п. 42 Методических указаний</w:t>
      </w:r>
      <w:r w:rsidRPr="00743BFC">
        <w:rPr>
          <w:rFonts w:ascii="Times New Roman" w:hAnsi="Times New Roman" w:cs="Times New Roman"/>
          <w:sz w:val="28"/>
          <w:szCs w:val="28"/>
        </w:rPr>
        <w:t>, корректировка необходимой валовой выручки, проводимая в целях сглаживания колебаний величины тарифов, определяется по формуле:</w:t>
      </w:r>
    </w:p>
    <w:p w:rsidR="00743BFC" w:rsidRPr="00743BFC" w:rsidRDefault="00743BFC" w:rsidP="00743BFC">
      <w:pPr>
        <w:tabs>
          <w:tab w:val="num" w:pos="0"/>
        </w:tabs>
        <w:ind w:firstLine="709"/>
        <w:jc w:val="both"/>
        <w:rPr>
          <w:rFonts w:ascii="Times New Roman" w:hAnsi="Times New Roman" w:cs="Times New Roman"/>
          <w:position w:val="-16"/>
          <w:szCs w:val="24"/>
        </w:rPr>
      </w:pPr>
      <w:r w:rsidRPr="00743BFC">
        <w:rPr>
          <w:rFonts w:ascii="Times New Roman" w:hAnsi="Times New Roman" w:cs="Times New Roman"/>
          <w:noProof/>
          <w:position w:val="-16"/>
          <w:szCs w:val="24"/>
          <w:lang w:eastAsia="ru-RU"/>
        </w:rPr>
        <w:drawing>
          <wp:inline distT="0" distB="0" distL="0" distR="0">
            <wp:extent cx="3409950" cy="39052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743BFC">
        <w:rPr>
          <w:rFonts w:ascii="Times New Roman" w:hAnsi="Times New Roman" w:cs="Times New Roman"/>
          <w:position w:val="-16"/>
          <w:szCs w:val="24"/>
        </w:rPr>
        <w:t>,</w:t>
      </w:r>
    </w:p>
    <w:p w:rsidR="00743BFC" w:rsidRPr="00743BFC" w:rsidRDefault="00743BFC" w:rsidP="00743BFC">
      <w:pPr>
        <w:autoSpaceDE w:val="0"/>
        <w:autoSpaceDN w:val="0"/>
        <w:adjustRightInd w:val="0"/>
        <w:jc w:val="both"/>
        <w:rPr>
          <w:rFonts w:ascii="Times New Roman" w:hAnsi="Times New Roman" w:cs="Times New Roman"/>
          <w:sz w:val="28"/>
          <w:szCs w:val="28"/>
        </w:rPr>
      </w:pPr>
      <w:r w:rsidRPr="00743BFC">
        <w:rPr>
          <w:rFonts w:ascii="Times New Roman" w:hAnsi="Times New Roman" w:cs="Times New Roman"/>
          <w:sz w:val="28"/>
          <w:szCs w:val="28"/>
        </w:rPr>
        <w:t xml:space="preserve">        где:</w:t>
      </w:r>
    </w:p>
    <w:p w:rsidR="00743BFC" w:rsidRPr="00743BFC" w:rsidRDefault="00743BFC" w:rsidP="00743BFC">
      <w:pPr>
        <w:autoSpaceDE w:val="0"/>
        <w:autoSpaceDN w:val="0"/>
        <w:adjustRightInd w:val="0"/>
        <w:spacing w:before="280"/>
        <w:ind w:firstLine="540"/>
        <w:jc w:val="both"/>
        <w:rPr>
          <w:rFonts w:ascii="Times New Roman" w:hAnsi="Times New Roman" w:cs="Times New Roman"/>
          <w:sz w:val="28"/>
          <w:szCs w:val="28"/>
        </w:rPr>
      </w:pPr>
      <w:r w:rsidRPr="00743BFC">
        <w:rPr>
          <w:rFonts w:ascii="Times New Roman" w:hAnsi="Times New Roman" w:cs="Times New Roman"/>
          <w:noProof/>
          <w:position w:val="-12"/>
          <w:sz w:val="28"/>
          <w:szCs w:val="28"/>
          <w:lang w:eastAsia="ru-RU"/>
        </w:rPr>
        <w:drawing>
          <wp:inline distT="0" distB="0" distL="0" distR="0">
            <wp:extent cx="666750" cy="352425"/>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743BFC">
        <w:rPr>
          <w:rFonts w:ascii="Times New Roman" w:hAnsi="Times New Roman" w:cs="Times New Roman"/>
          <w:sz w:val="28"/>
          <w:szCs w:val="28"/>
        </w:rPr>
        <w:t xml:space="preserve"> - величина изменения необходимой валовой выручки, определяемого на год i, производимого в целях сглаживания тарифов;</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2"/>
          <w:sz w:val="28"/>
          <w:szCs w:val="28"/>
          <w:lang w:eastAsia="ru-RU"/>
        </w:rPr>
        <w:drawing>
          <wp:inline distT="0" distB="0" distL="0" distR="0">
            <wp:extent cx="619125" cy="352425"/>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743BFC">
        <w:rPr>
          <w:rFonts w:ascii="Times New Roman" w:hAnsi="Times New Roman" w:cs="Times New Roman"/>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4"/>
          <w:sz w:val="28"/>
          <w:szCs w:val="28"/>
          <w:lang w:eastAsia="ru-RU"/>
        </w:rPr>
        <w:drawing>
          <wp:inline distT="0" distB="0" distL="0" distR="0">
            <wp:extent cx="704850" cy="35242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743BFC">
        <w:rPr>
          <w:rFonts w:ascii="Times New Roman" w:hAnsi="Times New Roman" w:cs="Times New Roman"/>
          <w:sz w:val="28"/>
          <w:szCs w:val="28"/>
        </w:rPr>
        <w:t xml:space="preserve"> - величина сглаживания необходимой валовой выручки, определенная органом регулирования.</w:t>
      </w:r>
    </w:p>
    <w:p w:rsidR="00743BFC" w:rsidRPr="00743BFC" w:rsidRDefault="00743BFC" w:rsidP="00743BFC">
      <w:pPr>
        <w:autoSpaceDE w:val="0"/>
        <w:autoSpaceDN w:val="0"/>
        <w:adjustRightInd w:val="0"/>
        <w:ind w:firstLine="540"/>
        <w:jc w:val="both"/>
        <w:rPr>
          <w:rFonts w:ascii="Times New Roman" w:hAnsi="Times New Roman" w:cs="Times New Roman"/>
          <w:color w:val="7030A0"/>
          <w:sz w:val="28"/>
          <w:szCs w:val="28"/>
        </w:rPr>
      </w:pP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Специалистом РЭК КО величины изменения НВВ по периодам календарной разбивки определены в следующих размерах:</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01.01.2019 по 30.06.2019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01.07.2019 по 31.12.2019</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01.01.2020 по 30.06.2020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(-3555,54)</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01.07.2020 по 31.12.2020</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(-1633,72)</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01.01.2021 по 30.06.2021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(-1493,42</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01.07.2021 по 31.12.2021</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(-223,48)</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01.01.2022 по 30.06.2022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(+403,76)</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01.07.2022 по 31.12.2022</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(+1601,82)</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01.01.2023 по 30.06.2023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(+1928,68</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r w:rsidRPr="00743BFC">
        <w:rPr>
          <w:rFonts w:ascii="Times New Roman" w:hAnsi="Times New Roman" w:cs="Times New Roman"/>
          <w:sz w:val="28"/>
          <w:szCs w:val="28"/>
        </w:rPr>
        <w:t>;</w:t>
      </w:r>
    </w:p>
    <w:p w:rsidR="00743BFC" w:rsidRPr="00743BFC" w:rsidRDefault="00743BFC" w:rsidP="00743BFC">
      <w:pPr>
        <w:ind w:firstLine="567"/>
        <w:jc w:val="both"/>
        <w:rPr>
          <w:rFonts w:ascii="Times New Roman" w:hAnsi="Times New Roman" w:cs="Times New Roman"/>
          <w:sz w:val="28"/>
          <w:szCs w:val="28"/>
        </w:rPr>
      </w:pPr>
      <w:r w:rsidRPr="00743BFC">
        <w:rPr>
          <w:rFonts w:ascii="Times New Roman" w:hAnsi="Times New Roman" w:cs="Times New Roman"/>
          <w:sz w:val="28"/>
          <w:szCs w:val="28"/>
        </w:rPr>
        <w:t xml:space="preserve">- </w:t>
      </w:r>
      <w:r w:rsidRPr="00743BFC">
        <w:rPr>
          <w:rFonts w:ascii="Times New Roman" w:hAnsi="Times New Roman" w:cs="Times New Roman"/>
          <w:b/>
          <w:sz w:val="28"/>
          <w:szCs w:val="28"/>
        </w:rPr>
        <w:t>с 01.07.2023 по 31.12.2023</w:t>
      </w:r>
      <w:r w:rsidRPr="00743BFC">
        <w:rPr>
          <w:rFonts w:ascii="Times New Roman" w:hAnsi="Times New Roman" w:cs="Times New Roman"/>
          <w:sz w:val="28"/>
          <w:szCs w:val="28"/>
        </w:rPr>
        <w:t xml:space="preserve"> – </w:t>
      </w:r>
      <w:r w:rsidRPr="00743BFC">
        <w:rPr>
          <w:rFonts w:ascii="Times New Roman" w:hAnsi="Times New Roman" w:cs="Times New Roman"/>
          <w:b/>
          <w:i/>
          <w:sz w:val="28"/>
          <w:szCs w:val="28"/>
        </w:rPr>
        <w:t>(+2971,90)</w:t>
      </w:r>
      <w:r w:rsidRPr="00743BFC">
        <w:rPr>
          <w:rFonts w:ascii="Times New Roman" w:hAnsi="Times New Roman" w:cs="Times New Roman"/>
          <w:sz w:val="28"/>
          <w:szCs w:val="28"/>
        </w:rPr>
        <w:t xml:space="preserve"> </w:t>
      </w:r>
      <w:r w:rsidRPr="00743BFC">
        <w:rPr>
          <w:rStyle w:val="apple-style-span"/>
          <w:rFonts w:ascii="Times New Roman" w:hAnsi="Times New Roman" w:cs="Times New Roman"/>
          <w:sz w:val="28"/>
          <w:szCs w:val="28"/>
          <w:shd w:val="clear" w:color="auto" w:fill="FFFFFF"/>
        </w:rPr>
        <w:t>тыс. руб.</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Указанные размеры корректировки на каждый год долгосрочного периода        не превышают </w:t>
      </w:r>
      <w:r w:rsidRPr="00743BFC">
        <w:rPr>
          <w:rFonts w:ascii="Times New Roman" w:hAnsi="Times New Roman" w:cs="Times New Roman"/>
          <w:b/>
          <w:i/>
          <w:sz w:val="28"/>
          <w:szCs w:val="28"/>
        </w:rPr>
        <w:t>12,0%</w:t>
      </w:r>
      <w:r w:rsidRPr="00743BFC">
        <w:rPr>
          <w:rFonts w:ascii="Times New Roman" w:hAnsi="Times New Roman" w:cs="Times New Roman"/>
          <w:sz w:val="28"/>
          <w:szCs w:val="28"/>
        </w:rPr>
        <w:t xml:space="preserve"> от соответствующих годовых сумм необходимой валовой выручки, определенных регулятором (сумма корректировок за 2019-2023 гг. составляет </w:t>
      </w:r>
      <w:r w:rsidRPr="00743BFC">
        <w:rPr>
          <w:rFonts w:ascii="Times New Roman" w:hAnsi="Times New Roman" w:cs="Times New Roman"/>
          <w:b/>
          <w:i/>
          <w:sz w:val="28"/>
          <w:szCs w:val="28"/>
        </w:rPr>
        <w:t>0,00</w:t>
      </w:r>
      <w:r w:rsidRPr="00743BFC">
        <w:rPr>
          <w:rFonts w:ascii="Times New Roman" w:hAnsi="Times New Roman" w:cs="Times New Roman"/>
          <w:sz w:val="28"/>
          <w:szCs w:val="28"/>
        </w:rPr>
        <w:t xml:space="preserve"> тыс. руб.).</w:t>
      </w:r>
    </w:p>
    <w:p w:rsidR="00743BFC" w:rsidRPr="00743BFC" w:rsidRDefault="00743BFC" w:rsidP="00743BFC">
      <w:pPr>
        <w:tabs>
          <w:tab w:val="left" w:pos="1134"/>
        </w:tabs>
        <w:ind w:firstLine="709"/>
        <w:jc w:val="both"/>
        <w:rPr>
          <w:rFonts w:ascii="Times New Roman" w:hAnsi="Times New Roman" w:cs="Times New Roman"/>
          <w:sz w:val="28"/>
          <w:szCs w:val="28"/>
        </w:rPr>
      </w:pPr>
    </w:p>
    <w:p w:rsidR="00743BFC" w:rsidRPr="00743BFC" w:rsidRDefault="00743BFC" w:rsidP="00743BFC">
      <w:pPr>
        <w:tabs>
          <w:tab w:val="left" w:pos="1134"/>
        </w:tabs>
        <w:jc w:val="center"/>
        <w:rPr>
          <w:rFonts w:ascii="Times New Roman" w:hAnsi="Times New Roman" w:cs="Times New Roman"/>
          <w:b/>
          <w:sz w:val="32"/>
          <w:szCs w:val="32"/>
          <w:u w:val="single"/>
        </w:rPr>
      </w:pPr>
      <w:r w:rsidRPr="00743BFC">
        <w:rPr>
          <w:rFonts w:ascii="Times New Roman" w:hAnsi="Times New Roman" w:cs="Times New Roman"/>
          <w:b/>
          <w:sz w:val="32"/>
          <w:szCs w:val="32"/>
          <w:u w:val="single"/>
        </w:rPr>
        <w:lastRenderedPageBreak/>
        <w:t>Тарифы на питьевую воду и водоотведение</w:t>
      </w:r>
    </w:p>
    <w:p w:rsidR="00743BFC" w:rsidRPr="00743BFC" w:rsidRDefault="00743BFC" w:rsidP="00743BFC">
      <w:pPr>
        <w:tabs>
          <w:tab w:val="left" w:pos="1134"/>
        </w:tabs>
        <w:jc w:val="center"/>
        <w:rPr>
          <w:rFonts w:ascii="Times New Roman" w:hAnsi="Times New Roman" w:cs="Times New Roman"/>
          <w:b/>
          <w:sz w:val="32"/>
          <w:szCs w:val="32"/>
          <w:u w:val="single"/>
        </w:rPr>
      </w:pP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 xml:space="preserve">В соответствии с </w:t>
      </w:r>
      <w:r w:rsidRPr="00743BFC">
        <w:rPr>
          <w:rFonts w:ascii="Times New Roman" w:hAnsi="Times New Roman" w:cs="Times New Roman"/>
          <w:sz w:val="28"/>
          <w:szCs w:val="28"/>
          <w:u w:val="single"/>
        </w:rPr>
        <w:t>п.96 Методических указаний</w:t>
      </w:r>
      <w:r w:rsidRPr="00743BFC">
        <w:rPr>
          <w:rFonts w:ascii="Times New Roman" w:hAnsi="Times New Roman" w:cs="Times New Roman"/>
          <w:sz w:val="28"/>
          <w:szCs w:val="28"/>
        </w:rPr>
        <w:t xml:space="preserve">, тарифы регулируемых организаций на питьевую воду (питьевое водоснабжение), водоотведение, без дифференциации в виде </w:t>
      </w:r>
      <w:proofErr w:type="spellStart"/>
      <w:r w:rsidRPr="00743BFC">
        <w:rPr>
          <w:rFonts w:ascii="Times New Roman" w:hAnsi="Times New Roman" w:cs="Times New Roman"/>
          <w:sz w:val="28"/>
          <w:szCs w:val="28"/>
        </w:rPr>
        <w:t>одноставочных</w:t>
      </w:r>
      <w:proofErr w:type="spellEnd"/>
      <w:r w:rsidRPr="00743BFC">
        <w:rPr>
          <w:rFonts w:ascii="Times New Roman" w:hAnsi="Times New Roman" w:cs="Times New Roman"/>
          <w:sz w:val="28"/>
          <w:szCs w:val="28"/>
        </w:rPr>
        <w:t xml:space="preserve"> тарифов рассчитываются в соответствии с формулой:</w:t>
      </w:r>
    </w:p>
    <w:p w:rsidR="00743BFC" w:rsidRPr="00743BFC" w:rsidRDefault="00743BFC" w:rsidP="00743BFC">
      <w:pPr>
        <w:autoSpaceDE w:val="0"/>
        <w:autoSpaceDN w:val="0"/>
        <w:adjustRightInd w:val="0"/>
        <w:jc w:val="center"/>
        <w:rPr>
          <w:rFonts w:ascii="Times New Roman" w:hAnsi="Times New Roman" w:cs="Times New Roman"/>
          <w:sz w:val="28"/>
          <w:szCs w:val="28"/>
        </w:rPr>
      </w:pPr>
      <w:r w:rsidRPr="00743BFC">
        <w:rPr>
          <w:rFonts w:ascii="Times New Roman" w:hAnsi="Times New Roman" w:cs="Times New Roman"/>
          <w:noProof/>
          <w:position w:val="-33"/>
          <w:sz w:val="28"/>
          <w:szCs w:val="28"/>
          <w:lang w:eastAsia="ru-RU"/>
        </w:rPr>
        <w:drawing>
          <wp:inline distT="0" distB="0" distL="0" distR="0">
            <wp:extent cx="962025" cy="5905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743BFC">
        <w:rPr>
          <w:rFonts w:ascii="Times New Roman" w:hAnsi="Times New Roman" w:cs="Times New Roman"/>
          <w:sz w:val="28"/>
          <w:szCs w:val="28"/>
        </w:rPr>
        <w:t>, (42)</w:t>
      </w:r>
    </w:p>
    <w:p w:rsidR="00743BFC" w:rsidRPr="00743BFC" w:rsidRDefault="00743BFC" w:rsidP="00743BFC">
      <w:pPr>
        <w:autoSpaceDE w:val="0"/>
        <w:autoSpaceDN w:val="0"/>
        <w:adjustRightInd w:val="0"/>
        <w:jc w:val="both"/>
        <w:rPr>
          <w:rFonts w:ascii="Times New Roman" w:hAnsi="Times New Roman" w:cs="Times New Roman"/>
          <w:sz w:val="28"/>
          <w:szCs w:val="28"/>
        </w:rPr>
      </w:pP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sz w:val="28"/>
          <w:szCs w:val="28"/>
        </w:rPr>
        <w:t>где:</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257175" cy="3238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тариф регулируемой организации, устанавливаемый на i-</w:t>
      </w:r>
      <w:proofErr w:type="spellStart"/>
      <w:r w:rsidRPr="00743BFC">
        <w:rPr>
          <w:rFonts w:ascii="Times New Roman" w:hAnsi="Times New Roman" w:cs="Times New Roman"/>
          <w:sz w:val="28"/>
          <w:szCs w:val="28"/>
        </w:rPr>
        <w:t>ый</w:t>
      </w:r>
      <w:proofErr w:type="spellEnd"/>
      <w:r w:rsidRPr="00743BFC">
        <w:rPr>
          <w:rFonts w:ascii="Times New Roman" w:hAnsi="Times New Roman" w:cs="Times New Roman"/>
          <w:sz w:val="28"/>
          <w:szCs w:val="28"/>
        </w:rPr>
        <w:t xml:space="preserve"> год, руб./куб. м;</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581025" cy="32385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743BFC">
        <w:rPr>
          <w:rFonts w:ascii="Times New Roman" w:hAnsi="Times New Roman" w:cs="Times New Roman"/>
          <w:sz w:val="28"/>
          <w:szCs w:val="28"/>
        </w:rPr>
        <w:t>ый</w:t>
      </w:r>
      <w:proofErr w:type="spellEnd"/>
      <w:r w:rsidRPr="00743BFC">
        <w:rPr>
          <w:rFonts w:ascii="Times New Roman" w:hAnsi="Times New Roman" w:cs="Times New Roman"/>
          <w:sz w:val="28"/>
          <w:szCs w:val="28"/>
        </w:rPr>
        <w:t xml:space="preserve"> год, руб.;</w:t>
      </w:r>
    </w:p>
    <w:p w:rsidR="00743BFC" w:rsidRPr="00743BFC" w:rsidRDefault="00743BFC" w:rsidP="00743BFC">
      <w:pPr>
        <w:autoSpaceDE w:val="0"/>
        <w:autoSpaceDN w:val="0"/>
        <w:adjustRightInd w:val="0"/>
        <w:ind w:firstLine="540"/>
        <w:jc w:val="both"/>
        <w:rPr>
          <w:rFonts w:ascii="Times New Roman" w:hAnsi="Times New Roman" w:cs="Times New Roman"/>
          <w:sz w:val="28"/>
          <w:szCs w:val="28"/>
        </w:rPr>
      </w:pPr>
      <w:r w:rsidRPr="00743BFC">
        <w:rPr>
          <w:rFonts w:ascii="Times New Roman" w:hAnsi="Times New Roman" w:cs="Times New Roman"/>
          <w:noProof/>
          <w:position w:val="-11"/>
          <w:sz w:val="28"/>
          <w:szCs w:val="28"/>
          <w:lang w:eastAsia="ru-RU"/>
        </w:rPr>
        <w:drawing>
          <wp:inline distT="0" distB="0" distL="0" distR="0">
            <wp:extent cx="26670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743BFC">
        <w:rPr>
          <w:rFonts w:ascii="Times New Roman" w:hAnsi="Times New Roman" w:cs="Times New Roman"/>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743BFC" w:rsidRPr="00743BFC" w:rsidRDefault="00743BFC" w:rsidP="00743BFC">
      <w:pPr>
        <w:ind w:firstLine="709"/>
        <w:jc w:val="both"/>
        <w:rPr>
          <w:rFonts w:ascii="Times New Roman" w:hAnsi="Times New Roman" w:cs="Times New Roman"/>
          <w:sz w:val="28"/>
          <w:szCs w:val="28"/>
        </w:rPr>
      </w:pPr>
      <w:r w:rsidRPr="00743BFC">
        <w:rPr>
          <w:rFonts w:ascii="Times New Roman" w:hAnsi="Times New Roman" w:cs="Times New Roman"/>
          <w:sz w:val="28"/>
          <w:szCs w:val="28"/>
        </w:rPr>
        <w:t>Учитывая результаты анализа и экономические интересы производителя и потребителей питьевой воды и услуг водоотведения, рекомендую региональной энергетической комиссии Кемеровской области установить для организации тарифы на питьевую воду и водоотведение с учетом календарной разбивки по данным таблицы 15.</w:t>
      </w:r>
    </w:p>
    <w:p w:rsidR="00743BFC" w:rsidRPr="00743BFC" w:rsidRDefault="00743BFC" w:rsidP="00743BFC">
      <w:pPr>
        <w:rPr>
          <w:rFonts w:ascii="Times New Roman" w:hAnsi="Times New Roman" w:cs="Times New Roman"/>
          <w:color w:val="FF0000"/>
          <w:sz w:val="16"/>
          <w:szCs w:val="16"/>
        </w:rPr>
      </w:pPr>
    </w:p>
    <w:p w:rsidR="00743BFC" w:rsidRPr="00743BFC" w:rsidRDefault="00743BFC" w:rsidP="00743BFC">
      <w:pPr>
        <w:pStyle w:val="4"/>
        <w:tabs>
          <w:tab w:val="left" w:pos="7655"/>
        </w:tabs>
        <w:spacing w:before="0" w:after="0"/>
        <w:ind w:firstLine="709"/>
        <w:jc w:val="right"/>
        <w:rPr>
          <w:b w:val="0"/>
          <w:u w:val="single"/>
        </w:rPr>
      </w:pPr>
      <w:r w:rsidRPr="00743BFC">
        <w:rPr>
          <w:b w:val="0"/>
          <w:u w:val="single"/>
        </w:rPr>
        <w:t>Таблица 15</w:t>
      </w:r>
    </w:p>
    <w:p w:rsidR="00743BFC" w:rsidRPr="00743BFC" w:rsidRDefault="00743BFC" w:rsidP="00B36DB9">
      <w:pPr>
        <w:spacing w:after="0" w:line="240" w:lineRule="auto"/>
        <w:jc w:val="center"/>
        <w:rPr>
          <w:rFonts w:ascii="Times New Roman" w:hAnsi="Times New Roman" w:cs="Times New Roman"/>
          <w:b/>
          <w:sz w:val="28"/>
          <w:szCs w:val="28"/>
        </w:rPr>
      </w:pPr>
      <w:r w:rsidRPr="00743BFC">
        <w:rPr>
          <w:rFonts w:ascii="Times New Roman" w:hAnsi="Times New Roman" w:cs="Times New Roman"/>
          <w:b/>
          <w:sz w:val="28"/>
          <w:szCs w:val="28"/>
        </w:rPr>
        <w:t>Тарифы на питьевую воду и водоотведение, реализуемые</w:t>
      </w:r>
    </w:p>
    <w:p w:rsidR="00743BFC" w:rsidRPr="00743BFC" w:rsidRDefault="00743BFC" w:rsidP="00B36DB9">
      <w:pPr>
        <w:spacing w:after="0" w:line="240" w:lineRule="auto"/>
        <w:jc w:val="center"/>
        <w:rPr>
          <w:rFonts w:ascii="Times New Roman" w:hAnsi="Times New Roman" w:cs="Times New Roman"/>
          <w:b/>
          <w:sz w:val="28"/>
          <w:szCs w:val="28"/>
        </w:rPr>
      </w:pPr>
      <w:r w:rsidRPr="00743BFC">
        <w:rPr>
          <w:rFonts w:ascii="Times New Roman" w:hAnsi="Times New Roman" w:cs="Times New Roman"/>
          <w:b/>
          <w:sz w:val="28"/>
          <w:szCs w:val="28"/>
        </w:rPr>
        <w:t xml:space="preserve">ООО «Водоканал» (г. Ленинск-Кузнецкий) на потребительском рынке </w:t>
      </w:r>
    </w:p>
    <w:p w:rsidR="00743BFC" w:rsidRPr="00743BFC" w:rsidRDefault="00743BFC" w:rsidP="00B36DB9">
      <w:pPr>
        <w:spacing w:after="0" w:line="240" w:lineRule="auto"/>
        <w:jc w:val="center"/>
        <w:rPr>
          <w:rFonts w:ascii="Times New Roman" w:hAnsi="Times New Roman" w:cs="Times New Roman"/>
          <w:b/>
          <w:sz w:val="28"/>
          <w:szCs w:val="28"/>
        </w:rPr>
      </w:pPr>
      <w:r w:rsidRPr="00743BFC">
        <w:rPr>
          <w:rFonts w:ascii="Times New Roman" w:hAnsi="Times New Roman" w:cs="Times New Roman"/>
          <w:b/>
          <w:sz w:val="28"/>
          <w:szCs w:val="28"/>
        </w:rPr>
        <w:t>с 01.01.2019 по 31.12.2023</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009"/>
        <w:gridCol w:w="733"/>
        <w:gridCol w:w="1192"/>
        <w:gridCol w:w="1742"/>
        <w:gridCol w:w="1980"/>
      </w:tblGrid>
      <w:tr w:rsidR="00743BFC" w:rsidRPr="00743BFC" w:rsidTr="00B36DB9">
        <w:trPr>
          <w:trHeight w:val="1068"/>
          <w:jc w:val="center"/>
        </w:trPr>
        <w:tc>
          <w:tcPr>
            <w:tcW w:w="2265" w:type="dxa"/>
            <w:shd w:val="clear" w:color="auto" w:fill="auto"/>
            <w:vAlign w:val="center"/>
          </w:tcPr>
          <w:p w:rsidR="00743BFC" w:rsidRPr="00743BFC" w:rsidRDefault="00743BFC" w:rsidP="00B15E23">
            <w:pPr>
              <w:jc w:val="center"/>
              <w:rPr>
                <w:rFonts w:ascii="Times New Roman" w:hAnsi="Times New Roman" w:cs="Times New Roman"/>
                <w:szCs w:val="28"/>
              </w:rPr>
            </w:pPr>
            <w:r w:rsidRPr="00743BFC">
              <w:rPr>
                <w:rFonts w:ascii="Times New Roman" w:hAnsi="Times New Roman" w:cs="Times New Roman"/>
                <w:szCs w:val="28"/>
              </w:rPr>
              <w:t>Предприятие</w:t>
            </w:r>
          </w:p>
        </w:tc>
        <w:tc>
          <w:tcPr>
            <w:tcW w:w="2009" w:type="dxa"/>
            <w:shd w:val="clear" w:color="auto" w:fill="auto"/>
            <w:vAlign w:val="center"/>
          </w:tcPr>
          <w:p w:rsidR="00743BFC" w:rsidRPr="00743BFC" w:rsidRDefault="00743BFC" w:rsidP="00B15E23">
            <w:pPr>
              <w:jc w:val="center"/>
              <w:rPr>
                <w:rFonts w:ascii="Times New Roman" w:hAnsi="Times New Roman" w:cs="Times New Roman"/>
                <w:szCs w:val="28"/>
              </w:rPr>
            </w:pPr>
            <w:r w:rsidRPr="00743BFC">
              <w:rPr>
                <w:rFonts w:ascii="Times New Roman" w:hAnsi="Times New Roman" w:cs="Times New Roman"/>
                <w:szCs w:val="28"/>
              </w:rPr>
              <w:t>Год долгосрочного периода</w:t>
            </w:r>
          </w:p>
        </w:tc>
        <w:tc>
          <w:tcPr>
            <w:tcW w:w="1925" w:type="dxa"/>
            <w:gridSpan w:val="2"/>
            <w:shd w:val="clear" w:color="auto" w:fill="auto"/>
            <w:vAlign w:val="center"/>
          </w:tcPr>
          <w:p w:rsidR="00743BFC" w:rsidRPr="00743BFC" w:rsidRDefault="00743BFC" w:rsidP="00B15E23">
            <w:pPr>
              <w:jc w:val="center"/>
              <w:rPr>
                <w:rFonts w:ascii="Times New Roman" w:hAnsi="Times New Roman" w:cs="Times New Roman"/>
                <w:szCs w:val="28"/>
              </w:rPr>
            </w:pPr>
            <w:r w:rsidRPr="00743BFC">
              <w:rPr>
                <w:rFonts w:ascii="Times New Roman" w:hAnsi="Times New Roman" w:cs="Times New Roman"/>
                <w:szCs w:val="28"/>
              </w:rPr>
              <w:t>Календарная разбивка</w:t>
            </w:r>
          </w:p>
        </w:tc>
        <w:tc>
          <w:tcPr>
            <w:tcW w:w="1742" w:type="dxa"/>
            <w:shd w:val="clear" w:color="auto" w:fill="auto"/>
            <w:vAlign w:val="center"/>
          </w:tcPr>
          <w:p w:rsidR="00743BFC" w:rsidRPr="00743BFC" w:rsidRDefault="00743BFC" w:rsidP="00B15E23">
            <w:pPr>
              <w:jc w:val="center"/>
              <w:rPr>
                <w:rFonts w:ascii="Times New Roman" w:hAnsi="Times New Roman" w:cs="Times New Roman"/>
                <w:szCs w:val="28"/>
              </w:rPr>
            </w:pPr>
            <w:r w:rsidRPr="00743BFC">
              <w:rPr>
                <w:rFonts w:ascii="Times New Roman" w:hAnsi="Times New Roman" w:cs="Times New Roman"/>
                <w:szCs w:val="28"/>
              </w:rPr>
              <w:t>Тарифы, руб./м</w:t>
            </w:r>
            <w:r w:rsidRPr="00743BFC">
              <w:rPr>
                <w:rFonts w:ascii="Times New Roman" w:hAnsi="Times New Roman" w:cs="Times New Roman"/>
                <w:szCs w:val="28"/>
                <w:vertAlign w:val="superscript"/>
              </w:rPr>
              <w:t>3</w:t>
            </w:r>
          </w:p>
        </w:tc>
        <w:tc>
          <w:tcPr>
            <w:tcW w:w="1980" w:type="dxa"/>
            <w:shd w:val="clear" w:color="auto" w:fill="auto"/>
            <w:vAlign w:val="center"/>
          </w:tcPr>
          <w:p w:rsidR="00743BFC" w:rsidRPr="00743BFC" w:rsidRDefault="00743BFC" w:rsidP="00B15E23">
            <w:pPr>
              <w:jc w:val="center"/>
              <w:rPr>
                <w:rFonts w:ascii="Times New Roman" w:hAnsi="Times New Roman" w:cs="Times New Roman"/>
                <w:szCs w:val="28"/>
              </w:rPr>
            </w:pPr>
            <w:r w:rsidRPr="00743BFC">
              <w:rPr>
                <w:rFonts w:ascii="Times New Roman" w:hAnsi="Times New Roman" w:cs="Times New Roman"/>
                <w:szCs w:val="28"/>
              </w:rPr>
              <w:t>Рост к предыдущему периоду, %</w:t>
            </w:r>
          </w:p>
        </w:tc>
      </w:tr>
      <w:tr w:rsidR="00743BFC" w:rsidRPr="00743BFC" w:rsidTr="00B36DB9">
        <w:trPr>
          <w:jc w:val="center"/>
        </w:trPr>
        <w:tc>
          <w:tcPr>
            <w:tcW w:w="2265" w:type="dxa"/>
            <w:shd w:val="clear" w:color="auto" w:fill="auto"/>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1</w:t>
            </w:r>
          </w:p>
        </w:tc>
        <w:tc>
          <w:tcPr>
            <w:tcW w:w="2009" w:type="dxa"/>
            <w:shd w:val="clear" w:color="auto" w:fill="auto"/>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w:t>
            </w:r>
          </w:p>
        </w:tc>
        <w:tc>
          <w:tcPr>
            <w:tcW w:w="1925" w:type="dxa"/>
            <w:gridSpan w:val="2"/>
            <w:shd w:val="clear" w:color="auto" w:fill="auto"/>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3</w:t>
            </w:r>
          </w:p>
        </w:tc>
        <w:tc>
          <w:tcPr>
            <w:tcW w:w="1742" w:type="dxa"/>
            <w:shd w:val="clear" w:color="auto" w:fill="auto"/>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4</w:t>
            </w:r>
          </w:p>
        </w:tc>
        <w:tc>
          <w:tcPr>
            <w:tcW w:w="1980" w:type="dxa"/>
            <w:shd w:val="clear" w:color="auto" w:fill="auto"/>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5</w:t>
            </w:r>
          </w:p>
        </w:tc>
      </w:tr>
      <w:tr w:rsidR="00743BFC" w:rsidRPr="00743BFC" w:rsidTr="00B36DB9">
        <w:trPr>
          <w:trHeight w:val="845"/>
          <w:jc w:val="center"/>
        </w:trPr>
        <w:tc>
          <w:tcPr>
            <w:tcW w:w="9921" w:type="dxa"/>
            <w:gridSpan w:val="6"/>
            <w:shd w:val="clear" w:color="auto" w:fill="auto"/>
            <w:vAlign w:val="center"/>
          </w:tcPr>
          <w:p w:rsidR="00743BFC" w:rsidRPr="00743BFC" w:rsidRDefault="00743BFC" w:rsidP="0003050A">
            <w:pPr>
              <w:numPr>
                <w:ilvl w:val="0"/>
                <w:numId w:val="8"/>
              </w:numPr>
              <w:spacing w:after="0" w:line="240" w:lineRule="auto"/>
              <w:jc w:val="center"/>
              <w:rPr>
                <w:rFonts w:ascii="Times New Roman" w:hAnsi="Times New Roman" w:cs="Times New Roman"/>
                <w:b/>
                <w:sz w:val="28"/>
                <w:szCs w:val="28"/>
              </w:rPr>
            </w:pPr>
            <w:r w:rsidRPr="00743BFC">
              <w:rPr>
                <w:rFonts w:ascii="Times New Roman" w:hAnsi="Times New Roman" w:cs="Times New Roman"/>
                <w:b/>
                <w:sz w:val="28"/>
                <w:szCs w:val="28"/>
              </w:rPr>
              <w:t xml:space="preserve">Питьевая вода (кроме потребителей, получающих воду с НФС                 пос. </w:t>
            </w:r>
            <w:proofErr w:type="spellStart"/>
            <w:r w:rsidRPr="00743BFC">
              <w:rPr>
                <w:rFonts w:ascii="Times New Roman" w:hAnsi="Times New Roman" w:cs="Times New Roman"/>
                <w:b/>
                <w:sz w:val="28"/>
                <w:szCs w:val="28"/>
              </w:rPr>
              <w:t>Демьяновский</w:t>
            </w:r>
            <w:proofErr w:type="spellEnd"/>
            <w:r w:rsidRPr="00743BFC">
              <w:rPr>
                <w:rFonts w:ascii="Times New Roman" w:hAnsi="Times New Roman" w:cs="Times New Roman"/>
                <w:b/>
                <w:sz w:val="28"/>
                <w:szCs w:val="28"/>
              </w:rPr>
              <w:t>)</w:t>
            </w:r>
          </w:p>
        </w:tc>
      </w:tr>
      <w:tr w:rsidR="00743BFC" w:rsidRPr="00743BFC" w:rsidTr="00B36DB9">
        <w:trPr>
          <w:jc w:val="center"/>
        </w:trPr>
        <w:tc>
          <w:tcPr>
            <w:tcW w:w="2265"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lastRenderedPageBreak/>
              <w:t>ООО «Водоканал»</w:t>
            </w: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2019</w:t>
            </w: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01.01.2019 по 30.06.2019</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20,99</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shd w:val="clear" w:color="auto" w:fill="auto"/>
            <w:vAlign w:val="center"/>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01.07.2019 по 31.12.2019</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23,50</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12,0</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2020</w:t>
            </w: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01.01.2020 по 30.06.2020</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23,50</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shd w:val="clear" w:color="auto" w:fill="auto"/>
            <w:vAlign w:val="center"/>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01.07.2020 по 31.12.2020</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24,96</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6,2</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2021</w:t>
            </w: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01.01.2021 по 30.06.2021</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24,96</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shd w:val="clear" w:color="auto" w:fill="auto"/>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01.07.2021 по 31.12.2021</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26,08</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4,5</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2022</w:t>
            </w: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01.01.2022 по 30.06.2022</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26,08</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shd w:val="clear" w:color="auto" w:fill="auto"/>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01.07.2022 по 31.12.2022</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27,48</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5,4</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2023</w:t>
            </w: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01.01.2023 по 30.06.2023</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27,48</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shd w:val="clear" w:color="auto" w:fill="auto"/>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01.07.2023 по 31.12.2023</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28,84</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4,9</w:t>
            </w:r>
          </w:p>
        </w:tc>
      </w:tr>
      <w:tr w:rsidR="00743BFC" w:rsidRPr="00743BFC" w:rsidTr="00B36DB9">
        <w:trPr>
          <w:trHeight w:val="766"/>
          <w:jc w:val="center"/>
        </w:trPr>
        <w:tc>
          <w:tcPr>
            <w:tcW w:w="9921" w:type="dxa"/>
            <w:gridSpan w:val="6"/>
            <w:shd w:val="clear" w:color="auto" w:fill="auto"/>
            <w:vAlign w:val="center"/>
          </w:tcPr>
          <w:p w:rsidR="00743BFC" w:rsidRPr="00743BFC" w:rsidRDefault="00743BFC" w:rsidP="0003050A">
            <w:pPr>
              <w:numPr>
                <w:ilvl w:val="0"/>
                <w:numId w:val="8"/>
              </w:numPr>
              <w:spacing w:after="0" w:line="240" w:lineRule="auto"/>
              <w:jc w:val="center"/>
              <w:rPr>
                <w:rFonts w:ascii="Times New Roman" w:hAnsi="Times New Roman" w:cs="Times New Roman"/>
                <w:b/>
                <w:sz w:val="28"/>
                <w:szCs w:val="28"/>
              </w:rPr>
            </w:pPr>
            <w:r w:rsidRPr="00743BFC">
              <w:rPr>
                <w:rFonts w:ascii="Times New Roman" w:hAnsi="Times New Roman" w:cs="Times New Roman"/>
                <w:b/>
                <w:sz w:val="28"/>
                <w:szCs w:val="28"/>
              </w:rPr>
              <w:t xml:space="preserve">Питьевая вода (потребители, получающие воду с НФС                          пос. </w:t>
            </w:r>
            <w:proofErr w:type="spellStart"/>
            <w:r w:rsidRPr="00743BFC">
              <w:rPr>
                <w:rFonts w:ascii="Times New Roman" w:hAnsi="Times New Roman" w:cs="Times New Roman"/>
                <w:b/>
                <w:sz w:val="28"/>
                <w:szCs w:val="28"/>
              </w:rPr>
              <w:t>Демьяновский</w:t>
            </w:r>
            <w:proofErr w:type="spellEnd"/>
            <w:r w:rsidRPr="00743BFC">
              <w:rPr>
                <w:rFonts w:ascii="Times New Roman" w:hAnsi="Times New Roman" w:cs="Times New Roman"/>
                <w:b/>
                <w:sz w:val="28"/>
                <w:szCs w:val="28"/>
              </w:rPr>
              <w:t>)</w:t>
            </w:r>
          </w:p>
        </w:tc>
      </w:tr>
      <w:tr w:rsidR="00743BFC" w:rsidRPr="00743BFC" w:rsidTr="00B36DB9">
        <w:trPr>
          <w:trHeight w:val="693"/>
          <w:jc w:val="center"/>
        </w:trPr>
        <w:tc>
          <w:tcPr>
            <w:tcW w:w="2265"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ООО «Водоканал»</w:t>
            </w: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2019</w:t>
            </w:r>
          </w:p>
        </w:tc>
        <w:tc>
          <w:tcPr>
            <w:tcW w:w="1925" w:type="dxa"/>
            <w:gridSpan w:val="2"/>
            <w:shd w:val="clear" w:color="auto" w:fill="auto"/>
            <w:vAlign w:val="center"/>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01.01.2019 по 30.06.2019</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10,55</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trHeight w:val="689"/>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shd w:val="clear" w:color="auto" w:fill="auto"/>
            <w:vAlign w:val="center"/>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vAlign w:val="center"/>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01.07.2019 по 31.12.2019</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11,82</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12,0</w:t>
            </w:r>
          </w:p>
        </w:tc>
      </w:tr>
      <w:tr w:rsidR="00743BFC" w:rsidRPr="00743BFC" w:rsidTr="00B36DB9">
        <w:trPr>
          <w:trHeight w:val="699"/>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2020</w:t>
            </w:r>
          </w:p>
        </w:tc>
        <w:tc>
          <w:tcPr>
            <w:tcW w:w="1925" w:type="dxa"/>
            <w:gridSpan w:val="2"/>
            <w:shd w:val="clear" w:color="auto" w:fill="auto"/>
            <w:vAlign w:val="center"/>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01.01.2020 по 30.06.2020</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11,82</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shd w:val="clear" w:color="auto" w:fill="auto"/>
            <w:vAlign w:val="center"/>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vAlign w:val="center"/>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01.07.2020 по 31.12.2020</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12,56</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6,3</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2021</w:t>
            </w:r>
          </w:p>
        </w:tc>
        <w:tc>
          <w:tcPr>
            <w:tcW w:w="1925" w:type="dxa"/>
            <w:gridSpan w:val="2"/>
            <w:shd w:val="clear" w:color="auto" w:fill="auto"/>
            <w:vAlign w:val="center"/>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01.01.2021 по 30.06.2021</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12,56</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shd w:val="clear" w:color="auto" w:fill="auto"/>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vAlign w:val="center"/>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01.07.2021 по 31.12.2021</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13,12</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4,5</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2022</w:t>
            </w:r>
          </w:p>
        </w:tc>
        <w:tc>
          <w:tcPr>
            <w:tcW w:w="1925" w:type="dxa"/>
            <w:gridSpan w:val="2"/>
            <w:shd w:val="clear" w:color="auto" w:fill="auto"/>
            <w:vAlign w:val="center"/>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01.01.2022 по 30.06.2022</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13,12</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shd w:val="clear" w:color="auto" w:fill="auto"/>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vAlign w:val="center"/>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01.07.2022 по 31.12.2022</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13,82</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5,3</w:t>
            </w:r>
          </w:p>
        </w:tc>
      </w:tr>
      <w:tr w:rsidR="00743BFC" w:rsidRPr="00743BFC" w:rsidTr="00B36DB9">
        <w:trPr>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2023</w:t>
            </w:r>
          </w:p>
        </w:tc>
        <w:tc>
          <w:tcPr>
            <w:tcW w:w="1925" w:type="dxa"/>
            <w:gridSpan w:val="2"/>
            <w:shd w:val="clear" w:color="auto" w:fill="auto"/>
            <w:vAlign w:val="center"/>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01.01.2023 по 30.06.2023</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13,82</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trHeight w:val="562"/>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sz w:val="28"/>
                <w:szCs w:val="28"/>
              </w:rPr>
            </w:pPr>
          </w:p>
        </w:tc>
        <w:tc>
          <w:tcPr>
            <w:tcW w:w="2009" w:type="dxa"/>
            <w:vMerge/>
            <w:shd w:val="clear" w:color="auto" w:fill="auto"/>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vAlign w:val="center"/>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01.07.2023 по 31.12.2023</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14,50</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4,9</w:t>
            </w:r>
          </w:p>
        </w:tc>
      </w:tr>
      <w:tr w:rsidR="00743BFC" w:rsidRPr="00743BFC" w:rsidTr="00B36DB9">
        <w:trPr>
          <w:jc w:val="center"/>
        </w:trPr>
        <w:tc>
          <w:tcPr>
            <w:tcW w:w="2265" w:type="dxa"/>
            <w:shd w:val="clear" w:color="auto" w:fill="auto"/>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lastRenderedPageBreak/>
              <w:t>1</w:t>
            </w:r>
          </w:p>
        </w:tc>
        <w:tc>
          <w:tcPr>
            <w:tcW w:w="2009" w:type="dxa"/>
            <w:shd w:val="clear" w:color="auto" w:fill="auto"/>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w:t>
            </w:r>
          </w:p>
        </w:tc>
        <w:tc>
          <w:tcPr>
            <w:tcW w:w="1925" w:type="dxa"/>
            <w:gridSpan w:val="2"/>
            <w:shd w:val="clear" w:color="auto" w:fill="auto"/>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3</w:t>
            </w:r>
          </w:p>
        </w:tc>
        <w:tc>
          <w:tcPr>
            <w:tcW w:w="1742" w:type="dxa"/>
            <w:shd w:val="clear" w:color="auto" w:fill="auto"/>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4</w:t>
            </w:r>
          </w:p>
        </w:tc>
        <w:tc>
          <w:tcPr>
            <w:tcW w:w="1980" w:type="dxa"/>
            <w:shd w:val="clear" w:color="auto" w:fill="auto"/>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5</w:t>
            </w:r>
          </w:p>
        </w:tc>
      </w:tr>
      <w:tr w:rsidR="00743BFC" w:rsidRPr="00743BFC" w:rsidTr="00B36DB9">
        <w:trPr>
          <w:trHeight w:val="562"/>
          <w:jc w:val="center"/>
        </w:trPr>
        <w:tc>
          <w:tcPr>
            <w:tcW w:w="9921" w:type="dxa"/>
            <w:gridSpan w:val="6"/>
            <w:shd w:val="clear" w:color="auto" w:fill="auto"/>
            <w:vAlign w:val="center"/>
          </w:tcPr>
          <w:p w:rsidR="00743BFC" w:rsidRPr="00743BFC" w:rsidRDefault="00743BFC" w:rsidP="0003050A">
            <w:pPr>
              <w:numPr>
                <w:ilvl w:val="0"/>
                <w:numId w:val="8"/>
              </w:numPr>
              <w:spacing w:after="0" w:line="240" w:lineRule="auto"/>
              <w:jc w:val="center"/>
              <w:rPr>
                <w:rFonts w:ascii="Times New Roman" w:hAnsi="Times New Roman" w:cs="Times New Roman"/>
                <w:b/>
                <w:sz w:val="28"/>
                <w:szCs w:val="28"/>
              </w:rPr>
            </w:pPr>
            <w:r w:rsidRPr="00743BFC">
              <w:rPr>
                <w:rFonts w:ascii="Times New Roman" w:hAnsi="Times New Roman" w:cs="Times New Roman"/>
                <w:b/>
                <w:sz w:val="28"/>
                <w:szCs w:val="28"/>
              </w:rPr>
              <w:t>Водоотведение</w:t>
            </w:r>
          </w:p>
        </w:tc>
      </w:tr>
      <w:tr w:rsidR="00743BFC" w:rsidRPr="00743BFC" w:rsidTr="00B36DB9">
        <w:trPr>
          <w:trHeight w:val="562"/>
          <w:jc w:val="center"/>
        </w:trPr>
        <w:tc>
          <w:tcPr>
            <w:tcW w:w="2265"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ООО «Водоканал»</w:t>
            </w: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2019</w:t>
            </w:r>
          </w:p>
        </w:tc>
        <w:tc>
          <w:tcPr>
            <w:tcW w:w="1925" w:type="dxa"/>
            <w:gridSpan w:val="2"/>
            <w:shd w:val="clear" w:color="auto" w:fill="auto"/>
            <w:vAlign w:val="center"/>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01.01.2019 по 30.06.2019</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15,86</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trHeight w:val="562"/>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color w:val="FF0000"/>
                <w:sz w:val="28"/>
                <w:szCs w:val="28"/>
              </w:rPr>
            </w:pPr>
          </w:p>
        </w:tc>
        <w:tc>
          <w:tcPr>
            <w:tcW w:w="2009" w:type="dxa"/>
            <w:vMerge/>
            <w:shd w:val="clear" w:color="auto" w:fill="auto"/>
            <w:vAlign w:val="center"/>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01.07.2019 по 31.12.2019</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17,45</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10,0</w:t>
            </w:r>
          </w:p>
        </w:tc>
      </w:tr>
      <w:tr w:rsidR="00743BFC" w:rsidRPr="00743BFC" w:rsidTr="00B36DB9">
        <w:trPr>
          <w:trHeight w:val="562"/>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color w:val="FF0000"/>
                <w:sz w:val="28"/>
                <w:szCs w:val="28"/>
              </w:rPr>
            </w:pP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2020</w:t>
            </w: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01.01.2020 по 30.06.2020</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17,45</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trHeight w:val="562"/>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color w:val="FF0000"/>
                <w:sz w:val="28"/>
                <w:szCs w:val="28"/>
              </w:rPr>
            </w:pPr>
          </w:p>
        </w:tc>
        <w:tc>
          <w:tcPr>
            <w:tcW w:w="2009" w:type="dxa"/>
            <w:vMerge/>
            <w:shd w:val="clear" w:color="auto" w:fill="auto"/>
            <w:vAlign w:val="center"/>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01.07.2020 по 31.12.2020</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18,63</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6,8</w:t>
            </w:r>
          </w:p>
        </w:tc>
      </w:tr>
      <w:tr w:rsidR="00743BFC" w:rsidRPr="00743BFC" w:rsidTr="00B36DB9">
        <w:trPr>
          <w:trHeight w:val="562"/>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color w:val="FF0000"/>
                <w:sz w:val="28"/>
                <w:szCs w:val="28"/>
              </w:rPr>
            </w:pP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2021</w:t>
            </w: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01.01.2021 по 30.06.2021</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18,63</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trHeight w:val="562"/>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color w:val="FF0000"/>
                <w:sz w:val="28"/>
                <w:szCs w:val="28"/>
              </w:rPr>
            </w:pPr>
          </w:p>
        </w:tc>
        <w:tc>
          <w:tcPr>
            <w:tcW w:w="2009" w:type="dxa"/>
            <w:vMerge/>
            <w:shd w:val="clear" w:color="auto" w:fill="auto"/>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01.07.2021 по 31.12.2021</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19,84</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6,5</w:t>
            </w:r>
          </w:p>
        </w:tc>
      </w:tr>
      <w:tr w:rsidR="00743BFC" w:rsidRPr="00743BFC" w:rsidTr="00B36DB9">
        <w:trPr>
          <w:trHeight w:val="562"/>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color w:val="FF0000"/>
                <w:sz w:val="28"/>
                <w:szCs w:val="28"/>
              </w:rPr>
            </w:pP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2022</w:t>
            </w: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01.01.2022 по 30.06.2022</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19,84</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trHeight w:val="562"/>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color w:val="FF0000"/>
                <w:sz w:val="28"/>
                <w:szCs w:val="28"/>
              </w:rPr>
            </w:pPr>
          </w:p>
        </w:tc>
        <w:tc>
          <w:tcPr>
            <w:tcW w:w="2009" w:type="dxa"/>
            <w:vMerge/>
            <w:shd w:val="clear" w:color="auto" w:fill="auto"/>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01.07.2022 по 31.12.2022</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21,15</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6,6</w:t>
            </w:r>
          </w:p>
        </w:tc>
      </w:tr>
      <w:tr w:rsidR="00743BFC" w:rsidRPr="00743BFC" w:rsidTr="00B36DB9">
        <w:trPr>
          <w:trHeight w:val="562"/>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color w:val="FF0000"/>
                <w:sz w:val="28"/>
                <w:szCs w:val="28"/>
              </w:rPr>
            </w:pPr>
          </w:p>
        </w:tc>
        <w:tc>
          <w:tcPr>
            <w:tcW w:w="2009" w:type="dxa"/>
            <w:vMerge w:val="restart"/>
            <w:shd w:val="clear" w:color="auto" w:fill="auto"/>
            <w:vAlign w:val="center"/>
          </w:tcPr>
          <w:p w:rsidR="00743BFC" w:rsidRPr="00743BFC" w:rsidRDefault="00743BFC" w:rsidP="00B15E23">
            <w:pPr>
              <w:jc w:val="center"/>
              <w:rPr>
                <w:rFonts w:ascii="Times New Roman" w:hAnsi="Times New Roman" w:cs="Times New Roman"/>
                <w:sz w:val="28"/>
                <w:szCs w:val="28"/>
              </w:rPr>
            </w:pPr>
            <w:r w:rsidRPr="00743BFC">
              <w:rPr>
                <w:rFonts w:ascii="Times New Roman" w:hAnsi="Times New Roman" w:cs="Times New Roman"/>
                <w:sz w:val="28"/>
                <w:szCs w:val="28"/>
              </w:rPr>
              <w:t>2023</w:t>
            </w: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01.01.2023 по 30.06.2023</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21,15</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0,0</w:t>
            </w:r>
          </w:p>
        </w:tc>
      </w:tr>
      <w:tr w:rsidR="00743BFC" w:rsidRPr="00743BFC" w:rsidTr="00B36DB9">
        <w:trPr>
          <w:trHeight w:val="562"/>
          <w:jc w:val="center"/>
        </w:trPr>
        <w:tc>
          <w:tcPr>
            <w:tcW w:w="2265" w:type="dxa"/>
            <w:vMerge/>
            <w:shd w:val="clear" w:color="auto" w:fill="auto"/>
            <w:vAlign w:val="center"/>
          </w:tcPr>
          <w:p w:rsidR="00743BFC" w:rsidRPr="00743BFC" w:rsidRDefault="00743BFC" w:rsidP="00B15E23">
            <w:pPr>
              <w:jc w:val="both"/>
              <w:rPr>
                <w:rFonts w:ascii="Times New Roman" w:hAnsi="Times New Roman" w:cs="Times New Roman"/>
                <w:color w:val="FF0000"/>
                <w:sz w:val="28"/>
                <w:szCs w:val="28"/>
              </w:rPr>
            </w:pPr>
          </w:p>
        </w:tc>
        <w:tc>
          <w:tcPr>
            <w:tcW w:w="2009" w:type="dxa"/>
            <w:vMerge/>
            <w:shd w:val="clear" w:color="auto" w:fill="auto"/>
          </w:tcPr>
          <w:p w:rsidR="00743BFC" w:rsidRPr="00743BFC" w:rsidRDefault="00743BFC" w:rsidP="00B15E23">
            <w:pPr>
              <w:jc w:val="center"/>
              <w:rPr>
                <w:rFonts w:ascii="Times New Roman" w:hAnsi="Times New Roman" w:cs="Times New Roman"/>
                <w:sz w:val="28"/>
                <w:szCs w:val="28"/>
              </w:rPr>
            </w:pPr>
          </w:p>
        </w:tc>
        <w:tc>
          <w:tcPr>
            <w:tcW w:w="1925" w:type="dxa"/>
            <w:gridSpan w:val="2"/>
            <w:shd w:val="clear" w:color="auto" w:fill="auto"/>
          </w:tcPr>
          <w:p w:rsidR="00743BFC" w:rsidRPr="00743BFC" w:rsidRDefault="00743BFC" w:rsidP="00B15E23">
            <w:pPr>
              <w:jc w:val="center"/>
              <w:rPr>
                <w:rFonts w:ascii="Times New Roman" w:hAnsi="Times New Roman" w:cs="Times New Roman"/>
                <w:szCs w:val="24"/>
              </w:rPr>
            </w:pPr>
            <w:r w:rsidRPr="00743BFC">
              <w:rPr>
                <w:rFonts w:ascii="Times New Roman" w:hAnsi="Times New Roman" w:cs="Times New Roman"/>
                <w:szCs w:val="24"/>
              </w:rPr>
              <w:t>с 01.07.2023 по 31.12.2023</w:t>
            </w:r>
          </w:p>
        </w:tc>
        <w:tc>
          <w:tcPr>
            <w:tcW w:w="1742" w:type="dxa"/>
            <w:shd w:val="clear" w:color="auto" w:fill="auto"/>
            <w:vAlign w:val="center"/>
          </w:tcPr>
          <w:p w:rsidR="00743BFC" w:rsidRPr="00743BFC" w:rsidRDefault="00743BFC" w:rsidP="00B15E23">
            <w:pPr>
              <w:jc w:val="center"/>
              <w:rPr>
                <w:rFonts w:ascii="Times New Roman" w:hAnsi="Times New Roman" w:cs="Times New Roman"/>
                <w:b/>
                <w:sz w:val="28"/>
                <w:szCs w:val="28"/>
              </w:rPr>
            </w:pPr>
            <w:r w:rsidRPr="00743BFC">
              <w:rPr>
                <w:rFonts w:ascii="Times New Roman" w:hAnsi="Times New Roman" w:cs="Times New Roman"/>
                <w:b/>
                <w:sz w:val="28"/>
                <w:szCs w:val="28"/>
              </w:rPr>
              <w:t>22,08</w:t>
            </w:r>
          </w:p>
        </w:tc>
        <w:tc>
          <w:tcPr>
            <w:tcW w:w="1980" w:type="dxa"/>
            <w:shd w:val="clear" w:color="auto" w:fill="auto"/>
            <w:vAlign w:val="center"/>
          </w:tcPr>
          <w:p w:rsidR="00743BFC" w:rsidRPr="00743BFC" w:rsidRDefault="00743BFC" w:rsidP="00B15E23">
            <w:pPr>
              <w:jc w:val="center"/>
              <w:rPr>
                <w:rFonts w:ascii="Times New Roman" w:hAnsi="Times New Roman" w:cs="Times New Roman"/>
                <w:i/>
                <w:szCs w:val="24"/>
              </w:rPr>
            </w:pPr>
            <w:r w:rsidRPr="00743BFC">
              <w:rPr>
                <w:rFonts w:ascii="Times New Roman" w:hAnsi="Times New Roman" w:cs="Times New Roman"/>
                <w:i/>
                <w:szCs w:val="24"/>
              </w:rPr>
              <w:t>4,4</w:t>
            </w:r>
          </w:p>
        </w:tc>
      </w:tr>
      <w:tr w:rsidR="00743BFC" w:rsidRPr="00743BFC" w:rsidTr="00B36D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7" w:type="dxa"/>
            <w:gridSpan w:val="3"/>
            <w:shd w:val="clear" w:color="auto" w:fill="auto"/>
          </w:tcPr>
          <w:p w:rsidR="00743BFC" w:rsidRPr="00743BFC" w:rsidRDefault="00743BFC" w:rsidP="00B15E23">
            <w:pPr>
              <w:pStyle w:val="33"/>
              <w:ind w:firstLine="0"/>
              <w:jc w:val="both"/>
              <w:rPr>
                <w:sz w:val="28"/>
                <w:szCs w:val="28"/>
              </w:rPr>
            </w:pPr>
          </w:p>
        </w:tc>
        <w:tc>
          <w:tcPr>
            <w:tcW w:w="4914" w:type="dxa"/>
            <w:gridSpan w:val="3"/>
            <w:shd w:val="clear" w:color="auto" w:fill="auto"/>
          </w:tcPr>
          <w:p w:rsidR="00743BFC" w:rsidRPr="00743BFC" w:rsidRDefault="00743BFC" w:rsidP="00B15E23">
            <w:pPr>
              <w:pStyle w:val="33"/>
              <w:ind w:firstLine="0"/>
              <w:jc w:val="right"/>
              <w:rPr>
                <w:sz w:val="28"/>
                <w:szCs w:val="28"/>
              </w:rPr>
            </w:pPr>
          </w:p>
        </w:tc>
      </w:tr>
    </w:tbl>
    <w:p w:rsidR="00743BFC" w:rsidRPr="00743BFC" w:rsidRDefault="00743BFC" w:rsidP="00743BFC">
      <w:pPr>
        <w:ind w:firstLine="709"/>
        <w:jc w:val="both"/>
        <w:rPr>
          <w:rFonts w:ascii="Times New Roman" w:hAnsi="Times New Roman" w:cs="Times New Roman"/>
          <w:color w:val="FF0000"/>
          <w:sz w:val="26"/>
          <w:szCs w:val="26"/>
        </w:rPr>
      </w:pPr>
    </w:p>
    <w:p w:rsidR="00743BFC" w:rsidRPr="00743BFC" w:rsidRDefault="00743BFC" w:rsidP="00743BFC">
      <w:pPr>
        <w:ind w:firstLine="709"/>
        <w:jc w:val="both"/>
        <w:rPr>
          <w:rFonts w:ascii="Times New Roman" w:hAnsi="Times New Roman" w:cs="Times New Roman"/>
          <w:color w:val="FF0000"/>
          <w:sz w:val="26"/>
          <w:szCs w:val="26"/>
        </w:rPr>
      </w:pPr>
    </w:p>
    <w:p w:rsidR="00743BFC" w:rsidRPr="00743BFC" w:rsidRDefault="00743BFC" w:rsidP="00743BFC">
      <w:pPr>
        <w:ind w:firstLine="709"/>
        <w:jc w:val="both"/>
        <w:rPr>
          <w:rFonts w:ascii="Times New Roman" w:hAnsi="Times New Roman" w:cs="Times New Roman"/>
          <w:color w:val="FF0000"/>
          <w:sz w:val="26"/>
          <w:szCs w:val="26"/>
        </w:rPr>
        <w:sectPr w:rsidR="00743BFC" w:rsidRPr="00743BFC" w:rsidSect="00B15E23">
          <w:headerReference w:type="default" r:id="rId102"/>
          <w:footerReference w:type="even" r:id="rId103"/>
          <w:pgSz w:w="11906" w:h="16838"/>
          <w:pgMar w:top="709" w:right="567" w:bottom="567" w:left="1418" w:header="720" w:footer="720" w:gutter="0"/>
          <w:cols w:space="720"/>
          <w:titlePg/>
          <w:docGrid w:linePitch="326"/>
        </w:sectPr>
      </w:pPr>
    </w:p>
    <w:p w:rsidR="00743BFC" w:rsidRPr="00743BFC" w:rsidRDefault="00743BFC" w:rsidP="00743BFC">
      <w:pPr>
        <w:jc w:val="right"/>
        <w:rPr>
          <w:rFonts w:ascii="Times New Roman" w:hAnsi="Times New Roman" w:cs="Times New Roman"/>
        </w:rPr>
      </w:pPr>
      <w:r w:rsidRPr="00743BFC">
        <w:rPr>
          <w:rFonts w:ascii="Times New Roman" w:hAnsi="Times New Roman" w:cs="Times New Roman"/>
        </w:rPr>
        <w:lastRenderedPageBreak/>
        <w:t>Приложение 1 к Экспертному заключению</w:t>
      </w:r>
    </w:p>
    <w:p w:rsidR="00743BFC" w:rsidRPr="00743BFC" w:rsidRDefault="00743BFC" w:rsidP="00743BFC">
      <w:pPr>
        <w:jc w:val="center"/>
        <w:rPr>
          <w:rFonts w:ascii="Times New Roman" w:hAnsi="Times New Roman" w:cs="Times New Roman"/>
        </w:rPr>
      </w:pPr>
      <w:r w:rsidRPr="00743BFC">
        <w:rPr>
          <w:rFonts w:ascii="Times New Roman" w:hAnsi="Times New Roman" w:cs="Times New Roman"/>
          <w:b/>
        </w:rPr>
        <w:t>Распределение фактических расходов вспомогательных производств за 2017 г.</w:t>
      </w:r>
      <w:r w:rsidR="00B36DB9">
        <w:rPr>
          <w:rFonts w:ascii="Times New Roman" w:hAnsi="Times New Roman" w:cs="Times New Roman"/>
          <w:b/>
        </w:rPr>
        <w:t xml:space="preserve"> </w:t>
      </w:r>
      <w:r w:rsidRPr="00743BFC">
        <w:rPr>
          <w:rFonts w:ascii="Times New Roman" w:hAnsi="Times New Roman" w:cs="Times New Roman"/>
          <w:b/>
        </w:rPr>
        <w:t>по статьям затрат и видам регулируемой деятельности (ПИТЬЕВАЯ ВОДА)</w:t>
      </w:r>
    </w:p>
    <w:p w:rsidR="00743BFC" w:rsidRPr="00743BFC" w:rsidRDefault="00743BFC" w:rsidP="00743BFC">
      <w:pPr>
        <w:jc w:val="both"/>
        <w:rPr>
          <w:rFonts w:ascii="Times New Roman" w:hAnsi="Times New Roman" w:cs="Times New Roman"/>
        </w:rPr>
      </w:pPr>
      <w:r w:rsidRPr="00743BFC">
        <w:rPr>
          <w:rFonts w:ascii="Times New Roman" w:hAnsi="Times New Roman" w:cs="Times New Roman"/>
          <w:noProof/>
          <w:lang w:eastAsia="ru-RU"/>
        </w:rPr>
        <w:drawing>
          <wp:inline distT="0" distB="0" distL="0" distR="0">
            <wp:extent cx="9877425" cy="428625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9877425" cy="4286250"/>
                    </a:xfrm>
                    <a:prstGeom prst="rect">
                      <a:avLst/>
                    </a:prstGeom>
                    <a:noFill/>
                    <a:ln>
                      <a:noFill/>
                    </a:ln>
                  </pic:spPr>
                </pic:pic>
              </a:graphicData>
            </a:graphic>
          </wp:inline>
        </w:drawing>
      </w:r>
    </w:p>
    <w:p w:rsidR="00743BFC" w:rsidRPr="00743BFC" w:rsidRDefault="00743BFC" w:rsidP="00743BFC">
      <w:pPr>
        <w:ind w:firstLine="709"/>
        <w:jc w:val="both"/>
        <w:rPr>
          <w:rFonts w:ascii="Times New Roman" w:hAnsi="Times New Roman" w:cs="Times New Roman"/>
        </w:rPr>
      </w:pPr>
      <w:r w:rsidRPr="00743BFC">
        <w:rPr>
          <w:rFonts w:ascii="Times New Roman" w:hAnsi="Times New Roman" w:cs="Times New Roman"/>
        </w:rPr>
        <w:t>Примечания:</w:t>
      </w:r>
    </w:p>
    <w:p w:rsidR="00743BFC" w:rsidRPr="00743BFC" w:rsidRDefault="00743BFC" w:rsidP="0003050A">
      <w:pPr>
        <w:numPr>
          <w:ilvl w:val="0"/>
          <w:numId w:val="11"/>
        </w:numPr>
        <w:spacing w:after="0" w:line="240" w:lineRule="auto"/>
        <w:jc w:val="both"/>
        <w:rPr>
          <w:rFonts w:ascii="Times New Roman" w:hAnsi="Times New Roman" w:cs="Times New Roman"/>
        </w:rPr>
      </w:pPr>
      <w:r w:rsidRPr="00743BFC">
        <w:rPr>
          <w:rFonts w:ascii="Times New Roman" w:hAnsi="Times New Roman" w:cs="Times New Roman"/>
        </w:rPr>
        <w:t>«ВС» - «холодное водоснабжение»</w:t>
      </w:r>
    </w:p>
    <w:p w:rsidR="00743BFC" w:rsidRPr="00743BFC" w:rsidRDefault="00743BFC" w:rsidP="0003050A">
      <w:pPr>
        <w:numPr>
          <w:ilvl w:val="0"/>
          <w:numId w:val="11"/>
        </w:numPr>
        <w:spacing w:after="0" w:line="240" w:lineRule="auto"/>
        <w:jc w:val="both"/>
        <w:rPr>
          <w:rFonts w:ascii="Times New Roman" w:hAnsi="Times New Roman" w:cs="Times New Roman"/>
        </w:rPr>
      </w:pPr>
      <w:r w:rsidRPr="00743BFC">
        <w:rPr>
          <w:rFonts w:ascii="Times New Roman" w:hAnsi="Times New Roman" w:cs="Times New Roman"/>
        </w:rPr>
        <w:t xml:space="preserve">Суммы по статьям затрат «всего» по каждому участку указаны соответственно данным </w:t>
      </w:r>
      <w:proofErr w:type="spellStart"/>
      <w:r w:rsidRPr="00743BFC">
        <w:rPr>
          <w:rFonts w:ascii="Times New Roman" w:hAnsi="Times New Roman" w:cs="Times New Roman"/>
        </w:rPr>
        <w:t>оборотно</w:t>
      </w:r>
      <w:proofErr w:type="spellEnd"/>
      <w:r w:rsidRPr="00743BFC">
        <w:rPr>
          <w:rFonts w:ascii="Times New Roman" w:hAnsi="Times New Roman" w:cs="Times New Roman"/>
        </w:rPr>
        <w:t xml:space="preserve">-сальдовой ведомости по </w:t>
      </w:r>
      <w:proofErr w:type="spellStart"/>
      <w:r w:rsidRPr="00743BFC">
        <w:rPr>
          <w:rFonts w:ascii="Times New Roman" w:hAnsi="Times New Roman" w:cs="Times New Roman"/>
        </w:rPr>
        <w:t>сч</w:t>
      </w:r>
      <w:proofErr w:type="spellEnd"/>
      <w:r w:rsidRPr="00743BFC">
        <w:rPr>
          <w:rFonts w:ascii="Times New Roman" w:hAnsi="Times New Roman" w:cs="Times New Roman"/>
        </w:rPr>
        <w:t>. 23 за 2017 год.</w:t>
      </w:r>
    </w:p>
    <w:p w:rsidR="00743BFC" w:rsidRPr="00743BFC" w:rsidRDefault="00743BFC" w:rsidP="0003050A">
      <w:pPr>
        <w:numPr>
          <w:ilvl w:val="0"/>
          <w:numId w:val="11"/>
        </w:numPr>
        <w:spacing w:after="0" w:line="240" w:lineRule="auto"/>
        <w:jc w:val="both"/>
        <w:rPr>
          <w:rFonts w:ascii="Times New Roman" w:hAnsi="Times New Roman" w:cs="Times New Roman"/>
        </w:rPr>
      </w:pPr>
      <w:r w:rsidRPr="00743BFC">
        <w:rPr>
          <w:rFonts w:ascii="Times New Roman" w:hAnsi="Times New Roman" w:cs="Times New Roman"/>
        </w:rPr>
        <w:t xml:space="preserve">Итоговые суммы затрат каждого вспомогательного участка, отнесенные на регулируемый вид деятельности, определены на основании карточки </w:t>
      </w:r>
      <w:proofErr w:type="spellStart"/>
      <w:r w:rsidRPr="00743BFC">
        <w:rPr>
          <w:rFonts w:ascii="Times New Roman" w:hAnsi="Times New Roman" w:cs="Times New Roman"/>
        </w:rPr>
        <w:t>сч</w:t>
      </w:r>
      <w:proofErr w:type="spellEnd"/>
      <w:r w:rsidRPr="00743BFC">
        <w:rPr>
          <w:rFonts w:ascii="Times New Roman" w:hAnsi="Times New Roman" w:cs="Times New Roman"/>
        </w:rPr>
        <w:t>. 20 по статье «Затраты вспомогательных производств».</w:t>
      </w:r>
    </w:p>
    <w:p w:rsidR="00743BFC" w:rsidRPr="00743BFC" w:rsidRDefault="00743BFC" w:rsidP="00743BFC">
      <w:pPr>
        <w:ind w:firstLine="709"/>
        <w:jc w:val="right"/>
        <w:rPr>
          <w:rFonts w:ascii="Times New Roman" w:hAnsi="Times New Roman" w:cs="Times New Roman"/>
        </w:rPr>
      </w:pPr>
      <w:r w:rsidRPr="00743BFC">
        <w:rPr>
          <w:rFonts w:ascii="Times New Roman" w:hAnsi="Times New Roman" w:cs="Times New Roman"/>
        </w:rPr>
        <w:lastRenderedPageBreak/>
        <w:t>Приложение 2 к Экспертному заключению</w:t>
      </w:r>
    </w:p>
    <w:p w:rsidR="00743BFC" w:rsidRPr="00743BFC" w:rsidRDefault="00743BFC" w:rsidP="00B36DB9">
      <w:pPr>
        <w:tabs>
          <w:tab w:val="left" w:pos="11355"/>
        </w:tabs>
        <w:ind w:firstLine="709"/>
        <w:rPr>
          <w:rFonts w:ascii="Times New Roman" w:hAnsi="Times New Roman" w:cs="Times New Roman"/>
          <w:b/>
        </w:rPr>
      </w:pPr>
      <w:r w:rsidRPr="00743BFC">
        <w:rPr>
          <w:rFonts w:ascii="Times New Roman" w:hAnsi="Times New Roman" w:cs="Times New Roman"/>
          <w:b/>
        </w:rPr>
        <w:t xml:space="preserve">Расшифровка затрат по статье «Прочие производственные </w:t>
      </w:r>
      <w:proofErr w:type="gramStart"/>
      <w:r w:rsidRPr="00743BFC">
        <w:rPr>
          <w:rFonts w:ascii="Times New Roman" w:hAnsi="Times New Roman" w:cs="Times New Roman"/>
          <w:b/>
        </w:rPr>
        <w:t>расходы»  (</w:t>
      </w:r>
      <w:proofErr w:type="gramEnd"/>
      <w:r w:rsidRPr="00743BFC">
        <w:rPr>
          <w:rFonts w:ascii="Times New Roman" w:hAnsi="Times New Roman" w:cs="Times New Roman"/>
          <w:b/>
        </w:rPr>
        <w:t>ПИТЬЕВАЯ ВОДА,  п. 3 12.3.4 – 3.12.3.11 шаблона)</w:t>
      </w:r>
    </w:p>
    <w:p w:rsidR="00743BFC" w:rsidRPr="00743BFC" w:rsidRDefault="00743BFC" w:rsidP="00743BFC">
      <w:pPr>
        <w:jc w:val="center"/>
        <w:rPr>
          <w:rFonts w:ascii="Times New Roman" w:hAnsi="Times New Roman" w:cs="Times New Roman"/>
        </w:rPr>
      </w:pPr>
      <w:r w:rsidRPr="00743BFC">
        <w:rPr>
          <w:rFonts w:ascii="Times New Roman" w:hAnsi="Times New Roman" w:cs="Times New Roman"/>
          <w:noProof/>
          <w:lang w:eastAsia="ru-RU"/>
        </w:rPr>
        <w:drawing>
          <wp:inline distT="0" distB="0" distL="0" distR="0">
            <wp:extent cx="9867900" cy="530542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9867900" cy="5305425"/>
                    </a:xfrm>
                    <a:prstGeom prst="rect">
                      <a:avLst/>
                    </a:prstGeom>
                    <a:noFill/>
                    <a:ln>
                      <a:noFill/>
                    </a:ln>
                  </pic:spPr>
                </pic:pic>
              </a:graphicData>
            </a:graphic>
          </wp:inline>
        </w:drawing>
      </w:r>
    </w:p>
    <w:p w:rsidR="00743BFC" w:rsidRPr="00743BFC" w:rsidRDefault="00743BFC" w:rsidP="00743BFC">
      <w:pPr>
        <w:jc w:val="center"/>
        <w:rPr>
          <w:rFonts w:ascii="Times New Roman" w:hAnsi="Times New Roman" w:cs="Times New Roman"/>
        </w:rPr>
      </w:pPr>
      <w:r w:rsidRPr="00743BFC">
        <w:rPr>
          <w:rFonts w:ascii="Times New Roman" w:hAnsi="Times New Roman" w:cs="Times New Roman"/>
          <w:noProof/>
          <w:lang w:eastAsia="ru-RU"/>
        </w:rPr>
        <w:lastRenderedPageBreak/>
        <w:drawing>
          <wp:inline distT="0" distB="0" distL="0" distR="0">
            <wp:extent cx="9401175" cy="607695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401175" cy="6076950"/>
                    </a:xfrm>
                    <a:prstGeom prst="rect">
                      <a:avLst/>
                    </a:prstGeom>
                    <a:noFill/>
                    <a:ln>
                      <a:noFill/>
                    </a:ln>
                  </pic:spPr>
                </pic:pic>
              </a:graphicData>
            </a:graphic>
          </wp:inline>
        </w:drawing>
      </w:r>
    </w:p>
    <w:p w:rsidR="00743BFC" w:rsidRPr="00743BFC" w:rsidRDefault="00743BFC" w:rsidP="00743BFC">
      <w:pPr>
        <w:jc w:val="center"/>
        <w:rPr>
          <w:rFonts w:ascii="Times New Roman" w:hAnsi="Times New Roman" w:cs="Times New Roman"/>
        </w:rPr>
        <w:sectPr w:rsidR="00743BFC" w:rsidRPr="00743BFC" w:rsidSect="00B15E23">
          <w:pgSz w:w="16838" w:h="11906" w:orient="landscape"/>
          <w:pgMar w:top="567" w:right="567" w:bottom="1418" w:left="709" w:header="720" w:footer="720" w:gutter="0"/>
          <w:cols w:space="720"/>
          <w:titlePg/>
          <w:docGrid w:linePitch="326"/>
        </w:sectPr>
      </w:pPr>
      <w:r w:rsidRPr="00743BFC">
        <w:rPr>
          <w:rFonts w:ascii="Times New Roman" w:hAnsi="Times New Roman" w:cs="Times New Roman"/>
          <w:noProof/>
          <w:lang w:eastAsia="ru-RU"/>
        </w:rPr>
        <w:lastRenderedPageBreak/>
        <w:drawing>
          <wp:inline distT="0" distB="0" distL="0" distR="0">
            <wp:extent cx="9867900" cy="57912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9867900" cy="5791200"/>
                    </a:xfrm>
                    <a:prstGeom prst="rect">
                      <a:avLst/>
                    </a:prstGeom>
                    <a:noFill/>
                    <a:ln>
                      <a:noFill/>
                    </a:ln>
                  </pic:spPr>
                </pic:pic>
              </a:graphicData>
            </a:graphic>
          </wp:inline>
        </w:drawing>
      </w:r>
    </w:p>
    <w:p w:rsidR="00743BFC" w:rsidRPr="00743BFC" w:rsidRDefault="00743BFC" w:rsidP="00743BFC">
      <w:pPr>
        <w:jc w:val="right"/>
        <w:rPr>
          <w:rFonts w:ascii="Times New Roman" w:hAnsi="Times New Roman" w:cs="Times New Roman"/>
        </w:rPr>
      </w:pPr>
      <w:r w:rsidRPr="00743BFC">
        <w:rPr>
          <w:rFonts w:ascii="Times New Roman" w:hAnsi="Times New Roman" w:cs="Times New Roman"/>
        </w:rPr>
        <w:lastRenderedPageBreak/>
        <w:t>Приложение 3 к Экспертному заключению</w:t>
      </w:r>
    </w:p>
    <w:p w:rsidR="00743BFC" w:rsidRDefault="00743BFC" w:rsidP="00743BFC">
      <w:pPr>
        <w:jc w:val="center"/>
        <w:rPr>
          <w:rFonts w:ascii="Times New Roman" w:hAnsi="Times New Roman" w:cs="Times New Roman"/>
          <w:b/>
        </w:rPr>
      </w:pPr>
      <w:r w:rsidRPr="00743BFC">
        <w:rPr>
          <w:rFonts w:ascii="Times New Roman" w:hAnsi="Times New Roman" w:cs="Times New Roman"/>
          <w:b/>
        </w:rPr>
        <w:t>Расчет суммы прочих административных расходов на 2019 г.</w:t>
      </w:r>
      <w:r w:rsidR="00B36DB9">
        <w:rPr>
          <w:rFonts w:ascii="Times New Roman" w:hAnsi="Times New Roman" w:cs="Times New Roman"/>
          <w:b/>
        </w:rPr>
        <w:t xml:space="preserve"> </w:t>
      </w:r>
      <w:r w:rsidRPr="00743BFC">
        <w:rPr>
          <w:rFonts w:ascii="Times New Roman" w:hAnsi="Times New Roman" w:cs="Times New Roman"/>
          <w:b/>
        </w:rPr>
        <w:t>(к распределению по видам деятельности)</w:t>
      </w:r>
    </w:p>
    <w:p w:rsidR="00743BFC" w:rsidRPr="00743BFC" w:rsidRDefault="00743BFC" w:rsidP="00743BFC">
      <w:pPr>
        <w:jc w:val="right"/>
        <w:rPr>
          <w:rFonts w:ascii="Times New Roman" w:hAnsi="Times New Roman" w:cs="Times New Roman"/>
        </w:rPr>
      </w:pPr>
      <w:r w:rsidRPr="00743BFC">
        <w:rPr>
          <w:rFonts w:ascii="Times New Roman" w:hAnsi="Times New Roman" w:cs="Times New Roman"/>
          <w:noProof/>
          <w:lang w:eastAsia="ru-RU"/>
        </w:rPr>
        <w:drawing>
          <wp:inline distT="0" distB="0" distL="0" distR="0">
            <wp:extent cx="5425489" cy="8553450"/>
            <wp:effectExtent l="0" t="0" r="381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425538" cy="8553527"/>
                    </a:xfrm>
                    <a:prstGeom prst="rect">
                      <a:avLst/>
                    </a:prstGeom>
                    <a:noFill/>
                    <a:ln>
                      <a:noFill/>
                    </a:ln>
                  </pic:spPr>
                </pic:pic>
              </a:graphicData>
            </a:graphic>
          </wp:inline>
        </w:drawing>
      </w:r>
    </w:p>
    <w:p w:rsidR="00743BFC" w:rsidRPr="00743BFC" w:rsidRDefault="00743BFC" w:rsidP="00743BFC">
      <w:pPr>
        <w:jc w:val="both"/>
        <w:rPr>
          <w:rFonts w:ascii="Times New Roman" w:hAnsi="Times New Roman" w:cs="Times New Roman"/>
        </w:rPr>
      </w:pPr>
      <w:r w:rsidRPr="00743BFC">
        <w:rPr>
          <w:rFonts w:ascii="Times New Roman" w:hAnsi="Times New Roman" w:cs="Times New Roman"/>
          <w:noProof/>
          <w:lang w:eastAsia="ru-RU"/>
        </w:rPr>
        <w:lastRenderedPageBreak/>
        <w:drawing>
          <wp:inline distT="0" distB="0" distL="0" distR="0">
            <wp:extent cx="6296025" cy="462915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6296025" cy="4629150"/>
                    </a:xfrm>
                    <a:prstGeom prst="rect">
                      <a:avLst/>
                    </a:prstGeom>
                    <a:noFill/>
                    <a:ln>
                      <a:noFill/>
                    </a:ln>
                  </pic:spPr>
                </pic:pic>
              </a:graphicData>
            </a:graphic>
          </wp:inline>
        </w:drawing>
      </w:r>
    </w:p>
    <w:p w:rsidR="00743BFC" w:rsidRPr="00743BFC" w:rsidRDefault="00743BFC" w:rsidP="00743BFC">
      <w:pPr>
        <w:jc w:val="both"/>
        <w:rPr>
          <w:rFonts w:ascii="Times New Roman" w:hAnsi="Times New Roman" w:cs="Times New Roman"/>
          <w:color w:val="FF0000"/>
          <w:sz w:val="26"/>
          <w:szCs w:val="26"/>
        </w:rPr>
        <w:sectPr w:rsidR="00743BFC" w:rsidRPr="00743BFC" w:rsidSect="00B15E23">
          <w:pgSz w:w="11906" w:h="16838"/>
          <w:pgMar w:top="709" w:right="567" w:bottom="567" w:left="1418" w:header="720" w:footer="720" w:gutter="0"/>
          <w:cols w:space="720"/>
          <w:titlePg/>
          <w:docGrid w:linePitch="326"/>
        </w:sectPr>
      </w:pPr>
    </w:p>
    <w:p w:rsidR="00743BFC" w:rsidRPr="00743BFC" w:rsidRDefault="00743BFC" w:rsidP="00743BFC">
      <w:pPr>
        <w:jc w:val="right"/>
        <w:rPr>
          <w:rFonts w:ascii="Times New Roman" w:hAnsi="Times New Roman" w:cs="Times New Roman"/>
          <w:sz w:val="26"/>
          <w:szCs w:val="26"/>
        </w:rPr>
      </w:pPr>
      <w:r w:rsidRPr="00743BFC">
        <w:rPr>
          <w:rFonts w:ascii="Times New Roman" w:hAnsi="Times New Roman" w:cs="Times New Roman"/>
          <w:sz w:val="26"/>
          <w:szCs w:val="26"/>
        </w:rPr>
        <w:lastRenderedPageBreak/>
        <w:t>Приложение 4 к Экспертному заключению</w:t>
      </w:r>
    </w:p>
    <w:p w:rsidR="00743BFC" w:rsidRPr="00743BFC" w:rsidRDefault="00743BFC" w:rsidP="00743BFC">
      <w:pPr>
        <w:ind w:firstLine="709"/>
        <w:jc w:val="center"/>
        <w:rPr>
          <w:rFonts w:ascii="Times New Roman" w:hAnsi="Times New Roman" w:cs="Times New Roman"/>
          <w:b/>
          <w:sz w:val="26"/>
          <w:szCs w:val="26"/>
        </w:rPr>
      </w:pPr>
      <w:r w:rsidRPr="00743BFC">
        <w:rPr>
          <w:rFonts w:ascii="Times New Roman" w:hAnsi="Times New Roman" w:cs="Times New Roman"/>
          <w:b/>
          <w:sz w:val="26"/>
          <w:szCs w:val="26"/>
        </w:rPr>
        <w:t xml:space="preserve">Расчет (проверка) </w:t>
      </w:r>
      <w:proofErr w:type="gramStart"/>
      <w:r w:rsidRPr="00743BFC">
        <w:rPr>
          <w:rFonts w:ascii="Times New Roman" w:hAnsi="Times New Roman" w:cs="Times New Roman"/>
          <w:b/>
          <w:sz w:val="26"/>
          <w:szCs w:val="26"/>
        </w:rPr>
        <w:t>сумм  доходов</w:t>
      </w:r>
      <w:proofErr w:type="gramEnd"/>
      <w:r w:rsidRPr="00743BFC">
        <w:rPr>
          <w:rFonts w:ascii="Times New Roman" w:hAnsi="Times New Roman" w:cs="Times New Roman"/>
          <w:b/>
          <w:sz w:val="26"/>
          <w:szCs w:val="26"/>
        </w:rPr>
        <w:t xml:space="preserve"> по регулируемой деятельности, недополученных ООО «Водоканал» на потребительском рынке  в связи со снижением фактических объемов реализации</w:t>
      </w:r>
    </w:p>
    <w:p w:rsidR="00743BFC" w:rsidRPr="00743BFC" w:rsidRDefault="00743BFC" w:rsidP="00743BFC">
      <w:pPr>
        <w:ind w:firstLine="709"/>
        <w:jc w:val="center"/>
        <w:rPr>
          <w:rFonts w:ascii="Times New Roman" w:hAnsi="Times New Roman" w:cs="Times New Roman"/>
          <w:b/>
          <w:sz w:val="26"/>
          <w:szCs w:val="26"/>
        </w:rPr>
      </w:pPr>
    </w:p>
    <w:p w:rsidR="00743BFC" w:rsidRPr="00743BFC" w:rsidRDefault="00743BFC" w:rsidP="00743BFC">
      <w:pPr>
        <w:jc w:val="center"/>
        <w:rPr>
          <w:rFonts w:ascii="Times New Roman" w:hAnsi="Times New Roman" w:cs="Times New Roman"/>
        </w:rPr>
      </w:pPr>
      <w:r w:rsidRPr="00743BFC">
        <w:rPr>
          <w:rFonts w:ascii="Times New Roman" w:hAnsi="Times New Roman" w:cs="Times New Roman"/>
          <w:noProof/>
          <w:lang w:eastAsia="ru-RU"/>
        </w:rPr>
        <w:drawing>
          <wp:inline distT="0" distB="0" distL="0" distR="0">
            <wp:extent cx="9877425" cy="38766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9877425" cy="3876675"/>
                    </a:xfrm>
                    <a:prstGeom prst="rect">
                      <a:avLst/>
                    </a:prstGeom>
                    <a:noFill/>
                    <a:ln>
                      <a:noFill/>
                    </a:ln>
                  </pic:spPr>
                </pic:pic>
              </a:graphicData>
            </a:graphic>
          </wp:inline>
        </w:drawing>
      </w:r>
    </w:p>
    <w:p w:rsidR="00743BFC" w:rsidRPr="00743BFC" w:rsidRDefault="00743BFC" w:rsidP="00743BFC">
      <w:pPr>
        <w:jc w:val="center"/>
        <w:rPr>
          <w:rFonts w:ascii="Times New Roman" w:hAnsi="Times New Roman" w:cs="Times New Roman"/>
        </w:rPr>
      </w:pPr>
    </w:p>
    <w:p w:rsidR="00743BFC" w:rsidRPr="00743BFC" w:rsidRDefault="00743BFC" w:rsidP="00743BFC">
      <w:pPr>
        <w:jc w:val="center"/>
        <w:rPr>
          <w:rFonts w:ascii="Times New Roman" w:hAnsi="Times New Roman" w:cs="Times New Roman"/>
        </w:rPr>
      </w:pPr>
    </w:p>
    <w:p w:rsidR="00A23432" w:rsidRDefault="00A23432" w:rsidP="00743BFC">
      <w:pPr>
        <w:jc w:val="center"/>
        <w:rPr>
          <w:rFonts w:ascii="Times New Roman" w:hAnsi="Times New Roman" w:cs="Times New Roman"/>
        </w:rPr>
        <w:sectPr w:rsidR="00A23432" w:rsidSect="00A23432">
          <w:pgSz w:w="16838" w:h="11906" w:orient="landscape"/>
          <w:pgMar w:top="1418" w:right="709" w:bottom="1559" w:left="851" w:header="709" w:footer="709" w:gutter="0"/>
          <w:cols w:space="708"/>
          <w:docGrid w:linePitch="360"/>
        </w:sectPr>
      </w:pPr>
    </w:p>
    <w:p w:rsidR="00743BFC" w:rsidRDefault="00743BFC" w:rsidP="00743BFC">
      <w:pPr>
        <w:jc w:val="right"/>
        <w:rPr>
          <w:rFonts w:ascii="Times New Roman" w:hAnsi="Times New Roman" w:cs="Times New Roman"/>
        </w:rPr>
      </w:pPr>
      <w:r w:rsidRPr="00743BFC">
        <w:rPr>
          <w:rFonts w:ascii="Times New Roman" w:hAnsi="Times New Roman" w:cs="Times New Roman"/>
        </w:rPr>
        <w:lastRenderedPageBreak/>
        <w:t>Приложение 5 к Экспертному заключению</w:t>
      </w:r>
    </w:p>
    <w:p w:rsidR="00743BFC" w:rsidRPr="00743BFC" w:rsidRDefault="00743BFC" w:rsidP="00743BFC">
      <w:pPr>
        <w:jc w:val="right"/>
        <w:rPr>
          <w:rFonts w:ascii="Times New Roman" w:hAnsi="Times New Roman" w:cs="Times New Roman"/>
        </w:rPr>
      </w:pPr>
      <w:r w:rsidRPr="00743BFC">
        <w:rPr>
          <w:rFonts w:ascii="Times New Roman" w:hAnsi="Times New Roman" w:cs="Times New Roman"/>
          <w:noProof/>
          <w:lang w:eastAsia="ru-RU"/>
        </w:rPr>
        <w:drawing>
          <wp:inline distT="0" distB="0" distL="0" distR="0" wp14:anchorId="2F891A9F" wp14:editId="39CF12DD">
            <wp:extent cx="9715500" cy="5321508"/>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9718257" cy="5323018"/>
                    </a:xfrm>
                    <a:prstGeom prst="rect">
                      <a:avLst/>
                    </a:prstGeom>
                    <a:noFill/>
                    <a:ln>
                      <a:noFill/>
                    </a:ln>
                  </pic:spPr>
                </pic:pic>
              </a:graphicData>
            </a:graphic>
          </wp:inline>
        </w:drawing>
      </w:r>
    </w:p>
    <w:p w:rsidR="00743BFC" w:rsidRPr="00743BFC" w:rsidRDefault="00743BFC" w:rsidP="00743BFC">
      <w:pPr>
        <w:jc w:val="right"/>
        <w:rPr>
          <w:rFonts w:ascii="Times New Roman" w:hAnsi="Times New Roman" w:cs="Times New Roman"/>
        </w:rPr>
      </w:pPr>
      <w:r w:rsidRPr="00743BFC">
        <w:rPr>
          <w:rFonts w:ascii="Times New Roman" w:hAnsi="Times New Roman" w:cs="Times New Roman"/>
        </w:rPr>
        <w:lastRenderedPageBreak/>
        <w:t>Приложение 6 к Экспертному заключению</w:t>
      </w:r>
    </w:p>
    <w:p w:rsidR="00BB4CC7" w:rsidRDefault="00743BFC" w:rsidP="00743BFC">
      <w:pPr>
        <w:jc w:val="center"/>
        <w:rPr>
          <w:rFonts w:ascii="Times New Roman" w:hAnsi="Times New Roman" w:cs="Times New Roman"/>
          <w:b/>
        </w:rPr>
      </w:pPr>
      <w:r w:rsidRPr="00743BFC">
        <w:rPr>
          <w:rFonts w:ascii="Times New Roman" w:hAnsi="Times New Roman" w:cs="Times New Roman"/>
          <w:b/>
        </w:rPr>
        <w:t>Распределение фактических расходов вспомогательных производств за 2017 г.</w:t>
      </w:r>
      <w:r w:rsidR="00BB4CC7">
        <w:rPr>
          <w:rFonts w:ascii="Times New Roman" w:hAnsi="Times New Roman" w:cs="Times New Roman"/>
          <w:b/>
        </w:rPr>
        <w:t xml:space="preserve"> </w:t>
      </w:r>
      <w:r w:rsidRPr="00743BFC">
        <w:rPr>
          <w:rFonts w:ascii="Times New Roman" w:hAnsi="Times New Roman" w:cs="Times New Roman"/>
          <w:b/>
        </w:rPr>
        <w:t xml:space="preserve">по статьям затрат и видам регулируемой деятельности </w:t>
      </w:r>
      <w:r w:rsidR="00BB4CC7" w:rsidRPr="00743BFC">
        <w:rPr>
          <w:rFonts w:ascii="Times New Roman" w:hAnsi="Times New Roman" w:cs="Times New Roman"/>
          <w:b/>
        </w:rPr>
        <w:t>(ВОДООТВЕДЕНИЕ)</w:t>
      </w:r>
    </w:p>
    <w:p w:rsidR="00BB4CC7" w:rsidRPr="00743BFC" w:rsidRDefault="00BB4CC7" w:rsidP="00BB4CC7">
      <w:pPr>
        <w:ind w:firstLine="709"/>
        <w:jc w:val="both"/>
        <w:rPr>
          <w:rFonts w:ascii="Times New Roman" w:hAnsi="Times New Roman" w:cs="Times New Roman"/>
        </w:rPr>
      </w:pPr>
      <w:r w:rsidRPr="00743BFC">
        <w:rPr>
          <w:rFonts w:ascii="Times New Roman" w:hAnsi="Times New Roman" w:cs="Times New Roman"/>
        </w:rPr>
        <w:t>Примечание: «ВО» - «водоотведение»</w:t>
      </w:r>
    </w:p>
    <w:p w:rsidR="00743BFC" w:rsidRPr="00743BFC" w:rsidRDefault="00BB4CC7" w:rsidP="00743BFC">
      <w:pPr>
        <w:jc w:val="center"/>
        <w:rPr>
          <w:rFonts w:ascii="Times New Roman" w:hAnsi="Times New Roman" w:cs="Times New Roman"/>
          <w:b/>
        </w:rPr>
      </w:pPr>
      <w:r w:rsidRPr="00743BFC">
        <w:rPr>
          <w:rFonts w:ascii="Times New Roman" w:hAnsi="Times New Roman" w:cs="Times New Roman"/>
          <w:noProof/>
          <w:lang w:eastAsia="ru-RU"/>
        </w:rPr>
        <w:drawing>
          <wp:inline distT="0" distB="0" distL="0" distR="0" wp14:anchorId="35270436" wp14:editId="34D950B4">
            <wp:extent cx="9119119" cy="4467225"/>
            <wp:effectExtent l="0" t="0" r="635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9121496" cy="4468389"/>
                    </a:xfrm>
                    <a:prstGeom prst="rect">
                      <a:avLst/>
                    </a:prstGeom>
                    <a:noFill/>
                    <a:ln>
                      <a:noFill/>
                    </a:ln>
                  </pic:spPr>
                </pic:pic>
              </a:graphicData>
            </a:graphic>
          </wp:inline>
        </w:drawing>
      </w:r>
      <w:r w:rsidRPr="00743BFC">
        <w:rPr>
          <w:rFonts w:ascii="Times New Roman" w:hAnsi="Times New Roman" w:cs="Times New Roman"/>
          <w:b/>
        </w:rPr>
        <w:t xml:space="preserve"> </w:t>
      </w:r>
    </w:p>
    <w:p w:rsidR="00C75471" w:rsidRDefault="00C75471" w:rsidP="00743BFC">
      <w:pPr>
        <w:jc w:val="center"/>
        <w:rPr>
          <w:rFonts w:ascii="Times New Roman" w:hAnsi="Times New Roman" w:cs="Times New Roman"/>
        </w:rPr>
        <w:sectPr w:rsidR="00C75471" w:rsidSect="00C75471">
          <w:pgSz w:w="16838" w:h="11906" w:orient="landscape"/>
          <w:pgMar w:top="1418" w:right="709" w:bottom="1559" w:left="851" w:header="709" w:footer="709" w:gutter="0"/>
          <w:cols w:space="708"/>
          <w:docGrid w:linePitch="360"/>
        </w:sectPr>
      </w:pPr>
    </w:p>
    <w:p w:rsidR="00743BFC" w:rsidRPr="00743BFC" w:rsidRDefault="00743BFC" w:rsidP="00743BFC">
      <w:pPr>
        <w:ind w:firstLine="709"/>
        <w:jc w:val="right"/>
        <w:rPr>
          <w:rFonts w:ascii="Times New Roman" w:hAnsi="Times New Roman" w:cs="Times New Roman"/>
        </w:rPr>
      </w:pPr>
      <w:r w:rsidRPr="00743BFC">
        <w:rPr>
          <w:rFonts w:ascii="Times New Roman" w:hAnsi="Times New Roman" w:cs="Times New Roman"/>
        </w:rPr>
        <w:lastRenderedPageBreak/>
        <w:t>Приложение 7 к Экспертному заключению</w:t>
      </w:r>
    </w:p>
    <w:p w:rsidR="00743BFC" w:rsidRDefault="00743BFC" w:rsidP="00743BFC">
      <w:pPr>
        <w:jc w:val="center"/>
        <w:rPr>
          <w:rFonts w:ascii="Times New Roman" w:hAnsi="Times New Roman" w:cs="Times New Roman"/>
          <w:b/>
        </w:rPr>
      </w:pPr>
      <w:r w:rsidRPr="00743BFC">
        <w:rPr>
          <w:rFonts w:ascii="Times New Roman" w:hAnsi="Times New Roman" w:cs="Times New Roman"/>
          <w:b/>
        </w:rPr>
        <w:t xml:space="preserve">Расшифровка затрат по статье «Прочие производственные </w:t>
      </w:r>
      <w:proofErr w:type="gramStart"/>
      <w:r w:rsidRPr="00743BFC">
        <w:rPr>
          <w:rFonts w:ascii="Times New Roman" w:hAnsi="Times New Roman" w:cs="Times New Roman"/>
          <w:b/>
        </w:rPr>
        <w:t>расходы»  (</w:t>
      </w:r>
      <w:proofErr w:type="gramEnd"/>
      <w:r w:rsidRPr="00743BFC">
        <w:rPr>
          <w:rFonts w:ascii="Times New Roman" w:hAnsi="Times New Roman" w:cs="Times New Roman"/>
          <w:b/>
        </w:rPr>
        <w:t>ВОДООТВЕДЕНИЕ),  п. 3.10.3.4 – 3.10.3.11 шаблона</w:t>
      </w:r>
    </w:p>
    <w:p w:rsidR="00743BFC" w:rsidRPr="00743BFC" w:rsidRDefault="00743BFC" w:rsidP="00743BFC">
      <w:pPr>
        <w:jc w:val="center"/>
        <w:rPr>
          <w:rFonts w:ascii="Times New Roman" w:hAnsi="Times New Roman" w:cs="Times New Roman"/>
        </w:rPr>
      </w:pPr>
      <w:r w:rsidRPr="00743BFC">
        <w:rPr>
          <w:rFonts w:ascii="Times New Roman" w:hAnsi="Times New Roman" w:cs="Times New Roman"/>
          <w:noProof/>
          <w:lang w:eastAsia="ru-RU"/>
        </w:rPr>
        <w:drawing>
          <wp:inline distT="0" distB="0" distL="0" distR="0" wp14:anchorId="593F8A71" wp14:editId="75AEFE38">
            <wp:extent cx="9286875" cy="4952403"/>
            <wp:effectExtent l="0" t="0" r="0" b="63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9287438" cy="4952703"/>
                    </a:xfrm>
                    <a:prstGeom prst="rect">
                      <a:avLst/>
                    </a:prstGeom>
                    <a:noFill/>
                    <a:ln>
                      <a:noFill/>
                    </a:ln>
                  </pic:spPr>
                </pic:pic>
              </a:graphicData>
            </a:graphic>
          </wp:inline>
        </w:drawing>
      </w:r>
    </w:p>
    <w:p w:rsidR="00743BFC" w:rsidRPr="00743BFC" w:rsidRDefault="00743BFC" w:rsidP="00743BFC">
      <w:pPr>
        <w:jc w:val="center"/>
        <w:rPr>
          <w:rFonts w:ascii="Times New Roman" w:hAnsi="Times New Roman" w:cs="Times New Roman"/>
        </w:rPr>
      </w:pPr>
      <w:r w:rsidRPr="00743BFC">
        <w:rPr>
          <w:rFonts w:ascii="Times New Roman" w:hAnsi="Times New Roman" w:cs="Times New Roman"/>
          <w:noProof/>
          <w:lang w:eastAsia="ru-RU"/>
        </w:rPr>
        <w:lastRenderedPageBreak/>
        <w:drawing>
          <wp:inline distT="0" distB="0" distL="0" distR="0" wp14:anchorId="555B9D22" wp14:editId="36A805AE">
            <wp:extent cx="9591675" cy="59817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9591675" cy="5981700"/>
                    </a:xfrm>
                    <a:prstGeom prst="rect">
                      <a:avLst/>
                    </a:prstGeom>
                    <a:noFill/>
                    <a:ln>
                      <a:noFill/>
                    </a:ln>
                  </pic:spPr>
                </pic:pic>
              </a:graphicData>
            </a:graphic>
          </wp:inline>
        </w:drawing>
      </w:r>
    </w:p>
    <w:p w:rsidR="0041038A" w:rsidRDefault="0041038A" w:rsidP="00743BFC">
      <w:pPr>
        <w:jc w:val="center"/>
        <w:rPr>
          <w:rFonts w:ascii="Times New Roman" w:hAnsi="Times New Roman" w:cs="Times New Roman"/>
        </w:rPr>
        <w:sectPr w:rsidR="0041038A" w:rsidSect="0041038A">
          <w:pgSz w:w="16838" w:h="11906" w:orient="landscape"/>
          <w:pgMar w:top="1418" w:right="709" w:bottom="1559" w:left="851" w:header="709" w:footer="709" w:gutter="0"/>
          <w:cols w:space="708"/>
          <w:docGrid w:linePitch="360"/>
        </w:sectPr>
      </w:pPr>
    </w:p>
    <w:p w:rsidR="00743BFC" w:rsidRPr="00743BFC" w:rsidRDefault="00743BFC" w:rsidP="00743BFC">
      <w:pPr>
        <w:jc w:val="center"/>
        <w:rPr>
          <w:rFonts w:ascii="Times New Roman" w:hAnsi="Times New Roman" w:cs="Times New Roman"/>
        </w:rPr>
      </w:pPr>
      <w:r w:rsidRPr="00743BFC">
        <w:rPr>
          <w:rFonts w:ascii="Times New Roman" w:hAnsi="Times New Roman" w:cs="Times New Roman"/>
          <w:noProof/>
          <w:lang w:eastAsia="ru-RU"/>
        </w:rPr>
        <w:lastRenderedPageBreak/>
        <w:drawing>
          <wp:inline distT="0" distB="0" distL="0" distR="0" wp14:anchorId="35275A28" wp14:editId="41BA8187">
            <wp:extent cx="9382125" cy="58293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9382125" cy="5829300"/>
                    </a:xfrm>
                    <a:prstGeom prst="rect">
                      <a:avLst/>
                    </a:prstGeom>
                    <a:noFill/>
                    <a:ln>
                      <a:noFill/>
                    </a:ln>
                  </pic:spPr>
                </pic:pic>
              </a:graphicData>
            </a:graphic>
          </wp:inline>
        </w:drawing>
      </w:r>
    </w:p>
    <w:p w:rsidR="00D27B8D" w:rsidRDefault="00D27B8D" w:rsidP="00743BFC">
      <w:pPr>
        <w:jc w:val="center"/>
        <w:rPr>
          <w:rFonts w:ascii="Times New Roman" w:hAnsi="Times New Roman" w:cs="Times New Roman"/>
        </w:rPr>
        <w:sectPr w:rsidR="00D27B8D" w:rsidSect="00D27B8D">
          <w:pgSz w:w="16838" w:h="11906" w:orient="landscape"/>
          <w:pgMar w:top="1418" w:right="709" w:bottom="1559" w:left="851" w:header="709" w:footer="709" w:gutter="0"/>
          <w:cols w:space="708"/>
          <w:docGrid w:linePitch="360"/>
        </w:sectPr>
      </w:pPr>
    </w:p>
    <w:p w:rsidR="00743BFC" w:rsidRPr="00743BFC" w:rsidRDefault="00743BFC" w:rsidP="00743BFC">
      <w:pPr>
        <w:jc w:val="center"/>
        <w:rPr>
          <w:rFonts w:ascii="Times New Roman" w:hAnsi="Times New Roman" w:cs="Times New Roman"/>
        </w:rPr>
      </w:pPr>
      <w:r w:rsidRPr="00743BFC">
        <w:rPr>
          <w:rFonts w:ascii="Times New Roman" w:hAnsi="Times New Roman" w:cs="Times New Roman"/>
          <w:noProof/>
          <w:lang w:eastAsia="ru-RU"/>
        </w:rPr>
        <w:lastRenderedPageBreak/>
        <w:drawing>
          <wp:inline distT="0" distB="0" distL="0" distR="0" wp14:anchorId="65718278" wp14:editId="4EA71A39">
            <wp:extent cx="9877425" cy="34671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9877425" cy="3467100"/>
                    </a:xfrm>
                    <a:prstGeom prst="rect">
                      <a:avLst/>
                    </a:prstGeom>
                    <a:noFill/>
                    <a:ln>
                      <a:noFill/>
                    </a:ln>
                  </pic:spPr>
                </pic:pic>
              </a:graphicData>
            </a:graphic>
          </wp:inline>
        </w:drawing>
      </w:r>
    </w:p>
    <w:p w:rsidR="00743BFC" w:rsidRPr="00743BFC" w:rsidRDefault="00743BFC" w:rsidP="00743BFC">
      <w:pPr>
        <w:jc w:val="right"/>
        <w:rPr>
          <w:rFonts w:ascii="Times New Roman" w:hAnsi="Times New Roman" w:cs="Times New Roman"/>
        </w:rPr>
      </w:pPr>
    </w:p>
    <w:p w:rsidR="00743BFC" w:rsidRPr="00743BFC" w:rsidRDefault="00743BFC" w:rsidP="00743BFC">
      <w:pPr>
        <w:ind w:firstLine="709"/>
        <w:jc w:val="center"/>
        <w:rPr>
          <w:rFonts w:ascii="Times New Roman" w:hAnsi="Times New Roman" w:cs="Times New Roman"/>
          <w:b/>
          <w:sz w:val="26"/>
          <w:szCs w:val="26"/>
        </w:rPr>
      </w:pPr>
    </w:p>
    <w:p w:rsidR="00743BFC" w:rsidRPr="00743BFC" w:rsidRDefault="00743BFC" w:rsidP="00743BFC">
      <w:pPr>
        <w:ind w:firstLine="709"/>
        <w:jc w:val="center"/>
        <w:rPr>
          <w:rFonts w:ascii="Times New Roman" w:hAnsi="Times New Roman" w:cs="Times New Roman"/>
          <w:b/>
          <w:sz w:val="26"/>
          <w:szCs w:val="26"/>
        </w:rPr>
      </w:pPr>
    </w:p>
    <w:p w:rsidR="00743BFC" w:rsidRPr="00743BFC" w:rsidRDefault="00743BFC" w:rsidP="00743BFC">
      <w:pPr>
        <w:ind w:firstLine="709"/>
        <w:jc w:val="center"/>
        <w:rPr>
          <w:rFonts w:ascii="Times New Roman" w:hAnsi="Times New Roman" w:cs="Times New Roman"/>
          <w:b/>
          <w:sz w:val="26"/>
          <w:szCs w:val="26"/>
        </w:rPr>
      </w:pPr>
    </w:p>
    <w:p w:rsidR="00743BFC" w:rsidRPr="00743BFC" w:rsidRDefault="00743BFC" w:rsidP="00743BFC">
      <w:pPr>
        <w:ind w:firstLine="709"/>
        <w:jc w:val="center"/>
        <w:rPr>
          <w:rFonts w:ascii="Times New Roman" w:hAnsi="Times New Roman" w:cs="Times New Roman"/>
          <w:b/>
          <w:sz w:val="26"/>
          <w:szCs w:val="26"/>
        </w:rPr>
      </w:pPr>
    </w:p>
    <w:p w:rsidR="00743BFC" w:rsidRPr="00743BFC" w:rsidRDefault="00743BFC" w:rsidP="00743BFC">
      <w:pPr>
        <w:ind w:firstLine="709"/>
        <w:jc w:val="center"/>
        <w:rPr>
          <w:rFonts w:ascii="Times New Roman" w:hAnsi="Times New Roman" w:cs="Times New Roman"/>
          <w:b/>
          <w:sz w:val="26"/>
          <w:szCs w:val="26"/>
        </w:rPr>
      </w:pPr>
    </w:p>
    <w:p w:rsidR="00743BFC" w:rsidRPr="00743BFC" w:rsidRDefault="00743BFC" w:rsidP="00743BFC">
      <w:pPr>
        <w:ind w:firstLine="709"/>
        <w:jc w:val="center"/>
        <w:rPr>
          <w:rFonts w:ascii="Times New Roman" w:hAnsi="Times New Roman" w:cs="Times New Roman"/>
          <w:b/>
          <w:sz w:val="26"/>
          <w:szCs w:val="26"/>
        </w:rPr>
      </w:pPr>
    </w:p>
    <w:p w:rsidR="00743BFC" w:rsidRPr="00743BFC" w:rsidRDefault="00743BFC" w:rsidP="00743BFC">
      <w:pPr>
        <w:ind w:firstLine="709"/>
        <w:jc w:val="right"/>
        <w:rPr>
          <w:rFonts w:ascii="Times New Roman" w:hAnsi="Times New Roman" w:cs="Times New Roman"/>
        </w:rPr>
      </w:pPr>
      <w:r w:rsidRPr="00743BFC">
        <w:rPr>
          <w:rFonts w:ascii="Times New Roman" w:hAnsi="Times New Roman" w:cs="Times New Roman"/>
        </w:rPr>
        <w:lastRenderedPageBreak/>
        <w:t>Приложение 8 к Экспертному заключению</w:t>
      </w:r>
    </w:p>
    <w:p w:rsidR="00743BFC" w:rsidRPr="00743BFC" w:rsidRDefault="00743BFC" w:rsidP="00743BFC">
      <w:pPr>
        <w:ind w:firstLine="709"/>
        <w:jc w:val="center"/>
        <w:rPr>
          <w:rFonts w:ascii="Times New Roman" w:hAnsi="Times New Roman" w:cs="Times New Roman"/>
          <w:b/>
          <w:sz w:val="26"/>
          <w:szCs w:val="26"/>
        </w:rPr>
      </w:pPr>
      <w:r w:rsidRPr="00743BFC">
        <w:rPr>
          <w:rFonts w:ascii="Times New Roman" w:hAnsi="Times New Roman" w:cs="Times New Roman"/>
          <w:b/>
          <w:sz w:val="26"/>
          <w:szCs w:val="26"/>
        </w:rPr>
        <w:t>Расшифровка затрат, учтенных по статье «Получение разрешительной документации, разработка и экспертиза</w:t>
      </w:r>
    </w:p>
    <w:p w:rsidR="00743BFC" w:rsidRDefault="00743BFC" w:rsidP="00743BFC">
      <w:pPr>
        <w:ind w:firstLine="709"/>
        <w:jc w:val="center"/>
        <w:rPr>
          <w:rFonts w:ascii="Times New Roman" w:hAnsi="Times New Roman" w:cs="Times New Roman"/>
          <w:b/>
          <w:sz w:val="26"/>
          <w:szCs w:val="26"/>
        </w:rPr>
      </w:pPr>
      <w:r w:rsidRPr="00743BFC">
        <w:rPr>
          <w:rFonts w:ascii="Times New Roman" w:hAnsi="Times New Roman" w:cs="Times New Roman"/>
          <w:b/>
          <w:sz w:val="26"/>
          <w:szCs w:val="26"/>
        </w:rPr>
        <w:t xml:space="preserve"> проектов нормативов и лимитов»</w:t>
      </w:r>
    </w:p>
    <w:p w:rsidR="00743BFC" w:rsidRPr="00743BFC" w:rsidRDefault="00743BFC" w:rsidP="00743BFC">
      <w:pPr>
        <w:ind w:firstLine="709"/>
        <w:jc w:val="center"/>
        <w:rPr>
          <w:rFonts w:ascii="Times New Roman" w:hAnsi="Times New Roman" w:cs="Times New Roman"/>
          <w:b/>
          <w:sz w:val="26"/>
          <w:szCs w:val="26"/>
        </w:rPr>
      </w:pPr>
    </w:p>
    <w:p w:rsidR="00743BFC" w:rsidRDefault="00743BFC" w:rsidP="00743BFC">
      <w:pPr>
        <w:jc w:val="center"/>
        <w:rPr>
          <w:rFonts w:ascii="Times New Roman" w:hAnsi="Times New Roman" w:cs="Times New Roman"/>
          <w:color w:val="FF0000"/>
          <w:sz w:val="26"/>
          <w:szCs w:val="26"/>
        </w:rPr>
      </w:pPr>
      <w:r w:rsidRPr="00743BFC">
        <w:rPr>
          <w:rFonts w:ascii="Times New Roman" w:hAnsi="Times New Roman" w:cs="Times New Roman"/>
          <w:noProof/>
          <w:lang w:eastAsia="ru-RU"/>
        </w:rPr>
        <w:drawing>
          <wp:inline distT="0" distB="0" distL="0" distR="0" wp14:anchorId="7BA5D45F" wp14:editId="23D12E49">
            <wp:extent cx="8963025" cy="4360390"/>
            <wp:effectExtent l="0" t="0" r="0" b="254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8967636" cy="4362633"/>
                    </a:xfrm>
                    <a:prstGeom prst="rect">
                      <a:avLst/>
                    </a:prstGeom>
                    <a:noFill/>
                    <a:ln>
                      <a:noFill/>
                    </a:ln>
                  </pic:spPr>
                </pic:pic>
              </a:graphicData>
            </a:graphic>
          </wp:inline>
        </w:drawing>
      </w:r>
    </w:p>
    <w:p w:rsidR="00491503" w:rsidRDefault="00491503" w:rsidP="00743BFC">
      <w:pPr>
        <w:jc w:val="center"/>
        <w:rPr>
          <w:rFonts w:ascii="Times New Roman" w:hAnsi="Times New Roman" w:cs="Times New Roman"/>
          <w:color w:val="FF0000"/>
          <w:sz w:val="26"/>
          <w:szCs w:val="26"/>
        </w:rPr>
        <w:sectPr w:rsidR="00491503" w:rsidSect="00984E50">
          <w:pgSz w:w="16838" w:h="11906" w:orient="landscape"/>
          <w:pgMar w:top="1418" w:right="709" w:bottom="1559" w:left="851" w:header="709" w:footer="709" w:gutter="0"/>
          <w:cols w:space="708"/>
          <w:docGrid w:linePitch="360"/>
        </w:sectPr>
      </w:pPr>
    </w:p>
    <w:p w:rsidR="005F61A0" w:rsidRDefault="005F61A0" w:rsidP="005F61A0">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8 к протоколу </w:t>
      </w:r>
    </w:p>
    <w:p w:rsidR="005F61A0" w:rsidRDefault="005F61A0" w:rsidP="005F61A0">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t>заседания Правления региональной энергетической комиссией Кемеровской области от 06.11.2018 № 65</w:t>
      </w:r>
    </w:p>
    <w:p w:rsidR="00A542F1" w:rsidRDefault="00A542F1" w:rsidP="005F61A0">
      <w:pPr>
        <w:spacing w:after="0" w:line="240" w:lineRule="auto"/>
        <w:ind w:left="3969"/>
        <w:jc w:val="right"/>
        <w:rPr>
          <w:rFonts w:ascii="Times New Roman" w:hAnsi="Times New Roman" w:cs="Times New Roman"/>
          <w:sz w:val="24"/>
          <w:szCs w:val="24"/>
        </w:rPr>
      </w:pPr>
    </w:p>
    <w:p w:rsidR="00A542F1" w:rsidRPr="00A542F1" w:rsidRDefault="00A542F1" w:rsidP="00A542F1">
      <w:pPr>
        <w:jc w:val="center"/>
        <w:rPr>
          <w:rFonts w:ascii="Times New Roman" w:hAnsi="Times New Roman" w:cs="Times New Roman"/>
          <w:b/>
          <w:sz w:val="24"/>
          <w:szCs w:val="24"/>
        </w:rPr>
      </w:pPr>
      <w:r w:rsidRPr="00A542F1">
        <w:rPr>
          <w:rFonts w:ascii="Times New Roman" w:hAnsi="Times New Roman" w:cs="Times New Roman"/>
          <w:b/>
          <w:sz w:val="24"/>
          <w:szCs w:val="24"/>
        </w:rPr>
        <w:t>Долгосрочные параметры</w:t>
      </w:r>
    </w:p>
    <w:p w:rsidR="00A542F1" w:rsidRPr="00A542F1" w:rsidRDefault="00A542F1" w:rsidP="00A542F1">
      <w:pPr>
        <w:jc w:val="center"/>
        <w:rPr>
          <w:rFonts w:ascii="Times New Roman" w:hAnsi="Times New Roman" w:cs="Times New Roman"/>
          <w:b/>
          <w:sz w:val="24"/>
          <w:szCs w:val="24"/>
        </w:rPr>
      </w:pPr>
      <w:r w:rsidRPr="00A542F1">
        <w:rPr>
          <w:rFonts w:ascii="Times New Roman" w:hAnsi="Times New Roman" w:cs="Times New Roman"/>
          <w:b/>
          <w:sz w:val="24"/>
          <w:szCs w:val="24"/>
        </w:rPr>
        <w:t xml:space="preserve"> регулирования тарифов на питьевую воду, водоотведение </w:t>
      </w:r>
    </w:p>
    <w:p w:rsidR="00A542F1" w:rsidRPr="00A542F1" w:rsidRDefault="00A542F1" w:rsidP="00A542F1">
      <w:pPr>
        <w:jc w:val="center"/>
        <w:rPr>
          <w:rFonts w:ascii="Times New Roman" w:hAnsi="Times New Roman" w:cs="Times New Roman"/>
          <w:b/>
          <w:sz w:val="24"/>
          <w:szCs w:val="24"/>
        </w:rPr>
      </w:pPr>
      <w:r w:rsidRPr="00A542F1">
        <w:rPr>
          <w:rFonts w:ascii="Times New Roman" w:hAnsi="Times New Roman" w:cs="Times New Roman"/>
          <w:b/>
          <w:sz w:val="24"/>
          <w:szCs w:val="24"/>
        </w:rPr>
        <w:t>ООО «Водоканал» (г. Ленинск-Кузнецкий)</w:t>
      </w:r>
    </w:p>
    <w:p w:rsidR="00A542F1" w:rsidRPr="00A542F1" w:rsidRDefault="00A542F1" w:rsidP="00A542F1">
      <w:pPr>
        <w:jc w:val="center"/>
        <w:rPr>
          <w:rFonts w:ascii="Times New Roman" w:hAnsi="Times New Roman" w:cs="Times New Roman"/>
          <w:b/>
          <w:sz w:val="24"/>
          <w:szCs w:val="24"/>
        </w:rPr>
      </w:pPr>
      <w:r w:rsidRPr="00A542F1">
        <w:rPr>
          <w:rFonts w:ascii="Times New Roman" w:hAnsi="Times New Roman" w:cs="Times New Roman"/>
          <w:b/>
          <w:sz w:val="24"/>
          <w:szCs w:val="24"/>
        </w:rPr>
        <w:t>на период с 01.01.2019 по 31.12.2023</w:t>
      </w:r>
    </w:p>
    <w:p w:rsidR="00A542F1" w:rsidRDefault="00A542F1" w:rsidP="00A542F1">
      <w:pPr>
        <w:jc w:val="center"/>
        <w:rPr>
          <w:b/>
          <w:sz w:val="28"/>
          <w:szCs w:val="28"/>
        </w:rPr>
      </w:pPr>
    </w:p>
    <w:tbl>
      <w:tblPr>
        <w:tblStyle w:val="af"/>
        <w:tblW w:w="11057" w:type="dxa"/>
        <w:jc w:val="center"/>
        <w:tblLayout w:type="fixed"/>
        <w:tblLook w:val="04A0" w:firstRow="1" w:lastRow="0" w:firstColumn="1" w:lastColumn="0" w:noHBand="0" w:noVBand="1"/>
      </w:tblPr>
      <w:tblGrid>
        <w:gridCol w:w="567"/>
        <w:gridCol w:w="1843"/>
        <w:gridCol w:w="851"/>
        <w:gridCol w:w="1843"/>
        <w:gridCol w:w="1842"/>
        <w:gridCol w:w="1701"/>
        <w:gridCol w:w="1134"/>
        <w:gridCol w:w="1276"/>
      </w:tblGrid>
      <w:tr w:rsidR="00A542F1" w:rsidTr="00B15E23">
        <w:trPr>
          <w:trHeight w:val="1205"/>
          <w:jc w:val="center"/>
        </w:trPr>
        <w:tc>
          <w:tcPr>
            <w:tcW w:w="567" w:type="dxa"/>
            <w:vMerge w:val="restart"/>
            <w:vAlign w:val="center"/>
          </w:tcPr>
          <w:p w:rsidR="00A542F1" w:rsidRPr="00B710ED" w:rsidRDefault="00A542F1" w:rsidP="00B15E23">
            <w:pPr>
              <w:tabs>
                <w:tab w:val="left" w:pos="0"/>
              </w:tabs>
              <w:jc w:val="center"/>
            </w:pPr>
            <w:r w:rsidRPr="00B710ED">
              <w:t>№ п/п</w:t>
            </w:r>
          </w:p>
        </w:tc>
        <w:tc>
          <w:tcPr>
            <w:tcW w:w="1843" w:type="dxa"/>
            <w:vMerge w:val="restart"/>
            <w:vAlign w:val="center"/>
          </w:tcPr>
          <w:p w:rsidR="00A542F1" w:rsidRPr="00B710ED" w:rsidRDefault="00A542F1" w:rsidP="00B15E23">
            <w:pPr>
              <w:tabs>
                <w:tab w:val="left" w:pos="0"/>
              </w:tabs>
              <w:jc w:val="center"/>
            </w:pPr>
            <w:r w:rsidRPr="00B710ED">
              <w:t>Наименование услуг</w:t>
            </w:r>
          </w:p>
        </w:tc>
        <w:tc>
          <w:tcPr>
            <w:tcW w:w="851" w:type="dxa"/>
            <w:vMerge w:val="restart"/>
            <w:vAlign w:val="center"/>
          </w:tcPr>
          <w:p w:rsidR="00A542F1" w:rsidRPr="00B710ED" w:rsidRDefault="00A542F1" w:rsidP="00B15E23">
            <w:pPr>
              <w:tabs>
                <w:tab w:val="left" w:pos="0"/>
              </w:tabs>
              <w:jc w:val="center"/>
            </w:pPr>
            <w:r w:rsidRPr="00B710ED">
              <w:t>Годы</w:t>
            </w:r>
          </w:p>
        </w:tc>
        <w:tc>
          <w:tcPr>
            <w:tcW w:w="1843" w:type="dxa"/>
            <w:vMerge w:val="restart"/>
            <w:vAlign w:val="center"/>
          </w:tcPr>
          <w:p w:rsidR="00A542F1" w:rsidRDefault="00A542F1" w:rsidP="00B15E23">
            <w:pPr>
              <w:tabs>
                <w:tab w:val="left" w:pos="0"/>
              </w:tabs>
              <w:jc w:val="center"/>
            </w:pPr>
            <w:r w:rsidRPr="00B710ED">
              <w:t>Базовый уровень операционных расходов,</w:t>
            </w:r>
          </w:p>
          <w:p w:rsidR="00A542F1" w:rsidRPr="00B710ED" w:rsidRDefault="00A542F1" w:rsidP="00B15E23">
            <w:pPr>
              <w:tabs>
                <w:tab w:val="left" w:pos="0"/>
              </w:tabs>
              <w:jc w:val="center"/>
            </w:pPr>
            <w:r w:rsidRPr="00B710ED">
              <w:t>тыс. руб.</w:t>
            </w:r>
          </w:p>
        </w:tc>
        <w:tc>
          <w:tcPr>
            <w:tcW w:w="1842" w:type="dxa"/>
            <w:vMerge w:val="restart"/>
            <w:vAlign w:val="center"/>
          </w:tcPr>
          <w:p w:rsidR="00A542F1" w:rsidRPr="00B710ED" w:rsidRDefault="00A542F1" w:rsidP="00B15E23">
            <w:pPr>
              <w:tabs>
                <w:tab w:val="left" w:pos="0"/>
              </w:tabs>
              <w:jc w:val="center"/>
            </w:pPr>
            <w:r w:rsidRPr="00B710ED">
              <w:t>Индекс эффективности операционных расходов, %</w:t>
            </w:r>
          </w:p>
        </w:tc>
        <w:tc>
          <w:tcPr>
            <w:tcW w:w="1701" w:type="dxa"/>
            <w:vMerge w:val="restart"/>
            <w:vAlign w:val="center"/>
          </w:tcPr>
          <w:p w:rsidR="00A542F1" w:rsidRPr="00B710ED" w:rsidRDefault="00A542F1" w:rsidP="00B15E23">
            <w:pPr>
              <w:tabs>
                <w:tab w:val="left" w:pos="0"/>
              </w:tabs>
              <w:jc w:val="center"/>
            </w:pPr>
            <w:r w:rsidRPr="00B710ED">
              <w:t>Нормативный уровень прибыли, %</w:t>
            </w:r>
          </w:p>
        </w:tc>
        <w:tc>
          <w:tcPr>
            <w:tcW w:w="2410" w:type="dxa"/>
            <w:gridSpan w:val="2"/>
            <w:vAlign w:val="center"/>
          </w:tcPr>
          <w:p w:rsidR="00A542F1" w:rsidRPr="00B710ED" w:rsidRDefault="00A542F1" w:rsidP="00B15E23">
            <w:pPr>
              <w:tabs>
                <w:tab w:val="left" w:pos="0"/>
              </w:tabs>
              <w:jc w:val="center"/>
            </w:pPr>
            <w:r w:rsidRPr="00B710ED">
              <w:t>Показатели энергосбережения и энергетической эффективности</w:t>
            </w:r>
          </w:p>
        </w:tc>
      </w:tr>
      <w:tr w:rsidR="00A542F1" w:rsidTr="00B15E23">
        <w:trPr>
          <w:trHeight w:val="1802"/>
          <w:jc w:val="center"/>
        </w:trPr>
        <w:tc>
          <w:tcPr>
            <w:tcW w:w="567" w:type="dxa"/>
            <w:vMerge/>
          </w:tcPr>
          <w:p w:rsidR="00A542F1" w:rsidRPr="00B710ED" w:rsidRDefault="00A542F1" w:rsidP="00B15E23">
            <w:pPr>
              <w:tabs>
                <w:tab w:val="left" w:pos="0"/>
              </w:tabs>
              <w:jc w:val="center"/>
            </w:pPr>
          </w:p>
        </w:tc>
        <w:tc>
          <w:tcPr>
            <w:tcW w:w="1843" w:type="dxa"/>
            <w:vMerge/>
            <w:vAlign w:val="center"/>
          </w:tcPr>
          <w:p w:rsidR="00A542F1" w:rsidRPr="00B710ED" w:rsidRDefault="00A542F1" w:rsidP="00B15E23">
            <w:pPr>
              <w:tabs>
                <w:tab w:val="left" w:pos="0"/>
              </w:tabs>
              <w:jc w:val="center"/>
            </w:pPr>
          </w:p>
        </w:tc>
        <w:tc>
          <w:tcPr>
            <w:tcW w:w="851" w:type="dxa"/>
            <w:vMerge/>
          </w:tcPr>
          <w:p w:rsidR="00A542F1" w:rsidRPr="00B710ED" w:rsidRDefault="00A542F1" w:rsidP="00B15E23">
            <w:pPr>
              <w:tabs>
                <w:tab w:val="left" w:pos="0"/>
              </w:tabs>
              <w:jc w:val="center"/>
            </w:pPr>
          </w:p>
        </w:tc>
        <w:tc>
          <w:tcPr>
            <w:tcW w:w="1843" w:type="dxa"/>
            <w:vMerge/>
          </w:tcPr>
          <w:p w:rsidR="00A542F1" w:rsidRPr="00B710ED" w:rsidRDefault="00A542F1" w:rsidP="00B15E23">
            <w:pPr>
              <w:tabs>
                <w:tab w:val="left" w:pos="0"/>
              </w:tabs>
              <w:jc w:val="center"/>
            </w:pPr>
          </w:p>
        </w:tc>
        <w:tc>
          <w:tcPr>
            <w:tcW w:w="1842" w:type="dxa"/>
            <w:vMerge/>
          </w:tcPr>
          <w:p w:rsidR="00A542F1" w:rsidRPr="00B710ED" w:rsidRDefault="00A542F1" w:rsidP="00B15E23">
            <w:pPr>
              <w:tabs>
                <w:tab w:val="left" w:pos="0"/>
              </w:tabs>
              <w:jc w:val="center"/>
            </w:pPr>
          </w:p>
        </w:tc>
        <w:tc>
          <w:tcPr>
            <w:tcW w:w="1701" w:type="dxa"/>
            <w:vMerge/>
            <w:vAlign w:val="center"/>
          </w:tcPr>
          <w:p w:rsidR="00A542F1" w:rsidRPr="00B710ED" w:rsidRDefault="00A542F1" w:rsidP="00B15E23">
            <w:pPr>
              <w:tabs>
                <w:tab w:val="left" w:pos="0"/>
              </w:tabs>
              <w:jc w:val="center"/>
            </w:pPr>
          </w:p>
        </w:tc>
        <w:tc>
          <w:tcPr>
            <w:tcW w:w="1134" w:type="dxa"/>
            <w:vAlign w:val="center"/>
          </w:tcPr>
          <w:p w:rsidR="00A542F1" w:rsidRPr="00B710ED" w:rsidRDefault="00A542F1" w:rsidP="00B15E23">
            <w:pPr>
              <w:tabs>
                <w:tab w:val="left" w:pos="0"/>
              </w:tabs>
              <w:jc w:val="center"/>
            </w:pPr>
            <w:r w:rsidRPr="00B710ED">
              <w:t>Уровень потерь воды, %</w:t>
            </w:r>
          </w:p>
        </w:tc>
        <w:tc>
          <w:tcPr>
            <w:tcW w:w="1276" w:type="dxa"/>
            <w:vAlign w:val="center"/>
          </w:tcPr>
          <w:p w:rsidR="00A542F1" w:rsidRPr="00B710ED" w:rsidRDefault="00A542F1" w:rsidP="00B15E23">
            <w:pPr>
              <w:tabs>
                <w:tab w:val="left" w:pos="0"/>
              </w:tabs>
              <w:jc w:val="center"/>
            </w:pPr>
            <w:r w:rsidRPr="00B710ED">
              <w:t xml:space="preserve">Удельный расход </w:t>
            </w:r>
            <w:proofErr w:type="spellStart"/>
            <w:proofErr w:type="gramStart"/>
            <w:r w:rsidRPr="00B710ED">
              <w:t>электри</w:t>
            </w:r>
            <w:proofErr w:type="spellEnd"/>
            <w:r>
              <w:t>-ч</w:t>
            </w:r>
            <w:r w:rsidRPr="00B710ED">
              <w:t>еской</w:t>
            </w:r>
            <w:proofErr w:type="gramEnd"/>
            <w:r w:rsidRPr="00B710ED">
              <w:t xml:space="preserve"> энергии, </w:t>
            </w:r>
            <w:r w:rsidRPr="00B710ED">
              <w:rPr>
                <w:color w:val="000000" w:themeColor="text1"/>
              </w:rPr>
              <w:t>кВт*ч/ м</w:t>
            </w:r>
            <w:r w:rsidRPr="00B710ED">
              <w:rPr>
                <w:color w:val="000000" w:themeColor="text1"/>
                <w:vertAlign w:val="superscript"/>
              </w:rPr>
              <w:t>3</w:t>
            </w:r>
          </w:p>
        </w:tc>
      </w:tr>
      <w:tr w:rsidR="00A542F1" w:rsidTr="00B15E23">
        <w:trPr>
          <w:jc w:val="center"/>
        </w:trPr>
        <w:tc>
          <w:tcPr>
            <w:tcW w:w="567" w:type="dxa"/>
            <w:vMerge w:val="restart"/>
            <w:vAlign w:val="center"/>
          </w:tcPr>
          <w:p w:rsidR="00A542F1" w:rsidRPr="00B710ED" w:rsidRDefault="00A542F1" w:rsidP="00B15E23">
            <w:pPr>
              <w:tabs>
                <w:tab w:val="left" w:pos="0"/>
              </w:tabs>
              <w:jc w:val="center"/>
            </w:pPr>
            <w:r w:rsidRPr="00B710ED">
              <w:t>1.</w:t>
            </w:r>
          </w:p>
        </w:tc>
        <w:tc>
          <w:tcPr>
            <w:tcW w:w="1843" w:type="dxa"/>
            <w:vMerge w:val="restart"/>
            <w:vAlign w:val="center"/>
          </w:tcPr>
          <w:p w:rsidR="00A542F1" w:rsidRPr="009A1A4D" w:rsidRDefault="00A542F1" w:rsidP="00B15E23">
            <w:pPr>
              <w:tabs>
                <w:tab w:val="left" w:pos="0"/>
              </w:tabs>
            </w:pPr>
            <w:r w:rsidRPr="009A1A4D">
              <w:t>Питьевая вода</w:t>
            </w:r>
          </w:p>
        </w:tc>
        <w:tc>
          <w:tcPr>
            <w:tcW w:w="851" w:type="dxa"/>
          </w:tcPr>
          <w:p w:rsidR="00A542F1" w:rsidRPr="00B710ED" w:rsidRDefault="00A542F1" w:rsidP="00B15E23">
            <w:pPr>
              <w:tabs>
                <w:tab w:val="left" w:pos="0"/>
              </w:tabs>
              <w:jc w:val="center"/>
            </w:pPr>
            <w:r w:rsidRPr="00B710ED">
              <w:t>201</w:t>
            </w:r>
            <w:r>
              <w:t>9</w:t>
            </w:r>
          </w:p>
        </w:tc>
        <w:tc>
          <w:tcPr>
            <w:tcW w:w="1843" w:type="dxa"/>
            <w:vAlign w:val="center"/>
          </w:tcPr>
          <w:p w:rsidR="00A542F1" w:rsidRPr="00995077" w:rsidRDefault="00A542F1" w:rsidP="00B15E23">
            <w:pPr>
              <w:tabs>
                <w:tab w:val="left" w:pos="0"/>
              </w:tabs>
              <w:jc w:val="center"/>
            </w:pPr>
            <w:r w:rsidRPr="00995077">
              <w:t>140249,24</w:t>
            </w:r>
          </w:p>
        </w:tc>
        <w:tc>
          <w:tcPr>
            <w:tcW w:w="1842" w:type="dxa"/>
            <w:vAlign w:val="center"/>
          </w:tcPr>
          <w:p w:rsidR="00A542F1" w:rsidRPr="00995077" w:rsidRDefault="00A542F1" w:rsidP="00B15E23">
            <w:pPr>
              <w:tabs>
                <w:tab w:val="left" w:pos="0"/>
              </w:tabs>
              <w:jc w:val="center"/>
            </w:pPr>
            <w:r w:rsidRPr="00995077">
              <w:t>х</w:t>
            </w:r>
          </w:p>
        </w:tc>
        <w:tc>
          <w:tcPr>
            <w:tcW w:w="1701" w:type="dxa"/>
            <w:vAlign w:val="center"/>
          </w:tcPr>
          <w:p w:rsidR="00A542F1" w:rsidRPr="00995077" w:rsidRDefault="00A542F1" w:rsidP="00B15E23">
            <w:pPr>
              <w:tabs>
                <w:tab w:val="left" w:pos="0"/>
              </w:tabs>
              <w:jc w:val="center"/>
            </w:pPr>
            <w:r w:rsidRPr="00995077">
              <w:t>0,23</w:t>
            </w:r>
          </w:p>
        </w:tc>
        <w:tc>
          <w:tcPr>
            <w:tcW w:w="1134" w:type="dxa"/>
            <w:vAlign w:val="center"/>
          </w:tcPr>
          <w:p w:rsidR="00A542F1" w:rsidRPr="00B710ED" w:rsidRDefault="00A542F1" w:rsidP="00B15E23">
            <w:pPr>
              <w:tabs>
                <w:tab w:val="left" w:pos="0"/>
              </w:tabs>
              <w:jc w:val="center"/>
            </w:pPr>
            <w:r>
              <w:t>18,22</w:t>
            </w:r>
          </w:p>
        </w:tc>
        <w:tc>
          <w:tcPr>
            <w:tcW w:w="1276" w:type="dxa"/>
            <w:vAlign w:val="center"/>
          </w:tcPr>
          <w:p w:rsidR="00A542F1" w:rsidRPr="00B710ED" w:rsidRDefault="00A542F1" w:rsidP="00B15E23">
            <w:pPr>
              <w:tabs>
                <w:tab w:val="left" w:pos="0"/>
              </w:tabs>
              <w:jc w:val="center"/>
            </w:pPr>
            <w:r>
              <w:t>1,75</w:t>
            </w:r>
          </w:p>
        </w:tc>
      </w:tr>
      <w:tr w:rsidR="00A542F1" w:rsidTr="00B15E23">
        <w:trPr>
          <w:jc w:val="center"/>
        </w:trPr>
        <w:tc>
          <w:tcPr>
            <w:tcW w:w="567" w:type="dxa"/>
            <w:vMerge/>
            <w:vAlign w:val="center"/>
          </w:tcPr>
          <w:p w:rsidR="00A542F1" w:rsidRPr="00B710ED" w:rsidRDefault="00A542F1" w:rsidP="00B15E23">
            <w:pPr>
              <w:tabs>
                <w:tab w:val="left" w:pos="0"/>
              </w:tabs>
              <w:jc w:val="center"/>
            </w:pPr>
          </w:p>
        </w:tc>
        <w:tc>
          <w:tcPr>
            <w:tcW w:w="1843" w:type="dxa"/>
            <w:vMerge/>
            <w:vAlign w:val="center"/>
          </w:tcPr>
          <w:p w:rsidR="00A542F1" w:rsidRPr="009A1A4D" w:rsidRDefault="00A542F1" w:rsidP="00B15E23">
            <w:pPr>
              <w:tabs>
                <w:tab w:val="left" w:pos="0"/>
              </w:tabs>
              <w:jc w:val="center"/>
            </w:pPr>
          </w:p>
        </w:tc>
        <w:tc>
          <w:tcPr>
            <w:tcW w:w="851" w:type="dxa"/>
          </w:tcPr>
          <w:p w:rsidR="00A542F1" w:rsidRPr="00B710ED" w:rsidRDefault="00A542F1" w:rsidP="00B15E23">
            <w:pPr>
              <w:tabs>
                <w:tab w:val="left" w:pos="0"/>
              </w:tabs>
              <w:jc w:val="center"/>
            </w:pPr>
            <w:r>
              <w:t>2020</w:t>
            </w:r>
          </w:p>
        </w:tc>
        <w:tc>
          <w:tcPr>
            <w:tcW w:w="1843" w:type="dxa"/>
            <w:vAlign w:val="center"/>
          </w:tcPr>
          <w:p w:rsidR="00A542F1" w:rsidRPr="00995077" w:rsidRDefault="00A542F1" w:rsidP="00B15E23">
            <w:pPr>
              <w:tabs>
                <w:tab w:val="left" w:pos="0"/>
              </w:tabs>
              <w:jc w:val="center"/>
            </w:pPr>
            <w:r w:rsidRPr="00995077">
              <w:t>х</w:t>
            </w:r>
          </w:p>
        </w:tc>
        <w:tc>
          <w:tcPr>
            <w:tcW w:w="1842" w:type="dxa"/>
            <w:vAlign w:val="center"/>
          </w:tcPr>
          <w:p w:rsidR="00A542F1" w:rsidRPr="00995077" w:rsidRDefault="00A542F1" w:rsidP="00B15E23">
            <w:pPr>
              <w:tabs>
                <w:tab w:val="left" w:pos="0"/>
              </w:tabs>
              <w:jc w:val="center"/>
            </w:pPr>
            <w:r w:rsidRPr="00995077">
              <w:t>1</w:t>
            </w:r>
          </w:p>
        </w:tc>
        <w:tc>
          <w:tcPr>
            <w:tcW w:w="1701" w:type="dxa"/>
            <w:vAlign w:val="center"/>
          </w:tcPr>
          <w:p w:rsidR="00A542F1" w:rsidRPr="00995077" w:rsidRDefault="00A542F1" w:rsidP="00B15E23">
            <w:pPr>
              <w:tabs>
                <w:tab w:val="left" w:pos="0"/>
              </w:tabs>
              <w:jc w:val="center"/>
            </w:pPr>
            <w:r w:rsidRPr="00995077">
              <w:t>0,21</w:t>
            </w:r>
          </w:p>
        </w:tc>
        <w:tc>
          <w:tcPr>
            <w:tcW w:w="1134" w:type="dxa"/>
            <w:vAlign w:val="center"/>
          </w:tcPr>
          <w:p w:rsidR="00A542F1" w:rsidRPr="00B710ED" w:rsidRDefault="00A542F1" w:rsidP="00B15E23">
            <w:pPr>
              <w:tabs>
                <w:tab w:val="left" w:pos="0"/>
              </w:tabs>
              <w:jc w:val="center"/>
            </w:pPr>
            <w:r>
              <w:t>18,22</w:t>
            </w:r>
          </w:p>
        </w:tc>
        <w:tc>
          <w:tcPr>
            <w:tcW w:w="1276" w:type="dxa"/>
            <w:vAlign w:val="center"/>
          </w:tcPr>
          <w:p w:rsidR="00A542F1" w:rsidRPr="00B710ED" w:rsidRDefault="00A542F1" w:rsidP="00B15E23">
            <w:pPr>
              <w:tabs>
                <w:tab w:val="left" w:pos="0"/>
              </w:tabs>
              <w:jc w:val="center"/>
            </w:pPr>
            <w:r>
              <w:t>1,75</w:t>
            </w:r>
          </w:p>
        </w:tc>
      </w:tr>
      <w:tr w:rsidR="00A542F1" w:rsidTr="00B15E23">
        <w:trPr>
          <w:jc w:val="center"/>
        </w:trPr>
        <w:tc>
          <w:tcPr>
            <w:tcW w:w="567" w:type="dxa"/>
            <w:vMerge/>
            <w:vAlign w:val="center"/>
          </w:tcPr>
          <w:p w:rsidR="00A542F1" w:rsidRPr="00B710ED" w:rsidRDefault="00A542F1" w:rsidP="00B15E23">
            <w:pPr>
              <w:tabs>
                <w:tab w:val="left" w:pos="0"/>
              </w:tabs>
              <w:jc w:val="center"/>
            </w:pPr>
          </w:p>
        </w:tc>
        <w:tc>
          <w:tcPr>
            <w:tcW w:w="1843" w:type="dxa"/>
            <w:vMerge/>
            <w:vAlign w:val="center"/>
          </w:tcPr>
          <w:p w:rsidR="00A542F1" w:rsidRPr="009A1A4D" w:rsidRDefault="00A542F1" w:rsidP="00B15E23">
            <w:pPr>
              <w:tabs>
                <w:tab w:val="left" w:pos="0"/>
              </w:tabs>
              <w:jc w:val="center"/>
            </w:pPr>
          </w:p>
        </w:tc>
        <w:tc>
          <w:tcPr>
            <w:tcW w:w="851" w:type="dxa"/>
          </w:tcPr>
          <w:p w:rsidR="00A542F1" w:rsidRPr="00B710ED" w:rsidRDefault="00A542F1" w:rsidP="00B15E23">
            <w:pPr>
              <w:tabs>
                <w:tab w:val="left" w:pos="0"/>
              </w:tabs>
              <w:jc w:val="center"/>
            </w:pPr>
            <w:r>
              <w:t>2021</w:t>
            </w:r>
          </w:p>
        </w:tc>
        <w:tc>
          <w:tcPr>
            <w:tcW w:w="1843" w:type="dxa"/>
            <w:vAlign w:val="center"/>
          </w:tcPr>
          <w:p w:rsidR="00A542F1" w:rsidRPr="00995077" w:rsidRDefault="00A542F1" w:rsidP="00B15E23">
            <w:pPr>
              <w:tabs>
                <w:tab w:val="left" w:pos="0"/>
              </w:tabs>
              <w:jc w:val="center"/>
            </w:pPr>
            <w:r w:rsidRPr="00995077">
              <w:t>х</w:t>
            </w:r>
          </w:p>
        </w:tc>
        <w:tc>
          <w:tcPr>
            <w:tcW w:w="1842" w:type="dxa"/>
            <w:vAlign w:val="center"/>
          </w:tcPr>
          <w:p w:rsidR="00A542F1" w:rsidRPr="00995077" w:rsidRDefault="00A542F1" w:rsidP="00B15E23">
            <w:pPr>
              <w:tabs>
                <w:tab w:val="left" w:pos="0"/>
              </w:tabs>
              <w:jc w:val="center"/>
            </w:pPr>
            <w:r w:rsidRPr="00995077">
              <w:t>1</w:t>
            </w:r>
          </w:p>
        </w:tc>
        <w:tc>
          <w:tcPr>
            <w:tcW w:w="1701" w:type="dxa"/>
            <w:vAlign w:val="center"/>
          </w:tcPr>
          <w:p w:rsidR="00A542F1" w:rsidRPr="00995077" w:rsidRDefault="00A542F1" w:rsidP="00B15E23">
            <w:pPr>
              <w:tabs>
                <w:tab w:val="left" w:pos="0"/>
              </w:tabs>
              <w:jc w:val="center"/>
            </w:pPr>
            <w:r w:rsidRPr="00995077">
              <w:t>0,21</w:t>
            </w:r>
          </w:p>
        </w:tc>
        <w:tc>
          <w:tcPr>
            <w:tcW w:w="1134" w:type="dxa"/>
            <w:vAlign w:val="center"/>
          </w:tcPr>
          <w:p w:rsidR="00A542F1" w:rsidRPr="00B710ED" w:rsidRDefault="00A542F1" w:rsidP="00B15E23">
            <w:pPr>
              <w:tabs>
                <w:tab w:val="left" w:pos="0"/>
              </w:tabs>
              <w:jc w:val="center"/>
            </w:pPr>
            <w:r>
              <w:t>18,22</w:t>
            </w:r>
          </w:p>
        </w:tc>
        <w:tc>
          <w:tcPr>
            <w:tcW w:w="1276" w:type="dxa"/>
            <w:vAlign w:val="center"/>
          </w:tcPr>
          <w:p w:rsidR="00A542F1" w:rsidRPr="00B710ED" w:rsidRDefault="00A542F1" w:rsidP="00B15E23">
            <w:pPr>
              <w:tabs>
                <w:tab w:val="left" w:pos="0"/>
              </w:tabs>
              <w:jc w:val="center"/>
            </w:pPr>
            <w:r>
              <w:t>1,75</w:t>
            </w:r>
          </w:p>
        </w:tc>
      </w:tr>
      <w:tr w:rsidR="00A542F1" w:rsidTr="00B15E23">
        <w:trPr>
          <w:jc w:val="center"/>
        </w:trPr>
        <w:tc>
          <w:tcPr>
            <w:tcW w:w="567" w:type="dxa"/>
            <w:vMerge/>
            <w:vAlign w:val="center"/>
          </w:tcPr>
          <w:p w:rsidR="00A542F1" w:rsidRPr="00B710ED" w:rsidRDefault="00A542F1" w:rsidP="00B15E23">
            <w:pPr>
              <w:tabs>
                <w:tab w:val="left" w:pos="0"/>
              </w:tabs>
              <w:jc w:val="center"/>
            </w:pPr>
          </w:p>
        </w:tc>
        <w:tc>
          <w:tcPr>
            <w:tcW w:w="1843" w:type="dxa"/>
            <w:vMerge/>
            <w:vAlign w:val="center"/>
          </w:tcPr>
          <w:p w:rsidR="00A542F1" w:rsidRPr="009A1A4D" w:rsidRDefault="00A542F1" w:rsidP="00B15E23">
            <w:pPr>
              <w:tabs>
                <w:tab w:val="left" w:pos="0"/>
              </w:tabs>
              <w:jc w:val="center"/>
            </w:pPr>
          </w:p>
        </w:tc>
        <w:tc>
          <w:tcPr>
            <w:tcW w:w="851" w:type="dxa"/>
          </w:tcPr>
          <w:p w:rsidR="00A542F1" w:rsidRDefault="00A542F1" w:rsidP="00B15E23">
            <w:pPr>
              <w:tabs>
                <w:tab w:val="left" w:pos="0"/>
              </w:tabs>
              <w:jc w:val="center"/>
            </w:pPr>
            <w:r>
              <w:t>2022</w:t>
            </w:r>
          </w:p>
        </w:tc>
        <w:tc>
          <w:tcPr>
            <w:tcW w:w="1843" w:type="dxa"/>
            <w:vAlign w:val="center"/>
          </w:tcPr>
          <w:p w:rsidR="00A542F1" w:rsidRPr="00995077" w:rsidRDefault="00A542F1" w:rsidP="00B15E23">
            <w:pPr>
              <w:tabs>
                <w:tab w:val="left" w:pos="0"/>
              </w:tabs>
              <w:jc w:val="center"/>
            </w:pPr>
            <w:r w:rsidRPr="00995077">
              <w:t>х</w:t>
            </w:r>
          </w:p>
        </w:tc>
        <w:tc>
          <w:tcPr>
            <w:tcW w:w="1842" w:type="dxa"/>
            <w:vAlign w:val="center"/>
          </w:tcPr>
          <w:p w:rsidR="00A542F1" w:rsidRPr="00995077" w:rsidRDefault="00A542F1" w:rsidP="00B15E23">
            <w:pPr>
              <w:tabs>
                <w:tab w:val="left" w:pos="0"/>
              </w:tabs>
              <w:jc w:val="center"/>
            </w:pPr>
            <w:r w:rsidRPr="00995077">
              <w:t>1</w:t>
            </w:r>
          </w:p>
        </w:tc>
        <w:tc>
          <w:tcPr>
            <w:tcW w:w="1701" w:type="dxa"/>
            <w:vAlign w:val="center"/>
          </w:tcPr>
          <w:p w:rsidR="00A542F1" w:rsidRPr="00995077" w:rsidRDefault="00A542F1" w:rsidP="00B15E23">
            <w:pPr>
              <w:tabs>
                <w:tab w:val="left" w:pos="0"/>
              </w:tabs>
              <w:jc w:val="center"/>
            </w:pPr>
            <w:r w:rsidRPr="00995077">
              <w:t>0,22</w:t>
            </w:r>
          </w:p>
        </w:tc>
        <w:tc>
          <w:tcPr>
            <w:tcW w:w="1134" w:type="dxa"/>
            <w:vAlign w:val="center"/>
          </w:tcPr>
          <w:p w:rsidR="00A542F1" w:rsidRPr="00B710ED" w:rsidRDefault="00A542F1" w:rsidP="00B15E23">
            <w:pPr>
              <w:tabs>
                <w:tab w:val="left" w:pos="0"/>
              </w:tabs>
              <w:jc w:val="center"/>
            </w:pPr>
            <w:r>
              <w:t>18,22</w:t>
            </w:r>
          </w:p>
        </w:tc>
        <w:tc>
          <w:tcPr>
            <w:tcW w:w="1276" w:type="dxa"/>
            <w:vAlign w:val="center"/>
          </w:tcPr>
          <w:p w:rsidR="00A542F1" w:rsidRPr="00B710ED" w:rsidRDefault="00A542F1" w:rsidP="00B15E23">
            <w:pPr>
              <w:tabs>
                <w:tab w:val="left" w:pos="0"/>
              </w:tabs>
              <w:jc w:val="center"/>
            </w:pPr>
            <w:r>
              <w:t>1,75</w:t>
            </w:r>
          </w:p>
        </w:tc>
      </w:tr>
      <w:tr w:rsidR="00A542F1" w:rsidTr="00B15E23">
        <w:trPr>
          <w:jc w:val="center"/>
        </w:trPr>
        <w:tc>
          <w:tcPr>
            <w:tcW w:w="567" w:type="dxa"/>
            <w:vMerge/>
            <w:vAlign w:val="center"/>
          </w:tcPr>
          <w:p w:rsidR="00A542F1" w:rsidRPr="00B710ED" w:rsidRDefault="00A542F1" w:rsidP="00B15E23">
            <w:pPr>
              <w:tabs>
                <w:tab w:val="left" w:pos="0"/>
              </w:tabs>
              <w:jc w:val="center"/>
            </w:pPr>
          </w:p>
        </w:tc>
        <w:tc>
          <w:tcPr>
            <w:tcW w:w="1843" w:type="dxa"/>
            <w:vMerge/>
            <w:vAlign w:val="center"/>
          </w:tcPr>
          <w:p w:rsidR="00A542F1" w:rsidRPr="009A1A4D" w:rsidRDefault="00A542F1" w:rsidP="00B15E23">
            <w:pPr>
              <w:tabs>
                <w:tab w:val="left" w:pos="0"/>
              </w:tabs>
              <w:jc w:val="center"/>
            </w:pPr>
          </w:p>
        </w:tc>
        <w:tc>
          <w:tcPr>
            <w:tcW w:w="851" w:type="dxa"/>
          </w:tcPr>
          <w:p w:rsidR="00A542F1" w:rsidRDefault="00A542F1" w:rsidP="00B15E23">
            <w:pPr>
              <w:tabs>
                <w:tab w:val="left" w:pos="0"/>
              </w:tabs>
              <w:jc w:val="center"/>
            </w:pPr>
            <w:r>
              <w:t>2023</w:t>
            </w:r>
          </w:p>
        </w:tc>
        <w:tc>
          <w:tcPr>
            <w:tcW w:w="1843" w:type="dxa"/>
            <w:vAlign w:val="center"/>
          </w:tcPr>
          <w:p w:rsidR="00A542F1" w:rsidRPr="00995077" w:rsidRDefault="00A542F1" w:rsidP="00B15E23">
            <w:pPr>
              <w:tabs>
                <w:tab w:val="left" w:pos="0"/>
              </w:tabs>
              <w:jc w:val="center"/>
            </w:pPr>
            <w:r w:rsidRPr="00995077">
              <w:t>х</w:t>
            </w:r>
          </w:p>
        </w:tc>
        <w:tc>
          <w:tcPr>
            <w:tcW w:w="1842" w:type="dxa"/>
            <w:vAlign w:val="center"/>
          </w:tcPr>
          <w:p w:rsidR="00A542F1" w:rsidRPr="00995077" w:rsidRDefault="00A542F1" w:rsidP="00B15E23">
            <w:pPr>
              <w:tabs>
                <w:tab w:val="left" w:pos="0"/>
              </w:tabs>
              <w:jc w:val="center"/>
            </w:pPr>
            <w:r w:rsidRPr="00995077">
              <w:t>1</w:t>
            </w:r>
          </w:p>
        </w:tc>
        <w:tc>
          <w:tcPr>
            <w:tcW w:w="1701" w:type="dxa"/>
            <w:vAlign w:val="center"/>
          </w:tcPr>
          <w:p w:rsidR="00A542F1" w:rsidRPr="00995077" w:rsidRDefault="00A542F1" w:rsidP="00B15E23">
            <w:pPr>
              <w:tabs>
                <w:tab w:val="left" w:pos="0"/>
              </w:tabs>
              <w:jc w:val="center"/>
            </w:pPr>
            <w:r w:rsidRPr="00995077">
              <w:t>0,22</w:t>
            </w:r>
          </w:p>
        </w:tc>
        <w:tc>
          <w:tcPr>
            <w:tcW w:w="1134" w:type="dxa"/>
            <w:vAlign w:val="center"/>
          </w:tcPr>
          <w:p w:rsidR="00A542F1" w:rsidRPr="00B710ED" w:rsidRDefault="00A542F1" w:rsidP="00B15E23">
            <w:pPr>
              <w:tabs>
                <w:tab w:val="left" w:pos="0"/>
              </w:tabs>
              <w:jc w:val="center"/>
            </w:pPr>
            <w:r>
              <w:t>18,22</w:t>
            </w:r>
          </w:p>
        </w:tc>
        <w:tc>
          <w:tcPr>
            <w:tcW w:w="1276" w:type="dxa"/>
            <w:vAlign w:val="center"/>
          </w:tcPr>
          <w:p w:rsidR="00A542F1" w:rsidRPr="00B710ED" w:rsidRDefault="00A542F1" w:rsidP="00B15E23">
            <w:pPr>
              <w:tabs>
                <w:tab w:val="left" w:pos="0"/>
              </w:tabs>
              <w:jc w:val="center"/>
            </w:pPr>
            <w:r>
              <w:t>1,75</w:t>
            </w:r>
          </w:p>
        </w:tc>
      </w:tr>
      <w:tr w:rsidR="00A542F1" w:rsidTr="00B15E23">
        <w:trPr>
          <w:jc w:val="center"/>
        </w:trPr>
        <w:tc>
          <w:tcPr>
            <w:tcW w:w="567" w:type="dxa"/>
            <w:vMerge w:val="restart"/>
            <w:vAlign w:val="center"/>
          </w:tcPr>
          <w:p w:rsidR="00A542F1" w:rsidRPr="00B710ED" w:rsidRDefault="00A542F1" w:rsidP="00B15E23">
            <w:pPr>
              <w:tabs>
                <w:tab w:val="left" w:pos="0"/>
              </w:tabs>
              <w:jc w:val="center"/>
            </w:pPr>
            <w:r>
              <w:t>2.</w:t>
            </w:r>
          </w:p>
        </w:tc>
        <w:tc>
          <w:tcPr>
            <w:tcW w:w="1843" w:type="dxa"/>
            <w:vMerge w:val="restart"/>
            <w:vAlign w:val="center"/>
          </w:tcPr>
          <w:p w:rsidR="00A542F1" w:rsidRPr="009A1A4D" w:rsidRDefault="00A542F1" w:rsidP="00B15E23">
            <w:pPr>
              <w:tabs>
                <w:tab w:val="left" w:pos="0"/>
              </w:tabs>
            </w:pPr>
            <w:r w:rsidRPr="009A1A4D">
              <w:t>Водоотведение</w:t>
            </w:r>
          </w:p>
        </w:tc>
        <w:tc>
          <w:tcPr>
            <w:tcW w:w="851" w:type="dxa"/>
          </w:tcPr>
          <w:p w:rsidR="00A542F1" w:rsidRPr="00B710ED" w:rsidRDefault="00A542F1" w:rsidP="00B15E23">
            <w:pPr>
              <w:tabs>
                <w:tab w:val="left" w:pos="0"/>
              </w:tabs>
              <w:jc w:val="center"/>
            </w:pPr>
            <w:r w:rsidRPr="00B710ED">
              <w:t>201</w:t>
            </w:r>
            <w:r>
              <w:t>9</w:t>
            </w:r>
          </w:p>
        </w:tc>
        <w:tc>
          <w:tcPr>
            <w:tcW w:w="1843" w:type="dxa"/>
            <w:vAlign w:val="center"/>
          </w:tcPr>
          <w:p w:rsidR="00A542F1" w:rsidRPr="00B710ED" w:rsidRDefault="00A542F1" w:rsidP="00B15E23">
            <w:pPr>
              <w:tabs>
                <w:tab w:val="left" w:pos="0"/>
              </w:tabs>
              <w:jc w:val="center"/>
            </w:pPr>
            <w:r w:rsidRPr="005C5D6F">
              <w:t>67</w:t>
            </w:r>
            <w:r>
              <w:t>388,70</w:t>
            </w:r>
          </w:p>
        </w:tc>
        <w:tc>
          <w:tcPr>
            <w:tcW w:w="1842" w:type="dxa"/>
            <w:vAlign w:val="center"/>
          </w:tcPr>
          <w:p w:rsidR="00A542F1" w:rsidRPr="00B710ED" w:rsidRDefault="00A542F1" w:rsidP="00B15E23">
            <w:pPr>
              <w:tabs>
                <w:tab w:val="left" w:pos="0"/>
              </w:tabs>
              <w:jc w:val="center"/>
            </w:pPr>
            <w:r>
              <w:t>х</w:t>
            </w:r>
          </w:p>
        </w:tc>
        <w:tc>
          <w:tcPr>
            <w:tcW w:w="1701" w:type="dxa"/>
            <w:vAlign w:val="center"/>
          </w:tcPr>
          <w:p w:rsidR="00A542F1" w:rsidRPr="00BA6B58" w:rsidRDefault="00A542F1" w:rsidP="00B15E23">
            <w:pPr>
              <w:tabs>
                <w:tab w:val="left" w:pos="0"/>
              </w:tabs>
              <w:jc w:val="center"/>
            </w:pPr>
            <w:r w:rsidRPr="00BA6B58">
              <w:t>0,28</w:t>
            </w:r>
          </w:p>
        </w:tc>
        <w:tc>
          <w:tcPr>
            <w:tcW w:w="1134" w:type="dxa"/>
            <w:vAlign w:val="center"/>
          </w:tcPr>
          <w:p w:rsidR="00A542F1" w:rsidRPr="00B710ED" w:rsidRDefault="00A542F1" w:rsidP="00B15E23">
            <w:pPr>
              <w:tabs>
                <w:tab w:val="left" w:pos="0"/>
              </w:tabs>
              <w:jc w:val="center"/>
            </w:pPr>
            <w:r>
              <w:t>х</w:t>
            </w:r>
          </w:p>
        </w:tc>
        <w:tc>
          <w:tcPr>
            <w:tcW w:w="1276" w:type="dxa"/>
            <w:vAlign w:val="center"/>
          </w:tcPr>
          <w:p w:rsidR="00A542F1" w:rsidRPr="00B710ED" w:rsidRDefault="00A542F1" w:rsidP="00B15E23">
            <w:pPr>
              <w:tabs>
                <w:tab w:val="left" w:pos="0"/>
              </w:tabs>
              <w:jc w:val="center"/>
            </w:pPr>
            <w:r>
              <w:t>0,73</w:t>
            </w:r>
          </w:p>
        </w:tc>
      </w:tr>
      <w:tr w:rsidR="00A542F1" w:rsidTr="00B15E23">
        <w:trPr>
          <w:jc w:val="center"/>
        </w:trPr>
        <w:tc>
          <w:tcPr>
            <w:tcW w:w="567" w:type="dxa"/>
            <w:vMerge/>
          </w:tcPr>
          <w:p w:rsidR="00A542F1" w:rsidRPr="00B710ED" w:rsidRDefault="00A542F1" w:rsidP="00B15E23">
            <w:pPr>
              <w:tabs>
                <w:tab w:val="left" w:pos="0"/>
              </w:tabs>
              <w:jc w:val="center"/>
            </w:pPr>
          </w:p>
        </w:tc>
        <w:tc>
          <w:tcPr>
            <w:tcW w:w="1843" w:type="dxa"/>
            <w:vMerge/>
          </w:tcPr>
          <w:p w:rsidR="00A542F1" w:rsidRPr="00B710ED" w:rsidRDefault="00A542F1" w:rsidP="00B15E23">
            <w:pPr>
              <w:tabs>
                <w:tab w:val="left" w:pos="0"/>
              </w:tabs>
              <w:jc w:val="center"/>
            </w:pPr>
          </w:p>
        </w:tc>
        <w:tc>
          <w:tcPr>
            <w:tcW w:w="851" w:type="dxa"/>
          </w:tcPr>
          <w:p w:rsidR="00A542F1" w:rsidRPr="00B710ED" w:rsidRDefault="00A542F1" w:rsidP="00B15E23">
            <w:pPr>
              <w:tabs>
                <w:tab w:val="left" w:pos="0"/>
              </w:tabs>
              <w:jc w:val="center"/>
            </w:pPr>
            <w:r>
              <w:t>2020</w:t>
            </w:r>
          </w:p>
        </w:tc>
        <w:tc>
          <w:tcPr>
            <w:tcW w:w="1843" w:type="dxa"/>
            <w:vAlign w:val="center"/>
          </w:tcPr>
          <w:p w:rsidR="00A542F1" w:rsidRPr="00B710ED" w:rsidRDefault="00A542F1" w:rsidP="00B15E23">
            <w:pPr>
              <w:tabs>
                <w:tab w:val="left" w:pos="0"/>
              </w:tabs>
              <w:jc w:val="center"/>
            </w:pPr>
            <w:r>
              <w:t>х</w:t>
            </w:r>
          </w:p>
        </w:tc>
        <w:tc>
          <w:tcPr>
            <w:tcW w:w="1842" w:type="dxa"/>
            <w:vAlign w:val="center"/>
          </w:tcPr>
          <w:p w:rsidR="00A542F1" w:rsidRPr="00B710ED" w:rsidRDefault="00A542F1" w:rsidP="00B15E23">
            <w:pPr>
              <w:tabs>
                <w:tab w:val="left" w:pos="0"/>
              </w:tabs>
              <w:jc w:val="center"/>
            </w:pPr>
            <w:r>
              <w:t>1</w:t>
            </w:r>
          </w:p>
        </w:tc>
        <w:tc>
          <w:tcPr>
            <w:tcW w:w="1701" w:type="dxa"/>
            <w:vAlign w:val="center"/>
          </w:tcPr>
          <w:p w:rsidR="00A542F1" w:rsidRPr="00BA6B58" w:rsidRDefault="00A542F1" w:rsidP="00B15E23">
            <w:pPr>
              <w:tabs>
                <w:tab w:val="left" w:pos="0"/>
              </w:tabs>
              <w:jc w:val="center"/>
            </w:pPr>
            <w:r w:rsidRPr="00BA6B58">
              <w:t>0,2</w:t>
            </w:r>
            <w:r>
              <w:t>6</w:t>
            </w:r>
          </w:p>
        </w:tc>
        <w:tc>
          <w:tcPr>
            <w:tcW w:w="1134" w:type="dxa"/>
            <w:vAlign w:val="center"/>
          </w:tcPr>
          <w:p w:rsidR="00A542F1" w:rsidRPr="00B710ED" w:rsidRDefault="00A542F1" w:rsidP="00B15E23">
            <w:pPr>
              <w:tabs>
                <w:tab w:val="left" w:pos="0"/>
              </w:tabs>
              <w:jc w:val="center"/>
            </w:pPr>
            <w:r>
              <w:t>х</w:t>
            </w:r>
          </w:p>
        </w:tc>
        <w:tc>
          <w:tcPr>
            <w:tcW w:w="1276" w:type="dxa"/>
            <w:vAlign w:val="center"/>
          </w:tcPr>
          <w:p w:rsidR="00A542F1" w:rsidRPr="00B710ED" w:rsidRDefault="00A542F1" w:rsidP="00B15E23">
            <w:pPr>
              <w:tabs>
                <w:tab w:val="left" w:pos="0"/>
              </w:tabs>
              <w:jc w:val="center"/>
            </w:pPr>
            <w:r>
              <w:t>0,73</w:t>
            </w:r>
          </w:p>
        </w:tc>
      </w:tr>
      <w:tr w:rsidR="00A542F1" w:rsidTr="00B15E23">
        <w:trPr>
          <w:jc w:val="center"/>
        </w:trPr>
        <w:tc>
          <w:tcPr>
            <w:tcW w:w="567" w:type="dxa"/>
            <w:vMerge/>
          </w:tcPr>
          <w:p w:rsidR="00A542F1" w:rsidRPr="00B710ED" w:rsidRDefault="00A542F1" w:rsidP="00B15E23">
            <w:pPr>
              <w:tabs>
                <w:tab w:val="left" w:pos="0"/>
              </w:tabs>
              <w:jc w:val="center"/>
            </w:pPr>
          </w:p>
        </w:tc>
        <w:tc>
          <w:tcPr>
            <w:tcW w:w="1843" w:type="dxa"/>
            <w:vMerge/>
          </w:tcPr>
          <w:p w:rsidR="00A542F1" w:rsidRPr="00B710ED" w:rsidRDefault="00A542F1" w:rsidP="00B15E23">
            <w:pPr>
              <w:tabs>
                <w:tab w:val="left" w:pos="0"/>
              </w:tabs>
              <w:jc w:val="center"/>
            </w:pPr>
          </w:p>
        </w:tc>
        <w:tc>
          <w:tcPr>
            <w:tcW w:w="851" w:type="dxa"/>
          </w:tcPr>
          <w:p w:rsidR="00A542F1" w:rsidRPr="00B710ED" w:rsidRDefault="00A542F1" w:rsidP="00B15E23">
            <w:pPr>
              <w:tabs>
                <w:tab w:val="left" w:pos="0"/>
              </w:tabs>
              <w:jc w:val="center"/>
            </w:pPr>
            <w:r>
              <w:t>2021</w:t>
            </w:r>
          </w:p>
        </w:tc>
        <w:tc>
          <w:tcPr>
            <w:tcW w:w="1843" w:type="dxa"/>
            <w:vAlign w:val="center"/>
          </w:tcPr>
          <w:p w:rsidR="00A542F1" w:rsidRPr="00B710ED" w:rsidRDefault="00A542F1" w:rsidP="00B15E23">
            <w:pPr>
              <w:tabs>
                <w:tab w:val="left" w:pos="0"/>
              </w:tabs>
              <w:jc w:val="center"/>
            </w:pPr>
            <w:r>
              <w:t>х</w:t>
            </w:r>
          </w:p>
        </w:tc>
        <w:tc>
          <w:tcPr>
            <w:tcW w:w="1842" w:type="dxa"/>
            <w:vAlign w:val="center"/>
          </w:tcPr>
          <w:p w:rsidR="00A542F1" w:rsidRPr="00B710ED" w:rsidRDefault="00A542F1" w:rsidP="00B15E23">
            <w:pPr>
              <w:tabs>
                <w:tab w:val="left" w:pos="0"/>
              </w:tabs>
              <w:jc w:val="center"/>
            </w:pPr>
            <w:r>
              <w:t>1</w:t>
            </w:r>
          </w:p>
        </w:tc>
        <w:tc>
          <w:tcPr>
            <w:tcW w:w="1701" w:type="dxa"/>
            <w:vAlign w:val="center"/>
          </w:tcPr>
          <w:p w:rsidR="00A542F1" w:rsidRPr="00BA6B58" w:rsidRDefault="00A542F1" w:rsidP="00B15E23">
            <w:pPr>
              <w:tabs>
                <w:tab w:val="left" w:pos="0"/>
              </w:tabs>
              <w:jc w:val="center"/>
            </w:pPr>
            <w:r w:rsidRPr="00BA6B58">
              <w:t>0,2</w:t>
            </w:r>
            <w:r>
              <w:t>5</w:t>
            </w:r>
          </w:p>
        </w:tc>
        <w:tc>
          <w:tcPr>
            <w:tcW w:w="1134" w:type="dxa"/>
            <w:vAlign w:val="center"/>
          </w:tcPr>
          <w:p w:rsidR="00A542F1" w:rsidRPr="00B710ED" w:rsidRDefault="00A542F1" w:rsidP="00B15E23">
            <w:pPr>
              <w:tabs>
                <w:tab w:val="left" w:pos="0"/>
              </w:tabs>
              <w:jc w:val="center"/>
            </w:pPr>
            <w:r>
              <w:t>х</w:t>
            </w:r>
          </w:p>
        </w:tc>
        <w:tc>
          <w:tcPr>
            <w:tcW w:w="1276" w:type="dxa"/>
            <w:vAlign w:val="center"/>
          </w:tcPr>
          <w:p w:rsidR="00A542F1" w:rsidRPr="00B710ED" w:rsidRDefault="00A542F1" w:rsidP="00B15E23">
            <w:pPr>
              <w:tabs>
                <w:tab w:val="left" w:pos="0"/>
              </w:tabs>
              <w:jc w:val="center"/>
            </w:pPr>
            <w:r>
              <w:t>0,73</w:t>
            </w:r>
          </w:p>
        </w:tc>
      </w:tr>
      <w:tr w:rsidR="00A542F1" w:rsidTr="00B15E23">
        <w:trPr>
          <w:jc w:val="center"/>
        </w:trPr>
        <w:tc>
          <w:tcPr>
            <w:tcW w:w="567" w:type="dxa"/>
            <w:vMerge/>
          </w:tcPr>
          <w:p w:rsidR="00A542F1" w:rsidRPr="00B710ED" w:rsidRDefault="00A542F1" w:rsidP="00B15E23">
            <w:pPr>
              <w:tabs>
                <w:tab w:val="left" w:pos="0"/>
              </w:tabs>
              <w:jc w:val="center"/>
            </w:pPr>
          </w:p>
        </w:tc>
        <w:tc>
          <w:tcPr>
            <w:tcW w:w="1843" w:type="dxa"/>
            <w:vMerge/>
          </w:tcPr>
          <w:p w:rsidR="00A542F1" w:rsidRPr="00B710ED" w:rsidRDefault="00A542F1" w:rsidP="00B15E23">
            <w:pPr>
              <w:tabs>
                <w:tab w:val="left" w:pos="0"/>
              </w:tabs>
              <w:jc w:val="center"/>
            </w:pPr>
          </w:p>
        </w:tc>
        <w:tc>
          <w:tcPr>
            <w:tcW w:w="851" w:type="dxa"/>
          </w:tcPr>
          <w:p w:rsidR="00A542F1" w:rsidRDefault="00A542F1" w:rsidP="00B15E23">
            <w:pPr>
              <w:tabs>
                <w:tab w:val="left" w:pos="0"/>
              </w:tabs>
              <w:jc w:val="center"/>
            </w:pPr>
            <w:r>
              <w:t>2022</w:t>
            </w:r>
          </w:p>
        </w:tc>
        <w:tc>
          <w:tcPr>
            <w:tcW w:w="1843" w:type="dxa"/>
            <w:vAlign w:val="center"/>
          </w:tcPr>
          <w:p w:rsidR="00A542F1" w:rsidRPr="00B710ED" w:rsidRDefault="00A542F1" w:rsidP="00B15E23">
            <w:pPr>
              <w:tabs>
                <w:tab w:val="left" w:pos="0"/>
              </w:tabs>
              <w:jc w:val="center"/>
            </w:pPr>
            <w:r>
              <w:t>х</w:t>
            </w:r>
          </w:p>
        </w:tc>
        <w:tc>
          <w:tcPr>
            <w:tcW w:w="1842" w:type="dxa"/>
            <w:vAlign w:val="center"/>
          </w:tcPr>
          <w:p w:rsidR="00A542F1" w:rsidRPr="00B710ED" w:rsidRDefault="00A542F1" w:rsidP="00B15E23">
            <w:pPr>
              <w:tabs>
                <w:tab w:val="left" w:pos="0"/>
              </w:tabs>
              <w:jc w:val="center"/>
            </w:pPr>
            <w:r>
              <w:t>1</w:t>
            </w:r>
          </w:p>
        </w:tc>
        <w:tc>
          <w:tcPr>
            <w:tcW w:w="1701" w:type="dxa"/>
            <w:vAlign w:val="center"/>
          </w:tcPr>
          <w:p w:rsidR="00A542F1" w:rsidRPr="00BA6B58" w:rsidRDefault="00A542F1" w:rsidP="00B15E23">
            <w:pPr>
              <w:tabs>
                <w:tab w:val="left" w:pos="0"/>
              </w:tabs>
              <w:jc w:val="center"/>
            </w:pPr>
            <w:r w:rsidRPr="00BA6B58">
              <w:t>0,2</w:t>
            </w:r>
            <w:r>
              <w:t>5</w:t>
            </w:r>
          </w:p>
        </w:tc>
        <w:tc>
          <w:tcPr>
            <w:tcW w:w="1134" w:type="dxa"/>
            <w:vAlign w:val="center"/>
          </w:tcPr>
          <w:p w:rsidR="00A542F1" w:rsidRPr="00B710ED" w:rsidRDefault="00A542F1" w:rsidP="00B15E23">
            <w:pPr>
              <w:tabs>
                <w:tab w:val="left" w:pos="0"/>
              </w:tabs>
              <w:jc w:val="center"/>
            </w:pPr>
            <w:r>
              <w:t>х</w:t>
            </w:r>
          </w:p>
        </w:tc>
        <w:tc>
          <w:tcPr>
            <w:tcW w:w="1276" w:type="dxa"/>
            <w:vAlign w:val="center"/>
          </w:tcPr>
          <w:p w:rsidR="00A542F1" w:rsidRPr="00B710ED" w:rsidRDefault="00A542F1" w:rsidP="00B15E23">
            <w:pPr>
              <w:tabs>
                <w:tab w:val="left" w:pos="0"/>
              </w:tabs>
              <w:jc w:val="center"/>
            </w:pPr>
            <w:r>
              <w:t>0,73</w:t>
            </w:r>
          </w:p>
        </w:tc>
      </w:tr>
      <w:tr w:rsidR="00A542F1" w:rsidTr="00B15E23">
        <w:trPr>
          <w:jc w:val="center"/>
        </w:trPr>
        <w:tc>
          <w:tcPr>
            <w:tcW w:w="567" w:type="dxa"/>
            <w:vMerge/>
          </w:tcPr>
          <w:p w:rsidR="00A542F1" w:rsidRPr="00B710ED" w:rsidRDefault="00A542F1" w:rsidP="00B15E23">
            <w:pPr>
              <w:tabs>
                <w:tab w:val="left" w:pos="0"/>
              </w:tabs>
              <w:jc w:val="center"/>
            </w:pPr>
          </w:p>
        </w:tc>
        <w:tc>
          <w:tcPr>
            <w:tcW w:w="1843" w:type="dxa"/>
            <w:vMerge/>
          </w:tcPr>
          <w:p w:rsidR="00A542F1" w:rsidRPr="00B710ED" w:rsidRDefault="00A542F1" w:rsidP="00B15E23">
            <w:pPr>
              <w:tabs>
                <w:tab w:val="left" w:pos="0"/>
              </w:tabs>
              <w:jc w:val="center"/>
            </w:pPr>
          </w:p>
        </w:tc>
        <w:tc>
          <w:tcPr>
            <w:tcW w:w="851" w:type="dxa"/>
          </w:tcPr>
          <w:p w:rsidR="00A542F1" w:rsidRDefault="00A542F1" w:rsidP="00B15E23">
            <w:pPr>
              <w:tabs>
                <w:tab w:val="left" w:pos="0"/>
              </w:tabs>
              <w:jc w:val="center"/>
            </w:pPr>
            <w:r>
              <w:t>2023</w:t>
            </w:r>
          </w:p>
        </w:tc>
        <w:tc>
          <w:tcPr>
            <w:tcW w:w="1843" w:type="dxa"/>
            <w:vAlign w:val="center"/>
          </w:tcPr>
          <w:p w:rsidR="00A542F1" w:rsidRPr="00B710ED" w:rsidRDefault="00A542F1" w:rsidP="00B15E23">
            <w:pPr>
              <w:tabs>
                <w:tab w:val="left" w:pos="0"/>
              </w:tabs>
              <w:jc w:val="center"/>
            </w:pPr>
            <w:r>
              <w:t>х</w:t>
            </w:r>
          </w:p>
        </w:tc>
        <w:tc>
          <w:tcPr>
            <w:tcW w:w="1842" w:type="dxa"/>
            <w:vAlign w:val="center"/>
          </w:tcPr>
          <w:p w:rsidR="00A542F1" w:rsidRPr="00B710ED" w:rsidRDefault="00A542F1" w:rsidP="00B15E23">
            <w:pPr>
              <w:tabs>
                <w:tab w:val="left" w:pos="0"/>
              </w:tabs>
              <w:jc w:val="center"/>
            </w:pPr>
            <w:r>
              <w:t>1</w:t>
            </w:r>
          </w:p>
        </w:tc>
        <w:tc>
          <w:tcPr>
            <w:tcW w:w="1701" w:type="dxa"/>
            <w:vAlign w:val="center"/>
          </w:tcPr>
          <w:p w:rsidR="00A542F1" w:rsidRPr="00BA6B58" w:rsidRDefault="00A542F1" w:rsidP="00B15E23">
            <w:pPr>
              <w:tabs>
                <w:tab w:val="left" w:pos="0"/>
              </w:tabs>
              <w:jc w:val="center"/>
            </w:pPr>
            <w:r w:rsidRPr="00BA6B58">
              <w:t>0,2</w:t>
            </w:r>
            <w:r>
              <w:t>5</w:t>
            </w:r>
          </w:p>
        </w:tc>
        <w:tc>
          <w:tcPr>
            <w:tcW w:w="1134" w:type="dxa"/>
            <w:vAlign w:val="center"/>
          </w:tcPr>
          <w:p w:rsidR="00A542F1" w:rsidRPr="00B710ED" w:rsidRDefault="00A542F1" w:rsidP="00B15E23">
            <w:pPr>
              <w:tabs>
                <w:tab w:val="left" w:pos="0"/>
              </w:tabs>
              <w:jc w:val="center"/>
            </w:pPr>
            <w:r>
              <w:t>х</w:t>
            </w:r>
          </w:p>
        </w:tc>
        <w:tc>
          <w:tcPr>
            <w:tcW w:w="1276" w:type="dxa"/>
            <w:vAlign w:val="center"/>
          </w:tcPr>
          <w:p w:rsidR="00A542F1" w:rsidRPr="00B710ED" w:rsidRDefault="00A542F1" w:rsidP="00B15E23">
            <w:pPr>
              <w:tabs>
                <w:tab w:val="left" w:pos="0"/>
              </w:tabs>
              <w:jc w:val="center"/>
            </w:pPr>
            <w:r>
              <w:t>0,73</w:t>
            </w:r>
          </w:p>
        </w:tc>
      </w:tr>
    </w:tbl>
    <w:p w:rsidR="00A542F1" w:rsidRDefault="00A542F1" w:rsidP="00A542F1">
      <w:pPr>
        <w:tabs>
          <w:tab w:val="left" w:pos="0"/>
        </w:tabs>
        <w:ind w:left="3544"/>
        <w:jc w:val="center"/>
        <w:rPr>
          <w:sz w:val="28"/>
          <w:szCs w:val="28"/>
          <w:lang w:eastAsia="ru-RU"/>
        </w:rPr>
      </w:pPr>
    </w:p>
    <w:p w:rsidR="00A542F1" w:rsidRDefault="00A542F1" w:rsidP="00A542F1">
      <w:pPr>
        <w:tabs>
          <w:tab w:val="left" w:pos="0"/>
        </w:tabs>
        <w:jc w:val="center"/>
        <w:rPr>
          <w:sz w:val="28"/>
          <w:szCs w:val="28"/>
          <w:lang w:eastAsia="ru-RU"/>
        </w:rPr>
      </w:pPr>
    </w:p>
    <w:p w:rsidR="00A542F1" w:rsidRDefault="00A542F1" w:rsidP="00A542F1">
      <w:pPr>
        <w:tabs>
          <w:tab w:val="left" w:pos="0"/>
        </w:tabs>
        <w:ind w:left="3544"/>
        <w:jc w:val="center"/>
        <w:rPr>
          <w:sz w:val="28"/>
          <w:szCs w:val="28"/>
          <w:lang w:eastAsia="ru-RU"/>
        </w:rPr>
      </w:pPr>
    </w:p>
    <w:p w:rsidR="00A542F1" w:rsidRDefault="00A542F1" w:rsidP="005F61A0">
      <w:pPr>
        <w:spacing w:after="0" w:line="240" w:lineRule="auto"/>
        <w:ind w:left="3969"/>
        <w:jc w:val="right"/>
        <w:rPr>
          <w:rFonts w:ascii="Times New Roman" w:hAnsi="Times New Roman" w:cs="Times New Roman"/>
          <w:sz w:val="24"/>
          <w:szCs w:val="24"/>
        </w:rPr>
      </w:pPr>
    </w:p>
    <w:p w:rsidR="006358D8" w:rsidRDefault="006358D8" w:rsidP="005F61A0">
      <w:pPr>
        <w:spacing w:after="0" w:line="240" w:lineRule="auto"/>
        <w:ind w:left="3969"/>
        <w:jc w:val="right"/>
        <w:rPr>
          <w:rFonts w:ascii="Times New Roman" w:hAnsi="Times New Roman" w:cs="Times New Roman"/>
          <w:sz w:val="24"/>
          <w:szCs w:val="24"/>
        </w:rPr>
      </w:pPr>
    </w:p>
    <w:p w:rsidR="006358D8" w:rsidRDefault="006358D8" w:rsidP="005F61A0">
      <w:pPr>
        <w:spacing w:after="0" w:line="240" w:lineRule="auto"/>
        <w:ind w:left="3969"/>
        <w:jc w:val="right"/>
        <w:rPr>
          <w:rFonts w:ascii="Times New Roman" w:hAnsi="Times New Roman" w:cs="Times New Roman"/>
          <w:sz w:val="24"/>
          <w:szCs w:val="24"/>
        </w:rPr>
      </w:pPr>
    </w:p>
    <w:p w:rsidR="006358D8" w:rsidRDefault="006358D8" w:rsidP="005F61A0">
      <w:pPr>
        <w:spacing w:after="0" w:line="240" w:lineRule="auto"/>
        <w:ind w:left="3969"/>
        <w:jc w:val="right"/>
        <w:rPr>
          <w:rFonts w:ascii="Times New Roman" w:hAnsi="Times New Roman" w:cs="Times New Roman"/>
          <w:sz w:val="24"/>
          <w:szCs w:val="24"/>
        </w:rPr>
      </w:pPr>
    </w:p>
    <w:p w:rsidR="006358D8" w:rsidRDefault="006358D8" w:rsidP="005F61A0">
      <w:pPr>
        <w:spacing w:after="0" w:line="240" w:lineRule="auto"/>
        <w:ind w:left="3969"/>
        <w:jc w:val="right"/>
        <w:rPr>
          <w:rFonts w:ascii="Times New Roman" w:hAnsi="Times New Roman" w:cs="Times New Roman"/>
          <w:sz w:val="24"/>
          <w:szCs w:val="24"/>
        </w:rPr>
      </w:pPr>
    </w:p>
    <w:p w:rsidR="006358D8" w:rsidRDefault="006358D8" w:rsidP="005F61A0">
      <w:pPr>
        <w:spacing w:after="0" w:line="240" w:lineRule="auto"/>
        <w:ind w:left="3969"/>
        <w:jc w:val="right"/>
        <w:rPr>
          <w:rFonts w:ascii="Times New Roman" w:hAnsi="Times New Roman" w:cs="Times New Roman"/>
          <w:sz w:val="24"/>
          <w:szCs w:val="24"/>
        </w:rPr>
      </w:pPr>
    </w:p>
    <w:p w:rsidR="006358D8" w:rsidRDefault="006358D8" w:rsidP="005F61A0">
      <w:pPr>
        <w:spacing w:after="0" w:line="240" w:lineRule="auto"/>
        <w:ind w:left="3969"/>
        <w:jc w:val="right"/>
        <w:rPr>
          <w:rFonts w:ascii="Times New Roman" w:hAnsi="Times New Roman" w:cs="Times New Roman"/>
          <w:sz w:val="24"/>
          <w:szCs w:val="24"/>
        </w:rPr>
      </w:pPr>
    </w:p>
    <w:p w:rsidR="006358D8" w:rsidRDefault="006358D8" w:rsidP="005F61A0">
      <w:pPr>
        <w:spacing w:after="0" w:line="240" w:lineRule="auto"/>
        <w:ind w:left="3969"/>
        <w:jc w:val="right"/>
        <w:rPr>
          <w:rFonts w:ascii="Times New Roman" w:hAnsi="Times New Roman" w:cs="Times New Roman"/>
          <w:sz w:val="24"/>
          <w:szCs w:val="24"/>
        </w:rPr>
      </w:pPr>
    </w:p>
    <w:p w:rsidR="006358D8" w:rsidRDefault="006358D8" w:rsidP="005F61A0">
      <w:pPr>
        <w:spacing w:after="0" w:line="240" w:lineRule="auto"/>
        <w:ind w:left="3969"/>
        <w:jc w:val="right"/>
        <w:rPr>
          <w:rFonts w:ascii="Times New Roman" w:hAnsi="Times New Roman" w:cs="Times New Roman"/>
          <w:sz w:val="24"/>
          <w:szCs w:val="24"/>
        </w:rPr>
      </w:pPr>
    </w:p>
    <w:p w:rsidR="006358D8" w:rsidRDefault="006358D8" w:rsidP="005F61A0">
      <w:pPr>
        <w:spacing w:after="0" w:line="240" w:lineRule="auto"/>
        <w:ind w:left="3969"/>
        <w:jc w:val="right"/>
        <w:rPr>
          <w:rFonts w:ascii="Times New Roman" w:hAnsi="Times New Roman" w:cs="Times New Roman"/>
          <w:sz w:val="24"/>
          <w:szCs w:val="24"/>
        </w:rPr>
      </w:pPr>
    </w:p>
    <w:p w:rsidR="006358D8" w:rsidRDefault="006358D8" w:rsidP="005F61A0">
      <w:pPr>
        <w:spacing w:after="0" w:line="240" w:lineRule="auto"/>
        <w:ind w:left="3969"/>
        <w:jc w:val="right"/>
        <w:rPr>
          <w:rFonts w:ascii="Times New Roman" w:hAnsi="Times New Roman" w:cs="Times New Roman"/>
          <w:sz w:val="24"/>
          <w:szCs w:val="24"/>
        </w:rPr>
      </w:pPr>
    </w:p>
    <w:p w:rsidR="006358D8" w:rsidRDefault="006358D8" w:rsidP="005F61A0">
      <w:pPr>
        <w:spacing w:after="0" w:line="240" w:lineRule="auto"/>
        <w:ind w:left="3969"/>
        <w:jc w:val="right"/>
        <w:rPr>
          <w:rFonts w:ascii="Times New Roman" w:hAnsi="Times New Roman" w:cs="Times New Roman"/>
          <w:sz w:val="24"/>
          <w:szCs w:val="24"/>
        </w:rPr>
      </w:pPr>
    </w:p>
    <w:p w:rsidR="006358D8" w:rsidRDefault="006358D8" w:rsidP="005F61A0">
      <w:pPr>
        <w:spacing w:after="0" w:line="240" w:lineRule="auto"/>
        <w:ind w:left="3969"/>
        <w:jc w:val="right"/>
        <w:rPr>
          <w:rFonts w:ascii="Times New Roman" w:hAnsi="Times New Roman" w:cs="Times New Roman"/>
          <w:sz w:val="24"/>
          <w:szCs w:val="24"/>
        </w:rPr>
      </w:pPr>
    </w:p>
    <w:p w:rsidR="006358D8" w:rsidRDefault="006358D8" w:rsidP="005F61A0">
      <w:pPr>
        <w:spacing w:after="0" w:line="240" w:lineRule="auto"/>
        <w:ind w:left="3969"/>
        <w:jc w:val="right"/>
        <w:rPr>
          <w:rFonts w:ascii="Times New Roman" w:hAnsi="Times New Roman" w:cs="Times New Roman"/>
          <w:sz w:val="24"/>
          <w:szCs w:val="24"/>
        </w:rPr>
      </w:pPr>
    </w:p>
    <w:p w:rsidR="006358D8" w:rsidRDefault="006358D8" w:rsidP="006358D8">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9 к протоколу </w:t>
      </w:r>
    </w:p>
    <w:p w:rsidR="006358D8" w:rsidRPr="0003050A" w:rsidRDefault="006358D8" w:rsidP="006358D8">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t xml:space="preserve">заседания Правления региональной энергетической комиссией Кемеровской </w:t>
      </w:r>
      <w:r w:rsidRPr="0003050A">
        <w:rPr>
          <w:rFonts w:ascii="Times New Roman" w:hAnsi="Times New Roman" w:cs="Times New Roman"/>
          <w:sz w:val="24"/>
          <w:szCs w:val="24"/>
        </w:rPr>
        <w:t>области от 06.11.2018 № 65</w:t>
      </w:r>
    </w:p>
    <w:p w:rsidR="00336BFC" w:rsidRPr="0003050A" w:rsidRDefault="00336BFC" w:rsidP="006358D8">
      <w:pPr>
        <w:spacing w:after="0" w:line="240" w:lineRule="auto"/>
        <w:ind w:left="3969"/>
        <w:jc w:val="right"/>
        <w:rPr>
          <w:rFonts w:ascii="Times New Roman" w:hAnsi="Times New Roman" w:cs="Times New Roman"/>
          <w:sz w:val="24"/>
          <w:szCs w:val="24"/>
        </w:rPr>
      </w:pPr>
    </w:p>
    <w:p w:rsidR="0003050A" w:rsidRPr="0003050A" w:rsidRDefault="0003050A" w:rsidP="0003050A">
      <w:pPr>
        <w:tabs>
          <w:tab w:val="left" w:pos="3052"/>
        </w:tabs>
        <w:jc w:val="center"/>
        <w:rPr>
          <w:rFonts w:ascii="Times New Roman" w:hAnsi="Times New Roman" w:cs="Times New Roman"/>
          <w:b/>
          <w:bCs/>
          <w:sz w:val="28"/>
          <w:szCs w:val="28"/>
          <w:lang w:eastAsia="ru-RU"/>
        </w:rPr>
      </w:pPr>
      <w:r w:rsidRPr="0003050A">
        <w:rPr>
          <w:rFonts w:ascii="Times New Roman" w:hAnsi="Times New Roman" w:cs="Times New Roman"/>
          <w:b/>
          <w:bCs/>
          <w:sz w:val="28"/>
          <w:szCs w:val="28"/>
          <w:lang w:eastAsia="ru-RU"/>
        </w:rPr>
        <w:t xml:space="preserve">Производственная программа </w:t>
      </w:r>
    </w:p>
    <w:p w:rsidR="0003050A" w:rsidRPr="0003050A" w:rsidRDefault="0003050A" w:rsidP="0003050A">
      <w:pPr>
        <w:tabs>
          <w:tab w:val="left" w:pos="3052"/>
        </w:tabs>
        <w:jc w:val="center"/>
        <w:rPr>
          <w:rFonts w:ascii="Times New Roman" w:hAnsi="Times New Roman" w:cs="Times New Roman"/>
          <w:b/>
          <w:sz w:val="28"/>
          <w:szCs w:val="28"/>
        </w:rPr>
      </w:pPr>
      <w:r w:rsidRPr="0003050A">
        <w:rPr>
          <w:rFonts w:ascii="Times New Roman" w:hAnsi="Times New Roman" w:cs="Times New Roman"/>
          <w:b/>
          <w:sz w:val="28"/>
          <w:szCs w:val="28"/>
        </w:rPr>
        <w:t>ООО «Водоканал» (г. Ленинск-Кузнецкий)</w:t>
      </w:r>
    </w:p>
    <w:p w:rsidR="0003050A" w:rsidRPr="0003050A" w:rsidRDefault="0003050A" w:rsidP="0003050A">
      <w:pPr>
        <w:tabs>
          <w:tab w:val="left" w:pos="3052"/>
        </w:tabs>
        <w:jc w:val="center"/>
        <w:rPr>
          <w:rFonts w:ascii="Times New Roman" w:hAnsi="Times New Roman" w:cs="Times New Roman"/>
          <w:b/>
          <w:bCs/>
          <w:sz w:val="28"/>
          <w:szCs w:val="28"/>
          <w:lang w:eastAsia="ru-RU"/>
        </w:rPr>
      </w:pPr>
      <w:r w:rsidRPr="0003050A">
        <w:rPr>
          <w:rFonts w:ascii="Times New Roman" w:hAnsi="Times New Roman" w:cs="Times New Roman"/>
          <w:b/>
          <w:bCs/>
          <w:kern w:val="32"/>
          <w:sz w:val="28"/>
          <w:szCs w:val="28"/>
        </w:rPr>
        <w:t xml:space="preserve"> </w:t>
      </w:r>
      <w:r w:rsidRPr="0003050A">
        <w:rPr>
          <w:rFonts w:ascii="Times New Roman" w:hAnsi="Times New Roman" w:cs="Times New Roman"/>
          <w:b/>
          <w:bCs/>
          <w:sz w:val="28"/>
          <w:szCs w:val="28"/>
          <w:lang w:eastAsia="ru-RU"/>
        </w:rPr>
        <w:t xml:space="preserve">в сфере холодного водоснабжения, водоотведения </w:t>
      </w:r>
    </w:p>
    <w:p w:rsidR="0003050A" w:rsidRPr="0003050A" w:rsidRDefault="0003050A" w:rsidP="0003050A">
      <w:pPr>
        <w:tabs>
          <w:tab w:val="left" w:pos="3052"/>
        </w:tabs>
        <w:jc w:val="center"/>
        <w:rPr>
          <w:rFonts w:ascii="Times New Roman" w:hAnsi="Times New Roman" w:cs="Times New Roman"/>
          <w:b/>
        </w:rPr>
      </w:pPr>
      <w:r w:rsidRPr="0003050A">
        <w:rPr>
          <w:rFonts w:ascii="Times New Roman" w:hAnsi="Times New Roman" w:cs="Times New Roman"/>
          <w:b/>
          <w:bCs/>
          <w:sz w:val="28"/>
          <w:szCs w:val="28"/>
          <w:lang w:eastAsia="ru-RU"/>
        </w:rPr>
        <w:t>на период с 01.01.2019 по 31.12.2023</w:t>
      </w:r>
    </w:p>
    <w:p w:rsidR="0003050A" w:rsidRPr="0003050A" w:rsidRDefault="0003050A" w:rsidP="0003050A">
      <w:pPr>
        <w:rPr>
          <w:rFonts w:ascii="Times New Roman" w:hAnsi="Times New Roman" w:cs="Times New Roman"/>
          <w:b/>
        </w:rPr>
      </w:pPr>
    </w:p>
    <w:p w:rsidR="0003050A" w:rsidRPr="0003050A" w:rsidRDefault="0003050A" w:rsidP="0003050A">
      <w:pPr>
        <w:rPr>
          <w:rFonts w:ascii="Times New Roman" w:hAnsi="Times New Roman" w:cs="Times New Roman"/>
        </w:rPr>
      </w:pPr>
    </w:p>
    <w:p w:rsidR="0003050A" w:rsidRPr="0003050A" w:rsidRDefault="0003050A" w:rsidP="0003050A">
      <w:pPr>
        <w:jc w:val="center"/>
        <w:rPr>
          <w:rFonts w:ascii="Times New Roman" w:hAnsi="Times New Roman" w:cs="Times New Roman"/>
          <w:sz w:val="28"/>
          <w:szCs w:val="28"/>
          <w:lang w:eastAsia="ru-RU"/>
        </w:rPr>
      </w:pPr>
      <w:r w:rsidRPr="0003050A">
        <w:rPr>
          <w:rFonts w:ascii="Times New Roman" w:hAnsi="Times New Roman" w:cs="Times New Roman"/>
          <w:sz w:val="28"/>
          <w:szCs w:val="28"/>
          <w:lang w:eastAsia="ru-RU"/>
        </w:rPr>
        <w:t>Раздел 1. Паспорт производственной программы</w:t>
      </w:r>
    </w:p>
    <w:p w:rsidR="0003050A" w:rsidRPr="0003050A" w:rsidRDefault="0003050A" w:rsidP="0003050A">
      <w:pPr>
        <w:jc w:val="center"/>
        <w:rPr>
          <w:rFonts w:ascii="Times New Roman" w:hAnsi="Times New Roman" w:cs="Times New Roman"/>
          <w:sz w:val="28"/>
          <w:szCs w:val="28"/>
          <w:lang w:eastAsia="ru-RU"/>
        </w:rPr>
      </w:pPr>
    </w:p>
    <w:tbl>
      <w:tblPr>
        <w:tblStyle w:val="af"/>
        <w:tblW w:w="10065" w:type="dxa"/>
        <w:tblInd w:w="-431" w:type="dxa"/>
        <w:tblLook w:val="04A0" w:firstRow="1" w:lastRow="0" w:firstColumn="1" w:lastColumn="0" w:noHBand="0" w:noVBand="1"/>
      </w:tblPr>
      <w:tblGrid>
        <w:gridCol w:w="5103"/>
        <w:gridCol w:w="4962"/>
      </w:tblGrid>
      <w:tr w:rsidR="0003050A" w:rsidRPr="0003050A" w:rsidTr="00B15E23">
        <w:trPr>
          <w:trHeight w:val="1221"/>
        </w:trPr>
        <w:tc>
          <w:tcPr>
            <w:tcW w:w="5103" w:type="dxa"/>
            <w:vAlign w:val="center"/>
          </w:tcPr>
          <w:p w:rsidR="0003050A" w:rsidRPr="0003050A" w:rsidRDefault="0003050A" w:rsidP="00B15E23">
            <w:pPr>
              <w:rPr>
                <w:sz w:val="28"/>
                <w:szCs w:val="28"/>
              </w:rPr>
            </w:pPr>
            <w:r w:rsidRPr="0003050A">
              <w:rPr>
                <w:sz w:val="28"/>
                <w:szCs w:val="28"/>
              </w:rPr>
              <w:t>Наименование организации</w:t>
            </w:r>
          </w:p>
        </w:tc>
        <w:tc>
          <w:tcPr>
            <w:tcW w:w="4962" w:type="dxa"/>
            <w:vAlign w:val="center"/>
          </w:tcPr>
          <w:p w:rsidR="0003050A" w:rsidRPr="0003050A" w:rsidRDefault="0003050A" w:rsidP="00B15E23">
            <w:pPr>
              <w:jc w:val="center"/>
              <w:rPr>
                <w:sz w:val="28"/>
                <w:szCs w:val="28"/>
              </w:rPr>
            </w:pPr>
            <w:r w:rsidRPr="0003050A">
              <w:rPr>
                <w:sz w:val="28"/>
                <w:szCs w:val="28"/>
              </w:rPr>
              <w:t>ООО «Водоканал»</w:t>
            </w:r>
          </w:p>
        </w:tc>
      </w:tr>
      <w:tr w:rsidR="0003050A" w:rsidRPr="0003050A" w:rsidTr="00B15E23">
        <w:trPr>
          <w:trHeight w:val="1109"/>
        </w:trPr>
        <w:tc>
          <w:tcPr>
            <w:tcW w:w="5103" w:type="dxa"/>
            <w:vAlign w:val="center"/>
          </w:tcPr>
          <w:p w:rsidR="0003050A" w:rsidRPr="0003050A" w:rsidRDefault="0003050A" w:rsidP="00B15E23">
            <w:pPr>
              <w:rPr>
                <w:sz w:val="28"/>
                <w:szCs w:val="28"/>
              </w:rPr>
            </w:pPr>
            <w:r w:rsidRPr="0003050A">
              <w:rPr>
                <w:sz w:val="28"/>
                <w:szCs w:val="28"/>
              </w:rPr>
              <w:t>Юридический адрес, почтовый адрес</w:t>
            </w:r>
          </w:p>
        </w:tc>
        <w:tc>
          <w:tcPr>
            <w:tcW w:w="4962" w:type="dxa"/>
            <w:vAlign w:val="center"/>
          </w:tcPr>
          <w:p w:rsidR="0003050A" w:rsidRPr="0003050A" w:rsidRDefault="0003050A" w:rsidP="00B15E23">
            <w:pPr>
              <w:jc w:val="center"/>
              <w:rPr>
                <w:sz w:val="28"/>
                <w:szCs w:val="28"/>
              </w:rPr>
            </w:pPr>
            <w:r w:rsidRPr="0003050A">
              <w:rPr>
                <w:sz w:val="28"/>
                <w:szCs w:val="28"/>
              </w:rPr>
              <w:t xml:space="preserve">652523, Кемеровская область,  </w:t>
            </w:r>
          </w:p>
          <w:p w:rsidR="0003050A" w:rsidRPr="0003050A" w:rsidRDefault="0003050A" w:rsidP="00B15E23">
            <w:pPr>
              <w:jc w:val="center"/>
              <w:rPr>
                <w:sz w:val="28"/>
                <w:szCs w:val="28"/>
              </w:rPr>
            </w:pPr>
            <w:r w:rsidRPr="0003050A">
              <w:rPr>
                <w:sz w:val="28"/>
                <w:szCs w:val="28"/>
              </w:rPr>
              <w:t>г. Ленинск-Кузнецкий,</w:t>
            </w:r>
          </w:p>
          <w:p w:rsidR="0003050A" w:rsidRPr="0003050A" w:rsidRDefault="0003050A" w:rsidP="00B15E23">
            <w:pPr>
              <w:jc w:val="center"/>
              <w:rPr>
                <w:sz w:val="28"/>
                <w:szCs w:val="28"/>
              </w:rPr>
            </w:pPr>
            <w:r w:rsidRPr="0003050A">
              <w:rPr>
                <w:sz w:val="28"/>
                <w:szCs w:val="28"/>
              </w:rPr>
              <w:t xml:space="preserve"> ул. Телефонная, 7</w:t>
            </w:r>
          </w:p>
        </w:tc>
      </w:tr>
      <w:tr w:rsidR="0003050A" w:rsidRPr="0003050A" w:rsidTr="00B15E23">
        <w:tc>
          <w:tcPr>
            <w:tcW w:w="5103" w:type="dxa"/>
            <w:vAlign w:val="center"/>
          </w:tcPr>
          <w:p w:rsidR="0003050A" w:rsidRPr="0003050A" w:rsidRDefault="0003050A" w:rsidP="00B15E23">
            <w:pPr>
              <w:rPr>
                <w:sz w:val="28"/>
                <w:szCs w:val="28"/>
              </w:rPr>
            </w:pPr>
            <w:r w:rsidRPr="0003050A">
              <w:rPr>
                <w:sz w:val="28"/>
                <w:szCs w:val="28"/>
              </w:rPr>
              <w:t>Наименование уполномоченного органа, утвердившего производственную программу</w:t>
            </w:r>
          </w:p>
        </w:tc>
        <w:tc>
          <w:tcPr>
            <w:tcW w:w="4962" w:type="dxa"/>
            <w:vAlign w:val="center"/>
          </w:tcPr>
          <w:p w:rsidR="0003050A" w:rsidRPr="0003050A" w:rsidRDefault="0003050A" w:rsidP="00B15E23">
            <w:pPr>
              <w:jc w:val="center"/>
              <w:rPr>
                <w:sz w:val="28"/>
                <w:szCs w:val="28"/>
              </w:rPr>
            </w:pPr>
            <w:r w:rsidRPr="0003050A">
              <w:rPr>
                <w:sz w:val="28"/>
                <w:szCs w:val="28"/>
              </w:rPr>
              <w:t>региональная энергетическая комиссия Кемеровской области</w:t>
            </w:r>
          </w:p>
        </w:tc>
      </w:tr>
      <w:tr w:rsidR="0003050A" w:rsidRPr="0003050A" w:rsidTr="00B15E23">
        <w:tc>
          <w:tcPr>
            <w:tcW w:w="5103" w:type="dxa"/>
            <w:vAlign w:val="center"/>
          </w:tcPr>
          <w:p w:rsidR="0003050A" w:rsidRPr="0003050A" w:rsidRDefault="0003050A" w:rsidP="00B15E23">
            <w:pPr>
              <w:rPr>
                <w:sz w:val="28"/>
                <w:szCs w:val="28"/>
              </w:rPr>
            </w:pPr>
            <w:r w:rsidRPr="0003050A">
              <w:rPr>
                <w:sz w:val="28"/>
                <w:szCs w:val="28"/>
              </w:rPr>
              <w:t>Юридический адрес, почтовый адрес уполномоченного органа, утвердившего программу</w:t>
            </w:r>
          </w:p>
        </w:tc>
        <w:tc>
          <w:tcPr>
            <w:tcW w:w="4962" w:type="dxa"/>
            <w:vAlign w:val="center"/>
          </w:tcPr>
          <w:p w:rsidR="0003050A" w:rsidRPr="0003050A" w:rsidRDefault="0003050A" w:rsidP="00B15E23">
            <w:pPr>
              <w:jc w:val="center"/>
              <w:rPr>
                <w:sz w:val="28"/>
                <w:szCs w:val="28"/>
              </w:rPr>
            </w:pPr>
            <w:r w:rsidRPr="0003050A">
              <w:rPr>
                <w:sz w:val="28"/>
                <w:szCs w:val="28"/>
              </w:rPr>
              <w:t xml:space="preserve">650993, г. Кемерово, </w:t>
            </w:r>
          </w:p>
          <w:p w:rsidR="0003050A" w:rsidRPr="0003050A" w:rsidRDefault="0003050A" w:rsidP="00B15E23">
            <w:pPr>
              <w:jc w:val="center"/>
              <w:rPr>
                <w:sz w:val="28"/>
                <w:szCs w:val="28"/>
              </w:rPr>
            </w:pPr>
            <w:r w:rsidRPr="0003050A">
              <w:rPr>
                <w:sz w:val="28"/>
                <w:szCs w:val="28"/>
              </w:rPr>
              <w:t>ул. Н. Островского, д. 32</w:t>
            </w:r>
          </w:p>
        </w:tc>
      </w:tr>
    </w:tbl>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r w:rsidRPr="0003050A">
        <w:rPr>
          <w:rFonts w:ascii="Times New Roman" w:hAnsi="Times New Roman" w:cs="Times New Roman"/>
          <w:sz w:val="28"/>
          <w:szCs w:val="28"/>
          <w:lang w:eastAsia="ru-RU"/>
        </w:rPr>
        <w:lastRenderedPageBreak/>
        <w:t xml:space="preserve">Раздел 2. Перечень плановых мероприятий по ремонту объектов централизованных систем холодного водоснабжения и водоотведения </w:t>
      </w:r>
    </w:p>
    <w:p w:rsidR="0003050A" w:rsidRPr="0003050A" w:rsidRDefault="0003050A" w:rsidP="0003050A">
      <w:pPr>
        <w:jc w:val="center"/>
        <w:rPr>
          <w:rFonts w:ascii="Times New Roman" w:hAnsi="Times New Roman" w:cs="Times New Roman"/>
          <w:sz w:val="28"/>
          <w:szCs w:val="28"/>
          <w:lang w:eastAsia="ru-RU"/>
        </w:rPr>
      </w:pPr>
    </w:p>
    <w:tbl>
      <w:tblPr>
        <w:tblStyle w:val="af"/>
        <w:tblW w:w="10207" w:type="dxa"/>
        <w:tblInd w:w="-431" w:type="dxa"/>
        <w:tblLayout w:type="fixed"/>
        <w:tblLook w:val="04A0" w:firstRow="1" w:lastRow="0" w:firstColumn="1" w:lastColumn="0" w:noHBand="0" w:noVBand="1"/>
      </w:tblPr>
      <w:tblGrid>
        <w:gridCol w:w="636"/>
        <w:gridCol w:w="3334"/>
        <w:gridCol w:w="992"/>
        <w:gridCol w:w="1451"/>
        <w:gridCol w:w="1983"/>
        <w:gridCol w:w="980"/>
        <w:gridCol w:w="831"/>
      </w:tblGrid>
      <w:tr w:rsidR="0003050A" w:rsidRPr="0003050A" w:rsidTr="00B15E23">
        <w:trPr>
          <w:trHeight w:val="706"/>
        </w:trPr>
        <w:tc>
          <w:tcPr>
            <w:tcW w:w="636" w:type="dxa"/>
            <w:vMerge w:val="restart"/>
            <w:vAlign w:val="center"/>
          </w:tcPr>
          <w:p w:rsidR="0003050A" w:rsidRPr="0003050A" w:rsidRDefault="0003050A" w:rsidP="00B15E23">
            <w:pPr>
              <w:jc w:val="center"/>
              <w:rPr>
                <w:sz w:val="28"/>
                <w:szCs w:val="28"/>
              </w:rPr>
            </w:pPr>
            <w:r w:rsidRPr="0003050A">
              <w:rPr>
                <w:sz w:val="28"/>
                <w:szCs w:val="28"/>
              </w:rPr>
              <w:t>№ п/п</w:t>
            </w:r>
          </w:p>
        </w:tc>
        <w:tc>
          <w:tcPr>
            <w:tcW w:w="3334" w:type="dxa"/>
            <w:vMerge w:val="restart"/>
            <w:vAlign w:val="center"/>
          </w:tcPr>
          <w:p w:rsidR="0003050A" w:rsidRPr="0003050A" w:rsidRDefault="0003050A" w:rsidP="00B15E23">
            <w:pPr>
              <w:jc w:val="center"/>
              <w:rPr>
                <w:sz w:val="28"/>
                <w:szCs w:val="28"/>
              </w:rPr>
            </w:pPr>
            <w:r w:rsidRPr="0003050A">
              <w:rPr>
                <w:sz w:val="28"/>
                <w:szCs w:val="28"/>
              </w:rPr>
              <w:t>Наименование мероприятия</w:t>
            </w:r>
          </w:p>
        </w:tc>
        <w:tc>
          <w:tcPr>
            <w:tcW w:w="992" w:type="dxa"/>
            <w:vMerge w:val="restart"/>
            <w:vAlign w:val="center"/>
          </w:tcPr>
          <w:p w:rsidR="0003050A" w:rsidRPr="0003050A" w:rsidRDefault="0003050A" w:rsidP="00B15E23">
            <w:pPr>
              <w:jc w:val="center"/>
              <w:rPr>
                <w:sz w:val="28"/>
                <w:szCs w:val="28"/>
              </w:rPr>
            </w:pPr>
            <w:r w:rsidRPr="0003050A">
              <w:rPr>
                <w:sz w:val="28"/>
                <w:szCs w:val="28"/>
              </w:rPr>
              <w:t xml:space="preserve">Срок </w:t>
            </w:r>
            <w:proofErr w:type="spellStart"/>
            <w:proofErr w:type="gramStart"/>
            <w:r w:rsidRPr="0003050A">
              <w:rPr>
                <w:sz w:val="28"/>
                <w:szCs w:val="28"/>
              </w:rPr>
              <w:t>реали-зации</w:t>
            </w:r>
            <w:proofErr w:type="spellEnd"/>
            <w:proofErr w:type="gramEnd"/>
          </w:p>
        </w:tc>
        <w:tc>
          <w:tcPr>
            <w:tcW w:w="1451" w:type="dxa"/>
            <w:vMerge w:val="restart"/>
          </w:tcPr>
          <w:p w:rsidR="0003050A" w:rsidRPr="0003050A" w:rsidRDefault="0003050A" w:rsidP="00B15E23">
            <w:pPr>
              <w:jc w:val="center"/>
              <w:rPr>
                <w:sz w:val="28"/>
                <w:szCs w:val="28"/>
              </w:rPr>
            </w:pPr>
            <w:proofErr w:type="spellStart"/>
            <w:proofErr w:type="gramStart"/>
            <w:r w:rsidRPr="0003050A">
              <w:rPr>
                <w:sz w:val="28"/>
                <w:szCs w:val="28"/>
              </w:rPr>
              <w:t>Финан-совые</w:t>
            </w:r>
            <w:proofErr w:type="spellEnd"/>
            <w:proofErr w:type="gramEnd"/>
            <w:r w:rsidRPr="0003050A">
              <w:rPr>
                <w:sz w:val="28"/>
                <w:szCs w:val="28"/>
              </w:rPr>
              <w:t xml:space="preserve"> потреб-</w:t>
            </w:r>
            <w:proofErr w:type="spellStart"/>
            <w:r w:rsidRPr="0003050A">
              <w:rPr>
                <w:sz w:val="28"/>
                <w:szCs w:val="28"/>
              </w:rPr>
              <w:t>ности</w:t>
            </w:r>
            <w:proofErr w:type="spellEnd"/>
            <w:r w:rsidRPr="0003050A">
              <w:rPr>
                <w:sz w:val="28"/>
                <w:szCs w:val="28"/>
              </w:rPr>
              <w:t>, тыс. руб. (без НДС)</w:t>
            </w:r>
          </w:p>
        </w:tc>
        <w:tc>
          <w:tcPr>
            <w:tcW w:w="3794" w:type="dxa"/>
            <w:gridSpan w:val="3"/>
            <w:vAlign w:val="center"/>
          </w:tcPr>
          <w:p w:rsidR="0003050A" w:rsidRPr="0003050A" w:rsidRDefault="0003050A" w:rsidP="00B15E23">
            <w:pPr>
              <w:jc w:val="center"/>
              <w:rPr>
                <w:sz w:val="28"/>
                <w:szCs w:val="28"/>
              </w:rPr>
            </w:pPr>
            <w:r w:rsidRPr="0003050A">
              <w:rPr>
                <w:sz w:val="28"/>
                <w:szCs w:val="28"/>
              </w:rPr>
              <w:t>Ожидаемый эффект</w:t>
            </w:r>
          </w:p>
        </w:tc>
      </w:tr>
      <w:tr w:rsidR="0003050A" w:rsidRPr="0003050A" w:rsidTr="00B15E23">
        <w:trPr>
          <w:trHeight w:val="844"/>
        </w:trPr>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jc w:val="center"/>
              <w:rPr>
                <w:sz w:val="28"/>
                <w:szCs w:val="28"/>
              </w:rPr>
            </w:pPr>
          </w:p>
        </w:tc>
        <w:tc>
          <w:tcPr>
            <w:tcW w:w="992" w:type="dxa"/>
            <w:vMerge/>
          </w:tcPr>
          <w:p w:rsidR="0003050A" w:rsidRPr="0003050A" w:rsidRDefault="0003050A" w:rsidP="00B15E23">
            <w:pPr>
              <w:jc w:val="center"/>
              <w:rPr>
                <w:sz w:val="28"/>
                <w:szCs w:val="28"/>
              </w:rPr>
            </w:pPr>
          </w:p>
        </w:tc>
        <w:tc>
          <w:tcPr>
            <w:tcW w:w="1451" w:type="dxa"/>
            <w:vMerge/>
          </w:tcPr>
          <w:p w:rsidR="0003050A" w:rsidRPr="0003050A" w:rsidRDefault="0003050A" w:rsidP="00B15E23">
            <w:pPr>
              <w:jc w:val="center"/>
              <w:rPr>
                <w:sz w:val="28"/>
                <w:szCs w:val="28"/>
              </w:rPr>
            </w:pPr>
          </w:p>
        </w:tc>
        <w:tc>
          <w:tcPr>
            <w:tcW w:w="1983" w:type="dxa"/>
            <w:vAlign w:val="center"/>
          </w:tcPr>
          <w:p w:rsidR="0003050A" w:rsidRPr="0003050A" w:rsidRDefault="0003050A" w:rsidP="00B15E23">
            <w:pPr>
              <w:jc w:val="center"/>
              <w:rPr>
                <w:sz w:val="28"/>
                <w:szCs w:val="28"/>
              </w:rPr>
            </w:pPr>
            <w:r w:rsidRPr="0003050A">
              <w:rPr>
                <w:sz w:val="28"/>
                <w:szCs w:val="28"/>
              </w:rPr>
              <w:t>Наименование показателей</w:t>
            </w:r>
          </w:p>
        </w:tc>
        <w:tc>
          <w:tcPr>
            <w:tcW w:w="980" w:type="dxa"/>
            <w:vAlign w:val="center"/>
          </w:tcPr>
          <w:p w:rsidR="0003050A" w:rsidRPr="0003050A" w:rsidRDefault="0003050A" w:rsidP="00B15E23">
            <w:pPr>
              <w:jc w:val="center"/>
              <w:rPr>
                <w:sz w:val="28"/>
                <w:szCs w:val="28"/>
              </w:rPr>
            </w:pPr>
            <w:r w:rsidRPr="0003050A">
              <w:rPr>
                <w:sz w:val="28"/>
                <w:szCs w:val="28"/>
              </w:rPr>
              <w:t>тыс. руб.</w:t>
            </w:r>
          </w:p>
        </w:tc>
        <w:tc>
          <w:tcPr>
            <w:tcW w:w="831" w:type="dxa"/>
            <w:vAlign w:val="center"/>
          </w:tcPr>
          <w:p w:rsidR="0003050A" w:rsidRPr="0003050A" w:rsidRDefault="0003050A" w:rsidP="00B15E23">
            <w:pPr>
              <w:jc w:val="center"/>
              <w:rPr>
                <w:sz w:val="28"/>
                <w:szCs w:val="28"/>
              </w:rPr>
            </w:pPr>
            <w:r w:rsidRPr="0003050A">
              <w:rPr>
                <w:sz w:val="28"/>
                <w:szCs w:val="28"/>
              </w:rPr>
              <w:t>%</w:t>
            </w:r>
          </w:p>
        </w:tc>
      </w:tr>
      <w:tr w:rsidR="0003050A" w:rsidRPr="0003050A" w:rsidTr="00B15E23">
        <w:trPr>
          <w:trHeight w:val="493"/>
        </w:trPr>
        <w:tc>
          <w:tcPr>
            <w:tcW w:w="10207" w:type="dxa"/>
            <w:gridSpan w:val="7"/>
            <w:vAlign w:val="center"/>
          </w:tcPr>
          <w:p w:rsidR="0003050A" w:rsidRPr="0003050A" w:rsidRDefault="0003050A" w:rsidP="0003050A">
            <w:pPr>
              <w:pStyle w:val="af2"/>
              <w:numPr>
                <w:ilvl w:val="0"/>
                <w:numId w:val="19"/>
              </w:numPr>
              <w:jc w:val="center"/>
              <w:rPr>
                <w:sz w:val="28"/>
                <w:szCs w:val="28"/>
              </w:rPr>
            </w:pPr>
            <w:r w:rsidRPr="0003050A">
              <w:rPr>
                <w:sz w:val="28"/>
                <w:szCs w:val="28"/>
              </w:rPr>
              <w:t>Холодное водоснабжение питьевой водой</w:t>
            </w:r>
          </w:p>
        </w:tc>
      </w:tr>
      <w:tr w:rsidR="0003050A" w:rsidRPr="0003050A" w:rsidTr="00B15E23">
        <w:tc>
          <w:tcPr>
            <w:tcW w:w="636" w:type="dxa"/>
            <w:vMerge w:val="restart"/>
            <w:vAlign w:val="center"/>
          </w:tcPr>
          <w:p w:rsidR="0003050A" w:rsidRPr="0003050A" w:rsidRDefault="0003050A" w:rsidP="00B15E23">
            <w:pPr>
              <w:jc w:val="center"/>
              <w:rPr>
                <w:sz w:val="28"/>
                <w:szCs w:val="28"/>
              </w:rPr>
            </w:pPr>
            <w:r w:rsidRPr="0003050A">
              <w:rPr>
                <w:sz w:val="28"/>
                <w:szCs w:val="28"/>
              </w:rPr>
              <w:t>1.1.</w:t>
            </w:r>
          </w:p>
        </w:tc>
        <w:tc>
          <w:tcPr>
            <w:tcW w:w="3334" w:type="dxa"/>
            <w:vMerge w:val="restart"/>
            <w:vAlign w:val="center"/>
          </w:tcPr>
          <w:p w:rsidR="0003050A" w:rsidRPr="0003050A" w:rsidRDefault="0003050A" w:rsidP="00B15E23">
            <w:pPr>
              <w:rPr>
                <w:color w:val="FF0000"/>
                <w:sz w:val="28"/>
                <w:szCs w:val="28"/>
              </w:rPr>
            </w:pPr>
            <w:r w:rsidRPr="0003050A">
              <w:rPr>
                <w:sz w:val="28"/>
                <w:szCs w:val="28"/>
              </w:rPr>
              <w:t>Капитальный ремонт</w:t>
            </w:r>
          </w:p>
        </w:tc>
        <w:tc>
          <w:tcPr>
            <w:tcW w:w="992" w:type="dxa"/>
          </w:tcPr>
          <w:p w:rsidR="0003050A" w:rsidRPr="0003050A" w:rsidRDefault="0003050A" w:rsidP="00B15E23">
            <w:pPr>
              <w:jc w:val="center"/>
              <w:rPr>
                <w:sz w:val="28"/>
                <w:szCs w:val="28"/>
              </w:rPr>
            </w:pPr>
            <w:r w:rsidRPr="0003050A">
              <w:rPr>
                <w:sz w:val="28"/>
                <w:szCs w:val="28"/>
              </w:rPr>
              <w:t>2019</w:t>
            </w:r>
          </w:p>
        </w:tc>
        <w:tc>
          <w:tcPr>
            <w:tcW w:w="1451" w:type="dxa"/>
          </w:tcPr>
          <w:p w:rsidR="0003050A" w:rsidRPr="0003050A" w:rsidRDefault="0003050A" w:rsidP="00B15E23">
            <w:pPr>
              <w:jc w:val="center"/>
              <w:rPr>
                <w:sz w:val="28"/>
                <w:szCs w:val="28"/>
              </w:rPr>
            </w:pPr>
            <w:r w:rsidRPr="0003050A">
              <w:rPr>
                <w:sz w:val="28"/>
                <w:szCs w:val="28"/>
              </w:rPr>
              <w:t>3602,14</w:t>
            </w:r>
          </w:p>
        </w:tc>
        <w:tc>
          <w:tcPr>
            <w:tcW w:w="1983" w:type="dxa"/>
            <w:vMerge w:val="restart"/>
            <w:vAlign w:val="center"/>
          </w:tcPr>
          <w:p w:rsidR="0003050A" w:rsidRPr="0003050A" w:rsidRDefault="0003050A" w:rsidP="00B15E23">
            <w:pPr>
              <w:jc w:val="center"/>
              <w:rPr>
                <w:sz w:val="28"/>
                <w:szCs w:val="28"/>
              </w:rPr>
            </w:pPr>
            <w:proofErr w:type="spellStart"/>
            <w:proofErr w:type="gramStart"/>
            <w:r w:rsidRPr="0003050A">
              <w:rPr>
                <w:szCs w:val="28"/>
              </w:rPr>
              <w:t>Предупрежде-ние</w:t>
            </w:r>
            <w:proofErr w:type="spellEnd"/>
            <w:proofErr w:type="gramEnd"/>
            <w:r w:rsidRPr="0003050A">
              <w:rPr>
                <w:szCs w:val="28"/>
              </w:rPr>
              <w:t xml:space="preserve"> перерывов     в подаче воды вследствие обновления основных средств</w:t>
            </w:r>
          </w:p>
        </w:tc>
        <w:tc>
          <w:tcPr>
            <w:tcW w:w="980" w:type="dxa"/>
            <w:vMerge w:val="restart"/>
            <w:vAlign w:val="center"/>
          </w:tcPr>
          <w:p w:rsidR="0003050A" w:rsidRPr="0003050A" w:rsidRDefault="0003050A" w:rsidP="00B15E23">
            <w:pPr>
              <w:jc w:val="center"/>
              <w:rPr>
                <w:sz w:val="28"/>
                <w:szCs w:val="28"/>
              </w:rPr>
            </w:pPr>
            <w:r w:rsidRPr="0003050A">
              <w:rPr>
                <w:sz w:val="28"/>
                <w:szCs w:val="28"/>
              </w:rPr>
              <w:t>-</w:t>
            </w:r>
          </w:p>
        </w:tc>
        <w:tc>
          <w:tcPr>
            <w:tcW w:w="831" w:type="dxa"/>
            <w:vMerge w:val="restart"/>
            <w:vAlign w:val="center"/>
          </w:tcPr>
          <w:p w:rsidR="0003050A" w:rsidRPr="0003050A" w:rsidRDefault="0003050A" w:rsidP="00B15E23">
            <w:pPr>
              <w:jc w:val="center"/>
              <w:rPr>
                <w:sz w:val="28"/>
                <w:szCs w:val="28"/>
              </w:rPr>
            </w:pPr>
            <w:r w:rsidRPr="0003050A">
              <w:rPr>
                <w:sz w:val="28"/>
                <w:szCs w:val="28"/>
              </w:rPr>
              <w:t>-</w:t>
            </w: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2020</w:t>
            </w:r>
          </w:p>
        </w:tc>
        <w:tc>
          <w:tcPr>
            <w:tcW w:w="1451" w:type="dxa"/>
          </w:tcPr>
          <w:p w:rsidR="0003050A" w:rsidRPr="0003050A" w:rsidRDefault="0003050A" w:rsidP="00B15E23">
            <w:pPr>
              <w:jc w:val="center"/>
              <w:rPr>
                <w:sz w:val="28"/>
                <w:szCs w:val="28"/>
              </w:rPr>
            </w:pPr>
            <w:r w:rsidRPr="0003050A">
              <w:rPr>
                <w:sz w:val="28"/>
                <w:szCs w:val="28"/>
              </w:rPr>
              <w:t>3708,76</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2021</w:t>
            </w:r>
          </w:p>
        </w:tc>
        <w:tc>
          <w:tcPr>
            <w:tcW w:w="1451" w:type="dxa"/>
          </w:tcPr>
          <w:p w:rsidR="0003050A" w:rsidRPr="0003050A" w:rsidRDefault="0003050A" w:rsidP="00B15E23">
            <w:pPr>
              <w:jc w:val="center"/>
              <w:rPr>
                <w:sz w:val="28"/>
                <w:szCs w:val="28"/>
              </w:rPr>
            </w:pPr>
            <w:r w:rsidRPr="0003050A">
              <w:rPr>
                <w:sz w:val="28"/>
                <w:szCs w:val="28"/>
              </w:rPr>
              <w:t>3818,54</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2022</w:t>
            </w:r>
          </w:p>
        </w:tc>
        <w:tc>
          <w:tcPr>
            <w:tcW w:w="1451" w:type="dxa"/>
          </w:tcPr>
          <w:p w:rsidR="0003050A" w:rsidRPr="0003050A" w:rsidRDefault="0003050A" w:rsidP="00B15E23">
            <w:pPr>
              <w:jc w:val="center"/>
              <w:rPr>
                <w:sz w:val="28"/>
                <w:szCs w:val="28"/>
              </w:rPr>
            </w:pPr>
            <w:r w:rsidRPr="0003050A">
              <w:rPr>
                <w:sz w:val="28"/>
                <w:szCs w:val="28"/>
              </w:rPr>
              <w:t>3931,57</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2023</w:t>
            </w:r>
          </w:p>
        </w:tc>
        <w:tc>
          <w:tcPr>
            <w:tcW w:w="1451" w:type="dxa"/>
          </w:tcPr>
          <w:p w:rsidR="0003050A" w:rsidRPr="0003050A" w:rsidRDefault="0003050A" w:rsidP="00B15E23">
            <w:pPr>
              <w:jc w:val="center"/>
              <w:rPr>
                <w:sz w:val="28"/>
                <w:szCs w:val="28"/>
              </w:rPr>
            </w:pPr>
            <w:r w:rsidRPr="0003050A">
              <w:rPr>
                <w:sz w:val="28"/>
                <w:szCs w:val="28"/>
              </w:rPr>
              <w:t>4047,94</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tcPr>
          <w:p w:rsidR="0003050A" w:rsidRPr="0003050A" w:rsidRDefault="0003050A" w:rsidP="00B15E23">
            <w:pPr>
              <w:jc w:val="center"/>
              <w:rPr>
                <w:sz w:val="28"/>
                <w:szCs w:val="28"/>
              </w:rPr>
            </w:pPr>
          </w:p>
        </w:tc>
        <w:tc>
          <w:tcPr>
            <w:tcW w:w="3334" w:type="dxa"/>
          </w:tcPr>
          <w:p w:rsidR="0003050A" w:rsidRPr="0003050A" w:rsidRDefault="0003050A" w:rsidP="00B15E23">
            <w:pPr>
              <w:rPr>
                <w:sz w:val="28"/>
                <w:szCs w:val="28"/>
              </w:rPr>
            </w:pPr>
            <w:r w:rsidRPr="0003050A">
              <w:rPr>
                <w:sz w:val="28"/>
                <w:szCs w:val="28"/>
              </w:rPr>
              <w:t>Итого:</w:t>
            </w:r>
          </w:p>
        </w:tc>
        <w:tc>
          <w:tcPr>
            <w:tcW w:w="992" w:type="dxa"/>
          </w:tcPr>
          <w:p w:rsidR="0003050A" w:rsidRPr="0003050A" w:rsidRDefault="0003050A" w:rsidP="00B15E23">
            <w:pPr>
              <w:jc w:val="center"/>
              <w:rPr>
                <w:sz w:val="28"/>
                <w:szCs w:val="28"/>
              </w:rPr>
            </w:pPr>
          </w:p>
        </w:tc>
        <w:tc>
          <w:tcPr>
            <w:tcW w:w="1451" w:type="dxa"/>
          </w:tcPr>
          <w:p w:rsidR="0003050A" w:rsidRPr="0003050A" w:rsidRDefault="0003050A" w:rsidP="00B15E23">
            <w:pPr>
              <w:jc w:val="center"/>
              <w:rPr>
                <w:sz w:val="28"/>
                <w:szCs w:val="28"/>
              </w:rPr>
            </w:pPr>
            <w:r w:rsidRPr="0003050A">
              <w:rPr>
                <w:sz w:val="28"/>
                <w:szCs w:val="28"/>
              </w:rPr>
              <w:t>19108,95</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rPr>
          <w:trHeight w:val="414"/>
        </w:trPr>
        <w:tc>
          <w:tcPr>
            <w:tcW w:w="10207" w:type="dxa"/>
            <w:gridSpan w:val="7"/>
            <w:vAlign w:val="center"/>
          </w:tcPr>
          <w:p w:rsidR="0003050A" w:rsidRPr="0003050A" w:rsidRDefault="0003050A" w:rsidP="0003050A">
            <w:pPr>
              <w:pStyle w:val="af2"/>
              <w:numPr>
                <w:ilvl w:val="0"/>
                <w:numId w:val="19"/>
              </w:numPr>
              <w:jc w:val="center"/>
              <w:rPr>
                <w:sz w:val="28"/>
                <w:szCs w:val="28"/>
              </w:rPr>
            </w:pPr>
            <w:r w:rsidRPr="0003050A">
              <w:rPr>
                <w:sz w:val="28"/>
                <w:szCs w:val="28"/>
              </w:rPr>
              <w:t xml:space="preserve">Водоотведение </w:t>
            </w:r>
          </w:p>
        </w:tc>
      </w:tr>
      <w:tr w:rsidR="0003050A" w:rsidRPr="0003050A" w:rsidTr="00B15E23">
        <w:tc>
          <w:tcPr>
            <w:tcW w:w="636" w:type="dxa"/>
            <w:vMerge w:val="restart"/>
            <w:vAlign w:val="center"/>
          </w:tcPr>
          <w:p w:rsidR="0003050A" w:rsidRPr="0003050A" w:rsidRDefault="0003050A" w:rsidP="00B15E23">
            <w:pPr>
              <w:jc w:val="center"/>
              <w:rPr>
                <w:sz w:val="28"/>
                <w:szCs w:val="28"/>
              </w:rPr>
            </w:pPr>
            <w:r w:rsidRPr="0003050A">
              <w:rPr>
                <w:sz w:val="28"/>
                <w:szCs w:val="28"/>
              </w:rPr>
              <w:t>2.1.</w:t>
            </w:r>
          </w:p>
        </w:tc>
        <w:tc>
          <w:tcPr>
            <w:tcW w:w="3334" w:type="dxa"/>
            <w:vMerge w:val="restart"/>
            <w:vAlign w:val="center"/>
          </w:tcPr>
          <w:p w:rsidR="0003050A" w:rsidRPr="0003050A" w:rsidRDefault="0003050A" w:rsidP="00B15E23">
            <w:pPr>
              <w:rPr>
                <w:color w:val="FF0000"/>
                <w:sz w:val="28"/>
                <w:szCs w:val="28"/>
              </w:rPr>
            </w:pPr>
            <w:r w:rsidRPr="0003050A">
              <w:rPr>
                <w:sz w:val="28"/>
                <w:szCs w:val="28"/>
              </w:rPr>
              <w:t>Капитальный ремонт</w:t>
            </w:r>
          </w:p>
        </w:tc>
        <w:tc>
          <w:tcPr>
            <w:tcW w:w="992" w:type="dxa"/>
          </w:tcPr>
          <w:p w:rsidR="0003050A" w:rsidRPr="0003050A" w:rsidRDefault="0003050A" w:rsidP="00B15E23">
            <w:pPr>
              <w:jc w:val="center"/>
              <w:rPr>
                <w:sz w:val="28"/>
                <w:szCs w:val="28"/>
              </w:rPr>
            </w:pPr>
            <w:r w:rsidRPr="0003050A">
              <w:rPr>
                <w:sz w:val="28"/>
                <w:szCs w:val="28"/>
              </w:rPr>
              <w:t>2019</w:t>
            </w:r>
          </w:p>
        </w:tc>
        <w:tc>
          <w:tcPr>
            <w:tcW w:w="1451" w:type="dxa"/>
          </w:tcPr>
          <w:p w:rsidR="0003050A" w:rsidRPr="0003050A" w:rsidRDefault="0003050A" w:rsidP="00B15E23">
            <w:pPr>
              <w:jc w:val="center"/>
              <w:rPr>
                <w:sz w:val="28"/>
                <w:szCs w:val="28"/>
              </w:rPr>
            </w:pPr>
            <w:r w:rsidRPr="0003050A">
              <w:rPr>
                <w:sz w:val="28"/>
                <w:szCs w:val="28"/>
              </w:rPr>
              <w:t>1692,40</w:t>
            </w:r>
          </w:p>
        </w:tc>
        <w:tc>
          <w:tcPr>
            <w:tcW w:w="1983" w:type="dxa"/>
            <w:vMerge w:val="restart"/>
            <w:vAlign w:val="center"/>
          </w:tcPr>
          <w:p w:rsidR="0003050A" w:rsidRPr="0003050A" w:rsidRDefault="0003050A" w:rsidP="00B15E23">
            <w:pPr>
              <w:jc w:val="center"/>
              <w:rPr>
                <w:sz w:val="28"/>
                <w:szCs w:val="28"/>
              </w:rPr>
            </w:pPr>
            <w:r w:rsidRPr="0003050A">
              <w:rPr>
                <w:szCs w:val="28"/>
              </w:rPr>
              <w:t xml:space="preserve">Предупреждение аварий и засоров в системе вследствие обновления основных средств </w:t>
            </w:r>
          </w:p>
        </w:tc>
        <w:tc>
          <w:tcPr>
            <w:tcW w:w="980" w:type="dxa"/>
            <w:vMerge w:val="restart"/>
            <w:vAlign w:val="center"/>
          </w:tcPr>
          <w:p w:rsidR="0003050A" w:rsidRPr="0003050A" w:rsidRDefault="0003050A" w:rsidP="00B15E23">
            <w:pPr>
              <w:jc w:val="center"/>
              <w:rPr>
                <w:sz w:val="28"/>
                <w:szCs w:val="28"/>
              </w:rPr>
            </w:pPr>
            <w:r w:rsidRPr="0003050A">
              <w:rPr>
                <w:sz w:val="28"/>
                <w:szCs w:val="28"/>
              </w:rPr>
              <w:t>-</w:t>
            </w:r>
          </w:p>
        </w:tc>
        <w:tc>
          <w:tcPr>
            <w:tcW w:w="831" w:type="dxa"/>
            <w:vMerge w:val="restart"/>
            <w:vAlign w:val="center"/>
          </w:tcPr>
          <w:p w:rsidR="0003050A" w:rsidRPr="0003050A" w:rsidRDefault="0003050A" w:rsidP="00B15E23">
            <w:pPr>
              <w:jc w:val="center"/>
              <w:rPr>
                <w:sz w:val="28"/>
                <w:szCs w:val="28"/>
              </w:rPr>
            </w:pPr>
            <w:r w:rsidRPr="0003050A">
              <w:rPr>
                <w:sz w:val="28"/>
                <w:szCs w:val="28"/>
              </w:rPr>
              <w:t>-</w:t>
            </w: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2020</w:t>
            </w:r>
          </w:p>
        </w:tc>
        <w:tc>
          <w:tcPr>
            <w:tcW w:w="1451" w:type="dxa"/>
          </w:tcPr>
          <w:p w:rsidR="0003050A" w:rsidRPr="0003050A" w:rsidRDefault="0003050A" w:rsidP="00B15E23">
            <w:pPr>
              <w:jc w:val="center"/>
              <w:rPr>
                <w:sz w:val="28"/>
                <w:szCs w:val="28"/>
              </w:rPr>
            </w:pPr>
            <w:r w:rsidRPr="0003050A">
              <w:rPr>
                <w:sz w:val="28"/>
                <w:szCs w:val="28"/>
              </w:rPr>
              <w:t>1729,87</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2021</w:t>
            </w:r>
          </w:p>
        </w:tc>
        <w:tc>
          <w:tcPr>
            <w:tcW w:w="1451" w:type="dxa"/>
          </w:tcPr>
          <w:p w:rsidR="0003050A" w:rsidRPr="0003050A" w:rsidRDefault="0003050A" w:rsidP="00B15E23">
            <w:pPr>
              <w:jc w:val="center"/>
              <w:rPr>
                <w:sz w:val="28"/>
                <w:szCs w:val="28"/>
              </w:rPr>
            </w:pPr>
            <w:r w:rsidRPr="0003050A">
              <w:rPr>
                <w:sz w:val="28"/>
                <w:szCs w:val="28"/>
              </w:rPr>
              <w:t>1781,08</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2022</w:t>
            </w:r>
          </w:p>
        </w:tc>
        <w:tc>
          <w:tcPr>
            <w:tcW w:w="1451" w:type="dxa"/>
          </w:tcPr>
          <w:p w:rsidR="0003050A" w:rsidRPr="0003050A" w:rsidRDefault="0003050A" w:rsidP="00B15E23">
            <w:pPr>
              <w:jc w:val="center"/>
              <w:rPr>
                <w:sz w:val="28"/>
                <w:szCs w:val="28"/>
              </w:rPr>
            </w:pPr>
            <w:r w:rsidRPr="0003050A">
              <w:rPr>
                <w:sz w:val="28"/>
                <w:szCs w:val="28"/>
              </w:rPr>
              <w:t>1939,93</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2023</w:t>
            </w:r>
          </w:p>
        </w:tc>
        <w:tc>
          <w:tcPr>
            <w:tcW w:w="1451" w:type="dxa"/>
          </w:tcPr>
          <w:p w:rsidR="0003050A" w:rsidRPr="0003050A" w:rsidRDefault="0003050A" w:rsidP="00B15E23">
            <w:pPr>
              <w:jc w:val="center"/>
              <w:rPr>
                <w:sz w:val="28"/>
                <w:szCs w:val="28"/>
              </w:rPr>
            </w:pPr>
            <w:r w:rsidRPr="0003050A">
              <w:rPr>
                <w:sz w:val="28"/>
                <w:szCs w:val="28"/>
              </w:rPr>
              <w:t>1833,79</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2019</w:t>
            </w:r>
          </w:p>
        </w:tc>
        <w:tc>
          <w:tcPr>
            <w:tcW w:w="1451" w:type="dxa"/>
          </w:tcPr>
          <w:p w:rsidR="0003050A" w:rsidRPr="0003050A" w:rsidRDefault="0003050A" w:rsidP="00B15E23">
            <w:pPr>
              <w:jc w:val="center"/>
              <w:rPr>
                <w:sz w:val="28"/>
                <w:szCs w:val="28"/>
              </w:rPr>
            </w:pPr>
            <w:r w:rsidRPr="0003050A">
              <w:rPr>
                <w:sz w:val="28"/>
                <w:szCs w:val="28"/>
              </w:rPr>
              <w:t>1888,08</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tcPr>
          <w:p w:rsidR="0003050A" w:rsidRPr="0003050A" w:rsidRDefault="0003050A" w:rsidP="00B15E23">
            <w:pPr>
              <w:jc w:val="center"/>
              <w:rPr>
                <w:sz w:val="28"/>
                <w:szCs w:val="28"/>
              </w:rPr>
            </w:pPr>
          </w:p>
        </w:tc>
        <w:tc>
          <w:tcPr>
            <w:tcW w:w="3334" w:type="dxa"/>
          </w:tcPr>
          <w:p w:rsidR="0003050A" w:rsidRPr="0003050A" w:rsidRDefault="0003050A" w:rsidP="00B15E23">
            <w:pPr>
              <w:rPr>
                <w:sz w:val="28"/>
                <w:szCs w:val="28"/>
              </w:rPr>
            </w:pPr>
            <w:r w:rsidRPr="0003050A">
              <w:rPr>
                <w:sz w:val="28"/>
                <w:szCs w:val="28"/>
              </w:rPr>
              <w:t>Итого:</w:t>
            </w:r>
          </w:p>
        </w:tc>
        <w:tc>
          <w:tcPr>
            <w:tcW w:w="992" w:type="dxa"/>
          </w:tcPr>
          <w:p w:rsidR="0003050A" w:rsidRPr="0003050A" w:rsidRDefault="0003050A" w:rsidP="00B15E23">
            <w:pPr>
              <w:jc w:val="center"/>
              <w:rPr>
                <w:sz w:val="28"/>
                <w:szCs w:val="28"/>
              </w:rPr>
            </w:pPr>
          </w:p>
        </w:tc>
        <w:tc>
          <w:tcPr>
            <w:tcW w:w="1451" w:type="dxa"/>
          </w:tcPr>
          <w:p w:rsidR="0003050A" w:rsidRPr="0003050A" w:rsidRDefault="0003050A" w:rsidP="00B15E23">
            <w:pPr>
              <w:jc w:val="center"/>
              <w:rPr>
                <w:sz w:val="28"/>
                <w:szCs w:val="28"/>
              </w:rPr>
            </w:pPr>
            <w:r w:rsidRPr="0003050A">
              <w:rPr>
                <w:sz w:val="28"/>
                <w:szCs w:val="28"/>
              </w:rPr>
              <w:t>10865,15</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bl>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color w:val="FF0000"/>
          <w:sz w:val="28"/>
          <w:szCs w:val="28"/>
          <w:lang w:eastAsia="ru-RU"/>
        </w:rPr>
      </w:pPr>
      <w:r w:rsidRPr="0003050A">
        <w:rPr>
          <w:rFonts w:ascii="Times New Roman" w:hAnsi="Times New Roman" w:cs="Times New Roman"/>
          <w:sz w:val="28"/>
          <w:szCs w:val="28"/>
          <w:lang w:eastAsia="ru-RU"/>
        </w:rPr>
        <w:t>Раздел 3. Перечень плановых мероприятий, направленных на улучшение качества питьевой воды и качества очистки сточных вод</w:t>
      </w:r>
    </w:p>
    <w:p w:rsidR="0003050A" w:rsidRPr="0003050A" w:rsidRDefault="0003050A" w:rsidP="0003050A">
      <w:pPr>
        <w:jc w:val="center"/>
        <w:rPr>
          <w:rFonts w:ascii="Times New Roman" w:hAnsi="Times New Roman" w:cs="Times New Roman"/>
          <w:sz w:val="28"/>
          <w:szCs w:val="28"/>
          <w:lang w:eastAsia="ru-RU"/>
        </w:rPr>
      </w:pPr>
    </w:p>
    <w:tbl>
      <w:tblPr>
        <w:tblStyle w:val="af"/>
        <w:tblW w:w="10207" w:type="dxa"/>
        <w:tblInd w:w="-431" w:type="dxa"/>
        <w:tblLook w:val="04A0" w:firstRow="1" w:lastRow="0" w:firstColumn="1" w:lastColumn="0" w:noHBand="0" w:noVBand="1"/>
      </w:tblPr>
      <w:tblGrid>
        <w:gridCol w:w="636"/>
        <w:gridCol w:w="3334"/>
        <w:gridCol w:w="992"/>
        <w:gridCol w:w="1451"/>
        <w:gridCol w:w="1983"/>
        <w:gridCol w:w="980"/>
        <w:gridCol w:w="831"/>
      </w:tblGrid>
      <w:tr w:rsidR="0003050A" w:rsidRPr="0003050A" w:rsidTr="00B15E23">
        <w:trPr>
          <w:trHeight w:val="706"/>
        </w:trPr>
        <w:tc>
          <w:tcPr>
            <w:tcW w:w="636" w:type="dxa"/>
            <w:vMerge w:val="restart"/>
            <w:vAlign w:val="center"/>
          </w:tcPr>
          <w:p w:rsidR="0003050A" w:rsidRPr="0003050A" w:rsidRDefault="0003050A" w:rsidP="00B15E23">
            <w:pPr>
              <w:jc w:val="center"/>
              <w:rPr>
                <w:sz w:val="28"/>
                <w:szCs w:val="28"/>
              </w:rPr>
            </w:pPr>
            <w:r w:rsidRPr="0003050A">
              <w:rPr>
                <w:sz w:val="28"/>
                <w:szCs w:val="28"/>
              </w:rPr>
              <w:t>№ п/п</w:t>
            </w:r>
          </w:p>
        </w:tc>
        <w:tc>
          <w:tcPr>
            <w:tcW w:w="3334" w:type="dxa"/>
            <w:vMerge w:val="restart"/>
            <w:vAlign w:val="center"/>
          </w:tcPr>
          <w:p w:rsidR="0003050A" w:rsidRPr="0003050A" w:rsidRDefault="0003050A" w:rsidP="00B15E23">
            <w:pPr>
              <w:jc w:val="center"/>
              <w:rPr>
                <w:sz w:val="28"/>
                <w:szCs w:val="28"/>
              </w:rPr>
            </w:pPr>
            <w:r w:rsidRPr="0003050A">
              <w:rPr>
                <w:sz w:val="28"/>
                <w:szCs w:val="28"/>
              </w:rPr>
              <w:t>Наименование мероприятия</w:t>
            </w:r>
          </w:p>
        </w:tc>
        <w:tc>
          <w:tcPr>
            <w:tcW w:w="992" w:type="dxa"/>
            <w:vMerge w:val="restart"/>
            <w:vAlign w:val="center"/>
          </w:tcPr>
          <w:p w:rsidR="0003050A" w:rsidRPr="0003050A" w:rsidRDefault="0003050A" w:rsidP="00B15E23">
            <w:pPr>
              <w:jc w:val="center"/>
              <w:rPr>
                <w:sz w:val="28"/>
                <w:szCs w:val="28"/>
              </w:rPr>
            </w:pPr>
            <w:r w:rsidRPr="0003050A">
              <w:rPr>
                <w:sz w:val="28"/>
                <w:szCs w:val="28"/>
              </w:rPr>
              <w:t xml:space="preserve">Срок </w:t>
            </w:r>
            <w:proofErr w:type="spellStart"/>
            <w:proofErr w:type="gramStart"/>
            <w:r w:rsidRPr="0003050A">
              <w:rPr>
                <w:sz w:val="28"/>
                <w:szCs w:val="28"/>
              </w:rPr>
              <w:t>реали-зации</w:t>
            </w:r>
            <w:proofErr w:type="spellEnd"/>
            <w:proofErr w:type="gramEnd"/>
          </w:p>
        </w:tc>
        <w:tc>
          <w:tcPr>
            <w:tcW w:w="1451" w:type="dxa"/>
            <w:vMerge w:val="restart"/>
          </w:tcPr>
          <w:p w:rsidR="0003050A" w:rsidRPr="0003050A" w:rsidRDefault="0003050A" w:rsidP="00B15E23">
            <w:pPr>
              <w:jc w:val="center"/>
              <w:rPr>
                <w:sz w:val="28"/>
                <w:szCs w:val="28"/>
              </w:rPr>
            </w:pPr>
            <w:proofErr w:type="spellStart"/>
            <w:proofErr w:type="gramStart"/>
            <w:r w:rsidRPr="0003050A">
              <w:rPr>
                <w:sz w:val="28"/>
                <w:szCs w:val="28"/>
              </w:rPr>
              <w:t>Финан-совые</w:t>
            </w:r>
            <w:proofErr w:type="spellEnd"/>
            <w:proofErr w:type="gramEnd"/>
            <w:r w:rsidRPr="0003050A">
              <w:rPr>
                <w:sz w:val="28"/>
                <w:szCs w:val="28"/>
              </w:rPr>
              <w:t xml:space="preserve"> потреб-</w:t>
            </w:r>
            <w:proofErr w:type="spellStart"/>
            <w:r w:rsidRPr="0003050A">
              <w:rPr>
                <w:sz w:val="28"/>
                <w:szCs w:val="28"/>
              </w:rPr>
              <w:t>ности</w:t>
            </w:r>
            <w:proofErr w:type="spellEnd"/>
            <w:r w:rsidRPr="0003050A">
              <w:rPr>
                <w:sz w:val="28"/>
                <w:szCs w:val="28"/>
              </w:rPr>
              <w:t>, тыс. руб. (без НДС)</w:t>
            </w:r>
          </w:p>
        </w:tc>
        <w:tc>
          <w:tcPr>
            <w:tcW w:w="3794" w:type="dxa"/>
            <w:gridSpan w:val="3"/>
            <w:vAlign w:val="center"/>
          </w:tcPr>
          <w:p w:rsidR="0003050A" w:rsidRPr="0003050A" w:rsidRDefault="0003050A" w:rsidP="00B15E23">
            <w:pPr>
              <w:jc w:val="center"/>
              <w:rPr>
                <w:sz w:val="28"/>
                <w:szCs w:val="28"/>
              </w:rPr>
            </w:pPr>
            <w:r w:rsidRPr="0003050A">
              <w:rPr>
                <w:sz w:val="28"/>
                <w:szCs w:val="28"/>
              </w:rPr>
              <w:t>Ожидаемый эффект</w:t>
            </w:r>
          </w:p>
        </w:tc>
      </w:tr>
      <w:tr w:rsidR="0003050A" w:rsidRPr="0003050A" w:rsidTr="00B15E23">
        <w:trPr>
          <w:trHeight w:val="844"/>
        </w:trPr>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jc w:val="center"/>
              <w:rPr>
                <w:sz w:val="28"/>
                <w:szCs w:val="28"/>
              </w:rPr>
            </w:pPr>
          </w:p>
        </w:tc>
        <w:tc>
          <w:tcPr>
            <w:tcW w:w="992" w:type="dxa"/>
            <w:vMerge/>
          </w:tcPr>
          <w:p w:rsidR="0003050A" w:rsidRPr="0003050A" w:rsidRDefault="0003050A" w:rsidP="00B15E23">
            <w:pPr>
              <w:jc w:val="center"/>
              <w:rPr>
                <w:sz w:val="28"/>
                <w:szCs w:val="28"/>
              </w:rPr>
            </w:pPr>
          </w:p>
        </w:tc>
        <w:tc>
          <w:tcPr>
            <w:tcW w:w="1451" w:type="dxa"/>
            <w:vMerge/>
          </w:tcPr>
          <w:p w:rsidR="0003050A" w:rsidRPr="0003050A" w:rsidRDefault="0003050A" w:rsidP="00B15E23">
            <w:pPr>
              <w:jc w:val="center"/>
              <w:rPr>
                <w:sz w:val="28"/>
                <w:szCs w:val="28"/>
              </w:rPr>
            </w:pPr>
          </w:p>
        </w:tc>
        <w:tc>
          <w:tcPr>
            <w:tcW w:w="1983" w:type="dxa"/>
            <w:vAlign w:val="center"/>
          </w:tcPr>
          <w:p w:rsidR="0003050A" w:rsidRPr="0003050A" w:rsidRDefault="0003050A" w:rsidP="00B15E23">
            <w:pPr>
              <w:jc w:val="center"/>
              <w:rPr>
                <w:sz w:val="28"/>
                <w:szCs w:val="28"/>
              </w:rPr>
            </w:pPr>
            <w:r w:rsidRPr="0003050A">
              <w:rPr>
                <w:sz w:val="28"/>
                <w:szCs w:val="28"/>
              </w:rPr>
              <w:t>Наименование показателей</w:t>
            </w:r>
          </w:p>
        </w:tc>
        <w:tc>
          <w:tcPr>
            <w:tcW w:w="980" w:type="dxa"/>
            <w:vAlign w:val="center"/>
          </w:tcPr>
          <w:p w:rsidR="0003050A" w:rsidRPr="0003050A" w:rsidRDefault="0003050A" w:rsidP="00B15E23">
            <w:pPr>
              <w:jc w:val="center"/>
              <w:rPr>
                <w:sz w:val="28"/>
                <w:szCs w:val="28"/>
              </w:rPr>
            </w:pPr>
            <w:r w:rsidRPr="0003050A">
              <w:rPr>
                <w:sz w:val="28"/>
                <w:szCs w:val="28"/>
              </w:rPr>
              <w:t>тыс. руб.</w:t>
            </w:r>
          </w:p>
        </w:tc>
        <w:tc>
          <w:tcPr>
            <w:tcW w:w="831" w:type="dxa"/>
            <w:vAlign w:val="center"/>
          </w:tcPr>
          <w:p w:rsidR="0003050A" w:rsidRPr="0003050A" w:rsidRDefault="0003050A" w:rsidP="00B15E23">
            <w:pPr>
              <w:jc w:val="center"/>
              <w:rPr>
                <w:sz w:val="28"/>
                <w:szCs w:val="28"/>
              </w:rPr>
            </w:pPr>
            <w:r w:rsidRPr="0003050A">
              <w:rPr>
                <w:sz w:val="28"/>
                <w:szCs w:val="28"/>
              </w:rPr>
              <w:t>%</w:t>
            </w:r>
          </w:p>
        </w:tc>
      </w:tr>
      <w:tr w:rsidR="0003050A" w:rsidRPr="0003050A" w:rsidTr="00B15E23">
        <w:trPr>
          <w:trHeight w:val="454"/>
        </w:trPr>
        <w:tc>
          <w:tcPr>
            <w:tcW w:w="10207" w:type="dxa"/>
            <w:gridSpan w:val="7"/>
            <w:vAlign w:val="center"/>
          </w:tcPr>
          <w:p w:rsidR="0003050A" w:rsidRPr="0003050A" w:rsidRDefault="0003050A" w:rsidP="0003050A">
            <w:pPr>
              <w:pStyle w:val="af2"/>
              <w:numPr>
                <w:ilvl w:val="0"/>
                <w:numId w:val="20"/>
              </w:numPr>
              <w:jc w:val="center"/>
              <w:rPr>
                <w:sz w:val="28"/>
                <w:szCs w:val="28"/>
              </w:rPr>
            </w:pPr>
            <w:r w:rsidRPr="0003050A">
              <w:rPr>
                <w:sz w:val="28"/>
                <w:szCs w:val="28"/>
              </w:rPr>
              <w:t>Холодное водоснабжение питьевой водой</w:t>
            </w:r>
          </w:p>
        </w:tc>
      </w:tr>
      <w:tr w:rsidR="0003050A" w:rsidRPr="0003050A" w:rsidTr="00B15E23">
        <w:tc>
          <w:tcPr>
            <w:tcW w:w="636" w:type="dxa"/>
            <w:vMerge w:val="restart"/>
            <w:vAlign w:val="center"/>
          </w:tcPr>
          <w:p w:rsidR="0003050A" w:rsidRPr="0003050A" w:rsidRDefault="0003050A" w:rsidP="00B15E23">
            <w:pPr>
              <w:jc w:val="center"/>
              <w:rPr>
                <w:sz w:val="28"/>
                <w:szCs w:val="28"/>
              </w:rPr>
            </w:pPr>
            <w:r w:rsidRPr="0003050A">
              <w:rPr>
                <w:sz w:val="28"/>
                <w:szCs w:val="28"/>
              </w:rPr>
              <w:t>1.1.</w:t>
            </w:r>
          </w:p>
        </w:tc>
        <w:tc>
          <w:tcPr>
            <w:tcW w:w="3334" w:type="dxa"/>
            <w:vMerge w:val="restart"/>
            <w:vAlign w:val="center"/>
          </w:tcPr>
          <w:p w:rsidR="0003050A" w:rsidRPr="0003050A" w:rsidRDefault="0003050A" w:rsidP="00B15E23">
            <w:pPr>
              <w:rPr>
                <w:color w:val="FF0000"/>
                <w:sz w:val="28"/>
                <w:szCs w:val="28"/>
              </w:rPr>
            </w:pPr>
            <w:r w:rsidRPr="0003050A">
              <w:rPr>
                <w:sz w:val="28"/>
                <w:szCs w:val="28"/>
              </w:rPr>
              <w:t>Капитальный ремонт</w:t>
            </w:r>
          </w:p>
        </w:tc>
        <w:tc>
          <w:tcPr>
            <w:tcW w:w="992" w:type="dxa"/>
            <w:vAlign w:val="center"/>
          </w:tcPr>
          <w:p w:rsidR="0003050A" w:rsidRPr="0003050A" w:rsidRDefault="0003050A" w:rsidP="00B15E23">
            <w:pPr>
              <w:jc w:val="center"/>
              <w:rPr>
                <w:sz w:val="28"/>
                <w:szCs w:val="28"/>
              </w:rPr>
            </w:pPr>
            <w:r w:rsidRPr="0003050A">
              <w:rPr>
                <w:sz w:val="28"/>
                <w:szCs w:val="28"/>
              </w:rPr>
              <w:t>2019</w:t>
            </w:r>
          </w:p>
        </w:tc>
        <w:tc>
          <w:tcPr>
            <w:tcW w:w="1451" w:type="dxa"/>
            <w:vAlign w:val="center"/>
          </w:tcPr>
          <w:p w:rsidR="0003050A" w:rsidRPr="0003050A" w:rsidRDefault="0003050A" w:rsidP="00B15E23">
            <w:pPr>
              <w:jc w:val="center"/>
              <w:rPr>
                <w:sz w:val="28"/>
                <w:szCs w:val="28"/>
              </w:rPr>
            </w:pPr>
            <w:r w:rsidRPr="0003050A">
              <w:rPr>
                <w:sz w:val="28"/>
                <w:szCs w:val="28"/>
              </w:rPr>
              <w:t>1786,69</w:t>
            </w:r>
          </w:p>
        </w:tc>
        <w:tc>
          <w:tcPr>
            <w:tcW w:w="1983" w:type="dxa"/>
            <w:vMerge w:val="restart"/>
            <w:vAlign w:val="center"/>
          </w:tcPr>
          <w:p w:rsidR="0003050A" w:rsidRPr="0003050A" w:rsidRDefault="0003050A" w:rsidP="00B15E23">
            <w:pPr>
              <w:jc w:val="center"/>
              <w:rPr>
                <w:sz w:val="28"/>
                <w:szCs w:val="28"/>
              </w:rPr>
            </w:pPr>
            <w:r w:rsidRPr="0003050A">
              <w:rPr>
                <w:color w:val="000000" w:themeColor="text1"/>
                <w:sz w:val="22"/>
                <w:szCs w:val="22"/>
              </w:rPr>
              <w:t>Снижение доли проб питьевой воды, не соответствующих установленным требованиям</w:t>
            </w:r>
          </w:p>
        </w:tc>
        <w:tc>
          <w:tcPr>
            <w:tcW w:w="980" w:type="dxa"/>
            <w:vMerge w:val="restart"/>
            <w:vAlign w:val="center"/>
          </w:tcPr>
          <w:p w:rsidR="0003050A" w:rsidRPr="0003050A" w:rsidRDefault="0003050A" w:rsidP="00B15E23">
            <w:pPr>
              <w:jc w:val="center"/>
              <w:rPr>
                <w:sz w:val="28"/>
                <w:szCs w:val="28"/>
              </w:rPr>
            </w:pPr>
            <w:r w:rsidRPr="0003050A">
              <w:rPr>
                <w:sz w:val="28"/>
                <w:szCs w:val="28"/>
              </w:rPr>
              <w:t>-</w:t>
            </w:r>
          </w:p>
        </w:tc>
        <w:tc>
          <w:tcPr>
            <w:tcW w:w="831" w:type="dxa"/>
            <w:vMerge w:val="restart"/>
            <w:vAlign w:val="center"/>
          </w:tcPr>
          <w:p w:rsidR="0003050A" w:rsidRPr="0003050A" w:rsidRDefault="0003050A" w:rsidP="00B15E23">
            <w:pPr>
              <w:jc w:val="center"/>
              <w:rPr>
                <w:sz w:val="28"/>
                <w:szCs w:val="28"/>
              </w:rPr>
            </w:pPr>
            <w:r w:rsidRPr="0003050A">
              <w:rPr>
                <w:sz w:val="28"/>
                <w:szCs w:val="28"/>
              </w:rPr>
              <w:t>-</w:t>
            </w: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2020</w:t>
            </w:r>
          </w:p>
        </w:tc>
        <w:tc>
          <w:tcPr>
            <w:tcW w:w="1451" w:type="dxa"/>
          </w:tcPr>
          <w:p w:rsidR="0003050A" w:rsidRPr="0003050A" w:rsidRDefault="0003050A" w:rsidP="00B15E23">
            <w:pPr>
              <w:jc w:val="center"/>
              <w:rPr>
                <w:sz w:val="28"/>
                <w:szCs w:val="28"/>
              </w:rPr>
            </w:pPr>
            <w:r w:rsidRPr="0003050A">
              <w:rPr>
                <w:sz w:val="28"/>
                <w:szCs w:val="28"/>
              </w:rPr>
              <w:t>1839,58</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2021</w:t>
            </w:r>
          </w:p>
        </w:tc>
        <w:tc>
          <w:tcPr>
            <w:tcW w:w="1451" w:type="dxa"/>
          </w:tcPr>
          <w:p w:rsidR="0003050A" w:rsidRPr="0003050A" w:rsidRDefault="0003050A" w:rsidP="00B15E23">
            <w:pPr>
              <w:jc w:val="center"/>
              <w:rPr>
                <w:sz w:val="28"/>
                <w:szCs w:val="28"/>
              </w:rPr>
            </w:pPr>
            <w:r w:rsidRPr="0003050A">
              <w:rPr>
                <w:sz w:val="28"/>
                <w:szCs w:val="28"/>
              </w:rPr>
              <w:t>1894,03</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2022</w:t>
            </w:r>
          </w:p>
        </w:tc>
        <w:tc>
          <w:tcPr>
            <w:tcW w:w="1451" w:type="dxa"/>
          </w:tcPr>
          <w:p w:rsidR="0003050A" w:rsidRPr="0003050A" w:rsidRDefault="0003050A" w:rsidP="00B15E23">
            <w:pPr>
              <w:jc w:val="center"/>
              <w:rPr>
                <w:sz w:val="28"/>
                <w:szCs w:val="28"/>
              </w:rPr>
            </w:pPr>
            <w:r w:rsidRPr="0003050A">
              <w:rPr>
                <w:sz w:val="28"/>
                <w:szCs w:val="28"/>
              </w:rPr>
              <w:t>1950,09</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2023</w:t>
            </w:r>
          </w:p>
        </w:tc>
        <w:tc>
          <w:tcPr>
            <w:tcW w:w="1451" w:type="dxa"/>
          </w:tcPr>
          <w:p w:rsidR="0003050A" w:rsidRPr="0003050A" w:rsidRDefault="0003050A" w:rsidP="00B15E23">
            <w:pPr>
              <w:jc w:val="center"/>
              <w:rPr>
                <w:sz w:val="28"/>
                <w:szCs w:val="28"/>
              </w:rPr>
            </w:pPr>
            <w:r w:rsidRPr="0003050A">
              <w:rPr>
                <w:sz w:val="28"/>
                <w:szCs w:val="28"/>
              </w:rPr>
              <w:t>2007,81</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rPr>
          <w:trHeight w:val="485"/>
        </w:trPr>
        <w:tc>
          <w:tcPr>
            <w:tcW w:w="636" w:type="dxa"/>
          </w:tcPr>
          <w:p w:rsidR="0003050A" w:rsidRPr="0003050A" w:rsidRDefault="0003050A" w:rsidP="00B15E23">
            <w:pPr>
              <w:jc w:val="center"/>
              <w:rPr>
                <w:sz w:val="28"/>
                <w:szCs w:val="28"/>
              </w:rPr>
            </w:pPr>
          </w:p>
        </w:tc>
        <w:tc>
          <w:tcPr>
            <w:tcW w:w="3334" w:type="dxa"/>
            <w:vAlign w:val="center"/>
          </w:tcPr>
          <w:p w:rsidR="0003050A" w:rsidRPr="0003050A" w:rsidRDefault="0003050A" w:rsidP="00B15E23">
            <w:pPr>
              <w:rPr>
                <w:sz w:val="28"/>
                <w:szCs w:val="28"/>
              </w:rPr>
            </w:pPr>
            <w:r w:rsidRPr="0003050A">
              <w:rPr>
                <w:sz w:val="28"/>
                <w:szCs w:val="28"/>
              </w:rPr>
              <w:t>Итого:</w:t>
            </w:r>
          </w:p>
        </w:tc>
        <w:tc>
          <w:tcPr>
            <w:tcW w:w="992" w:type="dxa"/>
          </w:tcPr>
          <w:p w:rsidR="0003050A" w:rsidRPr="0003050A" w:rsidRDefault="0003050A" w:rsidP="00B15E23">
            <w:pPr>
              <w:jc w:val="center"/>
              <w:rPr>
                <w:sz w:val="28"/>
                <w:szCs w:val="28"/>
              </w:rPr>
            </w:pPr>
          </w:p>
        </w:tc>
        <w:tc>
          <w:tcPr>
            <w:tcW w:w="1451" w:type="dxa"/>
            <w:vAlign w:val="center"/>
          </w:tcPr>
          <w:p w:rsidR="0003050A" w:rsidRPr="0003050A" w:rsidRDefault="0003050A" w:rsidP="00B15E23">
            <w:pPr>
              <w:jc w:val="center"/>
              <w:rPr>
                <w:sz w:val="28"/>
                <w:szCs w:val="28"/>
              </w:rPr>
            </w:pPr>
            <w:r w:rsidRPr="0003050A">
              <w:rPr>
                <w:sz w:val="28"/>
                <w:szCs w:val="28"/>
              </w:rPr>
              <w:t>9478,20</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rPr>
          <w:trHeight w:val="444"/>
        </w:trPr>
        <w:tc>
          <w:tcPr>
            <w:tcW w:w="10207" w:type="dxa"/>
            <w:gridSpan w:val="7"/>
            <w:vAlign w:val="center"/>
          </w:tcPr>
          <w:p w:rsidR="0003050A" w:rsidRPr="0003050A" w:rsidRDefault="0003050A" w:rsidP="0003050A">
            <w:pPr>
              <w:pStyle w:val="af2"/>
              <w:numPr>
                <w:ilvl w:val="0"/>
                <w:numId w:val="20"/>
              </w:numPr>
              <w:jc w:val="center"/>
              <w:rPr>
                <w:sz w:val="28"/>
                <w:szCs w:val="28"/>
              </w:rPr>
            </w:pPr>
            <w:r w:rsidRPr="0003050A">
              <w:rPr>
                <w:sz w:val="28"/>
                <w:szCs w:val="28"/>
              </w:rPr>
              <w:t xml:space="preserve">Водоотведение </w:t>
            </w:r>
          </w:p>
        </w:tc>
      </w:tr>
      <w:tr w:rsidR="0003050A" w:rsidRPr="0003050A" w:rsidTr="00B15E23">
        <w:tc>
          <w:tcPr>
            <w:tcW w:w="636" w:type="dxa"/>
            <w:vMerge w:val="restart"/>
            <w:vAlign w:val="center"/>
          </w:tcPr>
          <w:p w:rsidR="0003050A" w:rsidRPr="0003050A" w:rsidRDefault="0003050A" w:rsidP="00B15E23">
            <w:pPr>
              <w:jc w:val="center"/>
              <w:rPr>
                <w:sz w:val="28"/>
                <w:szCs w:val="28"/>
              </w:rPr>
            </w:pPr>
            <w:r w:rsidRPr="0003050A">
              <w:rPr>
                <w:sz w:val="28"/>
                <w:szCs w:val="28"/>
              </w:rPr>
              <w:t>2.1.</w:t>
            </w:r>
          </w:p>
        </w:tc>
        <w:tc>
          <w:tcPr>
            <w:tcW w:w="3334" w:type="dxa"/>
            <w:vMerge w:val="restart"/>
            <w:vAlign w:val="center"/>
          </w:tcPr>
          <w:p w:rsidR="0003050A" w:rsidRPr="0003050A" w:rsidRDefault="0003050A" w:rsidP="00B15E23">
            <w:pPr>
              <w:rPr>
                <w:color w:val="FF0000"/>
                <w:sz w:val="28"/>
                <w:szCs w:val="28"/>
              </w:rPr>
            </w:pPr>
            <w:r w:rsidRPr="0003050A">
              <w:rPr>
                <w:sz w:val="28"/>
                <w:szCs w:val="28"/>
              </w:rPr>
              <w:t>Капитальный ремонт</w:t>
            </w:r>
          </w:p>
        </w:tc>
        <w:tc>
          <w:tcPr>
            <w:tcW w:w="992" w:type="dxa"/>
            <w:vAlign w:val="center"/>
          </w:tcPr>
          <w:p w:rsidR="0003050A" w:rsidRPr="0003050A" w:rsidRDefault="0003050A" w:rsidP="00B15E23">
            <w:pPr>
              <w:jc w:val="center"/>
              <w:rPr>
                <w:sz w:val="28"/>
                <w:szCs w:val="28"/>
              </w:rPr>
            </w:pPr>
            <w:r w:rsidRPr="0003050A">
              <w:rPr>
                <w:sz w:val="28"/>
                <w:szCs w:val="28"/>
              </w:rPr>
              <w:t>2019</w:t>
            </w:r>
          </w:p>
        </w:tc>
        <w:tc>
          <w:tcPr>
            <w:tcW w:w="1451" w:type="dxa"/>
            <w:vAlign w:val="center"/>
          </w:tcPr>
          <w:p w:rsidR="0003050A" w:rsidRPr="0003050A" w:rsidRDefault="0003050A" w:rsidP="00B15E23">
            <w:pPr>
              <w:jc w:val="center"/>
              <w:rPr>
                <w:sz w:val="28"/>
                <w:szCs w:val="28"/>
              </w:rPr>
            </w:pPr>
            <w:r w:rsidRPr="0003050A">
              <w:rPr>
                <w:sz w:val="28"/>
                <w:szCs w:val="28"/>
              </w:rPr>
              <w:t>101,32</w:t>
            </w:r>
          </w:p>
        </w:tc>
        <w:tc>
          <w:tcPr>
            <w:tcW w:w="1983" w:type="dxa"/>
            <w:vMerge w:val="restart"/>
            <w:vAlign w:val="center"/>
          </w:tcPr>
          <w:p w:rsidR="0003050A" w:rsidRPr="0003050A" w:rsidRDefault="0003050A" w:rsidP="00B15E23">
            <w:pPr>
              <w:jc w:val="center"/>
              <w:rPr>
                <w:sz w:val="28"/>
                <w:szCs w:val="28"/>
              </w:rPr>
            </w:pPr>
            <w:r w:rsidRPr="0003050A">
              <w:rPr>
                <w:color w:val="000000" w:themeColor="text1"/>
                <w:sz w:val="22"/>
                <w:szCs w:val="22"/>
              </w:rPr>
              <w:t>Снижение доли проб сточных вод, не соответствующих установленным нормативам допустимых сбросов</w:t>
            </w:r>
          </w:p>
        </w:tc>
        <w:tc>
          <w:tcPr>
            <w:tcW w:w="980" w:type="dxa"/>
            <w:vMerge w:val="restart"/>
            <w:vAlign w:val="center"/>
          </w:tcPr>
          <w:p w:rsidR="0003050A" w:rsidRPr="0003050A" w:rsidRDefault="0003050A" w:rsidP="00B15E23">
            <w:pPr>
              <w:jc w:val="center"/>
              <w:rPr>
                <w:sz w:val="28"/>
                <w:szCs w:val="28"/>
              </w:rPr>
            </w:pPr>
            <w:r w:rsidRPr="0003050A">
              <w:rPr>
                <w:sz w:val="28"/>
                <w:szCs w:val="28"/>
              </w:rPr>
              <w:t>-</w:t>
            </w:r>
          </w:p>
        </w:tc>
        <w:tc>
          <w:tcPr>
            <w:tcW w:w="831" w:type="dxa"/>
            <w:vMerge w:val="restart"/>
            <w:vAlign w:val="center"/>
          </w:tcPr>
          <w:p w:rsidR="0003050A" w:rsidRPr="0003050A" w:rsidRDefault="0003050A" w:rsidP="00B15E23">
            <w:pPr>
              <w:jc w:val="center"/>
              <w:rPr>
                <w:sz w:val="28"/>
                <w:szCs w:val="28"/>
              </w:rPr>
            </w:pPr>
            <w:r w:rsidRPr="0003050A">
              <w:rPr>
                <w:sz w:val="28"/>
                <w:szCs w:val="28"/>
              </w:rPr>
              <w:t>-</w:t>
            </w: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2020</w:t>
            </w:r>
          </w:p>
        </w:tc>
        <w:tc>
          <w:tcPr>
            <w:tcW w:w="1451" w:type="dxa"/>
          </w:tcPr>
          <w:p w:rsidR="0003050A" w:rsidRPr="0003050A" w:rsidRDefault="0003050A" w:rsidP="00B15E23">
            <w:pPr>
              <w:jc w:val="center"/>
              <w:rPr>
                <w:sz w:val="28"/>
                <w:szCs w:val="28"/>
              </w:rPr>
            </w:pPr>
            <w:r w:rsidRPr="0003050A">
              <w:rPr>
                <w:sz w:val="28"/>
                <w:szCs w:val="28"/>
              </w:rPr>
              <w:t>104,32</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2021</w:t>
            </w:r>
          </w:p>
        </w:tc>
        <w:tc>
          <w:tcPr>
            <w:tcW w:w="1451" w:type="dxa"/>
          </w:tcPr>
          <w:p w:rsidR="0003050A" w:rsidRPr="0003050A" w:rsidRDefault="0003050A" w:rsidP="00B15E23">
            <w:pPr>
              <w:jc w:val="center"/>
              <w:rPr>
                <w:sz w:val="28"/>
                <w:szCs w:val="28"/>
              </w:rPr>
            </w:pPr>
            <w:r w:rsidRPr="0003050A">
              <w:rPr>
                <w:sz w:val="28"/>
                <w:szCs w:val="28"/>
              </w:rPr>
              <w:t>107,41</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2022</w:t>
            </w:r>
          </w:p>
        </w:tc>
        <w:tc>
          <w:tcPr>
            <w:tcW w:w="1451" w:type="dxa"/>
          </w:tcPr>
          <w:p w:rsidR="0003050A" w:rsidRPr="0003050A" w:rsidRDefault="0003050A" w:rsidP="00B15E23">
            <w:pPr>
              <w:jc w:val="center"/>
              <w:rPr>
                <w:sz w:val="28"/>
                <w:szCs w:val="28"/>
              </w:rPr>
            </w:pPr>
            <w:r w:rsidRPr="0003050A">
              <w:rPr>
                <w:sz w:val="28"/>
                <w:szCs w:val="28"/>
              </w:rPr>
              <w:t>110,59</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2023</w:t>
            </w:r>
          </w:p>
        </w:tc>
        <w:tc>
          <w:tcPr>
            <w:tcW w:w="1451" w:type="dxa"/>
          </w:tcPr>
          <w:p w:rsidR="0003050A" w:rsidRPr="0003050A" w:rsidRDefault="0003050A" w:rsidP="00B15E23">
            <w:pPr>
              <w:jc w:val="center"/>
              <w:rPr>
                <w:sz w:val="28"/>
                <w:szCs w:val="28"/>
              </w:rPr>
            </w:pPr>
            <w:r w:rsidRPr="0003050A">
              <w:rPr>
                <w:sz w:val="28"/>
                <w:szCs w:val="28"/>
              </w:rPr>
              <w:t>113,86</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rPr>
          <w:trHeight w:val="586"/>
        </w:trPr>
        <w:tc>
          <w:tcPr>
            <w:tcW w:w="636" w:type="dxa"/>
          </w:tcPr>
          <w:p w:rsidR="0003050A" w:rsidRPr="0003050A" w:rsidRDefault="0003050A" w:rsidP="00B15E23">
            <w:pPr>
              <w:jc w:val="center"/>
              <w:rPr>
                <w:sz w:val="28"/>
                <w:szCs w:val="28"/>
              </w:rPr>
            </w:pPr>
          </w:p>
        </w:tc>
        <w:tc>
          <w:tcPr>
            <w:tcW w:w="3334" w:type="dxa"/>
            <w:vAlign w:val="center"/>
          </w:tcPr>
          <w:p w:rsidR="0003050A" w:rsidRPr="0003050A" w:rsidRDefault="0003050A" w:rsidP="00B15E23">
            <w:pPr>
              <w:rPr>
                <w:sz w:val="28"/>
                <w:szCs w:val="28"/>
              </w:rPr>
            </w:pPr>
            <w:r w:rsidRPr="0003050A">
              <w:rPr>
                <w:sz w:val="28"/>
                <w:szCs w:val="28"/>
              </w:rPr>
              <w:t>Итого:</w:t>
            </w:r>
          </w:p>
        </w:tc>
        <w:tc>
          <w:tcPr>
            <w:tcW w:w="992" w:type="dxa"/>
          </w:tcPr>
          <w:p w:rsidR="0003050A" w:rsidRPr="0003050A" w:rsidRDefault="0003050A" w:rsidP="00B15E23">
            <w:pPr>
              <w:jc w:val="center"/>
              <w:rPr>
                <w:sz w:val="28"/>
                <w:szCs w:val="28"/>
              </w:rPr>
            </w:pPr>
          </w:p>
        </w:tc>
        <w:tc>
          <w:tcPr>
            <w:tcW w:w="1451" w:type="dxa"/>
            <w:vAlign w:val="center"/>
          </w:tcPr>
          <w:p w:rsidR="0003050A" w:rsidRPr="0003050A" w:rsidRDefault="0003050A" w:rsidP="00B15E23">
            <w:pPr>
              <w:jc w:val="center"/>
              <w:rPr>
                <w:sz w:val="28"/>
                <w:szCs w:val="28"/>
              </w:rPr>
            </w:pPr>
            <w:r w:rsidRPr="0003050A">
              <w:rPr>
                <w:sz w:val="28"/>
                <w:szCs w:val="28"/>
              </w:rPr>
              <w:t>537,50</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rPr>
          <w:trHeight w:val="1219"/>
        </w:trPr>
        <w:tc>
          <w:tcPr>
            <w:tcW w:w="10207" w:type="dxa"/>
            <w:gridSpan w:val="7"/>
            <w:vAlign w:val="center"/>
          </w:tcPr>
          <w:p w:rsidR="0003050A" w:rsidRPr="0003050A" w:rsidRDefault="0003050A" w:rsidP="0003050A">
            <w:pPr>
              <w:pStyle w:val="af2"/>
              <w:numPr>
                <w:ilvl w:val="0"/>
                <w:numId w:val="20"/>
              </w:numPr>
              <w:autoSpaceDE w:val="0"/>
              <w:autoSpaceDN w:val="0"/>
              <w:adjustRightInd w:val="0"/>
              <w:jc w:val="center"/>
              <w:outlineLvl w:val="0"/>
              <w:rPr>
                <w:sz w:val="28"/>
                <w:szCs w:val="28"/>
              </w:rPr>
            </w:pPr>
            <w:r w:rsidRPr="0003050A">
              <w:rPr>
                <w:sz w:val="28"/>
                <w:szCs w:val="28"/>
              </w:rPr>
              <w:t xml:space="preserve">Мероприятия, выполняемые за счет платы </w:t>
            </w:r>
            <w:r w:rsidRPr="0003050A">
              <w:rPr>
                <w:rFonts w:eastAsiaTheme="minorHAnsi"/>
                <w:sz w:val="28"/>
                <w:szCs w:val="28"/>
              </w:rPr>
              <w:t>за нарушение нормативов            по объему и (или) составу сточных вод и (или) платы за негативное воздействие на работу централизованной системы водоотведения</w:t>
            </w:r>
          </w:p>
        </w:tc>
      </w:tr>
      <w:tr w:rsidR="0003050A" w:rsidRPr="0003050A" w:rsidTr="00B15E23">
        <w:tc>
          <w:tcPr>
            <w:tcW w:w="636" w:type="dxa"/>
            <w:vMerge w:val="restart"/>
            <w:vAlign w:val="center"/>
          </w:tcPr>
          <w:p w:rsidR="0003050A" w:rsidRPr="0003050A" w:rsidRDefault="0003050A" w:rsidP="00B15E23">
            <w:pPr>
              <w:jc w:val="center"/>
              <w:rPr>
                <w:sz w:val="28"/>
                <w:szCs w:val="28"/>
              </w:rPr>
            </w:pPr>
            <w:r w:rsidRPr="0003050A">
              <w:rPr>
                <w:sz w:val="28"/>
                <w:szCs w:val="28"/>
              </w:rPr>
              <w:t>3.1.</w:t>
            </w:r>
          </w:p>
        </w:tc>
        <w:tc>
          <w:tcPr>
            <w:tcW w:w="3334" w:type="dxa"/>
            <w:vMerge w:val="restart"/>
            <w:vAlign w:val="center"/>
          </w:tcPr>
          <w:p w:rsidR="0003050A" w:rsidRPr="0003050A" w:rsidRDefault="0003050A" w:rsidP="00B15E23">
            <w:pPr>
              <w:rPr>
                <w:color w:val="FF0000"/>
                <w:sz w:val="28"/>
                <w:szCs w:val="28"/>
              </w:rPr>
            </w:pPr>
            <w:r w:rsidRPr="0003050A">
              <w:rPr>
                <w:sz w:val="28"/>
                <w:szCs w:val="28"/>
              </w:rPr>
              <w:t xml:space="preserve">Ремонт </w:t>
            </w:r>
            <w:proofErr w:type="spellStart"/>
            <w:r w:rsidRPr="0003050A">
              <w:rPr>
                <w:sz w:val="28"/>
                <w:szCs w:val="28"/>
              </w:rPr>
              <w:t>аэротенка</w:t>
            </w:r>
            <w:proofErr w:type="spellEnd"/>
            <w:r w:rsidRPr="0003050A">
              <w:rPr>
                <w:sz w:val="28"/>
                <w:szCs w:val="28"/>
              </w:rPr>
              <w:t xml:space="preserve"> </w:t>
            </w:r>
            <w:proofErr w:type="spellStart"/>
            <w:r w:rsidRPr="0003050A">
              <w:rPr>
                <w:sz w:val="28"/>
                <w:szCs w:val="28"/>
              </w:rPr>
              <w:t>трехкоридорного</w:t>
            </w:r>
            <w:proofErr w:type="spellEnd"/>
            <w:r w:rsidRPr="0003050A">
              <w:rPr>
                <w:sz w:val="28"/>
                <w:szCs w:val="28"/>
              </w:rPr>
              <w:t xml:space="preserve"> № 1 (</w:t>
            </w:r>
            <w:proofErr w:type="gramStart"/>
            <w:r w:rsidRPr="0003050A">
              <w:rPr>
                <w:sz w:val="28"/>
                <w:szCs w:val="28"/>
              </w:rPr>
              <w:t>железо-бетонные</w:t>
            </w:r>
            <w:proofErr w:type="gramEnd"/>
            <w:r w:rsidRPr="0003050A">
              <w:rPr>
                <w:sz w:val="28"/>
                <w:szCs w:val="28"/>
              </w:rPr>
              <w:t xml:space="preserve"> конструкции)</w:t>
            </w:r>
          </w:p>
        </w:tc>
        <w:tc>
          <w:tcPr>
            <w:tcW w:w="992" w:type="dxa"/>
            <w:vAlign w:val="center"/>
          </w:tcPr>
          <w:p w:rsidR="0003050A" w:rsidRPr="0003050A" w:rsidRDefault="0003050A" w:rsidP="00B15E23">
            <w:pPr>
              <w:jc w:val="center"/>
              <w:rPr>
                <w:sz w:val="28"/>
                <w:szCs w:val="28"/>
              </w:rPr>
            </w:pPr>
            <w:r w:rsidRPr="0003050A">
              <w:rPr>
                <w:sz w:val="28"/>
                <w:szCs w:val="28"/>
              </w:rPr>
              <w:t>2019</w:t>
            </w:r>
          </w:p>
        </w:tc>
        <w:tc>
          <w:tcPr>
            <w:tcW w:w="1451" w:type="dxa"/>
            <w:vAlign w:val="center"/>
          </w:tcPr>
          <w:p w:rsidR="0003050A" w:rsidRPr="0003050A" w:rsidRDefault="0003050A" w:rsidP="00B15E23">
            <w:pPr>
              <w:jc w:val="center"/>
              <w:rPr>
                <w:sz w:val="28"/>
                <w:szCs w:val="28"/>
              </w:rPr>
            </w:pPr>
            <w:r w:rsidRPr="0003050A">
              <w:rPr>
                <w:sz w:val="28"/>
                <w:szCs w:val="28"/>
              </w:rPr>
              <w:t>11075,81</w:t>
            </w:r>
          </w:p>
        </w:tc>
        <w:tc>
          <w:tcPr>
            <w:tcW w:w="1983" w:type="dxa"/>
            <w:vMerge w:val="restart"/>
            <w:vAlign w:val="center"/>
          </w:tcPr>
          <w:p w:rsidR="0003050A" w:rsidRPr="0003050A" w:rsidRDefault="0003050A" w:rsidP="00B15E23">
            <w:pPr>
              <w:jc w:val="center"/>
              <w:rPr>
                <w:sz w:val="28"/>
                <w:szCs w:val="28"/>
              </w:rPr>
            </w:pPr>
            <w:r w:rsidRPr="0003050A">
              <w:rPr>
                <w:color w:val="000000" w:themeColor="text1"/>
                <w:sz w:val="22"/>
                <w:szCs w:val="22"/>
              </w:rPr>
              <w:t>Снижение доли проб сточных вод, не соответствующих установленным нормативам</w:t>
            </w:r>
          </w:p>
        </w:tc>
        <w:tc>
          <w:tcPr>
            <w:tcW w:w="980" w:type="dxa"/>
            <w:vMerge w:val="restart"/>
            <w:vAlign w:val="center"/>
          </w:tcPr>
          <w:p w:rsidR="0003050A" w:rsidRPr="0003050A" w:rsidRDefault="0003050A" w:rsidP="00B15E23">
            <w:pPr>
              <w:jc w:val="center"/>
              <w:rPr>
                <w:sz w:val="28"/>
                <w:szCs w:val="28"/>
              </w:rPr>
            </w:pPr>
            <w:r w:rsidRPr="0003050A">
              <w:rPr>
                <w:sz w:val="28"/>
                <w:szCs w:val="28"/>
              </w:rPr>
              <w:t>-</w:t>
            </w:r>
          </w:p>
        </w:tc>
        <w:tc>
          <w:tcPr>
            <w:tcW w:w="831" w:type="dxa"/>
            <w:vMerge w:val="restart"/>
            <w:vAlign w:val="center"/>
          </w:tcPr>
          <w:p w:rsidR="0003050A" w:rsidRPr="0003050A" w:rsidRDefault="0003050A" w:rsidP="00B15E23">
            <w:pPr>
              <w:jc w:val="center"/>
              <w:rPr>
                <w:sz w:val="28"/>
                <w:szCs w:val="28"/>
              </w:rPr>
            </w:pPr>
            <w:r w:rsidRPr="0003050A">
              <w:rPr>
                <w:sz w:val="28"/>
                <w:szCs w:val="28"/>
              </w:rPr>
              <w:t>-</w:t>
            </w:r>
          </w:p>
        </w:tc>
      </w:tr>
      <w:tr w:rsidR="0003050A" w:rsidRPr="0003050A" w:rsidTr="00B15E23">
        <w:tc>
          <w:tcPr>
            <w:tcW w:w="636" w:type="dxa"/>
            <w:vMerge/>
            <w:vAlign w:val="center"/>
          </w:tcPr>
          <w:p w:rsidR="0003050A" w:rsidRPr="0003050A" w:rsidRDefault="0003050A" w:rsidP="00B15E23">
            <w:pPr>
              <w:jc w:val="center"/>
              <w:rPr>
                <w:sz w:val="28"/>
                <w:szCs w:val="28"/>
              </w:rPr>
            </w:pPr>
          </w:p>
        </w:tc>
        <w:tc>
          <w:tcPr>
            <w:tcW w:w="3334" w:type="dxa"/>
            <w:vMerge/>
            <w:vAlign w:val="center"/>
          </w:tcPr>
          <w:p w:rsidR="0003050A" w:rsidRPr="0003050A" w:rsidRDefault="0003050A" w:rsidP="00B15E23">
            <w:pPr>
              <w:rPr>
                <w:color w:val="FF0000"/>
                <w:sz w:val="28"/>
                <w:szCs w:val="28"/>
              </w:rPr>
            </w:pPr>
          </w:p>
        </w:tc>
        <w:tc>
          <w:tcPr>
            <w:tcW w:w="992" w:type="dxa"/>
          </w:tcPr>
          <w:p w:rsidR="0003050A" w:rsidRPr="0003050A" w:rsidRDefault="0003050A" w:rsidP="00B15E23">
            <w:pPr>
              <w:jc w:val="center"/>
              <w:rPr>
                <w:sz w:val="28"/>
                <w:szCs w:val="28"/>
              </w:rPr>
            </w:pPr>
            <w:r w:rsidRPr="0003050A">
              <w:rPr>
                <w:sz w:val="28"/>
                <w:szCs w:val="28"/>
              </w:rPr>
              <w:t>2020</w:t>
            </w:r>
          </w:p>
        </w:tc>
        <w:tc>
          <w:tcPr>
            <w:tcW w:w="1451" w:type="dxa"/>
          </w:tcPr>
          <w:p w:rsidR="0003050A" w:rsidRPr="0003050A" w:rsidRDefault="0003050A" w:rsidP="00B15E23">
            <w:pPr>
              <w:jc w:val="center"/>
              <w:rPr>
                <w:sz w:val="28"/>
                <w:szCs w:val="28"/>
              </w:rPr>
            </w:pPr>
            <w:r w:rsidRPr="0003050A">
              <w:rPr>
                <w:sz w:val="28"/>
                <w:szCs w:val="28"/>
              </w:rPr>
              <w:t>-</w:t>
            </w:r>
          </w:p>
        </w:tc>
        <w:tc>
          <w:tcPr>
            <w:tcW w:w="1983" w:type="dxa"/>
            <w:vMerge/>
            <w:vAlign w:val="center"/>
          </w:tcPr>
          <w:p w:rsidR="0003050A" w:rsidRPr="0003050A" w:rsidRDefault="0003050A" w:rsidP="00B15E23">
            <w:pPr>
              <w:jc w:val="center"/>
              <w:rPr>
                <w:sz w:val="28"/>
                <w:szCs w:val="28"/>
              </w:rPr>
            </w:pPr>
          </w:p>
        </w:tc>
        <w:tc>
          <w:tcPr>
            <w:tcW w:w="980" w:type="dxa"/>
            <w:vMerge/>
            <w:vAlign w:val="center"/>
          </w:tcPr>
          <w:p w:rsidR="0003050A" w:rsidRPr="0003050A" w:rsidRDefault="0003050A" w:rsidP="00B15E23">
            <w:pPr>
              <w:jc w:val="center"/>
              <w:rPr>
                <w:sz w:val="28"/>
                <w:szCs w:val="28"/>
              </w:rPr>
            </w:pPr>
          </w:p>
        </w:tc>
        <w:tc>
          <w:tcPr>
            <w:tcW w:w="831" w:type="dxa"/>
            <w:vMerge/>
            <w:vAlign w:val="center"/>
          </w:tcPr>
          <w:p w:rsidR="0003050A" w:rsidRPr="0003050A" w:rsidRDefault="0003050A" w:rsidP="00B15E23">
            <w:pPr>
              <w:jc w:val="center"/>
              <w:rPr>
                <w:sz w:val="28"/>
                <w:szCs w:val="28"/>
              </w:rPr>
            </w:pPr>
          </w:p>
        </w:tc>
      </w:tr>
      <w:tr w:rsidR="0003050A" w:rsidRPr="0003050A" w:rsidTr="00B15E23">
        <w:tc>
          <w:tcPr>
            <w:tcW w:w="636" w:type="dxa"/>
            <w:vMerge/>
            <w:vAlign w:val="center"/>
          </w:tcPr>
          <w:p w:rsidR="0003050A" w:rsidRPr="0003050A" w:rsidRDefault="0003050A" w:rsidP="00B15E23">
            <w:pPr>
              <w:jc w:val="center"/>
              <w:rPr>
                <w:sz w:val="28"/>
                <w:szCs w:val="28"/>
              </w:rPr>
            </w:pPr>
          </w:p>
        </w:tc>
        <w:tc>
          <w:tcPr>
            <w:tcW w:w="3334" w:type="dxa"/>
            <w:vMerge/>
            <w:vAlign w:val="center"/>
          </w:tcPr>
          <w:p w:rsidR="0003050A" w:rsidRPr="0003050A" w:rsidRDefault="0003050A" w:rsidP="00B15E23">
            <w:pPr>
              <w:rPr>
                <w:color w:val="FF0000"/>
                <w:sz w:val="28"/>
                <w:szCs w:val="28"/>
              </w:rPr>
            </w:pPr>
          </w:p>
        </w:tc>
        <w:tc>
          <w:tcPr>
            <w:tcW w:w="992" w:type="dxa"/>
          </w:tcPr>
          <w:p w:rsidR="0003050A" w:rsidRPr="0003050A" w:rsidRDefault="0003050A" w:rsidP="00B15E23">
            <w:pPr>
              <w:jc w:val="center"/>
              <w:rPr>
                <w:sz w:val="28"/>
                <w:szCs w:val="28"/>
              </w:rPr>
            </w:pPr>
            <w:r w:rsidRPr="0003050A">
              <w:rPr>
                <w:sz w:val="28"/>
                <w:szCs w:val="28"/>
              </w:rPr>
              <w:t>2021</w:t>
            </w:r>
          </w:p>
        </w:tc>
        <w:tc>
          <w:tcPr>
            <w:tcW w:w="1451" w:type="dxa"/>
          </w:tcPr>
          <w:p w:rsidR="0003050A" w:rsidRPr="0003050A" w:rsidRDefault="0003050A" w:rsidP="00B15E23">
            <w:pPr>
              <w:jc w:val="center"/>
              <w:rPr>
                <w:sz w:val="28"/>
                <w:szCs w:val="28"/>
              </w:rPr>
            </w:pPr>
            <w:r w:rsidRPr="0003050A">
              <w:rPr>
                <w:sz w:val="28"/>
                <w:szCs w:val="28"/>
              </w:rPr>
              <w:t>-</w:t>
            </w:r>
          </w:p>
        </w:tc>
        <w:tc>
          <w:tcPr>
            <w:tcW w:w="1983" w:type="dxa"/>
            <w:vMerge/>
            <w:vAlign w:val="center"/>
          </w:tcPr>
          <w:p w:rsidR="0003050A" w:rsidRPr="0003050A" w:rsidRDefault="0003050A" w:rsidP="00B15E23">
            <w:pPr>
              <w:jc w:val="center"/>
              <w:rPr>
                <w:sz w:val="28"/>
                <w:szCs w:val="28"/>
              </w:rPr>
            </w:pPr>
          </w:p>
        </w:tc>
        <w:tc>
          <w:tcPr>
            <w:tcW w:w="980" w:type="dxa"/>
            <w:vMerge/>
            <w:vAlign w:val="center"/>
          </w:tcPr>
          <w:p w:rsidR="0003050A" w:rsidRPr="0003050A" w:rsidRDefault="0003050A" w:rsidP="00B15E23">
            <w:pPr>
              <w:jc w:val="center"/>
              <w:rPr>
                <w:sz w:val="28"/>
                <w:szCs w:val="28"/>
              </w:rPr>
            </w:pPr>
          </w:p>
        </w:tc>
        <w:tc>
          <w:tcPr>
            <w:tcW w:w="831" w:type="dxa"/>
            <w:vMerge/>
            <w:vAlign w:val="center"/>
          </w:tcPr>
          <w:p w:rsidR="0003050A" w:rsidRPr="0003050A" w:rsidRDefault="0003050A" w:rsidP="00B15E23">
            <w:pPr>
              <w:jc w:val="center"/>
              <w:rPr>
                <w:sz w:val="28"/>
                <w:szCs w:val="28"/>
              </w:rPr>
            </w:pPr>
          </w:p>
        </w:tc>
      </w:tr>
      <w:tr w:rsidR="0003050A" w:rsidRPr="0003050A" w:rsidTr="00B15E23">
        <w:tc>
          <w:tcPr>
            <w:tcW w:w="636" w:type="dxa"/>
            <w:vMerge/>
            <w:vAlign w:val="center"/>
          </w:tcPr>
          <w:p w:rsidR="0003050A" w:rsidRPr="0003050A" w:rsidRDefault="0003050A" w:rsidP="00B15E23">
            <w:pPr>
              <w:jc w:val="center"/>
              <w:rPr>
                <w:sz w:val="28"/>
                <w:szCs w:val="28"/>
              </w:rPr>
            </w:pPr>
          </w:p>
        </w:tc>
        <w:tc>
          <w:tcPr>
            <w:tcW w:w="3334" w:type="dxa"/>
            <w:vMerge/>
            <w:vAlign w:val="center"/>
          </w:tcPr>
          <w:p w:rsidR="0003050A" w:rsidRPr="0003050A" w:rsidRDefault="0003050A" w:rsidP="00B15E23">
            <w:pPr>
              <w:rPr>
                <w:color w:val="FF0000"/>
                <w:sz w:val="28"/>
                <w:szCs w:val="28"/>
              </w:rPr>
            </w:pPr>
          </w:p>
        </w:tc>
        <w:tc>
          <w:tcPr>
            <w:tcW w:w="992" w:type="dxa"/>
          </w:tcPr>
          <w:p w:rsidR="0003050A" w:rsidRPr="0003050A" w:rsidRDefault="0003050A" w:rsidP="00B15E23">
            <w:pPr>
              <w:jc w:val="center"/>
              <w:rPr>
                <w:sz w:val="28"/>
                <w:szCs w:val="28"/>
              </w:rPr>
            </w:pPr>
            <w:r w:rsidRPr="0003050A">
              <w:rPr>
                <w:sz w:val="28"/>
                <w:szCs w:val="28"/>
              </w:rPr>
              <w:t>2022</w:t>
            </w:r>
          </w:p>
        </w:tc>
        <w:tc>
          <w:tcPr>
            <w:tcW w:w="1451" w:type="dxa"/>
          </w:tcPr>
          <w:p w:rsidR="0003050A" w:rsidRPr="0003050A" w:rsidRDefault="0003050A" w:rsidP="00B15E23">
            <w:pPr>
              <w:jc w:val="center"/>
              <w:rPr>
                <w:sz w:val="28"/>
                <w:szCs w:val="28"/>
              </w:rPr>
            </w:pPr>
            <w:r w:rsidRPr="0003050A">
              <w:rPr>
                <w:sz w:val="28"/>
                <w:szCs w:val="28"/>
              </w:rPr>
              <w:t>-</w:t>
            </w:r>
          </w:p>
        </w:tc>
        <w:tc>
          <w:tcPr>
            <w:tcW w:w="1983" w:type="dxa"/>
            <w:vMerge/>
            <w:vAlign w:val="center"/>
          </w:tcPr>
          <w:p w:rsidR="0003050A" w:rsidRPr="0003050A" w:rsidRDefault="0003050A" w:rsidP="00B15E23">
            <w:pPr>
              <w:jc w:val="center"/>
              <w:rPr>
                <w:sz w:val="28"/>
                <w:szCs w:val="28"/>
              </w:rPr>
            </w:pPr>
          </w:p>
        </w:tc>
        <w:tc>
          <w:tcPr>
            <w:tcW w:w="980" w:type="dxa"/>
            <w:vMerge/>
            <w:vAlign w:val="center"/>
          </w:tcPr>
          <w:p w:rsidR="0003050A" w:rsidRPr="0003050A" w:rsidRDefault="0003050A" w:rsidP="00B15E23">
            <w:pPr>
              <w:jc w:val="center"/>
              <w:rPr>
                <w:sz w:val="28"/>
                <w:szCs w:val="28"/>
              </w:rPr>
            </w:pPr>
          </w:p>
        </w:tc>
        <w:tc>
          <w:tcPr>
            <w:tcW w:w="831" w:type="dxa"/>
            <w:vMerge/>
            <w:vAlign w:val="center"/>
          </w:tcPr>
          <w:p w:rsidR="0003050A" w:rsidRPr="0003050A" w:rsidRDefault="0003050A" w:rsidP="00B15E23">
            <w:pPr>
              <w:jc w:val="center"/>
              <w:rPr>
                <w:sz w:val="28"/>
                <w:szCs w:val="28"/>
              </w:rPr>
            </w:pPr>
          </w:p>
        </w:tc>
      </w:tr>
      <w:tr w:rsidR="0003050A" w:rsidRPr="0003050A" w:rsidTr="00B15E23">
        <w:tc>
          <w:tcPr>
            <w:tcW w:w="636" w:type="dxa"/>
            <w:vMerge/>
            <w:vAlign w:val="center"/>
          </w:tcPr>
          <w:p w:rsidR="0003050A" w:rsidRPr="0003050A" w:rsidRDefault="0003050A" w:rsidP="00B15E23">
            <w:pPr>
              <w:jc w:val="center"/>
              <w:rPr>
                <w:sz w:val="28"/>
                <w:szCs w:val="28"/>
              </w:rPr>
            </w:pPr>
          </w:p>
        </w:tc>
        <w:tc>
          <w:tcPr>
            <w:tcW w:w="3334" w:type="dxa"/>
            <w:vMerge/>
            <w:vAlign w:val="center"/>
          </w:tcPr>
          <w:p w:rsidR="0003050A" w:rsidRPr="0003050A" w:rsidRDefault="0003050A" w:rsidP="00B15E23">
            <w:pPr>
              <w:rPr>
                <w:color w:val="FF0000"/>
                <w:sz w:val="28"/>
                <w:szCs w:val="28"/>
              </w:rPr>
            </w:pPr>
          </w:p>
        </w:tc>
        <w:tc>
          <w:tcPr>
            <w:tcW w:w="992" w:type="dxa"/>
          </w:tcPr>
          <w:p w:rsidR="0003050A" w:rsidRPr="0003050A" w:rsidRDefault="0003050A" w:rsidP="00B15E23">
            <w:pPr>
              <w:jc w:val="center"/>
              <w:rPr>
                <w:sz w:val="28"/>
                <w:szCs w:val="28"/>
              </w:rPr>
            </w:pPr>
            <w:r w:rsidRPr="0003050A">
              <w:rPr>
                <w:sz w:val="28"/>
                <w:szCs w:val="28"/>
              </w:rPr>
              <w:t>2023</w:t>
            </w:r>
          </w:p>
        </w:tc>
        <w:tc>
          <w:tcPr>
            <w:tcW w:w="1451" w:type="dxa"/>
          </w:tcPr>
          <w:p w:rsidR="0003050A" w:rsidRPr="0003050A" w:rsidRDefault="0003050A" w:rsidP="00B15E23">
            <w:pPr>
              <w:jc w:val="center"/>
              <w:rPr>
                <w:sz w:val="28"/>
                <w:szCs w:val="28"/>
              </w:rPr>
            </w:pPr>
            <w:r w:rsidRPr="0003050A">
              <w:rPr>
                <w:sz w:val="28"/>
                <w:szCs w:val="28"/>
              </w:rPr>
              <w:t>-</w:t>
            </w:r>
          </w:p>
        </w:tc>
        <w:tc>
          <w:tcPr>
            <w:tcW w:w="1983" w:type="dxa"/>
            <w:vMerge/>
            <w:vAlign w:val="center"/>
          </w:tcPr>
          <w:p w:rsidR="0003050A" w:rsidRPr="0003050A" w:rsidRDefault="0003050A" w:rsidP="00B15E23">
            <w:pPr>
              <w:jc w:val="center"/>
              <w:rPr>
                <w:sz w:val="28"/>
                <w:szCs w:val="28"/>
              </w:rPr>
            </w:pPr>
          </w:p>
        </w:tc>
        <w:tc>
          <w:tcPr>
            <w:tcW w:w="980" w:type="dxa"/>
            <w:vMerge/>
            <w:vAlign w:val="center"/>
          </w:tcPr>
          <w:p w:rsidR="0003050A" w:rsidRPr="0003050A" w:rsidRDefault="0003050A" w:rsidP="00B15E23">
            <w:pPr>
              <w:jc w:val="center"/>
              <w:rPr>
                <w:sz w:val="28"/>
                <w:szCs w:val="28"/>
              </w:rPr>
            </w:pPr>
          </w:p>
        </w:tc>
        <w:tc>
          <w:tcPr>
            <w:tcW w:w="831" w:type="dxa"/>
            <w:vMerge/>
            <w:vAlign w:val="center"/>
          </w:tcPr>
          <w:p w:rsidR="0003050A" w:rsidRPr="0003050A" w:rsidRDefault="0003050A" w:rsidP="00B15E23">
            <w:pPr>
              <w:jc w:val="center"/>
              <w:rPr>
                <w:sz w:val="28"/>
                <w:szCs w:val="28"/>
              </w:rPr>
            </w:pPr>
          </w:p>
        </w:tc>
      </w:tr>
      <w:tr w:rsidR="0003050A" w:rsidRPr="0003050A" w:rsidTr="00B15E23">
        <w:tc>
          <w:tcPr>
            <w:tcW w:w="636" w:type="dxa"/>
            <w:vAlign w:val="center"/>
          </w:tcPr>
          <w:p w:rsidR="0003050A" w:rsidRPr="0003050A" w:rsidRDefault="0003050A" w:rsidP="00B15E23">
            <w:pPr>
              <w:jc w:val="center"/>
              <w:rPr>
                <w:sz w:val="28"/>
                <w:szCs w:val="28"/>
              </w:rPr>
            </w:pPr>
          </w:p>
        </w:tc>
        <w:tc>
          <w:tcPr>
            <w:tcW w:w="3334" w:type="dxa"/>
            <w:vAlign w:val="center"/>
          </w:tcPr>
          <w:p w:rsidR="0003050A" w:rsidRPr="0003050A" w:rsidRDefault="0003050A" w:rsidP="00B15E23">
            <w:pPr>
              <w:rPr>
                <w:color w:val="FF0000"/>
                <w:sz w:val="28"/>
                <w:szCs w:val="28"/>
              </w:rPr>
            </w:pPr>
            <w:r w:rsidRPr="0003050A">
              <w:rPr>
                <w:sz w:val="28"/>
                <w:szCs w:val="28"/>
              </w:rPr>
              <w:t>Итого:</w:t>
            </w:r>
          </w:p>
        </w:tc>
        <w:tc>
          <w:tcPr>
            <w:tcW w:w="992" w:type="dxa"/>
          </w:tcPr>
          <w:p w:rsidR="0003050A" w:rsidRPr="0003050A" w:rsidRDefault="0003050A" w:rsidP="00B15E23">
            <w:pPr>
              <w:jc w:val="center"/>
              <w:rPr>
                <w:sz w:val="28"/>
                <w:szCs w:val="28"/>
              </w:rPr>
            </w:pPr>
          </w:p>
        </w:tc>
        <w:tc>
          <w:tcPr>
            <w:tcW w:w="1451" w:type="dxa"/>
          </w:tcPr>
          <w:p w:rsidR="0003050A" w:rsidRPr="0003050A" w:rsidRDefault="0003050A" w:rsidP="00B15E23">
            <w:pPr>
              <w:jc w:val="center"/>
              <w:rPr>
                <w:sz w:val="28"/>
                <w:szCs w:val="28"/>
              </w:rPr>
            </w:pPr>
            <w:r w:rsidRPr="0003050A">
              <w:rPr>
                <w:sz w:val="28"/>
                <w:szCs w:val="28"/>
              </w:rPr>
              <w:t>11075,81</w:t>
            </w:r>
          </w:p>
        </w:tc>
        <w:tc>
          <w:tcPr>
            <w:tcW w:w="1983" w:type="dxa"/>
            <w:vMerge/>
            <w:vAlign w:val="center"/>
          </w:tcPr>
          <w:p w:rsidR="0003050A" w:rsidRPr="0003050A" w:rsidRDefault="0003050A" w:rsidP="00B15E23">
            <w:pPr>
              <w:jc w:val="center"/>
              <w:rPr>
                <w:sz w:val="28"/>
                <w:szCs w:val="28"/>
              </w:rPr>
            </w:pPr>
          </w:p>
        </w:tc>
        <w:tc>
          <w:tcPr>
            <w:tcW w:w="980" w:type="dxa"/>
            <w:vMerge/>
            <w:vAlign w:val="center"/>
          </w:tcPr>
          <w:p w:rsidR="0003050A" w:rsidRPr="0003050A" w:rsidRDefault="0003050A" w:rsidP="00B15E23">
            <w:pPr>
              <w:jc w:val="center"/>
              <w:rPr>
                <w:sz w:val="28"/>
                <w:szCs w:val="28"/>
              </w:rPr>
            </w:pPr>
          </w:p>
        </w:tc>
        <w:tc>
          <w:tcPr>
            <w:tcW w:w="831" w:type="dxa"/>
            <w:vMerge/>
            <w:vAlign w:val="center"/>
          </w:tcPr>
          <w:p w:rsidR="0003050A" w:rsidRPr="0003050A" w:rsidRDefault="0003050A" w:rsidP="00B15E23">
            <w:pPr>
              <w:jc w:val="center"/>
              <w:rPr>
                <w:sz w:val="28"/>
                <w:szCs w:val="28"/>
              </w:rPr>
            </w:pPr>
          </w:p>
        </w:tc>
      </w:tr>
    </w:tbl>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r w:rsidRPr="0003050A">
        <w:rPr>
          <w:rFonts w:ascii="Times New Roman" w:hAnsi="Times New Roman" w:cs="Times New Roman"/>
          <w:sz w:val="28"/>
          <w:szCs w:val="28"/>
          <w:lang w:eastAsia="ru-RU"/>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w:t>
      </w:r>
      <w:proofErr w:type="gramStart"/>
      <w:r w:rsidRPr="0003050A">
        <w:rPr>
          <w:rFonts w:ascii="Times New Roman" w:hAnsi="Times New Roman" w:cs="Times New Roman"/>
          <w:sz w:val="28"/>
          <w:szCs w:val="28"/>
          <w:lang w:eastAsia="ru-RU"/>
        </w:rPr>
        <w:t xml:space="preserve">транспортировке)   </w:t>
      </w:r>
      <w:proofErr w:type="gramEnd"/>
      <w:r w:rsidRPr="0003050A">
        <w:rPr>
          <w:rFonts w:ascii="Times New Roman" w:hAnsi="Times New Roman" w:cs="Times New Roman"/>
          <w:sz w:val="28"/>
          <w:szCs w:val="28"/>
          <w:lang w:eastAsia="ru-RU"/>
        </w:rPr>
        <w:t xml:space="preserve">                  и водоотведения</w:t>
      </w:r>
    </w:p>
    <w:p w:rsidR="0003050A" w:rsidRPr="0003050A" w:rsidRDefault="0003050A" w:rsidP="0003050A">
      <w:pPr>
        <w:jc w:val="center"/>
        <w:rPr>
          <w:rFonts w:ascii="Times New Roman" w:hAnsi="Times New Roman" w:cs="Times New Roman"/>
          <w:sz w:val="28"/>
          <w:szCs w:val="28"/>
          <w:lang w:eastAsia="ru-RU"/>
        </w:rPr>
      </w:pPr>
    </w:p>
    <w:tbl>
      <w:tblPr>
        <w:tblStyle w:val="af"/>
        <w:tblW w:w="10207" w:type="dxa"/>
        <w:tblInd w:w="-431" w:type="dxa"/>
        <w:tblLook w:val="04A0" w:firstRow="1" w:lastRow="0" w:firstColumn="1" w:lastColumn="0" w:noHBand="0" w:noVBand="1"/>
      </w:tblPr>
      <w:tblGrid>
        <w:gridCol w:w="636"/>
        <w:gridCol w:w="3329"/>
        <w:gridCol w:w="992"/>
        <w:gridCol w:w="1450"/>
        <w:gridCol w:w="1983"/>
        <w:gridCol w:w="986"/>
        <w:gridCol w:w="831"/>
      </w:tblGrid>
      <w:tr w:rsidR="0003050A" w:rsidRPr="0003050A" w:rsidTr="00B15E23">
        <w:trPr>
          <w:trHeight w:val="706"/>
        </w:trPr>
        <w:tc>
          <w:tcPr>
            <w:tcW w:w="636" w:type="dxa"/>
            <w:vMerge w:val="restart"/>
            <w:vAlign w:val="center"/>
          </w:tcPr>
          <w:p w:rsidR="0003050A" w:rsidRPr="0003050A" w:rsidRDefault="0003050A" w:rsidP="00B15E23">
            <w:pPr>
              <w:jc w:val="center"/>
              <w:rPr>
                <w:sz w:val="28"/>
                <w:szCs w:val="28"/>
              </w:rPr>
            </w:pPr>
            <w:r w:rsidRPr="0003050A">
              <w:rPr>
                <w:sz w:val="28"/>
                <w:szCs w:val="28"/>
              </w:rPr>
              <w:t>№ п/п</w:t>
            </w:r>
          </w:p>
        </w:tc>
        <w:tc>
          <w:tcPr>
            <w:tcW w:w="3334" w:type="dxa"/>
            <w:vMerge w:val="restart"/>
            <w:vAlign w:val="center"/>
          </w:tcPr>
          <w:p w:rsidR="0003050A" w:rsidRPr="0003050A" w:rsidRDefault="0003050A" w:rsidP="00B15E23">
            <w:pPr>
              <w:jc w:val="center"/>
              <w:rPr>
                <w:sz w:val="28"/>
                <w:szCs w:val="28"/>
              </w:rPr>
            </w:pPr>
            <w:r w:rsidRPr="0003050A">
              <w:rPr>
                <w:sz w:val="28"/>
                <w:szCs w:val="28"/>
              </w:rPr>
              <w:t>Наименование мероприятия</w:t>
            </w:r>
          </w:p>
        </w:tc>
        <w:tc>
          <w:tcPr>
            <w:tcW w:w="992" w:type="dxa"/>
            <w:vMerge w:val="restart"/>
            <w:vAlign w:val="center"/>
          </w:tcPr>
          <w:p w:rsidR="0003050A" w:rsidRPr="0003050A" w:rsidRDefault="0003050A" w:rsidP="00B15E23">
            <w:pPr>
              <w:jc w:val="center"/>
              <w:rPr>
                <w:sz w:val="28"/>
                <w:szCs w:val="28"/>
              </w:rPr>
            </w:pPr>
            <w:r w:rsidRPr="0003050A">
              <w:rPr>
                <w:sz w:val="28"/>
                <w:szCs w:val="28"/>
              </w:rPr>
              <w:t xml:space="preserve">Срок </w:t>
            </w:r>
            <w:proofErr w:type="spellStart"/>
            <w:proofErr w:type="gramStart"/>
            <w:r w:rsidRPr="0003050A">
              <w:rPr>
                <w:sz w:val="28"/>
                <w:szCs w:val="28"/>
              </w:rPr>
              <w:t>реали-зации</w:t>
            </w:r>
            <w:proofErr w:type="spellEnd"/>
            <w:proofErr w:type="gramEnd"/>
          </w:p>
        </w:tc>
        <w:tc>
          <w:tcPr>
            <w:tcW w:w="1451" w:type="dxa"/>
            <w:vMerge w:val="restart"/>
          </w:tcPr>
          <w:p w:rsidR="0003050A" w:rsidRPr="0003050A" w:rsidRDefault="0003050A" w:rsidP="00B15E23">
            <w:pPr>
              <w:jc w:val="center"/>
              <w:rPr>
                <w:sz w:val="28"/>
                <w:szCs w:val="28"/>
              </w:rPr>
            </w:pPr>
            <w:proofErr w:type="spellStart"/>
            <w:proofErr w:type="gramStart"/>
            <w:r w:rsidRPr="0003050A">
              <w:rPr>
                <w:sz w:val="28"/>
                <w:szCs w:val="28"/>
              </w:rPr>
              <w:t>Финан-совые</w:t>
            </w:r>
            <w:proofErr w:type="spellEnd"/>
            <w:proofErr w:type="gramEnd"/>
            <w:r w:rsidRPr="0003050A">
              <w:rPr>
                <w:sz w:val="28"/>
                <w:szCs w:val="28"/>
              </w:rPr>
              <w:t xml:space="preserve"> потреб-</w:t>
            </w:r>
            <w:proofErr w:type="spellStart"/>
            <w:r w:rsidRPr="0003050A">
              <w:rPr>
                <w:sz w:val="28"/>
                <w:szCs w:val="28"/>
              </w:rPr>
              <w:t>ности</w:t>
            </w:r>
            <w:proofErr w:type="spellEnd"/>
            <w:r w:rsidRPr="0003050A">
              <w:rPr>
                <w:sz w:val="28"/>
                <w:szCs w:val="28"/>
              </w:rPr>
              <w:t>, тыс. руб. (без НДС)</w:t>
            </w:r>
          </w:p>
        </w:tc>
        <w:tc>
          <w:tcPr>
            <w:tcW w:w="3794" w:type="dxa"/>
            <w:gridSpan w:val="3"/>
            <w:vAlign w:val="center"/>
          </w:tcPr>
          <w:p w:rsidR="0003050A" w:rsidRPr="0003050A" w:rsidRDefault="0003050A" w:rsidP="00B15E23">
            <w:pPr>
              <w:jc w:val="center"/>
              <w:rPr>
                <w:sz w:val="28"/>
                <w:szCs w:val="28"/>
              </w:rPr>
            </w:pPr>
            <w:r w:rsidRPr="0003050A">
              <w:rPr>
                <w:sz w:val="28"/>
                <w:szCs w:val="28"/>
              </w:rPr>
              <w:t>Ожидаемый эффект</w:t>
            </w:r>
          </w:p>
        </w:tc>
      </w:tr>
      <w:tr w:rsidR="0003050A" w:rsidRPr="0003050A" w:rsidTr="00B15E23">
        <w:trPr>
          <w:trHeight w:val="844"/>
        </w:trPr>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jc w:val="center"/>
              <w:rPr>
                <w:sz w:val="28"/>
                <w:szCs w:val="28"/>
              </w:rPr>
            </w:pPr>
          </w:p>
        </w:tc>
        <w:tc>
          <w:tcPr>
            <w:tcW w:w="992" w:type="dxa"/>
            <w:vMerge/>
          </w:tcPr>
          <w:p w:rsidR="0003050A" w:rsidRPr="0003050A" w:rsidRDefault="0003050A" w:rsidP="00B15E23">
            <w:pPr>
              <w:jc w:val="center"/>
              <w:rPr>
                <w:sz w:val="28"/>
                <w:szCs w:val="28"/>
              </w:rPr>
            </w:pPr>
          </w:p>
        </w:tc>
        <w:tc>
          <w:tcPr>
            <w:tcW w:w="1451" w:type="dxa"/>
            <w:vMerge/>
          </w:tcPr>
          <w:p w:rsidR="0003050A" w:rsidRPr="0003050A" w:rsidRDefault="0003050A" w:rsidP="00B15E23">
            <w:pPr>
              <w:jc w:val="center"/>
              <w:rPr>
                <w:sz w:val="28"/>
                <w:szCs w:val="28"/>
              </w:rPr>
            </w:pPr>
          </w:p>
        </w:tc>
        <w:tc>
          <w:tcPr>
            <w:tcW w:w="1983" w:type="dxa"/>
            <w:vAlign w:val="center"/>
          </w:tcPr>
          <w:p w:rsidR="0003050A" w:rsidRPr="0003050A" w:rsidRDefault="0003050A" w:rsidP="00B15E23">
            <w:pPr>
              <w:jc w:val="center"/>
              <w:rPr>
                <w:sz w:val="28"/>
                <w:szCs w:val="28"/>
              </w:rPr>
            </w:pPr>
            <w:r w:rsidRPr="0003050A">
              <w:rPr>
                <w:sz w:val="28"/>
                <w:szCs w:val="28"/>
              </w:rPr>
              <w:t>Наименование показателей</w:t>
            </w:r>
          </w:p>
        </w:tc>
        <w:tc>
          <w:tcPr>
            <w:tcW w:w="980" w:type="dxa"/>
            <w:vAlign w:val="center"/>
          </w:tcPr>
          <w:p w:rsidR="0003050A" w:rsidRPr="0003050A" w:rsidRDefault="0003050A" w:rsidP="00B15E23">
            <w:pPr>
              <w:jc w:val="center"/>
              <w:rPr>
                <w:sz w:val="28"/>
                <w:szCs w:val="28"/>
              </w:rPr>
            </w:pPr>
            <w:r w:rsidRPr="0003050A">
              <w:rPr>
                <w:sz w:val="28"/>
                <w:szCs w:val="28"/>
              </w:rPr>
              <w:t>тыс. руб.</w:t>
            </w:r>
          </w:p>
        </w:tc>
        <w:tc>
          <w:tcPr>
            <w:tcW w:w="831" w:type="dxa"/>
            <w:vAlign w:val="center"/>
          </w:tcPr>
          <w:p w:rsidR="0003050A" w:rsidRPr="0003050A" w:rsidRDefault="0003050A" w:rsidP="00B15E23">
            <w:pPr>
              <w:jc w:val="center"/>
              <w:rPr>
                <w:sz w:val="28"/>
                <w:szCs w:val="28"/>
              </w:rPr>
            </w:pPr>
            <w:r w:rsidRPr="0003050A">
              <w:rPr>
                <w:sz w:val="28"/>
                <w:szCs w:val="28"/>
              </w:rPr>
              <w:t>%</w:t>
            </w:r>
          </w:p>
        </w:tc>
      </w:tr>
      <w:tr w:rsidR="0003050A" w:rsidRPr="0003050A" w:rsidTr="00B15E23">
        <w:trPr>
          <w:trHeight w:val="417"/>
        </w:trPr>
        <w:tc>
          <w:tcPr>
            <w:tcW w:w="10207" w:type="dxa"/>
            <w:gridSpan w:val="7"/>
            <w:vAlign w:val="center"/>
          </w:tcPr>
          <w:p w:rsidR="0003050A" w:rsidRPr="0003050A" w:rsidRDefault="0003050A" w:rsidP="0003050A">
            <w:pPr>
              <w:pStyle w:val="af2"/>
              <w:numPr>
                <w:ilvl w:val="0"/>
                <w:numId w:val="21"/>
              </w:numPr>
              <w:jc w:val="center"/>
              <w:rPr>
                <w:sz w:val="28"/>
                <w:szCs w:val="28"/>
              </w:rPr>
            </w:pPr>
            <w:r w:rsidRPr="0003050A">
              <w:rPr>
                <w:sz w:val="28"/>
                <w:szCs w:val="28"/>
              </w:rPr>
              <w:t>Холодное водоснабжение питьевой водой</w:t>
            </w:r>
          </w:p>
        </w:tc>
      </w:tr>
      <w:tr w:rsidR="0003050A" w:rsidRPr="0003050A" w:rsidTr="00B15E23">
        <w:tc>
          <w:tcPr>
            <w:tcW w:w="636" w:type="dxa"/>
            <w:vMerge w:val="restart"/>
            <w:vAlign w:val="center"/>
          </w:tcPr>
          <w:p w:rsidR="0003050A" w:rsidRPr="0003050A" w:rsidRDefault="0003050A" w:rsidP="00B15E23">
            <w:pPr>
              <w:jc w:val="center"/>
              <w:rPr>
                <w:sz w:val="28"/>
                <w:szCs w:val="28"/>
              </w:rPr>
            </w:pPr>
            <w:r w:rsidRPr="0003050A">
              <w:rPr>
                <w:sz w:val="28"/>
                <w:szCs w:val="28"/>
              </w:rPr>
              <w:t>1.1.</w:t>
            </w:r>
          </w:p>
        </w:tc>
        <w:tc>
          <w:tcPr>
            <w:tcW w:w="3334" w:type="dxa"/>
            <w:vMerge w:val="restart"/>
            <w:shd w:val="clear" w:color="auto" w:fill="auto"/>
            <w:vAlign w:val="center"/>
          </w:tcPr>
          <w:p w:rsidR="0003050A" w:rsidRPr="0003050A" w:rsidRDefault="0003050A" w:rsidP="00B15E23">
            <w:pPr>
              <w:rPr>
                <w:color w:val="FF0000"/>
                <w:sz w:val="28"/>
                <w:szCs w:val="28"/>
              </w:rPr>
            </w:pPr>
            <w:r w:rsidRPr="0003050A">
              <w:rPr>
                <w:sz w:val="28"/>
                <w:szCs w:val="28"/>
              </w:rPr>
              <w:t>Капитальный ремонт</w:t>
            </w:r>
          </w:p>
        </w:tc>
        <w:tc>
          <w:tcPr>
            <w:tcW w:w="992" w:type="dxa"/>
          </w:tcPr>
          <w:p w:rsidR="0003050A" w:rsidRPr="0003050A" w:rsidRDefault="0003050A" w:rsidP="00B15E23">
            <w:pPr>
              <w:jc w:val="center"/>
              <w:rPr>
                <w:sz w:val="28"/>
                <w:szCs w:val="28"/>
              </w:rPr>
            </w:pPr>
            <w:r w:rsidRPr="0003050A">
              <w:rPr>
                <w:sz w:val="28"/>
                <w:szCs w:val="28"/>
              </w:rPr>
              <w:t>2019</w:t>
            </w:r>
          </w:p>
        </w:tc>
        <w:tc>
          <w:tcPr>
            <w:tcW w:w="1451" w:type="dxa"/>
          </w:tcPr>
          <w:p w:rsidR="0003050A" w:rsidRPr="0003050A" w:rsidRDefault="0003050A" w:rsidP="00B15E23">
            <w:pPr>
              <w:jc w:val="center"/>
              <w:rPr>
                <w:sz w:val="28"/>
                <w:szCs w:val="28"/>
              </w:rPr>
            </w:pPr>
            <w:r w:rsidRPr="0003050A">
              <w:rPr>
                <w:sz w:val="28"/>
                <w:szCs w:val="28"/>
              </w:rPr>
              <w:t>1359,02</w:t>
            </w:r>
          </w:p>
        </w:tc>
        <w:tc>
          <w:tcPr>
            <w:tcW w:w="1983" w:type="dxa"/>
            <w:vMerge w:val="restart"/>
            <w:vAlign w:val="center"/>
          </w:tcPr>
          <w:p w:rsidR="0003050A" w:rsidRPr="0003050A" w:rsidRDefault="0003050A" w:rsidP="00B15E23">
            <w:pPr>
              <w:jc w:val="center"/>
              <w:rPr>
                <w:sz w:val="28"/>
                <w:szCs w:val="28"/>
              </w:rPr>
            </w:pPr>
            <w:r w:rsidRPr="0003050A">
              <w:rPr>
                <w:color w:val="000000" w:themeColor="text1"/>
                <w:sz w:val="22"/>
                <w:szCs w:val="22"/>
              </w:rPr>
              <w:t xml:space="preserve">Снижение количества перерывов в подаче </w:t>
            </w:r>
            <w:proofErr w:type="gramStart"/>
            <w:r w:rsidRPr="0003050A">
              <w:rPr>
                <w:color w:val="000000" w:themeColor="text1"/>
                <w:sz w:val="22"/>
                <w:szCs w:val="22"/>
              </w:rPr>
              <w:t>воды,  возникших</w:t>
            </w:r>
            <w:proofErr w:type="gramEnd"/>
            <w:r w:rsidRPr="0003050A">
              <w:rPr>
                <w:color w:val="000000" w:themeColor="text1"/>
                <w:sz w:val="22"/>
                <w:szCs w:val="22"/>
              </w:rPr>
              <w:t xml:space="preserve"> в результате аварий</w:t>
            </w:r>
          </w:p>
        </w:tc>
        <w:tc>
          <w:tcPr>
            <w:tcW w:w="980" w:type="dxa"/>
            <w:vMerge w:val="restart"/>
            <w:vAlign w:val="center"/>
          </w:tcPr>
          <w:p w:rsidR="0003050A" w:rsidRPr="0003050A" w:rsidRDefault="0003050A" w:rsidP="00B15E23">
            <w:pPr>
              <w:jc w:val="center"/>
              <w:rPr>
                <w:sz w:val="28"/>
                <w:szCs w:val="28"/>
              </w:rPr>
            </w:pPr>
            <w:r w:rsidRPr="0003050A">
              <w:rPr>
                <w:sz w:val="28"/>
                <w:szCs w:val="28"/>
              </w:rPr>
              <w:t>330,50</w:t>
            </w:r>
          </w:p>
        </w:tc>
        <w:tc>
          <w:tcPr>
            <w:tcW w:w="831" w:type="dxa"/>
            <w:vMerge w:val="restart"/>
            <w:vAlign w:val="center"/>
          </w:tcPr>
          <w:p w:rsidR="0003050A" w:rsidRPr="0003050A" w:rsidRDefault="0003050A" w:rsidP="00B15E23">
            <w:pPr>
              <w:jc w:val="center"/>
              <w:rPr>
                <w:sz w:val="28"/>
                <w:szCs w:val="28"/>
              </w:rPr>
            </w:pPr>
            <w:r w:rsidRPr="0003050A">
              <w:rPr>
                <w:sz w:val="28"/>
                <w:szCs w:val="28"/>
              </w:rPr>
              <w:t>5,96</w:t>
            </w: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shd w:val="clear" w:color="auto" w:fill="auto"/>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2020</w:t>
            </w:r>
          </w:p>
        </w:tc>
        <w:tc>
          <w:tcPr>
            <w:tcW w:w="1451" w:type="dxa"/>
          </w:tcPr>
          <w:p w:rsidR="0003050A" w:rsidRPr="0003050A" w:rsidRDefault="0003050A" w:rsidP="00B15E23">
            <w:pPr>
              <w:jc w:val="center"/>
              <w:rPr>
                <w:sz w:val="28"/>
                <w:szCs w:val="28"/>
              </w:rPr>
            </w:pPr>
            <w:r w:rsidRPr="0003050A">
              <w:rPr>
                <w:sz w:val="28"/>
                <w:szCs w:val="28"/>
              </w:rPr>
              <w:t>1359,17</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shd w:val="clear" w:color="auto" w:fill="auto"/>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2021</w:t>
            </w:r>
          </w:p>
        </w:tc>
        <w:tc>
          <w:tcPr>
            <w:tcW w:w="1451" w:type="dxa"/>
          </w:tcPr>
          <w:p w:rsidR="0003050A" w:rsidRPr="0003050A" w:rsidRDefault="0003050A" w:rsidP="00B15E23">
            <w:pPr>
              <w:jc w:val="center"/>
              <w:rPr>
                <w:sz w:val="28"/>
                <w:szCs w:val="28"/>
              </w:rPr>
            </w:pPr>
            <w:r w:rsidRPr="0003050A">
              <w:rPr>
                <w:sz w:val="28"/>
                <w:szCs w:val="28"/>
              </w:rPr>
              <w:t>1399,40</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shd w:val="clear" w:color="auto" w:fill="auto"/>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2022</w:t>
            </w:r>
          </w:p>
        </w:tc>
        <w:tc>
          <w:tcPr>
            <w:tcW w:w="1451" w:type="dxa"/>
          </w:tcPr>
          <w:p w:rsidR="0003050A" w:rsidRPr="0003050A" w:rsidRDefault="0003050A" w:rsidP="00B15E23">
            <w:pPr>
              <w:jc w:val="center"/>
              <w:rPr>
                <w:sz w:val="28"/>
                <w:szCs w:val="28"/>
              </w:rPr>
            </w:pPr>
            <w:r w:rsidRPr="0003050A">
              <w:rPr>
                <w:sz w:val="28"/>
                <w:szCs w:val="28"/>
              </w:rPr>
              <w:t>1440,82</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shd w:val="clear" w:color="auto" w:fill="auto"/>
          </w:tcPr>
          <w:p w:rsidR="0003050A" w:rsidRPr="0003050A" w:rsidRDefault="0003050A" w:rsidP="00B15E23">
            <w:pPr>
              <w:rPr>
                <w:sz w:val="28"/>
                <w:szCs w:val="28"/>
              </w:rPr>
            </w:pPr>
          </w:p>
        </w:tc>
        <w:tc>
          <w:tcPr>
            <w:tcW w:w="992" w:type="dxa"/>
          </w:tcPr>
          <w:p w:rsidR="0003050A" w:rsidRPr="0003050A" w:rsidRDefault="0003050A" w:rsidP="00B15E23">
            <w:pPr>
              <w:jc w:val="center"/>
              <w:rPr>
                <w:sz w:val="28"/>
                <w:szCs w:val="28"/>
              </w:rPr>
            </w:pPr>
            <w:r w:rsidRPr="0003050A">
              <w:rPr>
                <w:sz w:val="28"/>
                <w:szCs w:val="28"/>
              </w:rPr>
              <w:t>2023</w:t>
            </w:r>
          </w:p>
        </w:tc>
        <w:tc>
          <w:tcPr>
            <w:tcW w:w="1451" w:type="dxa"/>
          </w:tcPr>
          <w:p w:rsidR="0003050A" w:rsidRPr="0003050A" w:rsidRDefault="0003050A" w:rsidP="00B15E23">
            <w:pPr>
              <w:jc w:val="center"/>
              <w:rPr>
                <w:sz w:val="28"/>
                <w:szCs w:val="28"/>
              </w:rPr>
            </w:pPr>
            <w:r w:rsidRPr="0003050A">
              <w:rPr>
                <w:sz w:val="28"/>
                <w:szCs w:val="28"/>
              </w:rPr>
              <w:t>1483,48</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tcPr>
          <w:p w:rsidR="0003050A" w:rsidRPr="0003050A" w:rsidRDefault="0003050A" w:rsidP="00B15E23">
            <w:pPr>
              <w:jc w:val="center"/>
              <w:rPr>
                <w:sz w:val="28"/>
                <w:szCs w:val="28"/>
              </w:rPr>
            </w:pPr>
          </w:p>
        </w:tc>
        <w:tc>
          <w:tcPr>
            <w:tcW w:w="3334" w:type="dxa"/>
          </w:tcPr>
          <w:p w:rsidR="0003050A" w:rsidRPr="0003050A" w:rsidRDefault="0003050A" w:rsidP="00B15E23">
            <w:pPr>
              <w:rPr>
                <w:sz w:val="28"/>
                <w:szCs w:val="28"/>
              </w:rPr>
            </w:pPr>
            <w:r w:rsidRPr="0003050A">
              <w:rPr>
                <w:sz w:val="28"/>
                <w:szCs w:val="28"/>
              </w:rPr>
              <w:t>Итого:</w:t>
            </w:r>
          </w:p>
        </w:tc>
        <w:tc>
          <w:tcPr>
            <w:tcW w:w="992" w:type="dxa"/>
          </w:tcPr>
          <w:p w:rsidR="0003050A" w:rsidRPr="0003050A" w:rsidRDefault="0003050A" w:rsidP="00B15E23">
            <w:pPr>
              <w:jc w:val="center"/>
              <w:rPr>
                <w:sz w:val="28"/>
                <w:szCs w:val="28"/>
              </w:rPr>
            </w:pPr>
          </w:p>
        </w:tc>
        <w:tc>
          <w:tcPr>
            <w:tcW w:w="1451" w:type="dxa"/>
          </w:tcPr>
          <w:p w:rsidR="0003050A" w:rsidRPr="0003050A" w:rsidRDefault="0003050A" w:rsidP="00B15E23">
            <w:pPr>
              <w:jc w:val="center"/>
              <w:rPr>
                <w:sz w:val="28"/>
                <w:szCs w:val="28"/>
              </w:rPr>
            </w:pPr>
            <w:r w:rsidRPr="0003050A">
              <w:rPr>
                <w:sz w:val="28"/>
                <w:szCs w:val="28"/>
              </w:rPr>
              <w:t>7041,89</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rPr>
          <w:trHeight w:val="461"/>
        </w:trPr>
        <w:tc>
          <w:tcPr>
            <w:tcW w:w="10207" w:type="dxa"/>
            <w:gridSpan w:val="7"/>
            <w:vAlign w:val="center"/>
          </w:tcPr>
          <w:p w:rsidR="0003050A" w:rsidRPr="0003050A" w:rsidRDefault="0003050A" w:rsidP="0003050A">
            <w:pPr>
              <w:pStyle w:val="af2"/>
              <w:numPr>
                <w:ilvl w:val="0"/>
                <w:numId w:val="21"/>
              </w:numPr>
              <w:jc w:val="center"/>
              <w:rPr>
                <w:sz w:val="28"/>
                <w:szCs w:val="28"/>
              </w:rPr>
            </w:pPr>
            <w:r w:rsidRPr="0003050A">
              <w:rPr>
                <w:sz w:val="28"/>
                <w:szCs w:val="28"/>
              </w:rPr>
              <w:t xml:space="preserve">Водоотведение </w:t>
            </w:r>
          </w:p>
        </w:tc>
      </w:tr>
      <w:tr w:rsidR="0003050A" w:rsidRPr="0003050A" w:rsidTr="00B15E23">
        <w:tc>
          <w:tcPr>
            <w:tcW w:w="636" w:type="dxa"/>
            <w:vMerge w:val="restart"/>
            <w:vAlign w:val="center"/>
          </w:tcPr>
          <w:p w:rsidR="0003050A" w:rsidRPr="0003050A" w:rsidRDefault="0003050A" w:rsidP="00B15E23">
            <w:pPr>
              <w:jc w:val="center"/>
              <w:rPr>
                <w:sz w:val="28"/>
                <w:szCs w:val="28"/>
              </w:rPr>
            </w:pPr>
            <w:r w:rsidRPr="0003050A">
              <w:rPr>
                <w:sz w:val="28"/>
                <w:szCs w:val="28"/>
              </w:rPr>
              <w:t>2.1.</w:t>
            </w:r>
          </w:p>
        </w:tc>
        <w:tc>
          <w:tcPr>
            <w:tcW w:w="3334" w:type="dxa"/>
            <w:vMerge w:val="restart"/>
            <w:vAlign w:val="center"/>
          </w:tcPr>
          <w:p w:rsidR="0003050A" w:rsidRPr="0003050A" w:rsidRDefault="0003050A" w:rsidP="00B15E23">
            <w:pPr>
              <w:rPr>
                <w:color w:val="FF0000"/>
                <w:sz w:val="28"/>
                <w:szCs w:val="28"/>
              </w:rPr>
            </w:pPr>
            <w:r w:rsidRPr="0003050A">
              <w:rPr>
                <w:sz w:val="28"/>
                <w:szCs w:val="28"/>
              </w:rPr>
              <w:t>Капитальный ремонт</w:t>
            </w:r>
          </w:p>
        </w:tc>
        <w:tc>
          <w:tcPr>
            <w:tcW w:w="992" w:type="dxa"/>
          </w:tcPr>
          <w:p w:rsidR="0003050A" w:rsidRPr="0003050A" w:rsidRDefault="0003050A" w:rsidP="00B15E23">
            <w:pPr>
              <w:jc w:val="center"/>
              <w:rPr>
                <w:sz w:val="28"/>
                <w:szCs w:val="28"/>
              </w:rPr>
            </w:pPr>
            <w:r w:rsidRPr="0003050A">
              <w:rPr>
                <w:sz w:val="28"/>
                <w:szCs w:val="28"/>
              </w:rPr>
              <w:t>2019</w:t>
            </w:r>
          </w:p>
        </w:tc>
        <w:tc>
          <w:tcPr>
            <w:tcW w:w="1451" w:type="dxa"/>
          </w:tcPr>
          <w:p w:rsidR="0003050A" w:rsidRPr="0003050A" w:rsidRDefault="0003050A" w:rsidP="00B15E23">
            <w:pPr>
              <w:jc w:val="center"/>
              <w:rPr>
                <w:sz w:val="28"/>
                <w:szCs w:val="28"/>
              </w:rPr>
            </w:pPr>
            <w:r w:rsidRPr="0003050A">
              <w:rPr>
                <w:sz w:val="28"/>
                <w:szCs w:val="28"/>
              </w:rPr>
              <w:t>330,75</w:t>
            </w:r>
          </w:p>
        </w:tc>
        <w:tc>
          <w:tcPr>
            <w:tcW w:w="1983" w:type="dxa"/>
            <w:vMerge w:val="restart"/>
            <w:vAlign w:val="center"/>
          </w:tcPr>
          <w:p w:rsidR="0003050A" w:rsidRPr="0003050A" w:rsidRDefault="0003050A" w:rsidP="00B15E23">
            <w:pPr>
              <w:jc w:val="center"/>
              <w:rPr>
                <w:sz w:val="28"/>
                <w:szCs w:val="28"/>
              </w:rPr>
            </w:pPr>
            <w:r w:rsidRPr="0003050A">
              <w:rPr>
                <w:color w:val="000000" w:themeColor="text1"/>
                <w:sz w:val="22"/>
                <w:szCs w:val="22"/>
              </w:rPr>
              <w:t>Снижение количества аварий и засоров на канализационных сетях</w:t>
            </w:r>
          </w:p>
        </w:tc>
        <w:tc>
          <w:tcPr>
            <w:tcW w:w="980" w:type="dxa"/>
            <w:vMerge w:val="restart"/>
            <w:vAlign w:val="center"/>
          </w:tcPr>
          <w:p w:rsidR="0003050A" w:rsidRPr="0003050A" w:rsidRDefault="0003050A" w:rsidP="00B15E23">
            <w:pPr>
              <w:jc w:val="center"/>
              <w:rPr>
                <w:sz w:val="28"/>
                <w:szCs w:val="28"/>
              </w:rPr>
            </w:pPr>
            <w:r w:rsidRPr="0003050A">
              <w:rPr>
                <w:sz w:val="28"/>
                <w:szCs w:val="28"/>
              </w:rPr>
              <w:t>150,00</w:t>
            </w:r>
          </w:p>
        </w:tc>
        <w:tc>
          <w:tcPr>
            <w:tcW w:w="831" w:type="dxa"/>
            <w:vMerge w:val="restart"/>
            <w:vAlign w:val="center"/>
          </w:tcPr>
          <w:p w:rsidR="0003050A" w:rsidRPr="0003050A" w:rsidRDefault="0003050A" w:rsidP="00B15E23">
            <w:pPr>
              <w:jc w:val="center"/>
              <w:rPr>
                <w:sz w:val="28"/>
                <w:szCs w:val="28"/>
              </w:rPr>
            </w:pPr>
            <w:r w:rsidRPr="0003050A">
              <w:rPr>
                <w:sz w:val="28"/>
                <w:szCs w:val="28"/>
              </w:rPr>
              <w:t>3,00</w:t>
            </w: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color w:val="FF0000"/>
                <w:sz w:val="28"/>
                <w:szCs w:val="28"/>
              </w:rPr>
            </w:pPr>
          </w:p>
        </w:tc>
        <w:tc>
          <w:tcPr>
            <w:tcW w:w="992" w:type="dxa"/>
          </w:tcPr>
          <w:p w:rsidR="0003050A" w:rsidRPr="0003050A" w:rsidRDefault="0003050A" w:rsidP="00B15E23">
            <w:pPr>
              <w:jc w:val="center"/>
              <w:rPr>
                <w:sz w:val="28"/>
                <w:szCs w:val="28"/>
              </w:rPr>
            </w:pPr>
            <w:r w:rsidRPr="0003050A">
              <w:rPr>
                <w:sz w:val="28"/>
                <w:szCs w:val="28"/>
              </w:rPr>
              <w:t>2020</w:t>
            </w:r>
          </w:p>
        </w:tc>
        <w:tc>
          <w:tcPr>
            <w:tcW w:w="1451" w:type="dxa"/>
          </w:tcPr>
          <w:p w:rsidR="0003050A" w:rsidRPr="0003050A" w:rsidRDefault="0003050A" w:rsidP="00B15E23">
            <w:pPr>
              <w:jc w:val="center"/>
              <w:rPr>
                <w:sz w:val="28"/>
                <w:szCs w:val="28"/>
              </w:rPr>
            </w:pPr>
            <w:r w:rsidRPr="0003050A">
              <w:rPr>
                <w:sz w:val="28"/>
                <w:szCs w:val="28"/>
              </w:rPr>
              <w:t>340,54</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color w:val="FF0000"/>
                <w:sz w:val="28"/>
                <w:szCs w:val="28"/>
              </w:rPr>
            </w:pPr>
          </w:p>
        </w:tc>
        <w:tc>
          <w:tcPr>
            <w:tcW w:w="992" w:type="dxa"/>
          </w:tcPr>
          <w:p w:rsidR="0003050A" w:rsidRPr="0003050A" w:rsidRDefault="0003050A" w:rsidP="00B15E23">
            <w:pPr>
              <w:jc w:val="center"/>
              <w:rPr>
                <w:sz w:val="28"/>
                <w:szCs w:val="28"/>
              </w:rPr>
            </w:pPr>
            <w:r w:rsidRPr="0003050A">
              <w:rPr>
                <w:sz w:val="28"/>
                <w:szCs w:val="28"/>
              </w:rPr>
              <w:t>2021</w:t>
            </w:r>
          </w:p>
        </w:tc>
        <w:tc>
          <w:tcPr>
            <w:tcW w:w="1451" w:type="dxa"/>
          </w:tcPr>
          <w:p w:rsidR="0003050A" w:rsidRPr="0003050A" w:rsidRDefault="0003050A" w:rsidP="00B15E23">
            <w:pPr>
              <w:jc w:val="center"/>
              <w:rPr>
                <w:sz w:val="28"/>
                <w:szCs w:val="28"/>
              </w:rPr>
            </w:pPr>
            <w:r w:rsidRPr="0003050A">
              <w:rPr>
                <w:sz w:val="28"/>
                <w:szCs w:val="28"/>
              </w:rPr>
              <w:t>350,62</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color w:val="FF0000"/>
                <w:sz w:val="28"/>
                <w:szCs w:val="28"/>
              </w:rPr>
            </w:pPr>
          </w:p>
        </w:tc>
        <w:tc>
          <w:tcPr>
            <w:tcW w:w="992" w:type="dxa"/>
          </w:tcPr>
          <w:p w:rsidR="0003050A" w:rsidRPr="0003050A" w:rsidRDefault="0003050A" w:rsidP="00B15E23">
            <w:pPr>
              <w:jc w:val="center"/>
              <w:rPr>
                <w:sz w:val="28"/>
                <w:szCs w:val="28"/>
              </w:rPr>
            </w:pPr>
            <w:r w:rsidRPr="0003050A">
              <w:rPr>
                <w:sz w:val="28"/>
                <w:szCs w:val="28"/>
              </w:rPr>
              <w:t>2022</w:t>
            </w:r>
          </w:p>
        </w:tc>
        <w:tc>
          <w:tcPr>
            <w:tcW w:w="1451" w:type="dxa"/>
          </w:tcPr>
          <w:p w:rsidR="0003050A" w:rsidRPr="0003050A" w:rsidRDefault="0003050A" w:rsidP="00B15E23">
            <w:pPr>
              <w:jc w:val="center"/>
              <w:rPr>
                <w:sz w:val="28"/>
                <w:szCs w:val="28"/>
              </w:rPr>
            </w:pPr>
            <w:r w:rsidRPr="0003050A">
              <w:rPr>
                <w:sz w:val="28"/>
                <w:szCs w:val="28"/>
              </w:rPr>
              <w:t>361,00</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c>
          <w:tcPr>
            <w:tcW w:w="636" w:type="dxa"/>
            <w:vMerge/>
          </w:tcPr>
          <w:p w:rsidR="0003050A" w:rsidRPr="0003050A" w:rsidRDefault="0003050A" w:rsidP="00B15E23">
            <w:pPr>
              <w:jc w:val="center"/>
              <w:rPr>
                <w:sz w:val="28"/>
                <w:szCs w:val="28"/>
              </w:rPr>
            </w:pPr>
          </w:p>
        </w:tc>
        <w:tc>
          <w:tcPr>
            <w:tcW w:w="3334" w:type="dxa"/>
            <w:vMerge/>
          </w:tcPr>
          <w:p w:rsidR="0003050A" w:rsidRPr="0003050A" w:rsidRDefault="0003050A" w:rsidP="00B15E23">
            <w:pPr>
              <w:rPr>
                <w:color w:val="FF0000"/>
                <w:sz w:val="28"/>
                <w:szCs w:val="28"/>
              </w:rPr>
            </w:pPr>
          </w:p>
        </w:tc>
        <w:tc>
          <w:tcPr>
            <w:tcW w:w="992" w:type="dxa"/>
          </w:tcPr>
          <w:p w:rsidR="0003050A" w:rsidRPr="0003050A" w:rsidRDefault="0003050A" w:rsidP="00B15E23">
            <w:pPr>
              <w:jc w:val="center"/>
              <w:rPr>
                <w:sz w:val="28"/>
                <w:szCs w:val="28"/>
              </w:rPr>
            </w:pPr>
            <w:r w:rsidRPr="0003050A">
              <w:rPr>
                <w:sz w:val="28"/>
                <w:szCs w:val="28"/>
              </w:rPr>
              <w:t>2023</w:t>
            </w:r>
          </w:p>
        </w:tc>
        <w:tc>
          <w:tcPr>
            <w:tcW w:w="1451" w:type="dxa"/>
          </w:tcPr>
          <w:p w:rsidR="0003050A" w:rsidRPr="0003050A" w:rsidRDefault="0003050A" w:rsidP="00B15E23">
            <w:pPr>
              <w:jc w:val="center"/>
              <w:rPr>
                <w:sz w:val="28"/>
                <w:szCs w:val="28"/>
              </w:rPr>
            </w:pPr>
            <w:r w:rsidRPr="0003050A">
              <w:rPr>
                <w:sz w:val="28"/>
                <w:szCs w:val="28"/>
              </w:rPr>
              <w:t>371,68</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r w:rsidR="0003050A" w:rsidRPr="0003050A" w:rsidTr="00B15E23">
        <w:trPr>
          <w:trHeight w:val="327"/>
        </w:trPr>
        <w:tc>
          <w:tcPr>
            <w:tcW w:w="636" w:type="dxa"/>
          </w:tcPr>
          <w:p w:rsidR="0003050A" w:rsidRPr="0003050A" w:rsidRDefault="0003050A" w:rsidP="00B15E23">
            <w:pPr>
              <w:jc w:val="center"/>
              <w:rPr>
                <w:sz w:val="28"/>
                <w:szCs w:val="28"/>
              </w:rPr>
            </w:pPr>
          </w:p>
        </w:tc>
        <w:tc>
          <w:tcPr>
            <w:tcW w:w="3334" w:type="dxa"/>
          </w:tcPr>
          <w:p w:rsidR="0003050A" w:rsidRPr="0003050A" w:rsidRDefault="0003050A" w:rsidP="00B15E23">
            <w:pPr>
              <w:rPr>
                <w:sz w:val="28"/>
                <w:szCs w:val="28"/>
              </w:rPr>
            </w:pPr>
            <w:r w:rsidRPr="0003050A">
              <w:rPr>
                <w:sz w:val="28"/>
                <w:szCs w:val="28"/>
              </w:rPr>
              <w:t>Итого:</w:t>
            </w:r>
          </w:p>
        </w:tc>
        <w:tc>
          <w:tcPr>
            <w:tcW w:w="992" w:type="dxa"/>
          </w:tcPr>
          <w:p w:rsidR="0003050A" w:rsidRPr="0003050A" w:rsidRDefault="0003050A" w:rsidP="00B15E23">
            <w:pPr>
              <w:jc w:val="center"/>
              <w:rPr>
                <w:sz w:val="28"/>
                <w:szCs w:val="28"/>
              </w:rPr>
            </w:pPr>
          </w:p>
        </w:tc>
        <w:tc>
          <w:tcPr>
            <w:tcW w:w="1451" w:type="dxa"/>
          </w:tcPr>
          <w:p w:rsidR="0003050A" w:rsidRPr="0003050A" w:rsidRDefault="0003050A" w:rsidP="00B15E23">
            <w:pPr>
              <w:jc w:val="center"/>
              <w:rPr>
                <w:sz w:val="28"/>
                <w:szCs w:val="28"/>
              </w:rPr>
            </w:pPr>
            <w:r w:rsidRPr="0003050A">
              <w:rPr>
                <w:sz w:val="28"/>
                <w:szCs w:val="28"/>
              </w:rPr>
              <w:t>1754,58</w:t>
            </w:r>
          </w:p>
        </w:tc>
        <w:tc>
          <w:tcPr>
            <w:tcW w:w="1983" w:type="dxa"/>
            <w:vMerge/>
          </w:tcPr>
          <w:p w:rsidR="0003050A" w:rsidRPr="0003050A" w:rsidRDefault="0003050A" w:rsidP="00B15E23">
            <w:pPr>
              <w:jc w:val="center"/>
              <w:rPr>
                <w:sz w:val="28"/>
                <w:szCs w:val="28"/>
              </w:rPr>
            </w:pPr>
          </w:p>
        </w:tc>
        <w:tc>
          <w:tcPr>
            <w:tcW w:w="980" w:type="dxa"/>
            <w:vMerge/>
          </w:tcPr>
          <w:p w:rsidR="0003050A" w:rsidRPr="0003050A" w:rsidRDefault="0003050A" w:rsidP="00B15E23">
            <w:pPr>
              <w:jc w:val="center"/>
              <w:rPr>
                <w:sz w:val="28"/>
                <w:szCs w:val="28"/>
              </w:rPr>
            </w:pPr>
          </w:p>
        </w:tc>
        <w:tc>
          <w:tcPr>
            <w:tcW w:w="831" w:type="dxa"/>
            <w:vMerge/>
          </w:tcPr>
          <w:p w:rsidR="0003050A" w:rsidRPr="0003050A" w:rsidRDefault="0003050A" w:rsidP="00B15E23">
            <w:pPr>
              <w:jc w:val="center"/>
              <w:rPr>
                <w:sz w:val="28"/>
                <w:szCs w:val="28"/>
              </w:rPr>
            </w:pPr>
          </w:p>
        </w:tc>
      </w:tr>
    </w:tbl>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pPr>
    </w:p>
    <w:p w:rsidR="0003050A" w:rsidRDefault="0003050A" w:rsidP="0003050A">
      <w:pPr>
        <w:jc w:val="center"/>
        <w:rPr>
          <w:rFonts w:ascii="Times New Roman" w:hAnsi="Times New Roman" w:cs="Times New Roman"/>
          <w:sz w:val="28"/>
          <w:szCs w:val="28"/>
          <w:lang w:eastAsia="ru-RU"/>
        </w:rPr>
      </w:pPr>
    </w:p>
    <w:p w:rsidR="0003050A" w:rsidRPr="0003050A" w:rsidRDefault="0003050A" w:rsidP="0003050A">
      <w:pPr>
        <w:jc w:val="center"/>
        <w:rPr>
          <w:rFonts w:ascii="Times New Roman" w:hAnsi="Times New Roman" w:cs="Times New Roman"/>
          <w:sz w:val="28"/>
          <w:szCs w:val="28"/>
          <w:lang w:eastAsia="ru-RU"/>
        </w:rPr>
        <w:sectPr w:rsidR="0003050A" w:rsidRPr="0003050A" w:rsidSect="00B15E23">
          <w:headerReference w:type="default" r:id="rId118"/>
          <w:headerReference w:type="first" r:id="rId119"/>
          <w:pgSz w:w="11906" w:h="16838"/>
          <w:pgMar w:top="851" w:right="1418" w:bottom="709" w:left="1559" w:header="709" w:footer="709" w:gutter="0"/>
          <w:cols w:space="708"/>
          <w:titlePg/>
          <w:docGrid w:linePitch="360"/>
        </w:sectPr>
      </w:pPr>
    </w:p>
    <w:p w:rsidR="0003050A" w:rsidRDefault="0003050A" w:rsidP="0003050A">
      <w:pPr>
        <w:jc w:val="center"/>
        <w:rPr>
          <w:rFonts w:ascii="Times New Roman" w:hAnsi="Times New Roman" w:cs="Times New Roman"/>
          <w:sz w:val="28"/>
          <w:szCs w:val="28"/>
          <w:lang w:eastAsia="ru-RU"/>
        </w:rPr>
      </w:pPr>
      <w:r w:rsidRPr="0003050A">
        <w:rPr>
          <w:rFonts w:ascii="Times New Roman" w:hAnsi="Times New Roman" w:cs="Times New Roman"/>
          <w:sz w:val="28"/>
          <w:szCs w:val="28"/>
          <w:lang w:eastAsia="ru-RU"/>
        </w:rPr>
        <w:lastRenderedPageBreak/>
        <w:t>Раздел 5. Планируемые объемы подачи питьевой воды и объемы принимаемых сточных вод</w:t>
      </w:r>
    </w:p>
    <w:p w:rsidR="0003050A" w:rsidRPr="0003050A" w:rsidRDefault="0003050A" w:rsidP="0003050A">
      <w:pPr>
        <w:jc w:val="center"/>
        <w:rPr>
          <w:rFonts w:ascii="Times New Roman" w:hAnsi="Times New Roman" w:cs="Times New Roman"/>
          <w:sz w:val="28"/>
          <w:szCs w:val="28"/>
          <w:lang w:eastAsia="ru-RU"/>
        </w:rPr>
      </w:pPr>
    </w:p>
    <w:tbl>
      <w:tblPr>
        <w:tblStyle w:val="af"/>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03050A" w:rsidRPr="0003050A" w:rsidTr="00B15E23">
        <w:trPr>
          <w:trHeight w:val="673"/>
        </w:trPr>
        <w:tc>
          <w:tcPr>
            <w:tcW w:w="992" w:type="dxa"/>
            <w:vMerge w:val="restart"/>
            <w:vAlign w:val="center"/>
          </w:tcPr>
          <w:p w:rsidR="0003050A" w:rsidRPr="0003050A" w:rsidRDefault="0003050A" w:rsidP="00B15E23">
            <w:pPr>
              <w:jc w:val="center"/>
              <w:rPr>
                <w:sz w:val="28"/>
                <w:szCs w:val="28"/>
              </w:rPr>
            </w:pPr>
            <w:r w:rsidRPr="0003050A">
              <w:rPr>
                <w:sz w:val="28"/>
                <w:szCs w:val="28"/>
              </w:rPr>
              <w:t>№ п/п</w:t>
            </w:r>
          </w:p>
        </w:tc>
        <w:tc>
          <w:tcPr>
            <w:tcW w:w="1985" w:type="dxa"/>
            <w:vMerge w:val="restart"/>
            <w:vAlign w:val="center"/>
          </w:tcPr>
          <w:p w:rsidR="0003050A" w:rsidRPr="0003050A" w:rsidRDefault="0003050A" w:rsidP="00B15E23">
            <w:pPr>
              <w:jc w:val="center"/>
              <w:rPr>
                <w:sz w:val="28"/>
                <w:szCs w:val="28"/>
              </w:rPr>
            </w:pPr>
            <w:r w:rsidRPr="0003050A">
              <w:rPr>
                <w:sz w:val="28"/>
                <w:szCs w:val="28"/>
              </w:rPr>
              <w:t>Наименование показателя</w:t>
            </w:r>
          </w:p>
        </w:tc>
        <w:tc>
          <w:tcPr>
            <w:tcW w:w="851" w:type="dxa"/>
            <w:vMerge w:val="restart"/>
            <w:vAlign w:val="center"/>
          </w:tcPr>
          <w:p w:rsidR="0003050A" w:rsidRPr="0003050A" w:rsidRDefault="0003050A" w:rsidP="00B15E23">
            <w:pPr>
              <w:jc w:val="center"/>
              <w:rPr>
                <w:sz w:val="28"/>
                <w:szCs w:val="28"/>
              </w:rPr>
            </w:pPr>
            <w:r w:rsidRPr="0003050A">
              <w:rPr>
                <w:sz w:val="28"/>
                <w:szCs w:val="28"/>
              </w:rPr>
              <w:t>Ед. изм.</w:t>
            </w:r>
          </w:p>
        </w:tc>
        <w:tc>
          <w:tcPr>
            <w:tcW w:w="2268" w:type="dxa"/>
            <w:gridSpan w:val="2"/>
            <w:vAlign w:val="center"/>
          </w:tcPr>
          <w:p w:rsidR="0003050A" w:rsidRPr="0003050A" w:rsidRDefault="0003050A" w:rsidP="00B15E23">
            <w:pPr>
              <w:jc w:val="center"/>
              <w:rPr>
                <w:sz w:val="28"/>
                <w:szCs w:val="28"/>
              </w:rPr>
            </w:pPr>
            <w:r w:rsidRPr="0003050A">
              <w:rPr>
                <w:sz w:val="28"/>
                <w:szCs w:val="28"/>
              </w:rPr>
              <w:t>2019 год</w:t>
            </w:r>
          </w:p>
        </w:tc>
        <w:tc>
          <w:tcPr>
            <w:tcW w:w="2551" w:type="dxa"/>
            <w:gridSpan w:val="2"/>
            <w:vAlign w:val="center"/>
          </w:tcPr>
          <w:p w:rsidR="0003050A" w:rsidRPr="0003050A" w:rsidRDefault="0003050A" w:rsidP="00B15E23">
            <w:pPr>
              <w:jc w:val="center"/>
              <w:rPr>
                <w:sz w:val="28"/>
                <w:szCs w:val="28"/>
              </w:rPr>
            </w:pPr>
            <w:r w:rsidRPr="0003050A">
              <w:rPr>
                <w:sz w:val="28"/>
                <w:szCs w:val="28"/>
              </w:rPr>
              <w:t>2020 год</w:t>
            </w:r>
          </w:p>
        </w:tc>
        <w:tc>
          <w:tcPr>
            <w:tcW w:w="2410" w:type="dxa"/>
            <w:gridSpan w:val="2"/>
            <w:vAlign w:val="center"/>
          </w:tcPr>
          <w:p w:rsidR="0003050A" w:rsidRPr="0003050A" w:rsidRDefault="0003050A" w:rsidP="00B15E23">
            <w:pPr>
              <w:jc w:val="center"/>
              <w:rPr>
                <w:sz w:val="28"/>
                <w:szCs w:val="28"/>
              </w:rPr>
            </w:pPr>
            <w:r w:rsidRPr="0003050A">
              <w:rPr>
                <w:sz w:val="28"/>
                <w:szCs w:val="28"/>
              </w:rPr>
              <w:t>2021 год</w:t>
            </w:r>
          </w:p>
        </w:tc>
        <w:tc>
          <w:tcPr>
            <w:tcW w:w="2268" w:type="dxa"/>
            <w:gridSpan w:val="2"/>
            <w:vAlign w:val="center"/>
          </w:tcPr>
          <w:p w:rsidR="0003050A" w:rsidRPr="0003050A" w:rsidRDefault="0003050A" w:rsidP="00B15E23">
            <w:pPr>
              <w:jc w:val="center"/>
              <w:rPr>
                <w:sz w:val="28"/>
                <w:szCs w:val="28"/>
              </w:rPr>
            </w:pPr>
            <w:r w:rsidRPr="0003050A">
              <w:rPr>
                <w:sz w:val="28"/>
                <w:szCs w:val="28"/>
              </w:rPr>
              <w:t>2022 год</w:t>
            </w:r>
          </w:p>
        </w:tc>
        <w:tc>
          <w:tcPr>
            <w:tcW w:w="2268" w:type="dxa"/>
            <w:gridSpan w:val="2"/>
            <w:vAlign w:val="center"/>
          </w:tcPr>
          <w:p w:rsidR="0003050A" w:rsidRPr="0003050A" w:rsidRDefault="0003050A" w:rsidP="00B15E23">
            <w:pPr>
              <w:jc w:val="center"/>
              <w:rPr>
                <w:sz w:val="28"/>
                <w:szCs w:val="28"/>
              </w:rPr>
            </w:pPr>
            <w:r w:rsidRPr="0003050A">
              <w:rPr>
                <w:sz w:val="28"/>
                <w:szCs w:val="28"/>
              </w:rPr>
              <w:t>2023 год</w:t>
            </w:r>
          </w:p>
        </w:tc>
      </w:tr>
      <w:tr w:rsidR="0003050A" w:rsidRPr="0003050A" w:rsidTr="00B15E23">
        <w:trPr>
          <w:trHeight w:val="796"/>
        </w:trPr>
        <w:tc>
          <w:tcPr>
            <w:tcW w:w="992" w:type="dxa"/>
            <w:vMerge/>
          </w:tcPr>
          <w:p w:rsidR="0003050A" w:rsidRPr="0003050A" w:rsidRDefault="0003050A" w:rsidP="00B15E23">
            <w:pPr>
              <w:jc w:val="both"/>
              <w:rPr>
                <w:sz w:val="28"/>
                <w:szCs w:val="28"/>
              </w:rPr>
            </w:pPr>
          </w:p>
        </w:tc>
        <w:tc>
          <w:tcPr>
            <w:tcW w:w="1985" w:type="dxa"/>
            <w:vMerge/>
          </w:tcPr>
          <w:p w:rsidR="0003050A" w:rsidRPr="0003050A" w:rsidRDefault="0003050A" w:rsidP="00B15E23">
            <w:pPr>
              <w:jc w:val="both"/>
              <w:rPr>
                <w:sz w:val="28"/>
                <w:szCs w:val="28"/>
              </w:rPr>
            </w:pPr>
          </w:p>
        </w:tc>
        <w:tc>
          <w:tcPr>
            <w:tcW w:w="851" w:type="dxa"/>
            <w:vMerge/>
          </w:tcPr>
          <w:p w:rsidR="0003050A" w:rsidRPr="0003050A" w:rsidRDefault="0003050A" w:rsidP="00B15E23">
            <w:pPr>
              <w:jc w:val="both"/>
              <w:rPr>
                <w:sz w:val="28"/>
                <w:szCs w:val="28"/>
              </w:rPr>
            </w:pPr>
          </w:p>
        </w:tc>
        <w:tc>
          <w:tcPr>
            <w:tcW w:w="1134" w:type="dxa"/>
            <w:vAlign w:val="center"/>
          </w:tcPr>
          <w:p w:rsidR="0003050A" w:rsidRPr="0003050A" w:rsidRDefault="0003050A" w:rsidP="00B15E23">
            <w:pPr>
              <w:jc w:val="center"/>
            </w:pPr>
            <w:r w:rsidRPr="0003050A">
              <w:t>с 01.01.    по 30.06.</w:t>
            </w:r>
          </w:p>
        </w:tc>
        <w:tc>
          <w:tcPr>
            <w:tcW w:w="1134" w:type="dxa"/>
            <w:vAlign w:val="center"/>
          </w:tcPr>
          <w:p w:rsidR="0003050A" w:rsidRPr="0003050A" w:rsidRDefault="0003050A" w:rsidP="00B15E23">
            <w:pPr>
              <w:jc w:val="center"/>
            </w:pPr>
            <w:r w:rsidRPr="0003050A">
              <w:t>с 01.07.     по 31.12.</w:t>
            </w:r>
          </w:p>
        </w:tc>
        <w:tc>
          <w:tcPr>
            <w:tcW w:w="1275" w:type="dxa"/>
            <w:vAlign w:val="center"/>
          </w:tcPr>
          <w:p w:rsidR="0003050A" w:rsidRPr="0003050A" w:rsidRDefault="0003050A" w:rsidP="00B15E23">
            <w:pPr>
              <w:jc w:val="center"/>
            </w:pPr>
            <w:r w:rsidRPr="0003050A">
              <w:t>с 01.01.   по 30.06.</w:t>
            </w:r>
          </w:p>
        </w:tc>
        <w:tc>
          <w:tcPr>
            <w:tcW w:w="1276" w:type="dxa"/>
            <w:vAlign w:val="center"/>
          </w:tcPr>
          <w:p w:rsidR="0003050A" w:rsidRPr="0003050A" w:rsidRDefault="0003050A" w:rsidP="00B15E23">
            <w:pPr>
              <w:jc w:val="center"/>
            </w:pPr>
            <w:r w:rsidRPr="0003050A">
              <w:t>с 01.07.   по 31.12.</w:t>
            </w:r>
          </w:p>
        </w:tc>
        <w:tc>
          <w:tcPr>
            <w:tcW w:w="1276" w:type="dxa"/>
            <w:vAlign w:val="center"/>
          </w:tcPr>
          <w:p w:rsidR="0003050A" w:rsidRPr="0003050A" w:rsidRDefault="0003050A" w:rsidP="00B15E23">
            <w:pPr>
              <w:jc w:val="center"/>
            </w:pPr>
            <w:r w:rsidRPr="0003050A">
              <w:t>с 01.01. по 30.06.</w:t>
            </w:r>
          </w:p>
        </w:tc>
        <w:tc>
          <w:tcPr>
            <w:tcW w:w="1134" w:type="dxa"/>
            <w:vAlign w:val="center"/>
          </w:tcPr>
          <w:p w:rsidR="0003050A" w:rsidRPr="0003050A" w:rsidRDefault="0003050A" w:rsidP="00B15E23">
            <w:pPr>
              <w:jc w:val="center"/>
            </w:pPr>
            <w:r w:rsidRPr="0003050A">
              <w:t>с 01.07. по 31.12.</w:t>
            </w:r>
          </w:p>
        </w:tc>
        <w:tc>
          <w:tcPr>
            <w:tcW w:w="1134" w:type="dxa"/>
            <w:vAlign w:val="center"/>
          </w:tcPr>
          <w:p w:rsidR="0003050A" w:rsidRPr="0003050A" w:rsidRDefault="0003050A" w:rsidP="00B15E23">
            <w:pPr>
              <w:jc w:val="center"/>
            </w:pPr>
            <w:r w:rsidRPr="0003050A">
              <w:t>с 01.01. по 30.06.</w:t>
            </w:r>
          </w:p>
        </w:tc>
        <w:tc>
          <w:tcPr>
            <w:tcW w:w="1134" w:type="dxa"/>
            <w:vAlign w:val="center"/>
          </w:tcPr>
          <w:p w:rsidR="0003050A" w:rsidRPr="0003050A" w:rsidRDefault="0003050A" w:rsidP="00B15E23">
            <w:pPr>
              <w:jc w:val="center"/>
            </w:pPr>
            <w:r w:rsidRPr="0003050A">
              <w:t>с 01.07. по 31.12.</w:t>
            </w:r>
          </w:p>
        </w:tc>
        <w:tc>
          <w:tcPr>
            <w:tcW w:w="1134" w:type="dxa"/>
            <w:vAlign w:val="center"/>
          </w:tcPr>
          <w:p w:rsidR="0003050A" w:rsidRPr="0003050A" w:rsidRDefault="0003050A" w:rsidP="00B15E23">
            <w:pPr>
              <w:jc w:val="center"/>
            </w:pPr>
            <w:r w:rsidRPr="0003050A">
              <w:t>с 01.01. по 30.06.</w:t>
            </w:r>
          </w:p>
        </w:tc>
        <w:tc>
          <w:tcPr>
            <w:tcW w:w="1134" w:type="dxa"/>
            <w:vAlign w:val="center"/>
          </w:tcPr>
          <w:p w:rsidR="0003050A" w:rsidRPr="0003050A" w:rsidRDefault="0003050A" w:rsidP="00B15E23">
            <w:pPr>
              <w:jc w:val="center"/>
            </w:pPr>
            <w:r w:rsidRPr="0003050A">
              <w:t>с 01.07. по 31.12.</w:t>
            </w:r>
          </w:p>
        </w:tc>
      </w:tr>
      <w:tr w:rsidR="0003050A" w:rsidRPr="0003050A" w:rsidTr="00B15E23">
        <w:trPr>
          <w:trHeight w:val="253"/>
        </w:trPr>
        <w:tc>
          <w:tcPr>
            <w:tcW w:w="992" w:type="dxa"/>
          </w:tcPr>
          <w:p w:rsidR="0003050A" w:rsidRPr="0003050A" w:rsidRDefault="0003050A" w:rsidP="00B15E23">
            <w:pPr>
              <w:jc w:val="center"/>
              <w:rPr>
                <w:sz w:val="28"/>
                <w:szCs w:val="28"/>
              </w:rPr>
            </w:pPr>
            <w:r w:rsidRPr="0003050A">
              <w:rPr>
                <w:sz w:val="28"/>
                <w:szCs w:val="28"/>
              </w:rPr>
              <w:t>1</w:t>
            </w:r>
          </w:p>
        </w:tc>
        <w:tc>
          <w:tcPr>
            <w:tcW w:w="1985" w:type="dxa"/>
          </w:tcPr>
          <w:p w:rsidR="0003050A" w:rsidRPr="0003050A" w:rsidRDefault="0003050A" w:rsidP="00B15E23">
            <w:pPr>
              <w:jc w:val="center"/>
              <w:rPr>
                <w:sz w:val="28"/>
                <w:szCs w:val="28"/>
              </w:rPr>
            </w:pPr>
            <w:r w:rsidRPr="0003050A">
              <w:rPr>
                <w:sz w:val="28"/>
                <w:szCs w:val="28"/>
              </w:rPr>
              <w:t>2</w:t>
            </w:r>
          </w:p>
        </w:tc>
        <w:tc>
          <w:tcPr>
            <w:tcW w:w="851" w:type="dxa"/>
          </w:tcPr>
          <w:p w:rsidR="0003050A" w:rsidRPr="0003050A" w:rsidRDefault="0003050A" w:rsidP="00B15E23">
            <w:pPr>
              <w:jc w:val="center"/>
              <w:rPr>
                <w:sz w:val="28"/>
                <w:szCs w:val="28"/>
              </w:rPr>
            </w:pPr>
            <w:r w:rsidRPr="0003050A">
              <w:rPr>
                <w:sz w:val="28"/>
                <w:szCs w:val="28"/>
              </w:rPr>
              <w:t>3</w:t>
            </w:r>
          </w:p>
        </w:tc>
        <w:tc>
          <w:tcPr>
            <w:tcW w:w="1134" w:type="dxa"/>
            <w:vAlign w:val="center"/>
          </w:tcPr>
          <w:p w:rsidR="0003050A" w:rsidRPr="0003050A" w:rsidRDefault="0003050A" w:rsidP="00B15E23">
            <w:pPr>
              <w:jc w:val="center"/>
              <w:rPr>
                <w:sz w:val="28"/>
                <w:szCs w:val="28"/>
              </w:rPr>
            </w:pPr>
            <w:r w:rsidRPr="0003050A">
              <w:rPr>
                <w:sz w:val="28"/>
                <w:szCs w:val="28"/>
              </w:rPr>
              <w:t>4</w:t>
            </w:r>
          </w:p>
        </w:tc>
        <w:tc>
          <w:tcPr>
            <w:tcW w:w="1134" w:type="dxa"/>
            <w:vAlign w:val="center"/>
          </w:tcPr>
          <w:p w:rsidR="0003050A" w:rsidRPr="0003050A" w:rsidRDefault="0003050A" w:rsidP="00B15E23">
            <w:pPr>
              <w:jc w:val="center"/>
              <w:rPr>
                <w:sz w:val="28"/>
                <w:szCs w:val="28"/>
              </w:rPr>
            </w:pPr>
            <w:r w:rsidRPr="0003050A">
              <w:rPr>
                <w:sz w:val="28"/>
                <w:szCs w:val="28"/>
              </w:rPr>
              <w:t>5</w:t>
            </w:r>
          </w:p>
        </w:tc>
        <w:tc>
          <w:tcPr>
            <w:tcW w:w="1275" w:type="dxa"/>
            <w:vAlign w:val="center"/>
          </w:tcPr>
          <w:p w:rsidR="0003050A" w:rsidRPr="0003050A" w:rsidRDefault="0003050A" w:rsidP="00B15E23">
            <w:pPr>
              <w:jc w:val="center"/>
              <w:rPr>
                <w:sz w:val="28"/>
                <w:szCs w:val="28"/>
              </w:rPr>
            </w:pPr>
            <w:r w:rsidRPr="0003050A">
              <w:rPr>
                <w:sz w:val="28"/>
                <w:szCs w:val="28"/>
              </w:rPr>
              <w:t>6</w:t>
            </w:r>
          </w:p>
        </w:tc>
        <w:tc>
          <w:tcPr>
            <w:tcW w:w="1276" w:type="dxa"/>
            <w:vAlign w:val="center"/>
          </w:tcPr>
          <w:p w:rsidR="0003050A" w:rsidRPr="0003050A" w:rsidRDefault="0003050A" w:rsidP="00B15E23">
            <w:pPr>
              <w:jc w:val="center"/>
              <w:rPr>
                <w:sz w:val="28"/>
                <w:szCs w:val="28"/>
              </w:rPr>
            </w:pPr>
            <w:r w:rsidRPr="0003050A">
              <w:rPr>
                <w:sz w:val="28"/>
                <w:szCs w:val="28"/>
              </w:rPr>
              <w:t>7</w:t>
            </w:r>
          </w:p>
        </w:tc>
        <w:tc>
          <w:tcPr>
            <w:tcW w:w="1276" w:type="dxa"/>
            <w:vAlign w:val="center"/>
          </w:tcPr>
          <w:p w:rsidR="0003050A" w:rsidRPr="0003050A" w:rsidRDefault="0003050A" w:rsidP="00B15E23">
            <w:pPr>
              <w:jc w:val="center"/>
              <w:rPr>
                <w:sz w:val="28"/>
                <w:szCs w:val="28"/>
              </w:rPr>
            </w:pPr>
            <w:r w:rsidRPr="0003050A">
              <w:rPr>
                <w:sz w:val="28"/>
                <w:szCs w:val="28"/>
              </w:rPr>
              <w:t>8</w:t>
            </w:r>
          </w:p>
        </w:tc>
        <w:tc>
          <w:tcPr>
            <w:tcW w:w="1134" w:type="dxa"/>
            <w:vAlign w:val="center"/>
          </w:tcPr>
          <w:p w:rsidR="0003050A" w:rsidRPr="0003050A" w:rsidRDefault="0003050A" w:rsidP="00B15E23">
            <w:pPr>
              <w:jc w:val="center"/>
              <w:rPr>
                <w:sz w:val="28"/>
                <w:szCs w:val="28"/>
              </w:rPr>
            </w:pPr>
            <w:r w:rsidRPr="0003050A">
              <w:rPr>
                <w:sz w:val="28"/>
                <w:szCs w:val="28"/>
              </w:rPr>
              <w:t>9</w:t>
            </w:r>
          </w:p>
        </w:tc>
        <w:tc>
          <w:tcPr>
            <w:tcW w:w="1134" w:type="dxa"/>
          </w:tcPr>
          <w:p w:rsidR="0003050A" w:rsidRPr="0003050A" w:rsidRDefault="0003050A" w:rsidP="00B15E23">
            <w:pPr>
              <w:jc w:val="center"/>
              <w:rPr>
                <w:sz w:val="28"/>
                <w:szCs w:val="28"/>
              </w:rPr>
            </w:pPr>
            <w:r w:rsidRPr="0003050A">
              <w:rPr>
                <w:sz w:val="28"/>
                <w:szCs w:val="28"/>
              </w:rPr>
              <w:t>10</w:t>
            </w:r>
          </w:p>
        </w:tc>
        <w:tc>
          <w:tcPr>
            <w:tcW w:w="1134" w:type="dxa"/>
          </w:tcPr>
          <w:p w:rsidR="0003050A" w:rsidRPr="0003050A" w:rsidRDefault="0003050A" w:rsidP="00B15E23">
            <w:pPr>
              <w:jc w:val="center"/>
              <w:rPr>
                <w:sz w:val="28"/>
                <w:szCs w:val="28"/>
              </w:rPr>
            </w:pPr>
            <w:r w:rsidRPr="0003050A">
              <w:rPr>
                <w:sz w:val="28"/>
                <w:szCs w:val="28"/>
              </w:rPr>
              <w:t>11</w:t>
            </w:r>
          </w:p>
        </w:tc>
        <w:tc>
          <w:tcPr>
            <w:tcW w:w="1134" w:type="dxa"/>
          </w:tcPr>
          <w:p w:rsidR="0003050A" w:rsidRPr="0003050A" w:rsidRDefault="0003050A" w:rsidP="00B15E23">
            <w:pPr>
              <w:jc w:val="center"/>
              <w:rPr>
                <w:sz w:val="28"/>
                <w:szCs w:val="28"/>
              </w:rPr>
            </w:pPr>
            <w:r w:rsidRPr="0003050A">
              <w:rPr>
                <w:sz w:val="28"/>
                <w:szCs w:val="28"/>
              </w:rPr>
              <w:t>12</w:t>
            </w:r>
          </w:p>
        </w:tc>
        <w:tc>
          <w:tcPr>
            <w:tcW w:w="1134" w:type="dxa"/>
          </w:tcPr>
          <w:p w:rsidR="0003050A" w:rsidRPr="0003050A" w:rsidRDefault="0003050A" w:rsidP="00B15E23">
            <w:pPr>
              <w:jc w:val="center"/>
              <w:rPr>
                <w:sz w:val="28"/>
                <w:szCs w:val="28"/>
              </w:rPr>
            </w:pPr>
            <w:r w:rsidRPr="0003050A">
              <w:rPr>
                <w:sz w:val="28"/>
                <w:szCs w:val="28"/>
              </w:rPr>
              <w:t>13</w:t>
            </w:r>
          </w:p>
        </w:tc>
      </w:tr>
      <w:tr w:rsidR="0003050A" w:rsidRPr="0003050A" w:rsidTr="00B15E23">
        <w:trPr>
          <w:trHeight w:val="337"/>
        </w:trPr>
        <w:tc>
          <w:tcPr>
            <w:tcW w:w="15593" w:type="dxa"/>
            <w:gridSpan w:val="13"/>
            <w:vAlign w:val="center"/>
          </w:tcPr>
          <w:p w:rsidR="0003050A" w:rsidRPr="0003050A" w:rsidRDefault="0003050A" w:rsidP="0003050A">
            <w:pPr>
              <w:pStyle w:val="af2"/>
              <w:numPr>
                <w:ilvl w:val="0"/>
                <w:numId w:val="22"/>
              </w:numPr>
              <w:jc w:val="center"/>
              <w:rPr>
                <w:sz w:val="28"/>
                <w:szCs w:val="28"/>
              </w:rPr>
            </w:pPr>
            <w:r w:rsidRPr="0003050A">
              <w:rPr>
                <w:sz w:val="28"/>
                <w:szCs w:val="28"/>
              </w:rPr>
              <w:t>Холодное водоснабжение питьевой водой</w:t>
            </w:r>
          </w:p>
        </w:tc>
      </w:tr>
      <w:tr w:rsidR="0003050A" w:rsidRPr="0003050A" w:rsidTr="00B15E23">
        <w:trPr>
          <w:trHeight w:val="439"/>
        </w:trPr>
        <w:tc>
          <w:tcPr>
            <w:tcW w:w="992" w:type="dxa"/>
            <w:vAlign w:val="center"/>
          </w:tcPr>
          <w:p w:rsidR="0003050A" w:rsidRPr="0003050A" w:rsidRDefault="0003050A" w:rsidP="00B15E23">
            <w:pPr>
              <w:jc w:val="center"/>
            </w:pPr>
            <w:r w:rsidRPr="0003050A">
              <w:t>1.1.</w:t>
            </w:r>
          </w:p>
        </w:tc>
        <w:tc>
          <w:tcPr>
            <w:tcW w:w="1985" w:type="dxa"/>
            <w:vAlign w:val="center"/>
          </w:tcPr>
          <w:p w:rsidR="0003050A" w:rsidRPr="0003050A" w:rsidRDefault="0003050A" w:rsidP="00B15E23">
            <w:r w:rsidRPr="0003050A">
              <w:t>Поднято воды</w:t>
            </w:r>
          </w:p>
        </w:tc>
        <w:tc>
          <w:tcPr>
            <w:tcW w:w="851" w:type="dxa"/>
            <w:vAlign w:val="center"/>
          </w:tcPr>
          <w:p w:rsidR="0003050A" w:rsidRPr="0003050A" w:rsidRDefault="0003050A" w:rsidP="00B15E23">
            <w:pPr>
              <w:jc w:val="center"/>
              <w:rPr>
                <w:vertAlign w:val="superscript"/>
              </w:rP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9830684</w:t>
            </w:r>
          </w:p>
        </w:tc>
        <w:tc>
          <w:tcPr>
            <w:tcW w:w="1134" w:type="dxa"/>
            <w:vAlign w:val="center"/>
          </w:tcPr>
          <w:p w:rsidR="0003050A" w:rsidRPr="0003050A" w:rsidRDefault="0003050A" w:rsidP="00B15E23">
            <w:pPr>
              <w:jc w:val="center"/>
            </w:pPr>
            <w:r w:rsidRPr="0003050A">
              <w:t>9830684</w:t>
            </w:r>
          </w:p>
        </w:tc>
        <w:tc>
          <w:tcPr>
            <w:tcW w:w="1275" w:type="dxa"/>
            <w:vAlign w:val="center"/>
          </w:tcPr>
          <w:p w:rsidR="0003050A" w:rsidRPr="0003050A" w:rsidRDefault="0003050A" w:rsidP="00B15E23">
            <w:pPr>
              <w:jc w:val="center"/>
            </w:pPr>
            <w:r w:rsidRPr="0003050A">
              <w:t>9830684</w:t>
            </w:r>
          </w:p>
        </w:tc>
        <w:tc>
          <w:tcPr>
            <w:tcW w:w="1276" w:type="dxa"/>
            <w:vAlign w:val="center"/>
          </w:tcPr>
          <w:p w:rsidR="0003050A" w:rsidRPr="0003050A" w:rsidRDefault="0003050A" w:rsidP="00B15E23">
            <w:pPr>
              <w:jc w:val="center"/>
            </w:pPr>
            <w:r w:rsidRPr="0003050A">
              <w:t>9830684</w:t>
            </w:r>
          </w:p>
        </w:tc>
        <w:tc>
          <w:tcPr>
            <w:tcW w:w="1276" w:type="dxa"/>
            <w:vAlign w:val="center"/>
          </w:tcPr>
          <w:p w:rsidR="0003050A" w:rsidRPr="0003050A" w:rsidRDefault="0003050A" w:rsidP="00B15E23">
            <w:pPr>
              <w:jc w:val="center"/>
            </w:pPr>
            <w:r w:rsidRPr="0003050A">
              <w:t>9830684</w:t>
            </w:r>
          </w:p>
        </w:tc>
        <w:tc>
          <w:tcPr>
            <w:tcW w:w="1134" w:type="dxa"/>
            <w:vAlign w:val="center"/>
          </w:tcPr>
          <w:p w:rsidR="0003050A" w:rsidRPr="0003050A" w:rsidRDefault="0003050A" w:rsidP="00B15E23">
            <w:pPr>
              <w:jc w:val="center"/>
            </w:pPr>
            <w:r w:rsidRPr="0003050A">
              <w:t>9830684</w:t>
            </w:r>
          </w:p>
        </w:tc>
        <w:tc>
          <w:tcPr>
            <w:tcW w:w="1134" w:type="dxa"/>
            <w:vAlign w:val="center"/>
          </w:tcPr>
          <w:p w:rsidR="0003050A" w:rsidRPr="0003050A" w:rsidRDefault="0003050A" w:rsidP="00B15E23">
            <w:pPr>
              <w:jc w:val="center"/>
            </w:pPr>
            <w:r w:rsidRPr="0003050A">
              <w:t>9830684</w:t>
            </w:r>
          </w:p>
        </w:tc>
        <w:tc>
          <w:tcPr>
            <w:tcW w:w="1134" w:type="dxa"/>
            <w:vAlign w:val="center"/>
          </w:tcPr>
          <w:p w:rsidR="0003050A" w:rsidRPr="0003050A" w:rsidRDefault="0003050A" w:rsidP="00B15E23">
            <w:pPr>
              <w:jc w:val="center"/>
            </w:pPr>
            <w:r w:rsidRPr="0003050A">
              <w:t>9830684</w:t>
            </w:r>
          </w:p>
        </w:tc>
        <w:tc>
          <w:tcPr>
            <w:tcW w:w="1134" w:type="dxa"/>
            <w:vAlign w:val="center"/>
          </w:tcPr>
          <w:p w:rsidR="0003050A" w:rsidRPr="0003050A" w:rsidRDefault="0003050A" w:rsidP="00B15E23">
            <w:pPr>
              <w:jc w:val="center"/>
            </w:pPr>
            <w:r w:rsidRPr="0003050A">
              <w:t>9830684</w:t>
            </w:r>
          </w:p>
        </w:tc>
        <w:tc>
          <w:tcPr>
            <w:tcW w:w="1134" w:type="dxa"/>
            <w:vAlign w:val="center"/>
          </w:tcPr>
          <w:p w:rsidR="0003050A" w:rsidRPr="0003050A" w:rsidRDefault="0003050A" w:rsidP="00B15E23">
            <w:pPr>
              <w:jc w:val="center"/>
            </w:pPr>
            <w:r w:rsidRPr="0003050A">
              <w:t>9830684</w:t>
            </w:r>
          </w:p>
        </w:tc>
      </w:tr>
      <w:tr w:rsidR="0003050A" w:rsidRPr="0003050A" w:rsidTr="00B15E23">
        <w:tc>
          <w:tcPr>
            <w:tcW w:w="992" w:type="dxa"/>
            <w:vAlign w:val="center"/>
          </w:tcPr>
          <w:p w:rsidR="0003050A" w:rsidRPr="0003050A" w:rsidRDefault="0003050A" w:rsidP="00B15E23">
            <w:pPr>
              <w:jc w:val="center"/>
            </w:pPr>
            <w:r w:rsidRPr="0003050A">
              <w:t>1.2.</w:t>
            </w:r>
          </w:p>
        </w:tc>
        <w:tc>
          <w:tcPr>
            <w:tcW w:w="1985" w:type="dxa"/>
            <w:vAlign w:val="center"/>
          </w:tcPr>
          <w:p w:rsidR="0003050A" w:rsidRPr="0003050A" w:rsidRDefault="0003050A" w:rsidP="00B15E23">
            <w:r w:rsidRPr="0003050A">
              <w:t>Получено со стороны</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w:t>
            </w:r>
          </w:p>
        </w:tc>
        <w:tc>
          <w:tcPr>
            <w:tcW w:w="1134" w:type="dxa"/>
            <w:vAlign w:val="center"/>
          </w:tcPr>
          <w:p w:rsidR="0003050A" w:rsidRPr="0003050A" w:rsidRDefault="0003050A" w:rsidP="00B15E23">
            <w:pPr>
              <w:jc w:val="center"/>
            </w:pPr>
            <w:r w:rsidRPr="0003050A">
              <w:t>-</w:t>
            </w:r>
          </w:p>
        </w:tc>
        <w:tc>
          <w:tcPr>
            <w:tcW w:w="1275" w:type="dxa"/>
            <w:vAlign w:val="center"/>
          </w:tcPr>
          <w:p w:rsidR="0003050A" w:rsidRPr="0003050A" w:rsidRDefault="0003050A" w:rsidP="00B15E23">
            <w:pPr>
              <w:jc w:val="center"/>
            </w:pPr>
            <w:r w:rsidRPr="0003050A">
              <w:t>-</w:t>
            </w:r>
          </w:p>
        </w:tc>
        <w:tc>
          <w:tcPr>
            <w:tcW w:w="1276" w:type="dxa"/>
            <w:vAlign w:val="center"/>
          </w:tcPr>
          <w:p w:rsidR="0003050A" w:rsidRPr="0003050A" w:rsidRDefault="0003050A" w:rsidP="00B15E23">
            <w:pPr>
              <w:jc w:val="center"/>
            </w:pPr>
            <w:r w:rsidRPr="0003050A">
              <w:t>-</w:t>
            </w:r>
          </w:p>
        </w:tc>
        <w:tc>
          <w:tcPr>
            <w:tcW w:w="1276" w:type="dxa"/>
            <w:vAlign w:val="center"/>
          </w:tcPr>
          <w:p w:rsidR="0003050A" w:rsidRPr="0003050A" w:rsidRDefault="0003050A" w:rsidP="00B15E23">
            <w:pPr>
              <w:jc w:val="center"/>
            </w:pPr>
            <w:r w:rsidRPr="0003050A">
              <w:t>-</w:t>
            </w:r>
          </w:p>
        </w:tc>
        <w:tc>
          <w:tcPr>
            <w:tcW w:w="1134" w:type="dxa"/>
            <w:vAlign w:val="center"/>
          </w:tcPr>
          <w:p w:rsidR="0003050A" w:rsidRPr="0003050A" w:rsidRDefault="0003050A" w:rsidP="00B15E23">
            <w:pPr>
              <w:jc w:val="center"/>
            </w:pPr>
            <w:r w:rsidRPr="0003050A">
              <w:t>-</w:t>
            </w:r>
          </w:p>
        </w:tc>
        <w:tc>
          <w:tcPr>
            <w:tcW w:w="1134" w:type="dxa"/>
            <w:vAlign w:val="center"/>
          </w:tcPr>
          <w:p w:rsidR="0003050A" w:rsidRPr="0003050A" w:rsidRDefault="0003050A" w:rsidP="00B15E23">
            <w:pPr>
              <w:jc w:val="center"/>
            </w:pPr>
            <w:r w:rsidRPr="0003050A">
              <w:t>-</w:t>
            </w:r>
          </w:p>
        </w:tc>
        <w:tc>
          <w:tcPr>
            <w:tcW w:w="1134" w:type="dxa"/>
            <w:vAlign w:val="center"/>
          </w:tcPr>
          <w:p w:rsidR="0003050A" w:rsidRPr="0003050A" w:rsidRDefault="0003050A" w:rsidP="00B15E23">
            <w:pPr>
              <w:jc w:val="center"/>
            </w:pPr>
            <w:r w:rsidRPr="0003050A">
              <w:t>-</w:t>
            </w:r>
          </w:p>
        </w:tc>
        <w:tc>
          <w:tcPr>
            <w:tcW w:w="1134" w:type="dxa"/>
            <w:vAlign w:val="center"/>
          </w:tcPr>
          <w:p w:rsidR="0003050A" w:rsidRPr="0003050A" w:rsidRDefault="0003050A" w:rsidP="00B15E23">
            <w:pPr>
              <w:jc w:val="center"/>
            </w:pPr>
            <w:r w:rsidRPr="0003050A">
              <w:t>-</w:t>
            </w:r>
          </w:p>
        </w:tc>
        <w:tc>
          <w:tcPr>
            <w:tcW w:w="1134" w:type="dxa"/>
            <w:vAlign w:val="center"/>
          </w:tcPr>
          <w:p w:rsidR="0003050A" w:rsidRPr="0003050A" w:rsidRDefault="0003050A" w:rsidP="00B15E23">
            <w:pPr>
              <w:jc w:val="center"/>
            </w:pPr>
            <w:r w:rsidRPr="0003050A">
              <w:t>-</w:t>
            </w:r>
          </w:p>
        </w:tc>
      </w:tr>
      <w:tr w:rsidR="0003050A" w:rsidRPr="0003050A" w:rsidTr="00B15E23">
        <w:trPr>
          <w:trHeight w:val="912"/>
        </w:trPr>
        <w:tc>
          <w:tcPr>
            <w:tcW w:w="992" w:type="dxa"/>
            <w:vAlign w:val="center"/>
          </w:tcPr>
          <w:p w:rsidR="0003050A" w:rsidRPr="0003050A" w:rsidRDefault="0003050A" w:rsidP="00B15E23">
            <w:pPr>
              <w:jc w:val="center"/>
            </w:pPr>
            <w:r w:rsidRPr="0003050A">
              <w:t>1.3.</w:t>
            </w:r>
          </w:p>
        </w:tc>
        <w:tc>
          <w:tcPr>
            <w:tcW w:w="1985" w:type="dxa"/>
            <w:vAlign w:val="center"/>
          </w:tcPr>
          <w:p w:rsidR="0003050A" w:rsidRPr="0003050A" w:rsidRDefault="0003050A" w:rsidP="00B15E23">
            <w:r w:rsidRPr="0003050A">
              <w:t>Расход воды на коммунально-бытовые нужды</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20500</w:t>
            </w:r>
          </w:p>
        </w:tc>
        <w:tc>
          <w:tcPr>
            <w:tcW w:w="1134" w:type="dxa"/>
            <w:vAlign w:val="center"/>
          </w:tcPr>
          <w:p w:rsidR="0003050A" w:rsidRPr="0003050A" w:rsidRDefault="0003050A" w:rsidP="00B15E23">
            <w:pPr>
              <w:jc w:val="center"/>
            </w:pPr>
            <w:r w:rsidRPr="0003050A">
              <w:t>20500</w:t>
            </w:r>
          </w:p>
        </w:tc>
        <w:tc>
          <w:tcPr>
            <w:tcW w:w="1275" w:type="dxa"/>
            <w:vAlign w:val="center"/>
          </w:tcPr>
          <w:p w:rsidR="0003050A" w:rsidRPr="0003050A" w:rsidRDefault="0003050A" w:rsidP="00B15E23">
            <w:pPr>
              <w:jc w:val="center"/>
            </w:pPr>
            <w:r w:rsidRPr="0003050A">
              <w:t>20500</w:t>
            </w:r>
          </w:p>
        </w:tc>
        <w:tc>
          <w:tcPr>
            <w:tcW w:w="1276" w:type="dxa"/>
            <w:vAlign w:val="center"/>
          </w:tcPr>
          <w:p w:rsidR="0003050A" w:rsidRPr="0003050A" w:rsidRDefault="0003050A" w:rsidP="00B15E23">
            <w:pPr>
              <w:jc w:val="center"/>
            </w:pPr>
            <w:r w:rsidRPr="0003050A">
              <w:t>20500</w:t>
            </w:r>
          </w:p>
        </w:tc>
        <w:tc>
          <w:tcPr>
            <w:tcW w:w="1276" w:type="dxa"/>
            <w:vAlign w:val="center"/>
          </w:tcPr>
          <w:p w:rsidR="0003050A" w:rsidRPr="0003050A" w:rsidRDefault="0003050A" w:rsidP="00B15E23">
            <w:pPr>
              <w:jc w:val="center"/>
            </w:pPr>
            <w:r w:rsidRPr="0003050A">
              <w:t>20500</w:t>
            </w:r>
          </w:p>
        </w:tc>
        <w:tc>
          <w:tcPr>
            <w:tcW w:w="1134" w:type="dxa"/>
            <w:vAlign w:val="center"/>
          </w:tcPr>
          <w:p w:rsidR="0003050A" w:rsidRPr="0003050A" w:rsidRDefault="0003050A" w:rsidP="00B15E23">
            <w:pPr>
              <w:jc w:val="center"/>
            </w:pPr>
            <w:r w:rsidRPr="0003050A">
              <w:t>20500</w:t>
            </w:r>
          </w:p>
        </w:tc>
        <w:tc>
          <w:tcPr>
            <w:tcW w:w="1134" w:type="dxa"/>
            <w:vAlign w:val="center"/>
          </w:tcPr>
          <w:p w:rsidR="0003050A" w:rsidRPr="0003050A" w:rsidRDefault="0003050A" w:rsidP="00B15E23">
            <w:pPr>
              <w:jc w:val="center"/>
            </w:pPr>
            <w:r w:rsidRPr="0003050A">
              <w:t>20500</w:t>
            </w:r>
          </w:p>
        </w:tc>
        <w:tc>
          <w:tcPr>
            <w:tcW w:w="1134" w:type="dxa"/>
            <w:vAlign w:val="center"/>
          </w:tcPr>
          <w:p w:rsidR="0003050A" w:rsidRPr="0003050A" w:rsidRDefault="0003050A" w:rsidP="00B15E23">
            <w:pPr>
              <w:jc w:val="center"/>
            </w:pPr>
            <w:r w:rsidRPr="0003050A">
              <w:t>20500</w:t>
            </w:r>
          </w:p>
        </w:tc>
        <w:tc>
          <w:tcPr>
            <w:tcW w:w="1134" w:type="dxa"/>
            <w:vAlign w:val="center"/>
          </w:tcPr>
          <w:p w:rsidR="0003050A" w:rsidRPr="0003050A" w:rsidRDefault="0003050A" w:rsidP="00B15E23">
            <w:pPr>
              <w:jc w:val="center"/>
            </w:pPr>
            <w:r w:rsidRPr="0003050A">
              <w:t>20500</w:t>
            </w:r>
          </w:p>
        </w:tc>
        <w:tc>
          <w:tcPr>
            <w:tcW w:w="1134" w:type="dxa"/>
            <w:vAlign w:val="center"/>
          </w:tcPr>
          <w:p w:rsidR="0003050A" w:rsidRPr="0003050A" w:rsidRDefault="0003050A" w:rsidP="00B15E23">
            <w:pPr>
              <w:jc w:val="center"/>
            </w:pPr>
            <w:r w:rsidRPr="0003050A">
              <w:t>20500</w:t>
            </w:r>
          </w:p>
        </w:tc>
      </w:tr>
      <w:tr w:rsidR="0003050A" w:rsidRPr="0003050A" w:rsidTr="00B15E23">
        <w:trPr>
          <w:trHeight w:val="968"/>
        </w:trPr>
        <w:tc>
          <w:tcPr>
            <w:tcW w:w="992" w:type="dxa"/>
            <w:vAlign w:val="center"/>
          </w:tcPr>
          <w:p w:rsidR="0003050A" w:rsidRPr="0003050A" w:rsidRDefault="0003050A" w:rsidP="00B15E23">
            <w:pPr>
              <w:jc w:val="center"/>
            </w:pPr>
            <w:r w:rsidRPr="0003050A">
              <w:t>1.4.</w:t>
            </w:r>
          </w:p>
        </w:tc>
        <w:tc>
          <w:tcPr>
            <w:tcW w:w="1985" w:type="dxa"/>
            <w:vAlign w:val="center"/>
          </w:tcPr>
          <w:p w:rsidR="0003050A" w:rsidRPr="0003050A" w:rsidRDefault="0003050A" w:rsidP="00B15E23">
            <w:r w:rsidRPr="0003050A">
              <w:t>Расход воды на нужды предприятия:</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1157304</w:t>
            </w:r>
          </w:p>
        </w:tc>
        <w:tc>
          <w:tcPr>
            <w:tcW w:w="1134" w:type="dxa"/>
            <w:vAlign w:val="center"/>
          </w:tcPr>
          <w:p w:rsidR="0003050A" w:rsidRPr="0003050A" w:rsidRDefault="0003050A" w:rsidP="00B15E23">
            <w:pPr>
              <w:jc w:val="center"/>
            </w:pPr>
            <w:r w:rsidRPr="0003050A">
              <w:t>1157304</w:t>
            </w:r>
          </w:p>
        </w:tc>
        <w:tc>
          <w:tcPr>
            <w:tcW w:w="1275" w:type="dxa"/>
            <w:vAlign w:val="center"/>
          </w:tcPr>
          <w:p w:rsidR="0003050A" w:rsidRPr="0003050A" w:rsidRDefault="0003050A" w:rsidP="00B15E23">
            <w:pPr>
              <w:jc w:val="center"/>
            </w:pPr>
            <w:r w:rsidRPr="0003050A">
              <w:t>1157304</w:t>
            </w:r>
          </w:p>
        </w:tc>
        <w:tc>
          <w:tcPr>
            <w:tcW w:w="1276" w:type="dxa"/>
            <w:vAlign w:val="center"/>
          </w:tcPr>
          <w:p w:rsidR="0003050A" w:rsidRPr="0003050A" w:rsidRDefault="0003050A" w:rsidP="00B15E23">
            <w:pPr>
              <w:jc w:val="center"/>
            </w:pPr>
            <w:r w:rsidRPr="0003050A">
              <w:t>1157304</w:t>
            </w:r>
          </w:p>
        </w:tc>
        <w:tc>
          <w:tcPr>
            <w:tcW w:w="1276" w:type="dxa"/>
            <w:vAlign w:val="center"/>
          </w:tcPr>
          <w:p w:rsidR="0003050A" w:rsidRPr="0003050A" w:rsidRDefault="0003050A" w:rsidP="00B15E23">
            <w:pPr>
              <w:jc w:val="center"/>
            </w:pPr>
            <w:r w:rsidRPr="0003050A">
              <w:t>1157304</w:t>
            </w:r>
          </w:p>
        </w:tc>
        <w:tc>
          <w:tcPr>
            <w:tcW w:w="1134" w:type="dxa"/>
            <w:vAlign w:val="center"/>
          </w:tcPr>
          <w:p w:rsidR="0003050A" w:rsidRPr="0003050A" w:rsidRDefault="0003050A" w:rsidP="00B15E23">
            <w:pPr>
              <w:jc w:val="center"/>
            </w:pPr>
            <w:r w:rsidRPr="0003050A">
              <w:t>1157304</w:t>
            </w:r>
          </w:p>
        </w:tc>
        <w:tc>
          <w:tcPr>
            <w:tcW w:w="1134" w:type="dxa"/>
            <w:vAlign w:val="center"/>
          </w:tcPr>
          <w:p w:rsidR="0003050A" w:rsidRPr="0003050A" w:rsidRDefault="0003050A" w:rsidP="00B15E23">
            <w:pPr>
              <w:jc w:val="center"/>
            </w:pPr>
            <w:r w:rsidRPr="0003050A">
              <w:t>1157304</w:t>
            </w:r>
          </w:p>
        </w:tc>
        <w:tc>
          <w:tcPr>
            <w:tcW w:w="1134" w:type="dxa"/>
            <w:vAlign w:val="center"/>
          </w:tcPr>
          <w:p w:rsidR="0003050A" w:rsidRPr="0003050A" w:rsidRDefault="0003050A" w:rsidP="00B15E23">
            <w:pPr>
              <w:jc w:val="center"/>
            </w:pPr>
            <w:r w:rsidRPr="0003050A">
              <w:t>1157304</w:t>
            </w:r>
          </w:p>
        </w:tc>
        <w:tc>
          <w:tcPr>
            <w:tcW w:w="1134" w:type="dxa"/>
            <w:vAlign w:val="center"/>
          </w:tcPr>
          <w:p w:rsidR="0003050A" w:rsidRPr="0003050A" w:rsidRDefault="0003050A" w:rsidP="00B15E23">
            <w:pPr>
              <w:jc w:val="center"/>
            </w:pPr>
            <w:r w:rsidRPr="0003050A">
              <w:t>1157304</w:t>
            </w:r>
          </w:p>
        </w:tc>
        <w:tc>
          <w:tcPr>
            <w:tcW w:w="1134" w:type="dxa"/>
            <w:vAlign w:val="center"/>
          </w:tcPr>
          <w:p w:rsidR="0003050A" w:rsidRPr="0003050A" w:rsidRDefault="0003050A" w:rsidP="00B15E23">
            <w:pPr>
              <w:jc w:val="center"/>
            </w:pPr>
            <w:r w:rsidRPr="0003050A">
              <w:t>1157304</w:t>
            </w:r>
          </w:p>
        </w:tc>
      </w:tr>
      <w:tr w:rsidR="0003050A" w:rsidRPr="0003050A" w:rsidTr="00B15E23">
        <w:tc>
          <w:tcPr>
            <w:tcW w:w="992" w:type="dxa"/>
            <w:vAlign w:val="center"/>
          </w:tcPr>
          <w:p w:rsidR="0003050A" w:rsidRPr="0003050A" w:rsidRDefault="0003050A" w:rsidP="00B15E23">
            <w:pPr>
              <w:jc w:val="center"/>
            </w:pPr>
            <w:r w:rsidRPr="0003050A">
              <w:t>1.4.1.</w:t>
            </w:r>
          </w:p>
        </w:tc>
        <w:tc>
          <w:tcPr>
            <w:tcW w:w="1985" w:type="dxa"/>
            <w:vAlign w:val="center"/>
          </w:tcPr>
          <w:p w:rsidR="0003050A" w:rsidRPr="0003050A" w:rsidRDefault="0003050A" w:rsidP="00B15E23">
            <w:r w:rsidRPr="0003050A">
              <w:t>- на очистные сооружения</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592500</w:t>
            </w:r>
          </w:p>
        </w:tc>
        <w:tc>
          <w:tcPr>
            <w:tcW w:w="1134" w:type="dxa"/>
            <w:vAlign w:val="center"/>
          </w:tcPr>
          <w:p w:rsidR="0003050A" w:rsidRPr="0003050A" w:rsidRDefault="0003050A" w:rsidP="00B15E23">
            <w:pPr>
              <w:jc w:val="center"/>
            </w:pPr>
            <w:r w:rsidRPr="0003050A">
              <w:t>592500</w:t>
            </w:r>
          </w:p>
        </w:tc>
        <w:tc>
          <w:tcPr>
            <w:tcW w:w="1275" w:type="dxa"/>
            <w:vAlign w:val="center"/>
          </w:tcPr>
          <w:p w:rsidR="0003050A" w:rsidRPr="0003050A" w:rsidRDefault="0003050A" w:rsidP="00B15E23">
            <w:pPr>
              <w:jc w:val="center"/>
            </w:pPr>
            <w:r w:rsidRPr="0003050A">
              <w:t>592500</w:t>
            </w:r>
          </w:p>
        </w:tc>
        <w:tc>
          <w:tcPr>
            <w:tcW w:w="1276" w:type="dxa"/>
            <w:vAlign w:val="center"/>
          </w:tcPr>
          <w:p w:rsidR="0003050A" w:rsidRPr="0003050A" w:rsidRDefault="0003050A" w:rsidP="00B15E23">
            <w:pPr>
              <w:jc w:val="center"/>
            </w:pPr>
            <w:r w:rsidRPr="0003050A">
              <w:t>592500</w:t>
            </w:r>
          </w:p>
        </w:tc>
        <w:tc>
          <w:tcPr>
            <w:tcW w:w="1276" w:type="dxa"/>
            <w:vAlign w:val="center"/>
          </w:tcPr>
          <w:p w:rsidR="0003050A" w:rsidRPr="0003050A" w:rsidRDefault="0003050A" w:rsidP="00B15E23">
            <w:pPr>
              <w:jc w:val="center"/>
            </w:pPr>
            <w:r w:rsidRPr="0003050A">
              <w:t>592500</w:t>
            </w:r>
          </w:p>
        </w:tc>
        <w:tc>
          <w:tcPr>
            <w:tcW w:w="1134" w:type="dxa"/>
            <w:vAlign w:val="center"/>
          </w:tcPr>
          <w:p w:rsidR="0003050A" w:rsidRPr="0003050A" w:rsidRDefault="0003050A" w:rsidP="00B15E23">
            <w:pPr>
              <w:jc w:val="center"/>
            </w:pPr>
            <w:r w:rsidRPr="0003050A">
              <w:t>592500</w:t>
            </w:r>
          </w:p>
        </w:tc>
        <w:tc>
          <w:tcPr>
            <w:tcW w:w="1134" w:type="dxa"/>
            <w:vAlign w:val="center"/>
          </w:tcPr>
          <w:p w:rsidR="0003050A" w:rsidRPr="0003050A" w:rsidRDefault="0003050A" w:rsidP="00B15E23">
            <w:pPr>
              <w:jc w:val="center"/>
            </w:pPr>
            <w:r w:rsidRPr="0003050A">
              <w:t>592500</w:t>
            </w:r>
          </w:p>
        </w:tc>
        <w:tc>
          <w:tcPr>
            <w:tcW w:w="1134" w:type="dxa"/>
            <w:vAlign w:val="center"/>
          </w:tcPr>
          <w:p w:rsidR="0003050A" w:rsidRPr="0003050A" w:rsidRDefault="0003050A" w:rsidP="00B15E23">
            <w:pPr>
              <w:jc w:val="center"/>
            </w:pPr>
            <w:r w:rsidRPr="0003050A">
              <w:t>592500</w:t>
            </w:r>
          </w:p>
        </w:tc>
        <w:tc>
          <w:tcPr>
            <w:tcW w:w="1134" w:type="dxa"/>
            <w:vAlign w:val="center"/>
          </w:tcPr>
          <w:p w:rsidR="0003050A" w:rsidRPr="0003050A" w:rsidRDefault="0003050A" w:rsidP="00B15E23">
            <w:pPr>
              <w:jc w:val="center"/>
            </w:pPr>
            <w:r w:rsidRPr="0003050A">
              <w:t>592500</w:t>
            </w:r>
          </w:p>
        </w:tc>
        <w:tc>
          <w:tcPr>
            <w:tcW w:w="1134" w:type="dxa"/>
            <w:vAlign w:val="center"/>
          </w:tcPr>
          <w:p w:rsidR="0003050A" w:rsidRPr="0003050A" w:rsidRDefault="0003050A" w:rsidP="00B15E23">
            <w:pPr>
              <w:jc w:val="center"/>
            </w:pPr>
            <w:r w:rsidRPr="0003050A">
              <w:t>592500</w:t>
            </w:r>
          </w:p>
        </w:tc>
      </w:tr>
      <w:tr w:rsidR="0003050A" w:rsidRPr="0003050A" w:rsidTr="00B15E23">
        <w:tc>
          <w:tcPr>
            <w:tcW w:w="992" w:type="dxa"/>
            <w:vAlign w:val="center"/>
          </w:tcPr>
          <w:p w:rsidR="0003050A" w:rsidRPr="0003050A" w:rsidRDefault="0003050A" w:rsidP="00B15E23">
            <w:pPr>
              <w:jc w:val="center"/>
            </w:pPr>
            <w:r w:rsidRPr="0003050A">
              <w:t>1.4.2.</w:t>
            </w:r>
          </w:p>
        </w:tc>
        <w:tc>
          <w:tcPr>
            <w:tcW w:w="1985" w:type="dxa"/>
            <w:vAlign w:val="center"/>
          </w:tcPr>
          <w:p w:rsidR="0003050A" w:rsidRPr="0003050A" w:rsidRDefault="0003050A" w:rsidP="00B15E23">
            <w:r w:rsidRPr="0003050A">
              <w:t>- на промывку сетей</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265404</w:t>
            </w:r>
          </w:p>
        </w:tc>
        <w:tc>
          <w:tcPr>
            <w:tcW w:w="1134" w:type="dxa"/>
            <w:vAlign w:val="center"/>
          </w:tcPr>
          <w:p w:rsidR="0003050A" w:rsidRPr="0003050A" w:rsidRDefault="0003050A" w:rsidP="00B15E23">
            <w:pPr>
              <w:jc w:val="center"/>
            </w:pPr>
            <w:r w:rsidRPr="0003050A">
              <w:t>265404</w:t>
            </w:r>
          </w:p>
        </w:tc>
        <w:tc>
          <w:tcPr>
            <w:tcW w:w="1275" w:type="dxa"/>
            <w:vAlign w:val="center"/>
          </w:tcPr>
          <w:p w:rsidR="0003050A" w:rsidRPr="0003050A" w:rsidRDefault="0003050A" w:rsidP="00B15E23">
            <w:pPr>
              <w:jc w:val="center"/>
            </w:pPr>
            <w:r w:rsidRPr="0003050A">
              <w:t>265404</w:t>
            </w:r>
          </w:p>
        </w:tc>
        <w:tc>
          <w:tcPr>
            <w:tcW w:w="1276" w:type="dxa"/>
            <w:vAlign w:val="center"/>
          </w:tcPr>
          <w:p w:rsidR="0003050A" w:rsidRPr="0003050A" w:rsidRDefault="0003050A" w:rsidP="00B15E23">
            <w:pPr>
              <w:jc w:val="center"/>
            </w:pPr>
            <w:r w:rsidRPr="0003050A">
              <w:t>265404</w:t>
            </w:r>
          </w:p>
        </w:tc>
        <w:tc>
          <w:tcPr>
            <w:tcW w:w="1276" w:type="dxa"/>
            <w:vAlign w:val="center"/>
          </w:tcPr>
          <w:p w:rsidR="0003050A" w:rsidRPr="0003050A" w:rsidRDefault="0003050A" w:rsidP="00B15E23">
            <w:pPr>
              <w:jc w:val="center"/>
            </w:pPr>
            <w:r w:rsidRPr="0003050A">
              <w:t>265404</w:t>
            </w:r>
          </w:p>
        </w:tc>
        <w:tc>
          <w:tcPr>
            <w:tcW w:w="1134" w:type="dxa"/>
            <w:vAlign w:val="center"/>
          </w:tcPr>
          <w:p w:rsidR="0003050A" w:rsidRPr="0003050A" w:rsidRDefault="0003050A" w:rsidP="00B15E23">
            <w:pPr>
              <w:jc w:val="center"/>
            </w:pPr>
            <w:r w:rsidRPr="0003050A">
              <w:t>265404</w:t>
            </w:r>
          </w:p>
        </w:tc>
        <w:tc>
          <w:tcPr>
            <w:tcW w:w="1134" w:type="dxa"/>
            <w:vAlign w:val="center"/>
          </w:tcPr>
          <w:p w:rsidR="0003050A" w:rsidRPr="0003050A" w:rsidRDefault="0003050A" w:rsidP="00B15E23">
            <w:pPr>
              <w:jc w:val="center"/>
            </w:pPr>
            <w:r w:rsidRPr="0003050A">
              <w:t>265404</w:t>
            </w:r>
          </w:p>
        </w:tc>
        <w:tc>
          <w:tcPr>
            <w:tcW w:w="1134" w:type="dxa"/>
            <w:vAlign w:val="center"/>
          </w:tcPr>
          <w:p w:rsidR="0003050A" w:rsidRPr="0003050A" w:rsidRDefault="0003050A" w:rsidP="00B15E23">
            <w:pPr>
              <w:jc w:val="center"/>
            </w:pPr>
            <w:r w:rsidRPr="0003050A">
              <w:t>265404</w:t>
            </w:r>
          </w:p>
        </w:tc>
        <w:tc>
          <w:tcPr>
            <w:tcW w:w="1134" w:type="dxa"/>
            <w:vAlign w:val="center"/>
          </w:tcPr>
          <w:p w:rsidR="0003050A" w:rsidRPr="0003050A" w:rsidRDefault="0003050A" w:rsidP="00B15E23">
            <w:pPr>
              <w:jc w:val="center"/>
            </w:pPr>
            <w:r w:rsidRPr="0003050A">
              <w:t>265404</w:t>
            </w:r>
          </w:p>
        </w:tc>
        <w:tc>
          <w:tcPr>
            <w:tcW w:w="1134" w:type="dxa"/>
            <w:vAlign w:val="center"/>
          </w:tcPr>
          <w:p w:rsidR="0003050A" w:rsidRPr="0003050A" w:rsidRDefault="0003050A" w:rsidP="00B15E23">
            <w:pPr>
              <w:jc w:val="center"/>
            </w:pPr>
            <w:r w:rsidRPr="0003050A">
              <w:t>265404</w:t>
            </w:r>
          </w:p>
        </w:tc>
      </w:tr>
      <w:tr w:rsidR="0003050A" w:rsidRPr="0003050A" w:rsidTr="00B15E23">
        <w:trPr>
          <w:trHeight w:val="385"/>
        </w:trPr>
        <w:tc>
          <w:tcPr>
            <w:tcW w:w="992" w:type="dxa"/>
            <w:vAlign w:val="center"/>
          </w:tcPr>
          <w:p w:rsidR="0003050A" w:rsidRPr="0003050A" w:rsidRDefault="0003050A" w:rsidP="00B15E23">
            <w:pPr>
              <w:jc w:val="center"/>
            </w:pPr>
            <w:r w:rsidRPr="0003050A">
              <w:t>1.4.3.</w:t>
            </w:r>
          </w:p>
        </w:tc>
        <w:tc>
          <w:tcPr>
            <w:tcW w:w="1985" w:type="dxa"/>
            <w:vAlign w:val="center"/>
          </w:tcPr>
          <w:p w:rsidR="0003050A" w:rsidRPr="0003050A" w:rsidRDefault="0003050A" w:rsidP="00B15E23">
            <w:r w:rsidRPr="0003050A">
              <w:t>- прочие</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299400</w:t>
            </w:r>
          </w:p>
        </w:tc>
        <w:tc>
          <w:tcPr>
            <w:tcW w:w="1134" w:type="dxa"/>
            <w:vAlign w:val="center"/>
          </w:tcPr>
          <w:p w:rsidR="0003050A" w:rsidRPr="0003050A" w:rsidRDefault="0003050A" w:rsidP="00B15E23">
            <w:pPr>
              <w:jc w:val="center"/>
            </w:pPr>
            <w:r w:rsidRPr="0003050A">
              <w:t>299400</w:t>
            </w:r>
          </w:p>
        </w:tc>
        <w:tc>
          <w:tcPr>
            <w:tcW w:w="1275" w:type="dxa"/>
            <w:vAlign w:val="center"/>
          </w:tcPr>
          <w:p w:rsidR="0003050A" w:rsidRPr="0003050A" w:rsidRDefault="0003050A" w:rsidP="00B15E23">
            <w:pPr>
              <w:jc w:val="center"/>
            </w:pPr>
            <w:r w:rsidRPr="0003050A">
              <w:t>299400</w:t>
            </w:r>
          </w:p>
        </w:tc>
        <w:tc>
          <w:tcPr>
            <w:tcW w:w="1276" w:type="dxa"/>
            <w:vAlign w:val="center"/>
          </w:tcPr>
          <w:p w:rsidR="0003050A" w:rsidRPr="0003050A" w:rsidRDefault="0003050A" w:rsidP="00B15E23">
            <w:pPr>
              <w:jc w:val="center"/>
            </w:pPr>
            <w:r w:rsidRPr="0003050A">
              <w:t>299400</w:t>
            </w:r>
          </w:p>
        </w:tc>
        <w:tc>
          <w:tcPr>
            <w:tcW w:w="1276" w:type="dxa"/>
            <w:vAlign w:val="center"/>
          </w:tcPr>
          <w:p w:rsidR="0003050A" w:rsidRPr="0003050A" w:rsidRDefault="0003050A" w:rsidP="00B15E23">
            <w:pPr>
              <w:jc w:val="center"/>
            </w:pPr>
            <w:r w:rsidRPr="0003050A">
              <w:t>299400</w:t>
            </w:r>
          </w:p>
        </w:tc>
        <w:tc>
          <w:tcPr>
            <w:tcW w:w="1134" w:type="dxa"/>
            <w:vAlign w:val="center"/>
          </w:tcPr>
          <w:p w:rsidR="0003050A" w:rsidRPr="0003050A" w:rsidRDefault="0003050A" w:rsidP="00B15E23">
            <w:pPr>
              <w:jc w:val="center"/>
            </w:pPr>
            <w:r w:rsidRPr="0003050A">
              <w:t>299400</w:t>
            </w:r>
          </w:p>
        </w:tc>
        <w:tc>
          <w:tcPr>
            <w:tcW w:w="1134" w:type="dxa"/>
            <w:vAlign w:val="center"/>
          </w:tcPr>
          <w:p w:rsidR="0003050A" w:rsidRPr="0003050A" w:rsidRDefault="0003050A" w:rsidP="00B15E23">
            <w:pPr>
              <w:jc w:val="center"/>
            </w:pPr>
            <w:r w:rsidRPr="0003050A">
              <w:t>299400</w:t>
            </w:r>
          </w:p>
        </w:tc>
        <w:tc>
          <w:tcPr>
            <w:tcW w:w="1134" w:type="dxa"/>
            <w:vAlign w:val="center"/>
          </w:tcPr>
          <w:p w:rsidR="0003050A" w:rsidRPr="0003050A" w:rsidRDefault="0003050A" w:rsidP="00B15E23">
            <w:pPr>
              <w:jc w:val="center"/>
            </w:pPr>
            <w:r w:rsidRPr="0003050A">
              <w:t>299400</w:t>
            </w:r>
          </w:p>
        </w:tc>
        <w:tc>
          <w:tcPr>
            <w:tcW w:w="1134" w:type="dxa"/>
            <w:vAlign w:val="center"/>
          </w:tcPr>
          <w:p w:rsidR="0003050A" w:rsidRPr="0003050A" w:rsidRDefault="0003050A" w:rsidP="00B15E23">
            <w:pPr>
              <w:jc w:val="center"/>
            </w:pPr>
            <w:r w:rsidRPr="0003050A">
              <w:t>299400</w:t>
            </w:r>
          </w:p>
        </w:tc>
        <w:tc>
          <w:tcPr>
            <w:tcW w:w="1134" w:type="dxa"/>
            <w:vAlign w:val="center"/>
          </w:tcPr>
          <w:p w:rsidR="0003050A" w:rsidRPr="0003050A" w:rsidRDefault="0003050A" w:rsidP="00B15E23">
            <w:pPr>
              <w:jc w:val="center"/>
            </w:pPr>
            <w:r w:rsidRPr="0003050A">
              <w:t>299400</w:t>
            </w:r>
          </w:p>
        </w:tc>
      </w:tr>
      <w:tr w:rsidR="0003050A" w:rsidRPr="0003050A" w:rsidTr="00B15E23">
        <w:trPr>
          <w:trHeight w:val="1539"/>
        </w:trPr>
        <w:tc>
          <w:tcPr>
            <w:tcW w:w="992" w:type="dxa"/>
            <w:vAlign w:val="center"/>
          </w:tcPr>
          <w:p w:rsidR="0003050A" w:rsidRPr="0003050A" w:rsidRDefault="0003050A" w:rsidP="00B15E23">
            <w:pPr>
              <w:jc w:val="center"/>
            </w:pPr>
            <w:r w:rsidRPr="0003050A">
              <w:t>1.5.</w:t>
            </w:r>
          </w:p>
        </w:tc>
        <w:tc>
          <w:tcPr>
            <w:tcW w:w="1985" w:type="dxa"/>
            <w:vAlign w:val="center"/>
          </w:tcPr>
          <w:p w:rsidR="0003050A" w:rsidRPr="0003050A" w:rsidRDefault="0003050A" w:rsidP="00B15E23">
            <w:r w:rsidRPr="0003050A">
              <w:t>Объем пропущенной воды через очистные сооружения</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9830660</w:t>
            </w:r>
          </w:p>
        </w:tc>
        <w:tc>
          <w:tcPr>
            <w:tcW w:w="1134" w:type="dxa"/>
            <w:vAlign w:val="center"/>
          </w:tcPr>
          <w:p w:rsidR="0003050A" w:rsidRPr="0003050A" w:rsidRDefault="0003050A" w:rsidP="00B15E23">
            <w:pPr>
              <w:jc w:val="center"/>
            </w:pPr>
            <w:r w:rsidRPr="0003050A">
              <w:t>9830660</w:t>
            </w:r>
          </w:p>
        </w:tc>
        <w:tc>
          <w:tcPr>
            <w:tcW w:w="1275" w:type="dxa"/>
            <w:vAlign w:val="center"/>
          </w:tcPr>
          <w:p w:rsidR="0003050A" w:rsidRPr="0003050A" w:rsidRDefault="0003050A" w:rsidP="00B15E23">
            <w:pPr>
              <w:jc w:val="center"/>
            </w:pPr>
            <w:r w:rsidRPr="0003050A">
              <w:t>9830660</w:t>
            </w:r>
          </w:p>
        </w:tc>
        <w:tc>
          <w:tcPr>
            <w:tcW w:w="1276" w:type="dxa"/>
            <w:vAlign w:val="center"/>
          </w:tcPr>
          <w:p w:rsidR="0003050A" w:rsidRPr="0003050A" w:rsidRDefault="0003050A" w:rsidP="00B15E23">
            <w:pPr>
              <w:jc w:val="center"/>
            </w:pPr>
            <w:r w:rsidRPr="0003050A">
              <w:t>9830660</w:t>
            </w:r>
          </w:p>
        </w:tc>
        <w:tc>
          <w:tcPr>
            <w:tcW w:w="1276" w:type="dxa"/>
            <w:vAlign w:val="center"/>
          </w:tcPr>
          <w:p w:rsidR="0003050A" w:rsidRPr="0003050A" w:rsidRDefault="0003050A" w:rsidP="00B15E23">
            <w:pPr>
              <w:jc w:val="center"/>
            </w:pPr>
            <w:r w:rsidRPr="0003050A">
              <w:t>9830660</w:t>
            </w:r>
          </w:p>
        </w:tc>
        <w:tc>
          <w:tcPr>
            <w:tcW w:w="1134" w:type="dxa"/>
            <w:vAlign w:val="center"/>
          </w:tcPr>
          <w:p w:rsidR="0003050A" w:rsidRPr="0003050A" w:rsidRDefault="0003050A" w:rsidP="00B15E23">
            <w:pPr>
              <w:jc w:val="center"/>
            </w:pPr>
            <w:r w:rsidRPr="0003050A">
              <w:t>9830660</w:t>
            </w:r>
          </w:p>
        </w:tc>
        <w:tc>
          <w:tcPr>
            <w:tcW w:w="1134" w:type="dxa"/>
            <w:vAlign w:val="center"/>
          </w:tcPr>
          <w:p w:rsidR="0003050A" w:rsidRPr="0003050A" w:rsidRDefault="0003050A" w:rsidP="00B15E23">
            <w:pPr>
              <w:jc w:val="center"/>
            </w:pPr>
            <w:r w:rsidRPr="0003050A">
              <w:t>9830660</w:t>
            </w:r>
          </w:p>
        </w:tc>
        <w:tc>
          <w:tcPr>
            <w:tcW w:w="1134" w:type="dxa"/>
            <w:vAlign w:val="center"/>
          </w:tcPr>
          <w:p w:rsidR="0003050A" w:rsidRPr="0003050A" w:rsidRDefault="0003050A" w:rsidP="00B15E23">
            <w:pPr>
              <w:jc w:val="center"/>
            </w:pPr>
            <w:r w:rsidRPr="0003050A">
              <w:t>9830660</w:t>
            </w:r>
          </w:p>
        </w:tc>
        <w:tc>
          <w:tcPr>
            <w:tcW w:w="1134" w:type="dxa"/>
            <w:vAlign w:val="center"/>
          </w:tcPr>
          <w:p w:rsidR="0003050A" w:rsidRPr="0003050A" w:rsidRDefault="0003050A" w:rsidP="00B15E23">
            <w:pPr>
              <w:jc w:val="center"/>
            </w:pPr>
            <w:r w:rsidRPr="0003050A">
              <w:t>9830660</w:t>
            </w:r>
          </w:p>
        </w:tc>
        <w:tc>
          <w:tcPr>
            <w:tcW w:w="1134" w:type="dxa"/>
            <w:vAlign w:val="center"/>
          </w:tcPr>
          <w:p w:rsidR="0003050A" w:rsidRPr="0003050A" w:rsidRDefault="0003050A" w:rsidP="00B15E23">
            <w:pPr>
              <w:jc w:val="center"/>
            </w:pPr>
            <w:r w:rsidRPr="0003050A">
              <w:t>9830660</w:t>
            </w:r>
          </w:p>
        </w:tc>
      </w:tr>
      <w:tr w:rsidR="0003050A" w:rsidRPr="0003050A" w:rsidTr="00B15E23">
        <w:tc>
          <w:tcPr>
            <w:tcW w:w="992" w:type="dxa"/>
            <w:vAlign w:val="center"/>
          </w:tcPr>
          <w:p w:rsidR="0003050A" w:rsidRPr="0003050A" w:rsidRDefault="0003050A" w:rsidP="00B15E23">
            <w:pPr>
              <w:jc w:val="center"/>
            </w:pPr>
            <w:r w:rsidRPr="0003050A">
              <w:t>1.6.</w:t>
            </w:r>
          </w:p>
        </w:tc>
        <w:tc>
          <w:tcPr>
            <w:tcW w:w="1985" w:type="dxa"/>
            <w:vAlign w:val="center"/>
          </w:tcPr>
          <w:p w:rsidR="0003050A" w:rsidRPr="0003050A" w:rsidRDefault="0003050A" w:rsidP="00B15E23">
            <w:r w:rsidRPr="0003050A">
              <w:t>Подано воды в сеть</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8652880</w:t>
            </w:r>
          </w:p>
        </w:tc>
        <w:tc>
          <w:tcPr>
            <w:tcW w:w="1134" w:type="dxa"/>
            <w:vAlign w:val="center"/>
          </w:tcPr>
          <w:p w:rsidR="0003050A" w:rsidRPr="0003050A" w:rsidRDefault="0003050A" w:rsidP="00B15E23">
            <w:pPr>
              <w:jc w:val="center"/>
            </w:pPr>
            <w:r w:rsidRPr="0003050A">
              <w:t>8652880</w:t>
            </w:r>
          </w:p>
        </w:tc>
        <w:tc>
          <w:tcPr>
            <w:tcW w:w="1275" w:type="dxa"/>
            <w:vAlign w:val="center"/>
          </w:tcPr>
          <w:p w:rsidR="0003050A" w:rsidRPr="0003050A" w:rsidRDefault="0003050A" w:rsidP="00B15E23">
            <w:pPr>
              <w:jc w:val="center"/>
            </w:pPr>
            <w:r w:rsidRPr="0003050A">
              <w:t>8652880</w:t>
            </w:r>
          </w:p>
        </w:tc>
        <w:tc>
          <w:tcPr>
            <w:tcW w:w="1276" w:type="dxa"/>
            <w:vAlign w:val="center"/>
          </w:tcPr>
          <w:p w:rsidR="0003050A" w:rsidRPr="0003050A" w:rsidRDefault="0003050A" w:rsidP="00B15E23">
            <w:pPr>
              <w:jc w:val="center"/>
            </w:pPr>
            <w:r w:rsidRPr="0003050A">
              <w:t>8652880</w:t>
            </w:r>
          </w:p>
        </w:tc>
        <w:tc>
          <w:tcPr>
            <w:tcW w:w="1276" w:type="dxa"/>
            <w:vAlign w:val="center"/>
          </w:tcPr>
          <w:p w:rsidR="0003050A" w:rsidRPr="0003050A" w:rsidRDefault="0003050A" w:rsidP="00B15E23">
            <w:pPr>
              <w:jc w:val="center"/>
            </w:pPr>
            <w:r w:rsidRPr="0003050A">
              <w:t>8652880</w:t>
            </w:r>
          </w:p>
        </w:tc>
        <w:tc>
          <w:tcPr>
            <w:tcW w:w="1134" w:type="dxa"/>
            <w:vAlign w:val="center"/>
          </w:tcPr>
          <w:p w:rsidR="0003050A" w:rsidRPr="0003050A" w:rsidRDefault="0003050A" w:rsidP="00B15E23">
            <w:pPr>
              <w:jc w:val="center"/>
            </w:pPr>
            <w:r w:rsidRPr="0003050A">
              <w:t>8652880</w:t>
            </w:r>
          </w:p>
        </w:tc>
        <w:tc>
          <w:tcPr>
            <w:tcW w:w="1134" w:type="dxa"/>
            <w:vAlign w:val="center"/>
          </w:tcPr>
          <w:p w:rsidR="0003050A" w:rsidRPr="0003050A" w:rsidRDefault="0003050A" w:rsidP="00B15E23">
            <w:pPr>
              <w:jc w:val="center"/>
            </w:pPr>
            <w:r w:rsidRPr="0003050A">
              <w:t>8652880</w:t>
            </w:r>
          </w:p>
        </w:tc>
        <w:tc>
          <w:tcPr>
            <w:tcW w:w="1134" w:type="dxa"/>
            <w:vAlign w:val="center"/>
          </w:tcPr>
          <w:p w:rsidR="0003050A" w:rsidRPr="0003050A" w:rsidRDefault="0003050A" w:rsidP="00B15E23">
            <w:pPr>
              <w:jc w:val="center"/>
            </w:pPr>
            <w:r w:rsidRPr="0003050A">
              <w:t>8652880</w:t>
            </w:r>
          </w:p>
        </w:tc>
        <w:tc>
          <w:tcPr>
            <w:tcW w:w="1134" w:type="dxa"/>
            <w:vAlign w:val="center"/>
          </w:tcPr>
          <w:p w:rsidR="0003050A" w:rsidRPr="0003050A" w:rsidRDefault="0003050A" w:rsidP="00B15E23">
            <w:pPr>
              <w:jc w:val="center"/>
            </w:pPr>
            <w:r w:rsidRPr="0003050A">
              <w:t>8652880</w:t>
            </w:r>
          </w:p>
        </w:tc>
        <w:tc>
          <w:tcPr>
            <w:tcW w:w="1134" w:type="dxa"/>
            <w:vAlign w:val="center"/>
          </w:tcPr>
          <w:p w:rsidR="0003050A" w:rsidRPr="0003050A" w:rsidRDefault="0003050A" w:rsidP="00B15E23">
            <w:pPr>
              <w:jc w:val="center"/>
            </w:pPr>
            <w:r w:rsidRPr="0003050A">
              <w:t>8652880</w:t>
            </w:r>
          </w:p>
        </w:tc>
      </w:tr>
      <w:tr w:rsidR="0003050A" w:rsidRPr="0003050A" w:rsidTr="00B15E23">
        <w:trPr>
          <w:trHeight w:val="447"/>
        </w:trPr>
        <w:tc>
          <w:tcPr>
            <w:tcW w:w="992" w:type="dxa"/>
            <w:vAlign w:val="center"/>
          </w:tcPr>
          <w:p w:rsidR="0003050A" w:rsidRPr="0003050A" w:rsidRDefault="0003050A" w:rsidP="00B15E23">
            <w:pPr>
              <w:jc w:val="center"/>
            </w:pPr>
            <w:r w:rsidRPr="0003050A">
              <w:t>1.7.</w:t>
            </w:r>
          </w:p>
        </w:tc>
        <w:tc>
          <w:tcPr>
            <w:tcW w:w="1985" w:type="dxa"/>
            <w:vAlign w:val="center"/>
          </w:tcPr>
          <w:p w:rsidR="0003050A" w:rsidRDefault="0003050A" w:rsidP="00B15E23">
            <w:r w:rsidRPr="0003050A">
              <w:t>Потери воды</w:t>
            </w:r>
          </w:p>
          <w:p w:rsidR="0003050A" w:rsidRDefault="0003050A" w:rsidP="00B15E23"/>
          <w:p w:rsidR="0003050A" w:rsidRPr="0003050A" w:rsidRDefault="0003050A" w:rsidP="00B15E23"/>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1576555</w:t>
            </w:r>
          </w:p>
        </w:tc>
        <w:tc>
          <w:tcPr>
            <w:tcW w:w="1134" w:type="dxa"/>
            <w:vAlign w:val="center"/>
          </w:tcPr>
          <w:p w:rsidR="0003050A" w:rsidRPr="0003050A" w:rsidRDefault="0003050A" w:rsidP="00B15E23">
            <w:pPr>
              <w:jc w:val="center"/>
            </w:pPr>
            <w:r w:rsidRPr="0003050A">
              <w:t>1576555</w:t>
            </w:r>
          </w:p>
        </w:tc>
        <w:tc>
          <w:tcPr>
            <w:tcW w:w="1275" w:type="dxa"/>
            <w:vAlign w:val="center"/>
          </w:tcPr>
          <w:p w:rsidR="0003050A" w:rsidRPr="0003050A" w:rsidRDefault="0003050A" w:rsidP="00B15E23">
            <w:pPr>
              <w:jc w:val="center"/>
            </w:pPr>
            <w:r w:rsidRPr="0003050A">
              <w:t>1576555</w:t>
            </w:r>
          </w:p>
        </w:tc>
        <w:tc>
          <w:tcPr>
            <w:tcW w:w="1276" w:type="dxa"/>
            <w:vAlign w:val="center"/>
          </w:tcPr>
          <w:p w:rsidR="0003050A" w:rsidRPr="0003050A" w:rsidRDefault="0003050A" w:rsidP="00B15E23">
            <w:pPr>
              <w:jc w:val="center"/>
            </w:pPr>
            <w:r w:rsidRPr="0003050A">
              <w:t>1576555</w:t>
            </w:r>
          </w:p>
        </w:tc>
        <w:tc>
          <w:tcPr>
            <w:tcW w:w="1276" w:type="dxa"/>
            <w:vAlign w:val="center"/>
          </w:tcPr>
          <w:p w:rsidR="0003050A" w:rsidRPr="0003050A" w:rsidRDefault="0003050A" w:rsidP="00B15E23">
            <w:pPr>
              <w:jc w:val="center"/>
            </w:pPr>
            <w:r w:rsidRPr="0003050A">
              <w:t>1576555</w:t>
            </w:r>
          </w:p>
        </w:tc>
        <w:tc>
          <w:tcPr>
            <w:tcW w:w="1134" w:type="dxa"/>
            <w:vAlign w:val="center"/>
          </w:tcPr>
          <w:p w:rsidR="0003050A" w:rsidRPr="0003050A" w:rsidRDefault="0003050A" w:rsidP="00B15E23">
            <w:pPr>
              <w:jc w:val="center"/>
            </w:pPr>
            <w:r w:rsidRPr="0003050A">
              <w:t>1576555</w:t>
            </w:r>
          </w:p>
        </w:tc>
        <w:tc>
          <w:tcPr>
            <w:tcW w:w="1134" w:type="dxa"/>
            <w:vAlign w:val="center"/>
          </w:tcPr>
          <w:p w:rsidR="0003050A" w:rsidRPr="0003050A" w:rsidRDefault="0003050A" w:rsidP="00B15E23">
            <w:pPr>
              <w:jc w:val="center"/>
            </w:pPr>
            <w:r w:rsidRPr="0003050A">
              <w:t>1576555</w:t>
            </w:r>
          </w:p>
        </w:tc>
        <w:tc>
          <w:tcPr>
            <w:tcW w:w="1134" w:type="dxa"/>
            <w:vAlign w:val="center"/>
          </w:tcPr>
          <w:p w:rsidR="0003050A" w:rsidRPr="0003050A" w:rsidRDefault="0003050A" w:rsidP="00B15E23">
            <w:pPr>
              <w:jc w:val="center"/>
            </w:pPr>
            <w:r w:rsidRPr="0003050A">
              <w:t>1576555</w:t>
            </w:r>
          </w:p>
        </w:tc>
        <w:tc>
          <w:tcPr>
            <w:tcW w:w="1134" w:type="dxa"/>
            <w:vAlign w:val="center"/>
          </w:tcPr>
          <w:p w:rsidR="0003050A" w:rsidRPr="0003050A" w:rsidRDefault="0003050A" w:rsidP="00B15E23">
            <w:pPr>
              <w:jc w:val="center"/>
            </w:pPr>
            <w:r w:rsidRPr="0003050A">
              <w:t>1576555</w:t>
            </w:r>
          </w:p>
        </w:tc>
        <w:tc>
          <w:tcPr>
            <w:tcW w:w="1134" w:type="dxa"/>
            <w:vAlign w:val="center"/>
          </w:tcPr>
          <w:p w:rsidR="0003050A" w:rsidRPr="0003050A" w:rsidRDefault="0003050A" w:rsidP="00B15E23">
            <w:pPr>
              <w:jc w:val="center"/>
            </w:pPr>
            <w:r w:rsidRPr="0003050A">
              <w:t>1576555</w:t>
            </w:r>
          </w:p>
        </w:tc>
      </w:tr>
      <w:tr w:rsidR="0003050A" w:rsidRPr="0003050A" w:rsidTr="00B15E23">
        <w:trPr>
          <w:trHeight w:val="296"/>
        </w:trPr>
        <w:tc>
          <w:tcPr>
            <w:tcW w:w="992" w:type="dxa"/>
            <w:vAlign w:val="center"/>
          </w:tcPr>
          <w:p w:rsidR="0003050A" w:rsidRPr="0003050A" w:rsidRDefault="0003050A" w:rsidP="00B15E23">
            <w:pPr>
              <w:jc w:val="center"/>
              <w:rPr>
                <w:sz w:val="28"/>
                <w:szCs w:val="28"/>
              </w:rPr>
            </w:pPr>
            <w:r w:rsidRPr="0003050A">
              <w:rPr>
                <w:sz w:val="28"/>
                <w:szCs w:val="28"/>
              </w:rPr>
              <w:lastRenderedPageBreak/>
              <w:t>1</w:t>
            </w:r>
          </w:p>
        </w:tc>
        <w:tc>
          <w:tcPr>
            <w:tcW w:w="1985" w:type="dxa"/>
            <w:vAlign w:val="center"/>
          </w:tcPr>
          <w:p w:rsidR="0003050A" w:rsidRPr="0003050A" w:rsidRDefault="0003050A" w:rsidP="00B15E23">
            <w:pPr>
              <w:jc w:val="center"/>
              <w:rPr>
                <w:sz w:val="28"/>
                <w:szCs w:val="28"/>
              </w:rPr>
            </w:pPr>
            <w:r w:rsidRPr="0003050A">
              <w:rPr>
                <w:sz w:val="28"/>
                <w:szCs w:val="28"/>
              </w:rPr>
              <w:t>2</w:t>
            </w:r>
          </w:p>
        </w:tc>
        <w:tc>
          <w:tcPr>
            <w:tcW w:w="851" w:type="dxa"/>
            <w:vAlign w:val="center"/>
          </w:tcPr>
          <w:p w:rsidR="0003050A" w:rsidRPr="0003050A" w:rsidRDefault="0003050A" w:rsidP="00B15E23">
            <w:pPr>
              <w:jc w:val="center"/>
              <w:rPr>
                <w:sz w:val="28"/>
                <w:szCs w:val="28"/>
              </w:rPr>
            </w:pPr>
            <w:r w:rsidRPr="0003050A">
              <w:rPr>
                <w:sz w:val="28"/>
                <w:szCs w:val="28"/>
              </w:rPr>
              <w:t>3</w:t>
            </w:r>
          </w:p>
        </w:tc>
        <w:tc>
          <w:tcPr>
            <w:tcW w:w="1134" w:type="dxa"/>
            <w:vAlign w:val="center"/>
          </w:tcPr>
          <w:p w:rsidR="0003050A" w:rsidRPr="0003050A" w:rsidRDefault="0003050A" w:rsidP="00B15E23">
            <w:pPr>
              <w:jc w:val="center"/>
              <w:rPr>
                <w:sz w:val="28"/>
                <w:szCs w:val="28"/>
              </w:rPr>
            </w:pPr>
            <w:r w:rsidRPr="0003050A">
              <w:rPr>
                <w:sz w:val="28"/>
                <w:szCs w:val="28"/>
              </w:rPr>
              <w:t>4</w:t>
            </w:r>
          </w:p>
        </w:tc>
        <w:tc>
          <w:tcPr>
            <w:tcW w:w="1134" w:type="dxa"/>
            <w:vAlign w:val="center"/>
          </w:tcPr>
          <w:p w:rsidR="0003050A" w:rsidRPr="0003050A" w:rsidRDefault="0003050A" w:rsidP="00B15E23">
            <w:pPr>
              <w:jc w:val="center"/>
              <w:rPr>
                <w:sz w:val="28"/>
                <w:szCs w:val="28"/>
              </w:rPr>
            </w:pPr>
            <w:r w:rsidRPr="0003050A">
              <w:rPr>
                <w:sz w:val="28"/>
                <w:szCs w:val="28"/>
              </w:rPr>
              <w:t>5</w:t>
            </w:r>
          </w:p>
        </w:tc>
        <w:tc>
          <w:tcPr>
            <w:tcW w:w="1275" w:type="dxa"/>
            <w:vAlign w:val="center"/>
          </w:tcPr>
          <w:p w:rsidR="0003050A" w:rsidRPr="0003050A" w:rsidRDefault="0003050A" w:rsidP="00B15E23">
            <w:pPr>
              <w:jc w:val="center"/>
              <w:rPr>
                <w:sz w:val="28"/>
                <w:szCs w:val="28"/>
              </w:rPr>
            </w:pPr>
            <w:r w:rsidRPr="0003050A">
              <w:rPr>
                <w:sz w:val="28"/>
                <w:szCs w:val="28"/>
              </w:rPr>
              <w:t>6</w:t>
            </w:r>
          </w:p>
        </w:tc>
        <w:tc>
          <w:tcPr>
            <w:tcW w:w="1276" w:type="dxa"/>
            <w:vAlign w:val="center"/>
          </w:tcPr>
          <w:p w:rsidR="0003050A" w:rsidRPr="0003050A" w:rsidRDefault="0003050A" w:rsidP="00B15E23">
            <w:pPr>
              <w:jc w:val="center"/>
              <w:rPr>
                <w:sz w:val="28"/>
                <w:szCs w:val="28"/>
              </w:rPr>
            </w:pPr>
            <w:r w:rsidRPr="0003050A">
              <w:rPr>
                <w:sz w:val="28"/>
                <w:szCs w:val="28"/>
              </w:rPr>
              <w:t>7</w:t>
            </w:r>
          </w:p>
        </w:tc>
        <w:tc>
          <w:tcPr>
            <w:tcW w:w="1276" w:type="dxa"/>
            <w:vAlign w:val="center"/>
          </w:tcPr>
          <w:p w:rsidR="0003050A" w:rsidRPr="0003050A" w:rsidRDefault="0003050A" w:rsidP="00B15E23">
            <w:pPr>
              <w:jc w:val="center"/>
              <w:rPr>
                <w:sz w:val="28"/>
                <w:szCs w:val="28"/>
              </w:rPr>
            </w:pPr>
            <w:r w:rsidRPr="0003050A">
              <w:rPr>
                <w:sz w:val="28"/>
                <w:szCs w:val="28"/>
              </w:rPr>
              <w:t>8</w:t>
            </w:r>
          </w:p>
        </w:tc>
        <w:tc>
          <w:tcPr>
            <w:tcW w:w="1134" w:type="dxa"/>
            <w:vAlign w:val="center"/>
          </w:tcPr>
          <w:p w:rsidR="0003050A" w:rsidRPr="0003050A" w:rsidRDefault="0003050A" w:rsidP="00B15E23">
            <w:pPr>
              <w:jc w:val="center"/>
              <w:rPr>
                <w:sz w:val="28"/>
                <w:szCs w:val="28"/>
              </w:rPr>
            </w:pPr>
            <w:r w:rsidRPr="0003050A">
              <w:rPr>
                <w:sz w:val="28"/>
                <w:szCs w:val="28"/>
              </w:rPr>
              <w:t>9</w:t>
            </w:r>
          </w:p>
        </w:tc>
        <w:tc>
          <w:tcPr>
            <w:tcW w:w="1134" w:type="dxa"/>
            <w:vAlign w:val="center"/>
          </w:tcPr>
          <w:p w:rsidR="0003050A" w:rsidRPr="0003050A" w:rsidRDefault="0003050A" w:rsidP="00B15E23">
            <w:pPr>
              <w:jc w:val="center"/>
              <w:rPr>
                <w:sz w:val="28"/>
                <w:szCs w:val="28"/>
              </w:rPr>
            </w:pPr>
            <w:r w:rsidRPr="0003050A">
              <w:rPr>
                <w:sz w:val="28"/>
                <w:szCs w:val="28"/>
              </w:rPr>
              <w:t>10</w:t>
            </w:r>
          </w:p>
        </w:tc>
        <w:tc>
          <w:tcPr>
            <w:tcW w:w="1134" w:type="dxa"/>
            <w:vAlign w:val="center"/>
          </w:tcPr>
          <w:p w:rsidR="0003050A" w:rsidRPr="0003050A" w:rsidRDefault="0003050A" w:rsidP="00B15E23">
            <w:pPr>
              <w:jc w:val="center"/>
              <w:rPr>
                <w:sz w:val="28"/>
                <w:szCs w:val="28"/>
              </w:rPr>
            </w:pPr>
            <w:r w:rsidRPr="0003050A">
              <w:rPr>
                <w:sz w:val="28"/>
                <w:szCs w:val="28"/>
              </w:rPr>
              <w:t>11</w:t>
            </w:r>
          </w:p>
        </w:tc>
        <w:tc>
          <w:tcPr>
            <w:tcW w:w="1134" w:type="dxa"/>
            <w:vAlign w:val="center"/>
          </w:tcPr>
          <w:p w:rsidR="0003050A" w:rsidRPr="0003050A" w:rsidRDefault="0003050A" w:rsidP="00B15E23">
            <w:pPr>
              <w:jc w:val="center"/>
              <w:rPr>
                <w:sz w:val="28"/>
                <w:szCs w:val="28"/>
              </w:rPr>
            </w:pPr>
            <w:r w:rsidRPr="0003050A">
              <w:rPr>
                <w:sz w:val="28"/>
                <w:szCs w:val="28"/>
              </w:rPr>
              <w:t>12</w:t>
            </w:r>
          </w:p>
        </w:tc>
        <w:tc>
          <w:tcPr>
            <w:tcW w:w="1134" w:type="dxa"/>
            <w:vAlign w:val="center"/>
          </w:tcPr>
          <w:p w:rsidR="0003050A" w:rsidRPr="0003050A" w:rsidRDefault="0003050A" w:rsidP="00B15E23">
            <w:pPr>
              <w:jc w:val="center"/>
              <w:rPr>
                <w:sz w:val="28"/>
                <w:szCs w:val="28"/>
              </w:rPr>
            </w:pPr>
            <w:r w:rsidRPr="0003050A">
              <w:rPr>
                <w:sz w:val="28"/>
                <w:szCs w:val="28"/>
              </w:rPr>
              <w:t>13</w:t>
            </w:r>
          </w:p>
        </w:tc>
      </w:tr>
      <w:tr w:rsidR="0003050A" w:rsidRPr="0003050A" w:rsidTr="00B15E23">
        <w:trPr>
          <w:trHeight w:val="977"/>
        </w:trPr>
        <w:tc>
          <w:tcPr>
            <w:tcW w:w="992" w:type="dxa"/>
            <w:vAlign w:val="center"/>
          </w:tcPr>
          <w:p w:rsidR="0003050A" w:rsidRPr="0003050A" w:rsidRDefault="0003050A" w:rsidP="00B15E23">
            <w:pPr>
              <w:jc w:val="center"/>
            </w:pPr>
            <w:r w:rsidRPr="0003050A">
              <w:t>1.8.</w:t>
            </w:r>
          </w:p>
        </w:tc>
        <w:tc>
          <w:tcPr>
            <w:tcW w:w="1985" w:type="dxa"/>
            <w:vAlign w:val="center"/>
          </w:tcPr>
          <w:p w:rsidR="0003050A" w:rsidRPr="0003050A" w:rsidRDefault="0003050A" w:rsidP="00B15E23">
            <w:r w:rsidRPr="0003050A">
              <w:t>Уровень потерь к объему поданной воды в сеть</w:t>
            </w:r>
          </w:p>
        </w:tc>
        <w:tc>
          <w:tcPr>
            <w:tcW w:w="851" w:type="dxa"/>
            <w:vAlign w:val="center"/>
          </w:tcPr>
          <w:p w:rsidR="0003050A" w:rsidRPr="0003050A" w:rsidRDefault="0003050A" w:rsidP="00B15E23">
            <w:pPr>
              <w:jc w:val="center"/>
            </w:pPr>
            <w:r w:rsidRPr="0003050A">
              <w:t>%</w:t>
            </w:r>
          </w:p>
        </w:tc>
        <w:tc>
          <w:tcPr>
            <w:tcW w:w="1134" w:type="dxa"/>
            <w:vAlign w:val="center"/>
          </w:tcPr>
          <w:p w:rsidR="0003050A" w:rsidRPr="0003050A" w:rsidRDefault="0003050A" w:rsidP="00B15E23">
            <w:pPr>
              <w:jc w:val="center"/>
            </w:pPr>
            <w:r w:rsidRPr="0003050A">
              <w:t>18,22</w:t>
            </w:r>
          </w:p>
        </w:tc>
        <w:tc>
          <w:tcPr>
            <w:tcW w:w="1134" w:type="dxa"/>
            <w:vAlign w:val="center"/>
          </w:tcPr>
          <w:p w:rsidR="0003050A" w:rsidRPr="0003050A" w:rsidRDefault="0003050A" w:rsidP="00B15E23">
            <w:pPr>
              <w:jc w:val="center"/>
            </w:pPr>
            <w:r w:rsidRPr="0003050A">
              <w:t>18,22</w:t>
            </w:r>
          </w:p>
        </w:tc>
        <w:tc>
          <w:tcPr>
            <w:tcW w:w="1275" w:type="dxa"/>
            <w:vAlign w:val="center"/>
          </w:tcPr>
          <w:p w:rsidR="0003050A" w:rsidRPr="0003050A" w:rsidRDefault="0003050A" w:rsidP="00B15E23">
            <w:pPr>
              <w:jc w:val="center"/>
            </w:pPr>
            <w:r w:rsidRPr="0003050A">
              <w:t>18,22</w:t>
            </w:r>
          </w:p>
        </w:tc>
        <w:tc>
          <w:tcPr>
            <w:tcW w:w="1276" w:type="dxa"/>
            <w:vAlign w:val="center"/>
          </w:tcPr>
          <w:p w:rsidR="0003050A" w:rsidRPr="0003050A" w:rsidRDefault="0003050A" w:rsidP="00B15E23">
            <w:pPr>
              <w:jc w:val="center"/>
            </w:pPr>
            <w:r w:rsidRPr="0003050A">
              <w:t>18,22</w:t>
            </w:r>
          </w:p>
        </w:tc>
        <w:tc>
          <w:tcPr>
            <w:tcW w:w="1276" w:type="dxa"/>
            <w:vAlign w:val="center"/>
          </w:tcPr>
          <w:p w:rsidR="0003050A" w:rsidRPr="0003050A" w:rsidRDefault="0003050A" w:rsidP="00B15E23">
            <w:pPr>
              <w:jc w:val="center"/>
            </w:pPr>
            <w:r w:rsidRPr="0003050A">
              <w:t>18,22</w:t>
            </w:r>
          </w:p>
        </w:tc>
        <w:tc>
          <w:tcPr>
            <w:tcW w:w="1134" w:type="dxa"/>
            <w:vAlign w:val="center"/>
          </w:tcPr>
          <w:p w:rsidR="0003050A" w:rsidRPr="0003050A" w:rsidRDefault="0003050A" w:rsidP="00B15E23">
            <w:pPr>
              <w:jc w:val="center"/>
            </w:pPr>
            <w:r w:rsidRPr="0003050A">
              <w:t>18,22</w:t>
            </w:r>
          </w:p>
        </w:tc>
        <w:tc>
          <w:tcPr>
            <w:tcW w:w="1134" w:type="dxa"/>
            <w:vAlign w:val="center"/>
          </w:tcPr>
          <w:p w:rsidR="0003050A" w:rsidRPr="0003050A" w:rsidRDefault="0003050A" w:rsidP="00B15E23">
            <w:pPr>
              <w:jc w:val="center"/>
            </w:pPr>
            <w:r w:rsidRPr="0003050A">
              <w:t>18,22</w:t>
            </w:r>
          </w:p>
        </w:tc>
        <w:tc>
          <w:tcPr>
            <w:tcW w:w="1134" w:type="dxa"/>
            <w:vAlign w:val="center"/>
          </w:tcPr>
          <w:p w:rsidR="0003050A" w:rsidRPr="0003050A" w:rsidRDefault="0003050A" w:rsidP="00B15E23">
            <w:pPr>
              <w:jc w:val="center"/>
            </w:pPr>
            <w:r w:rsidRPr="0003050A">
              <w:t>18,22</w:t>
            </w:r>
          </w:p>
        </w:tc>
        <w:tc>
          <w:tcPr>
            <w:tcW w:w="1134" w:type="dxa"/>
            <w:vAlign w:val="center"/>
          </w:tcPr>
          <w:p w:rsidR="0003050A" w:rsidRPr="0003050A" w:rsidRDefault="0003050A" w:rsidP="00B15E23">
            <w:pPr>
              <w:jc w:val="center"/>
            </w:pPr>
            <w:r w:rsidRPr="0003050A">
              <w:t>18,22</w:t>
            </w:r>
          </w:p>
        </w:tc>
        <w:tc>
          <w:tcPr>
            <w:tcW w:w="1134" w:type="dxa"/>
            <w:vAlign w:val="center"/>
          </w:tcPr>
          <w:p w:rsidR="0003050A" w:rsidRPr="0003050A" w:rsidRDefault="0003050A" w:rsidP="00B15E23">
            <w:pPr>
              <w:jc w:val="center"/>
            </w:pPr>
            <w:r w:rsidRPr="0003050A">
              <w:t>18,22</w:t>
            </w:r>
          </w:p>
        </w:tc>
      </w:tr>
      <w:tr w:rsidR="0003050A" w:rsidRPr="0003050A" w:rsidTr="00B15E23">
        <w:tc>
          <w:tcPr>
            <w:tcW w:w="992" w:type="dxa"/>
            <w:vAlign w:val="center"/>
          </w:tcPr>
          <w:p w:rsidR="0003050A" w:rsidRPr="0003050A" w:rsidRDefault="0003050A" w:rsidP="00B15E23">
            <w:pPr>
              <w:jc w:val="center"/>
            </w:pPr>
            <w:r w:rsidRPr="0003050A">
              <w:t>1.9.</w:t>
            </w:r>
          </w:p>
        </w:tc>
        <w:tc>
          <w:tcPr>
            <w:tcW w:w="1985" w:type="dxa"/>
            <w:vAlign w:val="center"/>
          </w:tcPr>
          <w:p w:rsidR="0003050A" w:rsidRPr="0003050A" w:rsidRDefault="0003050A" w:rsidP="00B15E23">
            <w:r w:rsidRPr="0003050A">
              <w:t>Отпущено воды по категориям потребителей</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7076325</w:t>
            </w:r>
          </w:p>
        </w:tc>
        <w:tc>
          <w:tcPr>
            <w:tcW w:w="1134" w:type="dxa"/>
            <w:vAlign w:val="center"/>
          </w:tcPr>
          <w:p w:rsidR="0003050A" w:rsidRPr="0003050A" w:rsidRDefault="0003050A" w:rsidP="00B15E23">
            <w:pPr>
              <w:jc w:val="center"/>
            </w:pPr>
            <w:r w:rsidRPr="0003050A">
              <w:t>7076325</w:t>
            </w:r>
          </w:p>
        </w:tc>
        <w:tc>
          <w:tcPr>
            <w:tcW w:w="1275" w:type="dxa"/>
            <w:vAlign w:val="center"/>
          </w:tcPr>
          <w:p w:rsidR="0003050A" w:rsidRPr="0003050A" w:rsidRDefault="0003050A" w:rsidP="00B15E23">
            <w:pPr>
              <w:jc w:val="center"/>
            </w:pPr>
            <w:r w:rsidRPr="0003050A">
              <w:t>7076325</w:t>
            </w:r>
          </w:p>
        </w:tc>
        <w:tc>
          <w:tcPr>
            <w:tcW w:w="1276" w:type="dxa"/>
            <w:vAlign w:val="center"/>
          </w:tcPr>
          <w:p w:rsidR="0003050A" w:rsidRPr="0003050A" w:rsidRDefault="0003050A" w:rsidP="00B15E23">
            <w:pPr>
              <w:jc w:val="center"/>
            </w:pPr>
            <w:r w:rsidRPr="0003050A">
              <w:t>7076325</w:t>
            </w:r>
          </w:p>
        </w:tc>
        <w:tc>
          <w:tcPr>
            <w:tcW w:w="1276" w:type="dxa"/>
            <w:vAlign w:val="center"/>
          </w:tcPr>
          <w:p w:rsidR="0003050A" w:rsidRPr="0003050A" w:rsidRDefault="0003050A" w:rsidP="00B15E23">
            <w:pPr>
              <w:jc w:val="center"/>
            </w:pPr>
            <w:r w:rsidRPr="0003050A">
              <w:t>7076325</w:t>
            </w:r>
          </w:p>
        </w:tc>
        <w:tc>
          <w:tcPr>
            <w:tcW w:w="1134" w:type="dxa"/>
            <w:vAlign w:val="center"/>
          </w:tcPr>
          <w:p w:rsidR="0003050A" w:rsidRPr="0003050A" w:rsidRDefault="0003050A" w:rsidP="00B15E23">
            <w:pPr>
              <w:jc w:val="center"/>
            </w:pPr>
            <w:r w:rsidRPr="0003050A">
              <w:t>7076325</w:t>
            </w:r>
          </w:p>
        </w:tc>
        <w:tc>
          <w:tcPr>
            <w:tcW w:w="1134" w:type="dxa"/>
            <w:vAlign w:val="center"/>
          </w:tcPr>
          <w:p w:rsidR="0003050A" w:rsidRPr="0003050A" w:rsidRDefault="0003050A" w:rsidP="00B15E23">
            <w:pPr>
              <w:jc w:val="center"/>
            </w:pPr>
            <w:r w:rsidRPr="0003050A">
              <w:t>7076325</w:t>
            </w:r>
          </w:p>
        </w:tc>
        <w:tc>
          <w:tcPr>
            <w:tcW w:w="1134" w:type="dxa"/>
            <w:vAlign w:val="center"/>
          </w:tcPr>
          <w:p w:rsidR="0003050A" w:rsidRPr="0003050A" w:rsidRDefault="0003050A" w:rsidP="00B15E23">
            <w:pPr>
              <w:jc w:val="center"/>
            </w:pPr>
            <w:r w:rsidRPr="0003050A">
              <w:t>7076325</w:t>
            </w:r>
          </w:p>
        </w:tc>
        <w:tc>
          <w:tcPr>
            <w:tcW w:w="1134" w:type="dxa"/>
            <w:vAlign w:val="center"/>
          </w:tcPr>
          <w:p w:rsidR="0003050A" w:rsidRPr="0003050A" w:rsidRDefault="0003050A" w:rsidP="00B15E23">
            <w:pPr>
              <w:jc w:val="center"/>
            </w:pPr>
            <w:r w:rsidRPr="0003050A">
              <w:t>7076325</w:t>
            </w:r>
          </w:p>
        </w:tc>
        <w:tc>
          <w:tcPr>
            <w:tcW w:w="1134" w:type="dxa"/>
            <w:vAlign w:val="center"/>
          </w:tcPr>
          <w:p w:rsidR="0003050A" w:rsidRPr="0003050A" w:rsidRDefault="0003050A" w:rsidP="00B15E23">
            <w:pPr>
              <w:jc w:val="center"/>
            </w:pPr>
            <w:r w:rsidRPr="0003050A">
              <w:t>7076325</w:t>
            </w:r>
          </w:p>
        </w:tc>
      </w:tr>
      <w:tr w:rsidR="0003050A" w:rsidRPr="0003050A" w:rsidTr="00B15E23">
        <w:trPr>
          <w:trHeight w:val="576"/>
        </w:trPr>
        <w:tc>
          <w:tcPr>
            <w:tcW w:w="992" w:type="dxa"/>
            <w:vAlign w:val="center"/>
          </w:tcPr>
          <w:p w:rsidR="0003050A" w:rsidRPr="0003050A" w:rsidRDefault="0003050A" w:rsidP="00B15E23">
            <w:pPr>
              <w:jc w:val="center"/>
            </w:pPr>
            <w:r w:rsidRPr="0003050A">
              <w:t>1.9.1.</w:t>
            </w:r>
          </w:p>
        </w:tc>
        <w:tc>
          <w:tcPr>
            <w:tcW w:w="1985" w:type="dxa"/>
            <w:vAlign w:val="center"/>
          </w:tcPr>
          <w:p w:rsidR="0003050A" w:rsidRPr="0003050A" w:rsidRDefault="0003050A" w:rsidP="00B15E23">
            <w:proofErr w:type="gramStart"/>
            <w:r w:rsidRPr="0003050A">
              <w:t>Потребитель-</w:t>
            </w:r>
            <w:proofErr w:type="spellStart"/>
            <w:r w:rsidRPr="0003050A">
              <w:t>ский</w:t>
            </w:r>
            <w:proofErr w:type="spellEnd"/>
            <w:proofErr w:type="gramEnd"/>
            <w:r w:rsidRPr="0003050A">
              <w:t xml:space="preserve"> рынок</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5612171</w:t>
            </w:r>
          </w:p>
        </w:tc>
        <w:tc>
          <w:tcPr>
            <w:tcW w:w="1134" w:type="dxa"/>
            <w:vAlign w:val="center"/>
          </w:tcPr>
          <w:p w:rsidR="0003050A" w:rsidRPr="0003050A" w:rsidRDefault="0003050A" w:rsidP="00B15E23">
            <w:pPr>
              <w:jc w:val="center"/>
            </w:pPr>
            <w:r w:rsidRPr="0003050A">
              <w:t>5612171</w:t>
            </w:r>
          </w:p>
        </w:tc>
        <w:tc>
          <w:tcPr>
            <w:tcW w:w="1275" w:type="dxa"/>
            <w:vAlign w:val="center"/>
          </w:tcPr>
          <w:p w:rsidR="0003050A" w:rsidRPr="0003050A" w:rsidRDefault="0003050A" w:rsidP="00B15E23">
            <w:pPr>
              <w:jc w:val="center"/>
            </w:pPr>
            <w:r w:rsidRPr="0003050A">
              <w:t>5612171</w:t>
            </w:r>
          </w:p>
        </w:tc>
        <w:tc>
          <w:tcPr>
            <w:tcW w:w="1276" w:type="dxa"/>
            <w:vAlign w:val="center"/>
          </w:tcPr>
          <w:p w:rsidR="0003050A" w:rsidRPr="0003050A" w:rsidRDefault="0003050A" w:rsidP="00B15E23">
            <w:pPr>
              <w:jc w:val="center"/>
            </w:pPr>
            <w:r w:rsidRPr="0003050A">
              <w:t>5612171</w:t>
            </w:r>
          </w:p>
        </w:tc>
        <w:tc>
          <w:tcPr>
            <w:tcW w:w="1276" w:type="dxa"/>
            <w:vAlign w:val="center"/>
          </w:tcPr>
          <w:p w:rsidR="0003050A" w:rsidRPr="0003050A" w:rsidRDefault="0003050A" w:rsidP="00B15E23">
            <w:pPr>
              <w:jc w:val="center"/>
            </w:pPr>
            <w:r w:rsidRPr="0003050A">
              <w:t>5612171</w:t>
            </w:r>
          </w:p>
        </w:tc>
        <w:tc>
          <w:tcPr>
            <w:tcW w:w="1134" w:type="dxa"/>
            <w:vAlign w:val="center"/>
          </w:tcPr>
          <w:p w:rsidR="0003050A" w:rsidRPr="0003050A" w:rsidRDefault="0003050A" w:rsidP="00B15E23">
            <w:pPr>
              <w:jc w:val="center"/>
            </w:pPr>
            <w:r w:rsidRPr="0003050A">
              <w:t>5612171</w:t>
            </w:r>
          </w:p>
        </w:tc>
        <w:tc>
          <w:tcPr>
            <w:tcW w:w="1134" w:type="dxa"/>
            <w:vAlign w:val="center"/>
          </w:tcPr>
          <w:p w:rsidR="0003050A" w:rsidRPr="0003050A" w:rsidRDefault="0003050A" w:rsidP="00B15E23">
            <w:pPr>
              <w:jc w:val="center"/>
            </w:pPr>
            <w:r w:rsidRPr="0003050A">
              <w:t>5612171</w:t>
            </w:r>
          </w:p>
        </w:tc>
        <w:tc>
          <w:tcPr>
            <w:tcW w:w="1134" w:type="dxa"/>
            <w:vAlign w:val="center"/>
          </w:tcPr>
          <w:p w:rsidR="0003050A" w:rsidRPr="0003050A" w:rsidRDefault="0003050A" w:rsidP="00B15E23">
            <w:pPr>
              <w:jc w:val="center"/>
            </w:pPr>
            <w:r w:rsidRPr="0003050A">
              <w:t>5612171</w:t>
            </w:r>
          </w:p>
        </w:tc>
        <w:tc>
          <w:tcPr>
            <w:tcW w:w="1134" w:type="dxa"/>
            <w:vAlign w:val="center"/>
          </w:tcPr>
          <w:p w:rsidR="0003050A" w:rsidRPr="0003050A" w:rsidRDefault="0003050A" w:rsidP="00B15E23">
            <w:pPr>
              <w:jc w:val="center"/>
            </w:pPr>
            <w:r w:rsidRPr="0003050A">
              <w:t>5612171</w:t>
            </w:r>
          </w:p>
        </w:tc>
        <w:tc>
          <w:tcPr>
            <w:tcW w:w="1134" w:type="dxa"/>
            <w:vAlign w:val="center"/>
          </w:tcPr>
          <w:p w:rsidR="0003050A" w:rsidRPr="0003050A" w:rsidRDefault="0003050A" w:rsidP="00B15E23">
            <w:pPr>
              <w:jc w:val="center"/>
            </w:pPr>
            <w:r w:rsidRPr="0003050A">
              <w:t>5612171</w:t>
            </w:r>
          </w:p>
        </w:tc>
      </w:tr>
      <w:tr w:rsidR="0003050A" w:rsidRPr="0003050A" w:rsidTr="00B15E23">
        <w:trPr>
          <w:trHeight w:val="325"/>
        </w:trPr>
        <w:tc>
          <w:tcPr>
            <w:tcW w:w="992" w:type="dxa"/>
            <w:vAlign w:val="center"/>
          </w:tcPr>
          <w:p w:rsidR="0003050A" w:rsidRPr="0003050A" w:rsidRDefault="0003050A" w:rsidP="00B15E23">
            <w:pPr>
              <w:jc w:val="center"/>
            </w:pPr>
            <w:r w:rsidRPr="0003050A">
              <w:t>1.9.1.1.</w:t>
            </w:r>
          </w:p>
        </w:tc>
        <w:tc>
          <w:tcPr>
            <w:tcW w:w="1985" w:type="dxa"/>
            <w:vAlign w:val="center"/>
          </w:tcPr>
          <w:p w:rsidR="0003050A" w:rsidRPr="0003050A" w:rsidRDefault="0003050A" w:rsidP="00B15E23">
            <w:r w:rsidRPr="0003050A">
              <w:t>- население</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1644800</w:t>
            </w:r>
          </w:p>
        </w:tc>
        <w:tc>
          <w:tcPr>
            <w:tcW w:w="1134" w:type="dxa"/>
            <w:vAlign w:val="center"/>
          </w:tcPr>
          <w:p w:rsidR="0003050A" w:rsidRPr="0003050A" w:rsidRDefault="0003050A" w:rsidP="00B15E23">
            <w:pPr>
              <w:jc w:val="center"/>
            </w:pPr>
            <w:r w:rsidRPr="0003050A">
              <w:t>1644800</w:t>
            </w:r>
          </w:p>
        </w:tc>
        <w:tc>
          <w:tcPr>
            <w:tcW w:w="1275" w:type="dxa"/>
            <w:vAlign w:val="center"/>
          </w:tcPr>
          <w:p w:rsidR="0003050A" w:rsidRPr="0003050A" w:rsidRDefault="0003050A" w:rsidP="00B15E23">
            <w:pPr>
              <w:jc w:val="center"/>
            </w:pPr>
            <w:r w:rsidRPr="0003050A">
              <w:t>1644800</w:t>
            </w:r>
          </w:p>
        </w:tc>
        <w:tc>
          <w:tcPr>
            <w:tcW w:w="1276" w:type="dxa"/>
            <w:vAlign w:val="center"/>
          </w:tcPr>
          <w:p w:rsidR="0003050A" w:rsidRPr="0003050A" w:rsidRDefault="0003050A" w:rsidP="00B15E23">
            <w:pPr>
              <w:jc w:val="center"/>
            </w:pPr>
            <w:r w:rsidRPr="0003050A">
              <w:t>1644800</w:t>
            </w:r>
          </w:p>
        </w:tc>
        <w:tc>
          <w:tcPr>
            <w:tcW w:w="1276" w:type="dxa"/>
            <w:vAlign w:val="center"/>
          </w:tcPr>
          <w:p w:rsidR="0003050A" w:rsidRPr="0003050A" w:rsidRDefault="0003050A" w:rsidP="00B15E23">
            <w:pPr>
              <w:jc w:val="center"/>
            </w:pPr>
            <w:r w:rsidRPr="0003050A">
              <w:t>1644800</w:t>
            </w:r>
          </w:p>
        </w:tc>
        <w:tc>
          <w:tcPr>
            <w:tcW w:w="1134" w:type="dxa"/>
            <w:vAlign w:val="center"/>
          </w:tcPr>
          <w:p w:rsidR="0003050A" w:rsidRPr="0003050A" w:rsidRDefault="0003050A" w:rsidP="00B15E23">
            <w:pPr>
              <w:jc w:val="center"/>
            </w:pPr>
            <w:r w:rsidRPr="0003050A">
              <w:t>1644800</w:t>
            </w:r>
          </w:p>
        </w:tc>
        <w:tc>
          <w:tcPr>
            <w:tcW w:w="1134" w:type="dxa"/>
            <w:vAlign w:val="center"/>
          </w:tcPr>
          <w:p w:rsidR="0003050A" w:rsidRPr="0003050A" w:rsidRDefault="0003050A" w:rsidP="00B15E23">
            <w:pPr>
              <w:jc w:val="center"/>
            </w:pPr>
            <w:r w:rsidRPr="0003050A">
              <w:t>1644800</w:t>
            </w:r>
          </w:p>
        </w:tc>
        <w:tc>
          <w:tcPr>
            <w:tcW w:w="1134" w:type="dxa"/>
            <w:vAlign w:val="center"/>
          </w:tcPr>
          <w:p w:rsidR="0003050A" w:rsidRPr="0003050A" w:rsidRDefault="0003050A" w:rsidP="00B15E23">
            <w:pPr>
              <w:jc w:val="center"/>
            </w:pPr>
            <w:r w:rsidRPr="0003050A">
              <w:t>1644800</w:t>
            </w:r>
          </w:p>
        </w:tc>
        <w:tc>
          <w:tcPr>
            <w:tcW w:w="1134" w:type="dxa"/>
            <w:vAlign w:val="center"/>
          </w:tcPr>
          <w:p w:rsidR="0003050A" w:rsidRPr="0003050A" w:rsidRDefault="0003050A" w:rsidP="00B15E23">
            <w:pPr>
              <w:jc w:val="center"/>
            </w:pPr>
            <w:r w:rsidRPr="0003050A">
              <w:t>1644800</w:t>
            </w:r>
          </w:p>
        </w:tc>
        <w:tc>
          <w:tcPr>
            <w:tcW w:w="1134" w:type="dxa"/>
            <w:vAlign w:val="center"/>
          </w:tcPr>
          <w:p w:rsidR="0003050A" w:rsidRPr="0003050A" w:rsidRDefault="0003050A" w:rsidP="00B15E23">
            <w:pPr>
              <w:jc w:val="center"/>
            </w:pPr>
            <w:r w:rsidRPr="0003050A">
              <w:t>1644800</w:t>
            </w:r>
          </w:p>
        </w:tc>
      </w:tr>
      <w:tr w:rsidR="0003050A" w:rsidRPr="0003050A" w:rsidTr="00B15E23">
        <w:trPr>
          <w:trHeight w:val="673"/>
        </w:trPr>
        <w:tc>
          <w:tcPr>
            <w:tcW w:w="992" w:type="dxa"/>
            <w:vAlign w:val="center"/>
          </w:tcPr>
          <w:p w:rsidR="0003050A" w:rsidRPr="0003050A" w:rsidRDefault="0003050A" w:rsidP="00B15E23">
            <w:pPr>
              <w:jc w:val="center"/>
            </w:pPr>
            <w:r w:rsidRPr="0003050A">
              <w:t>1.9.1.2.</w:t>
            </w:r>
          </w:p>
        </w:tc>
        <w:tc>
          <w:tcPr>
            <w:tcW w:w="1985" w:type="dxa"/>
            <w:vAlign w:val="center"/>
          </w:tcPr>
          <w:p w:rsidR="0003050A" w:rsidRPr="0003050A" w:rsidRDefault="0003050A" w:rsidP="00B15E23">
            <w:r w:rsidRPr="0003050A">
              <w:t>- прочие потребители</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3967371</w:t>
            </w:r>
          </w:p>
        </w:tc>
        <w:tc>
          <w:tcPr>
            <w:tcW w:w="1134" w:type="dxa"/>
            <w:vAlign w:val="center"/>
          </w:tcPr>
          <w:p w:rsidR="0003050A" w:rsidRPr="0003050A" w:rsidRDefault="0003050A" w:rsidP="00B15E23">
            <w:pPr>
              <w:jc w:val="center"/>
            </w:pPr>
            <w:r w:rsidRPr="0003050A">
              <w:t>3967371</w:t>
            </w:r>
          </w:p>
        </w:tc>
        <w:tc>
          <w:tcPr>
            <w:tcW w:w="1275" w:type="dxa"/>
            <w:vAlign w:val="center"/>
          </w:tcPr>
          <w:p w:rsidR="0003050A" w:rsidRPr="0003050A" w:rsidRDefault="0003050A" w:rsidP="00B15E23">
            <w:pPr>
              <w:jc w:val="center"/>
            </w:pPr>
            <w:r w:rsidRPr="0003050A">
              <w:t>3967371</w:t>
            </w:r>
          </w:p>
        </w:tc>
        <w:tc>
          <w:tcPr>
            <w:tcW w:w="1276" w:type="dxa"/>
            <w:vAlign w:val="center"/>
          </w:tcPr>
          <w:p w:rsidR="0003050A" w:rsidRPr="0003050A" w:rsidRDefault="0003050A" w:rsidP="00B15E23">
            <w:pPr>
              <w:jc w:val="center"/>
            </w:pPr>
            <w:r w:rsidRPr="0003050A">
              <w:t>3967371</w:t>
            </w:r>
          </w:p>
        </w:tc>
        <w:tc>
          <w:tcPr>
            <w:tcW w:w="1276" w:type="dxa"/>
            <w:vAlign w:val="center"/>
          </w:tcPr>
          <w:p w:rsidR="0003050A" w:rsidRPr="0003050A" w:rsidRDefault="0003050A" w:rsidP="00B15E23">
            <w:pPr>
              <w:jc w:val="center"/>
            </w:pPr>
            <w:r w:rsidRPr="0003050A">
              <w:t>3967371</w:t>
            </w:r>
          </w:p>
        </w:tc>
        <w:tc>
          <w:tcPr>
            <w:tcW w:w="1134" w:type="dxa"/>
            <w:vAlign w:val="center"/>
          </w:tcPr>
          <w:p w:rsidR="0003050A" w:rsidRPr="0003050A" w:rsidRDefault="0003050A" w:rsidP="00B15E23">
            <w:pPr>
              <w:jc w:val="center"/>
            </w:pPr>
            <w:r w:rsidRPr="0003050A">
              <w:t>3967371</w:t>
            </w:r>
          </w:p>
        </w:tc>
        <w:tc>
          <w:tcPr>
            <w:tcW w:w="1134" w:type="dxa"/>
            <w:vAlign w:val="center"/>
          </w:tcPr>
          <w:p w:rsidR="0003050A" w:rsidRPr="0003050A" w:rsidRDefault="0003050A" w:rsidP="00B15E23">
            <w:pPr>
              <w:jc w:val="center"/>
            </w:pPr>
            <w:r w:rsidRPr="0003050A">
              <w:t>3967371</w:t>
            </w:r>
          </w:p>
        </w:tc>
        <w:tc>
          <w:tcPr>
            <w:tcW w:w="1134" w:type="dxa"/>
            <w:vAlign w:val="center"/>
          </w:tcPr>
          <w:p w:rsidR="0003050A" w:rsidRPr="0003050A" w:rsidRDefault="0003050A" w:rsidP="00B15E23">
            <w:pPr>
              <w:jc w:val="center"/>
            </w:pPr>
            <w:r w:rsidRPr="0003050A">
              <w:t>3967371</w:t>
            </w:r>
          </w:p>
        </w:tc>
        <w:tc>
          <w:tcPr>
            <w:tcW w:w="1134" w:type="dxa"/>
            <w:vAlign w:val="center"/>
          </w:tcPr>
          <w:p w:rsidR="0003050A" w:rsidRPr="0003050A" w:rsidRDefault="0003050A" w:rsidP="00B15E23">
            <w:pPr>
              <w:jc w:val="center"/>
            </w:pPr>
            <w:r w:rsidRPr="0003050A">
              <w:t>3967371</w:t>
            </w:r>
          </w:p>
        </w:tc>
        <w:tc>
          <w:tcPr>
            <w:tcW w:w="1134" w:type="dxa"/>
            <w:vAlign w:val="center"/>
          </w:tcPr>
          <w:p w:rsidR="0003050A" w:rsidRPr="0003050A" w:rsidRDefault="0003050A" w:rsidP="00B15E23">
            <w:pPr>
              <w:jc w:val="center"/>
            </w:pPr>
            <w:r w:rsidRPr="0003050A">
              <w:t>3967371</w:t>
            </w:r>
          </w:p>
        </w:tc>
      </w:tr>
      <w:tr w:rsidR="0003050A" w:rsidRPr="0003050A" w:rsidTr="00B15E23">
        <w:trPr>
          <w:trHeight w:val="863"/>
        </w:trPr>
        <w:tc>
          <w:tcPr>
            <w:tcW w:w="992" w:type="dxa"/>
            <w:vAlign w:val="center"/>
          </w:tcPr>
          <w:p w:rsidR="0003050A" w:rsidRPr="0003050A" w:rsidRDefault="0003050A" w:rsidP="00B15E23">
            <w:pPr>
              <w:jc w:val="center"/>
            </w:pPr>
            <w:r w:rsidRPr="0003050A">
              <w:t>1.9.2.</w:t>
            </w:r>
          </w:p>
        </w:tc>
        <w:tc>
          <w:tcPr>
            <w:tcW w:w="1985" w:type="dxa"/>
            <w:vAlign w:val="center"/>
          </w:tcPr>
          <w:p w:rsidR="0003050A" w:rsidRPr="0003050A" w:rsidRDefault="0003050A" w:rsidP="00B15E23">
            <w:r w:rsidRPr="0003050A">
              <w:t>Собственные нужды производства</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1464154</w:t>
            </w:r>
          </w:p>
        </w:tc>
        <w:tc>
          <w:tcPr>
            <w:tcW w:w="1134" w:type="dxa"/>
            <w:vAlign w:val="center"/>
          </w:tcPr>
          <w:p w:rsidR="0003050A" w:rsidRPr="0003050A" w:rsidRDefault="0003050A" w:rsidP="00B15E23">
            <w:pPr>
              <w:jc w:val="center"/>
            </w:pPr>
            <w:r w:rsidRPr="0003050A">
              <w:t>1464154</w:t>
            </w:r>
          </w:p>
        </w:tc>
        <w:tc>
          <w:tcPr>
            <w:tcW w:w="1275" w:type="dxa"/>
            <w:vAlign w:val="center"/>
          </w:tcPr>
          <w:p w:rsidR="0003050A" w:rsidRPr="0003050A" w:rsidRDefault="0003050A" w:rsidP="00B15E23">
            <w:pPr>
              <w:jc w:val="center"/>
            </w:pPr>
            <w:r w:rsidRPr="0003050A">
              <w:t>1464154</w:t>
            </w:r>
          </w:p>
        </w:tc>
        <w:tc>
          <w:tcPr>
            <w:tcW w:w="1276" w:type="dxa"/>
            <w:vAlign w:val="center"/>
          </w:tcPr>
          <w:p w:rsidR="0003050A" w:rsidRPr="0003050A" w:rsidRDefault="0003050A" w:rsidP="00B15E23">
            <w:pPr>
              <w:jc w:val="center"/>
            </w:pPr>
            <w:r w:rsidRPr="0003050A">
              <w:t>1464154</w:t>
            </w:r>
          </w:p>
        </w:tc>
        <w:tc>
          <w:tcPr>
            <w:tcW w:w="1276" w:type="dxa"/>
            <w:vAlign w:val="center"/>
          </w:tcPr>
          <w:p w:rsidR="0003050A" w:rsidRPr="0003050A" w:rsidRDefault="0003050A" w:rsidP="00B15E23">
            <w:pPr>
              <w:jc w:val="center"/>
            </w:pPr>
            <w:r w:rsidRPr="0003050A">
              <w:t>1464154</w:t>
            </w:r>
          </w:p>
        </w:tc>
        <w:tc>
          <w:tcPr>
            <w:tcW w:w="1134" w:type="dxa"/>
            <w:vAlign w:val="center"/>
          </w:tcPr>
          <w:p w:rsidR="0003050A" w:rsidRPr="0003050A" w:rsidRDefault="0003050A" w:rsidP="00B15E23">
            <w:pPr>
              <w:jc w:val="center"/>
            </w:pPr>
            <w:r w:rsidRPr="0003050A">
              <w:t>1464154</w:t>
            </w:r>
          </w:p>
        </w:tc>
        <w:tc>
          <w:tcPr>
            <w:tcW w:w="1134" w:type="dxa"/>
            <w:vAlign w:val="center"/>
          </w:tcPr>
          <w:p w:rsidR="0003050A" w:rsidRPr="0003050A" w:rsidRDefault="0003050A" w:rsidP="00B15E23">
            <w:pPr>
              <w:jc w:val="center"/>
            </w:pPr>
            <w:r w:rsidRPr="0003050A">
              <w:t>1464154</w:t>
            </w:r>
          </w:p>
        </w:tc>
        <w:tc>
          <w:tcPr>
            <w:tcW w:w="1134" w:type="dxa"/>
            <w:vAlign w:val="center"/>
          </w:tcPr>
          <w:p w:rsidR="0003050A" w:rsidRPr="0003050A" w:rsidRDefault="0003050A" w:rsidP="00B15E23">
            <w:pPr>
              <w:jc w:val="center"/>
            </w:pPr>
            <w:r w:rsidRPr="0003050A">
              <w:t>1464154</w:t>
            </w:r>
          </w:p>
        </w:tc>
        <w:tc>
          <w:tcPr>
            <w:tcW w:w="1134" w:type="dxa"/>
            <w:vAlign w:val="center"/>
          </w:tcPr>
          <w:p w:rsidR="0003050A" w:rsidRPr="0003050A" w:rsidRDefault="0003050A" w:rsidP="00B15E23">
            <w:pPr>
              <w:jc w:val="center"/>
            </w:pPr>
            <w:r w:rsidRPr="0003050A">
              <w:t>1464154</w:t>
            </w:r>
          </w:p>
        </w:tc>
        <w:tc>
          <w:tcPr>
            <w:tcW w:w="1134" w:type="dxa"/>
            <w:vAlign w:val="center"/>
          </w:tcPr>
          <w:p w:rsidR="0003050A" w:rsidRPr="0003050A" w:rsidRDefault="0003050A" w:rsidP="00B15E23">
            <w:pPr>
              <w:jc w:val="center"/>
            </w:pPr>
            <w:r w:rsidRPr="0003050A">
              <w:t>1464154</w:t>
            </w:r>
          </w:p>
        </w:tc>
      </w:tr>
      <w:tr w:rsidR="0003050A" w:rsidRPr="0003050A" w:rsidTr="00B15E23">
        <w:trPr>
          <w:trHeight w:val="490"/>
        </w:trPr>
        <w:tc>
          <w:tcPr>
            <w:tcW w:w="15593" w:type="dxa"/>
            <w:gridSpan w:val="13"/>
            <w:vAlign w:val="center"/>
          </w:tcPr>
          <w:p w:rsidR="0003050A" w:rsidRPr="0003050A" w:rsidRDefault="0003050A" w:rsidP="00B15E23">
            <w:pPr>
              <w:ind w:left="360"/>
              <w:jc w:val="center"/>
              <w:rPr>
                <w:sz w:val="28"/>
                <w:szCs w:val="28"/>
              </w:rPr>
            </w:pPr>
            <w:r w:rsidRPr="0003050A">
              <w:rPr>
                <w:sz w:val="28"/>
                <w:szCs w:val="28"/>
              </w:rPr>
              <w:t>2. Водоотведение</w:t>
            </w:r>
          </w:p>
        </w:tc>
      </w:tr>
      <w:tr w:rsidR="0003050A" w:rsidRPr="0003050A" w:rsidTr="00B15E23">
        <w:tc>
          <w:tcPr>
            <w:tcW w:w="992" w:type="dxa"/>
            <w:vAlign w:val="center"/>
          </w:tcPr>
          <w:p w:rsidR="0003050A" w:rsidRPr="0003050A" w:rsidRDefault="0003050A" w:rsidP="00B15E23">
            <w:pPr>
              <w:jc w:val="center"/>
            </w:pPr>
            <w:r w:rsidRPr="0003050A">
              <w:t>2.1.</w:t>
            </w:r>
          </w:p>
        </w:tc>
        <w:tc>
          <w:tcPr>
            <w:tcW w:w="1985" w:type="dxa"/>
          </w:tcPr>
          <w:p w:rsidR="0003050A" w:rsidRPr="0003050A" w:rsidRDefault="0003050A" w:rsidP="00B15E23">
            <w:r w:rsidRPr="0003050A">
              <w:t>Объем отведенных стоков</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3931713</w:t>
            </w:r>
          </w:p>
        </w:tc>
        <w:tc>
          <w:tcPr>
            <w:tcW w:w="1134" w:type="dxa"/>
            <w:vAlign w:val="center"/>
          </w:tcPr>
          <w:p w:rsidR="0003050A" w:rsidRPr="0003050A" w:rsidRDefault="0003050A" w:rsidP="00B15E23">
            <w:pPr>
              <w:jc w:val="center"/>
            </w:pPr>
            <w:r w:rsidRPr="0003050A">
              <w:t>3931713</w:t>
            </w:r>
          </w:p>
        </w:tc>
        <w:tc>
          <w:tcPr>
            <w:tcW w:w="1275" w:type="dxa"/>
            <w:vAlign w:val="center"/>
          </w:tcPr>
          <w:p w:rsidR="0003050A" w:rsidRPr="0003050A" w:rsidRDefault="0003050A" w:rsidP="00B15E23">
            <w:pPr>
              <w:jc w:val="center"/>
            </w:pPr>
            <w:r w:rsidRPr="0003050A">
              <w:t>3931713</w:t>
            </w:r>
          </w:p>
        </w:tc>
        <w:tc>
          <w:tcPr>
            <w:tcW w:w="1276" w:type="dxa"/>
            <w:vAlign w:val="center"/>
          </w:tcPr>
          <w:p w:rsidR="0003050A" w:rsidRPr="0003050A" w:rsidRDefault="0003050A" w:rsidP="00B15E23">
            <w:pPr>
              <w:jc w:val="center"/>
            </w:pPr>
            <w:r w:rsidRPr="0003050A">
              <w:t>3931713</w:t>
            </w:r>
          </w:p>
        </w:tc>
        <w:tc>
          <w:tcPr>
            <w:tcW w:w="1276" w:type="dxa"/>
            <w:vAlign w:val="center"/>
          </w:tcPr>
          <w:p w:rsidR="0003050A" w:rsidRPr="0003050A" w:rsidRDefault="0003050A" w:rsidP="00B15E23">
            <w:pPr>
              <w:jc w:val="center"/>
            </w:pPr>
            <w:r w:rsidRPr="0003050A">
              <w:t>3931713</w:t>
            </w:r>
          </w:p>
        </w:tc>
        <w:tc>
          <w:tcPr>
            <w:tcW w:w="1134" w:type="dxa"/>
            <w:vAlign w:val="center"/>
          </w:tcPr>
          <w:p w:rsidR="0003050A" w:rsidRPr="0003050A" w:rsidRDefault="0003050A" w:rsidP="00B15E23">
            <w:pPr>
              <w:jc w:val="center"/>
            </w:pPr>
            <w:r w:rsidRPr="0003050A">
              <w:t>3931713</w:t>
            </w:r>
          </w:p>
        </w:tc>
        <w:tc>
          <w:tcPr>
            <w:tcW w:w="1134" w:type="dxa"/>
            <w:vAlign w:val="center"/>
          </w:tcPr>
          <w:p w:rsidR="0003050A" w:rsidRPr="0003050A" w:rsidRDefault="0003050A" w:rsidP="00B15E23">
            <w:pPr>
              <w:jc w:val="center"/>
            </w:pPr>
            <w:r w:rsidRPr="0003050A">
              <w:t>3931713</w:t>
            </w:r>
          </w:p>
        </w:tc>
        <w:tc>
          <w:tcPr>
            <w:tcW w:w="1134" w:type="dxa"/>
            <w:vAlign w:val="center"/>
          </w:tcPr>
          <w:p w:rsidR="0003050A" w:rsidRPr="0003050A" w:rsidRDefault="0003050A" w:rsidP="00B15E23">
            <w:pPr>
              <w:jc w:val="center"/>
            </w:pPr>
            <w:r w:rsidRPr="0003050A">
              <w:t>3931713</w:t>
            </w:r>
          </w:p>
        </w:tc>
        <w:tc>
          <w:tcPr>
            <w:tcW w:w="1134" w:type="dxa"/>
            <w:vAlign w:val="center"/>
          </w:tcPr>
          <w:p w:rsidR="0003050A" w:rsidRPr="0003050A" w:rsidRDefault="0003050A" w:rsidP="00B15E23">
            <w:pPr>
              <w:jc w:val="center"/>
            </w:pPr>
            <w:r w:rsidRPr="0003050A">
              <w:t>3931713</w:t>
            </w:r>
          </w:p>
        </w:tc>
        <w:tc>
          <w:tcPr>
            <w:tcW w:w="1134" w:type="dxa"/>
            <w:vAlign w:val="center"/>
          </w:tcPr>
          <w:p w:rsidR="0003050A" w:rsidRPr="0003050A" w:rsidRDefault="0003050A" w:rsidP="00B15E23">
            <w:pPr>
              <w:jc w:val="center"/>
            </w:pPr>
            <w:r w:rsidRPr="0003050A">
              <w:t>3931713</w:t>
            </w:r>
          </w:p>
        </w:tc>
      </w:tr>
      <w:tr w:rsidR="0003050A" w:rsidRPr="0003050A" w:rsidTr="00B15E23">
        <w:tc>
          <w:tcPr>
            <w:tcW w:w="992" w:type="dxa"/>
            <w:vAlign w:val="center"/>
          </w:tcPr>
          <w:p w:rsidR="0003050A" w:rsidRPr="0003050A" w:rsidRDefault="0003050A" w:rsidP="00B15E23">
            <w:pPr>
              <w:jc w:val="center"/>
            </w:pPr>
            <w:r w:rsidRPr="0003050A">
              <w:t>2.2.</w:t>
            </w:r>
          </w:p>
        </w:tc>
        <w:tc>
          <w:tcPr>
            <w:tcW w:w="1985" w:type="dxa"/>
          </w:tcPr>
          <w:p w:rsidR="0003050A" w:rsidRPr="0003050A" w:rsidRDefault="0003050A" w:rsidP="00B15E23">
            <w:r w:rsidRPr="0003050A">
              <w:t>Хозяйственные нужды предприятия</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1161152</w:t>
            </w:r>
          </w:p>
        </w:tc>
        <w:tc>
          <w:tcPr>
            <w:tcW w:w="1134" w:type="dxa"/>
            <w:vAlign w:val="center"/>
          </w:tcPr>
          <w:p w:rsidR="0003050A" w:rsidRPr="0003050A" w:rsidRDefault="0003050A" w:rsidP="00B15E23">
            <w:pPr>
              <w:jc w:val="center"/>
            </w:pPr>
            <w:r w:rsidRPr="0003050A">
              <w:t>1161152</w:t>
            </w:r>
          </w:p>
        </w:tc>
        <w:tc>
          <w:tcPr>
            <w:tcW w:w="1275" w:type="dxa"/>
            <w:vAlign w:val="center"/>
          </w:tcPr>
          <w:p w:rsidR="0003050A" w:rsidRPr="0003050A" w:rsidRDefault="0003050A" w:rsidP="00B15E23">
            <w:pPr>
              <w:jc w:val="center"/>
            </w:pPr>
            <w:r w:rsidRPr="0003050A">
              <w:t>1161152</w:t>
            </w:r>
          </w:p>
        </w:tc>
        <w:tc>
          <w:tcPr>
            <w:tcW w:w="1276" w:type="dxa"/>
            <w:vAlign w:val="center"/>
          </w:tcPr>
          <w:p w:rsidR="0003050A" w:rsidRPr="0003050A" w:rsidRDefault="0003050A" w:rsidP="00B15E23">
            <w:pPr>
              <w:jc w:val="center"/>
            </w:pPr>
            <w:r w:rsidRPr="0003050A">
              <w:t>1161152</w:t>
            </w:r>
          </w:p>
        </w:tc>
        <w:tc>
          <w:tcPr>
            <w:tcW w:w="1276" w:type="dxa"/>
            <w:vAlign w:val="center"/>
          </w:tcPr>
          <w:p w:rsidR="0003050A" w:rsidRPr="0003050A" w:rsidRDefault="0003050A" w:rsidP="00B15E23">
            <w:pPr>
              <w:jc w:val="center"/>
            </w:pPr>
            <w:r w:rsidRPr="0003050A">
              <w:t>1161152</w:t>
            </w:r>
          </w:p>
        </w:tc>
        <w:tc>
          <w:tcPr>
            <w:tcW w:w="1134" w:type="dxa"/>
            <w:vAlign w:val="center"/>
          </w:tcPr>
          <w:p w:rsidR="0003050A" w:rsidRPr="0003050A" w:rsidRDefault="0003050A" w:rsidP="00B15E23">
            <w:pPr>
              <w:jc w:val="center"/>
            </w:pPr>
            <w:r w:rsidRPr="0003050A">
              <w:t>1161152</w:t>
            </w:r>
          </w:p>
        </w:tc>
        <w:tc>
          <w:tcPr>
            <w:tcW w:w="1134" w:type="dxa"/>
            <w:vAlign w:val="center"/>
          </w:tcPr>
          <w:p w:rsidR="0003050A" w:rsidRPr="0003050A" w:rsidRDefault="0003050A" w:rsidP="00B15E23">
            <w:pPr>
              <w:jc w:val="center"/>
            </w:pPr>
            <w:r w:rsidRPr="0003050A">
              <w:t>1161152</w:t>
            </w:r>
          </w:p>
        </w:tc>
        <w:tc>
          <w:tcPr>
            <w:tcW w:w="1134" w:type="dxa"/>
            <w:vAlign w:val="center"/>
          </w:tcPr>
          <w:p w:rsidR="0003050A" w:rsidRPr="0003050A" w:rsidRDefault="0003050A" w:rsidP="00B15E23">
            <w:pPr>
              <w:jc w:val="center"/>
            </w:pPr>
            <w:r w:rsidRPr="0003050A">
              <w:t>1161152</w:t>
            </w:r>
          </w:p>
        </w:tc>
        <w:tc>
          <w:tcPr>
            <w:tcW w:w="1134" w:type="dxa"/>
            <w:vAlign w:val="center"/>
          </w:tcPr>
          <w:p w:rsidR="0003050A" w:rsidRPr="0003050A" w:rsidRDefault="0003050A" w:rsidP="00B15E23">
            <w:pPr>
              <w:jc w:val="center"/>
            </w:pPr>
            <w:r w:rsidRPr="0003050A">
              <w:t>1161152</w:t>
            </w:r>
          </w:p>
        </w:tc>
        <w:tc>
          <w:tcPr>
            <w:tcW w:w="1134" w:type="dxa"/>
            <w:vAlign w:val="center"/>
          </w:tcPr>
          <w:p w:rsidR="0003050A" w:rsidRPr="0003050A" w:rsidRDefault="0003050A" w:rsidP="00B15E23">
            <w:pPr>
              <w:jc w:val="center"/>
            </w:pPr>
            <w:r w:rsidRPr="0003050A">
              <w:t>1161152</w:t>
            </w:r>
          </w:p>
        </w:tc>
      </w:tr>
      <w:tr w:rsidR="0003050A" w:rsidRPr="0003050A" w:rsidTr="00B15E23">
        <w:tc>
          <w:tcPr>
            <w:tcW w:w="992" w:type="dxa"/>
            <w:vAlign w:val="center"/>
          </w:tcPr>
          <w:p w:rsidR="0003050A" w:rsidRPr="0003050A" w:rsidRDefault="0003050A" w:rsidP="00B15E23">
            <w:pPr>
              <w:jc w:val="center"/>
            </w:pPr>
            <w:r w:rsidRPr="0003050A">
              <w:t>2.3.</w:t>
            </w:r>
          </w:p>
        </w:tc>
        <w:tc>
          <w:tcPr>
            <w:tcW w:w="1985" w:type="dxa"/>
          </w:tcPr>
          <w:p w:rsidR="0003050A" w:rsidRPr="0003050A" w:rsidRDefault="0003050A" w:rsidP="00B15E23">
            <w:r w:rsidRPr="0003050A">
              <w:t>Принято сточных вод по категориям потребителей</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2770561</w:t>
            </w:r>
          </w:p>
        </w:tc>
        <w:tc>
          <w:tcPr>
            <w:tcW w:w="1134" w:type="dxa"/>
            <w:vAlign w:val="center"/>
          </w:tcPr>
          <w:p w:rsidR="0003050A" w:rsidRPr="0003050A" w:rsidRDefault="0003050A" w:rsidP="00B15E23">
            <w:pPr>
              <w:jc w:val="center"/>
            </w:pPr>
            <w:r w:rsidRPr="0003050A">
              <w:t>2770561</w:t>
            </w:r>
          </w:p>
        </w:tc>
        <w:tc>
          <w:tcPr>
            <w:tcW w:w="1275" w:type="dxa"/>
            <w:vAlign w:val="center"/>
          </w:tcPr>
          <w:p w:rsidR="0003050A" w:rsidRPr="0003050A" w:rsidRDefault="0003050A" w:rsidP="00B15E23">
            <w:pPr>
              <w:jc w:val="center"/>
            </w:pPr>
            <w:r w:rsidRPr="0003050A">
              <w:t>2770561</w:t>
            </w:r>
          </w:p>
        </w:tc>
        <w:tc>
          <w:tcPr>
            <w:tcW w:w="1276" w:type="dxa"/>
            <w:vAlign w:val="center"/>
          </w:tcPr>
          <w:p w:rsidR="0003050A" w:rsidRPr="0003050A" w:rsidRDefault="0003050A" w:rsidP="00B15E23">
            <w:pPr>
              <w:jc w:val="center"/>
            </w:pPr>
            <w:r w:rsidRPr="0003050A">
              <w:t>2770561</w:t>
            </w:r>
          </w:p>
        </w:tc>
        <w:tc>
          <w:tcPr>
            <w:tcW w:w="1276" w:type="dxa"/>
            <w:vAlign w:val="center"/>
          </w:tcPr>
          <w:p w:rsidR="0003050A" w:rsidRPr="0003050A" w:rsidRDefault="0003050A" w:rsidP="00B15E23">
            <w:pPr>
              <w:jc w:val="center"/>
            </w:pPr>
            <w:r w:rsidRPr="0003050A">
              <w:t>2770561</w:t>
            </w:r>
          </w:p>
        </w:tc>
        <w:tc>
          <w:tcPr>
            <w:tcW w:w="1134" w:type="dxa"/>
            <w:vAlign w:val="center"/>
          </w:tcPr>
          <w:p w:rsidR="0003050A" w:rsidRPr="0003050A" w:rsidRDefault="0003050A" w:rsidP="00B15E23">
            <w:pPr>
              <w:jc w:val="center"/>
            </w:pPr>
            <w:r w:rsidRPr="0003050A">
              <w:t>2770561</w:t>
            </w:r>
          </w:p>
        </w:tc>
        <w:tc>
          <w:tcPr>
            <w:tcW w:w="1134" w:type="dxa"/>
            <w:vAlign w:val="center"/>
          </w:tcPr>
          <w:p w:rsidR="0003050A" w:rsidRPr="0003050A" w:rsidRDefault="0003050A" w:rsidP="00B15E23">
            <w:pPr>
              <w:jc w:val="center"/>
            </w:pPr>
            <w:r w:rsidRPr="0003050A">
              <w:t>2770561</w:t>
            </w:r>
          </w:p>
        </w:tc>
        <w:tc>
          <w:tcPr>
            <w:tcW w:w="1134" w:type="dxa"/>
            <w:vAlign w:val="center"/>
          </w:tcPr>
          <w:p w:rsidR="0003050A" w:rsidRPr="0003050A" w:rsidRDefault="0003050A" w:rsidP="00B15E23">
            <w:pPr>
              <w:jc w:val="center"/>
            </w:pPr>
            <w:r w:rsidRPr="0003050A">
              <w:t>2770561</w:t>
            </w:r>
          </w:p>
        </w:tc>
        <w:tc>
          <w:tcPr>
            <w:tcW w:w="1134" w:type="dxa"/>
            <w:vAlign w:val="center"/>
          </w:tcPr>
          <w:p w:rsidR="0003050A" w:rsidRPr="0003050A" w:rsidRDefault="0003050A" w:rsidP="00B15E23">
            <w:pPr>
              <w:jc w:val="center"/>
            </w:pPr>
            <w:r w:rsidRPr="0003050A">
              <w:t>2770561</w:t>
            </w:r>
          </w:p>
        </w:tc>
        <w:tc>
          <w:tcPr>
            <w:tcW w:w="1134" w:type="dxa"/>
            <w:vAlign w:val="center"/>
          </w:tcPr>
          <w:p w:rsidR="0003050A" w:rsidRPr="0003050A" w:rsidRDefault="0003050A" w:rsidP="00B15E23">
            <w:pPr>
              <w:jc w:val="center"/>
            </w:pPr>
            <w:r w:rsidRPr="0003050A">
              <w:t>2770561</w:t>
            </w:r>
          </w:p>
        </w:tc>
      </w:tr>
      <w:tr w:rsidR="0003050A" w:rsidRPr="0003050A" w:rsidTr="00B15E23">
        <w:trPr>
          <w:trHeight w:val="594"/>
        </w:trPr>
        <w:tc>
          <w:tcPr>
            <w:tcW w:w="992" w:type="dxa"/>
            <w:vAlign w:val="center"/>
          </w:tcPr>
          <w:p w:rsidR="0003050A" w:rsidRPr="0003050A" w:rsidRDefault="0003050A" w:rsidP="00B15E23">
            <w:pPr>
              <w:jc w:val="center"/>
            </w:pPr>
            <w:r w:rsidRPr="0003050A">
              <w:t>2.3.1.</w:t>
            </w:r>
          </w:p>
        </w:tc>
        <w:tc>
          <w:tcPr>
            <w:tcW w:w="1985" w:type="dxa"/>
          </w:tcPr>
          <w:p w:rsidR="0003050A" w:rsidRPr="0003050A" w:rsidRDefault="0003050A" w:rsidP="00B15E23">
            <w:proofErr w:type="gramStart"/>
            <w:r w:rsidRPr="0003050A">
              <w:t>Потребитель-</w:t>
            </w:r>
            <w:proofErr w:type="spellStart"/>
            <w:r w:rsidRPr="0003050A">
              <w:t>ский</w:t>
            </w:r>
            <w:proofErr w:type="spellEnd"/>
            <w:proofErr w:type="gramEnd"/>
            <w:r w:rsidRPr="0003050A">
              <w:t xml:space="preserve"> рынок</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2546500</w:t>
            </w:r>
          </w:p>
        </w:tc>
        <w:tc>
          <w:tcPr>
            <w:tcW w:w="1134" w:type="dxa"/>
            <w:vAlign w:val="center"/>
          </w:tcPr>
          <w:p w:rsidR="0003050A" w:rsidRPr="0003050A" w:rsidRDefault="0003050A" w:rsidP="00B15E23">
            <w:pPr>
              <w:jc w:val="center"/>
            </w:pPr>
            <w:r w:rsidRPr="0003050A">
              <w:t>2546500</w:t>
            </w:r>
          </w:p>
        </w:tc>
        <w:tc>
          <w:tcPr>
            <w:tcW w:w="1275" w:type="dxa"/>
            <w:vAlign w:val="center"/>
          </w:tcPr>
          <w:p w:rsidR="0003050A" w:rsidRPr="0003050A" w:rsidRDefault="0003050A" w:rsidP="00B15E23">
            <w:pPr>
              <w:jc w:val="center"/>
            </w:pPr>
            <w:r w:rsidRPr="0003050A">
              <w:t>2546500</w:t>
            </w:r>
          </w:p>
        </w:tc>
        <w:tc>
          <w:tcPr>
            <w:tcW w:w="1276" w:type="dxa"/>
            <w:vAlign w:val="center"/>
          </w:tcPr>
          <w:p w:rsidR="0003050A" w:rsidRPr="0003050A" w:rsidRDefault="0003050A" w:rsidP="00B15E23">
            <w:pPr>
              <w:jc w:val="center"/>
            </w:pPr>
            <w:r w:rsidRPr="0003050A">
              <w:t>2546500</w:t>
            </w:r>
          </w:p>
        </w:tc>
        <w:tc>
          <w:tcPr>
            <w:tcW w:w="1276" w:type="dxa"/>
            <w:vAlign w:val="center"/>
          </w:tcPr>
          <w:p w:rsidR="0003050A" w:rsidRPr="0003050A" w:rsidRDefault="0003050A" w:rsidP="00B15E23">
            <w:pPr>
              <w:jc w:val="center"/>
            </w:pPr>
            <w:r w:rsidRPr="0003050A">
              <w:t>2546500</w:t>
            </w:r>
          </w:p>
        </w:tc>
        <w:tc>
          <w:tcPr>
            <w:tcW w:w="1134" w:type="dxa"/>
            <w:vAlign w:val="center"/>
          </w:tcPr>
          <w:p w:rsidR="0003050A" w:rsidRPr="0003050A" w:rsidRDefault="0003050A" w:rsidP="00B15E23">
            <w:pPr>
              <w:jc w:val="center"/>
            </w:pPr>
            <w:r w:rsidRPr="0003050A">
              <w:t>2546500</w:t>
            </w:r>
          </w:p>
        </w:tc>
        <w:tc>
          <w:tcPr>
            <w:tcW w:w="1134" w:type="dxa"/>
            <w:vAlign w:val="center"/>
          </w:tcPr>
          <w:p w:rsidR="0003050A" w:rsidRPr="0003050A" w:rsidRDefault="0003050A" w:rsidP="00B15E23">
            <w:pPr>
              <w:jc w:val="center"/>
            </w:pPr>
            <w:r w:rsidRPr="0003050A">
              <w:t>2546500</w:t>
            </w:r>
          </w:p>
        </w:tc>
        <w:tc>
          <w:tcPr>
            <w:tcW w:w="1134" w:type="dxa"/>
            <w:vAlign w:val="center"/>
          </w:tcPr>
          <w:p w:rsidR="0003050A" w:rsidRPr="0003050A" w:rsidRDefault="0003050A" w:rsidP="00B15E23">
            <w:pPr>
              <w:jc w:val="center"/>
            </w:pPr>
            <w:r w:rsidRPr="0003050A">
              <w:t>2546500</w:t>
            </w:r>
          </w:p>
        </w:tc>
        <w:tc>
          <w:tcPr>
            <w:tcW w:w="1134" w:type="dxa"/>
            <w:vAlign w:val="center"/>
          </w:tcPr>
          <w:p w:rsidR="0003050A" w:rsidRPr="0003050A" w:rsidRDefault="0003050A" w:rsidP="00B15E23">
            <w:pPr>
              <w:jc w:val="center"/>
            </w:pPr>
            <w:r w:rsidRPr="0003050A">
              <w:t>2546500</w:t>
            </w:r>
          </w:p>
        </w:tc>
        <w:tc>
          <w:tcPr>
            <w:tcW w:w="1134" w:type="dxa"/>
            <w:vAlign w:val="center"/>
          </w:tcPr>
          <w:p w:rsidR="0003050A" w:rsidRPr="0003050A" w:rsidRDefault="0003050A" w:rsidP="00B15E23">
            <w:pPr>
              <w:jc w:val="center"/>
            </w:pPr>
            <w:r w:rsidRPr="0003050A">
              <w:t>2546500</w:t>
            </w:r>
          </w:p>
        </w:tc>
      </w:tr>
      <w:tr w:rsidR="0003050A" w:rsidRPr="0003050A" w:rsidTr="00B15E23">
        <w:trPr>
          <w:trHeight w:val="377"/>
        </w:trPr>
        <w:tc>
          <w:tcPr>
            <w:tcW w:w="992" w:type="dxa"/>
            <w:vAlign w:val="center"/>
          </w:tcPr>
          <w:p w:rsidR="0003050A" w:rsidRPr="0003050A" w:rsidRDefault="0003050A" w:rsidP="00B15E23">
            <w:pPr>
              <w:jc w:val="center"/>
            </w:pPr>
            <w:r w:rsidRPr="0003050A">
              <w:t>2.3.1.1.</w:t>
            </w:r>
          </w:p>
        </w:tc>
        <w:tc>
          <w:tcPr>
            <w:tcW w:w="1985" w:type="dxa"/>
          </w:tcPr>
          <w:p w:rsidR="0003050A" w:rsidRPr="0003050A" w:rsidRDefault="0003050A" w:rsidP="00B15E23">
            <w:r w:rsidRPr="0003050A">
              <w:t>- население</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1687050</w:t>
            </w:r>
          </w:p>
        </w:tc>
        <w:tc>
          <w:tcPr>
            <w:tcW w:w="1134" w:type="dxa"/>
            <w:vAlign w:val="center"/>
          </w:tcPr>
          <w:p w:rsidR="0003050A" w:rsidRPr="0003050A" w:rsidRDefault="0003050A" w:rsidP="00B15E23">
            <w:pPr>
              <w:jc w:val="center"/>
            </w:pPr>
            <w:r w:rsidRPr="0003050A">
              <w:t>1687050</w:t>
            </w:r>
          </w:p>
        </w:tc>
        <w:tc>
          <w:tcPr>
            <w:tcW w:w="1275" w:type="dxa"/>
            <w:vAlign w:val="center"/>
          </w:tcPr>
          <w:p w:rsidR="0003050A" w:rsidRPr="0003050A" w:rsidRDefault="0003050A" w:rsidP="00B15E23">
            <w:pPr>
              <w:jc w:val="center"/>
            </w:pPr>
            <w:r w:rsidRPr="0003050A">
              <w:t>1687050</w:t>
            </w:r>
          </w:p>
        </w:tc>
        <w:tc>
          <w:tcPr>
            <w:tcW w:w="1276" w:type="dxa"/>
            <w:vAlign w:val="center"/>
          </w:tcPr>
          <w:p w:rsidR="0003050A" w:rsidRPr="0003050A" w:rsidRDefault="0003050A" w:rsidP="00B15E23">
            <w:pPr>
              <w:jc w:val="center"/>
            </w:pPr>
            <w:r w:rsidRPr="0003050A">
              <w:t>1687050</w:t>
            </w:r>
          </w:p>
        </w:tc>
        <w:tc>
          <w:tcPr>
            <w:tcW w:w="1276" w:type="dxa"/>
            <w:vAlign w:val="center"/>
          </w:tcPr>
          <w:p w:rsidR="0003050A" w:rsidRPr="0003050A" w:rsidRDefault="0003050A" w:rsidP="00B15E23">
            <w:pPr>
              <w:jc w:val="center"/>
            </w:pPr>
            <w:r w:rsidRPr="0003050A">
              <w:t>1687050</w:t>
            </w:r>
          </w:p>
        </w:tc>
        <w:tc>
          <w:tcPr>
            <w:tcW w:w="1134" w:type="dxa"/>
            <w:vAlign w:val="center"/>
          </w:tcPr>
          <w:p w:rsidR="0003050A" w:rsidRPr="0003050A" w:rsidRDefault="0003050A" w:rsidP="00B15E23">
            <w:pPr>
              <w:jc w:val="center"/>
            </w:pPr>
            <w:r w:rsidRPr="0003050A">
              <w:t>1687050</w:t>
            </w:r>
          </w:p>
        </w:tc>
        <w:tc>
          <w:tcPr>
            <w:tcW w:w="1134" w:type="dxa"/>
            <w:vAlign w:val="center"/>
          </w:tcPr>
          <w:p w:rsidR="0003050A" w:rsidRPr="0003050A" w:rsidRDefault="0003050A" w:rsidP="00B15E23">
            <w:pPr>
              <w:jc w:val="center"/>
            </w:pPr>
            <w:r w:rsidRPr="0003050A">
              <w:t>1687050</w:t>
            </w:r>
          </w:p>
        </w:tc>
        <w:tc>
          <w:tcPr>
            <w:tcW w:w="1134" w:type="dxa"/>
            <w:vAlign w:val="center"/>
          </w:tcPr>
          <w:p w:rsidR="0003050A" w:rsidRPr="0003050A" w:rsidRDefault="0003050A" w:rsidP="00B15E23">
            <w:pPr>
              <w:jc w:val="center"/>
            </w:pPr>
            <w:r w:rsidRPr="0003050A">
              <w:t>1687050</w:t>
            </w:r>
          </w:p>
        </w:tc>
        <w:tc>
          <w:tcPr>
            <w:tcW w:w="1134" w:type="dxa"/>
            <w:vAlign w:val="center"/>
          </w:tcPr>
          <w:p w:rsidR="0003050A" w:rsidRPr="0003050A" w:rsidRDefault="0003050A" w:rsidP="00B15E23">
            <w:pPr>
              <w:jc w:val="center"/>
            </w:pPr>
            <w:r w:rsidRPr="0003050A">
              <w:t>1687050</w:t>
            </w:r>
          </w:p>
        </w:tc>
        <w:tc>
          <w:tcPr>
            <w:tcW w:w="1134" w:type="dxa"/>
            <w:vAlign w:val="center"/>
          </w:tcPr>
          <w:p w:rsidR="0003050A" w:rsidRPr="0003050A" w:rsidRDefault="0003050A" w:rsidP="00B15E23">
            <w:pPr>
              <w:jc w:val="center"/>
            </w:pPr>
            <w:r w:rsidRPr="0003050A">
              <w:t>1687050</w:t>
            </w:r>
          </w:p>
        </w:tc>
      </w:tr>
      <w:tr w:rsidR="0003050A" w:rsidRPr="0003050A" w:rsidTr="00B15E23">
        <w:tc>
          <w:tcPr>
            <w:tcW w:w="992" w:type="dxa"/>
            <w:vAlign w:val="center"/>
          </w:tcPr>
          <w:p w:rsidR="0003050A" w:rsidRPr="0003050A" w:rsidRDefault="0003050A" w:rsidP="00B15E23">
            <w:pPr>
              <w:jc w:val="center"/>
            </w:pPr>
            <w:r w:rsidRPr="0003050A">
              <w:t>2.3.1.2.</w:t>
            </w:r>
          </w:p>
        </w:tc>
        <w:tc>
          <w:tcPr>
            <w:tcW w:w="1985" w:type="dxa"/>
          </w:tcPr>
          <w:p w:rsidR="0003050A" w:rsidRPr="0003050A" w:rsidRDefault="0003050A" w:rsidP="00B15E23">
            <w:r w:rsidRPr="0003050A">
              <w:t>- прочие потребители</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859450</w:t>
            </w:r>
          </w:p>
        </w:tc>
        <w:tc>
          <w:tcPr>
            <w:tcW w:w="1134" w:type="dxa"/>
            <w:vAlign w:val="center"/>
          </w:tcPr>
          <w:p w:rsidR="0003050A" w:rsidRPr="0003050A" w:rsidRDefault="0003050A" w:rsidP="00B15E23">
            <w:pPr>
              <w:jc w:val="center"/>
            </w:pPr>
            <w:r w:rsidRPr="0003050A">
              <w:t>859450</w:t>
            </w:r>
          </w:p>
        </w:tc>
        <w:tc>
          <w:tcPr>
            <w:tcW w:w="1275" w:type="dxa"/>
            <w:vAlign w:val="center"/>
          </w:tcPr>
          <w:p w:rsidR="0003050A" w:rsidRPr="0003050A" w:rsidRDefault="0003050A" w:rsidP="00B15E23">
            <w:pPr>
              <w:jc w:val="center"/>
            </w:pPr>
            <w:r w:rsidRPr="0003050A">
              <w:t>859450</w:t>
            </w:r>
          </w:p>
        </w:tc>
        <w:tc>
          <w:tcPr>
            <w:tcW w:w="1276" w:type="dxa"/>
            <w:vAlign w:val="center"/>
          </w:tcPr>
          <w:p w:rsidR="0003050A" w:rsidRPr="0003050A" w:rsidRDefault="0003050A" w:rsidP="00B15E23">
            <w:pPr>
              <w:jc w:val="center"/>
            </w:pPr>
            <w:r w:rsidRPr="0003050A">
              <w:t>859450</w:t>
            </w:r>
          </w:p>
        </w:tc>
        <w:tc>
          <w:tcPr>
            <w:tcW w:w="1276" w:type="dxa"/>
            <w:vAlign w:val="center"/>
          </w:tcPr>
          <w:p w:rsidR="0003050A" w:rsidRPr="0003050A" w:rsidRDefault="0003050A" w:rsidP="00B15E23">
            <w:pPr>
              <w:jc w:val="center"/>
            </w:pPr>
            <w:r w:rsidRPr="0003050A">
              <w:t>859450</w:t>
            </w:r>
          </w:p>
        </w:tc>
        <w:tc>
          <w:tcPr>
            <w:tcW w:w="1134" w:type="dxa"/>
            <w:vAlign w:val="center"/>
          </w:tcPr>
          <w:p w:rsidR="0003050A" w:rsidRPr="0003050A" w:rsidRDefault="0003050A" w:rsidP="00B15E23">
            <w:pPr>
              <w:jc w:val="center"/>
            </w:pPr>
            <w:r w:rsidRPr="0003050A">
              <w:t>859450</w:t>
            </w:r>
          </w:p>
        </w:tc>
        <w:tc>
          <w:tcPr>
            <w:tcW w:w="1134" w:type="dxa"/>
            <w:vAlign w:val="center"/>
          </w:tcPr>
          <w:p w:rsidR="0003050A" w:rsidRPr="0003050A" w:rsidRDefault="0003050A" w:rsidP="00B15E23">
            <w:pPr>
              <w:jc w:val="center"/>
            </w:pPr>
            <w:r w:rsidRPr="0003050A">
              <w:t>859450</w:t>
            </w:r>
          </w:p>
        </w:tc>
        <w:tc>
          <w:tcPr>
            <w:tcW w:w="1134" w:type="dxa"/>
            <w:vAlign w:val="center"/>
          </w:tcPr>
          <w:p w:rsidR="0003050A" w:rsidRPr="0003050A" w:rsidRDefault="0003050A" w:rsidP="00B15E23">
            <w:pPr>
              <w:jc w:val="center"/>
            </w:pPr>
            <w:r w:rsidRPr="0003050A">
              <w:t>859450</w:t>
            </w:r>
          </w:p>
        </w:tc>
        <w:tc>
          <w:tcPr>
            <w:tcW w:w="1134" w:type="dxa"/>
            <w:vAlign w:val="center"/>
          </w:tcPr>
          <w:p w:rsidR="0003050A" w:rsidRPr="0003050A" w:rsidRDefault="0003050A" w:rsidP="00B15E23">
            <w:pPr>
              <w:jc w:val="center"/>
            </w:pPr>
            <w:r w:rsidRPr="0003050A">
              <w:t>859450</w:t>
            </w:r>
          </w:p>
        </w:tc>
        <w:tc>
          <w:tcPr>
            <w:tcW w:w="1134" w:type="dxa"/>
            <w:vAlign w:val="center"/>
          </w:tcPr>
          <w:p w:rsidR="0003050A" w:rsidRPr="0003050A" w:rsidRDefault="0003050A" w:rsidP="00B15E23">
            <w:pPr>
              <w:jc w:val="center"/>
            </w:pPr>
            <w:r w:rsidRPr="0003050A">
              <w:t>859450</w:t>
            </w:r>
          </w:p>
        </w:tc>
      </w:tr>
      <w:tr w:rsidR="0003050A" w:rsidRPr="0003050A" w:rsidTr="00B15E23">
        <w:tc>
          <w:tcPr>
            <w:tcW w:w="992" w:type="dxa"/>
            <w:vAlign w:val="center"/>
          </w:tcPr>
          <w:p w:rsidR="0003050A" w:rsidRPr="0003050A" w:rsidRDefault="0003050A" w:rsidP="00B15E23">
            <w:pPr>
              <w:jc w:val="center"/>
            </w:pPr>
            <w:r w:rsidRPr="0003050A">
              <w:t>2.3.2.</w:t>
            </w:r>
          </w:p>
        </w:tc>
        <w:tc>
          <w:tcPr>
            <w:tcW w:w="1985" w:type="dxa"/>
          </w:tcPr>
          <w:p w:rsidR="0003050A" w:rsidRPr="0003050A" w:rsidRDefault="0003050A" w:rsidP="00B15E23">
            <w:r w:rsidRPr="0003050A">
              <w:t>Собственные нужды производства</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224061</w:t>
            </w:r>
          </w:p>
        </w:tc>
        <w:tc>
          <w:tcPr>
            <w:tcW w:w="1134" w:type="dxa"/>
            <w:vAlign w:val="center"/>
          </w:tcPr>
          <w:p w:rsidR="0003050A" w:rsidRPr="0003050A" w:rsidRDefault="0003050A" w:rsidP="00B15E23">
            <w:pPr>
              <w:jc w:val="center"/>
            </w:pPr>
            <w:r w:rsidRPr="0003050A">
              <w:t>224061</w:t>
            </w:r>
          </w:p>
        </w:tc>
        <w:tc>
          <w:tcPr>
            <w:tcW w:w="1275" w:type="dxa"/>
            <w:vAlign w:val="center"/>
          </w:tcPr>
          <w:p w:rsidR="0003050A" w:rsidRPr="0003050A" w:rsidRDefault="0003050A" w:rsidP="00B15E23">
            <w:pPr>
              <w:jc w:val="center"/>
            </w:pPr>
            <w:r w:rsidRPr="0003050A">
              <w:t>224061</w:t>
            </w:r>
          </w:p>
        </w:tc>
        <w:tc>
          <w:tcPr>
            <w:tcW w:w="1276" w:type="dxa"/>
            <w:vAlign w:val="center"/>
          </w:tcPr>
          <w:p w:rsidR="0003050A" w:rsidRPr="0003050A" w:rsidRDefault="0003050A" w:rsidP="00B15E23">
            <w:pPr>
              <w:jc w:val="center"/>
            </w:pPr>
            <w:r w:rsidRPr="0003050A">
              <w:t>224061</w:t>
            </w:r>
          </w:p>
        </w:tc>
        <w:tc>
          <w:tcPr>
            <w:tcW w:w="1276" w:type="dxa"/>
            <w:vAlign w:val="center"/>
          </w:tcPr>
          <w:p w:rsidR="0003050A" w:rsidRPr="0003050A" w:rsidRDefault="0003050A" w:rsidP="00B15E23">
            <w:pPr>
              <w:jc w:val="center"/>
            </w:pPr>
            <w:r w:rsidRPr="0003050A">
              <w:t>224061</w:t>
            </w:r>
          </w:p>
        </w:tc>
        <w:tc>
          <w:tcPr>
            <w:tcW w:w="1134" w:type="dxa"/>
            <w:vAlign w:val="center"/>
          </w:tcPr>
          <w:p w:rsidR="0003050A" w:rsidRPr="0003050A" w:rsidRDefault="0003050A" w:rsidP="00B15E23">
            <w:pPr>
              <w:jc w:val="center"/>
            </w:pPr>
            <w:r w:rsidRPr="0003050A">
              <w:t>224061</w:t>
            </w:r>
          </w:p>
        </w:tc>
        <w:tc>
          <w:tcPr>
            <w:tcW w:w="1134" w:type="dxa"/>
            <w:vAlign w:val="center"/>
          </w:tcPr>
          <w:p w:rsidR="0003050A" w:rsidRPr="0003050A" w:rsidRDefault="0003050A" w:rsidP="00B15E23">
            <w:pPr>
              <w:jc w:val="center"/>
            </w:pPr>
            <w:r w:rsidRPr="0003050A">
              <w:t>224061</w:t>
            </w:r>
          </w:p>
        </w:tc>
        <w:tc>
          <w:tcPr>
            <w:tcW w:w="1134" w:type="dxa"/>
            <w:vAlign w:val="center"/>
          </w:tcPr>
          <w:p w:rsidR="0003050A" w:rsidRPr="0003050A" w:rsidRDefault="0003050A" w:rsidP="00B15E23">
            <w:pPr>
              <w:jc w:val="center"/>
            </w:pPr>
            <w:r w:rsidRPr="0003050A">
              <w:t>224061</w:t>
            </w:r>
          </w:p>
        </w:tc>
        <w:tc>
          <w:tcPr>
            <w:tcW w:w="1134" w:type="dxa"/>
            <w:vAlign w:val="center"/>
          </w:tcPr>
          <w:p w:rsidR="0003050A" w:rsidRPr="0003050A" w:rsidRDefault="0003050A" w:rsidP="00B15E23">
            <w:pPr>
              <w:jc w:val="center"/>
            </w:pPr>
            <w:r w:rsidRPr="0003050A">
              <w:t>224061</w:t>
            </w:r>
          </w:p>
        </w:tc>
        <w:tc>
          <w:tcPr>
            <w:tcW w:w="1134" w:type="dxa"/>
            <w:vAlign w:val="center"/>
          </w:tcPr>
          <w:p w:rsidR="0003050A" w:rsidRPr="0003050A" w:rsidRDefault="0003050A" w:rsidP="00B15E23">
            <w:pPr>
              <w:jc w:val="center"/>
            </w:pPr>
            <w:r w:rsidRPr="0003050A">
              <w:t>224061</w:t>
            </w:r>
          </w:p>
        </w:tc>
      </w:tr>
      <w:tr w:rsidR="0003050A" w:rsidRPr="0003050A" w:rsidTr="00B15E23">
        <w:tc>
          <w:tcPr>
            <w:tcW w:w="992" w:type="dxa"/>
            <w:vAlign w:val="center"/>
          </w:tcPr>
          <w:p w:rsidR="0003050A" w:rsidRPr="0003050A" w:rsidRDefault="0003050A" w:rsidP="00B15E23">
            <w:pPr>
              <w:jc w:val="center"/>
            </w:pPr>
            <w:r w:rsidRPr="0003050A">
              <w:t>2.4.</w:t>
            </w:r>
          </w:p>
        </w:tc>
        <w:tc>
          <w:tcPr>
            <w:tcW w:w="1985" w:type="dxa"/>
          </w:tcPr>
          <w:p w:rsidR="0003050A" w:rsidRPr="0003050A" w:rsidRDefault="0003050A" w:rsidP="00B15E23">
            <w:r w:rsidRPr="0003050A">
              <w:t>Пропущено через собственные очистные сооружения</w:t>
            </w:r>
          </w:p>
        </w:tc>
        <w:tc>
          <w:tcPr>
            <w:tcW w:w="851" w:type="dxa"/>
            <w:vAlign w:val="center"/>
          </w:tcPr>
          <w:p w:rsidR="0003050A" w:rsidRPr="0003050A" w:rsidRDefault="0003050A" w:rsidP="00B15E23">
            <w:pPr>
              <w:jc w:val="center"/>
            </w:pPr>
            <w:r w:rsidRPr="0003050A">
              <w:t>м</w:t>
            </w:r>
            <w:r w:rsidRPr="0003050A">
              <w:rPr>
                <w:vertAlign w:val="superscript"/>
              </w:rPr>
              <w:t>3</w:t>
            </w:r>
          </w:p>
        </w:tc>
        <w:tc>
          <w:tcPr>
            <w:tcW w:w="1134" w:type="dxa"/>
            <w:vAlign w:val="center"/>
          </w:tcPr>
          <w:p w:rsidR="0003050A" w:rsidRPr="0003050A" w:rsidRDefault="0003050A" w:rsidP="00B15E23">
            <w:pPr>
              <w:jc w:val="center"/>
            </w:pPr>
            <w:r w:rsidRPr="0003050A">
              <w:t>3931713</w:t>
            </w:r>
          </w:p>
        </w:tc>
        <w:tc>
          <w:tcPr>
            <w:tcW w:w="1134" w:type="dxa"/>
            <w:vAlign w:val="center"/>
          </w:tcPr>
          <w:p w:rsidR="0003050A" w:rsidRPr="0003050A" w:rsidRDefault="0003050A" w:rsidP="00B15E23">
            <w:pPr>
              <w:jc w:val="center"/>
            </w:pPr>
            <w:r w:rsidRPr="0003050A">
              <w:t>3931713</w:t>
            </w:r>
          </w:p>
        </w:tc>
        <w:tc>
          <w:tcPr>
            <w:tcW w:w="1275" w:type="dxa"/>
            <w:vAlign w:val="center"/>
          </w:tcPr>
          <w:p w:rsidR="0003050A" w:rsidRPr="0003050A" w:rsidRDefault="0003050A" w:rsidP="00B15E23">
            <w:pPr>
              <w:jc w:val="center"/>
            </w:pPr>
            <w:r w:rsidRPr="0003050A">
              <w:t>3931713</w:t>
            </w:r>
          </w:p>
        </w:tc>
        <w:tc>
          <w:tcPr>
            <w:tcW w:w="1276" w:type="dxa"/>
            <w:vAlign w:val="center"/>
          </w:tcPr>
          <w:p w:rsidR="0003050A" w:rsidRPr="0003050A" w:rsidRDefault="0003050A" w:rsidP="00B15E23">
            <w:pPr>
              <w:jc w:val="center"/>
            </w:pPr>
            <w:r w:rsidRPr="0003050A">
              <w:t>3931713</w:t>
            </w:r>
          </w:p>
        </w:tc>
        <w:tc>
          <w:tcPr>
            <w:tcW w:w="1276" w:type="dxa"/>
            <w:vAlign w:val="center"/>
          </w:tcPr>
          <w:p w:rsidR="0003050A" w:rsidRPr="0003050A" w:rsidRDefault="0003050A" w:rsidP="00B15E23">
            <w:pPr>
              <w:jc w:val="center"/>
            </w:pPr>
            <w:r w:rsidRPr="0003050A">
              <w:t>3931713</w:t>
            </w:r>
          </w:p>
        </w:tc>
        <w:tc>
          <w:tcPr>
            <w:tcW w:w="1134" w:type="dxa"/>
            <w:vAlign w:val="center"/>
          </w:tcPr>
          <w:p w:rsidR="0003050A" w:rsidRPr="0003050A" w:rsidRDefault="0003050A" w:rsidP="00B15E23">
            <w:pPr>
              <w:jc w:val="center"/>
            </w:pPr>
            <w:r w:rsidRPr="0003050A">
              <w:t>3931713</w:t>
            </w:r>
          </w:p>
        </w:tc>
        <w:tc>
          <w:tcPr>
            <w:tcW w:w="1134" w:type="dxa"/>
            <w:vAlign w:val="center"/>
          </w:tcPr>
          <w:p w:rsidR="0003050A" w:rsidRPr="0003050A" w:rsidRDefault="0003050A" w:rsidP="00B15E23">
            <w:pPr>
              <w:jc w:val="center"/>
            </w:pPr>
            <w:r w:rsidRPr="0003050A">
              <w:t>3931713</w:t>
            </w:r>
          </w:p>
        </w:tc>
        <w:tc>
          <w:tcPr>
            <w:tcW w:w="1134" w:type="dxa"/>
            <w:vAlign w:val="center"/>
          </w:tcPr>
          <w:p w:rsidR="0003050A" w:rsidRPr="0003050A" w:rsidRDefault="0003050A" w:rsidP="00B15E23">
            <w:pPr>
              <w:jc w:val="center"/>
            </w:pPr>
            <w:r w:rsidRPr="0003050A">
              <w:t>3931713</w:t>
            </w:r>
          </w:p>
        </w:tc>
        <w:tc>
          <w:tcPr>
            <w:tcW w:w="1134" w:type="dxa"/>
            <w:vAlign w:val="center"/>
          </w:tcPr>
          <w:p w:rsidR="0003050A" w:rsidRPr="0003050A" w:rsidRDefault="0003050A" w:rsidP="00B15E23">
            <w:pPr>
              <w:jc w:val="center"/>
            </w:pPr>
            <w:r w:rsidRPr="0003050A">
              <w:t>3931713</w:t>
            </w:r>
          </w:p>
        </w:tc>
        <w:tc>
          <w:tcPr>
            <w:tcW w:w="1134" w:type="dxa"/>
            <w:vAlign w:val="center"/>
          </w:tcPr>
          <w:p w:rsidR="0003050A" w:rsidRPr="0003050A" w:rsidRDefault="0003050A" w:rsidP="00B15E23">
            <w:pPr>
              <w:jc w:val="center"/>
            </w:pPr>
            <w:r w:rsidRPr="0003050A">
              <w:t>3931713</w:t>
            </w:r>
          </w:p>
        </w:tc>
      </w:tr>
    </w:tbl>
    <w:p w:rsidR="0003050A" w:rsidRPr="0003050A" w:rsidRDefault="0003050A" w:rsidP="0003050A">
      <w:pPr>
        <w:ind w:left="-567"/>
        <w:jc w:val="center"/>
        <w:rPr>
          <w:rFonts w:ascii="Times New Roman" w:hAnsi="Times New Roman" w:cs="Times New Roman"/>
          <w:bCs/>
          <w:color w:val="000000"/>
          <w:sz w:val="28"/>
          <w:szCs w:val="28"/>
          <w:lang w:eastAsia="ru-RU"/>
        </w:rPr>
      </w:pPr>
      <w:r w:rsidRPr="0003050A">
        <w:rPr>
          <w:rFonts w:ascii="Times New Roman" w:hAnsi="Times New Roman" w:cs="Times New Roman"/>
          <w:bCs/>
          <w:color w:val="000000"/>
          <w:sz w:val="28"/>
          <w:szCs w:val="28"/>
          <w:lang w:eastAsia="ru-RU"/>
        </w:rPr>
        <w:lastRenderedPageBreak/>
        <w:t xml:space="preserve">         Раздел 6. Объем финансовых потребностей, необходимых для реализации производственной программы</w:t>
      </w:r>
    </w:p>
    <w:p w:rsidR="0003050A" w:rsidRPr="0003050A" w:rsidRDefault="0003050A" w:rsidP="0003050A">
      <w:pPr>
        <w:ind w:left="-567"/>
        <w:jc w:val="center"/>
        <w:rPr>
          <w:rFonts w:ascii="Times New Roman" w:hAnsi="Times New Roman" w:cs="Times New Roman"/>
          <w:bCs/>
          <w:color w:val="000000"/>
          <w:sz w:val="28"/>
          <w:szCs w:val="28"/>
          <w:lang w:eastAsia="ru-RU"/>
        </w:rPr>
      </w:pPr>
    </w:p>
    <w:tbl>
      <w:tblPr>
        <w:tblStyle w:val="af"/>
        <w:tblW w:w="15167" w:type="dxa"/>
        <w:tblInd w:w="137" w:type="dxa"/>
        <w:tblLook w:val="04A0" w:firstRow="1" w:lastRow="0" w:firstColumn="1" w:lastColumn="0" w:noHBand="0" w:noVBand="1"/>
      </w:tblPr>
      <w:tblGrid>
        <w:gridCol w:w="594"/>
        <w:gridCol w:w="2477"/>
        <w:gridCol w:w="1223"/>
        <w:gridCol w:w="1225"/>
        <w:gridCol w:w="1226"/>
        <w:gridCol w:w="1226"/>
        <w:gridCol w:w="1226"/>
        <w:gridCol w:w="1226"/>
        <w:gridCol w:w="1226"/>
        <w:gridCol w:w="1226"/>
        <w:gridCol w:w="1066"/>
        <w:gridCol w:w="1226"/>
      </w:tblGrid>
      <w:tr w:rsidR="0003050A" w:rsidRPr="0003050A" w:rsidTr="00B15E23">
        <w:tc>
          <w:tcPr>
            <w:tcW w:w="594" w:type="dxa"/>
            <w:vMerge w:val="restart"/>
            <w:vAlign w:val="center"/>
          </w:tcPr>
          <w:p w:rsidR="0003050A" w:rsidRPr="0003050A" w:rsidRDefault="0003050A" w:rsidP="00B15E23">
            <w:pPr>
              <w:jc w:val="center"/>
              <w:rPr>
                <w:bCs/>
                <w:color w:val="000000"/>
                <w:sz w:val="28"/>
                <w:szCs w:val="28"/>
              </w:rPr>
            </w:pPr>
            <w:r w:rsidRPr="0003050A">
              <w:rPr>
                <w:bCs/>
                <w:color w:val="000000"/>
                <w:sz w:val="28"/>
                <w:szCs w:val="28"/>
              </w:rPr>
              <w:t>№ п/п</w:t>
            </w:r>
          </w:p>
        </w:tc>
        <w:tc>
          <w:tcPr>
            <w:tcW w:w="2511" w:type="dxa"/>
            <w:vMerge w:val="restart"/>
            <w:vAlign w:val="center"/>
          </w:tcPr>
          <w:p w:rsidR="0003050A" w:rsidRPr="0003050A" w:rsidRDefault="0003050A" w:rsidP="00B15E23">
            <w:pPr>
              <w:jc w:val="center"/>
              <w:rPr>
                <w:bCs/>
                <w:color w:val="000000"/>
                <w:sz w:val="28"/>
                <w:szCs w:val="28"/>
              </w:rPr>
            </w:pPr>
            <w:r w:rsidRPr="0003050A">
              <w:rPr>
                <w:bCs/>
                <w:color w:val="000000"/>
                <w:sz w:val="28"/>
                <w:szCs w:val="28"/>
              </w:rPr>
              <w:t>Наименование показателя</w:t>
            </w:r>
          </w:p>
        </w:tc>
        <w:tc>
          <w:tcPr>
            <w:tcW w:w="2472" w:type="dxa"/>
            <w:gridSpan w:val="2"/>
          </w:tcPr>
          <w:p w:rsidR="0003050A" w:rsidRPr="0003050A" w:rsidRDefault="0003050A" w:rsidP="00B15E23">
            <w:pPr>
              <w:jc w:val="center"/>
              <w:rPr>
                <w:bCs/>
                <w:color w:val="000000"/>
                <w:sz w:val="28"/>
                <w:szCs w:val="28"/>
              </w:rPr>
            </w:pPr>
            <w:r w:rsidRPr="0003050A">
              <w:rPr>
                <w:bCs/>
                <w:color w:val="000000"/>
                <w:sz w:val="28"/>
                <w:szCs w:val="28"/>
              </w:rPr>
              <w:t>2019 год</w:t>
            </w:r>
          </w:p>
        </w:tc>
        <w:tc>
          <w:tcPr>
            <w:tcW w:w="2472" w:type="dxa"/>
            <w:gridSpan w:val="2"/>
          </w:tcPr>
          <w:p w:rsidR="0003050A" w:rsidRPr="0003050A" w:rsidRDefault="0003050A" w:rsidP="00B15E23">
            <w:pPr>
              <w:jc w:val="center"/>
              <w:rPr>
                <w:bCs/>
                <w:color w:val="000000"/>
                <w:sz w:val="28"/>
                <w:szCs w:val="28"/>
              </w:rPr>
            </w:pPr>
            <w:r w:rsidRPr="0003050A">
              <w:rPr>
                <w:bCs/>
                <w:color w:val="000000"/>
                <w:sz w:val="28"/>
                <w:szCs w:val="28"/>
              </w:rPr>
              <w:t>2020 год</w:t>
            </w:r>
          </w:p>
        </w:tc>
        <w:tc>
          <w:tcPr>
            <w:tcW w:w="2472" w:type="dxa"/>
            <w:gridSpan w:val="2"/>
          </w:tcPr>
          <w:p w:rsidR="0003050A" w:rsidRPr="0003050A" w:rsidRDefault="0003050A" w:rsidP="00B15E23">
            <w:pPr>
              <w:jc w:val="center"/>
              <w:rPr>
                <w:bCs/>
                <w:color w:val="000000"/>
                <w:sz w:val="28"/>
                <w:szCs w:val="28"/>
              </w:rPr>
            </w:pPr>
            <w:r w:rsidRPr="0003050A">
              <w:rPr>
                <w:bCs/>
                <w:color w:val="000000"/>
                <w:sz w:val="28"/>
                <w:szCs w:val="28"/>
              </w:rPr>
              <w:t>2021 год</w:t>
            </w:r>
          </w:p>
        </w:tc>
        <w:tc>
          <w:tcPr>
            <w:tcW w:w="2472" w:type="dxa"/>
            <w:gridSpan w:val="2"/>
          </w:tcPr>
          <w:p w:rsidR="0003050A" w:rsidRPr="0003050A" w:rsidRDefault="0003050A" w:rsidP="00B15E23">
            <w:pPr>
              <w:jc w:val="center"/>
              <w:rPr>
                <w:bCs/>
                <w:color w:val="000000"/>
                <w:sz w:val="28"/>
                <w:szCs w:val="28"/>
              </w:rPr>
            </w:pPr>
            <w:r w:rsidRPr="0003050A">
              <w:rPr>
                <w:bCs/>
                <w:color w:val="000000"/>
                <w:sz w:val="28"/>
                <w:szCs w:val="28"/>
              </w:rPr>
              <w:t>2022 год</w:t>
            </w:r>
          </w:p>
        </w:tc>
        <w:tc>
          <w:tcPr>
            <w:tcW w:w="2174" w:type="dxa"/>
            <w:gridSpan w:val="2"/>
          </w:tcPr>
          <w:p w:rsidR="0003050A" w:rsidRPr="0003050A" w:rsidRDefault="0003050A" w:rsidP="00B15E23">
            <w:pPr>
              <w:jc w:val="center"/>
              <w:rPr>
                <w:bCs/>
                <w:color w:val="000000"/>
                <w:sz w:val="28"/>
                <w:szCs w:val="28"/>
              </w:rPr>
            </w:pPr>
            <w:r w:rsidRPr="0003050A">
              <w:rPr>
                <w:bCs/>
                <w:color w:val="000000"/>
                <w:sz w:val="28"/>
                <w:szCs w:val="28"/>
              </w:rPr>
              <w:t>2023 год</w:t>
            </w:r>
          </w:p>
        </w:tc>
      </w:tr>
      <w:tr w:rsidR="0003050A" w:rsidRPr="0003050A" w:rsidTr="00B15E23">
        <w:trPr>
          <w:trHeight w:val="734"/>
        </w:trPr>
        <w:tc>
          <w:tcPr>
            <w:tcW w:w="594" w:type="dxa"/>
            <w:vMerge/>
          </w:tcPr>
          <w:p w:rsidR="0003050A" w:rsidRPr="0003050A" w:rsidRDefault="0003050A" w:rsidP="00B15E23">
            <w:pPr>
              <w:jc w:val="center"/>
              <w:rPr>
                <w:bCs/>
                <w:color w:val="000000"/>
                <w:sz w:val="28"/>
                <w:szCs w:val="28"/>
              </w:rPr>
            </w:pPr>
          </w:p>
        </w:tc>
        <w:tc>
          <w:tcPr>
            <w:tcW w:w="2511" w:type="dxa"/>
            <w:vMerge/>
          </w:tcPr>
          <w:p w:rsidR="0003050A" w:rsidRPr="0003050A" w:rsidRDefault="0003050A" w:rsidP="00B15E23">
            <w:pPr>
              <w:jc w:val="center"/>
              <w:rPr>
                <w:bCs/>
                <w:color w:val="000000"/>
                <w:sz w:val="28"/>
                <w:szCs w:val="28"/>
              </w:rPr>
            </w:pPr>
          </w:p>
        </w:tc>
        <w:tc>
          <w:tcPr>
            <w:tcW w:w="1236" w:type="dxa"/>
            <w:vAlign w:val="center"/>
          </w:tcPr>
          <w:p w:rsidR="0003050A" w:rsidRPr="0003050A" w:rsidRDefault="0003050A" w:rsidP="00B15E23">
            <w:pPr>
              <w:jc w:val="center"/>
            </w:pPr>
            <w:r w:rsidRPr="0003050A">
              <w:t>с 01.01.    по 30.06.</w:t>
            </w:r>
          </w:p>
        </w:tc>
        <w:tc>
          <w:tcPr>
            <w:tcW w:w="1236" w:type="dxa"/>
            <w:vAlign w:val="center"/>
          </w:tcPr>
          <w:p w:rsidR="0003050A" w:rsidRPr="0003050A" w:rsidRDefault="0003050A" w:rsidP="00B15E23">
            <w:pPr>
              <w:jc w:val="center"/>
              <w:rPr>
                <w:bCs/>
                <w:color w:val="000000"/>
                <w:sz w:val="28"/>
                <w:szCs w:val="28"/>
              </w:rPr>
            </w:pPr>
            <w:r w:rsidRPr="0003050A">
              <w:t>с 01.07.     по 31.12.</w:t>
            </w:r>
          </w:p>
        </w:tc>
        <w:tc>
          <w:tcPr>
            <w:tcW w:w="1236" w:type="dxa"/>
            <w:vAlign w:val="center"/>
          </w:tcPr>
          <w:p w:rsidR="0003050A" w:rsidRPr="0003050A" w:rsidRDefault="0003050A" w:rsidP="00B15E23">
            <w:pPr>
              <w:jc w:val="center"/>
            </w:pPr>
            <w:r w:rsidRPr="0003050A">
              <w:t>с 01.01.    по 30.06.</w:t>
            </w:r>
          </w:p>
        </w:tc>
        <w:tc>
          <w:tcPr>
            <w:tcW w:w="1236" w:type="dxa"/>
            <w:vAlign w:val="center"/>
          </w:tcPr>
          <w:p w:rsidR="0003050A" w:rsidRPr="0003050A" w:rsidRDefault="0003050A" w:rsidP="00B15E23">
            <w:pPr>
              <w:jc w:val="center"/>
              <w:rPr>
                <w:bCs/>
                <w:color w:val="000000"/>
                <w:sz w:val="28"/>
                <w:szCs w:val="28"/>
              </w:rPr>
            </w:pPr>
            <w:r w:rsidRPr="0003050A">
              <w:t>с 01.07.     по 31.12.</w:t>
            </w:r>
          </w:p>
        </w:tc>
        <w:tc>
          <w:tcPr>
            <w:tcW w:w="1236" w:type="dxa"/>
            <w:vAlign w:val="center"/>
          </w:tcPr>
          <w:p w:rsidR="0003050A" w:rsidRPr="0003050A" w:rsidRDefault="0003050A" w:rsidP="00B15E23">
            <w:pPr>
              <w:jc w:val="center"/>
            </w:pPr>
            <w:r w:rsidRPr="0003050A">
              <w:t>с 01.01.    по 30.06.</w:t>
            </w:r>
          </w:p>
        </w:tc>
        <w:tc>
          <w:tcPr>
            <w:tcW w:w="1236" w:type="dxa"/>
            <w:vAlign w:val="center"/>
          </w:tcPr>
          <w:p w:rsidR="0003050A" w:rsidRPr="0003050A" w:rsidRDefault="0003050A" w:rsidP="00B15E23">
            <w:pPr>
              <w:jc w:val="center"/>
              <w:rPr>
                <w:bCs/>
                <w:color w:val="000000"/>
                <w:sz w:val="28"/>
                <w:szCs w:val="28"/>
              </w:rPr>
            </w:pPr>
            <w:r w:rsidRPr="0003050A">
              <w:t>с 01.07.     по 31.12.</w:t>
            </w:r>
          </w:p>
        </w:tc>
        <w:tc>
          <w:tcPr>
            <w:tcW w:w="1236" w:type="dxa"/>
            <w:vAlign w:val="center"/>
          </w:tcPr>
          <w:p w:rsidR="0003050A" w:rsidRPr="0003050A" w:rsidRDefault="0003050A" w:rsidP="00B15E23">
            <w:pPr>
              <w:jc w:val="center"/>
            </w:pPr>
            <w:r w:rsidRPr="0003050A">
              <w:t>с 01.01.    по 30.06.</w:t>
            </w:r>
          </w:p>
        </w:tc>
        <w:tc>
          <w:tcPr>
            <w:tcW w:w="1236" w:type="dxa"/>
            <w:vAlign w:val="center"/>
          </w:tcPr>
          <w:p w:rsidR="0003050A" w:rsidRPr="0003050A" w:rsidRDefault="0003050A" w:rsidP="00B15E23">
            <w:pPr>
              <w:jc w:val="center"/>
              <w:rPr>
                <w:bCs/>
                <w:color w:val="000000"/>
                <w:sz w:val="28"/>
                <w:szCs w:val="28"/>
              </w:rPr>
            </w:pPr>
            <w:r w:rsidRPr="0003050A">
              <w:t>с 01.07.     по 31.12.</w:t>
            </w:r>
          </w:p>
        </w:tc>
        <w:tc>
          <w:tcPr>
            <w:tcW w:w="938" w:type="dxa"/>
            <w:vAlign w:val="center"/>
          </w:tcPr>
          <w:p w:rsidR="0003050A" w:rsidRPr="0003050A" w:rsidRDefault="0003050A" w:rsidP="00B15E23">
            <w:pPr>
              <w:jc w:val="center"/>
            </w:pPr>
            <w:r w:rsidRPr="0003050A">
              <w:t>с 01.01.    по 30.06.</w:t>
            </w:r>
          </w:p>
        </w:tc>
        <w:tc>
          <w:tcPr>
            <w:tcW w:w="1236" w:type="dxa"/>
            <w:vAlign w:val="center"/>
          </w:tcPr>
          <w:p w:rsidR="0003050A" w:rsidRPr="0003050A" w:rsidRDefault="0003050A" w:rsidP="00B15E23">
            <w:pPr>
              <w:jc w:val="center"/>
              <w:rPr>
                <w:bCs/>
                <w:color w:val="000000"/>
                <w:sz w:val="28"/>
                <w:szCs w:val="28"/>
              </w:rPr>
            </w:pPr>
            <w:r w:rsidRPr="0003050A">
              <w:t>с 01.07.     по 31.12.</w:t>
            </w:r>
          </w:p>
        </w:tc>
      </w:tr>
      <w:tr w:rsidR="0003050A" w:rsidRPr="0003050A" w:rsidTr="00B15E23">
        <w:tc>
          <w:tcPr>
            <w:tcW w:w="594" w:type="dxa"/>
          </w:tcPr>
          <w:p w:rsidR="0003050A" w:rsidRPr="0003050A" w:rsidRDefault="0003050A" w:rsidP="00B15E23">
            <w:pPr>
              <w:jc w:val="center"/>
              <w:rPr>
                <w:bCs/>
                <w:color w:val="000000"/>
                <w:sz w:val="28"/>
                <w:szCs w:val="28"/>
              </w:rPr>
            </w:pPr>
            <w:r w:rsidRPr="0003050A">
              <w:rPr>
                <w:bCs/>
                <w:color w:val="000000"/>
                <w:sz w:val="28"/>
                <w:szCs w:val="28"/>
              </w:rPr>
              <w:t>1</w:t>
            </w:r>
          </w:p>
        </w:tc>
        <w:tc>
          <w:tcPr>
            <w:tcW w:w="2511" w:type="dxa"/>
          </w:tcPr>
          <w:p w:rsidR="0003050A" w:rsidRPr="0003050A" w:rsidRDefault="0003050A" w:rsidP="00B15E23">
            <w:pPr>
              <w:jc w:val="center"/>
              <w:rPr>
                <w:bCs/>
                <w:color w:val="000000"/>
                <w:sz w:val="28"/>
                <w:szCs w:val="28"/>
              </w:rPr>
            </w:pPr>
            <w:r w:rsidRPr="0003050A">
              <w:rPr>
                <w:bCs/>
                <w:color w:val="000000"/>
                <w:sz w:val="28"/>
                <w:szCs w:val="28"/>
              </w:rPr>
              <w:t>2</w:t>
            </w:r>
          </w:p>
        </w:tc>
        <w:tc>
          <w:tcPr>
            <w:tcW w:w="1236" w:type="dxa"/>
          </w:tcPr>
          <w:p w:rsidR="0003050A" w:rsidRPr="0003050A" w:rsidRDefault="0003050A" w:rsidP="00B15E23">
            <w:pPr>
              <w:jc w:val="center"/>
              <w:rPr>
                <w:bCs/>
                <w:color w:val="000000"/>
                <w:sz w:val="28"/>
                <w:szCs w:val="28"/>
              </w:rPr>
            </w:pPr>
            <w:r w:rsidRPr="0003050A">
              <w:rPr>
                <w:bCs/>
                <w:color w:val="000000"/>
                <w:sz w:val="28"/>
                <w:szCs w:val="28"/>
              </w:rPr>
              <w:t>3</w:t>
            </w:r>
          </w:p>
        </w:tc>
        <w:tc>
          <w:tcPr>
            <w:tcW w:w="1236" w:type="dxa"/>
          </w:tcPr>
          <w:p w:rsidR="0003050A" w:rsidRPr="0003050A" w:rsidRDefault="0003050A" w:rsidP="00B15E23">
            <w:pPr>
              <w:jc w:val="center"/>
              <w:rPr>
                <w:bCs/>
                <w:color w:val="000000"/>
                <w:sz w:val="28"/>
                <w:szCs w:val="28"/>
              </w:rPr>
            </w:pPr>
            <w:r w:rsidRPr="0003050A">
              <w:rPr>
                <w:bCs/>
                <w:color w:val="000000"/>
                <w:sz w:val="28"/>
                <w:szCs w:val="28"/>
              </w:rPr>
              <w:t>4</w:t>
            </w:r>
          </w:p>
        </w:tc>
        <w:tc>
          <w:tcPr>
            <w:tcW w:w="1236" w:type="dxa"/>
          </w:tcPr>
          <w:p w:rsidR="0003050A" w:rsidRPr="0003050A" w:rsidRDefault="0003050A" w:rsidP="00B15E23">
            <w:pPr>
              <w:jc w:val="center"/>
              <w:rPr>
                <w:bCs/>
                <w:color w:val="000000"/>
                <w:sz w:val="28"/>
                <w:szCs w:val="28"/>
              </w:rPr>
            </w:pPr>
            <w:r w:rsidRPr="0003050A">
              <w:rPr>
                <w:bCs/>
                <w:color w:val="000000"/>
                <w:sz w:val="28"/>
                <w:szCs w:val="28"/>
              </w:rPr>
              <w:t>5</w:t>
            </w:r>
          </w:p>
        </w:tc>
        <w:tc>
          <w:tcPr>
            <w:tcW w:w="1236" w:type="dxa"/>
          </w:tcPr>
          <w:p w:rsidR="0003050A" w:rsidRPr="0003050A" w:rsidRDefault="0003050A" w:rsidP="00B15E23">
            <w:pPr>
              <w:jc w:val="center"/>
              <w:rPr>
                <w:bCs/>
                <w:color w:val="000000"/>
                <w:sz w:val="28"/>
                <w:szCs w:val="28"/>
              </w:rPr>
            </w:pPr>
            <w:r w:rsidRPr="0003050A">
              <w:rPr>
                <w:bCs/>
                <w:color w:val="000000"/>
                <w:sz w:val="28"/>
                <w:szCs w:val="28"/>
              </w:rPr>
              <w:t>6</w:t>
            </w:r>
          </w:p>
        </w:tc>
        <w:tc>
          <w:tcPr>
            <w:tcW w:w="1236" w:type="dxa"/>
          </w:tcPr>
          <w:p w:rsidR="0003050A" w:rsidRPr="0003050A" w:rsidRDefault="0003050A" w:rsidP="00B15E23">
            <w:pPr>
              <w:jc w:val="center"/>
              <w:rPr>
                <w:bCs/>
                <w:color w:val="000000"/>
                <w:sz w:val="28"/>
                <w:szCs w:val="28"/>
              </w:rPr>
            </w:pPr>
            <w:r w:rsidRPr="0003050A">
              <w:rPr>
                <w:bCs/>
                <w:color w:val="000000"/>
                <w:sz w:val="28"/>
                <w:szCs w:val="28"/>
              </w:rPr>
              <w:t>7</w:t>
            </w:r>
          </w:p>
        </w:tc>
        <w:tc>
          <w:tcPr>
            <w:tcW w:w="1236" w:type="dxa"/>
          </w:tcPr>
          <w:p w:rsidR="0003050A" w:rsidRPr="0003050A" w:rsidRDefault="0003050A" w:rsidP="00B15E23">
            <w:pPr>
              <w:jc w:val="center"/>
              <w:rPr>
                <w:bCs/>
                <w:color w:val="000000"/>
                <w:sz w:val="28"/>
                <w:szCs w:val="28"/>
              </w:rPr>
            </w:pPr>
            <w:r w:rsidRPr="0003050A">
              <w:rPr>
                <w:bCs/>
                <w:color w:val="000000"/>
                <w:sz w:val="28"/>
                <w:szCs w:val="28"/>
              </w:rPr>
              <w:t>8</w:t>
            </w:r>
          </w:p>
        </w:tc>
        <w:tc>
          <w:tcPr>
            <w:tcW w:w="1236" w:type="dxa"/>
          </w:tcPr>
          <w:p w:rsidR="0003050A" w:rsidRPr="0003050A" w:rsidRDefault="0003050A" w:rsidP="00B15E23">
            <w:pPr>
              <w:jc w:val="center"/>
              <w:rPr>
                <w:bCs/>
                <w:color w:val="000000"/>
                <w:sz w:val="28"/>
                <w:szCs w:val="28"/>
              </w:rPr>
            </w:pPr>
            <w:r w:rsidRPr="0003050A">
              <w:rPr>
                <w:bCs/>
                <w:color w:val="000000"/>
                <w:sz w:val="28"/>
                <w:szCs w:val="28"/>
              </w:rPr>
              <w:t>9</w:t>
            </w:r>
          </w:p>
        </w:tc>
        <w:tc>
          <w:tcPr>
            <w:tcW w:w="1236" w:type="dxa"/>
          </w:tcPr>
          <w:p w:rsidR="0003050A" w:rsidRPr="0003050A" w:rsidRDefault="0003050A" w:rsidP="00B15E23">
            <w:pPr>
              <w:jc w:val="center"/>
              <w:rPr>
                <w:bCs/>
                <w:color w:val="000000"/>
                <w:sz w:val="28"/>
                <w:szCs w:val="28"/>
              </w:rPr>
            </w:pPr>
            <w:r w:rsidRPr="0003050A">
              <w:rPr>
                <w:bCs/>
                <w:color w:val="000000"/>
                <w:sz w:val="28"/>
                <w:szCs w:val="28"/>
              </w:rPr>
              <w:t>10</w:t>
            </w:r>
          </w:p>
        </w:tc>
        <w:tc>
          <w:tcPr>
            <w:tcW w:w="938" w:type="dxa"/>
          </w:tcPr>
          <w:p w:rsidR="0003050A" w:rsidRPr="0003050A" w:rsidRDefault="0003050A" w:rsidP="00B15E23">
            <w:pPr>
              <w:jc w:val="center"/>
              <w:rPr>
                <w:bCs/>
                <w:color w:val="000000"/>
                <w:sz w:val="28"/>
                <w:szCs w:val="28"/>
              </w:rPr>
            </w:pPr>
            <w:r w:rsidRPr="0003050A">
              <w:rPr>
                <w:bCs/>
                <w:color w:val="000000"/>
                <w:sz w:val="28"/>
                <w:szCs w:val="28"/>
              </w:rPr>
              <w:t>11</w:t>
            </w:r>
          </w:p>
        </w:tc>
        <w:tc>
          <w:tcPr>
            <w:tcW w:w="1236" w:type="dxa"/>
          </w:tcPr>
          <w:p w:rsidR="0003050A" w:rsidRPr="0003050A" w:rsidRDefault="0003050A" w:rsidP="00B15E23">
            <w:pPr>
              <w:jc w:val="center"/>
              <w:rPr>
                <w:bCs/>
                <w:color w:val="000000"/>
                <w:sz w:val="28"/>
                <w:szCs w:val="28"/>
              </w:rPr>
            </w:pPr>
            <w:r w:rsidRPr="0003050A">
              <w:rPr>
                <w:bCs/>
                <w:color w:val="000000"/>
                <w:sz w:val="28"/>
                <w:szCs w:val="28"/>
              </w:rPr>
              <w:t>12</w:t>
            </w:r>
          </w:p>
        </w:tc>
      </w:tr>
      <w:tr w:rsidR="0003050A" w:rsidRPr="0003050A" w:rsidTr="00B15E23">
        <w:trPr>
          <w:trHeight w:val="2944"/>
        </w:trPr>
        <w:tc>
          <w:tcPr>
            <w:tcW w:w="594" w:type="dxa"/>
            <w:vAlign w:val="center"/>
          </w:tcPr>
          <w:p w:rsidR="0003050A" w:rsidRPr="0003050A" w:rsidRDefault="0003050A" w:rsidP="00B15E23">
            <w:pPr>
              <w:jc w:val="center"/>
              <w:rPr>
                <w:bCs/>
                <w:color w:val="000000"/>
                <w:sz w:val="28"/>
                <w:szCs w:val="28"/>
              </w:rPr>
            </w:pPr>
            <w:r w:rsidRPr="0003050A">
              <w:rPr>
                <w:bCs/>
                <w:color w:val="000000"/>
                <w:sz w:val="28"/>
                <w:szCs w:val="28"/>
              </w:rPr>
              <w:t>1.</w:t>
            </w:r>
          </w:p>
        </w:tc>
        <w:tc>
          <w:tcPr>
            <w:tcW w:w="2511" w:type="dxa"/>
            <w:vAlign w:val="center"/>
          </w:tcPr>
          <w:p w:rsidR="0003050A" w:rsidRPr="0003050A" w:rsidRDefault="0003050A" w:rsidP="00B15E23">
            <w:pPr>
              <w:rPr>
                <w:bCs/>
                <w:color w:val="000000"/>
                <w:szCs w:val="28"/>
              </w:rPr>
            </w:pPr>
            <w:r w:rsidRPr="0003050A">
              <w:rPr>
                <w:bCs/>
                <w:color w:val="000000"/>
                <w:szCs w:val="28"/>
              </w:rPr>
              <w:t xml:space="preserve">Финансовые потребности, необходимые для реализации производственной программы в сфере холодного водоснабжения питьевой водой, </w:t>
            </w:r>
          </w:p>
          <w:p w:rsidR="0003050A" w:rsidRPr="0003050A" w:rsidRDefault="0003050A" w:rsidP="00B15E23">
            <w:pPr>
              <w:rPr>
                <w:bCs/>
                <w:color w:val="000000"/>
                <w:sz w:val="28"/>
                <w:szCs w:val="28"/>
              </w:rPr>
            </w:pPr>
            <w:r w:rsidRPr="0003050A">
              <w:rPr>
                <w:bCs/>
                <w:color w:val="000000"/>
                <w:szCs w:val="28"/>
              </w:rPr>
              <w:t>тыс. руб.</w:t>
            </w:r>
          </w:p>
        </w:tc>
        <w:tc>
          <w:tcPr>
            <w:tcW w:w="1236" w:type="dxa"/>
            <w:vAlign w:val="center"/>
          </w:tcPr>
          <w:p w:rsidR="0003050A" w:rsidRPr="0003050A" w:rsidRDefault="0003050A" w:rsidP="00B15E23">
            <w:pPr>
              <w:ind w:left="-25" w:hanging="1"/>
              <w:jc w:val="right"/>
              <w:rPr>
                <w:bCs/>
                <w:color w:val="000000"/>
              </w:rPr>
            </w:pPr>
            <w:r w:rsidRPr="0003050A">
              <w:rPr>
                <w:bCs/>
                <w:color w:val="000000"/>
              </w:rPr>
              <w:t>117816,01</w:t>
            </w:r>
          </w:p>
        </w:tc>
        <w:tc>
          <w:tcPr>
            <w:tcW w:w="1236" w:type="dxa"/>
            <w:vAlign w:val="center"/>
          </w:tcPr>
          <w:p w:rsidR="0003050A" w:rsidRPr="0003050A" w:rsidRDefault="0003050A" w:rsidP="00B15E23">
            <w:pPr>
              <w:jc w:val="right"/>
              <w:rPr>
                <w:bCs/>
                <w:color w:val="000000"/>
              </w:rPr>
            </w:pPr>
            <w:r w:rsidRPr="0003050A">
              <w:rPr>
                <w:bCs/>
                <w:color w:val="000000"/>
              </w:rPr>
              <w:t>131929,32</w:t>
            </w:r>
          </w:p>
        </w:tc>
        <w:tc>
          <w:tcPr>
            <w:tcW w:w="1236" w:type="dxa"/>
            <w:vAlign w:val="center"/>
          </w:tcPr>
          <w:p w:rsidR="0003050A" w:rsidRPr="0003050A" w:rsidRDefault="0003050A" w:rsidP="00B15E23">
            <w:pPr>
              <w:jc w:val="right"/>
              <w:rPr>
                <w:bCs/>
                <w:color w:val="000000"/>
              </w:rPr>
            </w:pPr>
            <w:r w:rsidRPr="0003050A">
              <w:rPr>
                <w:bCs/>
                <w:color w:val="000000"/>
              </w:rPr>
              <w:t>131929,32</w:t>
            </w:r>
          </w:p>
        </w:tc>
        <w:tc>
          <w:tcPr>
            <w:tcW w:w="1236" w:type="dxa"/>
            <w:vAlign w:val="center"/>
          </w:tcPr>
          <w:p w:rsidR="0003050A" w:rsidRPr="0003050A" w:rsidRDefault="0003050A" w:rsidP="00B15E23">
            <w:pPr>
              <w:jc w:val="right"/>
              <w:rPr>
                <w:bCs/>
                <w:color w:val="000000"/>
              </w:rPr>
            </w:pPr>
            <w:r w:rsidRPr="0003050A">
              <w:rPr>
                <w:bCs/>
                <w:color w:val="000000"/>
              </w:rPr>
              <w:t>140142,40</w:t>
            </w:r>
          </w:p>
        </w:tc>
        <w:tc>
          <w:tcPr>
            <w:tcW w:w="1236" w:type="dxa"/>
            <w:vAlign w:val="center"/>
          </w:tcPr>
          <w:p w:rsidR="0003050A" w:rsidRPr="0003050A" w:rsidRDefault="0003050A" w:rsidP="00B15E23">
            <w:pPr>
              <w:jc w:val="right"/>
              <w:rPr>
                <w:bCs/>
                <w:color w:val="000000"/>
              </w:rPr>
            </w:pPr>
            <w:r w:rsidRPr="0003050A">
              <w:rPr>
                <w:bCs/>
                <w:color w:val="000000"/>
              </w:rPr>
              <w:t>140142,40</w:t>
            </w:r>
          </w:p>
        </w:tc>
        <w:tc>
          <w:tcPr>
            <w:tcW w:w="1236" w:type="dxa"/>
            <w:vAlign w:val="center"/>
          </w:tcPr>
          <w:p w:rsidR="0003050A" w:rsidRPr="0003050A" w:rsidRDefault="0003050A" w:rsidP="00B15E23">
            <w:pPr>
              <w:jc w:val="right"/>
              <w:rPr>
                <w:bCs/>
                <w:color w:val="000000"/>
              </w:rPr>
            </w:pPr>
            <w:r w:rsidRPr="0003050A">
              <w:rPr>
                <w:bCs/>
                <w:color w:val="000000"/>
              </w:rPr>
              <w:t>146420,30</w:t>
            </w:r>
          </w:p>
        </w:tc>
        <w:tc>
          <w:tcPr>
            <w:tcW w:w="1236" w:type="dxa"/>
            <w:vAlign w:val="center"/>
          </w:tcPr>
          <w:p w:rsidR="0003050A" w:rsidRPr="0003050A" w:rsidRDefault="0003050A" w:rsidP="00B15E23">
            <w:pPr>
              <w:jc w:val="right"/>
              <w:rPr>
                <w:bCs/>
                <w:color w:val="000000"/>
              </w:rPr>
            </w:pPr>
            <w:r w:rsidRPr="0003050A">
              <w:rPr>
                <w:bCs/>
                <w:color w:val="000000"/>
              </w:rPr>
              <w:t>146420,30</w:t>
            </w:r>
          </w:p>
        </w:tc>
        <w:tc>
          <w:tcPr>
            <w:tcW w:w="1236" w:type="dxa"/>
            <w:vAlign w:val="center"/>
          </w:tcPr>
          <w:p w:rsidR="0003050A" w:rsidRPr="0003050A" w:rsidRDefault="0003050A" w:rsidP="00B15E23">
            <w:pPr>
              <w:jc w:val="right"/>
              <w:rPr>
                <w:bCs/>
                <w:color w:val="000000"/>
              </w:rPr>
            </w:pPr>
            <w:r w:rsidRPr="0003050A">
              <w:rPr>
                <w:bCs/>
                <w:color w:val="000000"/>
              </w:rPr>
              <w:t>154267,64</w:t>
            </w:r>
          </w:p>
        </w:tc>
        <w:tc>
          <w:tcPr>
            <w:tcW w:w="938" w:type="dxa"/>
            <w:vAlign w:val="center"/>
          </w:tcPr>
          <w:p w:rsidR="0003050A" w:rsidRPr="0003050A" w:rsidRDefault="0003050A" w:rsidP="00B15E23">
            <w:pPr>
              <w:jc w:val="right"/>
              <w:rPr>
                <w:bCs/>
                <w:color w:val="000000"/>
              </w:rPr>
            </w:pPr>
            <w:r w:rsidRPr="0003050A">
              <w:rPr>
                <w:bCs/>
                <w:color w:val="000000"/>
              </w:rPr>
              <w:t>154267,64</w:t>
            </w:r>
          </w:p>
        </w:tc>
        <w:tc>
          <w:tcPr>
            <w:tcW w:w="1236" w:type="dxa"/>
            <w:vAlign w:val="center"/>
          </w:tcPr>
          <w:p w:rsidR="0003050A" w:rsidRPr="0003050A" w:rsidRDefault="0003050A" w:rsidP="00B15E23">
            <w:pPr>
              <w:jc w:val="right"/>
              <w:rPr>
                <w:bCs/>
                <w:color w:val="000000"/>
              </w:rPr>
            </w:pPr>
            <w:r w:rsidRPr="0003050A">
              <w:rPr>
                <w:bCs/>
                <w:color w:val="000000"/>
              </w:rPr>
              <w:t>161890,79</w:t>
            </w:r>
          </w:p>
        </w:tc>
      </w:tr>
      <w:tr w:rsidR="0003050A" w:rsidRPr="0003050A" w:rsidTr="00B15E23">
        <w:trPr>
          <w:trHeight w:val="2405"/>
        </w:trPr>
        <w:tc>
          <w:tcPr>
            <w:tcW w:w="594" w:type="dxa"/>
            <w:vAlign w:val="center"/>
          </w:tcPr>
          <w:p w:rsidR="0003050A" w:rsidRPr="0003050A" w:rsidRDefault="0003050A" w:rsidP="00B15E23">
            <w:pPr>
              <w:jc w:val="center"/>
              <w:rPr>
                <w:bCs/>
                <w:color w:val="000000"/>
                <w:sz w:val="28"/>
                <w:szCs w:val="28"/>
              </w:rPr>
            </w:pPr>
            <w:r w:rsidRPr="0003050A">
              <w:rPr>
                <w:bCs/>
                <w:color w:val="000000"/>
                <w:sz w:val="28"/>
                <w:szCs w:val="28"/>
              </w:rPr>
              <w:t>2.</w:t>
            </w:r>
          </w:p>
        </w:tc>
        <w:tc>
          <w:tcPr>
            <w:tcW w:w="2511" w:type="dxa"/>
            <w:vAlign w:val="center"/>
          </w:tcPr>
          <w:p w:rsidR="0003050A" w:rsidRPr="0003050A" w:rsidRDefault="0003050A" w:rsidP="00B15E23">
            <w:pPr>
              <w:rPr>
                <w:bCs/>
                <w:color w:val="000000"/>
                <w:szCs w:val="28"/>
              </w:rPr>
            </w:pPr>
            <w:r w:rsidRPr="0003050A">
              <w:rPr>
                <w:bCs/>
                <w:color w:val="000000"/>
                <w:szCs w:val="28"/>
              </w:rPr>
              <w:t>Финансовые потребности, необходимые для реализации производственной программы в сфере водоотведения,</w:t>
            </w:r>
          </w:p>
          <w:p w:rsidR="0003050A" w:rsidRPr="0003050A" w:rsidRDefault="0003050A" w:rsidP="00B15E23">
            <w:pPr>
              <w:rPr>
                <w:bCs/>
                <w:color w:val="000000"/>
                <w:sz w:val="28"/>
                <w:szCs w:val="28"/>
              </w:rPr>
            </w:pPr>
            <w:r w:rsidRPr="0003050A">
              <w:rPr>
                <w:bCs/>
                <w:color w:val="000000"/>
                <w:szCs w:val="28"/>
              </w:rPr>
              <w:t>тыс. руб.</w:t>
            </w:r>
          </w:p>
        </w:tc>
        <w:tc>
          <w:tcPr>
            <w:tcW w:w="1236" w:type="dxa"/>
            <w:vAlign w:val="center"/>
          </w:tcPr>
          <w:p w:rsidR="0003050A" w:rsidRPr="0003050A" w:rsidRDefault="0003050A" w:rsidP="00B15E23">
            <w:pPr>
              <w:jc w:val="center"/>
              <w:rPr>
                <w:bCs/>
                <w:color w:val="000000"/>
              </w:rPr>
            </w:pPr>
            <w:r w:rsidRPr="0003050A">
              <w:rPr>
                <w:bCs/>
                <w:color w:val="000000"/>
              </w:rPr>
              <w:t>43941,10</w:t>
            </w:r>
          </w:p>
        </w:tc>
        <w:tc>
          <w:tcPr>
            <w:tcW w:w="1236" w:type="dxa"/>
            <w:vAlign w:val="center"/>
          </w:tcPr>
          <w:p w:rsidR="0003050A" w:rsidRPr="0003050A" w:rsidRDefault="0003050A" w:rsidP="00B15E23">
            <w:pPr>
              <w:jc w:val="center"/>
              <w:rPr>
                <w:bCs/>
                <w:color w:val="000000"/>
              </w:rPr>
            </w:pPr>
            <w:r w:rsidRPr="0003050A">
              <w:rPr>
                <w:bCs/>
                <w:color w:val="000000"/>
              </w:rPr>
              <w:t>48346,29</w:t>
            </w:r>
          </w:p>
        </w:tc>
        <w:tc>
          <w:tcPr>
            <w:tcW w:w="1236" w:type="dxa"/>
            <w:vAlign w:val="center"/>
          </w:tcPr>
          <w:p w:rsidR="0003050A" w:rsidRPr="0003050A" w:rsidRDefault="0003050A" w:rsidP="00B15E23">
            <w:pPr>
              <w:jc w:val="center"/>
              <w:rPr>
                <w:bCs/>
                <w:color w:val="000000"/>
              </w:rPr>
            </w:pPr>
            <w:r w:rsidRPr="0003050A">
              <w:rPr>
                <w:bCs/>
                <w:color w:val="000000"/>
              </w:rPr>
              <w:t>48346,29</w:t>
            </w:r>
          </w:p>
        </w:tc>
        <w:tc>
          <w:tcPr>
            <w:tcW w:w="1236" w:type="dxa"/>
            <w:vAlign w:val="center"/>
          </w:tcPr>
          <w:p w:rsidR="0003050A" w:rsidRPr="0003050A" w:rsidRDefault="0003050A" w:rsidP="00B15E23">
            <w:pPr>
              <w:jc w:val="center"/>
              <w:rPr>
                <w:bCs/>
                <w:color w:val="000000"/>
              </w:rPr>
            </w:pPr>
            <w:r w:rsidRPr="0003050A">
              <w:rPr>
                <w:bCs/>
                <w:color w:val="000000"/>
              </w:rPr>
              <w:t>51615,55</w:t>
            </w:r>
          </w:p>
        </w:tc>
        <w:tc>
          <w:tcPr>
            <w:tcW w:w="1236" w:type="dxa"/>
            <w:vAlign w:val="center"/>
          </w:tcPr>
          <w:p w:rsidR="0003050A" w:rsidRPr="0003050A" w:rsidRDefault="0003050A" w:rsidP="00B15E23">
            <w:pPr>
              <w:jc w:val="center"/>
              <w:rPr>
                <w:bCs/>
                <w:color w:val="000000"/>
              </w:rPr>
            </w:pPr>
            <w:r w:rsidRPr="0003050A">
              <w:rPr>
                <w:bCs/>
                <w:color w:val="000000"/>
              </w:rPr>
              <w:t>51615,55</w:t>
            </w:r>
          </w:p>
        </w:tc>
        <w:tc>
          <w:tcPr>
            <w:tcW w:w="1236" w:type="dxa"/>
            <w:vAlign w:val="center"/>
          </w:tcPr>
          <w:p w:rsidR="0003050A" w:rsidRPr="0003050A" w:rsidRDefault="0003050A" w:rsidP="00B15E23">
            <w:pPr>
              <w:jc w:val="center"/>
              <w:rPr>
                <w:bCs/>
                <w:color w:val="000000"/>
              </w:rPr>
            </w:pPr>
            <w:r w:rsidRPr="0003050A">
              <w:rPr>
                <w:bCs/>
                <w:color w:val="000000"/>
              </w:rPr>
              <w:t>54967,93</w:t>
            </w:r>
          </w:p>
        </w:tc>
        <w:tc>
          <w:tcPr>
            <w:tcW w:w="1236" w:type="dxa"/>
            <w:vAlign w:val="center"/>
          </w:tcPr>
          <w:p w:rsidR="0003050A" w:rsidRPr="0003050A" w:rsidRDefault="0003050A" w:rsidP="00B15E23">
            <w:pPr>
              <w:jc w:val="center"/>
              <w:rPr>
                <w:bCs/>
                <w:color w:val="000000"/>
              </w:rPr>
            </w:pPr>
            <w:r w:rsidRPr="0003050A">
              <w:rPr>
                <w:bCs/>
                <w:color w:val="000000"/>
              </w:rPr>
              <w:t>54967,93</w:t>
            </w:r>
          </w:p>
        </w:tc>
        <w:tc>
          <w:tcPr>
            <w:tcW w:w="1236" w:type="dxa"/>
            <w:vAlign w:val="center"/>
          </w:tcPr>
          <w:p w:rsidR="0003050A" w:rsidRPr="0003050A" w:rsidRDefault="0003050A" w:rsidP="00B15E23">
            <w:pPr>
              <w:jc w:val="center"/>
              <w:rPr>
                <w:bCs/>
                <w:color w:val="000000"/>
              </w:rPr>
            </w:pPr>
            <w:r w:rsidRPr="0003050A">
              <w:rPr>
                <w:bCs/>
                <w:color w:val="000000"/>
              </w:rPr>
              <w:t>58597,37</w:t>
            </w:r>
          </w:p>
        </w:tc>
        <w:tc>
          <w:tcPr>
            <w:tcW w:w="938" w:type="dxa"/>
            <w:vAlign w:val="center"/>
          </w:tcPr>
          <w:p w:rsidR="0003050A" w:rsidRPr="0003050A" w:rsidRDefault="0003050A" w:rsidP="00B15E23">
            <w:pPr>
              <w:jc w:val="center"/>
              <w:rPr>
                <w:bCs/>
                <w:color w:val="000000"/>
              </w:rPr>
            </w:pPr>
            <w:r w:rsidRPr="0003050A">
              <w:rPr>
                <w:bCs/>
                <w:color w:val="000000"/>
              </w:rPr>
              <w:t>58597,37</w:t>
            </w:r>
          </w:p>
        </w:tc>
        <w:tc>
          <w:tcPr>
            <w:tcW w:w="1236" w:type="dxa"/>
            <w:vAlign w:val="center"/>
          </w:tcPr>
          <w:p w:rsidR="0003050A" w:rsidRPr="0003050A" w:rsidRDefault="0003050A" w:rsidP="00B15E23">
            <w:pPr>
              <w:jc w:val="center"/>
              <w:rPr>
                <w:bCs/>
                <w:color w:val="000000"/>
              </w:rPr>
            </w:pPr>
            <w:r w:rsidRPr="0003050A">
              <w:rPr>
                <w:bCs/>
                <w:color w:val="000000"/>
              </w:rPr>
              <w:t>61173,99</w:t>
            </w:r>
          </w:p>
        </w:tc>
      </w:tr>
    </w:tbl>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ind w:left="-567"/>
        <w:jc w:val="center"/>
        <w:rPr>
          <w:rFonts w:ascii="Times New Roman" w:hAnsi="Times New Roman" w:cs="Times New Roman"/>
          <w:bCs/>
          <w:color w:val="000000"/>
          <w:sz w:val="28"/>
          <w:szCs w:val="28"/>
          <w:lang w:eastAsia="ru-RU"/>
        </w:rPr>
        <w:sectPr w:rsidR="0003050A" w:rsidRPr="0003050A" w:rsidSect="00B15E23">
          <w:pgSz w:w="16838" w:h="11906" w:orient="landscape"/>
          <w:pgMar w:top="851" w:right="851" w:bottom="709" w:left="709" w:header="709" w:footer="709" w:gutter="0"/>
          <w:cols w:space="708"/>
          <w:titlePg/>
          <w:docGrid w:linePitch="360"/>
        </w:sectPr>
      </w:pPr>
    </w:p>
    <w:p w:rsidR="0003050A" w:rsidRPr="0003050A" w:rsidRDefault="0003050A" w:rsidP="0003050A">
      <w:pPr>
        <w:ind w:left="-567"/>
        <w:jc w:val="center"/>
        <w:rPr>
          <w:rFonts w:ascii="Times New Roman" w:hAnsi="Times New Roman" w:cs="Times New Roman"/>
          <w:bCs/>
          <w:color w:val="000000"/>
          <w:sz w:val="28"/>
          <w:szCs w:val="28"/>
          <w:lang w:eastAsia="ru-RU"/>
        </w:rPr>
      </w:pPr>
      <w:r w:rsidRPr="0003050A">
        <w:rPr>
          <w:rFonts w:ascii="Times New Roman" w:hAnsi="Times New Roman" w:cs="Times New Roman"/>
          <w:bCs/>
          <w:color w:val="000000"/>
          <w:sz w:val="28"/>
          <w:szCs w:val="28"/>
          <w:lang w:eastAsia="ru-RU"/>
        </w:rPr>
        <w:lastRenderedPageBreak/>
        <w:t>Раздел 7. График реализации мероприятий производственной программы</w:t>
      </w:r>
    </w:p>
    <w:p w:rsidR="0003050A" w:rsidRPr="0003050A" w:rsidRDefault="0003050A" w:rsidP="0003050A">
      <w:pPr>
        <w:ind w:left="-567"/>
        <w:jc w:val="center"/>
        <w:rPr>
          <w:rFonts w:ascii="Times New Roman" w:hAnsi="Times New Roman" w:cs="Times New Roman"/>
          <w:bCs/>
          <w:color w:val="000000"/>
          <w:sz w:val="28"/>
          <w:szCs w:val="28"/>
          <w:lang w:eastAsia="ru-RU"/>
        </w:rPr>
      </w:pPr>
    </w:p>
    <w:tbl>
      <w:tblPr>
        <w:tblStyle w:val="af"/>
        <w:tblW w:w="10060" w:type="dxa"/>
        <w:tblInd w:w="-567" w:type="dxa"/>
        <w:tblLook w:val="04A0" w:firstRow="1" w:lastRow="0" w:firstColumn="1" w:lastColumn="0" w:noHBand="0" w:noVBand="1"/>
      </w:tblPr>
      <w:tblGrid>
        <w:gridCol w:w="3539"/>
        <w:gridCol w:w="3260"/>
        <w:gridCol w:w="3261"/>
      </w:tblGrid>
      <w:tr w:rsidR="0003050A" w:rsidRPr="0003050A" w:rsidTr="00B15E23">
        <w:trPr>
          <w:trHeight w:val="914"/>
        </w:trPr>
        <w:tc>
          <w:tcPr>
            <w:tcW w:w="3539" w:type="dxa"/>
            <w:vAlign w:val="center"/>
          </w:tcPr>
          <w:p w:rsidR="0003050A" w:rsidRPr="0003050A" w:rsidRDefault="0003050A" w:rsidP="00B15E23">
            <w:pPr>
              <w:jc w:val="center"/>
              <w:rPr>
                <w:bCs/>
                <w:color w:val="000000"/>
                <w:sz w:val="28"/>
                <w:szCs w:val="28"/>
              </w:rPr>
            </w:pPr>
            <w:r w:rsidRPr="0003050A">
              <w:rPr>
                <w:bCs/>
                <w:color w:val="000000"/>
                <w:sz w:val="28"/>
                <w:szCs w:val="28"/>
              </w:rPr>
              <w:t>Наименование мероприятия</w:t>
            </w:r>
          </w:p>
        </w:tc>
        <w:tc>
          <w:tcPr>
            <w:tcW w:w="3260" w:type="dxa"/>
            <w:vAlign w:val="center"/>
          </w:tcPr>
          <w:p w:rsidR="0003050A" w:rsidRPr="0003050A" w:rsidRDefault="0003050A" w:rsidP="00B15E23">
            <w:pPr>
              <w:jc w:val="center"/>
              <w:rPr>
                <w:bCs/>
                <w:color w:val="000000"/>
                <w:sz w:val="28"/>
                <w:szCs w:val="28"/>
              </w:rPr>
            </w:pPr>
            <w:r w:rsidRPr="0003050A">
              <w:rPr>
                <w:bCs/>
                <w:color w:val="000000"/>
                <w:sz w:val="28"/>
                <w:szCs w:val="28"/>
              </w:rPr>
              <w:t>Дата начала    реализации мероприятий</w:t>
            </w:r>
          </w:p>
        </w:tc>
        <w:tc>
          <w:tcPr>
            <w:tcW w:w="3261" w:type="dxa"/>
            <w:vAlign w:val="center"/>
          </w:tcPr>
          <w:p w:rsidR="0003050A" w:rsidRPr="0003050A" w:rsidRDefault="0003050A" w:rsidP="00B15E23">
            <w:pPr>
              <w:jc w:val="center"/>
              <w:rPr>
                <w:bCs/>
                <w:color w:val="000000"/>
                <w:sz w:val="28"/>
                <w:szCs w:val="28"/>
              </w:rPr>
            </w:pPr>
            <w:r w:rsidRPr="0003050A">
              <w:rPr>
                <w:bCs/>
                <w:color w:val="000000"/>
                <w:sz w:val="28"/>
                <w:szCs w:val="28"/>
              </w:rPr>
              <w:t>Дата окончания реализации мероприятий</w:t>
            </w:r>
          </w:p>
        </w:tc>
      </w:tr>
      <w:tr w:rsidR="0003050A" w:rsidRPr="0003050A" w:rsidTr="00B15E23">
        <w:trPr>
          <w:trHeight w:val="1409"/>
        </w:trPr>
        <w:tc>
          <w:tcPr>
            <w:tcW w:w="3539" w:type="dxa"/>
            <w:vAlign w:val="center"/>
          </w:tcPr>
          <w:p w:rsidR="0003050A" w:rsidRPr="0003050A" w:rsidRDefault="0003050A" w:rsidP="00B15E23">
            <w:pPr>
              <w:jc w:val="center"/>
              <w:rPr>
                <w:bCs/>
                <w:color w:val="000000"/>
                <w:sz w:val="28"/>
                <w:szCs w:val="28"/>
              </w:rPr>
            </w:pPr>
            <w:r w:rsidRPr="0003050A">
              <w:rPr>
                <w:bCs/>
                <w:color w:val="000000"/>
                <w:sz w:val="28"/>
                <w:szCs w:val="28"/>
              </w:rPr>
              <w:t xml:space="preserve">Бесперебойное </w:t>
            </w:r>
            <w:r w:rsidRPr="0003050A">
              <w:rPr>
                <w:bCs/>
                <w:sz w:val="28"/>
                <w:szCs w:val="28"/>
              </w:rPr>
              <w:t>холодное водоснабжение и водоотведение</w:t>
            </w:r>
          </w:p>
        </w:tc>
        <w:tc>
          <w:tcPr>
            <w:tcW w:w="3260" w:type="dxa"/>
            <w:vAlign w:val="center"/>
          </w:tcPr>
          <w:p w:rsidR="0003050A" w:rsidRPr="0003050A" w:rsidRDefault="0003050A" w:rsidP="00B15E23">
            <w:pPr>
              <w:jc w:val="center"/>
              <w:rPr>
                <w:bCs/>
                <w:color w:val="000000"/>
                <w:sz w:val="28"/>
                <w:szCs w:val="28"/>
              </w:rPr>
            </w:pPr>
            <w:r w:rsidRPr="0003050A">
              <w:rPr>
                <w:bCs/>
                <w:color w:val="000000"/>
                <w:sz w:val="28"/>
                <w:szCs w:val="28"/>
              </w:rPr>
              <w:t>01.01.2019</w:t>
            </w:r>
          </w:p>
        </w:tc>
        <w:tc>
          <w:tcPr>
            <w:tcW w:w="3261" w:type="dxa"/>
            <w:vAlign w:val="center"/>
          </w:tcPr>
          <w:p w:rsidR="0003050A" w:rsidRPr="0003050A" w:rsidRDefault="0003050A" w:rsidP="00B15E23">
            <w:pPr>
              <w:jc w:val="center"/>
              <w:rPr>
                <w:bCs/>
                <w:color w:val="000000"/>
                <w:sz w:val="28"/>
                <w:szCs w:val="28"/>
              </w:rPr>
            </w:pPr>
            <w:r w:rsidRPr="0003050A">
              <w:rPr>
                <w:bCs/>
                <w:color w:val="000000"/>
                <w:sz w:val="28"/>
                <w:szCs w:val="28"/>
              </w:rPr>
              <w:t>31.12.2023</w:t>
            </w:r>
          </w:p>
        </w:tc>
      </w:tr>
    </w:tbl>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Default="0003050A"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B15E23" w:rsidRDefault="00B15E23"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ind w:left="-567"/>
        <w:jc w:val="center"/>
        <w:rPr>
          <w:rFonts w:ascii="Times New Roman" w:hAnsi="Times New Roman" w:cs="Times New Roman"/>
          <w:bCs/>
          <w:color w:val="000000"/>
          <w:sz w:val="28"/>
          <w:szCs w:val="28"/>
          <w:lang w:eastAsia="ru-RU"/>
        </w:rPr>
        <w:sectPr w:rsidR="0003050A" w:rsidRPr="0003050A" w:rsidSect="00B15E23">
          <w:pgSz w:w="11906" w:h="16838"/>
          <w:pgMar w:top="851" w:right="709" w:bottom="709" w:left="1559" w:header="709" w:footer="709" w:gutter="0"/>
          <w:cols w:space="708"/>
          <w:titlePg/>
          <w:docGrid w:linePitch="360"/>
        </w:sectPr>
      </w:pPr>
    </w:p>
    <w:p w:rsidR="0003050A" w:rsidRPr="00B15E23" w:rsidRDefault="0003050A" w:rsidP="0003050A">
      <w:pPr>
        <w:ind w:left="-567"/>
        <w:jc w:val="center"/>
        <w:rPr>
          <w:rFonts w:ascii="Times New Roman" w:hAnsi="Times New Roman" w:cs="Times New Roman"/>
          <w:bCs/>
          <w:sz w:val="24"/>
          <w:szCs w:val="24"/>
          <w:lang w:eastAsia="ru-RU"/>
        </w:rPr>
      </w:pPr>
      <w:r w:rsidRPr="00B15E23">
        <w:rPr>
          <w:rFonts w:ascii="Times New Roman" w:hAnsi="Times New Roman" w:cs="Times New Roman"/>
          <w:bCs/>
          <w:color w:val="000000"/>
          <w:sz w:val="24"/>
          <w:szCs w:val="24"/>
          <w:lang w:eastAsia="ru-RU"/>
        </w:rPr>
        <w:lastRenderedPageBreak/>
        <w:t xml:space="preserve">Раздел 8. Показатели надежности, качества, энергетической </w:t>
      </w:r>
      <w:proofErr w:type="gramStart"/>
      <w:r w:rsidRPr="00B15E23">
        <w:rPr>
          <w:rFonts w:ascii="Times New Roman" w:hAnsi="Times New Roman" w:cs="Times New Roman"/>
          <w:bCs/>
          <w:color w:val="000000"/>
          <w:sz w:val="24"/>
          <w:szCs w:val="24"/>
          <w:lang w:eastAsia="ru-RU"/>
        </w:rPr>
        <w:t>эффективности</w:t>
      </w:r>
      <w:r w:rsidR="00B15E23">
        <w:rPr>
          <w:rFonts w:ascii="Times New Roman" w:hAnsi="Times New Roman" w:cs="Times New Roman"/>
          <w:bCs/>
          <w:color w:val="000000"/>
          <w:sz w:val="24"/>
          <w:szCs w:val="24"/>
          <w:lang w:eastAsia="ru-RU"/>
        </w:rPr>
        <w:t xml:space="preserve"> </w:t>
      </w:r>
      <w:r w:rsidRPr="00B15E23">
        <w:rPr>
          <w:rFonts w:ascii="Times New Roman" w:hAnsi="Times New Roman" w:cs="Times New Roman"/>
          <w:bCs/>
          <w:color w:val="000000"/>
          <w:sz w:val="24"/>
          <w:szCs w:val="24"/>
          <w:lang w:eastAsia="ru-RU"/>
        </w:rPr>
        <w:t xml:space="preserve"> объектов</w:t>
      </w:r>
      <w:proofErr w:type="gramEnd"/>
      <w:r w:rsidRPr="00B15E23">
        <w:rPr>
          <w:rFonts w:ascii="Times New Roman" w:hAnsi="Times New Roman" w:cs="Times New Roman"/>
          <w:bCs/>
          <w:color w:val="000000"/>
          <w:sz w:val="24"/>
          <w:szCs w:val="24"/>
          <w:lang w:eastAsia="ru-RU"/>
        </w:rPr>
        <w:t xml:space="preserve"> централизованных систем </w:t>
      </w:r>
      <w:r w:rsidRPr="00B15E23">
        <w:rPr>
          <w:rFonts w:ascii="Times New Roman" w:hAnsi="Times New Roman" w:cs="Times New Roman"/>
          <w:bCs/>
          <w:sz w:val="24"/>
          <w:szCs w:val="24"/>
          <w:lang w:eastAsia="ru-RU"/>
        </w:rPr>
        <w:t>холодного водоснабжения и водоотведения</w:t>
      </w: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03050A" w:rsidRPr="00B15E23" w:rsidTr="00B15E23">
        <w:trPr>
          <w:trHeight w:val="1154"/>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 п/п</w:t>
            </w:r>
          </w:p>
        </w:tc>
        <w:tc>
          <w:tcPr>
            <w:tcW w:w="3375" w:type="dxa"/>
            <w:vAlign w:val="center"/>
          </w:tcPr>
          <w:p w:rsidR="0003050A" w:rsidRPr="00B15E23" w:rsidRDefault="0003050A" w:rsidP="00B15E23">
            <w:pPr>
              <w:jc w:val="center"/>
              <w:rPr>
                <w:bCs/>
                <w:color w:val="000000"/>
                <w:sz w:val="22"/>
                <w:szCs w:val="22"/>
              </w:rPr>
            </w:pPr>
            <w:r w:rsidRPr="00B15E23">
              <w:rPr>
                <w:bCs/>
                <w:color w:val="000000"/>
                <w:sz w:val="22"/>
                <w:szCs w:val="22"/>
              </w:rPr>
              <w:t>Наименование показателя</w:t>
            </w:r>
          </w:p>
        </w:tc>
        <w:tc>
          <w:tcPr>
            <w:tcW w:w="993" w:type="dxa"/>
            <w:vAlign w:val="center"/>
          </w:tcPr>
          <w:p w:rsidR="0003050A" w:rsidRPr="00B15E23" w:rsidRDefault="0003050A" w:rsidP="00B15E23">
            <w:pPr>
              <w:jc w:val="center"/>
              <w:rPr>
                <w:bCs/>
                <w:color w:val="000000"/>
                <w:sz w:val="22"/>
                <w:szCs w:val="22"/>
              </w:rPr>
            </w:pPr>
            <w:r w:rsidRPr="00B15E23">
              <w:rPr>
                <w:bCs/>
                <w:color w:val="000000"/>
                <w:sz w:val="22"/>
                <w:szCs w:val="22"/>
              </w:rPr>
              <w:t>Факт 2017 год</w:t>
            </w:r>
          </w:p>
        </w:tc>
        <w:tc>
          <w:tcPr>
            <w:tcW w:w="1701" w:type="dxa"/>
            <w:vAlign w:val="center"/>
          </w:tcPr>
          <w:p w:rsidR="0003050A" w:rsidRPr="00B15E23" w:rsidRDefault="0003050A" w:rsidP="00B15E23">
            <w:pPr>
              <w:jc w:val="center"/>
              <w:rPr>
                <w:bCs/>
                <w:color w:val="000000"/>
                <w:sz w:val="22"/>
                <w:szCs w:val="22"/>
              </w:rPr>
            </w:pPr>
            <w:r w:rsidRPr="00B15E23">
              <w:rPr>
                <w:bCs/>
                <w:color w:val="000000"/>
                <w:sz w:val="22"/>
                <w:szCs w:val="22"/>
              </w:rPr>
              <w:t>Ожидаемые значения 2018 год</w:t>
            </w:r>
          </w:p>
        </w:tc>
        <w:tc>
          <w:tcPr>
            <w:tcW w:w="992" w:type="dxa"/>
            <w:vAlign w:val="center"/>
          </w:tcPr>
          <w:p w:rsidR="0003050A" w:rsidRPr="00B15E23" w:rsidRDefault="0003050A" w:rsidP="00B15E23">
            <w:pPr>
              <w:jc w:val="center"/>
              <w:rPr>
                <w:bCs/>
                <w:color w:val="000000"/>
                <w:sz w:val="22"/>
                <w:szCs w:val="22"/>
              </w:rPr>
            </w:pPr>
            <w:r w:rsidRPr="00B15E23">
              <w:rPr>
                <w:bCs/>
                <w:color w:val="000000"/>
                <w:sz w:val="22"/>
                <w:szCs w:val="22"/>
              </w:rPr>
              <w:t>План 2019 год</w:t>
            </w:r>
          </w:p>
        </w:tc>
        <w:tc>
          <w:tcPr>
            <w:tcW w:w="1134" w:type="dxa"/>
            <w:vAlign w:val="center"/>
          </w:tcPr>
          <w:p w:rsidR="0003050A" w:rsidRPr="00B15E23" w:rsidRDefault="0003050A" w:rsidP="00B15E23">
            <w:pPr>
              <w:jc w:val="center"/>
              <w:rPr>
                <w:bCs/>
                <w:color w:val="000000"/>
                <w:sz w:val="22"/>
                <w:szCs w:val="22"/>
              </w:rPr>
            </w:pPr>
            <w:r w:rsidRPr="00B15E23">
              <w:rPr>
                <w:bCs/>
                <w:color w:val="000000"/>
                <w:sz w:val="22"/>
                <w:szCs w:val="22"/>
              </w:rPr>
              <w:t>План 2020 год</w:t>
            </w:r>
          </w:p>
        </w:tc>
        <w:tc>
          <w:tcPr>
            <w:tcW w:w="1134" w:type="dxa"/>
            <w:vAlign w:val="center"/>
          </w:tcPr>
          <w:p w:rsidR="0003050A" w:rsidRPr="00B15E23" w:rsidRDefault="0003050A" w:rsidP="00B15E23">
            <w:pPr>
              <w:jc w:val="center"/>
              <w:rPr>
                <w:bCs/>
                <w:color w:val="000000"/>
                <w:sz w:val="22"/>
                <w:szCs w:val="22"/>
              </w:rPr>
            </w:pPr>
            <w:r w:rsidRPr="00B15E23">
              <w:rPr>
                <w:bCs/>
                <w:color w:val="000000"/>
                <w:sz w:val="22"/>
                <w:szCs w:val="22"/>
              </w:rPr>
              <w:t>План 2021 год</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План 2022 год</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План 2023 год</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План 2024 год</w:t>
            </w:r>
          </w:p>
        </w:tc>
      </w:tr>
      <w:tr w:rsidR="0003050A" w:rsidRPr="00B15E23" w:rsidTr="00B15E23">
        <w:tc>
          <w:tcPr>
            <w:tcW w:w="822" w:type="dxa"/>
          </w:tcPr>
          <w:p w:rsidR="0003050A" w:rsidRPr="00B15E23" w:rsidRDefault="0003050A" w:rsidP="00B15E23">
            <w:pPr>
              <w:jc w:val="center"/>
              <w:rPr>
                <w:bCs/>
                <w:color w:val="000000"/>
                <w:sz w:val="22"/>
                <w:szCs w:val="22"/>
              </w:rPr>
            </w:pPr>
            <w:r w:rsidRPr="00B15E23">
              <w:rPr>
                <w:bCs/>
                <w:color w:val="000000"/>
                <w:sz w:val="22"/>
                <w:szCs w:val="22"/>
              </w:rPr>
              <w:t>1</w:t>
            </w:r>
          </w:p>
        </w:tc>
        <w:tc>
          <w:tcPr>
            <w:tcW w:w="3375" w:type="dxa"/>
          </w:tcPr>
          <w:p w:rsidR="0003050A" w:rsidRPr="00B15E23" w:rsidRDefault="0003050A" w:rsidP="00B15E23">
            <w:pPr>
              <w:jc w:val="center"/>
              <w:rPr>
                <w:bCs/>
                <w:color w:val="000000"/>
                <w:sz w:val="22"/>
                <w:szCs w:val="22"/>
              </w:rPr>
            </w:pPr>
            <w:r w:rsidRPr="00B15E23">
              <w:rPr>
                <w:bCs/>
                <w:color w:val="000000"/>
                <w:sz w:val="22"/>
                <w:szCs w:val="22"/>
              </w:rPr>
              <w:t>2</w:t>
            </w:r>
          </w:p>
        </w:tc>
        <w:tc>
          <w:tcPr>
            <w:tcW w:w="993" w:type="dxa"/>
          </w:tcPr>
          <w:p w:rsidR="0003050A" w:rsidRPr="00B15E23" w:rsidRDefault="0003050A" w:rsidP="00B15E23">
            <w:pPr>
              <w:jc w:val="center"/>
              <w:rPr>
                <w:bCs/>
                <w:color w:val="000000"/>
                <w:sz w:val="22"/>
                <w:szCs w:val="22"/>
              </w:rPr>
            </w:pPr>
            <w:r w:rsidRPr="00B15E23">
              <w:rPr>
                <w:bCs/>
                <w:color w:val="000000"/>
                <w:sz w:val="22"/>
                <w:szCs w:val="22"/>
              </w:rPr>
              <w:t>3</w:t>
            </w:r>
          </w:p>
        </w:tc>
        <w:tc>
          <w:tcPr>
            <w:tcW w:w="1701" w:type="dxa"/>
          </w:tcPr>
          <w:p w:rsidR="0003050A" w:rsidRPr="00B15E23" w:rsidRDefault="0003050A" w:rsidP="00B15E23">
            <w:pPr>
              <w:jc w:val="center"/>
              <w:rPr>
                <w:bCs/>
                <w:color w:val="000000"/>
                <w:sz w:val="22"/>
                <w:szCs w:val="22"/>
              </w:rPr>
            </w:pPr>
            <w:r w:rsidRPr="00B15E23">
              <w:rPr>
                <w:bCs/>
                <w:color w:val="000000"/>
                <w:sz w:val="22"/>
                <w:szCs w:val="22"/>
              </w:rPr>
              <w:t>4</w:t>
            </w:r>
          </w:p>
        </w:tc>
        <w:tc>
          <w:tcPr>
            <w:tcW w:w="992" w:type="dxa"/>
          </w:tcPr>
          <w:p w:rsidR="0003050A" w:rsidRPr="00B15E23" w:rsidRDefault="0003050A" w:rsidP="00B15E23">
            <w:pPr>
              <w:jc w:val="center"/>
              <w:rPr>
                <w:bCs/>
                <w:color w:val="000000"/>
                <w:sz w:val="22"/>
                <w:szCs w:val="22"/>
              </w:rPr>
            </w:pPr>
            <w:r w:rsidRPr="00B15E23">
              <w:rPr>
                <w:bCs/>
                <w:color w:val="000000"/>
                <w:sz w:val="22"/>
                <w:szCs w:val="22"/>
              </w:rPr>
              <w:t>5</w:t>
            </w:r>
          </w:p>
        </w:tc>
        <w:tc>
          <w:tcPr>
            <w:tcW w:w="1134" w:type="dxa"/>
          </w:tcPr>
          <w:p w:rsidR="0003050A" w:rsidRPr="00B15E23" w:rsidRDefault="0003050A" w:rsidP="00B15E23">
            <w:pPr>
              <w:jc w:val="center"/>
              <w:rPr>
                <w:bCs/>
                <w:color w:val="000000"/>
                <w:sz w:val="22"/>
                <w:szCs w:val="22"/>
              </w:rPr>
            </w:pPr>
            <w:r w:rsidRPr="00B15E23">
              <w:rPr>
                <w:bCs/>
                <w:color w:val="000000"/>
                <w:sz w:val="22"/>
                <w:szCs w:val="22"/>
              </w:rPr>
              <w:t>6</w:t>
            </w:r>
          </w:p>
        </w:tc>
        <w:tc>
          <w:tcPr>
            <w:tcW w:w="1134" w:type="dxa"/>
          </w:tcPr>
          <w:p w:rsidR="0003050A" w:rsidRPr="00B15E23" w:rsidRDefault="0003050A" w:rsidP="00B15E23">
            <w:pPr>
              <w:jc w:val="center"/>
              <w:rPr>
                <w:bCs/>
                <w:color w:val="000000"/>
                <w:sz w:val="22"/>
                <w:szCs w:val="22"/>
              </w:rPr>
            </w:pPr>
            <w:r w:rsidRPr="00B15E23">
              <w:rPr>
                <w:bCs/>
                <w:color w:val="000000"/>
                <w:sz w:val="22"/>
                <w:szCs w:val="22"/>
              </w:rPr>
              <w:t>7</w:t>
            </w:r>
          </w:p>
        </w:tc>
        <w:tc>
          <w:tcPr>
            <w:tcW w:w="1105" w:type="dxa"/>
          </w:tcPr>
          <w:p w:rsidR="0003050A" w:rsidRPr="00B15E23" w:rsidRDefault="0003050A" w:rsidP="00B15E23">
            <w:pPr>
              <w:jc w:val="center"/>
              <w:rPr>
                <w:bCs/>
                <w:color w:val="000000"/>
                <w:sz w:val="22"/>
                <w:szCs w:val="22"/>
              </w:rPr>
            </w:pPr>
            <w:r w:rsidRPr="00B15E23">
              <w:rPr>
                <w:bCs/>
                <w:color w:val="000000"/>
                <w:sz w:val="22"/>
                <w:szCs w:val="22"/>
              </w:rPr>
              <w:t>8</w:t>
            </w:r>
          </w:p>
        </w:tc>
        <w:tc>
          <w:tcPr>
            <w:tcW w:w="1105" w:type="dxa"/>
          </w:tcPr>
          <w:p w:rsidR="0003050A" w:rsidRPr="00B15E23" w:rsidRDefault="0003050A" w:rsidP="00B15E23">
            <w:pPr>
              <w:jc w:val="center"/>
              <w:rPr>
                <w:bCs/>
                <w:color w:val="000000"/>
                <w:sz w:val="22"/>
                <w:szCs w:val="22"/>
              </w:rPr>
            </w:pPr>
            <w:r w:rsidRPr="00B15E23">
              <w:rPr>
                <w:bCs/>
                <w:color w:val="000000"/>
                <w:sz w:val="22"/>
                <w:szCs w:val="22"/>
              </w:rPr>
              <w:t>9</w:t>
            </w:r>
          </w:p>
        </w:tc>
        <w:tc>
          <w:tcPr>
            <w:tcW w:w="1105" w:type="dxa"/>
          </w:tcPr>
          <w:p w:rsidR="0003050A" w:rsidRPr="00B15E23" w:rsidRDefault="0003050A" w:rsidP="00B15E23">
            <w:pPr>
              <w:jc w:val="center"/>
              <w:rPr>
                <w:bCs/>
                <w:color w:val="000000"/>
                <w:sz w:val="22"/>
                <w:szCs w:val="22"/>
              </w:rPr>
            </w:pPr>
            <w:r w:rsidRPr="00B15E23">
              <w:rPr>
                <w:bCs/>
                <w:color w:val="000000"/>
                <w:sz w:val="22"/>
                <w:szCs w:val="22"/>
              </w:rPr>
              <w:t>10</w:t>
            </w:r>
          </w:p>
        </w:tc>
      </w:tr>
      <w:tr w:rsidR="0003050A" w:rsidRPr="00B15E23" w:rsidTr="00B15E23">
        <w:trPr>
          <w:trHeight w:val="650"/>
        </w:trPr>
        <w:tc>
          <w:tcPr>
            <w:tcW w:w="13466" w:type="dxa"/>
            <w:gridSpan w:val="10"/>
            <w:vAlign w:val="center"/>
          </w:tcPr>
          <w:p w:rsidR="0003050A" w:rsidRPr="00B15E23" w:rsidRDefault="0003050A" w:rsidP="0003050A">
            <w:pPr>
              <w:pStyle w:val="af2"/>
              <w:numPr>
                <w:ilvl w:val="0"/>
                <w:numId w:val="1"/>
              </w:numPr>
              <w:jc w:val="center"/>
              <w:rPr>
                <w:bCs/>
                <w:color w:val="000000"/>
                <w:sz w:val="22"/>
                <w:szCs w:val="22"/>
              </w:rPr>
            </w:pPr>
            <w:r w:rsidRPr="00B15E23">
              <w:rPr>
                <w:bCs/>
                <w:color w:val="000000"/>
                <w:sz w:val="22"/>
                <w:szCs w:val="22"/>
              </w:rPr>
              <w:t>Показатели качества воды</w:t>
            </w:r>
          </w:p>
        </w:tc>
      </w:tr>
      <w:tr w:rsidR="0003050A" w:rsidRPr="00B15E23" w:rsidTr="00B15E23">
        <w:trPr>
          <w:trHeight w:val="3987"/>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1.1.</w:t>
            </w:r>
          </w:p>
        </w:tc>
        <w:tc>
          <w:tcPr>
            <w:tcW w:w="3375" w:type="dxa"/>
            <w:vAlign w:val="center"/>
          </w:tcPr>
          <w:p w:rsidR="0003050A" w:rsidRPr="00B15E23" w:rsidRDefault="0003050A" w:rsidP="00B15E23">
            <w:pPr>
              <w:rPr>
                <w:color w:val="000000" w:themeColor="text1"/>
                <w:sz w:val="22"/>
                <w:szCs w:val="22"/>
              </w:rPr>
            </w:pPr>
            <w:r w:rsidRPr="00B15E23">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03050A" w:rsidRPr="00B15E23" w:rsidRDefault="0003050A" w:rsidP="00B15E23">
            <w:pPr>
              <w:jc w:val="center"/>
              <w:rPr>
                <w:bCs/>
                <w:sz w:val="22"/>
                <w:szCs w:val="22"/>
              </w:rPr>
            </w:pPr>
            <w:r w:rsidRPr="00B15E23">
              <w:rPr>
                <w:bCs/>
                <w:sz w:val="22"/>
                <w:szCs w:val="22"/>
              </w:rPr>
              <w:t>-</w:t>
            </w:r>
          </w:p>
        </w:tc>
        <w:tc>
          <w:tcPr>
            <w:tcW w:w="1701" w:type="dxa"/>
            <w:vAlign w:val="center"/>
          </w:tcPr>
          <w:p w:rsidR="0003050A" w:rsidRPr="00B15E23" w:rsidRDefault="0003050A" w:rsidP="00B15E23">
            <w:pPr>
              <w:jc w:val="center"/>
              <w:rPr>
                <w:bCs/>
                <w:sz w:val="22"/>
                <w:szCs w:val="22"/>
              </w:rPr>
            </w:pPr>
            <w:r w:rsidRPr="00B15E23">
              <w:rPr>
                <w:bCs/>
                <w:sz w:val="22"/>
                <w:szCs w:val="22"/>
              </w:rPr>
              <w:t>-</w:t>
            </w:r>
          </w:p>
        </w:tc>
        <w:tc>
          <w:tcPr>
            <w:tcW w:w="992" w:type="dxa"/>
            <w:vAlign w:val="center"/>
          </w:tcPr>
          <w:p w:rsidR="0003050A" w:rsidRPr="00B15E23" w:rsidRDefault="0003050A" w:rsidP="00B15E23">
            <w:pPr>
              <w:jc w:val="center"/>
              <w:rPr>
                <w:bCs/>
                <w:sz w:val="22"/>
                <w:szCs w:val="22"/>
              </w:rPr>
            </w:pPr>
            <w:r w:rsidRPr="00B15E23">
              <w:rPr>
                <w:bCs/>
                <w:sz w:val="22"/>
                <w:szCs w:val="22"/>
              </w:rPr>
              <w:t>-</w:t>
            </w:r>
          </w:p>
        </w:tc>
        <w:tc>
          <w:tcPr>
            <w:tcW w:w="1134" w:type="dxa"/>
            <w:vAlign w:val="center"/>
          </w:tcPr>
          <w:p w:rsidR="0003050A" w:rsidRPr="00B15E23" w:rsidRDefault="0003050A" w:rsidP="00B15E23">
            <w:pPr>
              <w:jc w:val="center"/>
              <w:rPr>
                <w:bCs/>
                <w:sz w:val="22"/>
                <w:szCs w:val="22"/>
              </w:rPr>
            </w:pPr>
            <w:r w:rsidRPr="00B15E23">
              <w:rPr>
                <w:bCs/>
                <w:sz w:val="22"/>
                <w:szCs w:val="22"/>
              </w:rPr>
              <w:t>-</w:t>
            </w:r>
          </w:p>
        </w:tc>
        <w:tc>
          <w:tcPr>
            <w:tcW w:w="1134"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r>
      <w:tr w:rsidR="0003050A" w:rsidRPr="00B15E23" w:rsidTr="00B15E23">
        <w:trPr>
          <w:trHeight w:val="2793"/>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1.2.</w:t>
            </w:r>
          </w:p>
        </w:tc>
        <w:tc>
          <w:tcPr>
            <w:tcW w:w="3375" w:type="dxa"/>
          </w:tcPr>
          <w:p w:rsidR="0003050A" w:rsidRPr="00B15E23" w:rsidRDefault="0003050A" w:rsidP="00B15E23">
            <w:pPr>
              <w:rPr>
                <w:bCs/>
                <w:color w:val="000000"/>
                <w:sz w:val="22"/>
                <w:szCs w:val="22"/>
              </w:rPr>
            </w:pPr>
            <w:r w:rsidRPr="00B15E23">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03050A" w:rsidRPr="00B15E23" w:rsidRDefault="0003050A" w:rsidP="00B15E23">
            <w:pPr>
              <w:jc w:val="center"/>
              <w:rPr>
                <w:bCs/>
                <w:sz w:val="22"/>
                <w:szCs w:val="22"/>
              </w:rPr>
            </w:pPr>
            <w:r w:rsidRPr="00B15E23">
              <w:rPr>
                <w:bCs/>
                <w:sz w:val="22"/>
                <w:szCs w:val="22"/>
              </w:rPr>
              <w:t>0,22</w:t>
            </w:r>
          </w:p>
        </w:tc>
        <w:tc>
          <w:tcPr>
            <w:tcW w:w="1701" w:type="dxa"/>
            <w:vAlign w:val="center"/>
          </w:tcPr>
          <w:p w:rsidR="0003050A" w:rsidRPr="00B15E23" w:rsidRDefault="0003050A" w:rsidP="00B15E23">
            <w:pPr>
              <w:jc w:val="center"/>
              <w:rPr>
                <w:bCs/>
                <w:sz w:val="22"/>
                <w:szCs w:val="22"/>
              </w:rPr>
            </w:pPr>
            <w:r w:rsidRPr="00B15E23">
              <w:rPr>
                <w:bCs/>
                <w:sz w:val="22"/>
                <w:szCs w:val="22"/>
              </w:rPr>
              <w:t>0,22</w:t>
            </w:r>
          </w:p>
        </w:tc>
        <w:tc>
          <w:tcPr>
            <w:tcW w:w="992" w:type="dxa"/>
            <w:vAlign w:val="center"/>
          </w:tcPr>
          <w:p w:rsidR="0003050A" w:rsidRPr="00B15E23" w:rsidRDefault="0003050A" w:rsidP="00B15E23">
            <w:pPr>
              <w:jc w:val="center"/>
              <w:rPr>
                <w:sz w:val="22"/>
                <w:szCs w:val="22"/>
              </w:rPr>
            </w:pPr>
            <w:r w:rsidRPr="00B15E23">
              <w:rPr>
                <w:bCs/>
                <w:sz w:val="22"/>
                <w:szCs w:val="22"/>
              </w:rPr>
              <w:t>0,22</w:t>
            </w:r>
          </w:p>
        </w:tc>
        <w:tc>
          <w:tcPr>
            <w:tcW w:w="1134" w:type="dxa"/>
            <w:vAlign w:val="center"/>
          </w:tcPr>
          <w:p w:rsidR="0003050A" w:rsidRPr="00B15E23" w:rsidRDefault="0003050A" w:rsidP="00B15E23">
            <w:pPr>
              <w:jc w:val="center"/>
              <w:rPr>
                <w:sz w:val="22"/>
                <w:szCs w:val="22"/>
              </w:rPr>
            </w:pPr>
            <w:r w:rsidRPr="00B15E23">
              <w:rPr>
                <w:bCs/>
                <w:sz w:val="22"/>
                <w:szCs w:val="22"/>
              </w:rPr>
              <w:t>0,22</w:t>
            </w:r>
          </w:p>
        </w:tc>
        <w:tc>
          <w:tcPr>
            <w:tcW w:w="1134" w:type="dxa"/>
            <w:vAlign w:val="center"/>
          </w:tcPr>
          <w:p w:rsidR="0003050A" w:rsidRPr="00B15E23" w:rsidRDefault="0003050A" w:rsidP="00B15E23">
            <w:pPr>
              <w:jc w:val="center"/>
              <w:rPr>
                <w:sz w:val="22"/>
                <w:szCs w:val="22"/>
              </w:rPr>
            </w:pPr>
            <w:r w:rsidRPr="00B15E23">
              <w:rPr>
                <w:bCs/>
                <w:sz w:val="22"/>
                <w:szCs w:val="22"/>
              </w:rPr>
              <w:t>0,22</w:t>
            </w:r>
          </w:p>
        </w:tc>
        <w:tc>
          <w:tcPr>
            <w:tcW w:w="1105" w:type="dxa"/>
            <w:vAlign w:val="center"/>
          </w:tcPr>
          <w:p w:rsidR="0003050A" w:rsidRPr="00B15E23" w:rsidRDefault="0003050A" w:rsidP="00B15E23">
            <w:pPr>
              <w:jc w:val="center"/>
              <w:rPr>
                <w:sz w:val="22"/>
                <w:szCs w:val="22"/>
              </w:rPr>
            </w:pPr>
            <w:r w:rsidRPr="00B15E23">
              <w:rPr>
                <w:bCs/>
                <w:sz w:val="22"/>
                <w:szCs w:val="22"/>
              </w:rPr>
              <w:t>0,22</w:t>
            </w:r>
          </w:p>
        </w:tc>
        <w:tc>
          <w:tcPr>
            <w:tcW w:w="1105" w:type="dxa"/>
            <w:vAlign w:val="center"/>
          </w:tcPr>
          <w:p w:rsidR="0003050A" w:rsidRPr="00B15E23" w:rsidRDefault="0003050A" w:rsidP="00B15E23">
            <w:pPr>
              <w:jc w:val="center"/>
              <w:rPr>
                <w:sz w:val="22"/>
                <w:szCs w:val="22"/>
              </w:rPr>
            </w:pPr>
            <w:r w:rsidRPr="00B15E23">
              <w:rPr>
                <w:bCs/>
                <w:sz w:val="22"/>
                <w:szCs w:val="22"/>
              </w:rPr>
              <w:t>0,22</w:t>
            </w:r>
          </w:p>
        </w:tc>
        <w:tc>
          <w:tcPr>
            <w:tcW w:w="1105" w:type="dxa"/>
            <w:vAlign w:val="center"/>
          </w:tcPr>
          <w:p w:rsidR="0003050A" w:rsidRPr="00B15E23" w:rsidRDefault="0003050A" w:rsidP="00B15E23">
            <w:pPr>
              <w:jc w:val="center"/>
              <w:rPr>
                <w:sz w:val="22"/>
                <w:szCs w:val="22"/>
              </w:rPr>
            </w:pPr>
            <w:r w:rsidRPr="00B15E23">
              <w:rPr>
                <w:bCs/>
                <w:sz w:val="22"/>
                <w:szCs w:val="22"/>
              </w:rPr>
              <w:t>0,22</w:t>
            </w:r>
          </w:p>
        </w:tc>
      </w:tr>
      <w:tr w:rsidR="0003050A" w:rsidRPr="00B15E23" w:rsidTr="00B15E23">
        <w:trPr>
          <w:trHeight w:val="438"/>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lastRenderedPageBreak/>
              <w:t>1</w:t>
            </w:r>
          </w:p>
        </w:tc>
        <w:tc>
          <w:tcPr>
            <w:tcW w:w="3375" w:type="dxa"/>
            <w:vAlign w:val="center"/>
          </w:tcPr>
          <w:p w:rsidR="0003050A" w:rsidRPr="00B15E23" w:rsidRDefault="0003050A" w:rsidP="00B15E23">
            <w:pPr>
              <w:jc w:val="center"/>
              <w:rPr>
                <w:bCs/>
                <w:color w:val="000000"/>
                <w:sz w:val="22"/>
                <w:szCs w:val="22"/>
              </w:rPr>
            </w:pPr>
            <w:r w:rsidRPr="00B15E23">
              <w:rPr>
                <w:bCs/>
                <w:color w:val="000000"/>
                <w:sz w:val="22"/>
                <w:szCs w:val="22"/>
              </w:rPr>
              <w:t>2</w:t>
            </w:r>
          </w:p>
        </w:tc>
        <w:tc>
          <w:tcPr>
            <w:tcW w:w="993" w:type="dxa"/>
            <w:vAlign w:val="center"/>
          </w:tcPr>
          <w:p w:rsidR="0003050A" w:rsidRPr="00B15E23" w:rsidRDefault="0003050A" w:rsidP="00B15E23">
            <w:pPr>
              <w:jc w:val="center"/>
              <w:rPr>
                <w:bCs/>
                <w:color w:val="000000"/>
                <w:sz w:val="22"/>
                <w:szCs w:val="22"/>
              </w:rPr>
            </w:pPr>
            <w:r w:rsidRPr="00B15E23">
              <w:rPr>
                <w:bCs/>
                <w:color w:val="000000"/>
                <w:sz w:val="22"/>
                <w:szCs w:val="22"/>
              </w:rPr>
              <w:t>3</w:t>
            </w:r>
          </w:p>
        </w:tc>
        <w:tc>
          <w:tcPr>
            <w:tcW w:w="1701" w:type="dxa"/>
            <w:vAlign w:val="center"/>
          </w:tcPr>
          <w:p w:rsidR="0003050A" w:rsidRPr="00B15E23" w:rsidRDefault="0003050A" w:rsidP="00B15E23">
            <w:pPr>
              <w:jc w:val="center"/>
              <w:rPr>
                <w:bCs/>
                <w:color w:val="000000"/>
                <w:sz w:val="22"/>
                <w:szCs w:val="22"/>
              </w:rPr>
            </w:pPr>
            <w:r w:rsidRPr="00B15E23">
              <w:rPr>
                <w:bCs/>
                <w:color w:val="000000"/>
                <w:sz w:val="22"/>
                <w:szCs w:val="22"/>
              </w:rPr>
              <w:t>4</w:t>
            </w:r>
          </w:p>
        </w:tc>
        <w:tc>
          <w:tcPr>
            <w:tcW w:w="992" w:type="dxa"/>
            <w:vAlign w:val="center"/>
          </w:tcPr>
          <w:p w:rsidR="0003050A" w:rsidRPr="00B15E23" w:rsidRDefault="0003050A" w:rsidP="00B15E23">
            <w:pPr>
              <w:jc w:val="center"/>
              <w:rPr>
                <w:bCs/>
                <w:color w:val="000000"/>
                <w:sz w:val="22"/>
                <w:szCs w:val="22"/>
              </w:rPr>
            </w:pPr>
            <w:r w:rsidRPr="00B15E23">
              <w:rPr>
                <w:bCs/>
                <w:color w:val="000000"/>
                <w:sz w:val="22"/>
                <w:szCs w:val="22"/>
              </w:rPr>
              <w:t>5</w:t>
            </w:r>
          </w:p>
        </w:tc>
        <w:tc>
          <w:tcPr>
            <w:tcW w:w="1134" w:type="dxa"/>
            <w:vAlign w:val="center"/>
          </w:tcPr>
          <w:p w:rsidR="0003050A" w:rsidRPr="00B15E23" w:rsidRDefault="0003050A" w:rsidP="00B15E23">
            <w:pPr>
              <w:jc w:val="center"/>
              <w:rPr>
                <w:bCs/>
                <w:color w:val="000000"/>
                <w:sz w:val="22"/>
                <w:szCs w:val="22"/>
              </w:rPr>
            </w:pPr>
            <w:r w:rsidRPr="00B15E23">
              <w:rPr>
                <w:bCs/>
                <w:color w:val="000000"/>
                <w:sz w:val="22"/>
                <w:szCs w:val="22"/>
              </w:rPr>
              <w:t>6</w:t>
            </w:r>
          </w:p>
        </w:tc>
        <w:tc>
          <w:tcPr>
            <w:tcW w:w="1134" w:type="dxa"/>
            <w:vAlign w:val="center"/>
          </w:tcPr>
          <w:p w:rsidR="0003050A" w:rsidRPr="00B15E23" w:rsidRDefault="0003050A" w:rsidP="00B15E23">
            <w:pPr>
              <w:jc w:val="center"/>
              <w:rPr>
                <w:bCs/>
                <w:color w:val="000000"/>
                <w:sz w:val="22"/>
                <w:szCs w:val="22"/>
              </w:rPr>
            </w:pPr>
            <w:r w:rsidRPr="00B15E23">
              <w:rPr>
                <w:bCs/>
                <w:color w:val="000000"/>
                <w:sz w:val="22"/>
                <w:szCs w:val="22"/>
              </w:rPr>
              <w:t>7</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8</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9</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10</w:t>
            </w:r>
          </w:p>
        </w:tc>
      </w:tr>
      <w:tr w:rsidR="0003050A" w:rsidRPr="00B15E23" w:rsidTr="00B15E23">
        <w:trPr>
          <w:trHeight w:val="514"/>
        </w:trPr>
        <w:tc>
          <w:tcPr>
            <w:tcW w:w="13466" w:type="dxa"/>
            <w:gridSpan w:val="10"/>
            <w:vAlign w:val="center"/>
          </w:tcPr>
          <w:p w:rsidR="0003050A" w:rsidRPr="00B15E23" w:rsidRDefault="0003050A" w:rsidP="0003050A">
            <w:pPr>
              <w:pStyle w:val="af2"/>
              <w:numPr>
                <w:ilvl w:val="0"/>
                <w:numId w:val="1"/>
              </w:numPr>
              <w:jc w:val="center"/>
              <w:rPr>
                <w:bCs/>
                <w:color w:val="000000"/>
                <w:sz w:val="22"/>
                <w:szCs w:val="22"/>
              </w:rPr>
            </w:pPr>
            <w:r w:rsidRPr="00B15E23">
              <w:rPr>
                <w:bCs/>
                <w:color w:val="000000"/>
                <w:sz w:val="22"/>
                <w:szCs w:val="22"/>
              </w:rPr>
              <w:t>Показатели надежности и бесперебойности водоснабжения и водоотведения</w:t>
            </w:r>
          </w:p>
        </w:tc>
      </w:tr>
      <w:tr w:rsidR="0003050A" w:rsidRPr="00B15E23" w:rsidTr="00B15E23">
        <w:trPr>
          <w:trHeight w:val="4519"/>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2.1.</w:t>
            </w:r>
          </w:p>
        </w:tc>
        <w:tc>
          <w:tcPr>
            <w:tcW w:w="3375" w:type="dxa"/>
            <w:vAlign w:val="center"/>
          </w:tcPr>
          <w:p w:rsidR="0003050A" w:rsidRPr="00B15E23" w:rsidRDefault="0003050A" w:rsidP="00B15E23">
            <w:pPr>
              <w:rPr>
                <w:bCs/>
                <w:color w:val="000000"/>
                <w:sz w:val="22"/>
                <w:szCs w:val="22"/>
              </w:rPr>
            </w:pPr>
            <w:r w:rsidRPr="00B15E23">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03050A" w:rsidRPr="00B15E23" w:rsidRDefault="0003050A" w:rsidP="00B15E23">
            <w:pPr>
              <w:jc w:val="center"/>
              <w:rPr>
                <w:bCs/>
                <w:sz w:val="22"/>
                <w:szCs w:val="22"/>
              </w:rPr>
            </w:pPr>
            <w:r w:rsidRPr="00B15E23">
              <w:rPr>
                <w:bCs/>
                <w:sz w:val="22"/>
                <w:szCs w:val="22"/>
              </w:rPr>
              <w:t>0,05</w:t>
            </w:r>
          </w:p>
        </w:tc>
        <w:tc>
          <w:tcPr>
            <w:tcW w:w="1701" w:type="dxa"/>
            <w:vAlign w:val="center"/>
          </w:tcPr>
          <w:p w:rsidR="0003050A" w:rsidRPr="00B15E23" w:rsidRDefault="0003050A" w:rsidP="00B15E23">
            <w:pPr>
              <w:jc w:val="center"/>
              <w:rPr>
                <w:bCs/>
                <w:sz w:val="22"/>
                <w:szCs w:val="22"/>
              </w:rPr>
            </w:pPr>
            <w:r w:rsidRPr="00B15E23">
              <w:rPr>
                <w:bCs/>
                <w:sz w:val="22"/>
                <w:szCs w:val="22"/>
              </w:rPr>
              <w:t>0,05</w:t>
            </w:r>
          </w:p>
        </w:tc>
        <w:tc>
          <w:tcPr>
            <w:tcW w:w="992" w:type="dxa"/>
            <w:vAlign w:val="center"/>
          </w:tcPr>
          <w:p w:rsidR="0003050A" w:rsidRPr="00B15E23" w:rsidRDefault="0003050A" w:rsidP="00B15E23">
            <w:pPr>
              <w:jc w:val="center"/>
              <w:rPr>
                <w:sz w:val="22"/>
                <w:szCs w:val="22"/>
              </w:rPr>
            </w:pPr>
            <w:r w:rsidRPr="00B15E23">
              <w:rPr>
                <w:bCs/>
                <w:sz w:val="22"/>
                <w:szCs w:val="22"/>
              </w:rPr>
              <w:t>0,05</w:t>
            </w:r>
          </w:p>
        </w:tc>
        <w:tc>
          <w:tcPr>
            <w:tcW w:w="1134" w:type="dxa"/>
            <w:vAlign w:val="center"/>
          </w:tcPr>
          <w:p w:rsidR="0003050A" w:rsidRPr="00B15E23" w:rsidRDefault="0003050A" w:rsidP="00B15E23">
            <w:pPr>
              <w:jc w:val="center"/>
              <w:rPr>
                <w:sz w:val="22"/>
                <w:szCs w:val="22"/>
              </w:rPr>
            </w:pPr>
            <w:r w:rsidRPr="00B15E23">
              <w:rPr>
                <w:bCs/>
                <w:sz w:val="22"/>
                <w:szCs w:val="22"/>
              </w:rPr>
              <w:t>0,05</w:t>
            </w:r>
          </w:p>
        </w:tc>
        <w:tc>
          <w:tcPr>
            <w:tcW w:w="1134" w:type="dxa"/>
            <w:vAlign w:val="center"/>
          </w:tcPr>
          <w:p w:rsidR="0003050A" w:rsidRPr="00B15E23" w:rsidRDefault="0003050A" w:rsidP="00B15E23">
            <w:pPr>
              <w:jc w:val="center"/>
              <w:rPr>
                <w:sz w:val="22"/>
                <w:szCs w:val="22"/>
              </w:rPr>
            </w:pPr>
            <w:r w:rsidRPr="00B15E23">
              <w:rPr>
                <w:bCs/>
                <w:sz w:val="22"/>
                <w:szCs w:val="22"/>
              </w:rPr>
              <w:t>0,05</w:t>
            </w:r>
          </w:p>
        </w:tc>
        <w:tc>
          <w:tcPr>
            <w:tcW w:w="1105" w:type="dxa"/>
            <w:vAlign w:val="center"/>
          </w:tcPr>
          <w:p w:rsidR="0003050A" w:rsidRPr="00B15E23" w:rsidRDefault="0003050A" w:rsidP="00B15E23">
            <w:pPr>
              <w:jc w:val="center"/>
              <w:rPr>
                <w:sz w:val="22"/>
                <w:szCs w:val="22"/>
              </w:rPr>
            </w:pPr>
            <w:r w:rsidRPr="00B15E23">
              <w:rPr>
                <w:bCs/>
                <w:sz w:val="22"/>
                <w:szCs w:val="22"/>
              </w:rPr>
              <w:t>0,05</w:t>
            </w:r>
          </w:p>
        </w:tc>
        <w:tc>
          <w:tcPr>
            <w:tcW w:w="1105" w:type="dxa"/>
            <w:vAlign w:val="center"/>
          </w:tcPr>
          <w:p w:rsidR="0003050A" w:rsidRPr="00B15E23" w:rsidRDefault="0003050A" w:rsidP="00B15E23">
            <w:pPr>
              <w:jc w:val="center"/>
              <w:rPr>
                <w:sz w:val="22"/>
                <w:szCs w:val="22"/>
              </w:rPr>
            </w:pPr>
            <w:r w:rsidRPr="00B15E23">
              <w:rPr>
                <w:bCs/>
                <w:sz w:val="22"/>
                <w:szCs w:val="22"/>
              </w:rPr>
              <w:t>0,05</w:t>
            </w:r>
          </w:p>
        </w:tc>
        <w:tc>
          <w:tcPr>
            <w:tcW w:w="1105" w:type="dxa"/>
            <w:vAlign w:val="center"/>
          </w:tcPr>
          <w:p w:rsidR="0003050A" w:rsidRPr="00B15E23" w:rsidRDefault="0003050A" w:rsidP="00B15E23">
            <w:pPr>
              <w:jc w:val="center"/>
              <w:rPr>
                <w:sz w:val="22"/>
                <w:szCs w:val="22"/>
              </w:rPr>
            </w:pPr>
            <w:r w:rsidRPr="00B15E23">
              <w:rPr>
                <w:bCs/>
                <w:sz w:val="22"/>
                <w:szCs w:val="22"/>
              </w:rPr>
              <w:t>0,05</w:t>
            </w:r>
          </w:p>
        </w:tc>
      </w:tr>
      <w:tr w:rsidR="0003050A" w:rsidRPr="00B15E23" w:rsidTr="00B15E23">
        <w:trPr>
          <w:trHeight w:val="1167"/>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2.2.</w:t>
            </w:r>
          </w:p>
        </w:tc>
        <w:tc>
          <w:tcPr>
            <w:tcW w:w="3375" w:type="dxa"/>
            <w:vAlign w:val="center"/>
          </w:tcPr>
          <w:p w:rsidR="0003050A" w:rsidRPr="00B15E23" w:rsidRDefault="0003050A" w:rsidP="00B15E23">
            <w:pPr>
              <w:rPr>
                <w:bCs/>
                <w:color w:val="000000"/>
                <w:sz w:val="22"/>
                <w:szCs w:val="22"/>
              </w:rPr>
            </w:pPr>
            <w:r w:rsidRPr="00B15E23">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03050A" w:rsidRPr="00B15E23" w:rsidRDefault="0003050A" w:rsidP="00B15E23">
            <w:pPr>
              <w:jc w:val="center"/>
              <w:rPr>
                <w:bCs/>
                <w:sz w:val="22"/>
                <w:szCs w:val="22"/>
              </w:rPr>
            </w:pPr>
            <w:r w:rsidRPr="00B15E23">
              <w:rPr>
                <w:bCs/>
                <w:sz w:val="22"/>
                <w:szCs w:val="22"/>
              </w:rPr>
              <w:t>39,26</w:t>
            </w:r>
          </w:p>
        </w:tc>
        <w:tc>
          <w:tcPr>
            <w:tcW w:w="1701" w:type="dxa"/>
            <w:vAlign w:val="center"/>
          </w:tcPr>
          <w:p w:rsidR="0003050A" w:rsidRPr="00B15E23" w:rsidRDefault="0003050A" w:rsidP="00B15E23">
            <w:pPr>
              <w:jc w:val="center"/>
              <w:rPr>
                <w:bCs/>
                <w:sz w:val="22"/>
                <w:szCs w:val="22"/>
              </w:rPr>
            </w:pPr>
            <w:r w:rsidRPr="00B15E23">
              <w:rPr>
                <w:bCs/>
                <w:sz w:val="22"/>
                <w:szCs w:val="22"/>
              </w:rPr>
              <w:t>39,00</w:t>
            </w:r>
          </w:p>
        </w:tc>
        <w:tc>
          <w:tcPr>
            <w:tcW w:w="992" w:type="dxa"/>
            <w:vAlign w:val="center"/>
          </w:tcPr>
          <w:p w:rsidR="0003050A" w:rsidRPr="00B15E23" w:rsidRDefault="0003050A" w:rsidP="00B15E23">
            <w:pPr>
              <w:jc w:val="center"/>
              <w:rPr>
                <w:sz w:val="22"/>
                <w:szCs w:val="22"/>
              </w:rPr>
            </w:pPr>
            <w:r w:rsidRPr="00B15E23">
              <w:rPr>
                <w:bCs/>
                <w:sz w:val="22"/>
                <w:szCs w:val="22"/>
              </w:rPr>
              <w:t>37,17</w:t>
            </w:r>
          </w:p>
        </w:tc>
        <w:tc>
          <w:tcPr>
            <w:tcW w:w="1134" w:type="dxa"/>
            <w:vAlign w:val="center"/>
          </w:tcPr>
          <w:p w:rsidR="0003050A" w:rsidRPr="00B15E23" w:rsidRDefault="0003050A" w:rsidP="00B15E23">
            <w:pPr>
              <w:jc w:val="center"/>
              <w:rPr>
                <w:sz w:val="22"/>
                <w:szCs w:val="22"/>
              </w:rPr>
            </w:pPr>
            <w:r w:rsidRPr="00B15E23">
              <w:rPr>
                <w:bCs/>
                <w:sz w:val="22"/>
                <w:szCs w:val="22"/>
              </w:rPr>
              <w:t>37,17</w:t>
            </w:r>
          </w:p>
        </w:tc>
        <w:tc>
          <w:tcPr>
            <w:tcW w:w="1134" w:type="dxa"/>
            <w:vAlign w:val="center"/>
          </w:tcPr>
          <w:p w:rsidR="0003050A" w:rsidRPr="00B15E23" w:rsidRDefault="0003050A" w:rsidP="00B15E23">
            <w:pPr>
              <w:jc w:val="center"/>
              <w:rPr>
                <w:sz w:val="22"/>
                <w:szCs w:val="22"/>
              </w:rPr>
            </w:pPr>
            <w:r w:rsidRPr="00B15E23">
              <w:rPr>
                <w:bCs/>
                <w:sz w:val="22"/>
                <w:szCs w:val="22"/>
              </w:rPr>
              <w:t>37,17</w:t>
            </w:r>
          </w:p>
        </w:tc>
        <w:tc>
          <w:tcPr>
            <w:tcW w:w="1105" w:type="dxa"/>
            <w:vAlign w:val="center"/>
          </w:tcPr>
          <w:p w:rsidR="0003050A" w:rsidRPr="00B15E23" w:rsidRDefault="0003050A" w:rsidP="00B15E23">
            <w:pPr>
              <w:jc w:val="center"/>
              <w:rPr>
                <w:sz w:val="22"/>
                <w:szCs w:val="22"/>
              </w:rPr>
            </w:pPr>
            <w:r w:rsidRPr="00B15E23">
              <w:rPr>
                <w:bCs/>
                <w:sz w:val="22"/>
                <w:szCs w:val="22"/>
              </w:rPr>
              <w:t>35,00</w:t>
            </w:r>
          </w:p>
        </w:tc>
        <w:tc>
          <w:tcPr>
            <w:tcW w:w="1105" w:type="dxa"/>
            <w:vAlign w:val="center"/>
          </w:tcPr>
          <w:p w:rsidR="0003050A" w:rsidRPr="00B15E23" w:rsidRDefault="0003050A" w:rsidP="00B15E23">
            <w:pPr>
              <w:jc w:val="center"/>
              <w:rPr>
                <w:sz w:val="22"/>
                <w:szCs w:val="22"/>
              </w:rPr>
            </w:pPr>
            <w:r w:rsidRPr="00B15E23">
              <w:rPr>
                <w:bCs/>
                <w:sz w:val="22"/>
                <w:szCs w:val="22"/>
              </w:rPr>
              <w:t>35,00</w:t>
            </w:r>
          </w:p>
        </w:tc>
        <w:tc>
          <w:tcPr>
            <w:tcW w:w="1105" w:type="dxa"/>
            <w:vAlign w:val="center"/>
          </w:tcPr>
          <w:p w:rsidR="0003050A" w:rsidRPr="00B15E23" w:rsidRDefault="0003050A" w:rsidP="00B15E23">
            <w:pPr>
              <w:jc w:val="center"/>
              <w:rPr>
                <w:sz w:val="22"/>
                <w:szCs w:val="22"/>
              </w:rPr>
            </w:pPr>
            <w:r w:rsidRPr="00B15E23">
              <w:rPr>
                <w:bCs/>
                <w:sz w:val="22"/>
                <w:szCs w:val="22"/>
              </w:rPr>
              <w:t>35,00</w:t>
            </w:r>
          </w:p>
        </w:tc>
      </w:tr>
      <w:tr w:rsidR="0003050A" w:rsidRPr="00B15E23" w:rsidTr="00B15E23">
        <w:trPr>
          <w:trHeight w:val="630"/>
        </w:trPr>
        <w:tc>
          <w:tcPr>
            <w:tcW w:w="13466" w:type="dxa"/>
            <w:gridSpan w:val="10"/>
            <w:vAlign w:val="center"/>
          </w:tcPr>
          <w:p w:rsidR="0003050A" w:rsidRPr="00B15E23" w:rsidRDefault="0003050A" w:rsidP="0003050A">
            <w:pPr>
              <w:pStyle w:val="af2"/>
              <w:numPr>
                <w:ilvl w:val="0"/>
                <w:numId w:val="1"/>
              </w:numPr>
              <w:jc w:val="center"/>
              <w:rPr>
                <w:bCs/>
                <w:color w:val="000000"/>
                <w:sz w:val="22"/>
                <w:szCs w:val="22"/>
              </w:rPr>
            </w:pPr>
            <w:r w:rsidRPr="00B15E23">
              <w:rPr>
                <w:bCs/>
                <w:color w:val="000000"/>
                <w:sz w:val="22"/>
                <w:szCs w:val="22"/>
              </w:rPr>
              <w:t>Показатели качества очистки сточных вод</w:t>
            </w:r>
          </w:p>
        </w:tc>
      </w:tr>
      <w:tr w:rsidR="0003050A" w:rsidRPr="00B15E23" w:rsidTr="00B15E23">
        <w:trPr>
          <w:trHeight w:val="2166"/>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3.1.</w:t>
            </w:r>
          </w:p>
        </w:tc>
        <w:tc>
          <w:tcPr>
            <w:tcW w:w="3375" w:type="dxa"/>
            <w:vAlign w:val="center"/>
          </w:tcPr>
          <w:p w:rsidR="0003050A" w:rsidRPr="00B15E23" w:rsidRDefault="0003050A" w:rsidP="00B15E23">
            <w:pPr>
              <w:rPr>
                <w:color w:val="000000" w:themeColor="text1"/>
                <w:sz w:val="22"/>
                <w:szCs w:val="22"/>
              </w:rPr>
            </w:pPr>
            <w:r w:rsidRPr="00B15E23">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03050A" w:rsidRPr="00B15E23" w:rsidRDefault="0003050A" w:rsidP="00B15E23">
            <w:pPr>
              <w:jc w:val="center"/>
              <w:rPr>
                <w:bCs/>
                <w:sz w:val="22"/>
                <w:szCs w:val="22"/>
              </w:rPr>
            </w:pPr>
            <w:r w:rsidRPr="00B15E23">
              <w:rPr>
                <w:bCs/>
                <w:sz w:val="22"/>
                <w:szCs w:val="22"/>
              </w:rPr>
              <w:t>0,00</w:t>
            </w:r>
          </w:p>
        </w:tc>
        <w:tc>
          <w:tcPr>
            <w:tcW w:w="1701" w:type="dxa"/>
            <w:vAlign w:val="center"/>
          </w:tcPr>
          <w:p w:rsidR="0003050A" w:rsidRPr="00B15E23" w:rsidRDefault="0003050A" w:rsidP="00B15E23">
            <w:pPr>
              <w:jc w:val="center"/>
              <w:rPr>
                <w:sz w:val="22"/>
                <w:szCs w:val="22"/>
              </w:rPr>
            </w:pPr>
            <w:r w:rsidRPr="00B15E23">
              <w:rPr>
                <w:bCs/>
                <w:sz w:val="22"/>
                <w:szCs w:val="22"/>
              </w:rPr>
              <w:t>0,00</w:t>
            </w:r>
          </w:p>
        </w:tc>
        <w:tc>
          <w:tcPr>
            <w:tcW w:w="992" w:type="dxa"/>
            <w:vAlign w:val="center"/>
          </w:tcPr>
          <w:p w:rsidR="0003050A" w:rsidRPr="00B15E23" w:rsidRDefault="0003050A" w:rsidP="00B15E23">
            <w:pPr>
              <w:jc w:val="center"/>
              <w:rPr>
                <w:sz w:val="22"/>
                <w:szCs w:val="22"/>
              </w:rPr>
            </w:pPr>
            <w:r w:rsidRPr="00B15E23">
              <w:rPr>
                <w:bCs/>
                <w:sz w:val="22"/>
                <w:szCs w:val="22"/>
              </w:rPr>
              <w:t>0,00</w:t>
            </w:r>
          </w:p>
        </w:tc>
        <w:tc>
          <w:tcPr>
            <w:tcW w:w="1134" w:type="dxa"/>
            <w:vAlign w:val="center"/>
          </w:tcPr>
          <w:p w:rsidR="0003050A" w:rsidRPr="00B15E23" w:rsidRDefault="0003050A" w:rsidP="00B15E23">
            <w:pPr>
              <w:jc w:val="center"/>
              <w:rPr>
                <w:sz w:val="22"/>
                <w:szCs w:val="22"/>
              </w:rPr>
            </w:pPr>
            <w:r w:rsidRPr="00B15E23">
              <w:rPr>
                <w:bCs/>
                <w:sz w:val="22"/>
                <w:szCs w:val="22"/>
              </w:rPr>
              <w:t>0,00</w:t>
            </w:r>
          </w:p>
        </w:tc>
        <w:tc>
          <w:tcPr>
            <w:tcW w:w="1134" w:type="dxa"/>
            <w:vAlign w:val="center"/>
          </w:tcPr>
          <w:p w:rsidR="0003050A" w:rsidRPr="00B15E23" w:rsidRDefault="0003050A" w:rsidP="00B15E23">
            <w:pPr>
              <w:jc w:val="center"/>
              <w:rPr>
                <w:sz w:val="22"/>
                <w:szCs w:val="22"/>
              </w:rPr>
            </w:pPr>
            <w:r w:rsidRPr="00B15E23">
              <w:rPr>
                <w:bCs/>
                <w:sz w:val="22"/>
                <w:szCs w:val="22"/>
              </w:rPr>
              <w:t>0,00</w:t>
            </w:r>
          </w:p>
        </w:tc>
        <w:tc>
          <w:tcPr>
            <w:tcW w:w="1105" w:type="dxa"/>
            <w:vAlign w:val="center"/>
          </w:tcPr>
          <w:p w:rsidR="0003050A" w:rsidRPr="00B15E23" w:rsidRDefault="0003050A" w:rsidP="00B15E23">
            <w:pPr>
              <w:jc w:val="center"/>
              <w:rPr>
                <w:sz w:val="22"/>
                <w:szCs w:val="22"/>
              </w:rPr>
            </w:pPr>
            <w:r w:rsidRPr="00B15E23">
              <w:rPr>
                <w:bCs/>
                <w:sz w:val="22"/>
                <w:szCs w:val="22"/>
              </w:rPr>
              <w:t>0,00</w:t>
            </w:r>
          </w:p>
        </w:tc>
        <w:tc>
          <w:tcPr>
            <w:tcW w:w="1105" w:type="dxa"/>
            <w:vAlign w:val="center"/>
          </w:tcPr>
          <w:p w:rsidR="0003050A" w:rsidRPr="00B15E23" w:rsidRDefault="0003050A" w:rsidP="00B15E23">
            <w:pPr>
              <w:jc w:val="center"/>
              <w:rPr>
                <w:sz w:val="22"/>
                <w:szCs w:val="22"/>
              </w:rPr>
            </w:pPr>
            <w:r w:rsidRPr="00B15E23">
              <w:rPr>
                <w:bCs/>
                <w:sz w:val="22"/>
                <w:szCs w:val="22"/>
              </w:rPr>
              <w:t>0,00</w:t>
            </w:r>
          </w:p>
        </w:tc>
        <w:tc>
          <w:tcPr>
            <w:tcW w:w="1105" w:type="dxa"/>
            <w:vAlign w:val="center"/>
          </w:tcPr>
          <w:p w:rsidR="0003050A" w:rsidRPr="00B15E23" w:rsidRDefault="0003050A" w:rsidP="00B15E23">
            <w:pPr>
              <w:jc w:val="center"/>
              <w:rPr>
                <w:sz w:val="22"/>
                <w:szCs w:val="22"/>
              </w:rPr>
            </w:pPr>
            <w:r w:rsidRPr="00B15E23">
              <w:rPr>
                <w:bCs/>
                <w:sz w:val="22"/>
                <w:szCs w:val="22"/>
              </w:rPr>
              <w:t>0,00</w:t>
            </w:r>
          </w:p>
        </w:tc>
      </w:tr>
      <w:tr w:rsidR="0003050A" w:rsidRPr="00B15E23" w:rsidTr="00B15E23">
        <w:trPr>
          <w:trHeight w:val="438"/>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lastRenderedPageBreak/>
              <w:t>1</w:t>
            </w:r>
          </w:p>
        </w:tc>
        <w:tc>
          <w:tcPr>
            <w:tcW w:w="3375" w:type="dxa"/>
            <w:vAlign w:val="center"/>
          </w:tcPr>
          <w:p w:rsidR="0003050A" w:rsidRPr="00B15E23" w:rsidRDefault="0003050A" w:rsidP="00B15E23">
            <w:pPr>
              <w:jc w:val="center"/>
              <w:rPr>
                <w:bCs/>
                <w:color w:val="000000"/>
                <w:sz w:val="22"/>
                <w:szCs w:val="22"/>
              </w:rPr>
            </w:pPr>
            <w:r w:rsidRPr="00B15E23">
              <w:rPr>
                <w:bCs/>
                <w:color w:val="000000"/>
                <w:sz w:val="22"/>
                <w:szCs w:val="22"/>
              </w:rPr>
              <w:t>2</w:t>
            </w:r>
          </w:p>
        </w:tc>
        <w:tc>
          <w:tcPr>
            <w:tcW w:w="993" w:type="dxa"/>
            <w:vAlign w:val="center"/>
          </w:tcPr>
          <w:p w:rsidR="0003050A" w:rsidRPr="00B15E23" w:rsidRDefault="0003050A" w:rsidP="00B15E23">
            <w:pPr>
              <w:jc w:val="center"/>
              <w:rPr>
                <w:bCs/>
                <w:color w:val="000000"/>
                <w:sz w:val="22"/>
                <w:szCs w:val="22"/>
              </w:rPr>
            </w:pPr>
            <w:r w:rsidRPr="00B15E23">
              <w:rPr>
                <w:bCs/>
                <w:color w:val="000000"/>
                <w:sz w:val="22"/>
                <w:szCs w:val="22"/>
              </w:rPr>
              <w:t>3</w:t>
            </w:r>
          </w:p>
        </w:tc>
        <w:tc>
          <w:tcPr>
            <w:tcW w:w="1701" w:type="dxa"/>
            <w:vAlign w:val="center"/>
          </w:tcPr>
          <w:p w:rsidR="0003050A" w:rsidRPr="00B15E23" w:rsidRDefault="0003050A" w:rsidP="00B15E23">
            <w:pPr>
              <w:jc w:val="center"/>
              <w:rPr>
                <w:bCs/>
                <w:color w:val="000000"/>
                <w:sz w:val="22"/>
                <w:szCs w:val="22"/>
              </w:rPr>
            </w:pPr>
            <w:r w:rsidRPr="00B15E23">
              <w:rPr>
                <w:bCs/>
                <w:color w:val="000000"/>
                <w:sz w:val="22"/>
                <w:szCs w:val="22"/>
              </w:rPr>
              <w:t>4</w:t>
            </w:r>
          </w:p>
        </w:tc>
        <w:tc>
          <w:tcPr>
            <w:tcW w:w="992" w:type="dxa"/>
            <w:vAlign w:val="center"/>
          </w:tcPr>
          <w:p w:rsidR="0003050A" w:rsidRPr="00B15E23" w:rsidRDefault="0003050A" w:rsidP="00B15E23">
            <w:pPr>
              <w:jc w:val="center"/>
              <w:rPr>
                <w:bCs/>
                <w:color w:val="000000"/>
                <w:sz w:val="22"/>
                <w:szCs w:val="22"/>
              </w:rPr>
            </w:pPr>
            <w:r w:rsidRPr="00B15E23">
              <w:rPr>
                <w:bCs/>
                <w:color w:val="000000"/>
                <w:sz w:val="22"/>
                <w:szCs w:val="22"/>
              </w:rPr>
              <w:t>5</w:t>
            </w:r>
          </w:p>
        </w:tc>
        <w:tc>
          <w:tcPr>
            <w:tcW w:w="1134" w:type="dxa"/>
            <w:vAlign w:val="center"/>
          </w:tcPr>
          <w:p w:rsidR="0003050A" w:rsidRPr="00B15E23" w:rsidRDefault="0003050A" w:rsidP="00B15E23">
            <w:pPr>
              <w:jc w:val="center"/>
              <w:rPr>
                <w:bCs/>
                <w:color w:val="000000"/>
                <w:sz w:val="22"/>
                <w:szCs w:val="22"/>
              </w:rPr>
            </w:pPr>
            <w:r w:rsidRPr="00B15E23">
              <w:rPr>
                <w:bCs/>
                <w:color w:val="000000"/>
                <w:sz w:val="22"/>
                <w:szCs w:val="22"/>
              </w:rPr>
              <w:t>6</w:t>
            </w:r>
          </w:p>
        </w:tc>
        <w:tc>
          <w:tcPr>
            <w:tcW w:w="1134" w:type="dxa"/>
            <w:vAlign w:val="center"/>
          </w:tcPr>
          <w:p w:rsidR="0003050A" w:rsidRPr="00B15E23" w:rsidRDefault="0003050A" w:rsidP="00B15E23">
            <w:pPr>
              <w:jc w:val="center"/>
              <w:rPr>
                <w:bCs/>
                <w:color w:val="000000"/>
                <w:sz w:val="22"/>
                <w:szCs w:val="22"/>
              </w:rPr>
            </w:pPr>
            <w:r w:rsidRPr="00B15E23">
              <w:rPr>
                <w:bCs/>
                <w:color w:val="000000"/>
                <w:sz w:val="22"/>
                <w:szCs w:val="22"/>
              </w:rPr>
              <w:t>7</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8</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9</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10</w:t>
            </w:r>
          </w:p>
        </w:tc>
      </w:tr>
      <w:tr w:rsidR="0003050A" w:rsidRPr="00B15E23" w:rsidTr="00B15E23">
        <w:trPr>
          <w:trHeight w:val="2244"/>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3.2.</w:t>
            </w:r>
          </w:p>
        </w:tc>
        <w:tc>
          <w:tcPr>
            <w:tcW w:w="3375" w:type="dxa"/>
            <w:vAlign w:val="center"/>
          </w:tcPr>
          <w:p w:rsidR="0003050A" w:rsidRPr="00B15E23" w:rsidRDefault="0003050A" w:rsidP="00B15E23">
            <w:pPr>
              <w:rPr>
                <w:bCs/>
                <w:color w:val="000000"/>
                <w:sz w:val="22"/>
                <w:szCs w:val="22"/>
              </w:rPr>
            </w:pPr>
            <w:r w:rsidRPr="00B15E23">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03050A" w:rsidRPr="00B15E23" w:rsidRDefault="0003050A" w:rsidP="00B15E23">
            <w:pPr>
              <w:jc w:val="center"/>
              <w:rPr>
                <w:bCs/>
                <w:sz w:val="22"/>
                <w:szCs w:val="22"/>
              </w:rPr>
            </w:pPr>
            <w:r w:rsidRPr="00B15E23">
              <w:rPr>
                <w:bCs/>
                <w:sz w:val="22"/>
                <w:szCs w:val="22"/>
              </w:rPr>
              <w:t>-</w:t>
            </w:r>
          </w:p>
        </w:tc>
        <w:tc>
          <w:tcPr>
            <w:tcW w:w="1701" w:type="dxa"/>
            <w:vAlign w:val="center"/>
          </w:tcPr>
          <w:p w:rsidR="0003050A" w:rsidRPr="00B15E23" w:rsidRDefault="0003050A" w:rsidP="00B15E23">
            <w:pPr>
              <w:jc w:val="center"/>
              <w:rPr>
                <w:bCs/>
                <w:sz w:val="22"/>
                <w:szCs w:val="22"/>
              </w:rPr>
            </w:pPr>
            <w:r w:rsidRPr="00B15E23">
              <w:rPr>
                <w:bCs/>
                <w:sz w:val="22"/>
                <w:szCs w:val="22"/>
              </w:rPr>
              <w:t>-</w:t>
            </w:r>
          </w:p>
        </w:tc>
        <w:tc>
          <w:tcPr>
            <w:tcW w:w="992" w:type="dxa"/>
            <w:vAlign w:val="center"/>
          </w:tcPr>
          <w:p w:rsidR="0003050A" w:rsidRPr="00B15E23" w:rsidRDefault="0003050A" w:rsidP="00B15E23">
            <w:pPr>
              <w:jc w:val="center"/>
              <w:rPr>
                <w:bCs/>
                <w:sz w:val="22"/>
                <w:szCs w:val="22"/>
              </w:rPr>
            </w:pPr>
            <w:r w:rsidRPr="00B15E23">
              <w:rPr>
                <w:bCs/>
                <w:sz w:val="22"/>
                <w:szCs w:val="22"/>
              </w:rPr>
              <w:t>-</w:t>
            </w:r>
          </w:p>
        </w:tc>
        <w:tc>
          <w:tcPr>
            <w:tcW w:w="1134" w:type="dxa"/>
            <w:vAlign w:val="center"/>
          </w:tcPr>
          <w:p w:rsidR="0003050A" w:rsidRPr="00B15E23" w:rsidRDefault="0003050A" w:rsidP="00B15E23">
            <w:pPr>
              <w:jc w:val="center"/>
              <w:rPr>
                <w:bCs/>
                <w:sz w:val="22"/>
                <w:szCs w:val="22"/>
              </w:rPr>
            </w:pPr>
            <w:r w:rsidRPr="00B15E23">
              <w:rPr>
                <w:bCs/>
                <w:sz w:val="22"/>
                <w:szCs w:val="22"/>
              </w:rPr>
              <w:t>-</w:t>
            </w:r>
          </w:p>
        </w:tc>
        <w:tc>
          <w:tcPr>
            <w:tcW w:w="1134"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r>
      <w:tr w:rsidR="0003050A" w:rsidRPr="00B15E23" w:rsidTr="00B15E23">
        <w:trPr>
          <w:trHeight w:val="3393"/>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3.3.</w:t>
            </w:r>
          </w:p>
        </w:tc>
        <w:tc>
          <w:tcPr>
            <w:tcW w:w="3375" w:type="dxa"/>
            <w:vAlign w:val="center"/>
          </w:tcPr>
          <w:p w:rsidR="0003050A" w:rsidRPr="00B15E23" w:rsidRDefault="0003050A" w:rsidP="00B15E23">
            <w:pPr>
              <w:rPr>
                <w:color w:val="000000" w:themeColor="text1"/>
                <w:sz w:val="22"/>
                <w:szCs w:val="22"/>
              </w:rPr>
            </w:pPr>
            <w:r w:rsidRPr="00B15E23">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03050A" w:rsidRPr="00B15E23" w:rsidRDefault="0003050A" w:rsidP="00B15E23">
            <w:pPr>
              <w:jc w:val="center"/>
              <w:rPr>
                <w:bCs/>
                <w:sz w:val="22"/>
                <w:szCs w:val="22"/>
              </w:rPr>
            </w:pPr>
            <w:r w:rsidRPr="00B15E23">
              <w:rPr>
                <w:bCs/>
                <w:sz w:val="22"/>
                <w:szCs w:val="22"/>
              </w:rPr>
              <w:t>18,50</w:t>
            </w:r>
          </w:p>
        </w:tc>
        <w:tc>
          <w:tcPr>
            <w:tcW w:w="1701" w:type="dxa"/>
            <w:vAlign w:val="center"/>
          </w:tcPr>
          <w:p w:rsidR="0003050A" w:rsidRPr="00B15E23" w:rsidRDefault="0003050A" w:rsidP="00B15E23">
            <w:pPr>
              <w:jc w:val="center"/>
              <w:rPr>
                <w:bCs/>
                <w:color w:val="FF0000"/>
                <w:sz w:val="22"/>
                <w:szCs w:val="22"/>
              </w:rPr>
            </w:pPr>
            <w:r w:rsidRPr="00B15E23">
              <w:rPr>
                <w:bCs/>
                <w:sz w:val="22"/>
                <w:szCs w:val="22"/>
              </w:rPr>
              <w:t>18,0</w:t>
            </w:r>
          </w:p>
        </w:tc>
        <w:tc>
          <w:tcPr>
            <w:tcW w:w="992" w:type="dxa"/>
            <w:vAlign w:val="center"/>
          </w:tcPr>
          <w:p w:rsidR="0003050A" w:rsidRPr="00B15E23" w:rsidRDefault="0003050A" w:rsidP="00B15E23">
            <w:pPr>
              <w:jc w:val="center"/>
              <w:rPr>
                <w:sz w:val="22"/>
                <w:szCs w:val="22"/>
              </w:rPr>
            </w:pPr>
            <w:r w:rsidRPr="00B15E23">
              <w:rPr>
                <w:bCs/>
                <w:sz w:val="22"/>
                <w:szCs w:val="22"/>
              </w:rPr>
              <w:t>15,00</w:t>
            </w:r>
          </w:p>
        </w:tc>
        <w:tc>
          <w:tcPr>
            <w:tcW w:w="1134" w:type="dxa"/>
            <w:vAlign w:val="center"/>
          </w:tcPr>
          <w:p w:rsidR="0003050A" w:rsidRPr="00B15E23" w:rsidRDefault="0003050A" w:rsidP="00B15E23">
            <w:pPr>
              <w:jc w:val="center"/>
              <w:rPr>
                <w:sz w:val="22"/>
                <w:szCs w:val="22"/>
              </w:rPr>
            </w:pPr>
            <w:r w:rsidRPr="00B15E23">
              <w:rPr>
                <w:bCs/>
                <w:sz w:val="22"/>
                <w:szCs w:val="22"/>
              </w:rPr>
              <w:t>3,50</w:t>
            </w:r>
          </w:p>
        </w:tc>
        <w:tc>
          <w:tcPr>
            <w:tcW w:w="1134" w:type="dxa"/>
            <w:vAlign w:val="center"/>
          </w:tcPr>
          <w:p w:rsidR="0003050A" w:rsidRPr="00B15E23" w:rsidRDefault="0003050A" w:rsidP="00B15E23">
            <w:pPr>
              <w:jc w:val="center"/>
              <w:rPr>
                <w:sz w:val="22"/>
                <w:szCs w:val="22"/>
              </w:rPr>
            </w:pPr>
            <w:r w:rsidRPr="00B15E23">
              <w:rPr>
                <w:bCs/>
                <w:sz w:val="22"/>
                <w:szCs w:val="22"/>
              </w:rPr>
              <w:t>3,50</w:t>
            </w:r>
          </w:p>
        </w:tc>
        <w:tc>
          <w:tcPr>
            <w:tcW w:w="1105" w:type="dxa"/>
            <w:vAlign w:val="center"/>
          </w:tcPr>
          <w:p w:rsidR="0003050A" w:rsidRPr="00B15E23" w:rsidRDefault="0003050A" w:rsidP="00B15E23">
            <w:pPr>
              <w:jc w:val="center"/>
              <w:rPr>
                <w:sz w:val="22"/>
                <w:szCs w:val="22"/>
              </w:rPr>
            </w:pPr>
            <w:r w:rsidRPr="00B15E23">
              <w:rPr>
                <w:bCs/>
                <w:sz w:val="22"/>
                <w:szCs w:val="22"/>
              </w:rPr>
              <w:t>3,50</w:t>
            </w:r>
          </w:p>
        </w:tc>
        <w:tc>
          <w:tcPr>
            <w:tcW w:w="1105" w:type="dxa"/>
            <w:vAlign w:val="center"/>
          </w:tcPr>
          <w:p w:rsidR="0003050A" w:rsidRPr="00B15E23" w:rsidRDefault="0003050A" w:rsidP="00B15E23">
            <w:pPr>
              <w:jc w:val="center"/>
              <w:rPr>
                <w:sz w:val="22"/>
                <w:szCs w:val="22"/>
              </w:rPr>
            </w:pPr>
            <w:r w:rsidRPr="00B15E23">
              <w:rPr>
                <w:bCs/>
                <w:sz w:val="22"/>
                <w:szCs w:val="22"/>
              </w:rPr>
              <w:t>3,50</w:t>
            </w:r>
          </w:p>
        </w:tc>
        <w:tc>
          <w:tcPr>
            <w:tcW w:w="1105" w:type="dxa"/>
            <w:vAlign w:val="center"/>
          </w:tcPr>
          <w:p w:rsidR="0003050A" w:rsidRPr="00B15E23" w:rsidRDefault="0003050A" w:rsidP="00B15E23">
            <w:pPr>
              <w:jc w:val="center"/>
              <w:rPr>
                <w:sz w:val="22"/>
                <w:szCs w:val="22"/>
              </w:rPr>
            </w:pPr>
            <w:r w:rsidRPr="00B15E23">
              <w:rPr>
                <w:bCs/>
                <w:sz w:val="22"/>
                <w:szCs w:val="22"/>
              </w:rPr>
              <w:t>3,50</w:t>
            </w:r>
          </w:p>
        </w:tc>
      </w:tr>
      <w:tr w:rsidR="0003050A" w:rsidRPr="00B15E23" w:rsidTr="00B15E23">
        <w:trPr>
          <w:trHeight w:val="1133"/>
        </w:trPr>
        <w:tc>
          <w:tcPr>
            <w:tcW w:w="13466" w:type="dxa"/>
            <w:gridSpan w:val="10"/>
            <w:vAlign w:val="center"/>
          </w:tcPr>
          <w:p w:rsidR="0003050A" w:rsidRPr="00B15E23" w:rsidRDefault="0003050A" w:rsidP="0003050A">
            <w:pPr>
              <w:pStyle w:val="af2"/>
              <w:numPr>
                <w:ilvl w:val="0"/>
                <w:numId w:val="1"/>
              </w:numPr>
              <w:jc w:val="center"/>
              <w:rPr>
                <w:bCs/>
                <w:color w:val="000000"/>
                <w:sz w:val="22"/>
                <w:szCs w:val="22"/>
              </w:rPr>
            </w:pPr>
            <w:r w:rsidRPr="00B15E23">
              <w:rPr>
                <w:bCs/>
                <w:color w:val="000000"/>
                <w:sz w:val="22"/>
                <w:szCs w:val="22"/>
              </w:rPr>
              <w:t>Показатели энергетической эффективности использования ресурсов, в том числе уровень потерь воды</w:t>
            </w:r>
          </w:p>
        </w:tc>
      </w:tr>
      <w:tr w:rsidR="0003050A" w:rsidRPr="00B15E23" w:rsidTr="00B15E23">
        <w:trPr>
          <w:trHeight w:val="2255"/>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4.1.</w:t>
            </w:r>
          </w:p>
        </w:tc>
        <w:tc>
          <w:tcPr>
            <w:tcW w:w="3375" w:type="dxa"/>
            <w:vAlign w:val="center"/>
          </w:tcPr>
          <w:p w:rsidR="0003050A" w:rsidRPr="00B15E23" w:rsidRDefault="0003050A" w:rsidP="00B15E23">
            <w:pPr>
              <w:rPr>
                <w:bCs/>
                <w:color w:val="000000"/>
                <w:sz w:val="22"/>
                <w:szCs w:val="22"/>
              </w:rPr>
            </w:pPr>
            <w:r w:rsidRPr="00B15E23">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03050A" w:rsidRPr="00B15E23" w:rsidRDefault="0003050A" w:rsidP="00B15E23">
            <w:pPr>
              <w:jc w:val="center"/>
              <w:rPr>
                <w:bCs/>
                <w:sz w:val="22"/>
                <w:szCs w:val="22"/>
              </w:rPr>
            </w:pPr>
            <w:r w:rsidRPr="00B15E23">
              <w:rPr>
                <w:bCs/>
                <w:sz w:val="22"/>
                <w:szCs w:val="22"/>
              </w:rPr>
              <w:t>18,53</w:t>
            </w:r>
          </w:p>
        </w:tc>
        <w:tc>
          <w:tcPr>
            <w:tcW w:w="1701" w:type="dxa"/>
            <w:vAlign w:val="center"/>
          </w:tcPr>
          <w:p w:rsidR="0003050A" w:rsidRPr="00B15E23" w:rsidRDefault="0003050A" w:rsidP="00B15E23">
            <w:pPr>
              <w:jc w:val="center"/>
              <w:rPr>
                <w:bCs/>
                <w:sz w:val="22"/>
                <w:szCs w:val="22"/>
              </w:rPr>
            </w:pPr>
            <w:r w:rsidRPr="00B15E23">
              <w:rPr>
                <w:bCs/>
                <w:sz w:val="22"/>
                <w:szCs w:val="22"/>
              </w:rPr>
              <w:t>18,52</w:t>
            </w:r>
          </w:p>
        </w:tc>
        <w:tc>
          <w:tcPr>
            <w:tcW w:w="992" w:type="dxa"/>
            <w:vAlign w:val="center"/>
          </w:tcPr>
          <w:p w:rsidR="0003050A" w:rsidRPr="00B15E23" w:rsidRDefault="0003050A" w:rsidP="00B15E23">
            <w:pPr>
              <w:jc w:val="center"/>
              <w:rPr>
                <w:bCs/>
                <w:color w:val="FF0000"/>
                <w:sz w:val="22"/>
                <w:szCs w:val="22"/>
              </w:rPr>
            </w:pPr>
            <w:r w:rsidRPr="00B15E23">
              <w:rPr>
                <w:bCs/>
                <w:sz w:val="22"/>
                <w:szCs w:val="22"/>
              </w:rPr>
              <w:t>18,22</w:t>
            </w:r>
          </w:p>
        </w:tc>
        <w:tc>
          <w:tcPr>
            <w:tcW w:w="1134" w:type="dxa"/>
            <w:vAlign w:val="center"/>
          </w:tcPr>
          <w:p w:rsidR="0003050A" w:rsidRPr="00B15E23" w:rsidRDefault="0003050A" w:rsidP="00B15E23">
            <w:pPr>
              <w:jc w:val="center"/>
              <w:rPr>
                <w:sz w:val="22"/>
                <w:szCs w:val="22"/>
              </w:rPr>
            </w:pPr>
            <w:r w:rsidRPr="00B15E23">
              <w:rPr>
                <w:bCs/>
                <w:sz w:val="22"/>
                <w:szCs w:val="22"/>
              </w:rPr>
              <w:t>18,22</w:t>
            </w:r>
          </w:p>
        </w:tc>
        <w:tc>
          <w:tcPr>
            <w:tcW w:w="1134" w:type="dxa"/>
            <w:vAlign w:val="center"/>
          </w:tcPr>
          <w:p w:rsidR="0003050A" w:rsidRPr="00B15E23" w:rsidRDefault="0003050A" w:rsidP="00B15E23">
            <w:pPr>
              <w:jc w:val="center"/>
              <w:rPr>
                <w:sz w:val="22"/>
                <w:szCs w:val="22"/>
              </w:rPr>
            </w:pPr>
            <w:r w:rsidRPr="00B15E23">
              <w:rPr>
                <w:bCs/>
                <w:sz w:val="22"/>
                <w:szCs w:val="22"/>
              </w:rPr>
              <w:t>18,22</w:t>
            </w:r>
          </w:p>
        </w:tc>
        <w:tc>
          <w:tcPr>
            <w:tcW w:w="1105" w:type="dxa"/>
            <w:vAlign w:val="center"/>
          </w:tcPr>
          <w:p w:rsidR="0003050A" w:rsidRPr="00B15E23" w:rsidRDefault="0003050A" w:rsidP="00B15E23">
            <w:pPr>
              <w:jc w:val="center"/>
              <w:rPr>
                <w:sz w:val="22"/>
                <w:szCs w:val="22"/>
              </w:rPr>
            </w:pPr>
            <w:r w:rsidRPr="00B15E23">
              <w:rPr>
                <w:bCs/>
                <w:sz w:val="22"/>
                <w:szCs w:val="22"/>
              </w:rPr>
              <w:t>18,22</w:t>
            </w:r>
          </w:p>
        </w:tc>
        <w:tc>
          <w:tcPr>
            <w:tcW w:w="1105" w:type="dxa"/>
            <w:vAlign w:val="center"/>
          </w:tcPr>
          <w:p w:rsidR="0003050A" w:rsidRPr="00B15E23" w:rsidRDefault="0003050A" w:rsidP="00B15E23">
            <w:pPr>
              <w:jc w:val="center"/>
              <w:rPr>
                <w:sz w:val="22"/>
                <w:szCs w:val="22"/>
              </w:rPr>
            </w:pPr>
            <w:r w:rsidRPr="00B15E23">
              <w:rPr>
                <w:bCs/>
                <w:sz w:val="22"/>
                <w:szCs w:val="22"/>
              </w:rPr>
              <w:t>18,22</w:t>
            </w:r>
          </w:p>
        </w:tc>
        <w:tc>
          <w:tcPr>
            <w:tcW w:w="1105" w:type="dxa"/>
            <w:vAlign w:val="center"/>
          </w:tcPr>
          <w:p w:rsidR="0003050A" w:rsidRPr="00B15E23" w:rsidRDefault="0003050A" w:rsidP="00B15E23">
            <w:pPr>
              <w:jc w:val="center"/>
              <w:rPr>
                <w:sz w:val="22"/>
                <w:szCs w:val="22"/>
              </w:rPr>
            </w:pPr>
            <w:r w:rsidRPr="00B15E23">
              <w:rPr>
                <w:bCs/>
                <w:sz w:val="22"/>
                <w:szCs w:val="22"/>
              </w:rPr>
              <w:t>18,22</w:t>
            </w:r>
          </w:p>
        </w:tc>
      </w:tr>
      <w:tr w:rsidR="0003050A" w:rsidRPr="00B15E23" w:rsidTr="00B15E23">
        <w:trPr>
          <w:trHeight w:val="438"/>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lastRenderedPageBreak/>
              <w:t>1</w:t>
            </w:r>
          </w:p>
        </w:tc>
        <w:tc>
          <w:tcPr>
            <w:tcW w:w="3375" w:type="dxa"/>
            <w:vAlign w:val="center"/>
          </w:tcPr>
          <w:p w:rsidR="0003050A" w:rsidRPr="00B15E23" w:rsidRDefault="0003050A" w:rsidP="00B15E23">
            <w:pPr>
              <w:jc w:val="center"/>
              <w:rPr>
                <w:bCs/>
                <w:color w:val="000000"/>
                <w:sz w:val="22"/>
                <w:szCs w:val="22"/>
              </w:rPr>
            </w:pPr>
            <w:r w:rsidRPr="00B15E23">
              <w:rPr>
                <w:bCs/>
                <w:color w:val="000000"/>
                <w:sz w:val="22"/>
                <w:szCs w:val="22"/>
              </w:rPr>
              <w:t>2</w:t>
            </w:r>
          </w:p>
        </w:tc>
        <w:tc>
          <w:tcPr>
            <w:tcW w:w="993" w:type="dxa"/>
            <w:vAlign w:val="center"/>
          </w:tcPr>
          <w:p w:rsidR="0003050A" w:rsidRPr="00B15E23" w:rsidRDefault="0003050A" w:rsidP="00B15E23">
            <w:pPr>
              <w:jc w:val="center"/>
              <w:rPr>
                <w:bCs/>
                <w:color w:val="000000"/>
                <w:sz w:val="22"/>
                <w:szCs w:val="22"/>
              </w:rPr>
            </w:pPr>
            <w:r w:rsidRPr="00B15E23">
              <w:rPr>
                <w:bCs/>
                <w:color w:val="000000"/>
                <w:sz w:val="22"/>
                <w:szCs w:val="22"/>
              </w:rPr>
              <w:t>3</w:t>
            </w:r>
          </w:p>
        </w:tc>
        <w:tc>
          <w:tcPr>
            <w:tcW w:w="1701" w:type="dxa"/>
            <w:vAlign w:val="center"/>
          </w:tcPr>
          <w:p w:rsidR="0003050A" w:rsidRPr="00B15E23" w:rsidRDefault="0003050A" w:rsidP="00B15E23">
            <w:pPr>
              <w:jc w:val="center"/>
              <w:rPr>
                <w:bCs/>
                <w:color w:val="000000"/>
                <w:sz w:val="22"/>
                <w:szCs w:val="22"/>
              </w:rPr>
            </w:pPr>
            <w:r w:rsidRPr="00B15E23">
              <w:rPr>
                <w:bCs/>
                <w:color w:val="000000"/>
                <w:sz w:val="22"/>
                <w:szCs w:val="22"/>
              </w:rPr>
              <w:t>4</w:t>
            </w:r>
          </w:p>
        </w:tc>
        <w:tc>
          <w:tcPr>
            <w:tcW w:w="992" w:type="dxa"/>
            <w:vAlign w:val="center"/>
          </w:tcPr>
          <w:p w:rsidR="0003050A" w:rsidRPr="00B15E23" w:rsidRDefault="0003050A" w:rsidP="00B15E23">
            <w:pPr>
              <w:jc w:val="center"/>
              <w:rPr>
                <w:bCs/>
                <w:color w:val="000000"/>
                <w:sz w:val="22"/>
                <w:szCs w:val="22"/>
              </w:rPr>
            </w:pPr>
            <w:r w:rsidRPr="00B15E23">
              <w:rPr>
                <w:bCs/>
                <w:color w:val="000000"/>
                <w:sz w:val="22"/>
                <w:szCs w:val="22"/>
              </w:rPr>
              <w:t>5</w:t>
            </w:r>
          </w:p>
        </w:tc>
        <w:tc>
          <w:tcPr>
            <w:tcW w:w="1134" w:type="dxa"/>
            <w:vAlign w:val="center"/>
          </w:tcPr>
          <w:p w:rsidR="0003050A" w:rsidRPr="00B15E23" w:rsidRDefault="0003050A" w:rsidP="00B15E23">
            <w:pPr>
              <w:jc w:val="center"/>
              <w:rPr>
                <w:bCs/>
                <w:color w:val="000000"/>
                <w:sz w:val="22"/>
                <w:szCs w:val="22"/>
              </w:rPr>
            </w:pPr>
            <w:r w:rsidRPr="00B15E23">
              <w:rPr>
                <w:bCs/>
                <w:color w:val="000000"/>
                <w:sz w:val="22"/>
                <w:szCs w:val="22"/>
              </w:rPr>
              <w:t>6</w:t>
            </w:r>
          </w:p>
        </w:tc>
        <w:tc>
          <w:tcPr>
            <w:tcW w:w="1134" w:type="dxa"/>
            <w:vAlign w:val="center"/>
          </w:tcPr>
          <w:p w:rsidR="0003050A" w:rsidRPr="00B15E23" w:rsidRDefault="0003050A" w:rsidP="00B15E23">
            <w:pPr>
              <w:jc w:val="center"/>
              <w:rPr>
                <w:bCs/>
                <w:color w:val="000000"/>
                <w:sz w:val="22"/>
                <w:szCs w:val="22"/>
              </w:rPr>
            </w:pPr>
            <w:r w:rsidRPr="00B15E23">
              <w:rPr>
                <w:bCs/>
                <w:color w:val="000000"/>
                <w:sz w:val="22"/>
                <w:szCs w:val="22"/>
              </w:rPr>
              <w:t>7</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8</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9</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10</w:t>
            </w:r>
          </w:p>
        </w:tc>
      </w:tr>
      <w:tr w:rsidR="0003050A" w:rsidRPr="00B15E23" w:rsidTr="00B15E23">
        <w:trPr>
          <w:trHeight w:val="2263"/>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4.2.</w:t>
            </w:r>
          </w:p>
        </w:tc>
        <w:tc>
          <w:tcPr>
            <w:tcW w:w="3375" w:type="dxa"/>
            <w:vAlign w:val="center"/>
          </w:tcPr>
          <w:p w:rsidR="0003050A" w:rsidRPr="00CB194F" w:rsidRDefault="0003050A" w:rsidP="00B15E23">
            <w:pPr>
              <w:rPr>
                <w:bCs/>
                <w:color w:val="000000"/>
              </w:rPr>
            </w:pPr>
            <w:r w:rsidRPr="00CB194F">
              <w:rPr>
                <w:color w:val="000000" w:themeColor="text1"/>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CB194F">
              <w:t>м</w:t>
            </w:r>
            <w:r w:rsidRPr="00CB194F">
              <w:rPr>
                <w:vertAlign w:val="superscript"/>
              </w:rPr>
              <w:t>3</w:t>
            </w:r>
            <w:r w:rsidRPr="00CB194F">
              <w:rPr>
                <w:color w:val="000000" w:themeColor="text1"/>
              </w:rPr>
              <w:t xml:space="preserve">) – </w:t>
            </w:r>
            <w:r w:rsidRPr="00CB194F">
              <w:rPr>
                <w:color w:val="000000" w:themeColor="text1"/>
                <w:u w:val="single"/>
              </w:rPr>
              <w:t>для организаций, оказывающих услуги по водоподготовке</w:t>
            </w:r>
          </w:p>
        </w:tc>
        <w:tc>
          <w:tcPr>
            <w:tcW w:w="993" w:type="dxa"/>
            <w:vAlign w:val="center"/>
          </w:tcPr>
          <w:p w:rsidR="0003050A" w:rsidRPr="00B15E23" w:rsidRDefault="0003050A" w:rsidP="00B15E23">
            <w:pPr>
              <w:jc w:val="center"/>
              <w:rPr>
                <w:bCs/>
                <w:sz w:val="22"/>
                <w:szCs w:val="22"/>
              </w:rPr>
            </w:pPr>
            <w:r w:rsidRPr="00B15E23">
              <w:rPr>
                <w:bCs/>
                <w:sz w:val="22"/>
                <w:szCs w:val="22"/>
              </w:rPr>
              <w:t>-</w:t>
            </w:r>
          </w:p>
        </w:tc>
        <w:tc>
          <w:tcPr>
            <w:tcW w:w="1701" w:type="dxa"/>
            <w:vAlign w:val="center"/>
          </w:tcPr>
          <w:p w:rsidR="0003050A" w:rsidRPr="00B15E23" w:rsidRDefault="0003050A" w:rsidP="00B15E23">
            <w:pPr>
              <w:jc w:val="center"/>
              <w:rPr>
                <w:bCs/>
                <w:sz w:val="22"/>
                <w:szCs w:val="22"/>
              </w:rPr>
            </w:pPr>
            <w:r w:rsidRPr="00B15E23">
              <w:rPr>
                <w:bCs/>
                <w:sz w:val="22"/>
                <w:szCs w:val="22"/>
              </w:rPr>
              <w:t>-</w:t>
            </w:r>
          </w:p>
        </w:tc>
        <w:tc>
          <w:tcPr>
            <w:tcW w:w="992" w:type="dxa"/>
            <w:vAlign w:val="center"/>
          </w:tcPr>
          <w:p w:rsidR="0003050A" w:rsidRPr="00B15E23" w:rsidRDefault="0003050A" w:rsidP="00B15E23">
            <w:pPr>
              <w:jc w:val="center"/>
              <w:rPr>
                <w:bCs/>
                <w:sz w:val="22"/>
                <w:szCs w:val="22"/>
              </w:rPr>
            </w:pPr>
            <w:r w:rsidRPr="00B15E23">
              <w:rPr>
                <w:bCs/>
                <w:sz w:val="22"/>
                <w:szCs w:val="22"/>
              </w:rPr>
              <w:t>-</w:t>
            </w:r>
          </w:p>
        </w:tc>
        <w:tc>
          <w:tcPr>
            <w:tcW w:w="1134" w:type="dxa"/>
            <w:vAlign w:val="center"/>
          </w:tcPr>
          <w:p w:rsidR="0003050A" w:rsidRPr="00B15E23" w:rsidRDefault="0003050A" w:rsidP="00B15E23">
            <w:pPr>
              <w:jc w:val="center"/>
              <w:rPr>
                <w:bCs/>
                <w:sz w:val="22"/>
                <w:szCs w:val="22"/>
              </w:rPr>
            </w:pPr>
            <w:r w:rsidRPr="00B15E23">
              <w:rPr>
                <w:bCs/>
                <w:sz w:val="22"/>
                <w:szCs w:val="22"/>
              </w:rPr>
              <w:t>-</w:t>
            </w:r>
          </w:p>
        </w:tc>
        <w:tc>
          <w:tcPr>
            <w:tcW w:w="1134"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r>
      <w:tr w:rsidR="0003050A" w:rsidRPr="00B15E23" w:rsidTr="00B15E23">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4.3.</w:t>
            </w:r>
          </w:p>
        </w:tc>
        <w:tc>
          <w:tcPr>
            <w:tcW w:w="3375" w:type="dxa"/>
            <w:vAlign w:val="center"/>
          </w:tcPr>
          <w:p w:rsidR="0003050A" w:rsidRPr="00CB194F" w:rsidRDefault="0003050A" w:rsidP="00B15E23">
            <w:pPr>
              <w:rPr>
                <w:color w:val="000000" w:themeColor="text1"/>
              </w:rPr>
            </w:pPr>
            <w:r w:rsidRPr="00CB194F">
              <w:rPr>
                <w:color w:val="000000" w:themeColor="text1"/>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CB194F">
              <w:t>м</w:t>
            </w:r>
            <w:r w:rsidRPr="00CB194F">
              <w:rPr>
                <w:vertAlign w:val="superscript"/>
              </w:rPr>
              <w:t>3</w:t>
            </w:r>
            <w:r w:rsidRPr="00CB194F">
              <w:rPr>
                <w:color w:val="000000" w:themeColor="text1"/>
              </w:rPr>
              <w:t xml:space="preserve">) – </w:t>
            </w:r>
            <w:r w:rsidRPr="00CB194F">
              <w:rPr>
                <w:color w:val="000000" w:themeColor="text1"/>
                <w:u w:val="single"/>
              </w:rPr>
              <w:t>для организаций, оказывающих услуги по транспортировке</w:t>
            </w:r>
          </w:p>
        </w:tc>
        <w:tc>
          <w:tcPr>
            <w:tcW w:w="993" w:type="dxa"/>
            <w:vAlign w:val="center"/>
          </w:tcPr>
          <w:p w:rsidR="0003050A" w:rsidRPr="00B15E23" w:rsidRDefault="0003050A" w:rsidP="00B15E23">
            <w:pPr>
              <w:jc w:val="center"/>
              <w:rPr>
                <w:bCs/>
                <w:sz w:val="22"/>
                <w:szCs w:val="22"/>
              </w:rPr>
            </w:pPr>
            <w:r w:rsidRPr="00B15E23">
              <w:rPr>
                <w:bCs/>
                <w:sz w:val="22"/>
                <w:szCs w:val="22"/>
              </w:rPr>
              <w:t>-</w:t>
            </w:r>
          </w:p>
        </w:tc>
        <w:tc>
          <w:tcPr>
            <w:tcW w:w="1701" w:type="dxa"/>
            <w:vAlign w:val="center"/>
          </w:tcPr>
          <w:p w:rsidR="0003050A" w:rsidRPr="00B15E23" w:rsidRDefault="0003050A" w:rsidP="00B15E23">
            <w:pPr>
              <w:jc w:val="center"/>
              <w:rPr>
                <w:bCs/>
                <w:sz w:val="22"/>
                <w:szCs w:val="22"/>
              </w:rPr>
            </w:pPr>
            <w:r w:rsidRPr="00B15E23">
              <w:rPr>
                <w:bCs/>
                <w:sz w:val="22"/>
                <w:szCs w:val="22"/>
              </w:rPr>
              <w:t>-</w:t>
            </w:r>
          </w:p>
        </w:tc>
        <w:tc>
          <w:tcPr>
            <w:tcW w:w="992" w:type="dxa"/>
            <w:vAlign w:val="center"/>
          </w:tcPr>
          <w:p w:rsidR="0003050A" w:rsidRPr="00B15E23" w:rsidRDefault="0003050A" w:rsidP="00B15E23">
            <w:pPr>
              <w:jc w:val="center"/>
              <w:rPr>
                <w:bCs/>
                <w:sz w:val="22"/>
                <w:szCs w:val="22"/>
              </w:rPr>
            </w:pPr>
            <w:r w:rsidRPr="00B15E23">
              <w:rPr>
                <w:bCs/>
                <w:sz w:val="22"/>
                <w:szCs w:val="22"/>
              </w:rPr>
              <w:t>-</w:t>
            </w:r>
          </w:p>
        </w:tc>
        <w:tc>
          <w:tcPr>
            <w:tcW w:w="1134" w:type="dxa"/>
            <w:vAlign w:val="center"/>
          </w:tcPr>
          <w:p w:rsidR="0003050A" w:rsidRPr="00B15E23" w:rsidRDefault="0003050A" w:rsidP="00B15E23">
            <w:pPr>
              <w:jc w:val="center"/>
              <w:rPr>
                <w:bCs/>
                <w:sz w:val="22"/>
                <w:szCs w:val="22"/>
              </w:rPr>
            </w:pPr>
            <w:r w:rsidRPr="00B15E23">
              <w:rPr>
                <w:bCs/>
                <w:sz w:val="22"/>
                <w:szCs w:val="22"/>
              </w:rPr>
              <w:t>-</w:t>
            </w:r>
          </w:p>
        </w:tc>
        <w:tc>
          <w:tcPr>
            <w:tcW w:w="1134"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r>
      <w:tr w:rsidR="0003050A" w:rsidRPr="00B15E23" w:rsidTr="00B15E23">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4.4.</w:t>
            </w:r>
          </w:p>
        </w:tc>
        <w:tc>
          <w:tcPr>
            <w:tcW w:w="3375" w:type="dxa"/>
            <w:vAlign w:val="center"/>
          </w:tcPr>
          <w:p w:rsidR="0003050A" w:rsidRPr="00CB194F" w:rsidRDefault="0003050A" w:rsidP="00B15E23">
            <w:pPr>
              <w:rPr>
                <w:bCs/>
                <w:color w:val="000000"/>
              </w:rPr>
            </w:pPr>
            <w:r w:rsidRPr="00CB194F">
              <w:rPr>
                <w:color w:val="000000" w:themeColor="text1"/>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CB194F">
              <w:t>м</w:t>
            </w:r>
            <w:r w:rsidRPr="00CB194F">
              <w:rPr>
                <w:vertAlign w:val="superscript"/>
              </w:rPr>
              <w:t>3</w:t>
            </w:r>
            <w:r w:rsidRPr="00CB194F">
              <w:rPr>
                <w:color w:val="000000" w:themeColor="text1"/>
              </w:rPr>
              <w:t xml:space="preserve">) – </w:t>
            </w:r>
            <w:r w:rsidRPr="00CB194F">
              <w:rPr>
                <w:color w:val="000000" w:themeColor="text1"/>
                <w:u w:val="single"/>
              </w:rPr>
              <w:t>для организаций, оказывающих услуги водоснабжения (полный цикл)</w:t>
            </w:r>
          </w:p>
        </w:tc>
        <w:tc>
          <w:tcPr>
            <w:tcW w:w="993" w:type="dxa"/>
            <w:vAlign w:val="center"/>
          </w:tcPr>
          <w:p w:rsidR="0003050A" w:rsidRPr="00B15E23" w:rsidRDefault="0003050A" w:rsidP="00B15E23">
            <w:pPr>
              <w:jc w:val="center"/>
              <w:rPr>
                <w:bCs/>
                <w:sz w:val="22"/>
                <w:szCs w:val="22"/>
              </w:rPr>
            </w:pPr>
            <w:r w:rsidRPr="00B15E23">
              <w:rPr>
                <w:bCs/>
                <w:sz w:val="22"/>
                <w:szCs w:val="22"/>
              </w:rPr>
              <w:t>1,62</w:t>
            </w:r>
          </w:p>
        </w:tc>
        <w:tc>
          <w:tcPr>
            <w:tcW w:w="1701" w:type="dxa"/>
            <w:vAlign w:val="center"/>
          </w:tcPr>
          <w:p w:rsidR="0003050A" w:rsidRPr="00B15E23" w:rsidRDefault="0003050A" w:rsidP="00B15E23">
            <w:pPr>
              <w:jc w:val="center"/>
              <w:rPr>
                <w:bCs/>
                <w:sz w:val="22"/>
                <w:szCs w:val="22"/>
              </w:rPr>
            </w:pPr>
            <w:r w:rsidRPr="00B15E23">
              <w:rPr>
                <w:bCs/>
                <w:sz w:val="22"/>
                <w:szCs w:val="22"/>
              </w:rPr>
              <w:t>1,62</w:t>
            </w:r>
          </w:p>
        </w:tc>
        <w:tc>
          <w:tcPr>
            <w:tcW w:w="992" w:type="dxa"/>
            <w:vAlign w:val="center"/>
          </w:tcPr>
          <w:p w:rsidR="0003050A" w:rsidRPr="00B15E23" w:rsidRDefault="0003050A" w:rsidP="00B15E23">
            <w:pPr>
              <w:jc w:val="center"/>
              <w:rPr>
                <w:bCs/>
                <w:color w:val="FF0000"/>
                <w:sz w:val="22"/>
                <w:szCs w:val="22"/>
              </w:rPr>
            </w:pPr>
            <w:r w:rsidRPr="00B15E23">
              <w:rPr>
                <w:bCs/>
                <w:sz w:val="22"/>
                <w:szCs w:val="22"/>
              </w:rPr>
              <w:t>1,75</w:t>
            </w:r>
          </w:p>
        </w:tc>
        <w:tc>
          <w:tcPr>
            <w:tcW w:w="1134" w:type="dxa"/>
            <w:vAlign w:val="center"/>
          </w:tcPr>
          <w:p w:rsidR="0003050A" w:rsidRPr="00B15E23" w:rsidRDefault="0003050A" w:rsidP="00B15E23">
            <w:pPr>
              <w:jc w:val="center"/>
              <w:rPr>
                <w:sz w:val="22"/>
                <w:szCs w:val="22"/>
              </w:rPr>
            </w:pPr>
            <w:r w:rsidRPr="00B15E23">
              <w:rPr>
                <w:bCs/>
                <w:sz w:val="22"/>
                <w:szCs w:val="22"/>
              </w:rPr>
              <w:t>1,75</w:t>
            </w:r>
          </w:p>
        </w:tc>
        <w:tc>
          <w:tcPr>
            <w:tcW w:w="1134" w:type="dxa"/>
            <w:vAlign w:val="center"/>
          </w:tcPr>
          <w:p w:rsidR="0003050A" w:rsidRPr="00B15E23" w:rsidRDefault="0003050A" w:rsidP="00B15E23">
            <w:pPr>
              <w:jc w:val="center"/>
              <w:rPr>
                <w:sz w:val="22"/>
                <w:szCs w:val="22"/>
              </w:rPr>
            </w:pPr>
            <w:r w:rsidRPr="00B15E23">
              <w:rPr>
                <w:bCs/>
                <w:sz w:val="22"/>
                <w:szCs w:val="22"/>
              </w:rPr>
              <w:t>1,75</w:t>
            </w:r>
          </w:p>
        </w:tc>
        <w:tc>
          <w:tcPr>
            <w:tcW w:w="1105" w:type="dxa"/>
            <w:vAlign w:val="center"/>
          </w:tcPr>
          <w:p w:rsidR="0003050A" w:rsidRPr="00B15E23" w:rsidRDefault="0003050A" w:rsidP="00B15E23">
            <w:pPr>
              <w:jc w:val="center"/>
              <w:rPr>
                <w:sz w:val="22"/>
                <w:szCs w:val="22"/>
              </w:rPr>
            </w:pPr>
            <w:r w:rsidRPr="00B15E23">
              <w:rPr>
                <w:bCs/>
                <w:sz w:val="22"/>
                <w:szCs w:val="22"/>
              </w:rPr>
              <w:t>1,75</w:t>
            </w:r>
          </w:p>
        </w:tc>
        <w:tc>
          <w:tcPr>
            <w:tcW w:w="1105" w:type="dxa"/>
            <w:vAlign w:val="center"/>
          </w:tcPr>
          <w:p w:rsidR="0003050A" w:rsidRPr="00B15E23" w:rsidRDefault="0003050A" w:rsidP="00B15E23">
            <w:pPr>
              <w:jc w:val="center"/>
              <w:rPr>
                <w:sz w:val="22"/>
                <w:szCs w:val="22"/>
              </w:rPr>
            </w:pPr>
            <w:r w:rsidRPr="00B15E23">
              <w:rPr>
                <w:bCs/>
                <w:sz w:val="22"/>
                <w:szCs w:val="22"/>
              </w:rPr>
              <w:t>1,75</w:t>
            </w:r>
          </w:p>
        </w:tc>
        <w:tc>
          <w:tcPr>
            <w:tcW w:w="1105" w:type="dxa"/>
            <w:vAlign w:val="center"/>
          </w:tcPr>
          <w:p w:rsidR="0003050A" w:rsidRPr="00B15E23" w:rsidRDefault="0003050A" w:rsidP="00B15E23">
            <w:pPr>
              <w:jc w:val="center"/>
              <w:rPr>
                <w:sz w:val="22"/>
                <w:szCs w:val="22"/>
              </w:rPr>
            </w:pPr>
            <w:r w:rsidRPr="00B15E23">
              <w:rPr>
                <w:bCs/>
                <w:sz w:val="22"/>
                <w:szCs w:val="22"/>
              </w:rPr>
              <w:t>1,75</w:t>
            </w:r>
          </w:p>
        </w:tc>
      </w:tr>
      <w:tr w:rsidR="0003050A" w:rsidRPr="00B15E23" w:rsidTr="00B15E23">
        <w:trPr>
          <w:trHeight w:val="2246"/>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4.5.</w:t>
            </w:r>
          </w:p>
        </w:tc>
        <w:tc>
          <w:tcPr>
            <w:tcW w:w="3375" w:type="dxa"/>
            <w:vAlign w:val="center"/>
          </w:tcPr>
          <w:p w:rsidR="0003050A" w:rsidRDefault="0003050A" w:rsidP="00B15E23">
            <w:pPr>
              <w:rPr>
                <w:color w:val="000000" w:themeColor="text1"/>
                <w:sz w:val="22"/>
                <w:szCs w:val="22"/>
                <w:u w:val="single"/>
              </w:rPr>
            </w:pPr>
            <w:r w:rsidRPr="00B15E23">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15E23">
              <w:rPr>
                <w:color w:val="000000" w:themeColor="text1"/>
                <w:sz w:val="22"/>
                <w:szCs w:val="22"/>
                <w:vertAlign w:val="superscript"/>
              </w:rPr>
              <w:t>3</w:t>
            </w:r>
            <w:r w:rsidRPr="00B15E23">
              <w:rPr>
                <w:color w:val="000000" w:themeColor="text1"/>
                <w:sz w:val="22"/>
                <w:szCs w:val="22"/>
              </w:rPr>
              <w:t xml:space="preserve">) – </w:t>
            </w:r>
            <w:r w:rsidRPr="00B15E23">
              <w:rPr>
                <w:color w:val="000000" w:themeColor="text1"/>
                <w:sz w:val="22"/>
                <w:szCs w:val="22"/>
                <w:u w:val="single"/>
              </w:rPr>
              <w:t>для организаций, оказывающих услуги по очистке сточных вод</w:t>
            </w:r>
          </w:p>
          <w:p w:rsidR="00CB194F" w:rsidRDefault="00CB194F" w:rsidP="00B15E23">
            <w:pPr>
              <w:rPr>
                <w:color w:val="000000" w:themeColor="text1"/>
                <w:sz w:val="22"/>
                <w:szCs w:val="22"/>
                <w:u w:val="single"/>
              </w:rPr>
            </w:pPr>
          </w:p>
          <w:p w:rsidR="00CB194F" w:rsidRDefault="00CB194F" w:rsidP="00B15E23">
            <w:pPr>
              <w:rPr>
                <w:color w:val="000000" w:themeColor="text1"/>
                <w:sz w:val="22"/>
                <w:szCs w:val="22"/>
                <w:u w:val="single"/>
              </w:rPr>
            </w:pPr>
          </w:p>
          <w:p w:rsidR="00CB194F" w:rsidRDefault="00CB194F" w:rsidP="00B15E23">
            <w:pPr>
              <w:rPr>
                <w:color w:val="000000" w:themeColor="text1"/>
                <w:sz w:val="22"/>
                <w:szCs w:val="22"/>
                <w:u w:val="single"/>
              </w:rPr>
            </w:pPr>
          </w:p>
          <w:p w:rsidR="00CB194F" w:rsidRPr="00B15E23" w:rsidRDefault="00CB194F" w:rsidP="00B15E23">
            <w:pPr>
              <w:rPr>
                <w:bCs/>
                <w:color w:val="000000"/>
                <w:sz w:val="22"/>
                <w:szCs w:val="22"/>
              </w:rPr>
            </w:pPr>
          </w:p>
        </w:tc>
        <w:tc>
          <w:tcPr>
            <w:tcW w:w="993" w:type="dxa"/>
            <w:vAlign w:val="center"/>
          </w:tcPr>
          <w:p w:rsidR="0003050A" w:rsidRPr="00B15E23" w:rsidRDefault="0003050A" w:rsidP="00B15E23">
            <w:pPr>
              <w:jc w:val="center"/>
              <w:rPr>
                <w:bCs/>
                <w:sz w:val="22"/>
                <w:szCs w:val="22"/>
              </w:rPr>
            </w:pPr>
            <w:r w:rsidRPr="00B15E23">
              <w:rPr>
                <w:bCs/>
                <w:sz w:val="22"/>
                <w:szCs w:val="22"/>
              </w:rPr>
              <w:t>-</w:t>
            </w:r>
          </w:p>
        </w:tc>
        <w:tc>
          <w:tcPr>
            <w:tcW w:w="1701" w:type="dxa"/>
            <w:vAlign w:val="center"/>
          </w:tcPr>
          <w:p w:rsidR="0003050A" w:rsidRPr="00B15E23" w:rsidRDefault="0003050A" w:rsidP="00B15E23">
            <w:pPr>
              <w:jc w:val="center"/>
              <w:rPr>
                <w:bCs/>
                <w:sz w:val="22"/>
                <w:szCs w:val="22"/>
              </w:rPr>
            </w:pPr>
            <w:r w:rsidRPr="00B15E23">
              <w:rPr>
                <w:bCs/>
                <w:sz w:val="22"/>
                <w:szCs w:val="22"/>
              </w:rPr>
              <w:t>-</w:t>
            </w:r>
          </w:p>
        </w:tc>
        <w:tc>
          <w:tcPr>
            <w:tcW w:w="992" w:type="dxa"/>
            <w:vAlign w:val="center"/>
          </w:tcPr>
          <w:p w:rsidR="0003050A" w:rsidRPr="00B15E23" w:rsidRDefault="0003050A" w:rsidP="00B15E23">
            <w:pPr>
              <w:jc w:val="center"/>
              <w:rPr>
                <w:bCs/>
                <w:sz w:val="22"/>
                <w:szCs w:val="22"/>
              </w:rPr>
            </w:pPr>
            <w:r w:rsidRPr="00B15E23">
              <w:rPr>
                <w:bCs/>
                <w:sz w:val="22"/>
                <w:szCs w:val="22"/>
              </w:rPr>
              <w:t>-</w:t>
            </w:r>
          </w:p>
        </w:tc>
        <w:tc>
          <w:tcPr>
            <w:tcW w:w="1134" w:type="dxa"/>
            <w:vAlign w:val="center"/>
          </w:tcPr>
          <w:p w:rsidR="0003050A" w:rsidRPr="00B15E23" w:rsidRDefault="0003050A" w:rsidP="00B15E23">
            <w:pPr>
              <w:jc w:val="center"/>
              <w:rPr>
                <w:bCs/>
                <w:sz w:val="22"/>
                <w:szCs w:val="22"/>
              </w:rPr>
            </w:pPr>
            <w:r w:rsidRPr="00B15E23">
              <w:rPr>
                <w:bCs/>
                <w:sz w:val="22"/>
                <w:szCs w:val="22"/>
              </w:rPr>
              <w:t>-</w:t>
            </w:r>
          </w:p>
        </w:tc>
        <w:tc>
          <w:tcPr>
            <w:tcW w:w="1134"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r>
      <w:tr w:rsidR="0003050A" w:rsidRPr="00B15E23" w:rsidTr="00B15E23">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lastRenderedPageBreak/>
              <w:t>1</w:t>
            </w:r>
          </w:p>
        </w:tc>
        <w:tc>
          <w:tcPr>
            <w:tcW w:w="3375" w:type="dxa"/>
            <w:vAlign w:val="center"/>
          </w:tcPr>
          <w:p w:rsidR="0003050A" w:rsidRPr="00B15E23" w:rsidRDefault="0003050A" w:rsidP="00B15E23">
            <w:pPr>
              <w:jc w:val="center"/>
              <w:rPr>
                <w:bCs/>
                <w:color w:val="000000"/>
                <w:sz w:val="22"/>
                <w:szCs w:val="22"/>
              </w:rPr>
            </w:pPr>
            <w:r w:rsidRPr="00B15E23">
              <w:rPr>
                <w:bCs/>
                <w:color w:val="000000"/>
                <w:sz w:val="22"/>
                <w:szCs w:val="22"/>
              </w:rPr>
              <w:t>2</w:t>
            </w:r>
          </w:p>
        </w:tc>
        <w:tc>
          <w:tcPr>
            <w:tcW w:w="993" w:type="dxa"/>
            <w:vAlign w:val="center"/>
          </w:tcPr>
          <w:p w:rsidR="0003050A" w:rsidRPr="00B15E23" w:rsidRDefault="0003050A" w:rsidP="00B15E23">
            <w:pPr>
              <w:jc w:val="center"/>
              <w:rPr>
                <w:bCs/>
                <w:color w:val="000000"/>
                <w:sz w:val="22"/>
                <w:szCs w:val="22"/>
              </w:rPr>
            </w:pPr>
            <w:r w:rsidRPr="00B15E23">
              <w:rPr>
                <w:bCs/>
                <w:color w:val="000000"/>
                <w:sz w:val="22"/>
                <w:szCs w:val="22"/>
              </w:rPr>
              <w:t>3</w:t>
            </w:r>
          </w:p>
        </w:tc>
        <w:tc>
          <w:tcPr>
            <w:tcW w:w="1701" w:type="dxa"/>
            <w:vAlign w:val="center"/>
          </w:tcPr>
          <w:p w:rsidR="0003050A" w:rsidRPr="00B15E23" w:rsidRDefault="0003050A" w:rsidP="00B15E23">
            <w:pPr>
              <w:jc w:val="center"/>
              <w:rPr>
                <w:bCs/>
                <w:color w:val="000000"/>
                <w:sz w:val="22"/>
                <w:szCs w:val="22"/>
              </w:rPr>
            </w:pPr>
            <w:r w:rsidRPr="00B15E23">
              <w:rPr>
                <w:bCs/>
                <w:color w:val="000000"/>
                <w:sz w:val="22"/>
                <w:szCs w:val="22"/>
              </w:rPr>
              <w:t>4</w:t>
            </w:r>
          </w:p>
        </w:tc>
        <w:tc>
          <w:tcPr>
            <w:tcW w:w="992" w:type="dxa"/>
            <w:vAlign w:val="center"/>
          </w:tcPr>
          <w:p w:rsidR="0003050A" w:rsidRPr="00B15E23" w:rsidRDefault="0003050A" w:rsidP="00B15E23">
            <w:pPr>
              <w:jc w:val="center"/>
              <w:rPr>
                <w:bCs/>
                <w:color w:val="000000"/>
                <w:sz w:val="22"/>
                <w:szCs w:val="22"/>
              </w:rPr>
            </w:pPr>
            <w:r w:rsidRPr="00B15E23">
              <w:rPr>
                <w:bCs/>
                <w:color w:val="000000"/>
                <w:sz w:val="22"/>
                <w:szCs w:val="22"/>
              </w:rPr>
              <w:t>5</w:t>
            </w:r>
          </w:p>
        </w:tc>
        <w:tc>
          <w:tcPr>
            <w:tcW w:w="1134" w:type="dxa"/>
            <w:vAlign w:val="center"/>
          </w:tcPr>
          <w:p w:rsidR="0003050A" w:rsidRPr="00B15E23" w:rsidRDefault="0003050A" w:rsidP="00B15E23">
            <w:pPr>
              <w:jc w:val="center"/>
              <w:rPr>
                <w:bCs/>
                <w:color w:val="000000"/>
                <w:sz w:val="22"/>
                <w:szCs w:val="22"/>
              </w:rPr>
            </w:pPr>
            <w:r w:rsidRPr="00B15E23">
              <w:rPr>
                <w:bCs/>
                <w:color w:val="000000"/>
                <w:sz w:val="22"/>
                <w:szCs w:val="22"/>
              </w:rPr>
              <w:t>6</w:t>
            </w:r>
          </w:p>
        </w:tc>
        <w:tc>
          <w:tcPr>
            <w:tcW w:w="1134" w:type="dxa"/>
            <w:vAlign w:val="center"/>
          </w:tcPr>
          <w:p w:rsidR="0003050A" w:rsidRPr="00B15E23" w:rsidRDefault="0003050A" w:rsidP="00B15E23">
            <w:pPr>
              <w:jc w:val="center"/>
              <w:rPr>
                <w:bCs/>
                <w:color w:val="000000"/>
                <w:sz w:val="22"/>
                <w:szCs w:val="22"/>
              </w:rPr>
            </w:pPr>
            <w:r w:rsidRPr="00B15E23">
              <w:rPr>
                <w:bCs/>
                <w:color w:val="000000"/>
                <w:sz w:val="22"/>
                <w:szCs w:val="22"/>
              </w:rPr>
              <w:t>7</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8</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9</w:t>
            </w:r>
          </w:p>
        </w:tc>
        <w:tc>
          <w:tcPr>
            <w:tcW w:w="1105" w:type="dxa"/>
            <w:vAlign w:val="center"/>
          </w:tcPr>
          <w:p w:rsidR="0003050A" w:rsidRPr="00B15E23" w:rsidRDefault="0003050A" w:rsidP="00B15E23">
            <w:pPr>
              <w:jc w:val="center"/>
              <w:rPr>
                <w:bCs/>
                <w:color w:val="000000"/>
                <w:sz w:val="22"/>
                <w:szCs w:val="22"/>
              </w:rPr>
            </w:pPr>
            <w:r w:rsidRPr="00B15E23">
              <w:rPr>
                <w:bCs/>
                <w:color w:val="000000"/>
                <w:sz w:val="22"/>
                <w:szCs w:val="22"/>
              </w:rPr>
              <w:t>10</w:t>
            </w:r>
          </w:p>
        </w:tc>
      </w:tr>
      <w:tr w:rsidR="0003050A" w:rsidRPr="00B15E23" w:rsidTr="00B15E23">
        <w:trPr>
          <w:trHeight w:val="2512"/>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4.6.</w:t>
            </w:r>
          </w:p>
        </w:tc>
        <w:tc>
          <w:tcPr>
            <w:tcW w:w="3375" w:type="dxa"/>
            <w:vAlign w:val="center"/>
          </w:tcPr>
          <w:p w:rsidR="0003050A" w:rsidRPr="00B15E23" w:rsidRDefault="0003050A" w:rsidP="00B15E23">
            <w:pPr>
              <w:rPr>
                <w:color w:val="000000" w:themeColor="text1"/>
                <w:sz w:val="22"/>
                <w:szCs w:val="22"/>
              </w:rPr>
            </w:pPr>
            <w:r w:rsidRPr="00B15E23">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15E23">
              <w:rPr>
                <w:color w:val="000000" w:themeColor="text1"/>
                <w:sz w:val="22"/>
                <w:szCs w:val="22"/>
                <w:vertAlign w:val="superscript"/>
              </w:rPr>
              <w:t>3</w:t>
            </w:r>
            <w:r w:rsidRPr="00B15E23">
              <w:rPr>
                <w:color w:val="000000" w:themeColor="text1"/>
                <w:sz w:val="22"/>
                <w:szCs w:val="22"/>
              </w:rPr>
              <w:t xml:space="preserve">) – </w:t>
            </w:r>
            <w:r w:rsidRPr="00B15E23">
              <w:rPr>
                <w:color w:val="000000" w:themeColor="text1"/>
                <w:sz w:val="22"/>
                <w:szCs w:val="22"/>
                <w:u w:val="single"/>
              </w:rPr>
              <w:t>для организаций, оказывающих услуги по транспортировке сточных вод</w:t>
            </w:r>
          </w:p>
        </w:tc>
        <w:tc>
          <w:tcPr>
            <w:tcW w:w="993" w:type="dxa"/>
            <w:vAlign w:val="center"/>
          </w:tcPr>
          <w:p w:rsidR="0003050A" w:rsidRPr="00B15E23" w:rsidRDefault="0003050A" w:rsidP="00B15E23">
            <w:pPr>
              <w:jc w:val="center"/>
              <w:rPr>
                <w:bCs/>
                <w:sz w:val="22"/>
                <w:szCs w:val="22"/>
              </w:rPr>
            </w:pPr>
            <w:r w:rsidRPr="00B15E23">
              <w:rPr>
                <w:bCs/>
                <w:sz w:val="22"/>
                <w:szCs w:val="22"/>
              </w:rPr>
              <w:t>-</w:t>
            </w:r>
          </w:p>
        </w:tc>
        <w:tc>
          <w:tcPr>
            <w:tcW w:w="1701" w:type="dxa"/>
            <w:vAlign w:val="center"/>
          </w:tcPr>
          <w:p w:rsidR="0003050A" w:rsidRPr="00B15E23" w:rsidRDefault="0003050A" w:rsidP="00B15E23">
            <w:pPr>
              <w:jc w:val="center"/>
              <w:rPr>
                <w:bCs/>
                <w:sz w:val="22"/>
                <w:szCs w:val="22"/>
              </w:rPr>
            </w:pPr>
            <w:r w:rsidRPr="00B15E23">
              <w:rPr>
                <w:bCs/>
                <w:sz w:val="22"/>
                <w:szCs w:val="22"/>
              </w:rPr>
              <w:t>-</w:t>
            </w:r>
          </w:p>
        </w:tc>
        <w:tc>
          <w:tcPr>
            <w:tcW w:w="992" w:type="dxa"/>
            <w:vAlign w:val="center"/>
          </w:tcPr>
          <w:p w:rsidR="0003050A" w:rsidRPr="00B15E23" w:rsidRDefault="0003050A" w:rsidP="00B15E23">
            <w:pPr>
              <w:jc w:val="center"/>
              <w:rPr>
                <w:bCs/>
                <w:sz w:val="22"/>
                <w:szCs w:val="22"/>
              </w:rPr>
            </w:pPr>
            <w:r w:rsidRPr="00B15E23">
              <w:rPr>
                <w:bCs/>
                <w:sz w:val="22"/>
                <w:szCs w:val="22"/>
              </w:rPr>
              <w:t>-</w:t>
            </w:r>
          </w:p>
        </w:tc>
        <w:tc>
          <w:tcPr>
            <w:tcW w:w="1134" w:type="dxa"/>
            <w:vAlign w:val="center"/>
          </w:tcPr>
          <w:p w:rsidR="0003050A" w:rsidRPr="00B15E23" w:rsidRDefault="0003050A" w:rsidP="00B15E23">
            <w:pPr>
              <w:jc w:val="center"/>
              <w:rPr>
                <w:bCs/>
                <w:sz w:val="22"/>
                <w:szCs w:val="22"/>
              </w:rPr>
            </w:pPr>
            <w:r w:rsidRPr="00B15E23">
              <w:rPr>
                <w:bCs/>
                <w:sz w:val="22"/>
                <w:szCs w:val="22"/>
              </w:rPr>
              <w:t>-</w:t>
            </w:r>
          </w:p>
        </w:tc>
        <w:tc>
          <w:tcPr>
            <w:tcW w:w="1134"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c>
          <w:tcPr>
            <w:tcW w:w="1105" w:type="dxa"/>
            <w:vAlign w:val="center"/>
          </w:tcPr>
          <w:p w:rsidR="0003050A" w:rsidRPr="00B15E23" w:rsidRDefault="0003050A" w:rsidP="00B15E23">
            <w:pPr>
              <w:jc w:val="center"/>
              <w:rPr>
                <w:bCs/>
                <w:sz w:val="22"/>
                <w:szCs w:val="22"/>
              </w:rPr>
            </w:pPr>
            <w:r w:rsidRPr="00B15E23">
              <w:rPr>
                <w:bCs/>
                <w:sz w:val="22"/>
                <w:szCs w:val="22"/>
              </w:rPr>
              <w:t>-</w:t>
            </w:r>
          </w:p>
        </w:tc>
      </w:tr>
      <w:tr w:rsidR="0003050A" w:rsidRPr="00B15E23" w:rsidTr="00B15E23">
        <w:trPr>
          <w:trHeight w:val="2264"/>
        </w:trPr>
        <w:tc>
          <w:tcPr>
            <w:tcW w:w="822" w:type="dxa"/>
            <w:vAlign w:val="center"/>
          </w:tcPr>
          <w:p w:rsidR="0003050A" w:rsidRPr="00B15E23" w:rsidRDefault="0003050A" w:rsidP="00B15E23">
            <w:pPr>
              <w:jc w:val="center"/>
              <w:rPr>
                <w:bCs/>
                <w:color w:val="000000"/>
                <w:sz w:val="22"/>
                <w:szCs w:val="22"/>
              </w:rPr>
            </w:pPr>
            <w:r w:rsidRPr="00B15E23">
              <w:rPr>
                <w:bCs/>
                <w:color w:val="000000"/>
                <w:sz w:val="22"/>
                <w:szCs w:val="22"/>
              </w:rPr>
              <w:t>4.7.</w:t>
            </w:r>
          </w:p>
        </w:tc>
        <w:tc>
          <w:tcPr>
            <w:tcW w:w="3375" w:type="dxa"/>
            <w:vAlign w:val="center"/>
          </w:tcPr>
          <w:p w:rsidR="0003050A" w:rsidRPr="00B15E23" w:rsidRDefault="0003050A" w:rsidP="00B15E23">
            <w:pPr>
              <w:rPr>
                <w:color w:val="000000" w:themeColor="text1"/>
                <w:sz w:val="22"/>
                <w:szCs w:val="22"/>
              </w:rPr>
            </w:pPr>
            <w:r w:rsidRPr="00B15E23">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15E23">
              <w:rPr>
                <w:color w:val="000000" w:themeColor="text1"/>
                <w:sz w:val="22"/>
                <w:szCs w:val="22"/>
                <w:vertAlign w:val="superscript"/>
              </w:rPr>
              <w:t>3</w:t>
            </w:r>
            <w:r w:rsidRPr="00B15E23">
              <w:rPr>
                <w:color w:val="000000" w:themeColor="text1"/>
                <w:sz w:val="22"/>
                <w:szCs w:val="22"/>
              </w:rPr>
              <w:t xml:space="preserve">) – </w:t>
            </w:r>
            <w:r w:rsidRPr="00B15E23">
              <w:rPr>
                <w:color w:val="000000" w:themeColor="text1"/>
                <w:sz w:val="22"/>
                <w:szCs w:val="22"/>
                <w:u w:val="single"/>
              </w:rPr>
              <w:t>для организаций, оказывающих услуги по водоотведению</w:t>
            </w:r>
          </w:p>
        </w:tc>
        <w:tc>
          <w:tcPr>
            <w:tcW w:w="993" w:type="dxa"/>
            <w:vAlign w:val="center"/>
          </w:tcPr>
          <w:p w:rsidR="0003050A" w:rsidRPr="00B15E23" w:rsidRDefault="0003050A" w:rsidP="00B15E23">
            <w:pPr>
              <w:jc w:val="center"/>
              <w:rPr>
                <w:bCs/>
                <w:sz w:val="22"/>
                <w:szCs w:val="22"/>
              </w:rPr>
            </w:pPr>
            <w:r w:rsidRPr="00B15E23">
              <w:rPr>
                <w:bCs/>
                <w:sz w:val="22"/>
                <w:szCs w:val="22"/>
              </w:rPr>
              <w:t>0,75</w:t>
            </w:r>
          </w:p>
        </w:tc>
        <w:tc>
          <w:tcPr>
            <w:tcW w:w="1701" w:type="dxa"/>
            <w:vAlign w:val="center"/>
          </w:tcPr>
          <w:p w:rsidR="0003050A" w:rsidRPr="00B15E23" w:rsidRDefault="0003050A" w:rsidP="00B15E23">
            <w:pPr>
              <w:jc w:val="center"/>
              <w:rPr>
                <w:bCs/>
                <w:sz w:val="22"/>
                <w:szCs w:val="22"/>
              </w:rPr>
            </w:pPr>
            <w:r w:rsidRPr="00B15E23">
              <w:rPr>
                <w:bCs/>
                <w:sz w:val="22"/>
                <w:szCs w:val="22"/>
              </w:rPr>
              <w:t>0,75</w:t>
            </w:r>
          </w:p>
        </w:tc>
        <w:tc>
          <w:tcPr>
            <w:tcW w:w="992" w:type="dxa"/>
            <w:vAlign w:val="center"/>
          </w:tcPr>
          <w:p w:rsidR="0003050A" w:rsidRPr="00B15E23" w:rsidRDefault="0003050A" w:rsidP="00B15E23">
            <w:pPr>
              <w:jc w:val="center"/>
              <w:rPr>
                <w:bCs/>
                <w:sz w:val="22"/>
                <w:szCs w:val="22"/>
              </w:rPr>
            </w:pPr>
            <w:r w:rsidRPr="00B15E23">
              <w:rPr>
                <w:bCs/>
                <w:sz w:val="22"/>
                <w:szCs w:val="22"/>
              </w:rPr>
              <w:t>0,73</w:t>
            </w:r>
          </w:p>
        </w:tc>
        <w:tc>
          <w:tcPr>
            <w:tcW w:w="1134" w:type="dxa"/>
            <w:vAlign w:val="center"/>
          </w:tcPr>
          <w:p w:rsidR="0003050A" w:rsidRPr="00B15E23" w:rsidRDefault="0003050A" w:rsidP="00B15E23">
            <w:pPr>
              <w:jc w:val="center"/>
              <w:rPr>
                <w:sz w:val="22"/>
                <w:szCs w:val="22"/>
              </w:rPr>
            </w:pPr>
            <w:r w:rsidRPr="00B15E23">
              <w:rPr>
                <w:bCs/>
                <w:sz w:val="22"/>
                <w:szCs w:val="22"/>
              </w:rPr>
              <w:t>0,73</w:t>
            </w:r>
          </w:p>
        </w:tc>
        <w:tc>
          <w:tcPr>
            <w:tcW w:w="1134" w:type="dxa"/>
            <w:vAlign w:val="center"/>
          </w:tcPr>
          <w:p w:rsidR="0003050A" w:rsidRPr="00B15E23" w:rsidRDefault="0003050A" w:rsidP="00B15E23">
            <w:pPr>
              <w:jc w:val="center"/>
              <w:rPr>
                <w:sz w:val="22"/>
                <w:szCs w:val="22"/>
              </w:rPr>
            </w:pPr>
            <w:r w:rsidRPr="00B15E23">
              <w:rPr>
                <w:bCs/>
                <w:sz w:val="22"/>
                <w:szCs w:val="22"/>
              </w:rPr>
              <w:t>0,73</w:t>
            </w:r>
          </w:p>
        </w:tc>
        <w:tc>
          <w:tcPr>
            <w:tcW w:w="1105" w:type="dxa"/>
            <w:vAlign w:val="center"/>
          </w:tcPr>
          <w:p w:rsidR="0003050A" w:rsidRPr="00B15E23" w:rsidRDefault="0003050A" w:rsidP="00B15E23">
            <w:pPr>
              <w:jc w:val="center"/>
              <w:rPr>
                <w:sz w:val="22"/>
                <w:szCs w:val="22"/>
              </w:rPr>
            </w:pPr>
            <w:r w:rsidRPr="00B15E23">
              <w:rPr>
                <w:bCs/>
                <w:sz w:val="22"/>
                <w:szCs w:val="22"/>
              </w:rPr>
              <w:t>0,73</w:t>
            </w:r>
          </w:p>
        </w:tc>
        <w:tc>
          <w:tcPr>
            <w:tcW w:w="1105" w:type="dxa"/>
            <w:vAlign w:val="center"/>
          </w:tcPr>
          <w:p w:rsidR="0003050A" w:rsidRPr="00B15E23" w:rsidRDefault="0003050A" w:rsidP="00B15E23">
            <w:pPr>
              <w:jc w:val="center"/>
              <w:rPr>
                <w:sz w:val="22"/>
                <w:szCs w:val="22"/>
              </w:rPr>
            </w:pPr>
            <w:r w:rsidRPr="00B15E23">
              <w:rPr>
                <w:bCs/>
                <w:sz w:val="22"/>
                <w:szCs w:val="22"/>
              </w:rPr>
              <w:t>0,73</w:t>
            </w:r>
          </w:p>
        </w:tc>
        <w:tc>
          <w:tcPr>
            <w:tcW w:w="1105" w:type="dxa"/>
            <w:vAlign w:val="center"/>
          </w:tcPr>
          <w:p w:rsidR="0003050A" w:rsidRPr="00B15E23" w:rsidRDefault="0003050A" w:rsidP="00B15E23">
            <w:pPr>
              <w:jc w:val="center"/>
              <w:rPr>
                <w:sz w:val="22"/>
                <w:szCs w:val="22"/>
              </w:rPr>
            </w:pPr>
            <w:r w:rsidRPr="00B15E23">
              <w:rPr>
                <w:bCs/>
                <w:sz w:val="22"/>
                <w:szCs w:val="22"/>
              </w:rPr>
              <w:t>0,73</w:t>
            </w:r>
          </w:p>
        </w:tc>
      </w:tr>
    </w:tbl>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Default="0003050A" w:rsidP="0003050A">
      <w:pPr>
        <w:ind w:left="-567"/>
        <w:jc w:val="center"/>
        <w:rPr>
          <w:rFonts w:ascii="Times New Roman" w:hAnsi="Times New Roman" w:cs="Times New Roman"/>
          <w:bCs/>
          <w:color w:val="000000"/>
          <w:sz w:val="28"/>
          <w:szCs w:val="28"/>
          <w:lang w:eastAsia="ru-RU"/>
        </w:rPr>
      </w:pPr>
    </w:p>
    <w:p w:rsidR="00CB194F" w:rsidRDefault="00CB194F" w:rsidP="0003050A">
      <w:pPr>
        <w:ind w:left="-567"/>
        <w:jc w:val="center"/>
        <w:rPr>
          <w:rFonts w:ascii="Times New Roman" w:hAnsi="Times New Roman" w:cs="Times New Roman"/>
          <w:bCs/>
          <w:color w:val="000000"/>
          <w:sz w:val="28"/>
          <w:szCs w:val="28"/>
          <w:lang w:eastAsia="ru-RU"/>
        </w:rPr>
      </w:pPr>
    </w:p>
    <w:p w:rsidR="00CB194F" w:rsidRDefault="00CB194F" w:rsidP="0003050A">
      <w:pPr>
        <w:ind w:left="-567"/>
        <w:jc w:val="center"/>
        <w:rPr>
          <w:rFonts w:ascii="Times New Roman" w:hAnsi="Times New Roman" w:cs="Times New Roman"/>
          <w:bCs/>
          <w:color w:val="000000"/>
          <w:sz w:val="28"/>
          <w:szCs w:val="28"/>
          <w:lang w:eastAsia="ru-RU"/>
        </w:rPr>
      </w:pPr>
    </w:p>
    <w:p w:rsidR="00CB194F" w:rsidRDefault="00CB194F" w:rsidP="0003050A">
      <w:pPr>
        <w:ind w:left="-567"/>
        <w:jc w:val="center"/>
        <w:rPr>
          <w:rFonts w:ascii="Times New Roman" w:hAnsi="Times New Roman" w:cs="Times New Roman"/>
          <w:bCs/>
          <w:color w:val="000000"/>
          <w:sz w:val="28"/>
          <w:szCs w:val="28"/>
          <w:lang w:eastAsia="ru-RU"/>
        </w:rPr>
      </w:pPr>
    </w:p>
    <w:p w:rsidR="00CB194F" w:rsidRDefault="00CB194F" w:rsidP="0003050A">
      <w:pPr>
        <w:ind w:left="-567"/>
        <w:jc w:val="center"/>
        <w:rPr>
          <w:rFonts w:ascii="Times New Roman" w:hAnsi="Times New Roman" w:cs="Times New Roman"/>
          <w:bCs/>
          <w:color w:val="000000"/>
          <w:sz w:val="28"/>
          <w:szCs w:val="28"/>
          <w:lang w:eastAsia="ru-RU"/>
        </w:rPr>
      </w:pPr>
    </w:p>
    <w:p w:rsidR="00CB194F" w:rsidRDefault="00CB194F" w:rsidP="0003050A">
      <w:pPr>
        <w:ind w:left="-567"/>
        <w:jc w:val="center"/>
        <w:rPr>
          <w:rFonts w:ascii="Times New Roman" w:hAnsi="Times New Roman" w:cs="Times New Roman"/>
          <w:bCs/>
          <w:color w:val="000000"/>
          <w:sz w:val="28"/>
          <w:szCs w:val="28"/>
          <w:lang w:eastAsia="ru-RU"/>
        </w:rPr>
      </w:pPr>
    </w:p>
    <w:p w:rsidR="00CB194F" w:rsidRDefault="00CB194F" w:rsidP="0003050A">
      <w:pPr>
        <w:ind w:left="-567"/>
        <w:jc w:val="center"/>
        <w:rPr>
          <w:rFonts w:ascii="Times New Roman" w:hAnsi="Times New Roman" w:cs="Times New Roman"/>
          <w:bCs/>
          <w:color w:val="000000"/>
          <w:sz w:val="28"/>
          <w:szCs w:val="28"/>
          <w:lang w:eastAsia="ru-RU"/>
        </w:rPr>
      </w:pPr>
    </w:p>
    <w:p w:rsidR="00CB194F" w:rsidRDefault="00CB194F"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ind w:left="-567"/>
        <w:jc w:val="center"/>
        <w:rPr>
          <w:rFonts w:ascii="Times New Roman" w:hAnsi="Times New Roman" w:cs="Times New Roman"/>
          <w:bCs/>
          <w:color w:val="000000"/>
          <w:sz w:val="28"/>
          <w:szCs w:val="28"/>
          <w:lang w:eastAsia="ru-RU"/>
        </w:rPr>
        <w:sectPr w:rsidR="0003050A" w:rsidRPr="0003050A" w:rsidSect="00B15E23">
          <w:pgSz w:w="16838" w:h="11906" w:orient="landscape"/>
          <w:pgMar w:top="851" w:right="851" w:bottom="709" w:left="709" w:header="709" w:footer="709" w:gutter="0"/>
          <w:cols w:space="708"/>
          <w:titlePg/>
          <w:docGrid w:linePitch="360"/>
        </w:sectPr>
      </w:pPr>
    </w:p>
    <w:p w:rsidR="0003050A" w:rsidRPr="0003050A" w:rsidRDefault="0003050A" w:rsidP="0003050A">
      <w:pPr>
        <w:ind w:left="-567"/>
        <w:jc w:val="center"/>
        <w:rPr>
          <w:rFonts w:ascii="Times New Roman" w:hAnsi="Times New Roman" w:cs="Times New Roman"/>
          <w:bCs/>
          <w:color w:val="000000"/>
          <w:sz w:val="28"/>
          <w:szCs w:val="28"/>
          <w:lang w:eastAsia="ru-RU"/>
        </w:rPr>
      </w:pPr>
      <w:r w:rsidRPr="0003050A">
        <w:rPr>
          <w:rFonts w:ascii="Times New Roman" w:hAnsi="Times New Roman" w:cs="Times New Roman"/>
          <w:bCs/>
          <w:color w:val="000000"/>
          <w:sz w:val="28"/>
          <w:szCs w:val="28"/>
          <w:lang w:eastAsia="ru-RU"/>
        </w:rPr>
        <w:lastRenderedPageBreak/>
        <w:t>Раздел 9. Расчет эффективности производственной программы</w:t>
      </w:r>
    </w:p>
    <w:p w:rsidR="0003050A" w:rsidRPr="0003050A" w:rsidRDefault="0003050A" w:rsidP="0003050A">
      <w:pPr>
        <w:ind w:left="-567"/>
        <w:jc w:val="center"/>
        <w:rPr>
          <w:rFonts w:ascii="Times New Roman" w:hAnsi="Times New Roman" w:cs="Times New Roman"/>
          <w:bCs/>
          <w:color w:val="000000"/>
          <w:sz w:val="28"/>
          <w:szCs w:val="28"/>
          <w:lang w:eastAsia="ru-RU"/>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03050A" w:rsidRPr="006838E7" w:rsidTr="006838E7">
        <w:trPr>
          <w:trHeight w:val="1712"/>
        </w:trPr>
        <w:tc>
          <w:tcPr>
            <w:tcW w:w="736" w:type="dxa"/>
            <w:vAlign w:val="center"/>
          </w:tcPr>
          <w:p w:rsidR="0003050A" w:rsidRPr="006838E7" w:rsidRDefault="0003050A" w:rsidP="00B15E23">
            <w:pPr>
              <w:jc w:val="center"/>
              <w:rPr>
                <w:bCs/>
                <w:color w:val="000000"/>
              </w:rPr>
            </w:pPr>
            <w:r w:rsidRPr="006838E7">
              <w:rPr>
                <w:bCs/>
                <w:color w:val="000000"/>
              </w:rPr>
              <w:t>№ п/п</w:t>
            </w:r>
          </w:p>
        </w:tc>
        <w:tc>
          <w:tcPr>
            <w:tcW w:w="3659" w:type="dxa"/>
            <w:vAlign w:val="center"/>
          </w:tcPr>
          <w:p w:rsidR="0003050A" w:rsidRPr="006838E7" w:rsidRDefault="0003050A" w:rsidP="00B15E23">
            <w:pPr>
              <w:jc w:val="center"/>
              <w:rPr>
                <w:bCs/>
                <w:color w:val="000000"/>
              </w:rPr>
            </w:pPr>
            <w:r w:rsidRPr="006838E7">
              <w:rPr>
                <w:bCs/>
                <w:color w:val="000000"/>
              </w:rPr>
              <w:t>Наименование показателя</w:t>
            </w:r>
          </w:p>
        </w:tc>
        <w:tc>
          <w:tcPr>
            <w:tcW w:w="1559" w:type="dxa"/>
            <w:vAlign w:val="center"/>
          </w:tcPr>
          <w:p w:rsidR="0003050A" w:rsidRPr="006838E7" w:rsidRDefault="0003050A" w:rsidP="006838E7">
            <w:pPr>
              <w:jc w:val="center"/>
              <w:rPr>
                <w:bCs/>
                <w:color w:val="000000"/>
              </w:rPr>
            </w:pPr>
            <w:r w:rsidRPr="006838E7">
              <w:rPr>
                <w:bCs/>
                <w:color w:val="000000"/>
              </w:rPr>
              <w:t xml:space="preserve">Значение показателя в базовом </w:t>
            </w:r>
            <w:proofErr w:type="gramStart"/>
            <w:r w:rsidRPr="006838E7">
              <w:rPr>
                <w:bCs/>
                <w:color w:val="000000"/>
              </w:rPr>
              <w:t>периоде  2019</w:t>
            </w:r>
            <w:proofErr w:type="gramEnd"/>
            <w:r w:rsidRPr="006838E7">
              <w:rPr>
                <w:bCs/>
                <w:color w:val="000000"/>
              </w:rPr>
              <w:t xml:space="preserve"> год</w:t>
            </w:r>
          </w:p>
        </w:tc>
        <w:tc>
          <w:tcPr>
            <w:tcW w:w="2551" w:type="dxa"/>
            <w:vAlign w:val="center"/>
          </w:tcPr>
          <w:p w:rsidR="0003050A" w:rsidRPr="006838E7" w:rsidRDefault="0003050A" w:rsidP="006838E7">
            <w:pPr>
              <w:jc w:val="center"/>
              <w:rPr>
                <w:bCs/>
                <w:color w:val="000000"/>
              </w:rPr>
            </w:pPr>
            <w:r w:rsidRPr="006838E7">
              <w:rPr>
                <w:bCs/>
                <w:color w:val="000000"/>
              </w:rPr>
              <w:t xml:space="preserve">Планируемое значение показателя по итогам реализации производственной </w:t>
            </w:r>
            <w:proofErr w:type="gramStart"/>
            <w:r w:rsidRPr="006838E7">
              <w:rPr>
                <w:bCs/>
                <w:color w:val="000000"/>
              </w:rPr>
              <w:t>программы</w:t>
            </w:r>
            <w:r w:rsidR="006838E7">
              <w:rPr>
                <w:bCs/>
                <w:color w:val="000000"/>
              </w:rPr>
              <w:t xml:space="preserve"> </w:t>
            </w:r>
            <w:r w:rsidRPr="006838E7">
              <w:rPr>
                <w:bCs/>
                <w:color w:val="000000"/>
              </w:rPr>
              <w:t xml:space="preserve"> 2024</w:t>
            </w:r>
            <w:proofErr w:type="gramEnd"/>
            <w:r w:rsidRPr="006838E7">
              <w:rPr>
                <w:bCs/>
                <w:color w:val="000000"/>
              </w:rPr>
              <w:t xml:space="preserve"> год</w:t>
            </w:r>
          </w:p>
        </w:tc>
        <w:tc>
          <w:tcPr>
            <w:tcW w:w="2125" w:type="dxa"/>
            <w:vAlign w:val="center"/>
          </w:tcPr>
          <w:p w:rsidR="0003050A" w:rsidRPr="006838E7" w:rsidRDefault="0003050A" w:rsidP="00B15E23">
            <w:pPr>
              <w:jc w:val="center"/>
              <w:rPr>
                <w:bCs/>
                <w:color w:val="000000"/>
              </w:rPr>
            </w:pPr>
            <w:r w:rsidRPr="006838E7">
              <w:rPr>
                <w:bCs/>
                <w:color w:val="000000"/>
              </w:rPr>
              <w:t xml:space="preserve">Эффективность </w:t>
            </w:r>
            <w:proofErr w:type="spellStart"/>
            <w:proofErr w:type="gramStart"/>
            <w:r w:rsidRPr="006838E7">
              <w:rPr>
                <w:bCs/>
                <w:color w:val="000000"/>
              </w:rPr>
              <w:t>производствен</w:t>
            </w:r>
            <w:proofErr w:type="spellEnd"/>
            <w:r w:rsidRPr="006838E7">
              <w:rPr>
                <w:bCs/>
                <w:color w:val="000000"/>
              </w:rPr>
              <w:t>-ной</w:t>
            </w:r>
            <w:proofErr w:type="gramEnd"/>
            <w:r w:rsidRPr="006838E7">
              <w:rPr>
                <w:bCs/>
                <w:color w:val="000000"/>
              </w:rPr>
              <w:t xml:space="preserve"> программы, тыс. руб.</w:t>
            </w:r>
          </w:p>
        </w:tc>
      </w:tr>
      <w:tr w:rsidR="0003050A" w:rsidRPr="006838E7" w:rsidTr="00B15E23">
        <w:tc>
          <w:tcPr>
            <w:tcW w:w="736" w:type="dxa"/>
          </w:tcPr>
          <w:p w:rsidR="0003050A" w:rsidRPr="006838E7" w:rsidRDefault="0003050A" w:rsidP="00B15E23">
            <w:pPr>
              <w:jc w:val="center"/>
              <w:rPr>
                <w:bCs/>
                <w:color w:val="000000"/>
              </w:rPr>
            </w:pPr>
            <w:r w:rsidRPr="006838E7">
              <w:rPr>
                <w:bCs/>
                <w:color w:val="000000"/>
              </w:rPr>
              <w:t>1</w:t>
            </w:r>
          </w:p>
        </w:tc>
        <w:tc>
          <w:tcPr>
            <w:tcW w:w="3659" w:type="dxa"/>
          </w:tcPr>
          <w:p w:rsidR="0003050A" w:rsidRPr="006838E7" w:rsidRDefault="0003050A" w:rsidP="00B15E23">
            <w:pPr>
              <w:jc w:val="center"/>
              <w:rPr>
                <w:bCs/>
                <w:color w:val="000000"/>
              </w:rPr>
            </w:pPr>
            <w:r w:rsidRPr="006838E7">
              <w:rPr>
                <w:bCs/>
                <w:color w:val="000000"/>
              </w:rPr>
              <w:t>2</w:t>
            </w:r>
          </w:p>
        </w:tc>
        <w:tc>
          <w:tcPr>
            <w:tcW w:w="1559" w:type="dxa"/>
          </w:tcPr>
          <w:p w:rsidR="0003050A" w:rsidRPr="006838E7" w:rsidRDefault="0003050A" w:rsidP="00B15E23">
            <w:pPr>
              <w:jc w:val="center"/>
              <w:rPr>
                <w:bCs/>
                <w:color w:val="000000"/>
              </w:rPr>
            </w:pPr>
            <w:r w:rsidRPr="006838E7">
              <w:rPr>
                <w:bCs/>
                <w:color w:val="000000"/>
              </w:rPr>
              <w:t>3</w:t>
            </w:r>
          </w:p>
        </w:tc>
        <w:tc>
          <w:tcPr>
            <w:tcW w:w="2551" w:type="dxa"/>
          </w:tcPr>
          <w:p w:rsidR="0003050A" w:rsidRPr="006838E7" w:rsidRDefault="0003050A" w:rsidP="00B15E23">
            <w:pPr>
              <w:jc w:val="center"/>
              <w:rPr>
                <w:bCs/>
                <w:color w:val="000000"/>
              </w:rPr>
            </w:pPr>
            <w:r w:rsidRPr="006838E7">
              <w:rPr>
                <w:bCs/>
                <w:color w:val="000000"/>
              </w:rPr>
              <w:t>4</w:t>
            </w:r>
          </w:p>
        </w:tc>
        <w:tc>
          <w:tcPr>
            <w:tcW w:w="2125" w:type="dxa"/>
          </w:tcPr>
          <w:p w:rsidR="0003050A" w:rsidRPr="006838E7" w:rsidRDefault="0003050A" w:rsidP="00B15E23">
            <w:pPr>
              <w:jc w:val="center"/>
              <w:rPr>
                <w:bCs/>
                <w:color w:val="000000"/>
              </w:rPr>
            </w:pPr>
            <w:r w:rsidRPr="006838E7">
              <w:rPr>
                <w:bCs/>
                <w:color w:val="000000"/>
              </w:rPr>
              <w:t>5</w:t>
            </w:r>
          </w:p>
        </w:tc>
      </w:tr>
      <w:tr w:rsidR="0003050A" w:rsidRPr="006838E7" w:rsidTr="00B15E23">
        <w:trPr>
          <w:trHeight w:val="538"/>
        </w:trPr>
        <w:tc>
          <w:tcPr>
            <w:tcW w:w="10630" w:type="dxa"/>
            <w:gridSpan w:val="5"/>
            <w:vAlign w:val="center"/>
          </w:tcPr>
          <w:p w:rsidR="0003050A" w:rsidRPr="006838E7" w:rsidRDefault="0003050A" w:rsidP="0003050A">
            <w:pPr>
              <w:pStyle w:val="af2"/>
              <w:numPr>
                <w:ilvl w:val="0"/>
                <w:numId w:val="2"/>
              </w:numPr>
              <w:jc w:val="center"/>
              <w:rPr>
                <w:bCs/>
                <w:color w:val="000000"/>
                <w:sz w:val="20"/>
                <w:szCs w:val="20"/>
              </w:rPr>
            </w:pPr>
            <w:r w:rsidRPr="006838E7">
              <w:rPr>
                <w:bCs/>
                <w:color w:val="000000"/>
                <w:sz w:val="20"/>
                <w:szCs w:val="20"/>
              </w:rPr>
              <w:t>Показатели качества воды</w:t>
            </w:r>
          </w:p>
        </w:tc>
      </w:tr>
      <w:tr w:rsidR="0003050A" w:rsidRPr="006838E7" w:rsidTr="00B15E23">
        <w:trPr>
          <w:trHeight w:val="3565"/>
        </w:trPr>
        <w:tc>
          <w:tcPr>
            <w:tcW w:w="736" w:type="dxa"/>
            <w:vAlign w:val="center"/>
          </w:tcPr>
          <w:p w:rsidR="0003050A" w:rsidRPr="006838E7" w:rsidRDefault="0003050A" w:rsidP="00B15E23">
            <w:pPr>
              <w:jc w:val="center"/>
              <w:rPr>
                <w:bCs/>
                <w:color w:val="000000"/>
              </w:rPr>
            </w:pPr>
            <w:r w:rsidRPr="006838E7">
              <w:rPr>
                <w:bCs/>
                <w:color w:val="000000"/>
              </w:rPr>
              <w:t>1.1.</w:t>
            </w:r>
          </w:p>
        </w:tc>
        <w:tc>
          <w:tcPr>
            <w:tcW w:w="3659" w:type="dxa"/>
            <w:vAlign w:val="center"/>
          </w:tcPr>
          <w:p w:rsidR="0003050A" w:rsidRPr="006838E7" w:rsidRDefault="0003050A" w:rsidP="00B15E23">
            <w:pPr>
              <w:rPr>
                <w:color w:val="000000" w:themeColor="text1"/>
              </w:rPr>
            </w:pPr>
            <w:r w:rsidRPr="006838E7">
              <w:rPr>
                <w:color w:val="000000" w:themeColor="text1"/>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03050A" w:rsidRPr="006838E7" w:rsidRDefault="0003050A" w:rsidP="00B15E23">
            <w:pPr>
              <w:jc w:val="center"/>
              <w:rPr>
                <w:bCs/>
              </w:rPr>
            </w:pPr>
            <w:r w:rsidRPr="006838E7">
              <w:rPr>
                <w:bCs/>
              </w:rPr>
              <w:t>-</w:t>
            </w:r>
          </w:p>
        </w:tc>
        <w:tc>
          <w:tcPr>
            <w:tcW w:w="2551" w:type="dxa"/>
            <w:vAlign w:val="center"/>
          </w:tcPr>
          <w:p w:rsidR="0003050A" w:rsidRPr="006838E7" w:rsidRDefault="0003050A" w:rsidP="00B15E23">
            <w:pPr>
              <w:jc w:val="center"/>
              <w:rPr>
                <w:bCs/>
              </w:rPr>
            </w:pPr>
            <w:r w:rsidRPr="006838E7">
              <w:rPr>
                <w:bCs/>
              </w:rPr>
              <w:t>-</w:t>
            </w:r>
          </w:p>
        </w:tc>
        <w:tc>
          <w:tcPr>
            <w:tcW w:w="2125" w:type="dxa"/>
            <w:vAlign w:val="center"/>
          </w:tcPr>
          <w:p w:rsidR="0003050A" w:rsidRPr="006838E7" w:rsidRDefault="0003050A" w:rsidP="00B15E23">
            <w:pPr>
              <w:jc w:val="center"/>
              <w:rPr>
                <w:bCs/>
              </w:rPr>
            </w:pPr>
            <w:r w:rsidRPr="006838E7">
              <w:rPr>
                <w:bCs/>
              </w:rPr>
              <w:t>-</w:t>
            </w:r>
          </w:p>
        </w:tc>
      </w:tr>
      <w:tr w:rsidR="0003050A" w:rsidRPr="006838E7" w:rsidTr="00B15E23">
        <w:trPr>
          <w:trHeight w:val="2387"/>
        </w:trPr>
        <w:tc>
          <w:tcPr>
            <w:tcW w:w="736" w:type="dxa"/>
            <w:vAlign w:val="center"/>
          </w:tcPr>
          <w:p w:rsidR="0003050A" w:rsidRPr="006838E7" w:rsidRDefault="0003050A" w:rsidP="00B15E23">
            <w:pPr>
              <w:jc w:val="center"/>
              <w:rPr>
                <w:bCs/>
                <w:color w:val="000000"/>
              </w:rPr>
            </w:pPr>
            <w:r w:rsidRPr="006838E7">
              <w:rPr>
                <w:bCs/>
                <w:color w:val="000000"/>
              </w:rPr>
              <w:t>1.2.</w:t>
            </w:r>
          </w:p>
        </w:tc>
        <w:tc>
          <w:tcPr>
            <w:tcW w:w="3659" w:type="dxa"/>
            <w:vAlign w:val="center"/>
          </w:tcPr>
          <w:p w:rsidR="0003050A" w:rsidRPr="006838E7" w:rsidRDefault="0003050A" w:rsidP="00B15E23">
            <w:pPr>
              <w:rPr>
                <w:bCs/>
                <w:color w:val="000000"/>
              </w:rPr>
            </w:pPr>
            <w:r w:rsidRPr="006838E7">
              <w:rPr>
                <w:color w:val="000000" w:themeColor="text1"/>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03050A" w:rsidRPr="006838E7" w:rsidRDefault="0003050A" w:rsidP="00B15E23">
            <w:pPr>
              <w:jc w:val="center"/>
            </w:pPr>
            <w:r w:rsidRPr="006838E7">
              <w:rPr>
                <w:bCs/>
              </w:rPr>
              <w:t>0,22</w:t>
            </w:r>
          </w:p>
        </w:tc>
        <w:tc>
          <w:tcPr>
            <w:tcW w:w="2551" w:type="dxa"/>
            <w:vAlign w:val="center"/>
          </w:tcPr>
          <w:p w:rsidR="0003050A" w:rsidRPr="006838E7" w:rsidRDefault="0003050A" w:rsidP="00B15E23">
            <w:pPr>
              <w:jc w:val="center"/>
            </w:pPr>
            <w:r w:rsidRPr="006838E7">
              <w:rPr>
                <w:bCs/>
              </w:rPr>
              <w:t>0,22</w:t>
            </w:r>
          </w:p>
        </w:tc>
        <w:tc>
          <w:tcPr>
            <w:tcW w:w="2125" w:type="dxa"/>
            <w:vAlign w:val="center"/>
          </w:tcPr>
          <w:p w:rsidR="0003050A" w:rsidRPr="006838E7" w:rsidRDefault="0003050A" w:rsidP="00B15E23">
            <w:pPr>
              <w:jc w:val="center"/>
              <w:rPr>
                <w:bCs/>
              </w:rPr>
            </w:pPr>
            <w:r w:rsidRPr="006838E7">
              <w:rPr>
                <w:bCs/>
              </w:rPr>
              <w:t>-</w:t>
            </w:r>
          </w:p>
        </w:tc>
      </w:tr>
      <w:tr w:rsidR="0003050A" w:rsidRPr="006838E7" w:rsidTr="00B15E23">
        <w:trPr>
          <w:trHeight w:val="704"/>
        </w:trPr>
        <w:tc>
          <w:tcPr>
            <w:tcW w:w="10630" w:type="dxa"/>
            <w:gridSpan w:val="5"/>
            <w:vAlign w:val="center"/>
          </w:tcPr>
          <w:p w:rsidR="0003050A" w:rsidRPr="006838E7" w:rsidRDefault="0003050A" w:rsidP="0003050A">
            <w:pPr>
              <w:pStyle w:val="af2"/>
              <w:numPr>
                <w:ilvl w:val="0"/>
                <w:numId w:val="2"/>
              </w:numPr>
              <w:jc w:val="center"/>
              <w:rPr>
                <w:bCs/>
                <w:color w:val="000000"/>
                <w:sz w:val="20"/>
                <w:szCs w:val="20"/>
              </w:rPr>
            </w:pPr>
            <w:r w:rsidRPr="006838E7">
              <w:rPr>
                <w:bCs/>
                <w:color w:val="000000"/>
                <w:sz w:val="20"/>
                <w:szCs w:val="20"/>
              </w:rPr>
              <w:t>Показатели надежности и бесперебойности водоснабжения и водоотведения</w:t>
            </w:r>
          </w:p>
        </w:tc>
      </w:tr>
      <w:tr w:rsidR="0003050A" w:rsidRPr="006838E7" w:rsidTr="00B15E23">
        <w:trPr>
          <w:trHeight w:val="3982"/>
        </w:trPr>
        <w:tc>
          <w:tcPr>
            <w:tcW w:w="736" w:type="dxa"/>
            <w:vAlign w:val="center"/>
          </w:tcPr>
          <w:p w:rsidR="0003050A" w:rsidRPr="006838E7" w:rsidRDefault="0003050A" w:rsidP="00B15E23">
            <w:pPr>
              <w:jc w:val="center"/>
              <w:rPr>
                <w:bCs/>
                <w:color w:val="000000"/>
              </w:rPr>
            </w:pPr>
            <w:r w:rsidRPr="006838E7">
              <w:rPr>
                <w:bCs/>
                <w:color w:val="000000"/>
              </w:rPr>
              <w:t>2.1.</w:t>
            </w:r>
          </w:p>
        </w:tc>
        <w:tc>
          <w:tcPr>
            <w:tcW w:w="3659" w:type="dxa"/>
            <w:vAlign w:val="center"/>
          </w:tcPr>
          <w:p w:rsidR="0003050A" w:rsidRDefault="0003050A" w:rsidP="00B15E23">
            <w:pPr>
              <w:rPr>
                <w:color w:val="000000" w:themeColor="text1"/>
              </w:rPr>
            </w:pPr>
            <w:r w:rsidRPr="006838E7">
              <w:rPr>
                <w:color w:val="000000" w:themeColor="text1"/>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rsidR="006838E7" w:rsidRDefault="006838E7" w:rsidP="00B15E23">
            <w:pPr>
              <w:rPr>
                <w:color w:val="000000" w:themeColor="text1"/>
              </w:rPr>
            </w:pPr>
          </w:p>
          <w:p w:rsidR="006838E7" w:rsidRDefault="006838E7" w:rsidP="00B15E23">
            <w:pPr>
              <w:rPr>
                <w:color w:val="000000" w:themeColor="text1"/>
              </w:rPr>
            </w:pPr>
          </w:p>
          <w:p w:rsidR="006838E7" w:rsidRDefault="006838E7" w:rsidP="00B15E23">
            <w:pPr>
              <w:rPr>
                <w:color w:val="000000" w:themeColor="text1"/>
              </w:rPr>
            </w:pPr>
          </w:p>
          <w:p w:rsidR="006838E7" w:rsidRPr="006838E7" w:rsidRDefault="006838E7" w:rsidP="00B15E23">
            <w:pPr>
              <w:rPr>
                <w:bCs/>
                <w:color w:val="000000"/>
              </w:rPr>
            </w:pPr>
          </w:p>
        </w:tc>
        <w:tc>
          <w:tcPr>
            <w:tcW w:w="1559" w:type="dxa"/>
            <w:vAlign w:val="center"/>
          </w:tcPr>
          <w:p w:rsidR="0003050A" w:rsidRPr="006838E7" w:rsidRDefault="0003050A" w:rsidP="00B15E23">
            <w:pPr>
              <w:jc w:val="center"/>
            </w:pPr>
            <w:r w:rsidRPr="006838E7">
              <w:rPr>
                <w:bCs/>
              </w:rPr>
              <w:t>0,05</w:t>
            </w:r>
          </w:p>
        </w:tc>
        <w:tc>
          <w:tcPr>
            <w:tcW w:w="2551" w:type="dxa"/>
            <w:vAlign w:val="center"/>
          </w:tcPr>
          <w:p w:rsidR="0003050A" w:rsidRPr="006838E7" w:rsidRDefault="0003050A" w:rsidP="00B15E23">
            <w:pPr>
              <w:jc w:val="center"/>
            </w:pPr>
            <w:r w:rsidRPr="006838E7">
              <w:rPr>
                <w:bCs/>
              </w:rPr>
              <w:t>0,05</w:t>
            </w:r>
          </w:p>
        </w:tc>
        <w:tc>
          <w:tcPr>
            <w:tcW w:w="2125" w:type="dxa"/>
            <w:vAlign w:val="center"/>
          </w:tcPr>
          <w:p w:rsidR="0003050A" w:rsidRPr="006838E7" w:rsidRDefault="0003050A" w:rsidP="00B15E23">
            <w:pPr>
              <w:jc w:val="center"/>
              <w:rPr>
                <w:bCs/>
                <w:color w:val="FF0000"/>
              </w:rPr>
            </w:pPr>
            <w:r w:rsidRPr="006838E7">
              <w:rPr>
                <w:bCs/>
              </w:rPr>
              <w:t>66,10</w:t>
            </w:r>
          </w:p>
        </w:tc>
      </w:tr>
      <w:tr w:rsidR="0003050A" w:rsidRPr="006838E7" w:rsidTr="00B15E23">
        <w:tc>
          <w:tcPr>
            <w:tcW w:w="736" w:type="dxa"/>
          </w:tcPr>
          <w:p w:rsidR="0003050A" w:rsidRPr="006838E7" w:rsidRDefault="0003050A" w:rsidP="00B15E23">
            <w:pPr>
              <w:jc w:val="center"/>
              <w:rPr>
                <w:bCs/>
                <w:color w:val="000000"/>
              </w:rPr>
            </w:pPr>
            <w:r w:rsidRPr="006838E7">
              <w:rPr>
                <w:bCs/>
                <w:color w:val="000000"/>
              </w:rPr>
              <w:lastRenderedPageBreak/>
              <w:t>1</w:t>
            </w:r>
          </w:p>
        </w:tc>
        <w:tc>
          <w:tcPr>
            <w:tcW w:w="3659" w:type="dxa"/>
          </w:tcPr>
          <w:p w:rsidR="0003050A" w:rsidRPr="006838E7" w:rsidRDefault="0003050A" w:rsidP="00B15E23">
            <w:pPr>
              <w:jc w:val="center"/>
              <w:rPr>
                <w:bCs/>
                <w:color w:val="000000"/>
              </w:rPr>
            </w:pPr>
            <w:r w:rsidRPr="006838E7">
              <w:rPr>
                <w:bCs/>
                <w:color w:val="000000"/>
              </w:rPr>
              <w:t>2</w:t>
            </w:r>
          </w:p>
        </w:tc>
        <w:tc>
          <w:tcPr>
            <w:tcW w:w="1559" w:type="dxa"/>
          </w:tcPr>
          <w:p w:rsidR="0003050A" w:rsidRPr="006838E7" w:rsidRDefault="0003050A" w:rsidP="00B15E23">
            <w:pPr>
              <w:jc w:val="center"/>
              <w:rPr>
                <w:bCs/>
                <w:color w:val="000000"/>
              </w:rPr>
            </w:pPr>
            <w:r w:rsidRPr="006838E7">
              <w:rPr>
                <w:bCs/>
                <w:color w:val="000000"/>
              </w:rPr>
              <w:t>3</w:t>
            </w:r>
          </w:p>
        </w:tc>
        <w:tc>
          <w:tcPr>
            <w:tcW w:w="2551" w:type="dxa"/>
          </w:tcPr>
          <w:p w:rsidR="0003050A" w:rsidRPr="006838E7" w:rsidRDefault="0003050A" w:rsidP="00B15E23">
            <w:pPr>
              <w:jc w:val="center"/>
              <w:rPr>
                <w:bCs/>
                <w:color w:val="000000"/>
              </w:rPr>
            </w:pPr>
            <w:r w:rsidRPr="006838E7">
              <w:rPr>
                <w:bCs/>
                <w:color w:val="000000"/>
              </w:rPr>
              <w:t>4</w:t>
            </w:r>
          </w:p>
        </w:tc>
        <w:tc>
          <w:tcPr>
            <w:tcW w:w="2125" w:type="dxa"/>
          </w:tcPr>
          <w:p w:rsidR="0003050A" w:rsidRPr="006838E7" w:rsidRDefault="0003050A" w:rsidP="00B15E23">
            <w:pPr>
              <w:jc w:val="center"/>
              <w:rPr>
                <w:bCs/>
                <w:color w:val="000000"/>
              </w:rPr>
            </w:pPr>
            <w:r w:rsidRPr="006838E7">
              <w:rPr>
                <w:bCs/>
                <w:color w:val="000000"/>
              </w:rPr>
              <w:t>5</w:t>
            </w:r>
          </w:p>
        </w:tc>
      </w:tr>
      <w:tr w:rsidR="0003050A" w:rsidRPr="006838E7" w:rsidTr="00B15E23">
        <w:trPr>
          <w:trHeight w:val="953"/>
        </w:trPr>
        <w:tc>
          <w:tcPr>
            <w:tcW w:w="736" w:type="dxa"/>
            <w:vAlign w:val="center"/>
          </w:tcPr>
          <w:p w:rsidR="0003050A" w:rsidRPr="006838E7" w:rsidRDefault="0003050A" w:rsidP="00B15E23">
            <w:pPr>
              <w:jc w:val="center"/>
              <w:rPr>
                <w:bCs/>
                <w:color w:val="000000"/>
              </w:rPr>
            </w:pPr>
            <w:r w:rsidRPr="006838E7">
              <w:rPr>
                <w:bCs/>
                <w:color w:val="000000"/>
              </w:rPr>
              <w:t>2.2.</w:t>
            </w:r>
          </w:p>
        </w:tc>
        <w:tc>
          <w:tcPr>
            <w:tcW w:w="3659" w:type="dxa"/>
            <w:vAlign w:val="center"/>
          </w:tcPr>
          <w:p w:rsidR="0003050A" w:rsidRPr="006838E7" w:rsidRDefault="0003050A" w:rsidP="00B15E23">
            <w:pPr>
              <w:rPr>
                <w:bCs/>
                <w:color w:val="000000"/>
              </w:rPr>
            </w:pPr>
            <w:r w:rsidRPr="006838E7">
              <w:rPr>
                <w:color w:val="000000" w:themeColor="text1"/>
              </w:rPr>
              <w:t>Удельное количество аварий и засоров в расчете на протяженность канализационной сети в год (ед./км)</w:t>
            </w:r>
          </w:p>
        </w:tc>
        <w:tc>
          <w:tcPr>
            <w:tcW w:w="1559" w:type="dxa"/>
            <w:vAlign w:val="center"/>
          </w:tcPr>
          <w:p w:rsidR="0003050A" w:rsidRPr="006838E7" w:rsidRDefault="0003050A" w:rsidP="00B15E23">
            <w:pPr>
              <w:jc w:val="center"/>
            </w:pPr>
            <w:r w:rsidRPr="006838E7">
              <w:rPr>
                <w:bCs/>
              </w:rPr>
              <w:t>37,17</w:t>
            </w:r>
          </w:p>
        </w:tc>
        <w:tc>
          <w:tcPr>
            <w:tcW w:w="2551" w:type="dxa"/>
            <w:vAlign w:val="center"/>
          </w:tcPr>
          <w:p w:rsidR="0003050A" w:rsidRPr="006838E7" w:rsidRDefault="0003050A" w:rsidP="00B15E23">
            <w:pPr>
              <w:jc w:val="center"/>
            </w:pPr>
            <w:r w:rsidRPr="006838E7">
              <w:rPr>
                <w:bCs/>
              </w:rPr>
              <w:t>35,00</w:t>
            </w:r>
          </w:p>
        </w:tc>
        <w:tc>
          <w:tcPr>
            <w:tcW w:w="2125" w:type="dxa"/>
            <w:vAlign w:val="center"/>
          </w:tcPr>
          <w:p w:rsidR="0003050A" w:rsidRPr="006838E7" w:rsidRDefault="0003050A" w:rsidP="00B15E23">
            <w:pPr>
              <w:jc w:val="center"/>
              <w:rPr>
                <w:bCs/>
                <w:color w:val="FF0000"/>
              </w:rPr>
            </w:pPr>
            <w:r w:rsidRPr="006838E7">
              <w:rPr>
                <w:bCs/>
              </w:rPr>
              <w:t>30,00</w:t>
            </w:r>
          </w:p>
        </w:tc>
      </w:tr>
      <w:tr w:rsidR="0003050A" w:rsidRPr="006838E7" w:rsidTr="00B15E23">
        <w:trPr>
          <w:trHeight w:val="498"/>
        </w:trPr>
        <w:tc>
          <w:tcPr>
            <w:tcW w:w="10630" w:type="dxa"/>
            <w:gridSpan w:val="5"/>
            <w:vAlign w:val="center"/>
          </w:tcPr>
          <w:p w:rsidR="0003050A" w:rsidRPr="006838E7" w:rsidRDefault="0003050A" w:rsidP="0003050A">
            <w:pPr>
              <w:pStyle w:val="af2"/>
              <w:numPr>
                <w:ilvl w:val="0"/>
                <w:numId w:val="2"/>
              </w:numPr>
              <w:jc w:val="center"/>
              <w:rPr>
                <w:bCs/>
                <w:color w:val="000000"/>
                <w:sz w:val="20"/>
                <w:szCs w:val="20"/>
              </w:rPr>
            </w:pPr>
            <w:r w:rsidRPr="006838E7">
              <w:rPr>
                <w:bCs/>
                <w:color w:val="000000"/>
                <w:sz w:val="20"/>
                <w:szCs w:val="20"/>
              </w:rPr>
              <w:t>Показатели качества очистки сточных вод</w:t>
            </w:r>
          </w:p>
        </w:tc>
      </w:tr>
      <w:tr w:rsidR="0003050A" w:rsidRPr="006838E7" w:rsidTr="00B15E23">
        <w:trPr>
          <w:trHeight w:val="1894"/>
        </w:trPr>
        <w:tc>
          <w:tcPr>
            <w:tcW w:w="736" w:type="dxa"/>
            <w:vAlign w:val="center"/>
          </w:tcPr>
          <w:p w:rsidR="0003050A" w:rsidRPr="006838E7" w:rsidRDefault="0003050A" w:rsidP="00B15E23">
            <w:pPr>
              <w:jc w:val="center"/>
              <w:rPr>
                <w:bCs/>
                <w:color w:val="000000"/>
              </w:rPr>
            </w:pPr>
            <w:r w:rsidRPr="006838E7">
              <w:rPr>
                <w:bCs/>
                <w:color w:val="000000"/>
              </w:rPr>
              <w:t>3.1.</w:t>
            </w:r>
          </w:p>
        </w:tc>
        <w:tc>
          <w:tcPr>
            <w:tcW w:w="3659" w:type="dxa"/>
            <w:vAlign w:val="center"/>
          </w:tcPr>
          <w:p w:rsidR="0003050A" w:rsidRPr="006838E7" w:rsidRDefault="0003050A" w:rsidP="00B15E23">
            <w:pPr>
              <w:rPr>
                <w:color w:val="000000" w:themeColor="text1"/>
              </w:rPr>
            </w:pPr>
            <w:r w:rsidRPr="006838E7">
              <w:rPr>
                <w:color w:val="000000" w:themeColor="text1"/>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03050A" w:rsidRPr="006838E7" w:rsidRDefault="0003050A" w:rsidP="00B15E23">
            <w:pPr>
              <w:jc w:val="center"/>
              <w:rPr>
                <w:bCs/>
              </w:rPr>
            </w:pPr>
            <w:r w:rsidRPr="006838E7">
              <w:rPr>
                <w:bCs/>
              </w:rPr>
              <w:t>0,00</w:t>
            </w:r>
          </w:p>
        </w:tc>
        <w:tc>
          <w:tcPr>
            <w:tcW w:w="2551" w:type="dxa"/>
            <w:vAlign w:val="center"/>
          </w:tcPr>
          <w:p w:rsidR="0003050A" w:rsidRPr="006838E7" w:rsidRDefault="0003050A" w:rsidP="00B15E23">
            <w:pPr>
              <w:jc w:val="center"/>
              <w:rPr>
                <w:bCs/>
              </w:rPr>
            </w:pPr>
            <w:r w:rsidRPr="006838E7">
              <w:rPr>
                <w:bCs/>
              </w:rPr>
              <w:t>0,00</w:t>
            </w:r>
          </w:p>
        </w:tc>
        <w:tc>
          <w:tcPr>
            <w:tcW w:w="2125" w:type="dxa"/>
            <w:vAlign w:val="center"/>
          </w:tcPr>
          <w:p w:rsidR="0003050A" w:rsidRPr="006838E7" w:rsidRDefault="0003050A" w:rsidP="00B15E23">
            <w:pPr>
              <w:jc w:val="center"/>
              <w:rPr>
                <w:bCs/>
              </w:rPr>
            </w:pPr>
            <w:r w:rsidRPr="006838E7">
              <w:rPr>
                <w:bCs/>
              </w:rPr>
              <w:t>-</w:t>
            </w:r>
          </w:p>
        </w:tc>
      </w:tr>
      <w:tr w:rsidR="0003050A" w:rsidRPr="006838E7" w:rsidTr="00B15E23">
        <w:trPr>
          <w:trHeight w:val="2120"/>
        </w:trPr>
        <w:tc>
          <w:tcPr>
            <w:tcW w:w="736" w:type="dxa"/>
            <w:vAlign w:val="center"/>
          </w:tcPr>
          <w:p w:rsidR="0003050A" w:rsidRPr="006838E7" w:rsidRDefault="0003050A" w:rsidP="00B15E23">
            <w:pPr>
              <w:jc w:val="center"/>
              <w:rPr>
                <w:bCs/>
                <w:color w:val="000000"/>
              </w:rPr>
            </w:pPr>
            <w:r w:rsidRPr="006838E7">
              <w:rPr>
                <w:bCs/>
                <w:color w:val="000000"/>
              </w:rPr>
              <w:t>3.2.</w:t>
            </w:r>
          </w:p>
        </w:tc>
        <w:tc>
          <w:tcPr>
            <w:tcW w:w="3659" w:type="dxa"/>
            <w:vAlign w:val="center"/>
          </w:tcPr>
          <w:p w:rsidR="0003050A" w:rsidRPr="006838E7" w:rsidRDefault="0003050A" w:rsidP="00B15E23">
            <w:pPr>
              <w:rPr>
                <w:bCs/>
                <w:color w:val="000000"/>
              </w:rPr>
            </w:pPr>
            <w:r w:rsidRPr="006838E7">
              <w:rPr>
                <w:color w:val="000000" w:themeColor="text1"/>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03050A" w:rsidRPr="006838E7" w:rsidRDefault="0003050A" w:rsidP="00B15E23">
            <w:pPr>
              <w:jc w:val="center"/>
              <w:rPr>
                <w:bCs/>
              </w:rPr>
            </w:pPr>
            <w:r w:rsidRPr="006838E7">
              <w:rPr>
                <w:bCs/>
              </w:rPr>
              <w:t>-</w:t>
            </w:r>
          </w:p>
        </w:tc>
        <w:tc>
          <w:tcPr>
            <w:tcW w:w="2551" w:type="dxa"/>
            <w:vAlign w:val="center"/>
          </w:tcPr>
          <w:p w:rsidR="0003050A" w:rsidRPr="006838E7" w:rsidRDefault="0003050A" w:rsidP="00B15E23">
            <w:pPr>
              <w:jc w:val="center"/>
              <w:rPr>
                <w:bCs/>
              </w:rPr>
            </w:pPr>
            <w:r w:rsidRPr="006838E7">
              <w:rPr>
                <w:bCs/>
              </w:rPr>
              <w:t>-</w:t>
            </w:r>
          </w:p>
        </w:tc>
        <w:tc>
          <w:tcPr>
            <w:tcW w:w="2125" w:type="dxa"/>
            <w:vAlign w:val="center"/>
          </w:tcPr>
          <w:p w:rsidR="0003050A" w:rsidRPr="006838E7" w:rsidRDefault="0003050A" w:rsidP="00B15E23">
            <w:pPr>
              <w:jc w:val="center"/>
              <w:rPr>
                <w:bCs/>
              </w:rPr>
            </w:pPr>
            <w:r w:rsidRPr="006838E7">
              <w:rPr>
                <w:bCs/>
              </w:rPr>
              <w:t>-</w:t>
            </w:r>
          </w:p>
        </w:tc>
      </w:tr>
      <w:tr w:rsidR="0003050A" w:rsidRPr="006838E7" w:rsidTr="00B15E23">
        <w:trPr>
          <w:trHeight w:val="3242"/>
        </w:trPr>
        <w:tc>
          <w:tcPr>
            <w:tcW w:w="736" w:type="dxa"/>
            <w:vAlign w:val="center"/>
          </w:tcPr>
          <w:p w:rsidR="0003050A" w:rsidRPr="006838E7" w:rsidRDefault="0003050A" w:rsidP="00B15E23">
            <w:pPr>
              <w:jc w:val="center"/>
              <w:rPr>
                <w:bCs/>
                <w:color w:val="000000"/>
              </w:rPr>
            </w:pPr>
            <w:r w:rsidRPr="006838E7">
              <w:rPr>
                <w:bCs/>
                <w:color w:val="000000"/>
              </w:rPr>
              <w:t>3.3.</w:t>
            </w:r>
          </w:p>
        </w:tc>
        <w:tc>
          <w:tcPr>
            <w:tcW w:w="3659" w:type="dxa"/>
            <w:vAlign w:val="center"/>
          </w:tcPr>
          <w:p w:rsidR="0003050A" w:rsidRPr="006838E7" w:rsidRDefault="0003050A" w:rsidP="00B15E23">
            <w:pPr>
              <w:rPr>
                <w:color w:val="000000" w:themeColor="text1"/>
              </w:rPr>
            </w:pPr>
            <w:r w:rsidRPr="006838E7">
              <w:rPr>
                <w:color w:val="000000" w:themeColor="text1"/>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03050A" w:rsidRPr="006838E7" w:rsidRDefault="0003050A" w:rsidP="00B15E23">
            <w:pPr>
              <w:jc w:val="center"/>
            </w:pPr>
            <w:r w:rsidRPr="006838E7">
              <w:t>15,00</w:t>
            </w:r>
          </w:p>
        </w:tc>
        <w:tc>
          <w:tcPr>
            <w:tcW w:w="2551" w:type="dxa"/>
            <w:vAlign w:val="center"/>
          </w:tcPr>
          <w:p w:rsidR="0003050A" w:rsidRPr="006838E7" w:rsidRDefault="0003050A" w:rsidP="00B15E23">
            <w:pPr>
              <w:jc w:val="center"/>
            </w:pPr>
            <w:r w:rsidRPr="006838E7">
              <w:rPr>
                <w:bCs/>
              </w:rPr>
              <w:t>3,50</w:t>
            </w:r>
          </w:p>
        </w:tc>
        <w:tc>
          <w:tcPr>
            <w:tcW w:w="2125" w:type="dxa"/>
            <w:vAlign w:val="center"/>
          </w:tcPr>
          <w:p w:rsidR="0003050A" w:rsidRPr="006838E7" w:rsidRDefault="0003050A" w:rsidP="00B15E23">
            <w:pPr>
              <w:jc w:val="center"/>
              <w:rPr>
                <w:bCs/>
                <w:color w:val="FF0000"/>
              </w:rPr>
            </w:pPr>
            <w:r w:rsidRPr="006838E7">
              <w:rPr>
                <w:bCs/>
              </w:rPr>
              <w:t>-</w:t>
            </w:r>
          </w:p>
        </w:tc>
      </w:tr>
      <w:tr w:rsidR="0003050A" w:rsidRPr="006838E7" w:rsidTr="00B15E23">
        <w:trPr>
          <w:trHeight w:val="982"/>
        </w:trPr>
        <w:tc>
          <w:tcPr>
            <w:tcW w:w="10630" w:type="dxa"/>
            <w:gridSpan w:val="5"/>
            <w:vAlign w:val="center"/>
          </w:tcPr>
          <w:p w:rsidR="0003050A" w:rsidRPr="006838E7" w:rsidRDefault="0003050A" w:rsidP="0003050A">
            <w:pPr>
              <w:pStyle w:val="af2"/>
              <w:numPr>
                <w:ilvl w:val="0"/>
                <w:numId w:val="2"/>
              </w:numPr>
              <w:jc w:val="center"/>
              <w:rPr>
                <w:bCs/>
                <w:color w:val="000000"/>
                <w:sz w:val="20"/>
                <w:szCs w:val="20"/>
              </w:rPr>
            </w:pPr>
            <w:r w:rsidRPr="006838E7">
              <w:rPr>
                <w:bCs/>
                <w:color w:val="000000"/>
                <w:sz w:val="20"/>
                <w:szCs w:val="20"/>
              </w:rPr>
              <w:t>Показатели энергетической эффективности использования ресурсов, в том числе уровень потерь воды</w:t>
            </w:r>
          </w:p>
        </w:tc>
      </w:tr>
      <w:tr w:rsidR="0003050A" w:rsidRPr="006838E7" w:rsidTr="00B15E23">
        <w:trPr>
          <w:trHeight w:val="1980"/>
        </w:trPr>
        <w:tc>
          <w:tcPr>
            <w:tcW w:w="736" w:type="dxa"/>
            <w:vAlign w:val="center"/>
          </w:tcPr>
          <w:p w:rsidR="0003050A" w:rsidRPr="006838E7" w:rsidRDefault="0003050A" w:rsidP="00B15E23">
            <w:pPr>
              <w:jc w:val="center"/>
              <w:rPr>
                <w:bCs/>
                <w:color w:val="000000"/>
              </w:rPr>
            </w:pPr>
            <w:r w:rsidRPr="006838E7">
              <w:rPr>
                <w:bCs/>
                <w:color w:val="000000"/>
              </w:rPr>
              <w:t>4.1.</w:t>
            </w:r>
          </w:p>
        </w:tc>
        <w:tc>
          <w:tcPr>
            <w:tcW w:w="3659" w:type="dxa"/>
            <w:vAlign w:val="center"/>
          </w:tcPr>
          <w:p w:rsidR="0003050A" w:rsidRPr="006838E7" w:rsidRDefault="0003050A" w:rsidP="00B15E23">
            <w:pPr>
              <w:rPr>
                <w:bCs/>
                <w:color w:val="000000"/>
              </w:rPr>
            </w:pPr>
            <w:r w:rsidRPr="006838E7">
              <w:rPr>
                <w:color w:val="000000" w:themeColor="text1"/>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03050A" w:rsidRPr="006838E7" w:rsidRDefault="0003050A" w:rsidP="00B15E23">
            <w:pPr>
              <w:jc w:val="center"/>
              <w:rPr>
                <w:bCs/>
                <w:color w:val="FF0000"/>
              </w:rPr>
            </w:pPr>
            <w:r w:rsidRPr="006838E7">
              <w:rPr>
                <w:bCs/>
              </w:rPr>
              <w:t>18,22</w:t>
            </w:r>
          </w:p>
        </w:tc>
        <w:tc>
          <w:tcPr>
            <w:tcW w:w="2551" w:type="dxa"/>
            <w:vAlign w:val="center"/>
          </w:tcPr>
          <w:p w:rsidR="0003050A" w:rsidRPr="006838E7" w:rsidRDefault="0003050A" w:rsidP="00B15E23">
            <w:pPr>
              <w:jc w:val="center"/>
            </w:pPr>
            <w:r w:rsidRPr="006838E7">
              <w:rPr>
                <w:bCs/>
              </w:rPr>
              <w:t>18,22</w:t>
            </w:r>
          </w:p>
        </w:tc>
        <w:tc>
          <w:tcPr>
            <w:tcW w:w="2125" w:type="dxa"/>
            <w:vAlign w:val="center"/>
          </w:tcPr>
          <w:p w:rsidR="0003050A" w:rsidRPr="006838E7" w:rsidRDefault="0003050A" w:rsidP="00B15E23">
            <w:pPr>
              <w:jc w:val="center"/>
              <w:rPr>
                <w:bCs/>
                <w:color w:val="FF0000"/>
              </w:rPr>
            </w:pPr>
            <w:r w:rsidRPr="006838E7">
              <w:rPr>
                <w:bCs/>
              </w:rPr>
              <w:t>66,10</w:t>
            </w:r>
          </w:p>
        </w:tc>
      </w:tr>
      <w:tr w:rsidR="0003050A" w:rsidRPr="006838E7" w:rsidTr="00B15E23">
        <w:trPr>
          <w:trHeight w:val="2534"/>
        </w:trPr>
        <w:tc>
          <w:tcPr>
            <w:tcW w:w="736" w:type="dxa"/>
            <w:vAlign w:val="center"/>
          </w:tcPr>
          <w:p w:rsidR="0003050A" w:rsidRPr="006838E7" w:rsidRDefault="0003050A" w:rsidP="00B15E23">
            <w:pPr>
              <w:jc w:val="center"/>
              <w:rPr>
                <w:bCs/>
                <w:color w:val="000000"/>
              </w:rPr>
            </w:pPr>
            <w:r w:rsidRPr="006838E7">
              <w:rPr>
                <w:bCs/>
                <w:color w:val="000000"/>
              </w:rPr>
              <w:t>4.2.</w:t>
            </w:r>
          </w:p>
        </w:tc>
        <w:tc>
          <w:tcPr>
            <w:tcW w:w="3659" w:type="dxa"/>
            <w:vAlign w:val="center"/>
          </w:tcPr>
          <w:p w:rsidR="0003050A" w:rsidRDefault="0003050A" w:rsidP="00B15E23">
            <w:pPr>
              <w:rPr>
                <w:color w:val="000000" w:themeColor="text1"/>
                <w:u w:val="single"/>
              </w:rPr>
            </w:pPr>
            <w:r w:rsidRPr="006838E7">
              <w:rPr>
                <w:color w:val="000000" w:themeColor="text1"/>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838E7">
              <w:t>м</w:t>
            </w:r>
            <w:r w:rsidRPr="006838E7">
              <w:rPr>
                <w:vertAlign w:val="superscript"/>
              </w:rPr>
              <w:t>3</w:t>
            </w:r>
            <w:r w:rsidRPr="006838E7">
              <w:rPr>
                <w:color w:val="000000" w:themeColor="text1"/>
              </w:rPr>
              <w:t xml:space="preserve">) – </w:t>
            </w:r>
            <w:r w:rsidRPr="006838E7">
              <w:rPr>
                <w:color w:val="000000" w:themeColor="text1"/>
                <w:u w:val="single"/>
              </w:rPr>
              <w:t>для организаций, оказывающих услуги по водоподготовке</w:t>
            </w:r>
          </w:p>
          <w:p w:rsidR="0098227D" w:rsidRDefault="0098227D" w:rsidP="00B15E23">
            <w:pPr>
              <w:rPr>
                <w:color w:val="000000" w:themeColor="text1"/>
                <w:u w:val="single"/>
              </w:rPr>
            </w:pPr>
          </w:p>
          <w:p w:rsidR="0098227D" w:rsidRDefault="0098227D" w:rsidP="00B15E23">
            <w:pPr>
              <w:rPr>
                <w:color w:val="000000" w:themeColor="text1"/>
                <w:u w:val="single"/>
              </w:rPr>
            </w:pPr>
          </w:p>
          <w:p w:rsidR="0098227D" w:rsidRDefault="0098227D" w:rsidP="00B15E23">
            <w:pPr>
              <w:rPr>
                <w:color w:val="000000" w:themeColor="text1"/>
                <w:u w:val="single"/>
              </w:rPr>
            </w:pPr>
          </w:p>
          <w:p w:rsidR="0098227D" w:rsidRPr="006838E7" w:rsidRDefault="0098227D" w:rsidP="00B15E23">
            <w:pPr>
              <w:rPr>
                <w:bCs/>
                <w:color w:val="000000"/>
              </w:rPr>
            </w:pPr>
          </w:p>
        </w:tc>
        <w:tc>
          <w:tcPr>
            <w:tcW w:w="1559" w:type="dxa"/>
            <w:vAlign w:val="center"/>
          </w:tcPr>
          <w:p w:rsidR="0003050A" w:rsidRPr="006838E7" w:rsidRDefault="0003050A" w:rsidP="00B15E23">
            <w:pPr>
              <w:jc w:val="center"/>
              <w:rPr>
                <w:bCs/>
              </w:rPr>
            </w:pPr>
            <w:r w:rsidRPr="006838E7">
              <w:rPr>
                <w:bCs/>
              </w:rPr>
              <w:t>-</w:t>
            </w:r>
          </w:p>
        </w:tc>
        <w:tc>
          <w:tcPr>
            <w:tcW w:w="2551" w:type="dxa"/>
            <w:vAlign w:val="center"/>
          </w:tcPr>
          <w:p w:rsidR="0003050A" w:rsidRPr="006838E7" w:rsidRDefault="0003050A" w:rsidP="00B15E23">
            <w:pPr>
              <w:jc w:val="center"/>
              <w:rPr>
                <w:bCs/>
              </w:rPr>
            </w:pPr>
            <w:r w:rsidRPr="006838E7">
              <w:rPr>
                <w:bCs/>
              </w:rPr>
              <w:t>-</w:t>
            </w:r>
          </w:p>
        </w:tc>
        <w:tc>
          <w:tcPr>
            <w:tcW w:w="2125" w:type="dxa"/>
            <w:vAlign w:val="center"/>
          </w:tcPr>
          <w:p w:rsidR="0003050A" w:rsidRPr="006838E7" w:rsidRDefault="0003050A" w:rsidP="00B15E23">
            <w:pPr>
              <w:jc w:val="center"/>
              <w:rPr>
                <w:bCs/>
              </w:rPr>
            </w:pPr>
            <w:r w:rsidRPr="006838E7">
              <w:rPr>
                <w:bCs/>
              </w:rPr>
              <w:t>-</w:t>
            </w:r>
          </w:p>
        </w:tc>
      </w:tr>
      <w:tr w:rsidR="0003050A" w:rsidRPr="006838E7" w:rsidTr="00B15E23">
        <w:tc>
          <w:tcPr>
            <w:tcW w:w="736" w:type="dxa"/>
            <w:vAlign w:val="center"/>
          </w:tcPr>
          <w:p w:rsidR="0003050A" w:rsidRPr="006838E7" w:rsidRDefault="0003050A" w:rsidP="00B15E23">
            <w:pPr>
              <w:jc w:val="center"/>
              <w:rPr>
                <w:bCs/>
                <w:color w:val="000000"/>
              </w:rPr>
            </w:pPr>
            <w:r w:rsidRPr="006838E7">
              <w:rPr>
                <w:bCs/>
                <w:color w:val="000000"/>
              </w:rPr>
              <w:lastRenderedPageBreak/>
              <w:t>1</w:t>
            </w:r>
          </w:p>
        </w:tc>
        <w:tc>
          <w:tcPr>
            <w:tcW w:w="3659" w:type="dxa"/>
            <w:vAlign w:val="center"/>
          </w:tcPr>
          <w:p w:rsidR="0003050A" w:rsidRPr="006838E7" w:rsidRDefault="0003050A" w:rsidP="00B15E23">
            <w:pPr>
              <w:jc w:val="center"/>
              <w:rPr>
                <w:color w:val="000000" w:themeColor="text1"/>
              </w:rPr>
            </w:pPr>
            <w:r w:rsidRPr="006838E7">
              <w:rPr>
                <w:color w:val="000000" w:themeColor="text1"/>
              </w:rPr>
              <w:t>2</w:t>
            </w:r>
          </w:p>
        </w:tc>
        <w:tc>
          <w:tcPr>
            <w:tcW w:w="1559" w:type="dxa"/>
            <w:vAlign w:val="center"/>
          </w:tcPr>
          <w:p w:rsidR="0003050A" w:rsidRPr="006838E7" w:rsidRDefault="0003050A" w:rsidP="00B15E23">
            <w:pPr>
              <w:jc w:val="center"/>
              <w:rPr>
                <w:bCs/>
                <w:color w:val="000000"/>
              </w:rPr>
            </w:pPr>
            <w:r w:rsidRPr="006838E7">
              <w:rPr>
                <w:bCs/>
                <w:color w:val="000000"/>
              </w:rPr>
              <w:t>3</w:t>
            </w:r>
          </w:p>
        </w:tc>
        <w:tc>
          <w:tcPr>
            <w:tcW w:w="2551" w:type="dxa"/>
            <w:vAlign w:val="center"/>
          </w:tcPr>
          <w:p w:rsidR="0003050A" w:rsidRPr="006838E7" w:rsidRDefault="0003050A" w:rsidP="00B15E23">
            <w:pPr>
              <w:jc w:val="center"/>
              <w:rPr>
                <w:bCs/>
                <w:color w:val="000000"/>
              </w:rPr>
            </w:pPr>
            <w:r w:rsidRPr="006838E7">
              <w:rPr>
                <w:bCs/>
                <w:color w:val="000000"/>
              </w:rPr>
              <w:t>4</w:t>
            </w:r>
          </w:p>
        </w:tc>
        <w:tc>
          <w:tcPr>
            <w:tcW w:w="2125" w:type="dxa"/>
            <w:vAlign w:val="center"/>
          </w:tcPr>
          <w:p w:rsidR="0003050A" w:rsidRPr="006838E7" w:rsidRDefault="0003050A" w:rsidP="00B15E23">
            <w:pPr>
              <w:jc w:val="center"/>
              <w:rPr>
                <w:bCs/>
                <w:color w:val="000000"/>
              </w:rPr>
            </w:pPr>
            <w:r w:rsidRPr="006838E7">
              <w:rPr>
                <w:bCs/>
                <w:color w:val="000000"/>
              </w:rPr>
              <w:t>5</w:t>
            </w:r>
          </w:p>
        </w:tc>
      </w:tr>
      <w:tr w:rsidR="0003050A" w:rsidRPr="006838E7" w:rsidTr="00B15E23">
        <w:trPr>
          <w:trHeight w:val="2228"/>
        </w:trPr>
        <w:tc>
          <w:tcPr>
            <w:tcW w:w="736" w:type="dxa"/>
            <w:vAlign w:val="center"/>
          </w:tcPr>
          <w:p w:rsidR="0003050A" w:rsidRPr="006838E7" w:rsidRDefault="0003050A" w:rsidP="00B15E23">
            <w:pPr>
              <w:jc w:val="center"/>
              <w:rPr>
                <w:bCs/>
                <w:color w:val="000000"/>
              </w:rPr>
            </w:pPr>
            <w:r w:rsidRPr="006838E7">
              <w:rPr>
                <w:bCs/>
                <w:color w:val="000000"/>
              </w:rPr>
              <w:t>4.3.</w:t>
            </w:r>
          </w:p>
        </w:tc>
        <w:tc>
          <w:tcPr>
            <w:tcW w:w="3659" w:type="dxa"/>
            <w:vAlign w:val="center"/>
          </w:tcPr>
          <w:p w:rsidR="0003050A" w:rsidRPr="006838E7" w:rsidRDefault="0003050A" w:rsidP="00B15E23">
            <w:pPr>
              <w:rPr>
                <w:color w:val="000000" w:themeColor="text1"/>
              </w:rPr>
            </w:pPr>
            <w:r w:rsidRPr="006838E7">
              <w:rPr>
                <w:color w:val="000000" w:themeColor="text1"/>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6838E7">
              <w:t>м</w:t>
            </w:r>
            <w:r w:rsidRPr="006838E7">
              <w:rPr>
                <w:vertAlign w:val="superscript"/>
              </w:rPr>
              <w:t>3</w:t>
            </w:r>
            <w:r w:rsidRPr="006838E7">
              <w:rPr>
                <w:color w:val="000000" w:themeColor="text1"/>
              </w:rPr>
              <w:t xml:space="preserve">) – </w:t>
            </w:r>
            <w:r w:rsidRPr="006838E7">
              <w:rPr>
                <w:color w:val="000000" w:themeColor="text1"/>
                <w:u w:val="single"/>
              </w:rPr>
              <w:t>для организаций, оказывающих услуги по транспортировке</w:t>
            </w:r>
          </w:p>
        </w:tc>
        <w:tc>
          <w:tcPr>
            <w:tcW w:w="1559" w:type="dxa"/>
            <w:vAlign w:val="center"/>
          </w:tcPr>
          <w:p w:rsidR="0003050A" w:rsidRPr="006838E7" w:rsidRDefault="0003050A" w:rsidP="00B15E23">
            <w:pPr>
              <w:jc w:val="center"/>
              <w:rPr>
                <w:bCs/>
              </w:rPr>
            </w:pPr>
            <w:r w:rsidRPr="006838E7">
              <w:rPr>
                <w:bCs/>
              </w:rPr>
              <w:t>-</w:t>
            </w:r>
          </w:p>
        </w:tc>
        <w:tc>
          <w:tcPr>
            <w:tcW w:w="2551" w:type="dxa"/>
            <w:vAlign w:val="center"/>
          </w:tcPr>
          <w:p w:rsidR="0003050A" w:rsidRPr="006838E7" w:rsidRDefault="0003050A" w:rsidP="00B15E23">
            <w:pPr>
              <w:jc w:val="center"/>
              <w:rPr>
                <w:bCs/>
              </w:rPr>
            </w:pPr>
            <w:r w:rsidRPr="006838E7">
              <w:rPr>
                <w:bCs/>
              </w:rPr>
              <w:t>-</w:t>
            </w:r>
          </w:p>
        </w:tc>
        <w:tc>
          <w:tcPr>
            <w:tcW w:w="2125" w:type="dxa"/>
            <w:vAlign w:val="center"/>
          </w:tcPr>
          <w:p w:rsidR="0003050A" w:rsidRPr="006838E7" w:rsidRDefault="0003050A" w:rsidP="00B15E23">
            <w:pPr>
              <w:jc w:val="center"/>
              <w:rPr>
                <w:bCs/>
              </w:rPr>
            </w:pPr>
            <w:r w:rsidRPr="006838E7">
              <w:rPr>
                <w:bCs/>
              </w:rPr>
              <w:t>-</w:t>
            </w:r>
          </w:p>
        </w:tc>
      </w:tr>
      <w:tr w:rsidR="0003050A" w:rsidRPr="006838E7" w:rsidTr="00B15E23">
        <w:trPr>
          <w:trHeight w:val="2259"/>
        </w:trPr>
        <w:tc>
          <w:tcPr>
            <w:tcW w:w="736" w:type="dxa"/>
            <w:vAlign w:val="center"/>
          </w:tcPr>
          <w:p w:rsidR="0003050A" w:rsidRPr="006838E7" w:rsidRDefault="0003050A" w:rsidP="00B15E23">
            <w:pPr>
              <w:jc w:val="center"/>
              <w:rPr>
                <w:bCs/>
                <w:color w:val="000000"/>
              </w:rPr>
            </w:pPr>
            <w:r w:rsidRPr="006838E7">
              <w:rPr>
                <w:bCs/>
                <w:color w:val="000000"/>
              </w:rPr>
              <w:t>4.4.</w:t>
            </w:r>
          </w:p>
        </w:tc>
        <w:tc>
          <w:tcPr>
            <w:tcW w:w="3659" w:type="dxa"/>
            <w:vAlign w:val="center"/>
          </w:tcPr>
          <w:p w:rsidR="0003050A" w:rsidRPr="006838E7" w:rsidRDefault="0003050A" w:rsidP="00B15E23">
            <w:pPr>
              <w:rPr>
                <w:bCs/>
                <w:color w:val="000000"/>
              </w:rPr>
            </w:pPr>
            <w:r w:rsidRPr="006838E7">
              <w:rPr>
                <w:color w:val="000000" w:themeColor="text1"/>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6838E7">
              <w:t>м</w:t>
            </w:r>
            <w:r w:rsidRPr="006838E7">
              <w:rPr>
                <w:vertAlign w:val="superscript"/>
              </w:rPr>
              <w:t>3</w:t>
            </w:r>
            <w:r w:rsidRPr="006838E7">
              <w:rPr>
                <w:color w:val="000000" w:themeColor="text1"/>
              </w:rPr>
              <w:t xml:space="preserve">) – </w:t>
            </w:r>
            <w:r w:rsidRPr="006838E7">
              <w:rPr>
                <w:color w:val="000000" w:themeColor="text1"/>
                <w:u w:val="single"/>
              </w:rPr>
              <w:t>для организаций, оказывающих услуги водоснабжения (полный цикл)</w:t>
            </w:r>
          </w:p>
        </w:tc>
        <w:tc>
          <w:tcPr>
            <w:tcW w:w="1559" w:type="dxa"/>
            <w:vAlign w:val="center"/>
          </w:tcPr>
          <w:p w:rsidR="0003050A" w:rsidRPr="006838E7" w:rsidRDefault="0003050A" w:rsidP="00B15E23">
            <w:pPr>
              <w:jc w:val="center"/>
              <w:rPr>
                <w:bCs/>
              </w:rPr>
            </w:pPr>
            <w:r w:rsidRPr="006838E7">
              <w:rPr>
                <w:bCs/>
              </w:rPr>
              <w:t>1,75</w:t>
            </w:r>
          </w:p>
        </w:tc>
        <w:tc>
          <w:tcPr>
            <w:tcW w:w="2551" w:type="dxa"/>
            <w:vAlign w:val="center"/>
          </w:tcPr>
          <w:p w:rsidR="0003050A" w:rsidRPr="006838E7" w:rsidRDefault="0003050A" w:rsidP="00B15E23">
            <w:pPr>
              <w:jc w:val="center"/>
              <w:rPr>
                <w:bCs/>
              </w:rPr>
            </w:pPr>
            <w:r w:rsidRPr="006838E7">
              <w:rPr>
                <w:bCs/>
              </w:rPr>
              <w:t>1,75</w:t>
            </w:r>
          </w:p>
        </w:tc>
        <w:tc>
          <w:tcPr>
            <w:tcW w:w="2125" w:type="dxa"/>
            <w:vAlign w:val="center"/>
          </w:tcPr>
          <w:p w:rsidR="0003050A" w:rsidRPr="006838E7" w:rsidRDefault="0003050A" w:rsidP="00B15E23">
            <w:pPr>
              <w:jc w:val="center"/>
              <w:rPr>
                <w:bCs/>
              </w:rPr>
            </w:pPr>
            <w:r w:rsidRPr="006838E7">
              <w:rPr>
                <w:bCs/>
              </w:rPr>
              <w:t>-</w:t>
            </w:r>
          </w:p>
        </w:tc>
      </w:tr>
      <w:tr w:rsidR="0003050A" w:rsidRPr="006838E7" w:rsidTr="00B15E23">
        <w:trPr>
          <w:trHeight w:val="1978"/>
        </w:trPr>
        <w:tc>
          <w:tcPr>
            <w:tcW w:w="736" w:type="dxa"/>
            <w:vAlign w:val="center"/>
          </w:tcPr>
          <w:p w:rsidR="0003050A" w:rsidRPr="006838E7" w:rsidRDefault="0003050A" w:rsidP="00B15E23">
            <w:pPr>
              <w:jc w:val="center"/>
              <w:rPr>
                <w:bCs/>
                <w:color w:val="000000"/>
              </w:rPr>
            </w:pPr>
            <w:r w:rsidRPr="006838E7">
              <w:rPr>
                <w:bCs/>
                <w:color w:val="000000"/>
              </w:rPr>
              <w:t>4.5.</w:t>
            </w:r>
          </w:p>
        </w:tc>
        <w:tc>
          <w:tcPr>
            <w:tcW w:w="3659" w:type="dxa"/>
            <w:vAlign w:val="center"/>
          </w:tcPr>
          <w:p w:rsidR="0003050A" w:rsidRPr="006838E7" w:rsidRDefault="0003050A" w:rsidP="00B15E23">
            <w:pPr>
              <w:rPr>
                <w:bCs/>
                <w:color w:val="000000"/>
              </w:rPr>
            </w:pPr>
            <w:r w:rsidRPr="006838E7">
              <w:rPr>
                <w:color w:val="000000" w:themeColor="text1"/>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6838E7">
              <w:rPr>
                <w:color w:val="000000" w:themeColor="text1"/>
                <w:vertAlign w:val="superscript"/>
              </w:rPr>
              <w:t>3</w:t>
            </w:r>
            <w:r w:rsidRPr="006838E7">
              <w:rPr>
                <w:color w:val="000000" w:themeColor="text1"/>
              </w:rPr>
              <w:t xml:space="preserve">) – </w:t>
            </w:r>
            <w:r w:rsidRPr="006838E7">
              <w:rPr>
                <w:color w:val="000000" w:themeColor="text1"/>
                <w:u w:val="single"/>
              </w:rPr>
              <w:t>для организаций, оказывающих услуги по очистке сточных вод</w:t>
            </w:r>
          </w:p>
        </w:tc>
        <w:tc>
          <w:tcPr>
            <w:tcW w:w="1559" w:type="dxa"/>
            <w:vAlign w:val="center"/>
          </w:tcPr>
          <w:p w:rsidR="0003050A" w:rsidRPr="006838E7" w:rsidRDefault="0003050A" w:rsidP="00B15E23">
            <w:pPr>
              <w:jc w:val="center"/>
              <w:rPr>
                <w:bCs/>
              </w:rPr>
            </w:pPr>
            <w:r w:rsidRPr="006838E7">
              <w:rPr>
                <w:bCs/>
              </w:rPr>
              <w:t>-</w:t>
            </w:r>
          </w:p>
        </w:tc>
        <w:tc>
          <w:tcPr>
            <w:tcW w:w="2551" w:type="dxa"/>
            <w:vAlign w:val="center"/>
          </w:tcPr>
          <w:p w:rsidR="0003050A" w:rsidRPr="006838E7" w:rsidRDefault="0003050A" w:rsidP="00B15E23">
            <w:pPr>
              <w:jc w:val="center"/>
              <w:rPr>
                <w:bCs/>
              </w:rPr>
            </w:pPr>
            <w:r w:rsidRPr="006838E7">
              <w:rPr>
                <w:bCs/>
              </w:rPr>
              <w:t>-</w:t>
            </w:r>
          </w:p>
        </w:tc>
        <w:tc>
          <w:tcPr>
            <w:tcW w:w="2125" w:type="dxa"/>
            <w:vAlign w:val="center"/>
          </w:tcPr>
          <w:p w:rsidR="0003050A" w:rsidRPr="006838E7" w:rsidRDefault="0003050A" w:rsidP="00B15E23">
            <w:pPr>
              <w:jc w:val="center"/>
              <w:rPr>
                <w:bCs/>
              </w:rPr>
            </w:pPr>
            <w:r w:rsidRPr="006838E7">
              <w:rPr>
                <w:bCs/>
              </w:rPr>
              <w:t>-</w:t>
            </w:r>
          </w:p>
        </w:tc>
      </w:tr>
      <w:tr w:rsidR="0003050A" w:rsidRPr="006838E7" w:rsidTr="00B15E23">
        <w:trPr>
          <w:trHeight w:val="2117"/>
        </w:trPr>
        <w:tc>
          <w:tcPr>
            <w:tcW w:w="736" w:type="dxa"/>
            <w:vAlign w:val="center"/>
          </w:tcPr>
          <w:p w:rsidR="0003050A" w:rsidRPr="006838E7" w:rsidRDefault="0003050A" w:rsidP="00B15E23">
            <w:pPr>
              <w:jc w:val="center"/>
              <w:rPr>
                <w:bCs/>
                <w:color w:val="000000"/>
              </w:rPr>
            </w:pPr>
            <w:r w:rsidRPr="006838E7">
              <w:rPr>
                <w:bCs/>
                <w:color w:val="000000"/>
              </w:rPr>
              <w:t>4.6.</w:t>
            </w:r>
          </w:p>
        </w:tc>
        <w:tc>
          <w:tcPr>
            <w:tcW w:w="3659" w:type="dxa"/>
            <w:vAlign w:val="center"/>
          </w:tcPr>
          <w:p w:rsidR="0003050A" w:rsidRPr="006838E7" w:rsidRDefault="0003050A" w:rsidP="00B15E23">
            <w:pPr>
              <w:rPr>
                <w:color w:val="000000" w:themeColor="text1"/>
              </w:rPr>
            </w:pPr>
            <w:r w:rsidRPr="006838E7">
              <w:rPr>
                <w:color w:val="000000" w:themeColor="text1"/>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6838E7">
              <w:rPr>
                <w:color w:val="000000" w:themeColor="text1"/>
                <w:vertAlign w:val="superscript"/>
              </w:rPr>
              <w:t>3</w:t>
            </w:r>
            <w:r w:rsidRPr="006838E7">
              <w:rPr>
                <w:color w:val="000000" w:themeColor="text1"/>
              </w:rPr>
              <w:t xml:space="preserve">) – </w:t>
            </w:r>
            <w:r w:rsidRPr="006838E7">
              <w:rPr>
                <w:color w:val="000000" w:themeColor="text1"/>
                <w:u w:val="single"/>
              </w:rPr>
              <w:t>для организаций, оказывающих услуги по транспортировке сточных вод</w:t>
            </w:r>
          </w:p>
        </w:tc>
        <w:tc>
          <w:tcPr>
            <w:tcW w:w="1559" w:type="dxa"/>
            <w:vAlign w:val="center"/>
          </w:tcPr>
          <w:p w:rsidR="0003050A" w:rsidRPr="006838E7" w:rsidRDefault="0003050A" w:rsidP="00B15E23">
            <w:pPr>
              <w:jc w:val="center"/>
              <w:rPr>
                <w:bCs/>
              </w:rPr>
            </w:pPr>
            <w:r w:rsidRPr="006838E7">
              <w:rPr>
                <w:bCs/>
              </w:rPr>
              <w:t>-</w:t>
            </w:r>
          </w:p>
        </w:tc>
        <w:tc>
          <w:tcPr>
            <w:tcW w:w="2551" w:type="dxa"/>
            <w:vAlign w:val="center"/>
          </w:tcPr>
          <w:p w:rsidR="0003050A" w:rsidRPr="006838E7" w:rsidRDefault="0003050A" w:rsidP="00B15E23">
            <w:pPr>
              <w:jc w:val="center"/>
              <w:rPr>
                <w:bCs/>
              </w:rPr>
            </w:pPr>
            <w:r w:rsidRPr="006838E7">
              <w:rPr>
                <w:bCs/>
              </w:rPr>
              <w:t>-</w:t>
            </w:r>
          </w:p>
        </w:tc>
        <w:tc>
          <w:tcPr>
            <w:tcW w:w="2125" w:type="dxa"/>
            <w:vAlign w:val="center"/>
          </w:tcPr>
          <w:p w:rsidR="0003050A" w:rsidRPr="006838E7" w:rsidRDefault="0003050A" w:rsidP="00B15E23">
            <w:pPr>
              <w:jc w:val="center"/>
              <w:rPr>
                <w:bCs/>
              </w:rPr>
            </w:pPr>
            <w:r w:rsidRPr="006838E7">
              <w:rPr>
                <w:bCs/>
              </w:rPr>
              <w:t>-</w:t>
            </w:r>
          </w:p>
        </w:tc>
      </w:tr>
      <w:tr w:rsidR="0003050A" w:rsidRPr="006838E7" w:rsidTr="00B15E23">
        <w:trPr>
          <w:trHeight w:val="2248"/>
        </w:trPr>
        <w:tc>
          <w:tcPr>
            <w:tcW w:w="736" w:type="dxa"/>
            <w:vAlign w:val="center"/>
          </w:tcPr>
          <w:p w:rsidR="0003050A" w:rsidRPr="006838E7" w:rsidRDefault="0003050A" w:rsidP="00B15E23">
            <w:pPr>
              <w:jc w:val="center"/>
              <w:rPr>
                <w:bCs/>
                <w:color w:val="000000"/>
              </w:rPr>
            </w:pPr>
            <w:r w:rsidRPr="006838E7">
              <w:rPr>
                <w:bCs/>
                <w:color w:val="000000"/>
              </w:rPr>
              <w:t>4.7.</w:t>
            </w:r>
          </w:p>
        </w:tc>
        <w:tc>
          <w:tcPr>
            <w:tcW w:w="3659" w:type="dxa"/>
            <w:vAlign w:val="center"/>
          </w:tcPr>
          <w:p w:rsidR="0003050A" w:rsidRPr="006838E7" w:rsidRDefault="0003050A" w:rsidP="00B15E23">
            <w:pPr>
              <w:rPr>
                <w:color w:val="000000" w:themeColor="text1"/>
              </w:rPr>
            </w:pPr>
            <w:r w:rsidRPr="006838E7">
              <w:rPr>
                <w:color w:val="000000" w:themeColor="text1"/>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838E7">
              <w:rPr>
                <w:color w:val="000000" w:themeColor="text1"/>
                <w:vertAlign w:val="superscript"/>
              </w:rPr>
              <w:t>3</w:t>
            </w:r>
            <w:r w:rsidRPr="006838E7">
              <w:rPr>
                <w:color w:val="000000" w:themeColor="text1"/>
              </w:rPr>
              <w:t xml:space="preserve">) – </w:t>
            </w:r>
            <w:r w:rsidRPr="006838E7">
              <w:rPr>
                <w:color w:val="000000" w:themeColor="text1"/>
                <w:u w:val="single"/>
              </w:rPr>
              <w:t>для организаций, оказывающих услуги по водоотведению</w:t>
            </w:r>
          </w:p>
        </w:tc>
        <w:tc>
          <w:tcPr>
            <w:tcW w:w="1559" w:type="dxa"/>
            <w:vAlign w:val="center"/>
          </w:tcPr>
          <w:p w:rsidR="0003050A" w:rsidRPr="006838E7" w:rsidRDefault="0003050A" w:rsidP="00B15E23">
            <w:pPr>
              <w:jc w:val="center"/>
              <w:rPr>
                <w:bCs/>
              </w:rPr>
            </w:pPr>
            <w:r w:rsidRPr="006838E7">
              <w:rPr>
                <w:bCs/>
              </w:rPr>
              <w:t>0,73</w:t>
            </w:r>
          </w:p>
        </w:tc>
        <w:tc>
          <w:tcPr>
            <w:tcW w:w="2551" w:type="dxa"/>
            <w:vAlign w:val="center"/>
          </w:tcPr>
          <w:p w:rsidR="0003050A" w:rsidRPr="006838E7" w:rsidRDefault="0003050A" w:rsidP="00B15E23">
            <w:pPr>
              <w:jc w:val="center"/>
              <w:rPr>
                <w:bCs/>
              </w:rPr>
            </w:pPr>
            <w:r w:rsidRPr="006838E7">
              <w:rPr>
                <w:bCs/>
              </w:rPr>
              <w:t>0,73</w:t>
            </w:r>
          </w:p>
        </w:tc>
        <w:tc>
          <w:tcPr>
            <w:tcW w:w="2125" w:type="dxa"/>
            <w:vAlign w:val="center"/>
          </w:tcPr>
          <w:p w:rsidR="0003050A" w:rsidRPr="006838E7" w:rsidRDefault="0003050A" w:rsidP="00B15E23">
            <w:pPr>
              <w:jc w:val="center"/>
              <w:rPr>
                <w:bCs/>
              </w:rPr>
            </w:pPr>
            <w:r w:rsidRPr="006838E7">
              <w:rPr>
                <w:bCs/>
              </w:rPr>
              <w:t>-</w:t>
            </w:r>
          </w:p>
        </w:tc>
      </w:tr>
    </w:tbl>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ind w:left="-567"/>
        <w:jc w:val="center"/>
        <w:rPr>
          <w:rFonts w:ascii="Times New Roman" w:hAnsi="Times New Roman" w:cs="Times New Roman"/>
          <w:bCs/>
          <w:color w:val="000000"/>
          <w:sz w:val="28"/>
          <w:szCs w:val="28"/>
          <w:lang w:eastAsia="ru-RU"/>
        </w:rPr>
      </w:pPr>
      <w:r w:rsidRPr="0003050A">
        <w:rPr>
          <w:rFonts w:ascii="Times New Roman" w:hAnsi="Times New Roman" w:cs="Times New Roman"/>
          <w:bCs/>
          <w:color w:val="000000"/>
          <w:sz w:val="28"/>
          <w:szCs w:val="28"/>
          <w:lang w:eastAsia="ru-RU"/>
        </w:rPr>
        <w:lastRenderedPageBreak/>
        <w:t>Раздел 10. Отчет об исполнении производственной программы за 2017 год</w:t>
      </w:r>
    </w:p>
    <w:p w:rsidR="0003050A" w:rsidRPr="0003050A" w:rsidRDefault="0003050A" w:rsidP="0003050A">
      <w:pPr>
        <w:ind w:left="-567"/>
        <w:jc w:val="center"/>
        <w:rPr>
          <w:rFonts w:ascii="Times New Roman" w:hAnsi="Times New Roman" w:cs="Times New Roman"/>
          <w:bCs/>
          <w:color w:val="000000"/>
          <w:sz w:val="28"/>
          <w:szCs w:val="28"/>
          <w:lang w:eastAsia="ru-RU"/>
        </w:rPr>
      </w:pPr>
    </w:p>
    <w:tbl>
      <w:tblPr>
        <w:tblStyle w:val="af"/>
        <w:tblW w:w="10173" w:type="dxa"/>
        <w:tblInd w:w="-567" w:type="dxa"/>
        <w:tblLook w:val="04A0" w:firstRow="1" w:lastRow="0" w:firstColumn="1" w:lastColumn="0" w:noHBand="0" w:noVBand="1"/>
      </w:tblPr>
      <w:tblGrid>
        <w:gridCol w:w="706"/>
        <w:gridCol w:w="5935"/>
        <w:gridCol w:w="3532"/>
      </w:tblGrid>
      <w:tr w:rsidR="0003050A" w:rsidRPr="0003050A" w:rsidTr="00B15E23">
        <w:tc>
          <w:tcPr>
            <w:tcW w:w="706" w:type="dxa"/>
          </w:tcPr>
          <w:p w:rsidR="0003050A" w:rsidRPr="0003050A" w:rsidRDefault="0003050A" w:rsidP="00B15E23">
            <w:pPr>
              <w:jc w:val="center"/>
              <w:rPr>
                <w:bCs/>
                <w:color w:val="000000"/>
                <w:sz w:val="28"/>
                <w:szCs w:val="28"/>
              </w:rPr>
            </w:pPr>
            <w:r w:rsidRPr="0003050A">
              <w:rPr>
                <w:bCs/>
                <w:color w:val="000000"/>
                <w:sz w:val="28"/>
                <w:szCs w:val="28"/>
              </w:rPr>
              <w:t>№ п/п</w:t>
            </w:r>
          </w:p>
        </w:tc>
        <w:tc>
          <w:tcPr>
            <w:tcW w:w="5935" w:type="dxa"/>
            <w:vAlign w:val="center"/>
          </w:tcPr>
          <w:p w:rsidR="0003050A" w:rsidRPr="0003050A" w:rsidRDefault="0003050A" w:rsidP="00B15E23">
            <w:pPr>
              <w:jc w:val="center"/>
              <w:rPr>
                <w:bCs/>
                <w:color w:val="000000"/>
                <w:sz w:val="28"/>
                <w:szCs w:val="28"/>
              </w:rPr>
            </w:pPr>
            <w:r w:rsidRPr="0003050A">
              <w:rPr>
                <w:bCs/>
                <w:color w:val="000000"/>
                <w:sz w:val="28"/>
                <w:szCs w:val="28"/>
              </w:rPr>
              <w:t>Наименование показателя</w:t>
            </w:r>
          </w:p>
        </w:tc>
        <w:tc>
          <w:tcPr>
            <w:tcW w:w="3532" w:type="dxa"/>
            <w:vAlign w:val="center"/>
          </w:tcPr>
          <w:p w:rsidR="0003050A" w:rsidRPr="0003050A" w:rsidRDefault="0003050A" w:rsidP="00B15E23">
            <w:pPr>
              <w:jc w:val="center"/>
              <w:rPr>
                <w:bCs/>
                <w:color w:val="000000"/>
                <w:sz w:val="28"/>
                <w:szCs w:val="28"/>
              </w:rPr>
            </w:pPr>
            <w:r w:rsidRPr="0003050A">
              <w:rPr>
                <w:bCs/>
                <w:color w:val="000000"/>
                <w:sz w:val="28"/>
                <w:szCs w:val="28"/>
              </w:rPr>
              <w:t>Фактическое значение показателя, тыс. руб.</w:t>
            </w:r>
          </w:p>
        </w:tc>
      </w:tr>
      <w:tr w:rsidR="0003050A" w:rsidRPr="0003050A" w:rsidTr="00B15E23">
        <w:trPr>
          <w:trHeight w:val="541"/>
        </w:trPr>
        <w:tc>
          <w:tcPr>
            <w:tcW w:w="10173" w:type="dxa"/>
            <w:gridSpan w:val="3"/>
            <w:vAlign w:val="center"/>
          </w:tcPr>
          <w:p w:rsidR="0003050A" w:rsidRPr="0003050A" w:rsidRDefault="0003050A" w:rsidP="0003050A">
            <w:pPr>
              <w:pStyle w:val="af2"/>
              <w:numPr>
                <w:ilvl w:val="0"/>
                <w:numId w:val="18"/>
              </w:numPr>
              <w:jc w:val="center"/>
              <w:rPr>
                <w:bCs/>
                <w:color w:val="000000"/>
                <w:sz w:val="28"/>
                <w:szCs w:val="28"/>
              </w:rPr>
            </w:pPr>
            <w:r w:rsidRPr="0003050A">
              <w:rPr>
                <w:bCs/>
                <w:color w:val="000000"/>
                <w:sz w:val="28"/>
                <w:szCs w:val="28"/>
              </w:rPr>
              <w:t>Холодное водоснабжение питьевой водой</w:t>
            </w:r>
          </w:p>
        </w:tc>
      </w:tr>
      <w:tr w:rsidR="0003050A" w:rsidRPr="0003050A" w:rsidTr="00B15E23">
        <w:trPr>
          <w:trHeight w:val="435"/>
        </w:trPr>
        <w:tc>
          <w:tcPr>
            <w:tcW w:w="706" w:type="dxa"/>
            <w:vAlign w:val="center"/>
          </w:tcPr>
          <w:p w:rsidR="0003050A" w:rsidRPr="0003050A" w:rsidRDefault="0003050A" w:rsidP="00B15E23">
            <w:pPr>
              <w:jc w:val="center"/>
              <w:rPr>
                <w:bCs/>
                <w:sz w:val="28"/>
                <w:szCs w:val="28"/>
              </w:rPr>
            </w:pPr>
            <w:r w:rsidRPr="0003050A">
              <w:rPr>
                <w:bCs/>
                <w:sz w:val="28"/>
                <w:szCs w:val="28"/>
              </w:rPr>
              <w:t>1.1.</w:t>
            </w:r>
          </w:p>
        </w:tc>
        <w:tc>
          <w:tcPr>
            <w:tcW w:w="5935" w:type="dxa"/>
            <w:vAlign w:val="center"/>
          </w:tcPr>
          <w:p w:rsidR="0003050A" w:rsidRPr="0003050A" w:rsidRDefault="0003050A" w:rsidP="00B15E23">
            <w:pPr>
              <w:rPr>
                <w:bCs/>
                <w:sz w:val="28"/>
                <w:szCs w:val="28"/>
              </w:rPr>
            </w:pPr>
            <w:r w:rsidRPr="0003050A">
              <w:rPr>
                <w:sz w:val="28"/>
                <w:szCs w:val="28"/>
              </w:rPr>
              <w:t>Капитальный ремонт</w:t>
            </w:r>
          </w:p>
        </w:tc>
        <w:tc>
          <w:tcPr>
            <w:tcW w:w="3532" w:type="dxa"/>
            <w:vAlign w:val="center"/>
          </w:tcPr>
          <w:p w:rsidR="0003050A" w:rsidRPr="0003050A" w:rsidRDefault="0003050A" w:rsidP="00B15E23">
            <w:pPr>
              <w:jc w:val="center"/>
              <w:rPr>
                <w:bCs/>
                <w:sz w:val="28"/>
                <w:szCs w:val="28"/>
              </w:rPr>
            </w:pPr>
            <w:r w:rsidRPr="0003050A">
              <w:rPr>
                <w:bCs/>
                <w:sz w:val="28"/>
                <w:szCs w:val="28"/>
              </w:rPr>
              <w:t>6427,06</w:t>
            </w:r>
          </w:p>
        </w:tc>
      </w:tr>
      <w:tr w:rsidR="0003050A" w:rsidRPr="0003050A" w:rsidTr="00B15E23">
        <w:trPr>
          <w:trHeight w:val="514"/>
        </w:trPr>
        <w:tc>
          <w:tcPr>
            <w:tcW w:w="10173" w:type="dxa"/>
            <w:gridSpan w:val="3"/>
            <w:vAlign w:val="center"/>
          </w:tcPr>
          <w:p w:rsidR="0003050A" w:rsidRPr="0003050A" w:rsidRDefault="0003050A" w:rsidP="0003050A">
            <w:pPr>
              <w:pStyle w:val="af2"/>
              <w:numPr>
                <w:ilvl w:val="0"/>
                <w:numId w:val="18"/>
              </w:numPr>
              <w:jc w:val="center"/>
              <w:rPr>
                <w:bCs/>
                <w:color w:val="000000"/>
                <w:sz w:val="28"/>
                <w:szCs w:val="28"/>
              </w:rPr>
            </w:pPr>
            <w:r w:rsidRPr="0003050A">
              <w:rPr>
                <w:bCs/>
                <w:color w:val="000000"/>
                <w:sz w:val="28"/>
                <w:szCs w:val="28"/>
              </w:rPr>
              <w:t>Водоотведение</w:t>
            </w:r>
          </w:p>
        </w:tc>
      </w:tr>
      <w:tr w:rsidR="0003050A" w:rsidRPr="0003050A" w:rsidTr="00B15E23">
        <w:trPr>
          <w:trHeight w:val="449"/>
        </w:trPr>
        <w:tc>
          <w:tcPr>
            <w:tcW w:w="706" w:type="dxa"/>
            <w:vAlign w:val="center"/>
          </w:tcPr>
          <w:p w:rsidR="0003050A" w:rsidRPr="0003050A" w:rsidRDefault="0003050A" w:rsidP="00B15E23">
            <w:pPr>
              <w:rPr>
                <w:bCs/>
                <w:sz w:val="28"/>
                <w:szCs w:val="28"/>
              </w:rPr>
            </w:pPr>
            <w:r w:rsidRPr="0003050A">
              <w:rPr>
                <w:bCs/>
                <w:sz w:val="28"/>
                <w:szCs w:val="28"/>
              </w:rPr>
              <w:t>2.1.</w:t>
            </w:r>
          </w:p>
        </w:tc>
        <w:tc>
          <w:tcPr>
            <w:tcW w:w="5935" w:type="dxa"/>
            <w:vAlign w:val="center"/>
          </w:tcPr>
          <w:p w:rsidR="0003050A" w:rsidRPr="0003050A" w:rsidRDefault="0003050A" w:rsidP="00B15E23">
            <w:pPr>
              <w:rPr>
                <w:bCs/>
                <w:sz w:val="28"/>
                <w:szCs w:val="28"/>
              </w:rPr>
            </w:pPr>
            <w:r w:rsidRPr="0003050A">
              <w:rPr>
                <w:sz w:val="28"/>
                <w:szCs w:val="28"/>
              </w:rPr>
              <w:t>Капитальный ремонт</w:t>
            </w:r>
          </w:p>
        </w:tc>
        <w:tc>
          <w:tcPr>
            <w:tcW w:w="3532" w:type="dxa"/>
            <w:vAlign w:val="center"/>
          </w:tcPr>
          <w:p w:rsidR="0003050A" w:rsidRPr="0003050A" w:rsidRDefault="0003050A" w:rsidP="00B15E23">
            <w:pPr>
              <w:jc w:val="center"/>
              <w:rPr>
                <w:bCs/>
                <w:sz w:val="28"/>
                <w:szCs w:val="28"/>
              </w:rPr>
            </w:pPr>
            <w:r w:rsidRPr="0003050A">
              <w:rPr>
                <w:bCs/>
                <w:sz w:val="28"/>
                <w:szCs w:val="28"/>
              </w:rPr>
              <w:t>2032,90</w:t>
            </w:r>
          </w:p>
        </w:tc>
      </w:tr>
    </w:tbl>
    <w:p w:rsidR="0003050A" w:rsidRPr="0003050A" w:rsidRDefault="0003050A" w:rsidP="0003050A">
      <w:pPr>
        <w:ind w:left="-567"/>
        <w:jc w:val="center"/>
        <w:rPr>
          <w:rFonts w:ascii="Times New Roman" w:hAnsi="Times New Roman" w:cs="Times New Roman"/>
          <w:bCs/>
          <w:color w:val="000000"/>
          <w:sz w:val="28"/>
          <w:szCs w:val="28"/>
          <w:lang w:eastAsia="ru-RU"/>
        </w:rPr>
      </w:pPr>
    </w:p>
    <w:p w:rsidR="0003050A" w:rsidRPr="0003050A" w:rsidRDefault="0003050A" w:rsidP="0003050A">
      <w:pPr>
        <w:jc w:val="both"/>
        <w:rPr>
          <w:rFonts w:ascii="Times New Roman" w:hAnsi="Times New Roman" w:cs="Times New Roman"/>
          <w:sz w:val="28"/>
          <w:szCs w:val="28"/>
        </w:rPr>
      </w:pPr>
    </w:p>
    <w:p w:rsidR="0003050A" w:rsidRPr="0003050A" w:rsidRDefault="0003050A" w:rsidP="0003050A">
      <w:pPr>
        <w:ind w:left="-567"/>
        <w:jc w:val="center"/>
        <w:rPr>
          <w:rFonts w:ascii="Times New Roman" w:hAnsi="Times New Roman" w:cs="Times New Roman"/>
          <w:bCs/>
          <w:color w:val="000000"/>
          <w:sz w:val="28"/>
          <w:szCs w:val="28"/>
          <w:lang w:eastAsia="ru-RU"/>
        </w:rPr>
      </w:pPr>
      <w:r w:rsidRPr="0003050A">
        <w:rPr>
          <w:rFonts w:ascii="Times New Roman" w:hAnsi="Times New Roman" w:cs="Times New Roman"/>
          <w:bCs/>
          <w:color w:val="000000"/>
          <w:sz w:val="28"/>
          <w:szCs w:val="28"/>
          <w:lang w:eastAsia="ru-RU"/>
        </w:rPr>
        <w:t>Раздел 11. Мероприятия, направленные на повышение качества обслуживания абонентов</w:t>
      </w:r>
    </w:p>
    <w:p w:rsidR="0003050A" w:rsidRPr="0003050A" w:rsidRDefault="0003050A" w:rsidP="0003050A">
      <w:pPr>
        <w:ind w:left="-567"/>
        <w:jc w:val="center"/>
        <w:rPr>
          <w:rFonts w:ascii="Times New Roman" w:hAnsi="Times New Roman" w:cs="Times New Roman"/>
          <w:bCs/>
          <w:color w:val="000000"/>
          <w:sz w:val="28"/>
          <w:szCs w:val="28"/>
          <w:lang w:eastAsia="ru-RU"/>
        </w:rPr>
      </w:pPr>
    </w:p>
    <w:tbl>
      <w:tblPr>
        <w:tblStyle w:val="af"/>
        <w:tblW w:w="9918" w:type="dxa"/>
        <w:tblInd w:w="-567" w:type="dxa"/>
        <w:tblLook w:val="04A0" w:firstRow="1" w:lastRow="0" w:firstColumn="1" w:lastColumn="0" w:noHBand="0" w:noVBand="1"/>
      </w:tblPr>
      <w:tblGrid>
        <w:gridCol w:w="5935"/>
        <w:gridCol w:w="3983"/>
      </w:tblGrid>
      <w:tr w:rsidR="0003050A" w:rsidRPr="0003050A" w:rsidTr="00B15E23">
        <w:trPr>
          <w:trHeight w:val="748"/>
        </w:trPr>
        <w:tc>
          <w:tcPr>
            <w:tcW w:w="5935" w:type="dxa"/>
            <w:vAlign w:val="center"/>
          </w:tcPr>
          <w:p w:rsidR="0003050A" w:rsidRPr="0003050A" w:rsidRDefault="0003050A" w:rsidP="00B15E23">
            <w:pPr>
              <w:jc w:val="center"/>
              <w:rPr>
                <w:bCs/>
                <w:color w:val="000000"/>
                <w:sz w:val="28"/>
                <w:szCs w:val="28"/>
              </w:rPr>
            </w:pPr>
            <w:r w:rsidRPr="0003050A">
              <w:rPr>
                <w:bCs/>
                <w:color w:val="000000"/>
                <w:sz w:val="28"/>
                <w:szCs w:val="28"/>
              </w:rPr>
              <w:t>Наименование мероприятия</w:t>
            </w:r>
          </w:p>
        </w:tc>
        <w:tc>
          <w:tcPr>
            <w:tcW w:w="3983" w:type="dxa"/>
            <w:vAlign w:val="center"/>
          </w:tcPr>
          <w:p w:rsidR="0003050A" w:rsidRPr="0003050A" w:rsidRDefault="0003050A" w:rsidP="00B15E23">
            <w:pPr>
              <w:jc w:val="center"/>
              <w:rPr>
                <w:bCs/>
                <w:color w:val="000000"/>
                <w:sz w:val="28"/>
                <w:szCs w:val="28"/>
              </w:rPr>
            </w:pPr>
            <w:r w:rsidRPr="0003050A">
              <w:rPr>
                <w:bCs/>
                <w:color w:val="000000"/>
                <w:sz w:val="28"/>
                <w:szCs w:val="28"/>
              </w:rPr>
              <w:t>Период проведения мероприятий</w:t>
            </w:r>
          </w:p>
        </w:tc>
      </w:tr>
      <w:tr w:rsidR="0003050A" w:rsidRPr="0003050A" w:rsidTr="00B15E23">
        <w:trPr>
          <w:trHeight w:val="517"/>
        </w:trPr>
        <w:tc>
          <w:tcPr>
            <w:tcW w:w="5935" w:type="dxa"/>
            <w:vAlign w:val="center"/>
          </w:tcPr>
          <w:p w:rsidR="0003050A" w:rsidRPr="0003050A" w:rsidRDefault="0003050A" w:rsidP="00B15E23">
            <w:pPr>
              <w:jc w:val="center"/>
              <w:rPr>
                <w:bCs/>
                <w:sz w:val="28"/>
                <w:szCs w:val="28"/>
              </w:rPr>
            </w:pPr>
            <w:r w:rsidRPr="0003050A">
              <w:rPr>
                <w:bCs/>
                <w:sz w:val="28"/>
                <w:szCs w:val="28"/>
              </w:rPr>
              <w:t>-</w:t>
            </w:r>
          </w:p>
        </w:tc>
        <w:tc>
          <w:tcPr>
            <w:tcW w:w="3983" w:type="dxa"/>
            <w:vAlign w:val="center"/>
          </w:tcPr>
          <w:p w:rsidR="0003050A" w:rsidRPr="0003050A" w:rsidRDefault="0003050A" w:rsidP="00B15E23">
            <w:pPr>
              <w:jc w:val="center"/>
              <w:rPr>
                <w:bCs/>
                <w:sz w:val="28"/>
                <w:szCs w:val="28"/>
              </w:rPr>
            </w:pPr>
            <w:r w:rsidRPr="0003050A">
              <w:rPr>
                <w:bCs/>
                <w:sz w:val="28"/>
                <w:szCs w:val="28"/>
              </w:rPr>
              <w:t>-</w:t>
            </w:r>
          </w:p>
        </w:tc>
      </w:tr>
    </w:tbl>
    <w:p w:rsidR="0003050A" w:rsidRPr="0003050A" w:rsidRDefault="0003050A" w:rsidP="0003050A">
      <w:pPr>
        <w:jc w:val="both"/>
        <w:rPr>
          <w:rFonts w:ascii="Times New Roman" w:hAnsi="Times New Roman" w:cs="Times New Roman"/>
          <w:sz w:val="28"/>
          <w:szCs w:val="28"/>
        </w:rPr>
      </w:pPr>
    </w:p>
    <w:p w:rsidR="0003050A" w:rsidRPr="0003050A" w:rsidRDefault="0003050A" w:rsidP="0003050A">
      <w:pPr>
        <w:jc w:val="both"/>
        <w:rPr>
          <w:rFonts w:ascii="Times New Roman" w:hAnsi="Times New Roman" w:cs="Times New Roman"/>
          <w:sz w:val="28"/>
          <w:szCs w:val="28"/>
        </w:rPr>
      </w:pPr>
    </w:p>
    <w:p w:rsidR="0003050A" w:rsidRPr="0003050A" w:rsidRDefault="0003050A" w:rsidP="0003050A">
      <w:pPr>
        <w:jc w:val="both"/>
        <w:rPr>
          <w:rFonts w:ascii="Times New Roman" w:hAnsi="Times New Roman" w:cs="Times New Roman"/>
          <w:sz w:val="28"/>
          <w:szCs w:val="28"/>
        </w:rPr>
      </w:pPr>
    </w:p>
    <w:p w:rsidR="0003050A" w:rsidRPr="0003050A" w:rsidRDefault="0003050A" w:rsidP="0003050A">
      <w:pPr>
        <w:jc w:val="both"/>
        <w:rPr>
          <w:rFonts w:ascii="Times New Roman" w:hAnsi="Times New Roman" w:cs="Times New Roman"/>
          <w:sz w:val="28"/>
          <w:szCs w:val="28"/>
        </w:rPr>
      </w:pPr>
    </w:p>
    <w:p w:rsidR="0003050A" w:rsidRPr="0003050A" w:rsidRDefault="0003050A" w:rsidP="0003050A">
      <w:pPr>
        <w:jc w:val="both"/>
        <w:rPr>
          <w:rFonts w:ascii="Times New Roman" w:hAnsi="Times New Roman" w:cs="Times New Roman"/>
          <w:sz w:val="28"/>
          <w:szCs w:val="28"/>
        </w:rPr>
      </w:pPr>
    </w:p>
    <w:p w:rsidR="0003050A" w:rsidRPr="0003050A" w:rsidRDefault="0003050A" w:rsidP="0003050A">
      <w:pPr>
        <w:jc w:val="both"/>
        <w:rPr>
          <w:rFonts w:ascii="Times New Roman" w:hAnsi="Times New Roman" w:cs="Times New Roman"/>
          <w:sz w:val="28"/>
          <w:szCs w:val="28"/>
        </w:rPr>
      </w:pPr>
    </w:p>
    <w:p w:rsidR="0003050A" w:rsidRPr="0003050A" w:rsidRDefault="0003050A" w:rsidP="0003050A">
      <w:pPr>
        <w:jc w:val="both"/>
        <w:rPr>
          <w:rFonts w:ascii="Times New Roman" w:hAnsi="Times New Roman" w:cs="Times New Roman"/>
          <w:sz w:val="28"/>
          <w:szCs w:val="28"/>
        </w:rPr>
      </w:pPr>
    </w:p>
    <w:p w:rsidR="0003050A" w:rsidRDefault="0003050A" w:rsidP="0003050A">
      <w:pPr>
        <w:jc w:val="both"/>
        <w:rPr>
          <w:rFonts w:ascii="Times New Roman" w:hAnsi="Times New Roman" w:cs="Times New Roman"/>
          <w:sz w:val="28"/>
          <w:szCs w:val="28"/>
        </w:rPr>
      </w:pPr>
    </w:p>
    <w:p w:rsidR="0098227D" w:rsidRDefault="0098227D" w:rsidP="0003050A">
      <w:pPr>
        <w:jc w:val="both"/>
        <w:rPr>
          <w:rFonts w:ascii="Times New Roman" w:hAnsi="Times New Roman" w:cs="Times New Roman"/>
          <w:sz w:val="28"/>
          <w:szCs w:val="28"/>
        </w:rPr>
      </w:pPr>
    </w:p>
    <w:p w:rsidR="0098227D" w:rsidRDefault="0098227D" w:rsidP="0003050A">
      <w:pPr>
        <w:jc w:val="both"/>
        <w:rPr>
          <w:rFonts w:ascii="Times New Roman" w:hAnsi="Times New Roman" w:cs="Times New Roman"/>
          <w:sz w:val="28"/>
          <w:szCs w:val="28"/>
        </w:rPr>
      </w:pPr>
    </w:p>
    <w:p w:rsidR="0098227D" w:rsidRDefault="0098227D" w:rsidP="0003050A">
      <w:pPr>
        <w:jc w:val="both"/>
        <w:rPr>
          <w:rFonts w:ascii="Times New Roman" w:hAnsi="Times New Roman" w:cs="Times New Roman"/>
          <w:sz w:val="28"/>
          <w:szCs w:val="28"/>
        </w:rPr>
      </w:pPr>
    </w:p>
    <w:p w:rsidR="0098227D" w:rsidRDefault="0098227D" w:rsidP="0003050A">
      <w:pPr>
        <w:jc w:val="both"/>
        <w:rPr>
          <w:rFonts w:ascii="Times New Roman" w:hAnsi="Times New Roman" w:cs="Times New Roman"/>
          <w:sz w:val="28"/>
          <w:szCs w:val="28"/>
        </w:rPr>
      </w:pPr>
    </w:p>
    <w:p w:rsidR="0098227D" w:rsidRDefault="0098227D" w:rsidP="0003050A">
      <w:pPr>
        <w:jc w:val="both"/>
        <w:rPr>
          <w:rFonts w:ascii="Times New Roman" w:hAnsi="Times New Roman" w:cs="Times New Roman"/>
          <w:sz w:val="28"/>
          <w:szCs w:val="28"/>
        </w:rPr>
      </w:pPr>
    </w:p>
    <w:p w:rsidR="0098227D" w:rsidRDefault="0098227D" w:rsidP="0003050A">
      <w:pPr>
        <w:jc w:val="both"/>
        <w:rPr>
          <w:rFonts w:ascii="Times New Roman" w:hAnsi="Times New Roman" w:cs="Times New Roman"/>
          <w:sz w:val="28"/>
          <w:szCs w:val="28"/>
        </w:rPr>
      </w:pPr>
    </w:p>
    <w:p w:rsidR="00492FA9" w:rsidRDefault="00492FA9" w:rsidP="0003050A">
      <w:pPr>
        <w:jc w:val="both"/>
        <w:rPr>
          <w:rFonts w:ascii="Times New Roman" w:hAnsi="Times New Roman" w:cs="Times New Roman"/>
          <w:sz w:val="28"/>
          <w:szCs w:val="28"/>
        </w:rPr>
        <w:sectPr w:rsidR="00492FA9" w:rsidSect="00B15E23">
          <w:pgSz w:w="11906" w:h="16838"/>
          <w:pgMar w:top="851" w:right="709" w:bottom="709" w:left="1559" w:header="709" w:footer="709" w:gutter="0"/>
          <w:cols w:space="708"/>
          <w:titlePg/>
          <w:docGrid w:linePitch="360"/>
        </w:sectPr>
      </w:pPr>
    </w:p>
    <w:p w:rsidR="00D2527C" w:rsidRDefault="00D2527C" w:rsidP="00D2527C">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w:t>
      </w:r>
      <w:r w:rsidR="00B61C2F">
        <w:rPr>
          <w:rFonts w:ascii="Times New Roman" w:hAnsi="Times New Roman" w:cs="Times New Roman"/>
          <w:sz w:val="24"/>
          <w:szCs w:val="24"/>
        </w:rPr>
        <w:t>10</w:t>
      </w:r>
      <w:r>
        <w:rPr>
          <w:rFonts w:ascii="Times New Roman" w:hAnsi="Times New Roman" w:cs="Times New Roman"/>
          <w:sz w:val="24"/>
          <w:szCs w:val="24"/>
        </w:rPr>
        <w:t xml:space="preserve"> к протоколу заседания Правления региональной</w:t>
      </w:r>
    </w:p>
    <w:p w:rsidR="00D2527C" w:rsidRPr="0003050A" w:rsidRDefault="00D2527C" w:rsidP="00D2527C">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t xml:space="preserve"> энергетической комиссией Кемеровской </w:t>
      </w:r>
      <w:r w:rsidRPr="0003050A">
        <w:rPr>
          <w:rFonts w:ascii="Times New Roman" w:hAnsi="Times New Roman" w:cs="Times New Roman"/>
          <w:sz w:val="24"/>
          <w:szCs w:val="24"/>
        </w:rPr>
        <w:t>области от 06.11.2018 № 65</w:t>
      </w:r>
    </w:p>
    <w:p w:rsidR="0098227D" w:rsidRDefault="001018DF" w:rsidP="0003050A">
      <w:pPr>
        <w:jc w:val="both"/>
        <w:rPr>
          <w:rFonts w:ascii="Times New Roman" w:hAnsi="Times New Roman" w:cs="Times New Roman"/>
          <w:sz w:val="28"/>
          <w:szCs w:val="28"/>
        </w:rPr>
      </w:pPr>
      <w:r w:rsidRPr="001018DF">
        <w:drawing>
          <wp:inline distT="0" distB="0" distL="0" distR="0">
            <wp:extent cx="9700895" cy="5305425"/>
            <wp:effectExtent l="0" t="0" r="0" b="9525"/>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9703421" cy="5306806"/>
                    </a:xfrm>
                    <a:prstGeom prst="rect">
                      <a:avLst/>
                    </a:prstGeom>
                    <a:noFill/>
                    <a:ln>
                      <a:noFill/>
                    </a:ln>
                  </pic:spPr>
                </pic:pic>
              </a:graphicData>
            </a:graphic>
          </wp:inline>
        </w:drawing>
      </w:r>
    </w:p>
    <w:p w:rsidR="0098227D" w:rsidRDefault="009E569A" w:rsidP="0003050A">
      <w:pPr>
        <w:jc w:val="both"/>
        <w:rPr>
          <w:rFonts w:ascii="Times New Roman" w:hAnsi="Times New Roman" w:cs="Times New Roman"/>
          <w:sz w:val="28"/>
          <w:szCs w:val="28"/>
        </w:rPr>
      </w:pPr>
      <w:r w:rsidRPr="009E569A">
        <w:lastRenderedPageBreak/>
        <w:drawing>
          <wp:inline distT="0" distB="0" distL="0" distR="0">
            <wp:extent cx="9699625" cy="5686425"/>
            <wp:effectExtent l="0" t="0" r="0" b="9525"/>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9702612" cy="5688176"/>
                    </a:xfrm>
                    <a:prstGeom prst="rect">
                      <a:avLst/>
                    </a:prstGeom>
                    <a:noFill/>
                    <a:ln>
                      <a:noFill/>
                    </a:ln>
                  </pic:spPr>
                </pic:pic>
              </a:graphicData>
            </a:graphic>
          </wp:inline>
        </w:drawing>
      </w:r>
    </w:p>
    <w:p w:rsidR="0098227D" w:rsidRDefault="00560EAF" w:rsidP="00492FA9">
      <w:pPr>
        <w:tabs>
          <w:tab w:val="left" w:pos="8385"/>
        </w:tabs>
        <w:jc w:val="both"/>
        <w:rPr>
          <w:rFonts w:ascii="Times New Roman" w:hAnsi="Times New Roman" w:cs="Times New Roman"/>
          <w:sz w:val="28"/>
          <w:szCs w:val="28"/>
        </w:rPr>
      </w:pPr>
      <w:r w:rsidRPr="00560EAF">
        <w:lastRenderedPageBreak/>
        <w:drawing>
          <wp:inline distT="0" distB="0" distL="0" distR="0">
            <wp:extent cx="9700895" cy="5638800"/>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9705338" cy="5641383"/>
                    </a:xfrm>
                    <a:prstGeom prst="rect">
                      <a:avLst/>
                    </a:prstGeom>
                    <a:noFill/>
                    <a:ln>
                      <a:noFill/>
                    </a:ln>
                  </pic:spPr>
                </pic:pic>
              </a:graphicData>
            </a:graphic>
          </wp:inline>
        </w:drawing>
      </w:r>
    </w:p>
    <w:p w:rsidR="0098227D" w:rsidRPr="0003050A" w:rsidRDefault="009E635D" w:rsidP="0003050A">
      <w:pPr>
        <w:jc w:val="both"/>
        <w:rPr>
          <w:rFonts w:ascii="Times New Roman" w:hAnsi="Times New Roman" w:cs="Times New Roman"/>
          <w:sz w:val="28"/>
          <w:szCs w:val="28"/>
        </w:rPr>
      </w:pPr>
      <w:r w:rsidRPr="009E635D">
        <w:lastRenderedPageBreak/>
        <w:drawing>
          <wp:inline distT="0" distB="0" distL="0" distR="0">
            <wp:extent cx="9700895" cy="5724525"/>
            <wp:effectExtent l="0" t="0" r="0" b="9525"/>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9702517" cy="5725482"/>
                    </a:xfrm>
                    <a:prstGeom prst="rect">
                      <a:avLst/>
                    </a:prstGeom>
                    <a:noFill/>
                    <a:ln>
                      <a:noFill/>
                    </a:ln>
                  </pic:spPr>
                </pic:pic>
              </a:graphicData>
            </a:graphic>
          </wp:inline>
        </w:drawing>
      </w:r>
    </w:p>
    <w:p w:rsidR="0003050A" w:rsidRPr="0003050A" w:rsidRDefault="007E686D" w:rsidP="0003050A">
      <w:pPr>
        <w:jc w:val="both"/>
        <w:rPr>
          <w:rFonts w:ascii="Times New Roman" w:hAnsi="Times New Roman" w:cs="Times New Roman"/>
          <w:sz w:val="28"/>
          <w:szCs w:val="28"/>
        </w:rPr>
      </w:pPr>
      <w:r w:rsidRPr="007E686D">
        <w:lastRenderedPageBreak/>
        <w:drawing>
          <wp:inline distT="0" distB="0" distL="0" distR="0">
            <wp:extent cx="9699926" cy="5657850"/>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9703938" cy="5660190"/>
                    </a:xfrm>
                    <a:prstGeom prst="rect">
                      <a:avLst/>
                    </a:prstGeom>
                    <a:noFill/>
                    <a:ln>
                      <a:noFill/>
                    </a:ln>
                  </pic:spPr>
                </pic:pic>
              </a:graphicData>
            </a:graphic>
          </wp:inline>
        </w:drawing>
      </w:r>
    </w:p>
    <w:p w:rsidR="0003050A" w:rsidRPr="0003050A" w:rsidRDefault="00194C0E" w:rsidP="0003050A">
      <w:pPr>
        <w:jc w:val="both"/>
        <w:rPr>
          <w:rFonts w:ascii="Times New Roman" w:hAnsi="Times New Roman" w:cs="Times New Roman"/>
          <w:sz w:val="28"/>
          <w:szCs w:val="28"/>
        </w:rPr>
      </w:pPr>
      <w:r w:rsidRPr="00194C0E">
        <w:lastRenderedPageBreak/>
        <w:drawing>
          <wp:inline distT="0" distB="0" distL="0" distR="0">
            <wp:extent cx="9700446" cy="610552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9702832" cy="6107027"/>
                    </a:xfrm>
                    <a:prstGeom prst="rect">
                      <a:avLst/>
                    </a:prstGeom>
                    <a:noFill/>
                    <a:ln>
                      <a:noFill/>
                    </a:ln>
                  </pic:spPr>
                </pic:pic>
              </a:graphicData>
            </a:graphic>
          </wp:inline>
        </w:drawing>
      </w:r>
    </w:p>
    <w:p w:rsidR="0003050A" w:rsidRPr="0003050A" w:rsidRDefault="00876A79" w:rsidP="0003050A">
      <w:pPr>
        <w:jc w:val="both"/>
        <w:rPr>
          <w:rFonts w:ascii="Times New Roman" w:hAnsi="Times New Roman" w:cs="Times New Roman"/>
          <w:sz w:val="28"/>
          <w:szCs w:val="28"/>
        </w:rPr>
      </w:pPr>
      <w:r w:rsidRPr="00876A79">
        <w:lastRenderedPageBreak/>
        <w:drawing>
          <wp:inline distT="0" distB="0" distL="0" distR="0">
            <wp:extent cx="9700725" cy="606742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9705250" cy="6070255"/>
                    </a:xfrm>
                    <a:prstGeom prst="rect">
                      <a:avLst/>
                    </a:prstGeom>
                    <a:noFill/>
                    <a:ln>
                      <a:noFill/>
                    </a:ln>
                  </pic:spPr>
                </pic:pic>
              </a:graphicData>
            </a:graphic>
          </wp:inline>
        </w:drawing>
      </w:r>
    </w:p>
    <w:p w:rsidR="0003050A" w:rsidRPr="0003050A" w:rsidRDefault="00DA4A38" w:rsidP="0003050A">
      <w:pPr>
        <w:jc w:val="both"/>
        <w:rPr>
          <w:rFonts w:ascii="Times New Roman" w:hAnsi="Times New Roman" w:cs="Times New Roman"/>
          <w:sz w:val="28"/>
          <w:szCs w:val="28"/>
        </w:rPr>
      </w:pPr>
      <w:r w:rsidRPr="00DA4A38">
        <w:lastRenderedPageBreak/>
        <w:drawing>
          <wp:inline distT="0" distB="0" distL="0" distR="0">
            <wp:extent cx="9699625" cy="4305300"/>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9708855" cy="4309397"/>
                    </a:xfrm>
                    <a:prstGeom prst="rect">
                      <a:avLst/>
                    </a:prstGeom>
                    <a:noFill/>
                    <a:ln>
                      <a:noFill/>
                    </a:ln>
                  </pic:spPr>
                </pic:pic>
              </a:graphicData>
            </a:graphic>
          </wp:inline>
        </w:drawing>
      </w:r>
    </w:p>
    <w:p w:rsidR="0003050A" w:rsidRPr="0003050A" w:rsidRDefault="0003050A" w:rsidP="0003050A">
      <w:pPr>
        <w:jc w:val="both"/>
        <w:rPr>
          <w:rFonts w:ascii="Times New Roman" w:hAnsi="Times New Roman" w:cs="Times New Roman"/>
          <w:sz w:val="28"/>
          <w:szCs w:val="28"/>
        </w:rPr>
      </w:pPr>
    </w:p>
    <w:p w:rsidR="0003050A" w:rsidRPr="0003050A" w:rsidRDefault="0003050A" w:rsidP="0003050A">
      <w:pPr>
        <w:jc w:val="both"/>
        <w:rPr>
          <w:rFonts w:ascii="Times New Roman" w:hAnsi="Times New Roman" w:cs="Times New Roman"/>
          <w:sz w:val="28"/>
          <w:szCs w:val="28"/>
        </w:rPr>
      </w:pPr>
    </w:p>
    <w:p w:rsidR="0003050A" w:rsidRPr="0003050A" w:rsidRDefault="0003050A" w:rsidP="0003050A">
      <w:pPr>
        <w:jc w:val="both"/>
        <w:rPr>
          <w:rFonts w:ascii="Times New Roman" w:hAnsi="Times New Roman" w:cs="Times New Roman"/>
          <w:sz w:val="28"/>
          <w:szCs w:val="28"/>
        </w:rPr>
      </w:pPr>
    </w:p>
    <w:p w:rsidR="0003050A" w:rsidRPr="0003050A" w:rsidRDefault="0003050A" w:rsidP="0003050A">
      <w:pPr>
        <w:jc w:val="both"/>
        <w:rPr>
          <w:rFonts w:ascii="Times New Roman" w:hAnsi="Times New Roman" w:cs="Times New Roman"/>
          <w:sz w:val="28"/>
          <w:szCs w:val="28"/>
        </w:rPr>
      </w:pPr>
    </w:p>
    <w:p w:rsidR="0003050A" w:rsidRPr="0003050A" w:rsidRDefault="00CD1853" w:rsidP="0003050A">
      <w:pPr>
        <w:jc w:val="both"/>
        <w:rPr>
          <w:rFonts w:ascii="Times New Roman" w:hAnsi="Times New Roman" w:cs="Times New Roman"/>
          <w:sz w:val="28"/>
          <w:szCs w:val="28"/>
        </w:rPr>
      </w:pPr>
      <w:r w:rsidRPr="00CD1853">
        <w:lastRenderedPageBreak/>
        <w:drawing>
          <wp:inline distT="0" distB="0" distL="0" distR="0">
            <wp:extent cx="9700895" cy="5629275"/>
            <wp:effectExtent l="0" t="0" r="0" b="9525"/>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9704907" cy="5631603"/>
                    </a:xfrm>
                    <a:prstGeom prst="rect">
                      <a:avLst/>
                    </a:prstGeom>
                    <a:noFill/>
                    <a:ln>
                      <a:noFill/>
                    </a:ln>
                  </pic:spPr>
                </pic:pic>
              </a:graphicData>
            </a:graphic>
          </wp:inline>
        </w:drawing>
      </w:r>
    </w:p>
    <w:p w:rsidR="0003050A" w:rsidRPr="0003050A" w:rsidRDefault="004C3CAC" w:rsidP="0003050A">
      <w:pPr>
        <w:jc w:val="both"/>
        <w:rPr>
          <w:rFonts w:ascii="Times New Roman" w:hAnsi="Times New Roman" w:cs="Times New Roman"/>
          <w:sz w:val="28"/>
          <w:szCs w:val="28"/>
        </w:rPr>
      </w:pPr>
      <w:r w:rsidRPr="004C3CAC">
        <w:lastRenderedPageBreak/>
        <w:drawing>
          <wp:inline distT="0" distB="0" distL="0" distR="0">
            <wp:extent cx="9700260" cy="5876925"/>
            <wp:effectExtent l="0" t="0" r="0" b="9525"/>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9702157" cy="5878074"/>
                    </a:xfrm>
                    <a:prstGeom prst="rect">
                      <a:avLst/>
                    </a:prstGeom>
                    <a:noFill/>
                    <a:ln>
                      <a:noFill/>
                    </a:ln>
                  </pic:spPr>
                </pic:pic>
              </a:graphicData>
            </a:graphic>
          </wp:inline>
        </w:drawing>
      </w:r>
    </w:p>
    <w:p w:rsidR="0003050A" w:rsidRPr="0003050A" w:rsidRDefault="00E90E8A" w:rsidP="0003050A">
      <w:pPr>
        <w:jc w:val="both"/>
        <w:rPr>
          <w:rFonts w:ascii="Times New Roman" w:hAnsi="Times New Roman" w:cs="Times New Roman"/>
          <w:sz w:val="28"/>
          <w:szCs w:val="28"/>
        </w:rPr>
      </w:pPr>
      <w:r w:rsidRPr="00E90E8A">
        <w:lastRenderedPageBreak/>
        <w:drawing>
          <wp:inline distT="0" distB="0" distL="0" distR="0">
            <wp:extent cx="9700260" cy="58769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9703710" cy="5879015"/>
                    </a:xfrm>
                    <a:prstGeom prst="rect">
                      <a:avLst/>
                    </a:prstGeom>
                    <a:noFill/>
                    <a:ln>
                      <a:noFill/>
                    </a:ln>
                  </pic:spPr>
                </pic:pic>
              </a:graphicData>
            </a:graphic>
          </wp:inline>
        </w:drawing>
      </w:r>
    </w:p>
    <w:p w:rsidR="0003050A" w:rsidRPr="0003050A" w:rsidRDefault="003C6426" w:rsidP="0003050A">
      <w:pPr>
        <w:jc w:val="both"/>
        <w:rPr>
          <w:rFonts w:ascii="Times New Roman" w:hAnsi="Times New Roman" w:cs="Times New Roman"/>
          <w:sz w:val="28"/>
          <w:szCs w:val="28"/>
        </w:rPr>
      </w:pPr>
      <w:r w:rsidRPr="003C6426">
        <w:lastRenderedPageBreak/>
        <w:drawing>
          <wp:inline distT="0" distB="0" distL="0" distR="0">
            <wp:extent cx="9701503" cy="589597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9708826" cy="5900426"/>
                    </a:xfrm>
                    <a:prstGeom prst="rect">
                      <a:avLst/>
                    </a:prstGeom>
                    <a:noFill/>
                    <a:ln>
                      <a:noFill/>
                    </a:ln>
                  </pic:spPr>
                </pic:pic>
              </a:graphicData>
            </a:graphic>
          </wp:inline>
        </w:drawing>
      </w:r>
    </w:p>
    <w:p w:rsidR="0003050A" w:rsidRPr="0003050A" w:rsidRDefault="002150C4" w:rsidP="0003050A">
      <w:pPr>
        <w:jc w:val="both"/>
        <w:rPr>
          <w:rFonts w:ascii="Times New Roman" w:hAnsi="Times New Roman" w:cs="Times New Roman"/>
          <w:sz w:val="28"/>
          <w:szCs w:val="28"/>
        </w:rPr>
      </w:pPr>
      <w:r w:rsidRPr="002150C4">
        <w:lastRenderedPageBreak/>
        <w:drawing>
          <wp:inline distT="0" distB="0" distL="0" distR="0">
            <wp:extent cx="9700200" cy="6096000"/>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9714190" cy="6104792"/>
                    </a:xfrm>
                    <a:prstGeom prst="rect">
                      <a:avLst/>
                    </a:prstGeom>
                    <a:noFill/>
                    <a:ln>
                      <a:noFill/>
                    </a:ln>
                  </pic:spPr>
                </pic:pic>
              </a:graphicData>
            </a:graphic>
          </wp:inline>
        </w:drawing>
      </w:r>
    </w:p>
    <w:p w:rsidR="0003050A" w:rsidRPr="0003050A" w:rsidRDefault="00330865" w:rsidP="0003050A">
      <w:pPr>
        <w:jc w:val="both"/>
        <w:rPr>
          <w:rFonts w:ascii="Times New Roman" w:hAnsi="Times New Roman" w:cs="Times New Roman"/>
          <w:sz w:val="28"/>
          <w:szCs w:val="28"/>
        </w:rPr>
      </w:pPr>
      <w:r w:rsidRPr="00330865">
        <w:lastRenderedPageBreak/>
        <w:drawing>
          <wp:inline distT="0" distB="0" distL="0" distR="0">
            <wp:extent cx="9700895" cy="6219825"/>
            <wp:effectExtent l="0" t="0" r="0" b="952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9703082" cy="6221227"/>
                    </a:xfrm>
                    <a:prstGeom prst="rect">
                      <a:avLst/>
                    </a:prstGeom>
                    <a:noFill/>
                    <a:ln>
                      <a:noFill/>
                    </a:ln>
                  </pic:spPr>
                </pic:pic>
              </a:graphicData>
            </a:graphic>
          </wp:inline>
        </w:drawing>
      </w:r>
    </w:p>
    <w:p w:rsidR="0003050A" w:rsidRPr="0003050A" w:rsidRDefault="00F34E58" w:rsidP="0003050A">
      <w:pPr>
        <w:jc w:val="both"/>
        <w:rPr>
          <w:rFonts w:ascii="Times New Roman" w:hAnsi="Times New Roman" w:cs="Times New Roman"/>
          <w:sz w:val="28"/>
          <w:szCs w:val="28"/>
        </w:rPr>
      </w:pPr>
      <w:r w:rsidRPr="00F34E58">
        <w:lastRenderedPageBreak/>
        <w:drawing>
          <wp:inline distT="0" distB="0" distL="0" distR="0">
            <wp:extent cx="9700629" cy="4362450"/>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9708910" cy="4366174"/>
                    </a:xfrm>
                    <a:prstGeom prst="rect">
                      <a:avLst/>
                    </a:prstGeom>
                    <a:noFill/>
                    <a:ln>
                      <a:noFill/>
                    </a:ln>
                  </pic:spPr>
                </pic:pic>
              </a:graphicData>
            </a:graphic>
          </wp:inline>
        </w:drawing>
      </w:r>
    </w:p>
    <w:p w:rsidR="0003050A" w:rsidRPr="0003050A" w:rsidRDefault="0003050A" w:rsidP="0003050A">
      <w:pPr>
        <w:jc w:val="both"/>
        <w:rPr>
          <w:rFonts w:ascii="Times New Roman" w:hAnsi="Times New Roman" w:cs="Times New Roman"/>
          <w:sz w:val="28"/>
          <w:szCs w:val="28"/>
        </w:rPr>
      </w:pPr>
    </w:p>
    <w:p w:rsidR="0003050A" w:rsidRPr="0003050A" w:rsidRDefault="0003050A" w:rsidP="0003050A">
      <w:pPr>
        <w:jc w:val="both"/>
        <w:rPr>
          <w:rFonts w:ascii="Times New Roman" w:hAnsi="Times New Roman" w:cs="Times New Roman"/>
          <w:sz w:val="28"/>
          <w:szCs w:val="28"/>
        </w:rPr>
      </w:pPr>
    </w:p>
    <w:p w:rsidR="0003050A" w:rsidRDefault="0003050A" w:rsidP="0003050A">
      <w:pPr>
        <w:jc w:val="both"/>
        <w:rPr>
          <w:rFonts w:ascii="Times New Roman" w:hAnsi="Times New Roman" w:cs="Times New Roman"/>
          <w:sz w:val="28"/>
          <w:szCs w:val="28"/>
        </w:rPr>
      </w:pPr>
    </w:p>
    <w:p w:rsidR="00055DBA" w:rsidRDefault="00055DBA" w:rsidP="0003050A">
      <w:pPr>
        <w:jc w:val="both"/>
        <w:rPr>
          <w:rFonts w:ascii="Times New Roman" w:hAnsi="Times New Roman" w:cs="Times New Roman"/>
          <w:sz w:val="28"/>
          <w:szCs w:val="28"/>
        </w:rPr>
      </w:pPr>
    </w:p>
    <w:p w:rsidR="005E315B" w:rsidRDefault="005E315B" w:rsidP="005E315B">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r>
        <w:rPr>
          <w:rFonts w:ascii="Times New Roman" w:hAnsi="Times New Roman" w:cs="Times New Roman"/>
          <w:sz w:val="24"/>
          <w:szCs w:val="24"/>
        </w:rPr>
        <w:t>1</w:t>
      </w:r>
      <w:r>
        <w:rPr>
          <w:rFonts w:ascii="Times New Roman" w:hAnsi="Times New Roman" w:cs="Times New Roman"/>
          <w:sz w:val="24"/>
          <w:szCs w:val="24"/>
        </w:rPr>
        <w:t xml:space="preserve"> к протоколу заседания Правления региональной</w:t>
      </w:r>
    </w:p>
    <w:p w:rsidR="005E315B" w:rsidRPr="0003050A" w:rsidRDefault="005E315B" w:rsidP="005E315B">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t xml:space="preserve"> энергетической комиссией Кемеровской </w:t>
      </w:r>
      <w:r w:rsidRPr="0003050A">
        <w:rPr>
          <w:rFonts w:ascii="Times New Roman" w:hAnsi="Times New Roman" w:cs="Times New Roman"/>
          <w:sz w:val="24"/>
          <w:szCs w:val="24"/>
        </w:rPr>
        <w:t>области от 06.11.2018 № 65</w:t>
      </w:r>
    </w:p>
    <w:p w:rsidR="0003050A" w:rsidRPr="0003050A" w:rsidRDefault="0003050A" w:rsidP="0003050A">
      <w:pPr>
        <w:tabs>
          <w:tab w:val="left" w:pos="0"/>
          <w:tab w:val="left" w:pos="3052"/>
        </w:tabs>
        <w:ind w:left="3544"/>
        <w:rPr>
          <w:rFonts w:ascii="Times New Roman" w:hAnsi="Times New Roman" w:cs="Times New Roman"/>
        </w:rPr>
      </w:pPr>
      <w:r w:rsidRPr="0003050A">
        <w:rPr>
          <w:rFonts w:ascii="Times New Roman" w:hAnsi="Times New Roman" w:cs="Times New Roman"/>
        </w:rPr>
        <w:tab/>
      </w:r>
    </w:p>
    <w:p w:rsidR="0003050A" w:rsidRPr="005E315B" w:rsidRDefault="0003050A" w:rsidP="0003050A">
      <w:pPr>
        <w:jc w:val="center"/>
        <w:rPr>
          <w:rFonts w:ascii="Times New Roman" w:hAnsi="Times New Roman" w:cs="Times New Roman"/>
          <w:b/>
          <w:sz w:val="24"/>
          <w:szCs w:val="24"/>
        </w:rPr>
      </w:pPr>
      <w:proofErr w:type="spellStart"/>
      <w:r w:rsidRPr="005E315B">
        <w:rPr>
          <w:rFonts w:ascii="Times New Roman" w:hAnsi="Times New Roman" w:cs="Times New Roman"/>
          <w:b/>
          <w:sz w:val="24"/>
          <w:szCs w:val="24"/>
        </w:rPr>
        <w:t>Одноставочные</w:t>
      </w:r>
      <w:proofErr w:type="spellEnd"/>
      <w:r w:rsidRPr="005E315B">
        <w:rPr>
          <w:rFonts w:ascii="Times New Roman" w:hAnsi="Times New Roman" w:cs="Times New Roman"/>
          <w:b/>
          <w:sz w:val="24"/>
          <w:szCs w:val="24"/>
        </w:rPr>
        <w:t xml:space="preserve"> тарифы на питьевую воду, водоотведение ООО «Водоканал» (г. Ленинск-Кузнецкий)</w:t>
      </w:r>
      <w:r w:rsidR="005E315B">
        <w:rPr>
          <w:rFonts w:ascii="Times New Roman" w:hAnsi="Times New Roman" w:cs="Times New Roman"/>
          <w:b/>
          <w:sz w:val="24"/>
          <w:szCs w:val="24"/>
        </w:rPr>
        <w:t xml:space="preserve"> </w:t>
      </w:r>
      <w:r w:rsidRPr="005E315B">
        <w:rPr>
          <w:rFonts w:ascii="Times New Roman" w:hAnsi="Times New Roman" w:cs="Times New Roman"/>
          <w:b/>
          <w:sz w:val="24"/>
          <w:szCs w:val="24"/>
        </w:rPr>
        <w:t>на период с 01.01.2019 по 31.12.2023</w:t>
      </w:r>
    </w:p>
    <w:tbl>
      <w:tblPr>
        <w:tblW w:w="15735" w:type="dxa"/>
        <w:tblInd w:w="-147" w:type="dxa"/>
        <w:tblLayout w:type="fixed"/>
        <w:tblLook w:val="04A0" w:firstRow="1" w:lastRow="0" w:firstColumn="1" w:lastColumn="0" w:noHBand="0" w:noVBand="1"/>
      </w:tblPr>
      <w:tblGrid>
        <w:gridCol w:w="636"/>
        <w:gridCol w:w="2057"/>
        <w:gridCol w:w="1276"/>
        <w:gridCol w:w="1276"/>
        <w:gridCol w:w="1276"/>
        <w:gridCol w:w="1276"/>
        <w:gridCol w:w="1276"/>
        <w:gridCol w:w="1417"/>
        <w:gridCol w:w="1276"/>
        <w:gridCol w:w="1276"/>
        <w:gridCol w:w="1277"/>
        <w:gridCol w:w="1416"/>
      </w:tblGrid>
      <w:tr w:rsidR="0003050A" w:rsidRPr="005E315B" w:rsidTr="00B15E23">
        <w:trPr>
          <w:trHeight w:val="694"/>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 п/п</w:t>
            </w:r>
          </w:p>
        </w:tc>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Наименование услуг,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Тариф, руб./м</w:t>
            </w:r>
            <w:r w:rsidRPr="005E315B">
              <w:rPr>
                <w:rFonts w:ascii="Times New Roman" w:hAnsi="Times New Roman" w:cs="Times New Roman"/>
                <w:color w:val="000000"/>
                <w:sz w:val="24"/>
                <w:szCs w:val="24"/>
                <w:vertAlign w:val="superscript"/>
                <w:lang w:eastAsia="ru-RU"/>
              </w:rPr>
              <w:t>3</w:t>
            </w:r>
          </w:p>
        </w:tc>
      </w:tr>
      <w:tr w:rsidR="0003050A" w:rsidRPr="005E315B" w:rsidTr="00B15E23">
        <w:trPr>
          <w:trHeight w:val="562"/>
        </w:trPr>
        <w:tc>
          <w:tcPr>
            <w:tcW w:w="636" w:type="dxa"/>
            <w:vMerge/>
            <w:tcBorders>
              <w:top w:val="single" w:sz="4" w:space="0" w:color="auto"/>
              <w:left w:val="single" w:sz="4" w:space="0" w:color="auto"/>
              <w:bottom w:val="single" w:sz="4" w:space="0" w:color="auto"/>
              <w:right w:val="single" w:sz="4" w:space="0" w:color="auto"/>
            </w:tcBorders>
            <w:vAlign w:val="center"/>
          </w:tcPr>
          <w:p w:rsidR="0003050A" w:rsidRPr="005E315B" w:rsidRDefault="0003050A" w:rsidP="00B15E23">
            <w:pPr>
              <w:rPr>
                <w:rFonts w:ascii="Times New Roman" w:hAnsi="Times New Roman" w:cs="Times New Roman"/>
                <w:color w:val="000000"/>
                <w:sz w:val="24"/>
                <w:szCs w:val="24"/>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tcPr>
          <w:p w:rsidR="0003050A" w:rsidRPr="005E315B" w:rsidRDefault="0003050A" w:rsidP="00B15E23">
            <w:pPr>
              <w:rPr>
                <w:rFonts w:ascii="Times New Roman" w:hAnsi="Times New Roman" w:cs="Times New Roman"/>
                <w:color w:val="000000"/>
                <w:sz w:val="24"/>
                <w:szCs w:val="24"/>
                <w:lang w:eastAsia="ru-RU"/>
              </w:rPr>
            </w:pPr>
          </w:p>
        </w:tc>
        <w:tc>
          <w:tcPr>
            <w:tcW w:w="2552" w:type="dxa"/>
            <w:gridSpan w:val="2"/>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2023 год</w:t>
            </w:r>
          </w:p>
        </w:tc>
      </w:tr>
      <w:tr w:rsidR="0003050A" w:rsidRPr="005E315B" w:rsidTr="00B15E23">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rsidR="0003050A" w:rsidRPr="005E315B" w:rsidRDefault="0003050A" w:rsidP="00B15E23">
            <w:pPr>
              <w:rPr>
                <w:rFonts w:ascii="Times New Roman" w:hAnsi="Times New Roman" w:cs="Times New Roman"/>
                <w:color w:val="000000"/>
                <w:sz w:val="24"/>
                <w:szCs w:val="24"/>
                <w:lang w:eastAsia="ru-RU"/>
              </w:rPr>
            </w:pPr>
          </w:p>
        </w:tc>
        <w:tc>
          <w:tcPr>
            <w:tcW w:w="2057" w:type="dxa"/>
            <w:vMerge/>
            <w:tcBorders>
              <w:top w:val="single" w:sz="4" w:space="0" w:color="auto"/>
              <w:left w:val="single" w:sz="4" w:space="0" w:color="auto"/>
              <w:bottom w:val="single" w:sz="4" w:space="0" w:color="auto"/>
              <w:right w:val="single" w:sz="4" w:space="0" w:color="auto"/>
            </w:tcBorders>
            <w:vAlign w:val="center"/>
            <w:hideMark/>
          </w:tcPr>
          <w:p w:rsidR="0003050A" w:rsidRPr="005E315B" w:rsidRDefault="0003050A" w:rsidP="00B15E23">
            <w:pPr>
              <w:rPr>
                <w:rFonts w:ascii="Times New Roman" w:hAnsi="Times New Roman" w:cs="Times New Roman"/>
                <w:color w:val="000000"/>
                <w:sz w:val="24"/>
                <w:szCs w:val="24"/>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 xml:space="preserve">с 01.01. </w:t>
            </w:r>
          </w:p>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по 30.06.</w:t>
            </w:r>
          </w:p>
        </w:tc>
        <w:tc>
          <w:tcPr>
            <w:tcW w:w="1276" w:type="dxa"/>
            <w:tcBorders>
              <w:top w:val="nil"/>
              <w:left w:val="nil"/>
              <w:bottom w:val="single" w:sz="4" w:space="0" w:color="auto"/>
              <w:right w:val="single" w:sz="4" w:space="0" w:color="auto"/>
            </w:tcBorders>
            <w:shd w:val="clear" w:color="000000" w:fill="FFFFFF"/>
            <w:vAlign w:val="center"/>
            <w:hideMark/>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 xml:space="preserve">с 01.01. </w:t>
            </w:r>
          </w:p>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 xml:space="preserve">с 01.01. </w:t>
            </w:r>
          </w:p>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по 30.06.</w:t>
            </w:r>
          </w:p>
        </w:tc>
        <w:tc>
          <w:tcPr>
            <w:tcW w:w="1417"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с 01.07. по 31.12.</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 xml:space="preserve">с 01.01. </w:t>
            </w:r>
          </w:p>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по 30.06.</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с 01.07. по 31.12.</w:t>
            </w:r>
          </w:p>
        </w:tc>
        <w:tc>
          <w:tcPr>
            <w:tcW w:w="1277"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 xml:space="preserve">с 01.01. </w:t>
            </w:r>
          </w:p>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по 30.06.</w:t>
            </w:r>
          </w:p>
        </w:tc>
        <w:tc>
          <w:tcPr>
            <w:tcW w:w="141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с 01.07. по 31.12.</w:t>
            </w:r>
          </w:p>
        </w:tc>
      </w:tr>
      <w:tr w:rsidR="0003050A" w:rsidRPr="005E315B" w:rsidTr="00B15E23">
        <w:trPr>
          <w:trHeight w:val="395"/>
        </w:trPr>
        <w:tc>
          <w:tcPr>
            <w:tcW w:w="636" w:type="dxa"/>
            <w:tcBorders>
              <w:top w:val="nil"/>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w:t>
            </w:r>
          </w:p>
        </w:tc>
        <w:tc>
          <w:tcPr>
            <w:tcW w:w="2057" w:type="dxa"/>
            <w:tcBorders>
              <w:top w:val="nil"/>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3</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4</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5</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6</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7</w:t>
            </w:r>
          </w:p>
        </w:tc>
        <w:tc>
          <w:tcPr>
            <w:tcW w:w="1417"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8</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9</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10</w:t>
            </w:r>
          </w:p>
        </w:tc>
        <w:tc>
          <w:tcPr>
            <w:tcW w:w="1277"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11</w:t>
            </w:r>
          </w:p>
        </w:tc>
        <w:tc>
          <w:tcPr>
            <w:tcW w:w="141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12</w:t>
            </w:r>
          </w:p>
        </w:tc>
      </w:tr>
      <w:tr w:rsidR="0003050A" w:rsidRPr="005E315B" w:rsidTr="00B15E23">
        <w:trPr>
          <w:trHeight w:val="547"/>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 xml:space="preserve">1. </w:t>
            </w:r>
            <w:r w:rsidRPr="005E315B">
              <w:rPr>
                <w:rFonts w:ascii="Times New Roman" w:hAnsi="Times New Roman" w:cs="Times New Roman"/>
                <w:color w:val="000000"/>
                <w:sz w:val="24"/>
                <w:szCs w:val="24"/>
                <w:lang w:eastAsia="ru-RU"/>
              </w:rPr>
              <w:t xml:space="preserve">Питьевая вода </w:t>
            </w:r>
            <w:r w:rsidRPr="005E315B">
              <w:rPr>
                <w:rFonts w:ascii="Times New Roman" w:hAnsi="Times New Roman" w:cs="Times New Roman"/>
                <w:sz w:val="24"/>
                <w:szCs w:val="24"/>
              </w:rPr>
              <w:t xml:space="preserve">(кроме потребителей, получающих воду с НФС пос. </w:t>
            </w:r>
            <w:proofErr w:type="spellStart"/>
            <w:r w:rsidRPr="005E315B">
              <w:rPr>
                <w:rFonts w:ascii="Times New Roman" w:hAnsi="Times New Roman" w:cs="Times New Roman"/>
                <w:sz w:val="24"/>
                <w:szCs w:val="24"/>
              </w:rPr>
              <w:t>Демьяновский</w:t>
            </w:r>
            <w:proofErr w:type="spellEnd"/>
            <w:r w:rsidRPr="005E315B">
              <w:rPr>
                <w:rFonts w:ascii="Times New Roman" w:hAnsi="Times New Roman" w:cs="Times New Roman"/>
                <w:sz w:val="24"/>
                <w:szCs w:val="24"/>
              </w:rPr>
              <w:t>)</w:t>
            </w:r>
          </w:p>
        </w:tc>
      </w:tr>
      <w:tr w:rsidR="0003050A" w:rsidRPr="005E315B" w:rsidTr="00B15E23">
        <w:trPr>
          <w:trHeight w:val="838"/>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1.1.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03050A" w:rsidRPr="005E315B" w:rsidRDefault="0003050A" w:rsidP="00B15E23">
            <w:pP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 xml:space="preserve">Население      </w:t>
            </w:r>
          </w:p>
          <w:p w:rsidR="0003050A" w:rsidRPr="005E315B" w:rsidRDefault="0003050A" w:rsidP="00B15E23">
            <w:pP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 xml:space="preserve">(с </w:t>
            </w:r>
            <w:proofErr w:type="gramStart"/>
            <w:r w:rsidRPr="005E315B">
              <w:rPr>
                <w:rFonts w:ascii="Times New Roman" w:hAnsi="Times New Roman" w:cs="Times New Roman"/>
                <w:color w:val="000000"/>
                <w:sz w:val="24"/>
                <w:szCs w:val="24"/>
                <w:lang w:eastAsia="ru-RU"/>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25,19</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28,20</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28,20</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29,95</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29,95</w:t>
            </w:r>
          </w:p>
        </w:tc>
        <w:tc>
          <w:tcPr>
            <w:tcW w:w="1417"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31,30</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31,30</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32,98</w:t>
            </w:r>
          </w:p>
        </w:tc>
        <w:tc>
          <w:tcPr>
            <w:tcW w:w="1277"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32,98</w:t>
            </w:r>
          </w:p>
        </w:tc>
        <w:tc>
          <w:tcPr>
            <w:tcW w:w="141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34,61</w:t>
            </w:r>
          </w:p>
        </w:tc>
      </w:tr>
      <w:tr w:rsidR="0003050A" w:rsidRPr="005E315B" w:rsidTr="00B15E23">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1.2.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03050A" w:rsidRPr="005E315B" w:rsidRDefault="0003050A" w:rsidP="00B15E23">
            <w:pP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 xml:space="preserve">Прочие потребители  </w:t>
            </w:r>
          </w:p>
          <w:p w:rsidR="0003050A" w:rsidRPr="005E315B" w:rsidRDefault="0003050A" w:rsidP="00B15E23">
            <w:pP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20,99</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23,50</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23,50</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24,96</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24,96</w:t>
            </w:r>
          </w:p>
        </w:tc>
        <w:tc>
          <w:tcPr>
            <w:tcW w:w="1417"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26,08</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26,08</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27,48</w:t>
            </w:r>
          </w:p>
        </w:tc>
        <w:tc>
          <w:tcPr>
            <w:tcW w:w="1277"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27,48</w:t>
            </w:r>
          </w:p>
        </w:tc>
        <w:tc>
          <w:tcPr>
            <w:tcW w:w="141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28,84</w:t>
            </w:r>
          </w:p>
        </w:tc>
      </w:tr>
      <w:tr w:rsidR="0003050A" w:rsidRPr="005E315B" w:rsidTr="00B15E23">
        <w:trPr>
          <w:trHeight w:val="621"/>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ind w:left="360"/>
              <w:jc w:val="center"/>
              <w:rPr>
                <w:rFonts w:ascii="Times New Roman" w:hAnsi="Times New Roman" w:cs="Times New Roman"/>
                <w:sz w:val="24"/>
                <w:szCs w:val="24"/>
                <w:lang w:eastAsia="ru-RU"/>
              </w:rPr>
            </w:pPr>
            <w:r w:rsidRPr="005E315B">
              <w:rPr>
                <w:rFonts w:ascii="Times New Roman" w:hAnsi="Times New Roman" w:cs="Times New Roman"/>
                <w:color w:val="000000"/>
                <w:sz w:val="24"/>
                <w:szCs w:val="24"/>
                <w:lang w:eastAsia="ru-RU"/>
              </w:rPr>
              <w:t xml:space="preserve">2. Питьевая вода </w:t>
            </w:r>
            <w:r w:rsidRPr="005E315B">
              <w:rPr>
                <w:rFonts w:ascii="Times New Roman" w:hAnsi="Times New Roman" w:cs="Times New Roman"/>
                <w:sz w:val="24"/>
                <w:szCs w:val="24"/>
              </w:rPr>
              <w:t xml:space="preserve">(потребители, получающие воду с НФС пос. </w:t>
            </w:r>
            <w:proofErr w:type="spellStart"/>
            <w:r w:rsidRPr="005E315B">
              <w:rPr>
                <w:rFonts w:ascii="Times New Roman" w:hAnsi="Times New Roman" w:cs="Times New Roman"/>
                <w:sz w:val="24"/>
                <w:szCs w:val="24"/>
              </w:rPr>
              <w:t>Демьяновский</w:t>
            </w:r>
            <w:proofErr w:type="spellEnd"/>
            <w:r w:rsidRPr="005E315B">
              <w:rPr>
                <w:rFonts w:ascii="Times New Roman" w:hAnsi="Times New Roman" w:cs="Times New Roman"/>
                <w:sz w:val="24"/>
                <w:szCs w:val="24"/>
              </w:rPr>
              <w:t>)</w:t>
            </w:r>
          </w:p>
        </w:tc>
      </w:tr>
      <w:tr w:rsidR="0003050A" w:rsidRPr="005E315B" w:rsidTr="00B15E23">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2.1.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03050A" w:rsidRPr="005E315B" w:rsidRDefault="0003050A" w:rsidP="00B15E23">
            <w:pP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 xml:space="preserve">Прочие потребители  </w:t>
            </w:r>
          </w:p>
          <w:p w:rsidR="0003050A" w:rsidRPr="005E315B" w:rsidRDefault="0003050A" w:rsidP="00B15E23">
            <w:pP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10,55</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11,82</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11,82</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12,56</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12,56</w:t>
            </w:r>
          </w:p>
        </w:tc>
        <w:tc>
          <w:tcPr>
            <w:tcW w:w="1417"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13,12</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13,12</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13,82</w:t>
            </w:r>
          </w:p>
        </w:tc>
        <w:tc>
          <w:tcPr>
            <w:tcW w:w="1277"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13,82</w:t>
            </w:r>
          </w:p>
        </w:tc>
        <w:tc>
          <w:tcPr>
            <w:tcW w:w="141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14,50</w:t>
            </w:r>
          </w:p>
        </w:tc>
      </w:tr>
      <w:tr w:rsidR="0003050A" w:rsidRPr="005E315B" w:rsidTr="00B15E23">
        <w:trPr>
          <w:trHeight w:val="395"/>
        </w:trPr>
        <w:tc>
          <w:tcPr>
            <w:tcW w:w="636" w:type="dxa"/>
            <w:tcBorders>
              <w:top w:val="single" w:sz="4" w:space="0" w:color="auto"/>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lastRenderedPageBreak/>
              <w:t>1</w:t>
            </w:r>
          </w:p>
        </w:tc>
        <w:tc>
          <w:tcPr>
            <w:tcW w:w="2057" w:type="dxa"/>
            <w:tcBorders>
              <w:top w:val="single" w:sz="4" w:space="0" w:color="auto"/>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9</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10</w:t>
            </w:r>
          </w:p>
        </w:tc>
        <w:tc>
          <w:tcPr>
            <w:tcW w:w="1277" w:type="dxa"/>
            <w:tcBorders>
              <w:top w:val="single" w:sz="4" w:space="0" w:color="auto"/>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11</w:t>
            </w:r>
          </w:p>
        </w:tc>
        <w:tc>
          <w:tcPr>
            <w:tcW w:w="1416" w:type="dxa"/>
            <w:tcBorders>
              <w:top w:val="single" w:sz="4" w:space="0" w:color="auto"/>
              <w:left w:val="single" w:sz="4" w:space="0" w:color="auto"/>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12</w:t>
            </w:r>
          </w:p>
        </w:tc>
      </w:tr>
      <w:tr w:rsidR="0003050A" w:rsidRPr="005E315B" w:rsidTr="00B15E23">
        <w:trPr>
          <w:trHeight w:val="435"/>
        </w:trPr>
        <w:tc>
          <w:tcPr>
            <w:tcW w:w="1573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rsidR="0003050A" w:rsidRPr="005E315B" w:rsidRDefault="0003050A" w:rsidP="0003050A">
            <w:pPr>
              <w:pStyle w:val="af2"/>
              <w:numPr>
                <w:ilvl w:val="0"/>
                <w:numId w:val="18"/>
              </w:numPr>
              <w:jc w:val="center"/>
              <w:rPr>
                <w:color w:val="000000"/>
                <w:lang w:eastAsia="ru-RU"/>
              </w:rPr>
            </w:pPr>
            <w:r w:rsidRPr="005E315B">
              <w:rPr>
                <w:lang w:eastAsia="ru-RU"/>
              </w:rPr>
              <w:t xml:space="preserve">Водоотведение </w:t>
            </w:r>
          </w:p>
        </w:tc>
      </w:tr>
      <w:tr w:rsidR="0003050A" w:rsidRPr="005E315B" w:rsidTr="00B15E23">
        <w:trPr>
          <w:trHeight w:val="846"/>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3.1.</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03050A" w:rsidRPr="005E315B" w:rsidRDefault="0003050A" w:rsidP="00B15E23">
            <w:pP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 xml:space="preserve">Население   </w:t>
            </w:r>
          </w:p>
          <w:p w:rsidR="0003050A" w:rsidRPr="005E315B" w:rsidRDefault="0003050A" w:rsidP="00B15E23">
            <w:pP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 xml:space="preserve">(с </w:t>
            </w:r>
            <w:proofErr w:type="gramStart"/>
            <w:r w:rsidRPr="005E315B">
              <w:rPr>
                <w:rFonts w:ascii="Times New Roman" w:hAnsi="Times New Roman" w:cs="Times New Roman"/>
                <w:color w:val="000000"/>
                <w:sz w:val="24"/>
                <w:szCs w:val="24"/>
                <w:lang w:eastAsia="ru-RU"/>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19,03</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20,94</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20,94</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22,36</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22,36</w:t>
            </w:r>
          </w:p>
        </w:tc>
        <w:tc>
          <w:tcPr>
            <w:tcW w:w="1417"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23,81</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23,81</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25,38</w:t>
            </w:r>
          </w:p>
        </w:tc>
        <w:tc>
          <w:tcPr>
            <w:tcW w:w="1277"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25,38</w:t>
            </w:r>
          </w:p>
        </w:tc>
        <w:tc>
          <w:tcPr>
            <w:tcW w:w="141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26,50</w:t>
            </w:r>
          </w:p>
        </w:tc>
      </w:tr>
      <w:tr w:rsidR="0003050A" w:rsidRPr="005E315B" w:rsidTr="00B15E23">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03050A" w:rsidRPr="005E315B" w:rsidRDefault="0003050A" w:rsidP="00B15E23">
            <w:pPr>
              <w:jc w:val="cente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3.2.</w:t>
            </w:r>
          </w:p>
        </w:tc>
        <w:tc>
          <w:tcPr>
            <w:tcW w:w="2057" w:type="dxa"/>
            <w:tcBorders>
              <w:top w:val="nil"/>
              <w:left w:val="single" w:sz="4" w:space="0" w:color="auto"/>
              <w:bottom w:val="single" w:sz="4" w:space="0" w:color="auto"/>
              <w:right w:val="single" w:sz="4" w:space="0" w:color="auto"/>
            </w:tcBorders>
            <w:shd w:val="clear" w:color="000000" w:fill="FFFFFF"/>
            <w:vAlign w:val="center"/>
            <w:hideMark/>
          </w:tcPr>
          <w:p w:rsidR="0003050A" w:rsidRPr="005E315B" w:rsidRDefault="0003050A" w:rsidP="00B15E23">
            <w:pP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Прочие потребители</w:t>
            </w:r>
          </w:p>
          <w:p w:rsidR="0003050A" w:rsidRPr="005E315B" w:rsidRDefault="0003050A" w:rsidP="00B15E23">
            <w:pPr>
              <w:rPr>
                <w:rFonts w:ascii="Times New Roman" w:hAnsi="Times New Roman" w:cs="Times New Roman"/>
                <w:color w:val="000000"/>
                <w:sz w:val="24"/>
                <w:szCs w:val="24"/>
                <w:lang w:eastAsia="ru-RU"/>
              </w:rPr>
            </w:pPr>
            <w:r w:rsidRPr="005E315B">
              <w:rPr>
                <w:rFonts w:ascii="Times New Roman" w:hAnsi="Times New Roman" w:cs="Times New Roman"/>
                <w:color w:val="000000"/>
                <w:sz w:val="24"/>
                <w:szCs w:val="24"/>
                <w:lang w:eastAsia="ru-RU"/>
              </w:rPr>
              <w:t>(без НДС)</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15,86</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sz w:val="24"/>
                <w:szCs w:val="24"/>
                <w:lang w:eastAsia="ru-RU"/>
              </w:rPr>
            </w:pPr>
            <w:r w:rsidRPr="005E315B">
              <w:rPr>
                <w:rFonts w:ascii="Times New Roman" w:hAnsi="Times New Roman" w:cs="Times New Roman"/>
                <w:sz w:val="24"/>
                <w:szCs w:val="24"/>
                <w:lang w:eastAsia="ru-RU"/>
              </w:rPr>
              <w:t>17,45</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17,45</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18,63</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18,63</w:t>
            </w:r>
          </w:p>
        </w:tc>
        <w:tc>
          <w:tcPr>
            <w:tcW w:w="1417"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19,84</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19,84</w:t>
            </w:r>
          </w:p>
        </w:tc>
        <w:tc>
          <w:tcPr>
            <w:tcW w:w="127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21,15</w:t>
            </w:r>
          </w:p>
        </w:tc>
        <w:tc>
          <w:tcPr>
            <w:tcW w:w="1277"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21,15</w:t>
            </w:r>
          </w:p>
        </w:tc>
        <w:tc>
          <w:tcPr>
            <w:tcW w:w="1416" w:type="dxa"/>
            <w:tcBorders>
              <w:top w:val="nil"/>
              <w:left w:val="nil"/>
              <w:bottom w:val="single" w:sz="4" w:space="0" w:color="auto"/>
              <w:right w:val="single" w:sz="4" w:space="0" w:color="auto"/>
            </w:tcBorders>
            <w:shd w:val="clear" w:color="000000" w:fill="FFFFFF"/>
            <w:vAlign w:val="center"/>
          </w:tcPr>
          <w:p w:rsidR="0003050A" w:rsidRPr="005E315B" w:rsidRDefault="0003050A" w:rsidP="00B15E23">
            <w:pPr>
              <w:jc w:val="center"/>
              <w:rPr>
                <w:rFonts w:ascii="Times New Roman" w:hAnsi="Times New Roman" w:cs="Times New Roman"/>
                <w:color w:val="000000" w:themeColor="text1"/>
                <w:sz w:val="24"/>
                <w:szCs w:val="24"/>
                <w:lang w:eastAsia="ru-RU"/>
              </w:rPr>
            </w:pPr>
            <w:r w:rsidRPr="005E315B">
              <w:rPr>
                <w:rFonts w:ascii="Times New Roman" w:hAnsi="Times New Roman" w:cs="Times New Roman"/>
                <w:color w:val="000000" w:themeColor="text1"/>
                <w:sz w:val="24"/>
                <w:szCs w:val="24"/>
                <w:lang w:eastAsia="ru-RU"/>
              </w:rPr>
              <w:t>22,08</w:t>
            </w:r>
          </w:p>
        </w:tc>
      </w:tr>
    </w:tbl>
    <w:p w:rsidR="00336BFC" w:rsidRPr="0003050A" w:rsidRDefault="0003050A" w:rsidP="005E315B">
      <w:pPr>
        <w:spacing w:after="0" w:line="240" w:lineRule="auto"/>
        <w:rPr>
          <w:rFonts w:ascii="Times New Roman" w:hAnsi="Times New Roman" w:cs="Times New Roman"/>
          <w:sz w:val="24"/>
          <w:szCs w:val="24"/>
        </w:rPr>
      </w:pPr>
      <w:r w:rsidRPr="0003050A">
        <w:rPr>
          <w:rFonts w:ascii="Times New Roman" w:hAnsi="Times New Roman" w:cs="Times New Roman"/>
          <w:color w:val="000000" w:themeColor="text1"/>
          <w:sz w:val="28"/>
          <w:szCs w:val="28"/>
        </w:rPr>
        <w:t xml:space="preserve">*Выделяется в целях реализации пункта 6 статьи 168 Налогового кодекса Российской </w:t>
      </w:r>
      <w:proofErr w:type="spellStart"/>
      <w:r w:rsidRPr="0003050A">
        <w:rPr>
          <w:rFonts w:ascii="Times New Roman" w:hAnsi="Times New Roman" w:cs="Times New Roman"/>
          <w:color w:val="000000" w:themeColor="text1"/>
          <w:sz w:val="28"/>
          <w:szCs w:val="28"/>
        </w:rPr>
        <w:t>Ф</w:t>
      </w:r>
      <w:r w:rsidR="005E315B">
        <w:rPr>
          <w:rFonts w:ascii="Times New Roman" w:hAnsi="Times New Roman" w:cs="Times New Roman"/>
          <w:color w:val="000000" w:themeColor="text1"/>
          <w:sz w:val="28"/>
          <w:szCs w:val="28"/>
        </w:rPr>
        <w:t>еднрации</w:t>
      </w:r>
      <w:proofErr w:type="spellEnd"/>
    </w:p>
    <w:p w:rsidR="006358D8" w:rsidRPr="0003050A" w:rsidRDefault="006358D8" w:rsidP="005F61A0">
      <w:pPr>
        <w:spacing w:after="0" w:line="240" w:lineRule="auto"/>
        <w:ind w:left="3969"/>
        <w:jc w:val="right"/>
        <w:rPr>
          <w:rFonts w:ascii="Times New Roman" w:hAnsi="Times New Roman" w:cs="Times New Roman"/>
          <w:sz w:val="24"/>
          <w:szCs w:val="24"/>
        </w:rPr>
      </w:pPr>
    </w:p>
    <w:p w:rsidR="00960DA8" w:rsidRPr="00743BFC" w:rsidRDefault="00960DA8" w:rsidP="00743BFC">
      <w:pPr>
        <w:jc w:val="center"/>
        <w:rPr>
          <w:rFonts w:ascii="Times New Roman" w:hAnsi="Times New Roman" w:cs="Times New Roman"/>
          <w:color w:val="FF0000"/>
          <w:sz w:val="26"/>
          <w:szCs w:val="26"/>
        </w:rPr>
      </w:pPr>
    </w:p>
    <w:p w:rsidR="00743BFC" w:rsidRPr="00743BFC" w:rsidRDefault="00743BFC" w:rsidP="006925F8">
      <w:pPr>
        <w:spacing w:after="0" w:line="240" w:lineRule="auto"/>
        <w:ind w:left="3402"/>
        <w:jc w:val="right"/>
        <w:rPr>
          <w:rFonts w:ascii="Times New Roman" w:hAnsi="Times New Roman" w:cs="Times New Roman"/>
          <w:sz w:val="24"/>
          <w:szCs w:val="24"/>
        </w:rPr>
      </w:pPr>
    </w:p>
    <w:p w:rsidR="00001D7E" w:rsidRPr="00743BFC" w:rsidRDefault="00001D7E" w:rsidP="006F0644">
      <w:pPr>
        <w:pStyle w:val="33"/>
        <w:tabs>
          <w:tab w:val="left" w:pos="1140"/>
        </w:tabs>
        <w:ind w:firstLine="0"/>
        <w:jc w:val="both"/>
        <w:rPr>
          <w:sz w:val="28"/>
          <w:szCs w:val="28"/>
        </w:rPr>
      </w:pPr>
    </w:p>
    <w:p w:rsidR="00001D7E" w:rsidRDefault="00001D7E" w:rsidP="006F0644">
      <w:pPr>
        <w:pStyle w:val="33"/>
        <w:tabs>
          <w:tab w:val="left" w:pos="1140"/>
        </w:tabs>
        <w:ind w:firstLine="0"/>
        <w:jc w:val="both"/>
        <w:rPr>
          <w:sz w:val="28"/>
          <w:szCs w:val="28"/>
        </w:rPr>
      </w:pPr>
    </w:p>
    <w:p w:rsidR="00926CD4" w:rsidRDefault="00926CD4" w:rsidP="006F0644">
      <w:pPr>
        <w:pStyle w:val="33"/>
        <w:tabs>
          <w:tab w:val="left" w:pos="1140"/>
        </w:tabs>
        <w:ind w:firstLine="0"/>
        <w:jc w:val="both"/>
        <w:rPr>
          <w:sz w:val="28"/>
          <w:szCs w:val="28"/>
        </w:rPr>
      </w:pPr>
    </w:p>
    <w:p w:rsidR="00926CD4" w:rsidRDefault="00926CD4" w:rsidP="006F0644">
      <w:pPr>
        <w:pStyle w:val="33"/>
        <w:tabs>
          <w:tab w:val="left" w:pos="1140"/>
        </w:tabs>
        <w:ind w:firstLine="0"/>
        <w:jc w:val="both"/>
        <w:rPr>
          <w:sz w:val="28"/>
          <w:szCs w:val="28"/>
        </w:rPr>
      </w:pPr>
    </w:p>
    <w:p w:rsidR="00926CD4" w:rsidRDefault="00926CD4" w:rsidP="006F0644">
      <w:pPr>
        <w:pStyle w:val="33"/>
        <w:tabs>
          <w:tab w:val="left" w:pos="1140"/>
        </w:tabs>
        <w:ind w:firstLine="0"/>
        <w:jc w:val="both"/>
        <w:rPr>
          <w:sz w:val="28"/>
          <w:szCs w:val="28"/>
        </w:rPr>
      </w:pPr>
    </w:p>
    <w:p w:rsidR="00926CD4" w:rsidRDefault="00926CD4" w:rsidP="006F0644">
      <w:pPr>
        <w:pStyle w:val="33"/>
        <w:tabs>
          <w:tab w:val="left" w:pos="1140"/>
        </w:tabs>
        <w:ind w:firstLine="0"/>
        <w:jc w:val="both"/>
        <w:rPr>
          <w:sz w:val="28"/>
          <w:szCs w:val="28"/>
        </w:rPr>
      </w:pPr>
    </w:p>
    <w:p w:rsidR="00926CD4" w:rsidRDefault="00926CD4" w:rsidP="006F0644">
      <w:pPr>
        <w:pStyle w:val="33"/>
        <w:tabs>
          <w:tab w:val="left" w:pos="1140"/>
        </w:tabs>
        <w:ind w:firstLine="0"/>
        <w:jc w:val="both"/>
        <w:rPr>
          <w:sz w:val="28"/>
          <w:szCs w:val="28"/>
        </w:rPr>
      </w:pPr>
    </w:p>
    <w:p w:rsidR="00926CD4" w:rsidRDefault="00926CD4" w:rsidP="006F0644">
      <w:pPr>
        <w:pStyle w:val="33"/>
        <w:tabs>
          <w:tab w:val="left" w:pos="1140"/>
        </w:tabs>
        <w:ind w:firstLine="0"/>
        <w:jc w:val="both"/>
        <w:rPr>
          <w:sz w:val="28"/>
          <w:szCs w:val="28"/>
        </w:rPr>
      </w:pPr>
    </w:p>
    <w:p w:rsidR="00926CD4" w:rsidRDefault="00926CD4" w:rsidP="006F0644">
      <w:pPr>
        <w:pStyle w:val="33"/>
        <w:tabs>
          <w:tab w:val="left" w:pos="1140"/>
        </w:tabs>
        <w:ind w:firstLine="0"/>
        <w:jc w:val="both"/>
        <w:rPr>
          <w:sz w:val="28"/>
          <w:szCs w:val="28"/>
        </w:rPr>
      </w:pPr>
    </w:p>
    <w:p w:rsidR="00926CD4" w:rsidRDefault="00926CD4" w:rsidP="006F0644">
      <w:pPr>
        <w:pStyle w:val="33"/>
        <w:tabs>
          <w:tab w:val="left" w:pos="1140"/>
        </w:tabs>
        <w:ind w:firstLine="0"/>
        <w:jc w:val="both"/>
        <w:rPr>
          <w:sz w:val="28"/>
          <w:szCs w:val="28"/>
        </w:rPr>
      </w:pPr>
    </w:p>
    <w:p w:rsidR="00926CD4" w:rsidRDefault="00926CD4" w:rsidP="006F0644">
      <w:pPr>
        <w:pStyle w:val="33"/>
        <w:tabs>
          <w:tab w:val="left" w:pos="1140"/>
        </w:tabs>
        <w:ind w:firstLine="0"/>
        <w:jc w:val="both"/>
        <w:rPr>
          <w:sz w:val="28"/>
          <w:szCs w:val="28"/>
        </w:rPr>
      </w:pPr>
    </w:p>
    <w:p w:rsidR="00926CD4" w:rsidRDefault="00926CD4" w:rsidP="006F0644">
      <w:pPr>
        <w:pStyle w:val="33"/>
        <w:tabs>
          <w:tab w:val="left" w:pos="1140"/>
        </w:tabs>
        <w:ind w:firstLine="0"/>
        <w:jc w:val="both"/>
        <w:rPr>
          <w:sz w:val="28"/>
          <w:szCs w:val="28"/>
        </w:rPr>
      </w:pPr>
    </w:p>
    <w:p w:rsidR="00926CD4" w:rsidRDefault="00926CD4" w:rsidP="006F0644">
      <w:pPr>
        <w:pStyle w:val="33"/>
        <w:tabs>
          <w:tab w:val="left" w:pos="1140"/>
        </w:tabs>
        <w:ind w:firstLine="0"/>
        <w:jc w:val="both"/>
        <w:rPr>
          <w:sz w:val="28"/>
          <w:szCs w:val="28"/>
        </w:rPr>
      </w:pPr>
    </w:p>
    <w:p w:rsidR="00411CCF" w:rsidRDefault="00411CCF" w:rsidP="006F0644">
      <w:pPr>
        <w:pStyle w:val="33"/>
        <w:tabs>
          <w:tab w:val="left" w:pos="1140"/>
        </w:tabs>
        <w:ind w:firstLine="0"/>
        <w:jc w:val="both"/>
        <w:rPr>
          <w:sz w:val="28"/>
          <w:szCs w:val="28"/>
        </w:rPr>
        <w:sectPr w:rsidR="00411CCF" w:rsidSect="00492FA9">
          <w:pgSz w:w="16838" w:h="11906" w:orient="landscape"/>
          <w:pgMar w:top="709" w:right="709" w:bottom="1559" w:left="851" w:header="709" w:footer="709" w:gutter="0"/>
          <w:cols w:space="708"/>
          <w:docGrid w:linePitch="360"/>
        </w:sectPr>
      </w:pPr>
    </w:p>
    <w:p w:rsidR="00926CD4" w:rsidRDefault="00926CD4" w:rsidP="00411CCF">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11 к протоколу </w:t>
      </w:r>
      <w:r w:rsidR="00411CCF">
        <w:rPr>
          <w:rFonts w:ascii="Times New Roman" w:hAnsi="Times New Roman" w:cs="Times New Roman"/>
          <w:sz w:val="24"/>
          <w:szCs w:val="24"/>
        </w:rPr>
        <w:t xml:space="preserve">заседания Правления </w:t>
      </w:r>
      <w:proofErr w:type="gramStart"/>
      <w:r>
        <w:rPr>
          <w:rFonts w:ascii="Times New Roman" w:hAnsi="Times New Roman" w:cs="Times New Roman"/>
          <w:sz w:val="24"/>
          <w:szCs w:val="24"/>
        </w:rPr>
        <w:t>региональной</w:t>
      </w:r>
      <w:r w:rsidR="00411CCF">
        <w:rPr>
          <w:rFonts w:ascii="Times New Roman" w:hAnsi="Times New Roman" w:cs="Times New Roman"/>
          <w:sz w:val="24"/>
          <w:szCs w:val="24"/>
        </w:rPr>
        <w:t xml:space="preserve">  энергетической</w:t>
      </w:r>
      <w:proofErr w:type="gramEnd"/>
      <w:r w:rsidR="00411CCF">
        <w:rPr>
          <w:rFonts w:ascii="Times New Roman" w:hAnsi="Times New Roman" w:cs="Times New Roman"/>
          <w:sz w:val="24"/>
          <w:szCs w:val="24"/>
        </w:rPr>
        <w:t xml:space="preserve"> комиссии</w:t>
      </w:r>
      <w:r>
        <w:rPr>
          <w:rFonts w:ascii="Times New Roman" w:hAnsi="Times New Roman" w:cs="Times New Roman"/>
          <w:sz w:val="24"/>
          <w:szCs w:val="24"/>
        </w:rPr>
        <w:t xml:space="preserve"> Кемеровской </w:t>
      </w:r>
      <w:r w:rsidRPr="0003050A">
        <w:rPr>
          <w:rFonts w:ascii="Times New Roman" w:hAnsi="Times New Roman" w:cs="Times New Roman"/>
          <w:sz w:val="24"/>
          <w:szCs w:val="24"/>
        </w:rPr>
        <w:t>области от 06.11.2018 № 65</w:t>
      </w:r>
    </w:p>
    <w:p w:rsidR="003622E1" w:rsidRDefault="003622E1" w:rsidP="00411CCF">
      <w:pPr>
        <w:spacing w:after="0" w:line="240" w:lineRule="auto"/>
        <w:ind w:left="3969"/>
        <w:jc w:val="right"/>
        <w:rPr>
          <w:rFonts w:ascii="Times New Roman" w:hAnsi="Times New Roman" w:cs="Times New Roman"/>
          <w:sz w:val="24"/>
          <w:szCs w:val="24"/>
        </w:rPr>
      </w:pPr>
    </w:p>
    <w:p w:rsidR="003622E1" w:rsidRPr="003622E1" w:rsidRDefault="003622E1" w:rsidP="003622E1">
      <w:pPr>
        <w:pStyle w:val="1"/>
        <w:jc w:val="center"/>
        <w:rPr>
          <w:rFonts w:ascii="Times New Roman" w:hAnsi="Times New Roman" w:cs="Times New Roman"/>
          <w:iCs/>
          <w:color w:val="auto"/>
          <w:sz w:val="24"/>
          <w:szCs w:val="24"/>
        </w:rPr>
      </w:pPr>
      <w:r w:rsidRPr="003622E1">
        <w:rPr>
          <w:rFonts w:ascii="Times New Roman" w:hAnsi="Times New Roman" w:cs="Times New Roman"/>
          <w:iCs/>
          <w:color w:val="auto"/>
          <w:sz w:val="24"/>
          <w:szCs w:val="24"/>
        </w:rPr>
        <w:t xml:space="preserve">Экспертное заключение региональной энергетической комиссии Кемеровской </w:t>
      </w:r>
      <w:proofErr w:type="gramStart"/>
      <w:r w:rsidRPr="003622E1">
        <w:rPr>
          <w:rFonts w:ascii="Times New Roman" w:hAnsi="Times New Roman" w:cs="Times New Roman"/>
          <w:iCs/>
          <w:color w:val="auto"/>
          <w:sz w:val="24"/>
          <w:szCs w:val="24"/>
        </w:rPr>
        <w:t xml:space="preserve">области </w:t>
      </w:r>
      <w:r w:rsidRPr="003622E1">
        <w:rPr>
          <w:rFonts w:ascii="Times New Roman" w:hAnsi="Times New Roman" w:cs="Times New Roman"/>
          <w:b w:val="0"/>
          <w:iCs/>
          <w:color w:val="auto"/>
          <w:sz w:val="24"/>
          <w:szCs w:val="24"/>
        </w:rPr>
        <w:t xml:space="preserve"> </w:t>
      </w:r>
      <w:r w:rsidRPr="003622E1">
        <w:rPr>
          <w:rFonts w:ascii="Times New Roman" w:hAnsi="Times New Roman" w:cs="Times New Roman"/>
          <w:iCs/>
          <w:color w:val="auto"/>
          <w:sz w:val="24"/>
          <w:szCs w:val="24"/>
        </w:rPr>
        <w:t>по</w:t>
      </w:r>
      <w:proofErr w:type="gramEnd"/>
      <w:r w:rsidRPr="003622E1">
        <w:rPr>
          <w:rFonts w:ascii="Times New Roman" w:hAnsi="Times New Roman" w:cs="Times New Roman"/>
          <w:iCs/>
          <w:color w:val="auto"/>
          <w:sz w:val="24"/>
          <w:szCs w:val="24"/>
        </w:rPr>
        <w:t xml:space="preserve"> материалам </w:t>
      </w:r>
      <w:r w:rsidRPr="003622E1">
        <w:rPr>
          <w:rFonts w:ascii="Times New Roman" w:hAnsi="Times New Roman" w:cs="Times New Roman"/>
          <w:color w:val="auto"/>
          <w:sz w:val="24"/>
          <w:szCs w:val="24"/>
        </w:rPr>
        <w:t>АО «</w:t>
      </w:r>
      <w:proofErr w:type="spellStart"/>
      <w:r w:rsidRPr="003622E1">
        <w:rPr>
          <w:rFonts w:ascii="Times New Roman" w:hAnsi="Times New Roman" w:cs="Times New Roman"/>
          <w:color w:val="auto"/>
          <w:sz w:val="24"/>
          <w:szCs w:val="24"/>
        </w:rPr>
        <w:t>ЕнисейАвтодор</w:t>
      </w:r>
      <w:proofErr w:type="spellEnd"/>
      <w:r w:rsidRPr="003622E1">
        <w:rPr>
          <w:rFonts w:ascii="Times New Roman" w:hAnsi="Times New Roman" w:cs="Times New Roman"/>
          <w:color w:val="auto"/>
          <w:sz w:val="24"/>
          <w:szCs w:val="24"/>
        </w:rPr>
        <w:t>»</w:t>
      </w:r>
      <w:r w:rsidRPr="003622E1">
        <w:rPr>
          <w:rFonts w:ascii="Times New Roman" w:hAnsi="Times New Roman" w:cs="Times New Roman"/>
          <w:iCs/>
          <w:color w:val="auto"/>
          <w:sz w:val="24"/>
          <w:szCs w:val="24"/>
        </w:rPr>
        <w:t xml:space="preserve">, для утверждения норматива удельного расхода топлива на отпущенную  тепловую энергию от  котельной </w:t>
      </w:r>
      <w:r w:rsidRPr="003622E1">
        <w:rPr>
          <w:rFonts w:ascii="Times New Roman" w:hAnsi="Times New Roman" w:cs="Times New Roman"/>
          <w:color w:val="auto"/>
          <w:sz w:val="24"/>
          <w:szCs w:val="24"/>
        </w:rPr>
        <w:t xml:space="preserve">по узлу теплоснабжения </w:t>
      </w:r>
      <w:proofErr w:type="spellStart"/>
      <w:r w:rsidRPr="003622E1">
        <w:rPr>
          <w:rFonts w:ascii="Times New Roman" w:hAnsi="Times New Roman" w:cs="Times New Roman"/>
          <w:color w:val="auto"/>
          <w:sz w:val="24"/>
          <w:szCs w:val="24"/>
        </w:rPr>
        <w:t>пгт</w:t>
      </w:r>
      <w:proofErr w:type="spellEnd"/>
      <w:r w:rsidRPr="003622E1">
        <w:rPr>
          <w:rFonts w:ascii="Times New Roman" w:hAnsi="Times New Roman" w:cs="Times New Roman"/>
          <w:color w:val="auto"/>
          <w:sz w:val="24"/>
          <w:szCs w:val="24"/>
        </w:rPr>
        <w:t xml:space="preserve">. </w:t>
      </w:r>
      <w:proofErr w:type="spellStart"/>
      <w:r w:rsidRPr="003622E1">
        <w:rPr>
          <w:rFonts w:ascii="Times New Roman" w:hAnsi="Times New Roman" w:cs="Times New Roman"/>
          <w:color w:val="auto"/>
          <w:sz w:val="24"/>
          <w:szCs w:val="24"/>
        </w:rPr>
        <w:t>Итатский</w:t>
      </w:r>
      <w:proofErr w:type="spellEnd"/>
      <w:r w:rsidRPr="003622E1">
        <w:rPr>
          <w:rFonts w:ascii="Times New Roman" w:hAnsi="Times New Roman" w:cs="Times New Roman"/>
          <w:color w:val="auto"/>
          <w:sz w:val="24"/>
          <w:szCs w:val="24"/>
        </w:rPr>
        <w:t xml:space="preserve"> Тяжинского муниципального района</w:t>
      </w:r>
      <w:r w:rsidRPr="003622E1">
        <w:rPr>
          <w:rFonts w:ascii="Times New Roman" w:hAnsi="Times New Roman" w:cs="Times New Roman"/>
          <w:iCs/>
          <w:color w:val="auto"/>
          <w:sz w:val="24"/>
          <w:szCs w:val="24"/>
        </w:rPr>
        <w:t xml:space="preserve"> на 2019 год</w:t>
      </w:r>
    </w:p>
    <w:p w:rsidR="003622E1" w:rsidRPr="003622E1" w:rsidRDefault="003622E1" w:rsidP="003622E1">
      <w:pPr>
        <w:rPr>
          <w:rFonts w:ascii="Times New Roman" w:hAnsi="Times New Roman" w:cs="Times New Roman"/>
          <w:sz w:val="24"/>
          <w:szCs w:val="24"/>
        </w:rPr>
      </w:pPr>
    </w:p>
    <w:p w:rsidR="003622E1" w:rsidRPr="003622E1" w:rsidRDefault="003622E1" w:rsidP="003622E1">
      <w:pPr>
        <w:ind w:firstLine="567"/>
        <w:jc w:val="both"/>
        <w:rPr>
          <w:rFonts w:ascii="Times New Roman" w:hAnsi="Times New Roman" w:cs="Times New Roman"/>
          <w:sz w:val="24"/>
          <w:szCs w:val="24"/>
        </w:rPr>
      </w:pPr>
      <w:r w:rsidRPr="003622E1">
        <w:rPr>
          <w:rFonts w:ascii="Times New Roman" w:hAnsi="Times New Roman" w:cs="Times New Roman"/>
          <w:sz w:val="24"/>
          <w:szCs w:val="24"/>
        </w:rPr>
        <w:t>В региональную энергетическую комиссию Кемеровской области обратилось АО «</w:t>
      </w:r>
      <w:proofErr w:type="spellStart"/>
      <w:r w:rsidRPr="003622E1">
        <w:rPr>
          <w:rFonts w:ascii="Times New Roman" w:hAnsi="Times New Roman" w:cs="Times New Roman"/>
          <w:sz w:val="24"/>
          <w:szCs w:val="24"/>
        </w:rPr>
        <w:t>ЕнисейАвтодор</w:t>
      </w:r>
      <w:proofErr w:type="spellEnd"/>
      <w:r w:rsidRPr="003622E1">
        <w:rPr>
          <w:rFonts w:ascii="Times New Roman" w:hAnsi="Times New Roman" w:cs="Times New Roman"/>
          <w:sz w:val="24"/>
          <w:szCs w:val="24"/>
        </w:rPr>
        <w:t xml:space="preserve">» (далее – </w:t>
      </w:r>
      <w:proofErr w:type="gramStart"/>
      <w:r w:rsidRPr="003622E1">
        <w:rPr>
          <w:rFonts w:ascii="Times New Roman" w:hAnsi="Times New Roman" w:cs="Times New Roman"/>
          <w:sz w:val="24"/>
          <w:szCs w:val="24"/>
        </w:rPr>
        <w:t>Предприятие)  с</w:t>
      </w:r>
      <w:proofErr w:type="gramEnd"/>
      <w:r w:rsidRPr="003622E1">
        <w:rPr>
          <w:rFonts w:ascii="Times New Roman" w:hAnsi="Times New Roman" w:cs="Times New Roman"/>
          <w:sz w:val="24"/>
          <w:szCs w:val="24"/>
        </w:rPr>
        <w:t xml:space="preserve"> заявкой на утверждение долгосрочных тарифов на тепловую энергию, реализуемую АО «</w:t>
      </w:r>
      <w:proofErr w:type="spellStart"/>
      <w:r w:rsidRPr="003622E1">
        <w:rPr>
          <w:rFonts w:ascii="Times New Roman" w:hAnsi="Times New Roman" w:cs="Times New Roman"/>
          <w:sz w:val="24"/>
          <w:szCs w:val="24"/>
        </w:rPr>
        <w:t>ЕнисейАвтодор</w:t>
      </w:r>
      <w:proofErr w:type="spellEnd"/>
      <w:r w:rsidRPr="003622E1">
        <w:rPr>
          <w:rFonts w:ascii="Times New Roman" w:hAnsi="Times New Roman" w:cs="Times New Roman"/>
          <w:sz w:val="24"/>
          <w:szCs w:val="24"/>
        </w:rPr>
        <w:t xml:space="preserve">» на потребительском рынке </w:t>
      </w:r>
      <w:proofErr w:type="spellStart"/>
      <w:r w:rsidRPr="003622E1">
        <w:rPr>
          <w:rFonts w:ascii="Times New Roman" w:hAnsi="Times New Roman" w:cs="Times New Roman"/>
          <w:sz w:val="24"/>
          <w:szCs w:val="24"/>
        </w:rPr>
        <w:t>пгт</w:t>
      </w:r>
      <w:proofErr w:type="spellEnd"/>
      <w:r w:rsidRPr="003622E1">
        <w:rPr>
          <w:rFonts w:ascii="Times New Roman" w:hAnsi="Times New Roman" w:cs="Times New Roman"/>
          <w:sz w:val="24"/>
          <w:szCs w:val="24"/>
        </w:rPr>
        <w:t xml:space="preserve">. </w:t>
      </w:r>
      <w:proofErr w:type="spellStart"/>
      <w:r w:rsidRPr="003622E1">
        <w:rPr>
          <w:rFonts w:ascii="Times New Roman" w:hAnsi="Times New Roman" w:cs="Times New Roman"/>
          <w:sz w:val="24"/>
          <w:szCs w:val="24"/>
        </w:rPr>
        <w:t>Итатский</w:t>
      </w:r>
      <w:proofErr w:type="spellEnd"/>
      <w:r w:rsidRPr="003622E1">
        <w:rPr>
          <w:rFonts w:ascii="Times New Roman" w:hAnsi="Times New Roman" w:cs="Times New Roman"/>
          <w:sz w:val="24"/>
          <w:szCs w:val="24"/>
        </w:rPr>
        <w:t xml:space="preserve"> Тяжинского муниципального района, на 2019-2021 годы.</w:t>
      </w:r>
    </w:p>
    <w:p w:rsidR="003622E1" w:rsidRPr="003622E1" w:rsidRDefault="003622E1" w:rsidP="003622E1">
      <w:pPr>
        <w:ind w:firstLine="567"/>
        <w:jc w:val="both"/>
        <w:rPr>
          <w:rFonts w:ascii="Times New Roman" w:hAnsi="Times New Roman" w:cs="Times New Roman"/>
          <w:sz w:val="24"/>
          <w:szCs w:val="24"/>
        </w:rPr>
      </w:pPr>
      <w:r w:rsidRPr="003622E1">
        <w:rPr>
          <w:rFonts w:ascii="Times New Roman" w:hAnsi="Times New Roman" w:cs="Times New Roman"/>
          <w:sz w:val="24"/>
          <w:szCs w:val="24"/>
        </w:rPr>
        <w:t xml:space="preserve">В связи с тем, что предприятие не обращалось с заявлением об утверждении норматива удельного расхода топлива на </w:t>
      </w:r>
      <w:proofErr w:type="gramStart"/>
      <w:r w:rsidRPr="003622E1">
        <w:rPr>
          <w:rFonts w:ascii="Times New Roman" w:hAnsi="Times New Roman" w:cs="Times New Roman"/>
          <w:sz w:val="24"/>
          <w:szCs w:val="24"/>
        </w:rPr>
        <w:t>отпущенную  тепловую</w:t>
      </w:r>
      <w:proofErr w:type="gramEnd"/>
      <w:r w:rsidRPr="003622E1">
        <w:rPr>
          <w:rFonts w:ascii="Times New Roman" w:hAnsi="Times New Roman" w:cs="Times New Roman"/>
          <w:sz w:val="24"/>
          <w:szCs w:val="24"/>
        </w:rPr>
        <w:t xml:space="preserve"> энергию от  котельной по узлу теплоснабжения </w:t>
      </w:r>
      <w:proofErr w:type="spellStart"/>
      <w:r w:rsidRPr="003622E1">
        <w:rPr>
          <w:rFonts w:ascii="Times New Roman" w:hAnsi="Times New Roman" w:cs="Times New Roman"/>
          <w:sz w:val="24"/>
          <w:szCs w:val="24"/>
        </w:rPr>
        <w:t>пгт</w:t>
      </w:r>
      <w:proofErr w:type="spellEnd"/>
      <w:r w:rsidRPr="003622E1">
        <w:rPr>
          <w:rFonts w:ascii="Times New Roman" w:hAnsi="Times New Roman" w:cs="Times New Roman"/>
          <w:sz w:val="24"/>
          <w:szCs w:val="24"/>
        </w:rPr>
        <w:t xml:space="preserve">. </w:t>
      </w:r>
      <w:proofErr w:type="spellStart"/>
      <w:r w:rsidRPr="003622E1">
        <w:rPr>
          <w:rFonts w:ascii="Times New Roman" w:hAnsi="Times New Roman" w:cs="Times New Roman"/>
          <w:sz w:val="24"/>
          <w:szCs w:val="24"/>
        </w:rPr>
        <w:t>Итатский</w:t>
      </w:r>
      <w:proofErr w:type="spellEnd"/>
      <w:r w:rsidRPr="003622E1">
        <w:rPr>
          <w:rFonts w:ascii="Times New Roman" w:hAnsi="Times New Roman" w:cs="Times New Roman"/>
          <w:sz w:val="24"/>
          <w:szCs w:val="24"/>
        </w:rPr>
        <w:t xml:space="preserve"> Тяжинского муниципального района на 2019 год, РЭК по собственной инициативе открыло дело об утверждении указанных нормативов. </w:t>
      </w:r>
    </w:p>
    <w:p w:rsidR="003622E1" w:rsidRPr="003622E1" w:rsidRDefault="003622E1" w:rsidP="003622E1">
      <w:pPr>
        <w:ind w:firstLine="567"/>
        <w:jc w:val="both"/>
        <w:rPr>
          <w:rFonts w:ascii="Times New Roman" w:hAnsi="Times New Roman" w:cs="Times New Roman"/>
          <w:sz w:val="24"/>
          <w:szCs w:val="24"/>
        </w:rPr>
      </w:pPr>
      <w:r w:rsidRPr="003622E1">
        <w:rPr>
          <w:rFonts w:ascii="Times New Roman" w:hAnsi="Times New Roman" w:cs="Times New Roman"/>
          <w:sz w:val="24"/>
          <w:szCs w:val="24"/>
        </w:rPr>
        <w:t xml:space="preserve">Согласно схеме теплоснабжения </w:t>
      </w:r>
      <w:proofErr w:type="spellStart"/>
      <w:r w:rsidRPr="003622E1">
        <w:rPr>
          <w:rFonts w:ascii="Times New Roman" w:hAnsi="Times New Roman" w:cs="Times New Roman"/>
          <w:sz w:val="24"/>
          <w:szCs w:val="24"/>
        </w:rPr>
        <w:t>Итатского</w:t>
      </w:r>
      <w:proofErr w:type="spellEnd"/>
      <w:r w:rsidRPr="003622E1">
        <w:rPr>
          <w:rFonts w:ascii="Times New Roman" w:hAnsi="Times New Roman" w:cs="Times New Roman"/>
          <w:sz w:val="24"/>
          <w:szCs w:val="24"/>
        </w:rPr>
        <w:t xml:space="preserve"> городского поселения на период 2018-2020 гг. с перспективой до 2030 года, утвержденной постановлением Администрации </w:t>
      </w:r>
      <w:proofErr w:type="spellStart"/>
      <w:r w:rsidRPr="003622E1">
        <w:rPr>
          <w:rFonts w:ascii="Times New Roman" w:hAnsi="Times New Roman" w:cs="Times New Roman"/>
          <w:sz w:val="24"/>
          <w:szCs w:val="24"/>
        </w:rPr>
        <w:t>Итатского</w:t>
      </w:r>
      <w:proofErr w:type="spellEnd"/>
      <w:r w:rsidRPr="003622E1">
        <w:rPr>
          <w:rFonts w:ascii="Times New Roman" w:hAnsi="Times New Roman" w:cs="Times New Roman"/>
          <w:sz w:val="24"/>
          <w:szCs w:val="24"/>
        </w:rPr>
        <w:t xml:space="preserve"> городского поселения от 09.04.2018 г № 15-п, котельная работает на бурых углях и имеет следующие технические характеристики:</w:t>
      </w:r>
    </w:p>
    <w:p w:rsidR="003622E1" w:rsidRPr="003622E1" w:rsidRDefault="003622E1" w:rsidP="003622E1">
      <w:pPr>
        <w:spacing w:line="259" w:lineRule="auto"/>
        <w:ind w:right="59"/>
        <w:jc w:val="center"/>
        <w:rPr>
          <w:rFonts w:ascii="Times New Roman" w:hAnsi="Times New Roman" w:cs="Times New Roman"/>
          <w:sz w:val="24"/>
          <w:szCs w:val="24"/>
        </w:rPr>
      </w:pPr>
    </w:p>
    <w:tbl>
      <w:tblPr>
        <w:tblW w:w="10186" w:type="dxa"/>
        <w:tblInd w:w="-431" w:type="dxa"/>
        <w:tblLayout w:type="fixed"/>
        <w:tblCellMar>
          <w:top w:w="41" w:type="dxa"/>
          <w:right w:w="56" w:type="dxa"/>
        </w:tblCellMar>
        <w:tblLook w:val="04A0" w:firstRow="1" w:lastRow="0" w:firstColumn="1" w:lastColumn="0" w:noHBand="0" w:noVBand="1"/>
      </w:tblPr>
      <w:tblGrid>
        <w:gridCol w:w="1953"/>
        <w:gridCol w:w="1357"/>
        <w:gridCol w:w="1915"/>
        <w:gridCol w:w="1586"/>
        <w:gridCol w:w="965"/>
        <w:gridCol w:w="1004"/>
        <w:gridCol w:w="596"/>
        <w:gridCol w:w="810"/>
      </w:tblGrid>
      <w:tr w:rsidR="003622E1" w:rsidRPr="003622E1" w:rsidTr="003622E1">
        <w:trPr>
          <w:trHeight w:val="29"/>
        </w:trPr>
        <w:tc>
          <w:tcPr>
            <w:tcW w:w="1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jc w:val="center"/>
              <w:rPr>
                <w:rFonts w:ascii="Times New Roman" w:hAnsi="Times New Roman" w:cs="Times New Roman"/>
                <w:sz w:val="24"/>
                <w:szCs w:val="24"/>
              </w:rPr>
            </w:pPr>
            <w:r w:rsidRPr="003622E1">
              <w:rPr>
                <w:rFonts w:ascii="Times New Roman" w:hAnsi="Times New Roman" w:cs="Times New Roman"/>
                <w:b/>
                <w:sz w:val="24"/>
                <w:szCs w:val="24"/>
              </w:rPr>
              <w:t xml:space="preserve"> </w:t>
            </w:r>
            <w:r w:rsidRPr="003622E1">
              <w:rPr>
                <w:rFonts w:ascii="Times New Roman" w:hAnsi="Times New Roman" w:cs="Times New Roman"/>
                <w:sz w:val="24"/>
                <w:szCs w:val="24"/>
              </w:rPr>
              <w:t xml:space="preserve">Наименование котельной </w:t>
            </w:r>
          </w:p>
        </w:tc>
        <w:tc>
          <w:tcPr>
            <w:tcW w:w="13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jc w:val="center"/>
              <w:rPr>
                <w:rFonts w:ascii="Times New Roman" w:hAnsi="Times New Roman" w:cs="Times New Roman"/>
                <w:sz w:val="24"/>
                <w:szCs w:val="24"/>
              </w:rPr>
            </w:pPr>
            <w:r w:rsidRPr="003622E1">
              <w:rPr>
                <w:rFonts w:ascii="Times New Roman" w:hAnsi="Times New Roman" w:cs="Times New Roman"/>
                <w:sz w:val="24"/>
                <w:szCs w:val="24"/>
              </w:rPr>
              <w:t xml:space="preserve">Состав и тип оборудования </w:t>
            </w:r>
          </w:p>
        </w:tc>
        <w:tc>
          <w:tcPr>
            <w:tcW w:w="19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after="36"/>
              <w:ind w:left="14" w:right="7" w:hanging="14"/>
              <w:jc w:val="center"/>
              <w:rPr>
                <w:rFonts w:ascii="Times New Roman" w:hAnsi="Times New Roman" w:cs="Times New Roman"/>
                <w:sz w:val="24"/>
                <w:szCs w:val="24"/>
              </w:rPr>
            </w:pPr>
            <w:r w:rsidRPr="003622E1">
              <w:rPr>
                <w:rFonts w:ascii="Times New Roman" w:hAnsi="Times New Roman" w:cs="Times New Roman"/>
                <w:sz w:val="24"/>
                <w:szCs w:val="24"/>
              </w:rPr>
              <w:t xml:space="preserve">Установленная тепловая мощность, </w:t>
            </w:r>
          </w:p>
          <w:p w:rsidR="003622E1" w:rsidRPr="003622E1" w:rsidRDefault="003622E1" w:rsidP="00270EC7">
            <w:pPr>
              <w:spacing w:line="259" w:lineRule="auto"/>
              <w:ind w:right="55"/>
              <w:jc w:val="center"/>
              <w:rPr>
                <w:rFonts w:ascii="Times New Roman" w:hAnsi="Times New Roman" w:cs="Times New Roman"/>
                <w:sz w:val="24"/>
                <w:szCs w:val="24"/>
              </w:rPr>
            </w:pPr>
            <w:r w:rsidRPr="003622E1">
              <w:rPr>
                <w:rFonts w:ascii="Times New Roman" w:hAnsi="Times New Roman" w:cs="Times New Roman"/>
                <w:sz w:val="24"/>
                <w:szCs w:val="24"/>
              </w:rPr>
              <w:t xml:space="preserve">Гкал/ч </w:t>
            </w:r>
          </w:p>
        </w:tc>
        <w:tc>
          <w:tcPr>
            <w:tcW w:w="15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after="37"/>
              <w:jc w:val="center"/>
              <w:rPr>
                <w:rFonts w:ascii="Times New Roman" w:hAnsi="Times New Roman" w:cs="Times New Roman"/>
                <w:sz w:val="24"/>
                <w:szCs w:val="24"/>
              </w:rPr>
            </w:pPr>
            <w:r w:rsidRPr="003622E1">
              <w:rPr>
                <w:rFonts w:ascii="Times New Roman" w:hAnsi="Times New Roman" w:cs="Times New Roman"/>
                <w:sz w:val="24"/>
                <w:szCs w:val="24"/>
              </w:rPr>
              <w:t xml:space="preserve">Год ввода оборудования </w:t>
            </w:r>
          </w:p>
          <w:p w:rsidR="003622E1" w:rsidRPr="003622E1" w:rsidRDefault="003622E1" w:rsidP="00270EC7">
            <w:pPr>
              <w:spacing w:line="259" w:lineRule="auto"/>
              <w:jc w:val="center"/>
              <w:rPr>
                <w:rFonts w:ascii="Times New Roman" w:hAnsi="Times New Roman" w:cs="Times New Roman"/>
                <w:sz w:val="24"/>
                <w:szCs w:val="24"/>
              </w:rPr>
            </w:pPr>
            <w:r w:rsidRPr="003622E1">
              <w:rPr>
                <w:rFonts w:ascii="Times New Roman" w:hAnsi="Times New Roman" w:cs="Times New Roman"/>
                <w:sz w:val="24"/>
                <w:szCs w:val="24"/>
              </w:rPr>
              <w:t xml:space="preserve">в эксплуатацию </w:t>
            </w:r>
          </w:p>
        </w:tc>
        <w:tc>
          <w:tcPr>
            <w:tcW w:w="33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ind w:right="60"/>
              <w:jc w:val="center"/>
              <w:rPr>
                <w:rFonts w:ascii="Times New Roman" w:hAnsi="Times New Roman" w:cs="Times New Roman"/>
                <w:sz w:val="24"/>
                <w:szCs w:val="24"/>
              </w:rPr>
            </w:pPr>
            <w:r w:rsidRPr="003622E1">
              <w:rPr>
                <w:rFonts w:ascii="Times New Roman" w:hAnsi="Times New Roman" w:cs="Times New Roman"/>
                <w:sz w:val="24"/>
                <w:szCs w:val="24"/>
              </w:rPr>
              <w:t xml:space="preserve">Присоединенная нагрузка, Гкал/ч </w:t>
            </w:r>
          </w:p>
        </w:tc>
      </w:tr>
      <w:tr w:rsidR="003622E1" w:rsidRPr="003622E1" w:rsidTr="003622E1">
        <w:trPr>
          <w:trHeight w:val="521"/>
        </w:trPr>
        <w:tc>
          <w:tcPr>
            <w:tcW w:w="1953" w:type="dxa"/>
            <w:vMerge/>
            <w:tcBorders>
              <w:top w:val="nil"/>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rPr>
                <w:rFonts w:ascii="Times New Roman" w:hAnsi="Times New Roman" w:cs="Times New Roman"/>
                <w:sz w:val="24"/>
                <w:szCs w:val="24"/>
              </w:rPr>
            </w:pPr>
          </w:p>
        </w:tc>
        <w:tc>
          <w:tcPr>
            <w:tcW w:w="1357" w:type="dxa"/>
            <w:vMerge/>
            <w:tcBorders>
              <w:top w:val="nil"/>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rPr>
                <w:rFonts w:ascii="Times New Roman" w:hAnsi="Times New Roman" w:cs="Times New Roman"/>
                <w:sz w:val="24"/>
                <w:szCs w:val="24"/>
              </w:rPr>
            </w:pPr>
          </w:p>
        </w:tc>
        <w:tc>
          <w:tcPr>
            <w:tcW w:w="1915" w:type="dxa"/>
            <w:vMerge/>
            <w:tcBorders>
              <w:top w:val="nil"/>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rPr>
                <w:rFonts w:ascii="Times New Roman" w:hAnsi="Times New Roman" w:cs="Times New Roman"/>
                <w:sz w:val="24"/>
                <w:szCs w:val="24"/>
              </w:rPr>
            </w:pPr>
          </w:p>
        </w:tc>
        <w:tc>
          <w:tcPr>
            <w:tcW w:w="1586" w:type="dxa"/>
            <w:vMerge/>
            <w:tcBorders>
              <w:top w:val="nil"/>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rPr>
                <w:rFonts w:ascii="Times New Roman" w:hAnsi="Times New Roman" w:cs="Times New Roman"/>
                <w:sz w:val="24"/>
                <w:szCs w:val="2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jc w:val="center"/>
              <w:rPr>
                <w:rFonts w:ascii="Times New Roman" w:hAnsi="Times New Roman" w:cs="Times New Roman"/>
                <w:sz w:val="24"/>
                <w:szCs w:val="24"/>
              </w:rPr>
            </w:pPr>
            <w:proofErr w:type="spellStart"/>
            <w:proofErr w:type="gramStart"/>
            <w:r w:rsidRPr="003622E1">
              <w:rPr>
                <w:rFonts w:ascii="Times New Roman" w:hAnsi="Times New Roman" w:cs="Times New Roman"/>
                <w:sz w:val="24"/>
                <w:szCs w:val="24"/>
              </w:rPr>
              <w:t>Отопле-ние</w:t>
            </w:r>
            <w:proofErr w:type="spellEnd"/>
            <w:proofErr w:type="gramEnd"/>
            <w:r w:rsidRPr="003622E1">
              <w:rPr>
                <w:rFonts w:ascii="Times New Roman" w:hAnsi="Times New Roman" w:cs="Times New Roman"/>
                <w:sz w:val="24"/>
                <w:szCs w:val="24"/>
              </w:rPr>
              <w:t xml:space="preserve"> </w:t>
            </w:r>
          </w:p>
        </w:tc>
        <w:tc>
          <w:tcPr>
            <w:tcW w:w="10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jc w:val="center"/>
              <w:rPr>
                <w:rFonts w:ascii="Times New Roman" w:hAnsi="Times New Roman" w:cs="Times New Roman"/>
                <w:sz w:val="24"/>
                <w:szCs w:val="24"/>
              </w:rPr>
            </w:pPr>
            <w:proofErr w:type="gramStart"/>
            <w:r w:rsidRPr="003622E1">
              <w:rPr>
                <w:rFonts w:ascii="Times New Roman" w:hAnsi="Times New Roman" w:cs="Times New Roman"/>
                <w:sz w:val="24"/>
                <w:szCs w:val="24"/>
              </w:rPr>
              <w:t>Вентиля-</w:t>
            </w:r>
            <w:proofErr w:type="spellStart"/>
            <w:r w:rsidRPr="003622E1">
              <w:rPr>
                <w:rFonts w:ascii="Times New Roman" w:hAnsi="Times New Roman" w:cs="Times New Roman"/>
                <w:sz w:val="24"/>
                <w:szCs w:val="24"/>
              </w:rPr>
              <w:t>ция</w:t>
            </w:r>
            <w:proofErr w:type="spellEnd"/>
            <w:proofErr w:type="gramEnd"/>
            <w:r w:rsidRPr="003622E1">
              <w:rPr>
                <w:rFonts w:ascii="Times New Roman" w:hAnsi="Times New Roman" w:cs="Times New Roman"/>
                <w:sz w:val="24"/>
                <w:szCs w:val="24"/>
              </w:rPr>
              <w:t xml:space="preserve"> </w:t>
            </w:r>
          </w:p>
        </w:tc>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ind w:right="49"/>
              <w:jc w:val="center"/>
              <w:rPr>
                <w:rFonts w:ascii="Times New Roman" w:hAnsi="Times New Roman" w:cs="Times New Roman"/>
                <w:sz w:val="24"/>
                <w:szCs w:val="24"/>
              </w:rPr>
            </w:pPr>
            <w:r w:rsidRPr="003622E1">
              <w:rPr>
                <w:rFonts w:ascii="Times New Roman" w:hAnsi="Times New Roman" w:cs="Times New Roman"/>
                <w:sz w:val="24"/>
                <w:szCs w:val="24"/>
              </w:rPr>
              <w:t xml:space="preserve">ГВС </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ind w:left="70"/>
              <w:rPr>
                <w:rFonts w:ascii="Times New Roman" w:hAnsi="Times New Roman" w:cs="Times New Roman"/>
                <w:sz w:val="24"/>
                <w:szCs w:val="24"/>
              </w:rPr>
            </w:pPr>
            <w:r w:rsidRPr="003622E1">
              <w:rPr>
                <w:rFonts w:ascii="Times New Roman" w:hAnsi="Times New Roman" w:cs="Times New Roman"/>
                <w:sz w:val="24"/>
                <w:szCs w:val="24"/>
              </w:rPr>
              <w:t xml:space="preserve">Всего </w:t>
            </w:r>
          </w:p>
        </w:tc>
      </w:tr>
      <w:tr w:rsidR="003622E1" w:rsidRPr="003622E1" w:rsidTr="003622E1">
        <w:trPr>
          <w:trHeight w:val="310"/>
        </w:trPr>
        <w:tc>
          <w:tcPr>
            <w:tcW w:w="1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rPr>
                <w:rFonts w:ascii="Times New Roman" w:hAnsi="Times New Roman" w:cs="Times New Roman"/>
                <w:sz w:val="24"/>
                <w:szCs w:val="24"/>
              </w:rPr>
            </w:pPr>
            <w:r w:rsidRPr="003622E1">
              <w:rPr>
                <w:rFonts w:ascii="Times New Roman" w:hAnsi="Times New Roman" w:cs="Times New Roman"/>
                <w:sz w:val="24"/>
                <w:szCs w:val="24"/>
              </w:rPr>
              <w:t xml:space="preserve">Котельная №2 ФГУ ДЭП </w:t>
            </w:r>
            <w:proofErr w:type="spellStart"/>
            <w:r w:rsidRPr="003622E1">
              <w:rPr>
                <w:rFonts w:ascii="Times New Roman" w:hAnsi="Times New Roman" w:cs="Times New Roman"/>
                <w:sz w:val="24"/>
                <w:szCs w:val="24"/>
              </w:rPr>
              <w:t>пгт</w:t>
            </w:r>
            <w:proofErr w:type="spellEnd"/>
            <w:r w:rsidRPr="003622E1">
              <w:rPr>
                <w:rFonts w:ascii="Times New Roman" w:hAnsi="Times New Roman" w:cs="Times New Roman"/>
                <w:sz w:val="24"/>
                <w:szCs w:val="24"/>
              </w:rPr>
              <w:t xml:space="preserve">. </w:t>
            </w:r>
            <w:proofErr w:type="spellStart"/>
            <w:r w:rsidRPr="003622E1">
              <w:rPr>
                <w:rFonts w:ascii="Times New Roman" w:hAnsi="Times New Roman" w:cs="Times New Roman"/>
                <w:sz w:val="24"/>
                <w:szCs w:val="24"/>
              </w:rPr>
              <w:t>Итатский</w:t>
            </w:r>
            <w:proofErr w:type="spellEnd"/>
            <w:r w:rsidRPr="003622E1">
              <w:rPr>
                <w:rFonts w:ascii="Times New Roman" w:hAnsi="Times New Roman" w:cs="Times New Roman"/>
                <w:sz w:val="24"/>
                <w:szCs w:val="24"/>
              </w:rPr>
              <w:t xml:space="preserve"> </w:t>
            </w: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ind w:right="60"/>
              <w:jc w:val="center"/>
              <w:rPr>
                <w:rFonts w:ascii="Times New Roman" w:hAnsi="Times New Roman" w:cs="Times New Roman"/>
                <w:sz w:val="24"/>
                <w:szCs w:val="24"/>
              </w:rPr>
            </w:pPr>
            <w:r w:rsidRPr="003622E1">
              <w:rPr>
                <w:rFonts w:ascii="Times New Roman" w:hAnsi="Times New Roman" w:cs="Times New Roman"/>
                <w:sz w:val="24"/>
                <w:szCs w:val="24"/>
              </w:rPr>
              <w:t xml:space="preserve">КВ-1 </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ind w:right="52"/>
              <w:jc w:val="center"/>
              <w:rPr>
                <w:rFonts w:ascii="Times New Roman" w:hAnsi="Times New Roman" w:cs="Times New Roman"/>
                <w:sz w:val="24"/>
                <w:szCs w:val="24"/>
              </w:rPr>
            </w:pPr>
            <w:r w:rsidRPr="003622E1">
              <w:rPr>
                <w:rFonts w:ascii="Times New Roman" w:hAnsi="Times New Roman" w:cs="Times New Roman"/>
                <w:sz w:val="24"/>
                <w:szCs w:val="24"/>
              </w:rPr>
              <w:t xml:space="preserve">1,000 </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ind w:right="51"/>
              <w:jc w:val="center"/>
              <w:rPr>
                <w:rFonts w:ascii="Times New Roman" w:hAnsi="Times New Roman" w:cs="Times New Roman"/>
                <w:sz w:val="24"/>
                <w:szCs w:val="24"/>
              </w:rPr>
            </w:pPr>
            <w:r w:rsidRPr="003622E1">
              <w:rPr>
                <w:rFonts w:ascii="Times New Roman" w:hAnsi="Times New Roman" w:cs="Times New Roman"/>
                <w:sz w:val="24"/>
                <w:szCs w:val="24"/>
              </w:rPr>
              <w:t xml:space="preserve">1995 </w:t>
            </w:r>
          </w:p>
        </w:tc>
        <w:tc>
          <w:tcPr>
            <w:tcW w:w="96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ind w:right="57"/>
              <w:jc w:val="center"/>
              <w:rPr>
                <w:rFonts w:ascii="Times New Roman" w:hAnsi="Times New Roman" w:cs="Times New Roman"/>
                <w:sz w:val="24"/>
                <w:szCs w:val="24"/>
              </w:rPr>
            </w:pPr>
            <w:r w:rsidRPr="003622E1">
              <w:rPr>
                <w:rFonts w:ascii="Times New Roman" w:hAnsi="Times New Roman" w:cs="Times New Roman"/>
                <w:sz w:val="24"/>
                <w:szCs w:val="24"/>
              </w:rPr>
              <w:t xml:space="preserve">1,4674 </w:t>
            </w:r>
          </w:p>
        </w:tc>
        <w:tc>
          <w:tcPr>
            <w:tcW w:w="10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ind w:left="41"/>
              <w:rPr>
                <w:rFonts w:ascii="Times New Roman" w:hAnsi="Times New Roman" w:cs="Times New Roman"/>
                <w:sz w:val="24"/>
                <w:szCs w:val="24"/>
              </w:rPr>
            </w:pPr>
            <w:r w:rsidRPr="003622E1">
              <w:rPr>
                <w:rFonts w:ascii="Times New Roman" w:hAnsi="Times New Roman" w:cs="Times New Roman"/>
                <w:sz w:val="24"/>
                <w:szCs w:val="24"/>
              </w:rPr>
              <w:t xml:space="preserve">0,3801 </w:t>
            </w:r>
          </w:p>
        </w:tc>
        <w:tc>
          <w:tcPr>
            <w:tcW w:w="5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ind w:right="53"/>
              <w:jc w:val="center"/>
              <w:rPr>
                <w:rFonts w:ascii="Times New Roman" w:hAnsi="Times New Roman" w:cs="Times New Roman"/>
                <w:sz w:val="24"/>
                <w:szCs w:val="24"/>
              </w:rPr>
            </w:pPr>
            <w:r w:rsidRPr="003622E1">
              <w:rPr>
                <w:rFonts w:ascii="Times New Roman" w:hAnsi="Times New Roman" w:cs="Times New Roman"/>
                <w:sz w:val="24"/>
                <w:szCs w:val="24"/>
              </w:rPr>
              <w:t xml:space="preserve">- </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ind w:left="41"/>
              <w:rPr>
                <w:rFonts w:ascii="Times New Roman" w:hAnsi="Times New Roman" w:cs="Times New Roman"/>
                <w:sz w:val="24"/>
                <w:szCs w:val="24"/>
              </w:rPr>
            </w:pPr>
            <w:r w:rsidRPr="003622E1">
              <w:rPr>
                <w:rFonts w:ascii="Times New Roman" w:hAnsi="Times New Roman" w:cs="Times New Roman"/>
                <w:sz w:val="24"/>
                <w:szCs w:val="24"/>
              </w:rPr>
              <w:t xml:space="preserve">1,8475 </w:t>
            </w:r>
          </w:p>
        </w:tc>
      </w:tr>
      <w:tr w:rsidR="003622E1" w:rsidRPr="003622E1" w:rsidTr="003622E1">
        <w:trPr>
          <w:trHeight w:val="312"/>
        </w:trPr>
        <w:tc>
          <w:tcPr>
            <w:tcW w:w="1953" w:type="dxa"/>
            <w:vMerge/>
            <w:tcBorders>
              <w:top w:val="nil"/>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rPr>
                <w:rFonts w:ascii="Times New Roman" w:hAnsi="Times New Roman" w:cs="Times New Roman"/>
                <w:sz w:val="24"/>
                <w:szCs w:val="24"/>
              </w:rPr>
            </w:pPr>
          </w:p>
        </w:tc>
        <w:tc>
          <w:tcPr>
            <w:tcW w:w="13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ind w:right="60"/>
              <w:jc w:val="center"/>
              <w:rPr>
                <w:rFonts w:ascii="Times New Roman" w:hAnsi="Times New Roman" w:cs="Times New Roman"/>
                <w:sz w:val="24"/>
                <w:szCs w:val="24"/>
              </w:rPr>
            </w:pPr>
            <w:r w:rsidRPr="003622E1">
              <w:rPr>
                <w:rFonts w:ascii="Times New Roman" w:hAnsi="Times New Roman" w:cs="Times New Roman"/>
                <w:sz w:val="24"/>
                <w:szCs w:val="24"/>
              </w:rPr>
              <w:t xml:space="preserve">КВ-1 </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ind w:right="52"/>
              <w:jc w:val="center"/>
              <w:rPr>
                <w:rFonts w:ascii="Times New Roman" w:hAnsi="Times New Roman" w:cs="Times New Roman"/>
                <w:sz w:val="24"/>
                <w:szCs w:val="24"/>
              </w:rPr>
            </w:pPr>
            <w:r w:rsidRPr="003622E1">
              <w:rPr>
                <w:rFonts w:ascii="Times New Roman" w:hAnsi="Times New Roman" w:cs="Times New Roman"/>
                <w:sz w:val="24"/>
                <w:szCs w:val="24"/>
              </w:rPr>
              <w:t xml:space="preserve">1,000 </w:t>
            </w:r>
          </w:p>
        </w:tc>
        <w:tc>
          <w:tcPr>
            <w:tcW w:w="15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ind w:right="51"/>
              <w:jc w:val="center"/>
              <w:rPr>
                <w:rFonts w:ascii="Times New Roman" w:hAnsi="Times New Roman" w:cs="Times New Roman"/>
                <w:sz w:val="24"/>
                <w:szCs w:val="24"/>
              </w:rPr>
            </w:pPr>
            <w:r w:rsidRPr="003622E1">
              <w:rPr>
                <w:rFonts w:ascii="Times New Roman" w:hAnsi="Times New Roman" w:cs="Times New Roman"/>
                <w:sz w:val="24"/>
                <w:szCs w:val="24"/>
              </w:rPr>
              <w:t xml:space="preserve">1984 </w:t>
            </w:r>
          </w:p>
        </w:tc>
        <w:tc>
          <w:tcPr>
            <w:tcW w:w="965" w:type="dxa"/>
            <w:vMerge/>
            <w:tcBorders>
              <w:top w:val="nil"/>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rPr>
                <w:rFonts w:ascii="Times New Roman" w:hAnsi="Times New Roman" w:cs="Times New Roman"/>
                <w:sz w:val="24"/>
                <w:szCs w:val="24"/>
              </w:rPr>
            </w:pPr>
          </w:p>
        </w:tc>
        <w:tc>
          <w:tcPr>
            <w:tcW w:w="1004" w:type="dxa"/>
            <w:vMerge/>
            <w:tcBorders>
              <w:top w:val="nil"/>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rPr>
                <w:rFonts w:ascii="Times New Roman" w:hAnsi="Times New Roman" w:cs="Times New Roman"/>
                <w:sz w:val="24"/>
                <w:szCs w:val="24"/>
              </w:rPr>
            </w:pPr>
          </w:p>
        </w:tc>
        <w:tc>
          <w:tcPr>
            <w:tcW w:w="596" w:type="dxa"/>
            <w:vMerge/>
            <w:tcBorders>
              <w:top w:val="nil"/>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rPr>
                <w:rFonts w:ascii="Times New Roman" w:hAnsi="Times New Roman" w:cs="Times New Roman"/>
                <w:sz w:val="24"/>
                <w:szCs w:val="24"/>
              </w:rPr>
            </w:pPr>
          </w:p>
        </w:tc>
        <w:tc>
          <w:tcPr>
            <w:tcW w:w="810" w:type="dxa"/>
            <w:vMerge/>
            <w:tcBorders>
              <w:top w:val="nil"/>
              <w:left w:val="single" w:sz="4" w:space="0" w:color="000000"/>
              <w:bottom w:val="single" w:sz="4" w:space="0" w:color="000000"/>
              <w:right w:val="single" w:sz="4" w:space="0" w:color="000000"/>
            </w:tcBorders>
            <w:shd w:val="clear" w:color="auto" w:fill="auto"/>
            <w:vAlign w:val="center"/>
          </w:tcPr>
          <w:p w:rsidR="003622E1" w:rsidRPr="003622E1" w:rsidRDefault="003622E1" w:rsidP="00270EC7">
            <w:pPr>
              <w:spacing w:line="259" w:lineRule="auto"/>
              <w:rPr>
                <w:rFonts w:ascii="Times New Roman" w:hAnsi="Times New Roman" w:cs="Times New Roman"/>
                <w:sz w:val="24"/>
                <w:szCs w:val="24"/>
              </w:rPr>
            </w:pPr>
          </w:p>
        </w:tc>
      </w:tr>
    </w:tbl>
    <w:p w:rsidR="003622E1" w:rsidRPr="003622E1" w:rsidRDefault="003622E1" w:rsidP="003622E1">
      <w:pPr>
        <w:ind w:firstLine="567"/>
        <w:jc w:val="both"/>
        <w:rPr>
          <w:rFonts w:ascii="Times New Roman" w:hAnsi="Times New Roman" w:cs="Times New Roman"/>
          <w:sz w:val="24"/>
          <w:szCs w:val="24"/>
        </w:rPr>
      </w:pPr>
    </w:p>
    <w:p w:rsidR="003622E1" w:rsidRPr="003622E1" w:rsidRDefault="003622E1" w:rsidP="003622E1">
      <w:pPr>
        <w:ind w:left="-17" w:right="57" w:firstLine="567"/>
        <w:jc w:val="both"/>
        <w:rPr>
          <w:rFonts w:ascii="Times New Roman" w:hAnsi="Times New Roman" w:cs="Times New Roman"/>
          <w:sz w:val="24"/>
          <w:szCs w:val="24"/>
        </w:rPr>
      </w:pPr>
      <w:r w:rsidRPr="003622E1">
        <w:rPr>
          <w:rFonts w:ascii="Times New Roman" w:hAnsi="Times New Roman" w:cs="Times New Roman"/>
          <w:sz w:val="24"/>
          <w:szCs w:val="24"/>
        </w:rPr>
        <w:t xml:space="preserve">Установленная мощность котельной № 2 ФГУ ДЭП </w:t>
      </w:r>
      <w:proofErr w:type="spellStart"/>
      <w:r w:rsidRPr="003622E1">
        <w:rPr>
          <w:rFonts w:ascii="Times New Roman" w:hAnsi="Times New Roman" w:cs="Times New Roman"/>
          <w:sz w:val="24"/>
          <w:szCs w:val="24"/>
        </w:rPr>
        <w:t>пгт</w:t>
      </w:r>
      <w:proofErr w:type="spellEnd"/>
      <w:r w:rsidRPr="003622E1">
        <w:rPr>
          <w:rFonts w:ascii="Times New Roman" w:hAnsi="Times New Roman" w:cs="Times New Roman"/>
          <w:sz w:val="24"/>
          <w:szCs w:val="24"/>
        </w:rPr>
        <w:t xml:space="preserve">. </w:t>
      </w:r>
      <w:proofErr w:type="spellStart"/>
      <w:r w:rsidRPr="003622E1">
        <w:rPr>
          <w:rFonts w:ascii="Times New Roman" w:hAnsi="Times New Roman" w:cs="Times New Roman"/>
          <w:sz w:val="24"/>
          <w:szCs w:val="24"/>
        </w:rPr>
        <w:t>Итатский</w:t>
      </w:r>
      <w:proofErr w:type="spellEnd"/>
      <w:r w:rsidRPr="003622E1">
        <w:rPr>
          <w:rFonts w:ascii="Times New Roman" w:hAnsi="Times New Roman" w:cs="Times New Roman"/>
          <w:sz w:val="24"/>
          <w:szCs w:val="24"/>
        </w:rPr>
        <w:t xml:space="preserve"> – 2,000 Гкал/ч. </w:t>
      </w:r>
      <w:proofErr w:type="spellStart"/>
      <w:r w:rsidRPr="003622E1">
        <w:rPr>
          <w:rFonts w:ascii="Times New Roman" w:hAnsi="Times New Roman" w:cs="Times New Roman"/>
          <w:sz w:val="24"/>
          <w:szCs w:val="24"/>
        </w:rPr>
        <w:t>Химводоподготовка</w:t>
      </w:r>
      <w:proofErr w:type="spellEnd"/>
      <w:r w:rsidRPr="003622E1">
        <w:rPr>
          <w:rFonts w:ascii="Times New Roman" w:hAnsi="Times New Roman" w:cs="Times New Roman"/>
          <w:sz w:val="24"/>
          <w:szCs w:val="24"/>
        </w:rPr>
        <w:t xml:space="preserve"> на котельной не установлена. Котельная функционирует 5808 часов в год. Потребителями тепловой энергии для нужд отопления являются жилые и административные здания. Потребители подключены к тепловой сети по зависимой схеме. Система теплоснабжения – 2-х трубная, тупиковая. Прокладка трубопроводов тепловых сетей подземная. Тепловая изоляция трубопроводов выполнена из матов минеральной ваты. Тепловые сети запроектированы на работу при расчетных параметрах теплоносителя 95/70 °С. Общая протяженность тепловых сетей котельной – 444 м. </w:t>
      </w:r>
    </w:p>
    <w:p w:rsidR="003622E1" w:rsidRPr="003622E1" w:rsidRDefault="003622E1" w:rsidP="003622E1">
      <w:pPr>
        <w:ind w:left="-17" w:right="57" w:firstLine="540"/>
        <w:jc w:val="both"/>
        <w:rPr>
          <w:rFonts w:ascii="Times New Roman" w:hAnsi="Times New Roman" w:cs="Times New Roman"/>
          <w:sz w:val="24"/>
          <w:szCs w:val="24"/>
        </w:rPr>
      </w:pPr>
      <w:r w:rsidRPr="003622E1">
        <w:rPr>
          <w:rFonts w:ascii="Times New Roman" w:hAnsi="Times New Roman" w:cs="Times New Roman"/>
          <w:sz w:val="24"/>
          <w:szCs w:val="24"/>
        </w:rPr>
        <w:lastRenderedPageBreak/>
        <w:t xml:space="preserve">Многие жилые здания усадебного типа обеспечены тепловой энергией от печного отопления. </w:t>
      </w:r>
    </w:p>
    <w:p w:rsidR="003622E1" w:rsidRPr="003622E1" w:rsidRDefault="003622E1" w:rsidP="003622E1">
      <w:pPr>
        <w:ind w:firstLine="567"/>
        <w:jc w:val="both"/>
        <w:rPr>
          <w:rFonts w:ascii="Times New Roman" w:hAnsi="Times New Roman" w:cs="Times New Roman"/>
          <w:sz w:val="24"/>
          <w:szCs w:val="24"/>
        </w:rPr>
      </w:pPr>
      <w:r w:rsidRPr="003622E1">
        <w:rPr>
          <w:rFonts w:ascii="Times New Roman" w:hAnsi="Times New Roman" w:cs="Times New Roman"/>
          <w:sz w:val="24"/>
          <w:szCs w:val="24"/>
        </w:rPr>
        <w:t xml:space="preserve">Годовой отпуск тепловой энергии на 2019 год составляет 1 528 Гкал. </w:t>
      </w:r>
    </w:p>
    <w:p w:rsidR="003622E1" w:rsidRPr="003622E1" w:rsidRDefault="003622E1" w:rsidP="003622E1">
      <w:pPr>
        <w:ind w:firstLine="567"/>
        <w:jc w:val="both"/>
        <w:rPr>
          <w:rFonts w:ascii="Times New Roman" w:hAnsi="Times New Roman" w:cs="Times New Roman"/>
          <w:sz w:val="24"/>
          <w:szCs w:val="24"/>
        </w:rPr>
      </w:pPr>
      <w:r w:rsidRPr="003622E1">
        <w:rPr>
          <w:rFonts w:ascii="Times New Roman" w:hAnsi="Times New Roman" w:cs="Times New Roman"/>
          <w:sz w:val="24"/>
          <w:szCs w:val="24"/>
        </w:rPr>
        <w:t xml:space="preserve">Расчет норматива выполняется в соответствии с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3622E1">
          <w:rPr>
            <w:rFonts w:ascii="Times New Roman" w:hAnsi="Times New Roman" w:cs="Times New Roman"/>
            <w:sz w:val="24"/>
            <w:szCs w:val="24"/>
          </w:rPr>
          <w:t>2009 г</w:t>
        </w:r>
      </w:smartTag>
      <w:r w:rsidRPr="003622E1">
        <w:rPr>
          <w:rFonts w:ascii="Times New Roman" w:hAnsi="Times New Roman" w:cs="Times New Roman"/>
          <w:sz w:val="24"/>
          <w:szCs w:val="24"/>
        </w:rPr>
        <w:t xml:space="preserve">., утвержденную Приказом Минэнерго России от 30 декабря </w:t>
      </w:r>
      <w:smartTag w:uri="urn:schemas-microsoft-com:office:smarttags" w:element="metricconverter">
        <w:smartTagPr>
          <w:attr w:name="ProductID" w:val="2008 г"/>
        </w:smartTagPr>
        <w:r w:rsidRPr="003622E1">
          <w:rPr>
            <w:rFonts w:ascii="Times New Roman" w:hAnsi="Times New Roman" w:cs="Times New Roman"/>
            <w:sz w:val="24"/>
            <w:szCs w:val="24"/>
          </w:rPr>
          <w:t>2008 г</w:t>
        </w:r>
      </w:smartTag>
      <w:r w:rsidRPr="003622E1">
        <w:rPr>
          <w:rFonts w:ascii="Times New Roman" w:hAnsi="Times New Roman" w:cs="Times New Roman"/>
          <w:sz w:val="24"/>
          <w:szCs w:val="24"/>
        </w:rPr>
        <w:t>. № 323.</w:t>
      </w:r>
    </w:p>
    <w:p w:rsidR="003622E1" w:rsidRPr="003622E1" w:rsidRDefault="003622E1" w:rsidP="003622E1">
      <w:pPr>
        <w:ind w:firstLine="567"/>
        <w:jc w:val="both"/>
        <w:rPr>
          <w:rFonts w:ascii="Times New Roman" w:hAnsi="Times New Roman" w:cs="Times New Roman"/>
          <w:sz w:val="24"/>
          <w:szCs w:val="24"/>
        </w:rPr>
      </w:pPr>
      <w:r w:rsidRPr="003622E1">
        <w:rPr>
          <w:rFonts w:ascii="Times New Roman" w:hAnsi="Times New Roman" w:cs="Times New Roman"/>
          <w:sz w:val="24"/>
          <w:szCs w:val="24"/>
        </w:rPr>
        <w:t>В таблице 1 представлена динамика основных показателей удельного расхода топлива на отпущенную тепловую энергию.</w:t>
      </w:r>
    </w:p>
    <w:p w:rsidR="003622E1" w:rsidRPr="003622E1" w:rsidRDefault="003622E1" w:rsidP="003622E1">
      <w:pPr>
        <w:ind w:firstLine="567"/>
        <w:jc w:val="both"/>
        <w:rPr>
          <w:rFonts w:ascii="Times New Roman" w:hAnsi="Times New Roman" w:cs="Times New Roman"/>
          <w:sz w:val="24"/>
          <w:szCs w:val="24"/>
        </w:rPr>
      </w:pPr>
    </w:p>
    <w:p w:rsidR="003622E1" w:rsidRPr="003622E1" w:rsidRDefault="003622E1" w:rsidP="003622E1">
      <w:pPr>
        <w:jc w:val="right"/>
        <w:rPr>
          <w:rFonts w:ascii="Times New Roman" w:hAnsi="Times New Roman" w:cs="Times New Roman"/>
          <w:b/>
          <w:sz w:val="24"/>
          <w:szCs w:val="24"/>
        </w:rPr>
      </w:pPr>
      <w:r w:rsidRPr="003622E1">
        <w:rPr>
          <w:rFonts w:ascii="Times New Roman" w:hAnsi="Times New Roman" w:cs="Times New Roman"/>
          <w:b/>
          <w:sz w:val="24"/>
          <w:szCs w:val="24"/>
        </w:rPr>
        <w:t>Таблица 1</w:t>
      </w:r>
    </w:p>
    <w:p w:rsidR="003622E1" w:rsidRPr="003622E1" w:rsidRDefault="003622E1" w:rsidP="003622E1">
      <w:pPr>
        <w:jc w:val="center"/>
        <w:rPr>
          <w:rFonts w:ascii="Times New Roman" w:hAnsi="Times New Roman" w:cs="Times New Roman"/>
          <w:b/>
          <w:sz w:val="24"/>
          <w:szCs w:val="24"/>
        </w:rPr>
      </w:pPr>
      <w:r w:rsidRPr="003622E1">
        <w:rPr>
          <w:rFonts w:ascii="Times New Roman" w:hAnsi="Times New Roman" w:cs="Times New Roman"/>
          <w:b/>
          <w:sz w:val="24"/>
          <w:szCs w:val="24"/>
        </w:rPr>
        <w:t>ДИНАМИКА ОСНОВНЫХ ПОКАЗАТЕЛЕЙ</w:t>
      </w: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992"/>
        <w:gridCol w:w="992"/>
        <w:gridCol w:w="1134"/>
        <w:gridCol w:w="1276"/>
      </w:tblGrid>
      <w:tr w:rsidR="003622E1" w:rsidRPr="003622E1" w:rsidTr="003622E1">
        <w:trPr>
          <w:trHeight w:val="284"/>
          <w:tblHeader/>
        </w:trPr>
        <w:tc>
          <w:tcPr>
            <w:tcW w:w="5670" w:type="dxa"/>
            <w:vMerge w:val="restart"/>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показатели</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2016 г.</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2017 г.</w:t>
            </w:r>
          </w:p>
        </w:tc>
        <w:tc>
          <w:tcPr>
            <w:tcW w:w="1134"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2018 г.</w:t>
            </w:r>
          </w:p>
        </w:tc>
        <w:tc>
          <w:tcPr>
            <w:tcW w:w="1276"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2019 г.</w:t>
            </w:r>
          </w:p>
        </w:tc>
      </w:tr>
      <w:tr w:rsidR="003622E1" w:rsidRPr="003622E1" w:rsidTr="003622E1">
        <w:trPr>
          <w:trHeight w:val="284"/>
          <w:tblHeader/>
        </w:trPr>
        <w:tc>
          <w:tcPr>
            <w:tcW w:w="5670" w:type="dxa"/>
            <w:vMerge/>
            <w:vAlign w:val="center"/>
          </w:tcPr>
          <w:p w:rsidR="003622E1" w:rsidRPr="003622E1" w:rsidRDefault="003622E1" w:rsidP="00270EC7">
            <w:pPr>
              <w:rPr>
                <w:rFonts w:ascii="Times New Roman" w:hAnsi="Times New Roman" w:cs="Times New Roman"/>
                <w:sz w:val="24"/>
                <w:szCs w:val="24"/>
              </w:rPr>
            </w:pP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план</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план</w:t>
            </w:r>
          </w:p>
        </w:tc>
        <w:tc>
          <w:tcPr>
            <w:tcW w:w="1134"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план</w:t>
            </w:r>
          </w:p>
        </w:tc>
        <w:tc>
          <w:tcPr>
            <w:tcW w:w="1276"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расчет</w:t>
            </w:r>
          </w:p>
        </w:tc>
      </w:tr>
      <w:tr w:rsidR="003622E1" w:rsidRPr="003622E1" w:rsidTr="003622E1">
        <w:trPr>
          <w:trHeight w:val="284"/>
        </w:trPr>
        <w:tc>
          <w:tcPr>
            <w:tcW w:w="10064" w:type="dxa"/>
            <w:gridSpan w:val="5"/>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i/>
                <w:sz w:val="24"/>
                <w:szCs w:val="24"/>
              </w:rPr>
              <w:t>Бурый уголь</w:t>
            </w:r>
          </w:p>
        </w:tc>
      </w:tr>
      <w:tr w:rsidR="003622E1" w:rsidRPr="003622E1" w:rsidTr="003622E1">
        <w:trPr>
          <w:trHeight w:val="284"/>
        </w:trPr>
        <w:tc>
          <w:tcPr>
            <w:tcW w:w="5670" w:type="dxa"/>
            <w:vAlign w:val="center"/>
          </w:tcPr>
          <w:p w:rsidR="003622E1" w:rsidRPr="003622E1" w:rsidRDefault="003622E1" w:rsidP="00270EC7">
            <w:pPr>
              <w:rPr>
                <w:rFonts w:ascii="Times New Roman" w:hAnsi="Times New Roman" w:cs="Times New Roman"/>
                <w:sz w:val="24"/>
                <w:szCs w:val="24"/>
              </w:rPr>
            </w:pPr>
            <w:r w:rsidRPr="003622E1">
              <w:rPr>
                <w:rFonts w:ascii="Times New Roman" w:hAnsi="Times New Roman" w:cs="Times New Roman"/>
                <w:sz w:val="24"/>
                <w:szCs w:val="24"/>
              </w:rPr>
              <w:t>Производство тепловой энергии, Гкал</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1134"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1276"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1 528,0</w:t>
            </w:r>
          </w:p>
        </w:tc>
      </w:tr>
      <w:tr w:rsidR="003622E1" w:rsidRPr="003622E1" w:rsidTr="003622E1">
        <w:trPr>
          <w:trHeight w:val="284"/>
        </w:trPr>
        <w:tc>
          <w:tcPr>
            <w:tcW w:w="5670" w:type="dxa"/>
            <w:vAlign w:val="center"/>
          </w:tcPr>
          <w:p w:rsidR="003622E1" w:rsidRPr="003622E1" w:rsidRDefault="003622E1" w:rsidP="00270EC7">
            <w:pPr>
              <w:rPr>
                <w:rFonts w:ascii="Times New Roman" w:hAnsi="Times New Roman" w:cs="Times New Roman"/>
                <w:sz w:val="24"/>
                <w:szCs w:val="24"/>
              </w:rPr>
            </w:pPr>
            <w:r w:rsidRPr="003622E1">
              <w:rPr>
                <w:rFonts w:ascii="Times New Roman" w:hAnsi="Times New Roman" w:cs="Times New Roman"/>
                <w:sz w:val="24"/>
                <w:szCs w:val="24"/>
              </w:rPr>
              <w:t xml:space="preserve">Средневзвешенный норматив удельного расхода топлива на производство тепловой энергии, кг </w:t>
            </w:r>
            <w:proofErr w:type="spellStart"/>
            <w:r w:rsidRPr="003622E1">
              <w:rPr>
                <w:rFonts w:ascii="Times New Roman" w:hAnsi="Times New Roman" w:cs="Times New Roman"/>
                <w:sz w:val="24"/>
                <w:szCs w:val="24"/>
              </w:rPr>
              <w:t>у.т</w:t>
            </w:r>
            <w:proofErr w:type="spellEnd"/>
            <w:r w:rsidRPr="003622E1">
              <w:rPr>
                <w:rFonts w:ascii="Times New Roman" w:hAnsi="Times New Roman" w:cs="Times New Roman"/>
                <w:sz w:val="24"/>
                <w:szCs w:val="24"/>
              </w:rPr>
              <w:t>./кал</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1134"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1276"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238,0</w:t>
            </w:r>
          </w:p>
        </w:tc>
      </w:tr>
      <w:tr w:rsidR="003622E1" w:rsidRPr="003622E1" w:rsidTr="003622E1">
        <w:trPr>
          <w:trHeight w:val="284"/>
        </w:trPr>
        <w:tc>
          <w:tcPr>
            <w:tcW w:w="5670" w:type="dxa"/>
            <w:vAlign w:val="center"/>
          </w:tcPr>
          <w:p w:rsidR="003622E1" w:rsidRPr="003622E1" w:rsidRDefault="003622E1" w:rsidP="00270EC7">
            <w:pPr>
              <w:rPr>
                <w:rFonts w:ascii="Times New Roman" w:hAnsi="Times New Roman" w:cs="Times New Roman"/>
                <w:sz w:val="24"/>
                <w:szCs w:val="24"/>
              </w:rPr>
            </w:pPr>
            <w:r w:rsidRPr="003622E1">
              <w:rPr>
                <w:rFonts w:ascii="Times New Roman" w:hAnsi="Times New Roman" w:cs="Times New Roman"/>
                <w:sz w:val="24"/>
                <w:szCs w:val="24"/>
              </w:rPr>
              <w:t>Расход тепловой энергии на собственные нужды, Гкал</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1134"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1276"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0,0</w:t>
            </w:r>
          </w:p>
        </w:tc>
      </w:tr>
      <w:tr w:rsidR="003622E1" w:rsidRPr="003622E1" w:rsidTr="003622E1">
        <w:trPr>
          <w:trHeight w:val="284"/>
        </w:trPr>
        <w:tc>
          <w:tcPr>
            <w:tcW w:w="5670" w:type="dxa"/>
            <w:vAlign w:val="center"/>
          </w:tcPr>
          <w:p w:rsidR="003622E1" w:rsidRPr="003622E1" w:rsidRDefault="003622E1" w:rsidP="00270EC7">
            <w:pPr>
              <w:rPr>
                <w:rFonts w:ascii="Times New Roman" w:hAnsi="Times New Roman" w:cs="Times New Roman"/>
                <w:sz w:val="24"/>
                <w:szCs w:val="24"/>
              </w:rPr>
            </w:pPr>
            <w:r w:rsidRPr="003622E1">
              <w:rPr>
                <w:rFonts w:ascii="Times New Roman" w:hAnsi="Times New Roman" w:cs="Times New Roman"/>
                <w:sz w:val="24"/>
                <w:szCs w:val="24"/>
              </w:rPr>
              <w:t>%</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1134"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1276"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0,0</w:t>
            </w:r>
          </w:p>
        </w:tc>
      </w:tr>
      <w:tr w:rsidR="003622E1" w:rsidRPr="003622E1" w:rsidTr="003622E1">
        <w:trPr>
          <w:trHeight w:val="284"/>
        </w:trPr>
        <w:tc>
          <w:tcPr>
            <w:tcW w:w="5670" w:type="dxa"/>
            <w:vAlign w:val="center"/>
          </w:tcPr>
          <w:p w:rsidR="003622E1" w:rsidRPr="003622E1" w:rsidRDefault="003622E1" w:rsidP="00270EC7">
            <w:pPr>
              <w:rPr>
                <w:rFonts w:ascii="Times New Roman" w:hAnsi="Times New Roman" w:cs="Times New Roman"/>
                <w:sz w:val="24"/>
                <w:szCs w:val="24"/>
              </w:rPr>
            </w:pPr>
            <w:r w:rsidRPr="003622E1">
              <w:rPr>
                <w:rFonts w:ascii="Times New Roman" w:hAnsi="Times New Roman" w:cs="Times New Roman"/>
                <w:sz w:val="24"/>
                <w:szCs w:val="24"/>
              </w:rPr>
              <w:t>Выработка тепловой энергии (отпуск в тепловую сеть), Гкал</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1134"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1276"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1 528,0</w:t>
            </w:r>
          </w:p>
        </w:tc>
      </w:tr>
      <w:tr w:rsidR="003622E1" w:rsidRPr="003622E1" w:rsidTr="003622E1">
        <w:trPr>
          <w:trHeight w:val="284"/>
        </w:trPr>
        <w:tc>
          <w:tcPr>
            <w:tcW w:w="5670" w:type="dxa"/>
            <w:vAlign w:val="center"/>
          </w:tcPr>
          <w:p w:rsidR="003622E1" w:rsidRPr="003622E1" w:rsidRDefault="003622E1" w:rsidP="00270EC7">
            <w:pPr>
              <w:rPr>
                <w:rFonts w:ascii="Times New Roman" w:hAnsi="Times New Roman" w:cs="Times New Roman"/>
                <w:sz w:val="24"/>
                <w:szCs w:val="24"/>
              </w:rPr>
            </w:pPr>
            <w:r w:rsidRPr="003622E1">
              <w:rPr>
                <w:rFonts w:ascii="Times New Roman" w:hAnsi="Times New Roman" w:cs="Times New Roman"/>
                <w:sz w:val="24"/>
                <w:szCs w:val="24"/>
              </w:rPr>
              <w:t xml:space="preserve">Норматив удельного расхода топлива на отпущенную тепловую энергию, кг </w:t>
            </w:r>
            <w:proofErr w:type="spellStart"/>
            <w:r w:rsidRPr="003622E1">
              <w:rPr>
                <w:rFonts w:ascii="Times New Roman" w:hAnsi="Times New Roman" w:cs="Times New Roman"/>
                <w:sz w:val="24"/>
                <w:szCs w:val="24"/>
              </w:rPr>
              <w:t>у.т</w:t>
            </w:r>
            <w:proofErr w:type="spellEnd"/>
            <w:r w:rsidRPr="003622E1">
              <w:rPr>
                <w:rFonts w:ascii="Times New Roman" w:hAnsi="Times New Roman" w:cs="Times New Roman"/>
                <w:sz w:val="24"/>
                <w:szCs w:val="24"/>
              </w:rPr>
              <w:t>./Гкал</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992"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1134"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w:t>
            </w:r>
          </w:p>
        </w:tc>
        <w:tc>
          <w:tcPr>
            <w:tcW w:w="1276" w:type="dxa"/>
            <w:vAlign w:val="center"/>
          </w:tcPr>
          <w:p w:rsidR="003622E1" w:rsidRPr="003622E1" w:rsidRDefault="003622E1" w:rsidP="00270EC7">
            <w:pPr>
              <w:jc w:val="center"/>
              <w:rPr>
                <w:rFonts w:ascii="Times New Roman" w:hAnsi="Times New Roman" w:cs="Times New Roman"/>
                <w:sz w:val="24"/>
                <w:szCs w:val="24"/>
              </w:rPr>
            </w:pPr>
            <w:r w:rsidRPr="003622E1">
              <w:rPr>
                <w:rFonts w:ascii="Times New Roman" w:hAnsi="Times New Roman" w:cs="Times New Roman"/>
                <w:sz w:val="24"/>
                <w:szCs w:val="24"/>
              </w:rPr>
              <w:t>238,0</w:t>
            </w:r>
          </w:p>
        </w:tc>
      </w:tr>
    </w:tbl>
    <w:p w:rsidR="003622E1" w:rsidRPr="003622E1" w:rsidRDefault="003622E1" w:rsidP="003622E1">
      <w:pPr>
        <w:ind w:firstLine="720"/>
        <w:jc w:val="both"/>
        <w:rPr>
          <w:rFonts w:ascii="Times New Roman" w:hAnsi="Times New Roman" w:cs="Times New Roman"/>
          <w:sz w:val="24"/>
          <w:szCs w:val="24"/>
        </w:rPr>
      </w:pPr>
    </w:p>
    <w:p w:rsidR="003622E1" w:rsidRPr="003622E1" w:rsidRDefault="003622E1" w:rsidP="003622E1">
      <w:pPr>
        <w:ind w:firstLine="720"/>
        <w:jc w:val="both"/>
        <w:rPr>
          <w:rFonts w:ascii="Times New Roman" w:hAnsi="Times New Roman" w:cs="Times New Roman"/>
          <w:sz w:val="24"/>
          <w:szCs w:val="24"/>
        </w:rPr>
      </w:pPr>
      <w:r w:rsidRPr="003622E1">
        <w:rPr>
          <w:rFonts w:ascii="Times New Roman" w:hAnsi="Times New Roman" w:cs="Times New Roman"/>
          <w:sz w:val="24"/>
          <w:szCs w:val="24"/>
        </w:rPr>
        <w:t xml:space="preserve">На основании выполненных расчетов, схемы теплоснабжения </w:t>
      </w:r>
      <w:proofErr w:type="spellStart"/>
      <w:r w:rsidRPr="003622E1">
        <w:rPr>
          <w:rFonts w:ascii="Times New Roman" w:hAnsi="Times New Roman" w:cs="Times New Roman"/>
          <w:sz w:val="24"/>
          <w:szCs w:val="24"/>
        </w:rPr>
        <w:t>Итатского</w:t>
      </w:r>
      <w:proofErr w:type="spellEnd"/>
      <w:r w:rsidRPr="003622E1">
        <w:rPr>
          <w:rFonts w:ascii="Times New Roman" w:hAnsi="Times New Roman" w:cs="Times New Roman"/>
          <w:sz w:val="24"/>
          <w:szCs w:val="24"/>
        </w:rPr>
        <w:t xml:space="preserve"> городского поселения на период 2018-2020 гг. с перспективой до 2030 года, в соответствии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2019 год.</w:t>
      </w:r>
    </w:p>
    <w:p w:rsidR="003622E1" w:rsidRDefault="003622E1" w:rsidP="003622E1">
      <w:pPr>
        <w:pStyle w:val="af4"/>
      </w:pPr>
    </w:p>
    <w:p w:rsidR="003622E1" w:rsidRDefault="003622E1" w:rsidP="003622E1">
      <w:pPr>
        <w:pStyle w:val="af4"/>
      </w:pPr>
    </w:p>
    <w:p w:rsidR="003622E1" w:rsidRDefault="003622E1" w:rsidP="003622E1">
      <w:pPr>
        <w:pStyle w:val="af4"/>
      </w:pPr>
    </w:p>
    <w:p w:rsidR="003622E1" w:rsidRDefault="003622E1" w:rsidP="003622E1">
      <w:pPr>
        <w:pStyle w:val="af4"/>
      </w:pPr>
    </w:p>
    <w:p w:rsidR="003622E1" w:rsidRDefault="003622E1" w:rsidP="003622E1">
      <w:pPr>
        <w:pStyle w:val="af4"/>
      </w:pPr>
    </w:p>
    <w:p w:rsidR="003622E1" w:rsidRDefault="003622E1" w:rsidP="003622E1">
      <w:pPr>
        <w:pStyle w:val="af4"/>
      </w:pPr>
    </w:p>
    <w:p w:rsidR="003622E1" w:rsidRPr="003622E1" w:rsidRDefault="003622E1" w:rsidP="003622E1">
      <w:pPr>
        <w:pStyle w:val="af4"/>
      </w:pPr>
    </w:p>
    <w:p w:rsidR="003622E1" w:rsidRPr="003622E1" w:rsidRDefault="003622E1" w:rsidP="003622E1">
      <w:pPr>
        <w:pStyle w:val="af4"/>
      </w:pPr>
      <w:r w:rsidRPr="003622E1">
        <w:t>ПРЕДЛОЖЕНИЕ</w:t>
      </w:r>
    </w:p>
    <w:p w:rsidR="003622E1" w:rsidRPr="003622E1" w:rsidRDefault="003622E1" w:rsidP="003622E1">
      <w:pPr>
        <w:jc w:val="center"/>
        <w:rPr>
          <w:rFonts w:ascii="Times New Roman" w:hAnsi="Times New Roman" w:cs="Times New Roman"/>
          <w:sz w:val="24"/>
          <w:szCs w:val="24"/>
        </w:rPr>
      </w:pPr>
      <w:r w:rsidRPr="003622E1">
        <w:rPr>
          <w:rFonts w:ascii="Times New Roman" w:hAnsi="Times New Roman" w:cs="Times New Roman"/>
          <w:bCs/>
          <w:sz w:val="24"/>
          <w:szCs w:val="24"/>
        </w:rPr>
        <w:t>по утверждению нормативов удельных расходов топлива на отпущенную электрическую и тепловую энергию от котельных на 2019 год</w:t>
      </w:r>
    </w:p>
    <w:p w:rsidR="003622E1" w:rsidRPr="003622E1" w:rsidRDefault="003622E1" w:rsidP="003622E1">
      <w:pPr>
        <w:pStyle w:val="a3"/>
        <w:jc w:val="both"/>
        <w:rPr>
          <w:b/>
          <w:bCs/>
          <w:sz w:val="24"/>
          <w:szCs w:val="24"/>
        </w:rPr>
      </w:pPr>
    </w:p>
    <w:tbl>
      <w:tblPr>
        <w:tblW w:w="9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1"/>
        <w:gridCol w:w="2205"/>
        <w:gridCol w:w="2364"/>
      </w:tblGrid>
      <w:tr w:rsidR="003622E1" w:rsidRPr="003622E1" w:rsidTr="003622E1">
        <w:trPr>
          <w:cantSplit/>
        </w:trPr>
        <w:tc>
          <w:tcPr>
            <w:tcW w:w="4961" w:type="dxa"/>
            <w:vMerge w:val="restart"/>
            <w:vAlign w:val="center"/>
          </w:tcPr>
          <w:p w:rsidR="003622E1" w:rsidRPr="003622E1" w:rsidRDefault="003622E1" w:rsidP="00270EC7">
            <w:pPr>
              <w:jc w:val="center"/>
              <w:rPr>
                <w:rFonts w:ascii="Times New Roman" w:hAnsi="Times New Roman" w:cs="Times New Roman"/>
                <w:bCs/>
                <w:iCs/>
                <w:sz w:val="24"/>
                <w:szCs w:val="24"/>
                <w:vertAlign w:val="superscript"/>
              </w:rPr>
            </w:pPr>
            <w:r w:rsidRPr="003622E1">
              <w:rPr>
                <w:rFonts w:ascii="Times New Roman" w:hAnsi="Times New Roman" w:cs="Times New Roman"/>
                <w:bCs/>
                <w:iCs/>
                <w:sz w:val="24"/>
                <w:szCs w:val="24"/>
              </w:rPr>
              <w:t>организация</w:t>
            </w:r>
          </w:p>
          <w:p w:rsidR="003622E1" w:rsidRPr="003622E1" w:rsidRDefault="003622E1" w:rsidP="00270EC7">
            <w:pPr>
              <w:jc w:val="center"/>
              <w:rPr>
                <w:rFonts w:ascii="Times New Roman" w:hAnsi="Times New Roman" w:cs="Times New Roman"/>
                <w:bCs/>
                <w:iCs/>
                <w:sz w:val="24"/>
                <w:szCs w:val="24"/>
              </w:rPr>
            </w:pPr>
          </w:p>
        </w:tc>
        <w:tc>
          <w:tcPr>
            <w:tcW w:w="4569" w:type="dxa"/>
            <w:gridSpan w:val="2"/>
            <w:vAlign w:val="center"/>
          </w:tcPr>
          <w:p w:rsidR="003622E1" w:rsidRPr="003622E1" w:rsidRDefault="003622E1" w:rsidP="00270EC7">
            <w:pPr>
              <w:jc w:val="center"/>
              <w:rPr>
                <w:rFonts w:ascii="Times New Roman" w:hAnsi="Times New Roman" w:cs="Times New Roman"/>
                <w:bCs/>
                <w:sz w:val="24"/>
                <w:szCs w:val="24"/>
              </w:rPr>
            </w:pPr>
            <w:r w:rsidRPr="003622E1">
              <w:rPr>
                <w:rFonts w:ascii="Times New Roman" w:hAnsi="Times New Roman" w:cs="Times New Roman"/>
                <w:bCs/>
                <w:sz w:val="24"/>
                <w:szCs w:val="24"/>
              </w:rPr>
              <w:t>Норматив на отпущенную энергию</w:t>
            </w:r>
          </w:p>
        </w:tc>
      </w:tr>
      <w:tr w:rsidR="003622E1" w:rsidRPr="003622E1" w:rsidTr="003622E1">
        <w:trPr>
          <w:cantSplit/>
          <w:trHeight w:val="746"/>
        </w:trPr>
        <w:tc>
          <w:tcPr>
            <w:tcW w:w="4961" w:type="dxa"/>
            <w:vMerge/>
          </w:tcPr>
          <w:p w:rsidR="003622E1" w:rsidRPr="003622E1" w:rsidRDefault="003622E1" w:rsidP="00270EC7">
            <w:pPr>
              <w:jc w:val="center"/>
              <w:rPr>
                <w:rFonts w:ascii="Times New Roman" w:hAnsi="Times New Roman" w:cs="Times New Roman"/>
                <w:bCs/>
                <w:iCs/>
                <w:sz w:val="24"/>
                <w:szCs w:val="24"/>
              </w:rPr>
            </w:pPr>
          </w:p>
        </w:tc>
        <w:tc>
          <w:tcPr>
            <w:tcW w:w="2205" w:type="dxa"/>
            <w:vAlign w:val="center"/>
          </w:tcPr>
          <w:p w:rsidR="003622E1" w:rsidRPr="003622E1" w:rsidRDefault="003622E1" w:rsidP="00270EC7">
            <w:pPr>
              <w:jc w:val="center"/>
              <w:rPr>
                <w:rFonts w:ascii="Times New Roman" w:hAnsi="Times New Roman" w:cs="Times New Roman"/>
                <w:bCs/>
                <w:sz w:val="24"/>
                <w:szCs w:val="24"/>
              </w:rPr>
            </w:pPr>
            <w:proofErr w:type="gramStart"/>
            <w:r w:rsidRPr="003622E1">
              <w:rPr>
                <w:rFonts w:ascii="Times New Roman" w:hAnsi="Times New Roman" w:cs="Times New Roman"/>
                <w:bCs/>
                <w:sz w:val="24"/>
                <w:szCs w:val="24"/>
              </w:rPr>
              <w:t>Электрическую,</w:t>
            </w:r>
            <w:r w:rsidRPr="003622E1">
              <w:rPr>
                <w:rFonts w:ascii="Times New Roman" w:hAnsi="Times New Roman" w:cs="Times New Roman"/>
                <w:bCs/>
                <w:sz w:val="24"/>
                <w:szCs w:val="24"/>
              </w:rPr>
              <w:br/>
              <w:t>г</w:t>
            </w:r>
            <w:proofErr w:type="gramEnd"/>
            <w:r w:rsidRPr="003622E1">
              <w:rPr>
                <w:rFonts w:ascii="Times New Roman" w:hAnsi="Times New Roman" w:cs="Times New Roman"/>
                <w:bCs/>
                <w:sz w:val="24"/>
                <w:szCs w:val="24"/>
              </w:rPr>
              <w:t xml:space="preserve"> </w:t>
            </w:r>
            <w:proofErr w:type="spellStart"/>
            <w:r w:rsidRPr="003622E1">
              <w:rPr>
                <w:rFonts w:ascii="Times New Roman" w:hAnsi="Times New Roman" w:cs="Times New Roman"/>
                <w:bCs/>
                <w:sz w:val="24"/>
                <w:szCs w:val="24"/>
              </w:rPr>
              <w:t>у.т</w:t>
            </w:r>
            <w:proofErr w:type="spellEnd"/>
            <w:r w:rsidRPr="003622E1">
              <w:rPr>
                <w:rFonts w:ascii="Times New Roman" w:hAnsi="Times New Roman" w:cs="Times New Roman"/>
                <w:bCs/>
                <w:sz w:val="24"/>
                <w:szCs w:val="24"/>
              </w:rPr>
              <w:t>./</w:t>
            </w:r>
            <w:proofErr w:type="spellStart"/>
            <w:r w:rsidRPr="003622E1">
              <w:rPr>
                <w:rFonts w:ascii="Times New Roman" w:hAnsi="Times New Roman" w:cs="Times New Roman"/>
                <w:bCs/>
                <w:sz w:val="24"/>
                <w:szCs w:val="24"/>
              </w:rPr>
              <w:t>кВтч</w:t>
            </w:r>
            <w:proofErr w:type="spellEnd"/>
          </w:p>
        </w:tc>
        <w:tc>
          <w:tcPr>
            <w:tcW w:w="2364" w:type="dxa"/>
            <w:vAlign w:val="center"/>
          </w:tcPr>
          <w:p w:rsidR="003622E1" w:rsidRPr="003622E1" w:rsidRDefault="003622E1" w:rsidP="00270EC7">
            <w:pPr>
              <w:jc w:val="center"/>
              <w:rPr>
                <w:rFonts w:ascii="Times New Roman" w:hAnsi="Times New Roman" w:cs="Times New Roman"/>
                <w:bCs/>
                <w:sz w:val="24"/>
                <w:szCs w:val="24"/>
              </w:rPr>
            </w:pPr>
            <w:proofErr w:type="gramStart"/>
            <w:r w:rsidRPr="003622E1">
              <w:rPr>
                <w:rFonts w:ascii="Times New Roman" w:hAnsi="Times New Roman" w:cs="Times New Roman"/>
                <w:bCs/>
                <w:sz w:val="24"/>
                <w:szCs w:val="24"/>
              </w:rPr>
              <w:t>Тепловую,</w:t>
            </w:r>
            <w:r w:rsidRPr="003622E1">
              <w:rPr>
                <w:rFonts w:ascii="Times New Roman" w:hAnsi="Times New Roman" w:cs="Times New Roman"/>
                <w:bCs/>
                <w:sz w:val="24"/>
                <w:szCs w:val="24"/>
              </w:rPr>
              <w:br/>
              <w:t>кг</w:t>
            </w:r>
            <w:proofErr w:type="gramEnd"/>
            <w:r w:rsidRPr="003622E1">
              <w:rPr>
                <w:rFonts w:ascii="Times New Roman" w:hAnsi="Times New Roman" w:cs="Times New Roman"/>
                <w:bCs/>
                <w:sz w:val="24"/>
                <w:szCs w:val="24"/>
              </w:rPr>
              <w:t xml:space="preserve"> </w:t>
            </w:r>
            <w:proofErr w:type="spellStart"/>
            <w:r w:rsidRPr="003622E1">
              <w:rPr>
                <w:rFonts w:ascii="Times New Roman" w:hAnsi="Times New Roman" w:cs="Times New Roman"/>
                <w:bCs/>
                <w:sz w:val="24"/>
                <w:szCs w:val="24"/>
              </w:rPr>
              <w:t>у.т</w:t>
            </w:r>
            <w:proofErr w:type="spellEnd"/>
            <w:r w:rsidRPr="003622E1">
              <w:rPr>
                <w:rFonts w:ascii="Times New Roman" w:hAnsi="Times New Roman" w:cs="Times New Roman"/>
                <w:bCs/>
                <w:sz w:val="24"/>
                <w:szCs w:val="24"/>
              </w:rPr>
              <w:t>./Гкал</w:t>
            </w:r>
          </w:p>
        </w:tc>
      </w:tr>
      <w:tr w:rsidR="003622E1" w:rsidRPr="003622E1" w:rsidTr="003622E1">
        <w:trPr>
          <w:trHeight w:val="598"/>
        </w:trPr>
        <w:tc>
          <w:tcPr>
            <w:tcW w:w="4961" w:type="dxa"/>
            <w:vAlign w:val="center"/>
          </w:tcPr>
          <w:p w:rsidR="003622E1" w:rsidRPr="003622E1" w:rsidRDefault="003622E1" w:rsidP="00270EC7">
            <w:pPr>
              <w:rPr>
                <w:rFonts w:ascii="Times New Roman" w:hAnsi="Times New Roman" w:cs="Times New Roman"/>
                <w:sz w:val="24"/>
                <w:szCs w:val="24"/>
              </w:rPr>
            </w:pPr>
            <w:r w:rsidRPr="003622E1">
              <w:rPr>
                <w:rFonts w:ascii="Times New Roman" w:hAnsi="Times New Roman" w:cs="Times New Roman"/>
                <w:sz w:val="24"/>
                <w:szCs w:val="24"/>
              </w:rPr>
              <w:t>АО «</w:t>
            </w:r>
            <w:proofErr w:type="spellStart"/>
            <w:r w:rsidRPr="003622E1">
              <w:rPr>
                <w:rFonts w:ascii="Times New Roman" w:hAnsi="Times New Roman" w:cs="Times New Roman"/>
                <w:sz w:val="24"/>
                <w:szCs w:val="24"/>
              </w:rPr>
              <w:t>ЕнисейАвтодор</w:t>
            </w:r>
            <w:proofErr w:type="spellEnd"/>
            <w:r w:rsidRPr="003622E1">
              <w:rPr>
                <w:rFonts w:ascii="Times New Roman" w:hAnsi="Times New Roman" w:cs="Times New Roman"/>
                <w:sz w:val="24"/>
                <w:szCs w:val="24"/>
              </w:rPr>
              <w:t xml:space="preserve">» по узлу теплоснабжения </w:t>
            </w:r>
            <w:proofErr w:type="spellStart"/>
            <w:r w:rsidRPr="003622E1">
              <w:rPr>
                <w:rFonts w:ascii="Times New Roman" w:hAnsi="Times New Roman" w:cs="Times New Roman"/>
                <w:sz w:val="24"/>
                <w:szCs w:val="24"/>
              </w:rPr>
              <w:t>пгт</w:t>
            </w:r>
            <w:proofErr w:type="spellEnd"/>
            <w:r w:rsidRPr="003622E1">
              <w:rPr>
                <w:rFonts w:ascii="Times New Roman" w:hAnsi="Times New Roman" w:cs="Times New Roman"/>
                <w:sz w:val="24"/>
                <w:szCs w:val="24"/>
              </w:rPr>
              <w:t xml:space="preserve">. </w:t>
            </w:r>
            <w:proofErr w:type="spellStart"/>
            <w:r w:rsidRPr="003622E1">
              <w:rPr>
                <w:rFonts w:ascii="Times New Roman" w:hAnsi="Times New Roman" w:cs="Times New Roman"/>
                <w:sz w:val="24"/>
                <w:szCs w:val="24"/>
              </w:rPr>
              <w:t>Итатский</w:t>
            </w:r>
            <w:proofErr w:type="spellEnd"/>
            <w:r w:rsidRPr="003622E1">
              <w:rPr>
                <w:rFonts w:ascii="Times New Roman" w:hAnsi="Times New Roman" w:cs="Times New Roman"/>
                <w:sz w:val="24"/>
                <w:szCs w:val="24"/>
              </w:rPr>
              <w:t xml:space="preserve"> Тяжинского муниципального района</w:t>
            </w:r>
          </w:p>
        </w:tc>
        <w:tc>
          <w:tcPr>
            <w:tcW w:w="2205" w:type="dxa"/>
            <w:vAlign w:val="center"/>
          </w:tcPr>
          <w:p w:rsidR="003622E1" w:rsidRPr="003622E1" w:rsidRDefault="003622E1" w:rsidP="00270EC7">
            <w:pPr>
              <w:jc w:val="center"/>
              <w:rPr>
                <w:rFonts w:ascii="Times New Roman" w:hAnsi="Times New Roman" w:cs="Times New Roman"/>
                <w:bCs/>
                <w:sz w:val="24"/>
                <w:szCs w:val="24"/>
              </w:rPr>
            </w:pPr>
            <w:r w:rsidRPr="003622E1">
              <w:rPr>
                <w:rFonts w:ascii="Times New Roman" w:hAnsi="Times New Roman" w:cs="Times New Roman"/>
                <w:bCs/>
                <w:sz w:val="24"/>
                <w:szCs w:val="24"/>
              </w:rPr>
              <w:t> </w:t>
            </w:r>
          </w:p>
        </w:tc>
        <w:tc>
          <w:tcPr>
            <w:tcW w:w="2364" w:type="dxa"/>
            <w:vAlign w:val="center"/>
          </w:tcPr>
          <w:p w:rsidR="003622E1" w:rsidRPr="003622E1" w:rsidRDefault="003622E1" w:rsidP="00270EC7">
            <w:pPr>
              <w:jc w:val="center"/>
              <w:rPr>
                <w:rFonts w:ascii="Times New Roman" w:hAnsi="Times New Roman" w:cs="Times New Roman"/>
                <w:bCs/>
                <w:sz w:val="24"/>
                <w:szCs w:val="24"/>
              </w:rPr>
            </w:pPr>
            <w:r w:rsidRPr="003622E1">
              <w:rPr>
                <w:rFonts w:ascii="Times New Roman" w:hAnsi="Times New Roman" w:cs="Times New Roman"/>
                <w:bCs/>
                <w:sz w:val="24"/>
                <w:szCs w:val="24"/>
              </w:rPr>
              <w:t>238,0</w:t>
            </w:r>
          </w:p>
        </w:tc>
      </w:tr>
    </w:tbl>
    <w:p w:rsidR="003622E1" w:rsidRPr="003622E1" w:rsidRDefault="003622E1" w:rsidP="003622E1">
      <w:pPr>
        <w:pStyle w:val="33"/>
        <w:ind w:firstLine="0"/>
        <w:jc w:val="both"/>
        <w:rPr>
          <w:szCs w:val="24"/>
        </w:rPr>
      </w:pPr>
    </w:p>
    <w:p w:rsidR="003622E1" w:rsidRPr="003622E1" w:rsidRDefault="003622E1" w:rsidP="003622E1">
      <w:pPr>
        <w:pStyle w:val="33"/>
        <w:ind w:firstLine="0"/>
        <w:jc w:val="both"/>
        <w:rPr>
          <w:szCs w:val="24"/>
        </w:rPr>
      </w:pPr>
    </w:p>
    <w:p w:rsidR="003622E1" w:rsidRPr="003622E1" w:rsidRDefault="003622E1" w:rsidP="00411CCF">
      <w:pPr>
        <w:spacing w:after="0" w:line="240" w:lineRule="auto"/>
        <w:ind w:left="3969"/>
        <w:jc w:val="right"/>
        <w:rPr>
          <w:rFonts w:ascii="Times New Roman" w:hAnsi="Times New Roman" w:cs="Times New Roman"/>
          <w:sz w:val="24"/>
          <w:szCs w:val="24"/>
        </w:rPr>
      </w:pPr>
    </w:p>
    <w:p w:rsidR="00926CD4" w:rsidRDefault="00926CD4"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411CCF">
      <w:pPr>
        <w:pStyle w:val="33"/>
        <w:tabs>
          <w:tab w:val="left" w:pos="1140"/>
        </w:tabs>
        <w:ind w:left="3969" w:firstLine="0"/>
        <w:jc w:val="both"/>
        <w:rPr>
          <w:szCs w:val="24"/>
        </w:rPr>
      </w:pPr>
    </w:p>
    <w:p w:rsidR="00D72ABE" w:rsidRDefault="00D72ABE" w:rsidP="00D72ABE">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t>Приложение № 1</w:t>
      </w:r>
      <w:r>
        <w:rPr>
          <w:rFonts w:ascii="Times New Roman" w:hAnsi="Times New Roman" w:cs="Times New Roman"/>
          <w:sz w:val="24"/>
          <w:szCs w:val="24"/>
        </w:rPr>
        <w:t>2</w:t>
      </w:r>
      <w:r>
        <w:rPr>
          <w:rFonts w:ascii="Times New Roman" w:hAnsi="Times New Roman" w:cs="Times New Roman"/>
          <w:sz w:val="24"/>
          <w:szCs w:val="24"/>
        </w:rPr>
        <w:t xml:space="preserve"> к протоколу заседания Правления </w:t>
      </w:r>
      <w:proofErr w:type="gramStart"/>
      <w:r>
        <w:rPr>
          <w:rFonts w:ascii="Times New Roman" w:hAnsi="Times New Roman" w:cs="Times New Roman"/>
          <w:sz w:val="24"/>
          <w:szCs w:val="24"/>
        </w:rPr>
        <w:t>региональной  энергетической</w:t>
      </w:r>
      <w:proofErr w:type="gramEnd"/>
      <w:r>
        <w:rPr>
          <w:rFonts w:ascii="Times New Roman" w:hAnsi="Times New Roman" w:cs="Times New Roman"/>
          <w:sz w:val="24"/>
          <w:szCs w:val="24"/>
        </w:rPr>
        <w:t xml:space="preserve"> комиссии Кемеровской </w:t>
      </w:r>
      <w:r w:rsidRPr="0003050A">
        <w:rPr>
          <w:rFonts w:ascii="Times New Roman" w:hAnsi="Times New Roman" w:cs="Times New Roman"/>
          <w:sz w:val="24"/>
          <w:szCs w:val="24"/>
        </w:rPr>
        <w:t>области от 06.11.2018 № 65</w:t>
      </w:r>
    </w:p>
    <w:p w:rsidR="00C837F0" w:rsidRDefault="00C837F0" w:rsidP="00C837F0">
      <w:pPr>
        <w:ind w:left="-426" w:right="-142"/>
        <w:jc w:val="center"/>
        <w:rPr>
          <w:rFonts w:ascii="Times New Roman" w:hAnsi="Times New Roman" w:cs="Times New Roman"/>
          <w:b/>
          <w:sz w:val="24"/>
          <w:szCs w:val="24"/>
        </w:rPr>
      </w:pPr>
    </w:p>
    <w:p w:rsidR="00C837F0" w:rsidRDefault="00C837F0" w:rsidP="00C837F0">
      <w:pPr>
        <w:ind w:left="-426" w:right="-142"/>
        <w:jc w:val="center"/>
        <w:rPr>
          <w:rFonts w:ascii="Times New Roman" w:hAnsi="Times New Roman" w:cs="Times New Roman"/>
          <w:b/>
          <w:sz w:val="24"/>
          <w:szCs w:val="24"/>
        </w:rPr>
      </w:pPr>
    </w:p>
    <w:p w:rsidR="00C837F0" w:rsidRPr="00C837F0" w:rsidRDefault="00C837F0" w:rsidP="00C837F0">
      <w:pPr>
        <w:ind w:left="-426" w:right="-142"/>
        <w:jc w:val="center"/>
        <w:rPr>
          <w:rFonts w:ascii="Times New Roman" w:hAnsi="Times New Roman" w:cs="Times New Roman"/>
          <w:b/>
          <w:sz w:val="24"/>
          <w:szCs w:val="24"/>
        </w:rPr>
      </w:pPr>
      <w:r w:rsidRPr="00C837F0">
        <w:rPr>
          <w:rFonts w:ascii="Times New Roman" w:hAnsi="Times New Roman" w:cs="Times New Roman"/>
          <w:b/>
          <w:sz w:val="24"/>
          <w:szCs w:val="24"/>
        </w:rPr>
        <w:t xml:space="preserve">Норматив удельного расхода топлива при производстве </w:t>
      </w:r>
    </w:p>
    <w:p w:rsidR="00C837F0" w:rsidRPr="00C837F0" w:rsidRDefault="00C837F0" w:rsidP="00C837F0">
      <w:pPr>
        <w:ind w:left="-426" w:right="-142"/>
        <w:jc w:val="center"/>
        <w:rPr>
          <w:rFonts w:ascii="Times New Roman" w:hAnsi="Times New Roman" w:cs="Times New Roman"/>
          <w:b/>
          <w:sz w:val="24"/>
          <w:szCs w:val="24"/>
        </w:rPr>
      </w:pPr>
      <w:r w:rsidRPr="00C837F0">
        <w:rPr>
          <w:rFonts w:ascii="Times New Roman" w:hAnsi="Times New Roman" w:cs="Times New Roman"/>
          <w:b/>
          <w:sz w:val="24"/>
          <w:szCs w:val="24"/>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rsidR="00C837F0" w:rsidRPr="00C837F0" w:rsidRDefault="00C837F0" w:rsidP="00C837F0">
      <w:pPr>
        <w:ind w:left="-426" w:right="-142"/>
        <w:jc w:val="center"/>
        <w:rPr>
          <w:rFonts w:ascii="Times New Roman" w:hAnsi="Times New Roman" w:cs="Times New Roman"/>
          <w:b/>
          <w:sz w:val="24"/>
          <w:szCs w:val="24"/>
        </w:rPr>
      </w:pPr>
      <w:r w:rsidRPr="00C837F0">
        <w:rPr>
          <w:rFonts w:ascii="Times New Roman" w:hAnsi="Times New Roman" w:cs="Times New Roman"/>
          <w:b/>
          <w:sz w:val="24"/>
          <w:szCs w:val="24"/>
        </w:rPr>
        <w:t xml:space="preserve"> с установленной мощностью производства электрической энергии </w:t>
      </w:r>
    </w:p>
    <w:p w:rsidR="00C837F0" w:rsidRPr="00C837F0" w:rsidRDefault="00C837F0" w:rsidP="00C837F0">
      <w:pPr>
        <w:ind w:left="-426" w:right="-142"/>
        <w:jc w:val="center"/>
        <w:rPr>
          <w:rFonts w:ascii="Times New Roman" w:hAnsi="Times New Roman" w:cs="Times New Roman"/>
          <w:b/>
          <w:sz w:val="24"/>
          <w:szCs w:val="24"/>
        </w:rPr>
      </w:pPr>
      <w:r w:rsidRPr="00C837F0">
        <w:rPr>
          <w:rFonts w:ascii="Times New Roman" w:hAnsi="Times New Roman" w:cs="Times New Roman"/>
          <w:b/>
          <w:sz w:val="24"/>
          <w:szCs w:val="24"/>
        </w:rPr>
        <w:t>25 МВт и более, для АО «</w:t>
      </w:r>
      <w:proofErr w:type="spellStart"/>
      <w:r w:rsidRPr="00C837F0">
        <w:rPr>
          <w:rFonts w:ascii="Times New Roman" w:hAnsi="Times New Roman" w:cs="Times New Roman"/>
          <w:b/>
          <w:sz w:val="24"/>
          <w:szCs w:val="24"/>
        </w:rPr>
        <w:t>ЕнисейАвтодор</w:t>
      </w:r>
      <w:proofErr w:type="spellEnd"/>
      <w:r w:rsidRPr="00C837F0">
        <w:rPr>
          <w:rFonts w:ascii="Times New Roman" w:hAnsi="Times New Roman" w:cs="Times New Roman"/>
          <w:b/>
          <w:sz w:val="24"/>
          <w:szCs w:val="24"/>
        </w:rPr>
        <w:t>»</w:t>
      </w:r>
      <w:r w:rsidRPr="00C837F0">
        <w:rPr>
          <w:rFonts w:ascii="Times New Roman" w:hAnsi="Times New Roman" w:cs="Times New Roman"/>
          <w:sz w:val="24"/>
          <w:szCs w:val="24"/>
        </w:rPr>
        <w:t xml:space="preserve"> </w:t>
      </w:r>
      <w:r w:rsidRPr="00C837F0">
        <w:rPr>
          <w:rFonts w:ascii="Times New Roman" w:hAnsi="Times New Roman" w:cs="Times New Roman"/>
          <w:b/>
          <w:sz w:val="24"/>
          <w:szCs w:val="24"/>
        </w:rPr>
        <w:t xml:space="preserve">по узлу теплоснабжения </w:t>
      </w:r>
      <w:proofErr w:type="spellStart"/>
      <w:r w:rsidRPr="00C837F0">
        <w:rPr>
          <w:rFonts w:ascii="Times New Roman" w:hAnsi="Times New Roman" w:cs="Times New Roman"/>
          <w:b/>
          <w:sz w:val="24"/>
          <w:szCs w:val="24"/>
        </w:rPr>
        <w:t>пгт</w:t>
      </w:r>
      <w:proofErr w:type="spellEnd"/>
      <w:r w:rsidRPr="00C837F0">
        <w:rPr>
          <w:rFonts w:ascii="Times New Roman" w:hAnsi="Times New Roman" w:cs="Times New Roman"/>
          <w:b/>
          <w:sz w:val="24"/>
          <w:szCs w:val="24"/>
        </w:rPr>
        <w:t>. </w:t>
      </w:r>
      <w:proofErr w:type="spellStart"/>
      <w:r w:rsidRPr="00C837F0">
        <w:rPr>
          <w:rFonts w:ascii="Times New Roman" w:hAnsi="Times New Roman" w:cs="Times New Roman"/>
          <w:b/>
          <w:sz w:val="24"/>
          <w:szCs w:val="24"/>
        </w:rPr>
        <w:t>Итатский</w:t>
      </w:r>
      <w:proofErr w:type="spellEnd"/>
      <w:r w:rsidRPr="00C837F0">
        <w:rPr>
          <w:rFonts w:ascii="Times New Roman" w:hAnsi="Times New Roman" w:cs="Times New Roman"/>
          <w:b/>
          <w:sz w:val="24"/>
          <w:szCs w:val="24"/>
        </w:rPr>
        <w:t xml:space="preserve"> Тяжинского муниципального района на 2019 год</w:t>
      </w:r>
    </w:p>
    <w:p w:rsidR="00C837F0" w:rsidRPr="00C837F0" w:rsidRDefault="00C837F0" w:rsidP="00C837F0">
      <w:pPr>
        <w:ind w:left="-426" w:right="-142"/>
        <w:jc w:val="center"/>
        <w:rPr>
          <w:rFonts w:ascii="Times New Roman" w:hAnsi="Times New Roman" w:cs="Times New Roman"/>
          <w:b/>
          <w:sz w:val="24"/>
          <w:szCs w:val="24"/>
        </w:rPr>
      </w:pPr>
    </w:p>
    <w:tbl>
      <w:tblPr>
        <w:tblW w:w="992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4962"/>
        <w:gridCol w:w="1560"/>
        <w:gridCol w:w="3403"/>
      </w:tblGrid>
      <w:tr w:rsidR="00C837F0" w:rsidRPr="00C837F0" w:rsidTr="00270EC7">
        <w:tblPrEx>
          <w:tblCellMar>
            <w:top w:w="0" w:type="dxa"/>
            <w:bottom w:w="0" w:type="dxa"/>
          </w:tblCellMar>
        </w:tblPrEx>
        <w:trPr>
          <w:trHeight w:val="397"/>
          <w:tblHeader/>
        </w:trPr>
        <w:tc>
          <w:tcPr>
            <w:tcW w:w="4962" w:type="dxa"/>
            <w:shd w:val="clear" w:color="auto" w:fill="FFFFFF"/>
            <w:vAlign w:val="center"/>
          </w:tcPr>
          <w:p w:rsidR="00C837F0" w:rsidRPr="00C837F0" w:rsidRDefault="00C837F0" w:rsidP="00270EC7">
            <w:pPr>
              <w:jc w:val="center"/>
              <w:rPr>
                <w:rFonts w:ascii="Times New Roman" w:hAnsi="Times New Roman" w:cs="Times New Roman"/>
                <w:sz w:val="24"/>
                <w:szCs w:val="24"/>
              </w:rPr>
            </w:pPr>
            <w:r w:rsidRPr="00C837F0">
              <w:rPr>
                <w:rFonts w:ascii="Times New Roman" w:hAnsi="Times New Roman" w:cs="Times New Roman"/>
                <w:sz w:val="24"/>
                <w:szCs w:val="24"/>
              </w:rPr>
              <w:t>Наименование регулируемой организации</w:t>
            </w:r>
          </w:p>
        </w:tc>
        <w:tc>
          <w:tcPr>
            <w:tcW w:w="1560" w:type="dxa"/>
            <w:shd w:val="clear" w:color="auto" w:fill="FFFFFF"/>
            <w:vAlign w:val="center"/>
          </w:tcPr>
          <w:p w:rsidR="00C837F0" w:rsidRPr="00C837F0" w:rsidRDefault="00C837F0" w:rsidP="00270EC7">
            <w:pPr>
              <w:jc w:val="center"/>
              <w:rPr>
                <w:rFonts w:ascii="Times New Roman" w:hAnsi="Times New Roman" w:cs="Times New Roman"/>
                <w:sz w:val="24"/>
                <w:szCs w:val="24"/>
              </w:rPr>
            </w:pPr>
            <w:r w:rsidRPr="00C837F0">
              <w:rPr>
                <w:rFonts w:ascii="Times New Roman" w:hAnsi="Times New Roman" w:cs="Times New Roman"/>
                <w:sz w:val="24"/>
                <w:szCs w:val="24"/>
              </w:rPr>
              <w:t>Вид топлива</w:t>
            </w:r>
          </w:p>
        </w:tc>
        <w:tc>
          <w:tcPr>
            <w:tcW w:w="3403" w:type="dxa"/>
            <w:shd w:val="clear" w:color="auto" w:fill="FFFFFF"/>
            <w:vAlign w:val="center"/>
          </w:tcPr>
          <w:p w:rsidR="00C837F0" w:rsidRPr="00C837F0" w:rsidRDefault="00C837F0" w:rsidP="00C837F0">
            <w:pPr>
              <w:jc w:val="center"/>
              <w:rPr>
                <w:rFonts w:ascii="Times New Roman" w:hAnsi="Times New Roman" w:cs="Times New Roman"/>
                <w:sz w:val="24"/>
                <w:szCs w:val="24"/>
              </w:rPr>
            </w:pPr>
            <w:r w:rsidRPr="00C837F0">
              <w:rPr>
                <w:rFonts w:ascii="Times New Roman" w:hAnsi="Times New Roman" w:cs="Times New Roman"/>
                <w:sz w:val="24"/>
                <w:szCs w:val="24"/>
              </w:rPr>
              <w:t xml:space="preserve">Норматив удельного расхода топлива при производстве тепловой энергии, кг </w:t>
            </w:r>
            <w:proofErr w:type="spellStart"/>
            <w:r w:rsidRPr="00C837F0">
              <w:rPr>
                <w:rFonts w:ascii="Times New Roman" w:hAnsi="Times New Roman" w:cs="Times New Roman"/>
                <w:sz w:val="24"/>
                <w:szCs w:val="24"/>
              </w:rPr>
              <w:t>у.т</w:t>
            </w:r>
            <w:proofErr w:type="spellEnd"/>
            <w:r w:rsidRPr="00C837F0">
              <w:rPr>
                <w:rFonts w:ascii="Times New Roman" w:hAnsi="Times New Roman" w:cs="Times New Roman"/>
                <w:sz w:val="24"/>
                <w:szCs w:val="24"/>
              </w:rPr>
              <w:t>./Гкал*</w:t>
            </w:r>
          </w:p>
        </w:tc>
      </w:tr>
      <w:tr w:rsidR="00C837F0" w:rsidRPr="00C837F0" w:rsidTr="00270EC7">
        <w:tblPrEx>
          <w:tblCellMar>
            <w:top w:w="0" w:type="dxa"/>
            <w:bottom w:w="0" w:type="dxa"/>
          </w:tblCellMar>
        </w:tblPrEx>
        <w:trPr>
          <w:trHeight w:val="397"/>
        </w:trPr>
        <w:tc>
          <w:tcPr>
            <w:tcW w:w="4962" w:type="dxa"/>
            <w:tcBorders>
              <w:top w:val="single" w:sz="4" w:space="0" w:color="auto"/>
              <w:right w:val="single" w:sz="4" w:space="0" w:color="auto"/>
            </w:tcBorders>
            <w:shd w:val="clear" w:color="auto" w:fill="FFFFFF"/>
            <w:vAlign w:val="center"/>
          </w:tcPr>
          <w:p w:rsidR="00C837F0" w:rsidRPr="00C837F0" w:rsidRDefault="00C837F0" w:rsidP="00270EC7">
            <w:pPr>
              <w:rPr>
                <w:rFonts w:ascii="Times New Roman" w:hAnsi="Times New Roman" w:cs="Times New Roman"/>
                <w:sz w:val="24"/>
                <w:szCs w:val="24"/>
              </w:rPr>
            </w:pPr>
            <w:r w:rsidRPr="00C837F0">
              <w:rPr>
                <w:rFonts w:ascii="Times New Roman" w:hAnsi="Times New Roman" w:cs="Times New Roman"/>
                <w:sz w:val="24"/>
                <w:szCs w:val="24"/>
              </w:rPr>
              <w:t>АО «</w:t>
            </w:r>
            <w:proofErr w:type="spellStart"/>
            <w:r w:rsidRPr="00C837F0">
              <w:rPr>
                <w:rFonts w:ascii="Times New Roman" w:hAnsi="Times New Roman" w:cs="Times New Roman"/>
                <w:sz w:val="24"/>
                <w:szCs w:val="24"/>
              </w:rPr>
              <w:t>ЕнисейАвтодор</w:t>
            </w:r>
            <w:proofErr w:type="spellEnd"/>
            <w:r w:rsidRPr="00C837F0">
              <w:rPr>
                <w:rFonts w:ascii="Times New Roman" w:hAnsi="Times New Roman" w:cs="Times New Roman"/>
                <w:sz w:val="24"/>
                <w:szCs w:val="24"/>
              </w:rPr>
              <w:t xml:space="preserve">» по узлу теплоснабжения </w:t>
            </w:r>
            <w:proofErr w:type="spellStart"/>
            <w:r w:rsidRPr="00C837F0">
              <w:rPr>
                <w:rFonts w:ascii="Times New Roman" w:hAnsi="Times New Roman" w:cs="Times New Roman"/>
                <w:sz w:val="24"/>
                <w:szCs w:val="24"/>
              </w:rPr>
              <w:t>пгт</w:t>
            </w:r>
            <w:proofErr w:type="spellEnd"/>
            <w:r w:rsidRPr="00C837F0">
              <w:rPr>
                <w:rFonts w:ascii="Times New Roman" w:hAnsi="Times New Roman" w:cs="Times New Roman"/>
                <w:sz w:val="24"/>
                <w:szCs w:val="24"/>
              </w:rPr>
              <w:t xml:space="preserve">. </w:t>
            </w:r>
            <w:proofErr w:type="spellStart"/>
            <w:r w:rsidRPr="00C837F0">
              <w:rPr>
                <w:rFonts w:ascii="Times New Roman" w:hAnsi="Times New Roman" w:cs="Times New Roman"/>
                <w:sz w:val="24"/>
                <w:szCs w:val="24"/>
              </w:rPr>
              <w:t>Итатский</w:t>
            </w:r>
            <w:proofErr w:type="spellEnd"/>
            <w:r w:rsidRPr="00C837F0">
              <w:rPr>
                <w:rFonts w:ascii="Times New Roman" w:hAnsi="Times New Roman" w:cs="Times New Roman"/>
                <w:sz w:val="24"/>
                <w:szCs w:val="24"/>
              </w:rPr>
              <w:t xml:space="preserve"> Тяжинского муниципального района, ИНН 4213006036</w:t>
            </w:r>
          </w:p>
        </w:tc>
        <w:tc>
          <w:tcPr>
            <w:tcW w:w="1560" w:type="dxa"/>
            <w:tcBorders>
              <w:top w:val="single" w:sz="4" w:space="0" w:color="auto"/>
              <w:bottom w:val="single" w:sz="4" w:space="0" w:color="auto"/>
              <w:right w:val="single" w:sz="4" w:space="0" w:color="auto"/>
            </w:tcBorders>
            <w:shd w:val="clear" w:color="auto" w:fill="FFFFFF"/>
            <w:vAlign w:val="center"/>
          </w:tcPr>
          <w:p w:rsidR="00C837F0" w:rsidRPr="00C837F0" w:rsidRDefault="00C837F0" w:rsidP="00270EC7">
            <w:pPr>
              <w:jc w:val="center"/>
              <w:rPr>
                <w:rFonts w:ascii="Times New Roman" w:hAnsi="Times New Roman" w:cs="Times New Roman"/>
                <w:sz w:val="24"/>
                <w:szCs w:val="24"/>
              </w:rPr>
            </w:pPr>
            <w:r w:rsidRPr="00C837F0">
              <w:rPr>
                <w:rFonts w:ascii="Times New Roman" w:hAnsi="Times New Roman" w:cs="Times New Roman"/>
                <w:sz w:val="24"/>
                <w:szCs w:val="24"/>
              </w:rPr>
              <w:t>Бурый уголь</w:t>
            </w:r>
          </w:p>
        </w:tc>
        <w:tc>
          <w:tcPr>
            <w:tcW w:w="3403" w:type="dxa"/>
            <w:tcBorders>
              <w:top w:val="single" w:sz="4" w:space="0" w:color="auto"/>
              <w:left w:val="single" w:sz="4" w:space="0" w:color="auto"/>
              <w:bottom w:val="single" w:sz="4" w:space="0" w:color="auto"/>
              <w:right w:val="single" w:sz="4" w:space="0" w:color="auto"/>
            </w:tcBorders>
            <w:shd w:val="clear" w:color="auto" w:fill="FFFFFF"/>
            <w:vAlign w:val="center"/>
          </w:tcPr>
          <w:p w:rsidR="00C837F0" w:rsidRPr="00C837F0" w:rsidRDefault="00C837F0" w:rsidP="00270EC7">
            <w:pPr>
              <w:jc w:val="center"/>
              <w:rPr>
                <w:rFonts w:ascii="Times New Roman" w:hAnsi="Times New Roman" w:cs="Times New Roman"/>
                <w:sz w:val="24"/>
                <w:szCs w:val="24"/>
              </w:rPr>
            </w:pPr>
            <w:r w:rsidRPr="00C837F0">
              <w:rPr>
                <w:rFonts w:ascii="Times New Roman" w:hAnsi="Times New Roman" w:cs="Times New Roman"/>
                <w:sz w:val="24"/>
                <w:szCs w:val="24"/>
              </w:rPr>
              <w:t>238,0</w:t>
            </w:r>
          </w:p>
        </w:tc>
      </w:tr>
    </w:tbl>
    <w:p w:rsidR="00C837F0" w:rsidRPr="00C837F0" w:rsidRDefault="00C837F0" w:rsidP="00C837F0">
      <w:pPr>
        <w:tabs>
          <w:tab w:val="left" w:pos="9639"/>
        </w:tabs>
        <w:autoSpaceDE w:val="0"/>
        <w:autoSpaceDN w:val="0"/>
        <w:adjustRightInd w:val="0"/>
        <w:ind w:left="-142" w:right="-283" w:firstLine="567"/>
        <w:jc w:val="both"/>
        <w:outlineLvl w:val="0"/>
        <w:rPr>
          <w:rFonts w:ascii="Times New Roman" w:hAnsi="Times New Roman" w:cs="Times New Roman"/>
          <w:sz w:val="24"/>
          <w:szCs w:val="24"/>
        </w:rPr>
      </w:pPr>
    </w:p>
    <w:p w:rsidR="00C837F0" w:rsidRDefault="00C837F0" w:rsidP="00C837F0">
      <w:pPr>
        <w:tabs>
          <w:tab w:val="left" w:pos="9356"/>
        </w:tabs>
        <w:autoSpaceDE w:val="0"/>
        <w:autoSpaceDN w:val="0"/>
        <w:adjustRightInd w:val="0"/>
        <w:ind w:left="-426" w:right="-142" w:firstLine="567"/>
        <w:jc w:val="both"/>
        <w:outlineLvl w:val="0"/>
        <w:rPr>
          <w:rFonts w:ascii="Times New Roman" w:hAnsi="Times New Roman" w:cs="Times New Roman"/>
          <w:sz w:val="24"/>
          <w:szCs w:val="24"/>
        </w:rPr>
      </w:pPr>
      <w:r w:rsidRPr="00C837F0">
        <w:rPr>
          <w:rFonts w:ascii="Times New Roman" w:hAnsi="Times New Roman" w:cs="Times New Roman"/>
          <w:sz w:val="24"/>
          <w:szCs w:val="24"/>
        </w:rPr>
        <w:t>*Согласно Порядку определения нормативов удельного расхода топлива при производстве электрической и тепловой энергии, утве</w:t>
      </w:r>
      <w:r w:rsidRPr="00C837F0">
        <w:rPr>
          <w:rFonts w:ascii="Times New Roman" w:hAnsi="Times New Roman" w:cs="Times New Roman"/>
          <w:sz w:val="24"/>
          <w:szCs w:val="24"/>
        </w:rPr>
        <w:t>р</w:t>
      </w:r>
      <w:r w:rsidRPr="00C837F0">
        <w:rPr>
          <w:rFonts w:ascii="Times New Roman" w:hAnsi="Times New Roman" w:cs="Times New Roman"/>
          <w:sz w:val="24"/>
          <w:szCs w:val="24"/>
        </w:rPr>
        <w:t xml:space="preserve">жденного Приказом Минэнерго России от 30.12.2008 № 323, удельный расход топлива </w:t>
      </w:r>
      <w:proofErr w:type="gramStart"/>
      <w:r w:rsidRPr="00C837F0">
        <w:rPr>
          <w:rFonts w:ascii="Times New Roman" w:hAnsi="Times New Roman" w:cs="Times New Roman"/>
          <w:sz w:val="24"/>
          <w:szCs w:val="24"/>
        </w:rPr>
        <w:t>рассчитан  на</w:t>
      </w:r>
      <w:proofErr w:type="gramEnd"/>
      <w:r w:rsidRPr="00C837F0">
        <w:rPr>
          <w:rFonts w:ascii="Times New Roman" w:hAnsi="Times New Roman" w:cs="Times New Roman"/>
          <w:sz w:val="24"/>
          <w:szCs w:val="24"/>
        </w:rPr>
        <w:t xml:space="preserve"> отпущенную тепловую энергию.</w:t>
      </w:r>
    </w:p>
    <w:p w:rsidR="00026AD4" w:rsidRDefault="00026AD4" w:rsidP="00C837F0">
      <w:pPr>
        <w:tabs>
          <w:tab w:val="left" w:pos="9356"/>
        </w:tabs>
        <w:autoSpaceDE w:val="0"/>
        <w:autoSpaceDN w:val="0"/>
        <w:adjustRightInd w:val="0"/>
        <w:ind w:left="-426" w:right="-142" w:firstLine="567"/>
        <w:jc w:val="both"/>
        <w:outlineLvl w:val="0"/>
        <w:rPr>
          <w:rFonts w:ascii="Times New Roman" w:hAnsi="Times New Roman" w:cs="Times New Roman"/>
          <w:sz w:val="24"/>
          <w:szCs w:val="24"/>
        </w:rPr>
      </w:pPr>
    </w:p>
    <w:p w:rsidR="00026AD4" w:rsidRDefault="00026AD4" w:rsidP="00C837F0">
      <w:pPr>
        <w:tabs>
          <w:tab w:val="left" w:pos="9356"/>
        </w:tabs>
        <w:autoSpaceDE w:val="0"/>
        <w:autoSpaceDN w:val="0"/>
        <w:adjustRightInd w:val="0"/>
        <w:ind w:left="-426" w:right="-142" w:firstLine="567"/>
        <w:jc w:val="both"/>
        <w:outlineLvl w:val="0"/>
        <w:rPr>
          <w:rFonts w:ascii="Times New Roman" w:hAnsi="Times New Roman" w:cs="Times New Roman"/>
          <w:sz w:val="24"/>
          <w:szCs w:val="24"/>
        </w:rPr>
      </w:pPr>
    </w:p>
    <w:p w:rsidR="00026AD4" w:rsidRDefault="00026AD4" w:rsidP="00C837F0">
      <w:pPr>
        <w:tabs>
          <w:tab w:val="left" w:pos="9356"/>
        </w:tabs>
        <w:autoSpaceDE w:val="0"/>
        <w:autoSpaceDN w:val="0"/>
        <w:adjustRightInd w:val="0"/>
        <w:ind w:left="-426" w:right="-142" w:firstLine="567"/>
        <w:jc w:val="both"/>
        <w:outlineLvl w:val="0"/>
        <w:rPr>
          <w:rFonts w:ascii="Times New Roman" w:hAnsi="Times New Roman" w:cs="Times New Roman"/>
          <w:sz w:val="24"/>
          <w:szCs w:val="24"/>
        </w:rPr>
      </w:pPr>
    </w:p>
    <w:p w:rsidR="00026AD4" w:rsidRDefault="00026AD4" w:rsidP="00C837F0">
      <w:pPr>
        <w:tabs>
          <w:tab w:val="left" w:pos="9356"/>
        </w:tabs>
        <w:autoSpaceDE w:val="0"/>
        <w:autoSpaceDN w:val="0"/>
        <w:adjustRightInd w:val="0"/>
        <w:ind w:left="-426" w:right="-142" w:firstLine="567"/>
        <w:jc w:val="both"/>
        <w:outlineLvl w:val="0"/>
        <w:rPr>
          <w:rFonts w:ascii="Times New Roman" w:hAnsi="Times New Roman" w:cs="Times New Roman"/>
          <w:sz w:val="24"/>
          <w:szCs w:val="24"/>
        </w:rPr>
      </w:pPr>
    </w:p>
    <w:p w:rsidR="00026AD4" w:rsidRDefault="00026AD4" w:rsidP="00C837F0">
      <w:pPr>
        <w:tabs>
          <w:tab w:val="left" w:pos="9356"/>
        </w:tabs>
        <w:autoSpaceDE w:val="0"/>
        <w:autoSpaceDN w:val="0"/>
        <w:adjustRightInd w:val="0"/>
        <w:ind w:left="-426" w:right="-142" w:firstLine="567"/>
        <w:jc w:val="both"/>
        <w:outlineLvl w:val="0"/>
        <w:rPr>
          <w:rFonts w:ascii="Times New Roman" w:hAnsi="Times New Roman" w:cs="Times New Roman"/>
          <w:sz w:val="24"/>
          <w:szCs w:val="24"/>
        </w:rPr>
      </w:pPr>
    </w:p>
    <w:p w:rsidR="00026AD4" w:rsidRDefault="00026AD4" w:rsidP="00C837F0">
      <w:pPr>
        <w:tabs>
          <w:tab w:val="left" w:pos="9356"/>
        </w:tabs>
        <w:autoSpaceDE w:val="0"/>
        <w:autoSpaceDN w:val="0"/>
        <w:adjustRightInd w:val="0"/>
        <w:ind w:left="-426" w:right="-142" w:firstLine="567"/>
        <w:jc w:val="both"/>
        <w:outlineLvl w:val="0"/>
        <w:rPr>
          <w:rFonts w:ascii="Times New Roman" w:hAnsi="Times New Roman" w:cs="Times New Roman"/>
          <w:sz w:val="24"/>
          <w:szCs w:val="24"/>
        </w:rPr>
      </w:pPr>
    </w:p>
    <w:p w:rsidR="00026AD4" w:rsidRDefault="00026AD4" w:rsidP="00C837F0">
      <w:pPr>
        <w:tabs>
          <w:tab w:val="left" w:pos="9356"/>
        </w:tabs>
        <w:autoSpaceDE w:val="0"/>
        <w:autoSpaceDN w:val="0"/>
        <w:adjustRightInd w:val="0"/>
        <w:ind w:left="-426" w:right="-142" w:firstLine="567"/>
        <w:jc w:val="both"/>
        <w:outlineLvl w:val="0"/>
        <w:rPr>
          <w:rFonts w:ascii="Times New Roman" w:hAnsi="Times New Roman" w:cs="Times New Roman"/>
          <w:sz w:val="24"/>
          <w:szCs w:val="24"/>
        </w:rPr>
      </w:pPr>
    </w:p>
    <w:p w:rsidR="00026AD4" w:rsidRDefault="00026AD4" w:rsidP="00C837F0">
      <w:pPr>
        <w:tabs>
          <w:tab w:val="left" w:pos="9356"/>
        </w:tabs>
        <w:autoSpaceDE w:val="0"/>
        <w:autoSpaceDN w:val="0"/>
        <w:adjustRightInd w:val="0"/>
        <w:ind w:left="-426" w:right="-142" w:firstLine="567"/>
        <w:jc w:val="both"/>
        <w:outlineLvl w:val="0"/>
        <w:rPr>
          <w:rFonts w:ascii="Times New Roman" w:hAnsi="Times New Roman" w:cs="Times New Roman"/>
          <w:sz w:val="24"/>
          <w:szCs w:val="24"/>
        </w:rPr>
      </w:pPr>
    </w:p>
    <w:p w:rsidR="00026AD4" w:rsidRDefault="00026AD4" w:rsidP="00C837F0">
      <w:pPr>
        <w:tabs>
          <w:tab w:val="left" w:pos="9356"/>
        </w:tabs>
        <w:autoSpaceDE w:val="0"/>
        <w:autoSpaceDN w:val="0"/>
        <w:adjustRightInd w:val="0"/>
        <w:ind w:left="-426" w:right="-142" w:firstLine="567"/>
        <w:jc w:val="both"/>
        <w:outlineLvl w:val="0"/>
        <w:rPr>
          <w:rFonts w:ascii="Times New Roman" w:hAnsi="Times New Roman" w:cs="Times New Roman"/>
          <w:sz w:val="24"/>
          <w:szCs w:val="24"/>
        </w:rPr>
      </w:pPr>
    </w:p>
    <w:p w:rsidR="00026AD4" w:rsidRDefault="00026AD4" w:rsidP="00026AD4">
      <w:pPr>
        <w:spacing w:after="0" w:line="240" w:lineRule="auto"/>
        <w:ind w:left="396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r>
        <w:rPr>
          <w:rFonts w:ascii="Times New Roman" w:hAnsi="Times New Roman" w:cs="Times New Roman"/>
          <w:sz w:val="24"/>
          <w:szCs w:val="24"/>
        </w:rPr>
        <w:t>3</w:t>
      </w:r>
      <w:r>
        <w:rPr>
          <w:rFonts w:ascii="Times New Roman" w:hAnsi="Times New Roman" w:cs="Times New Roman"/>
          <w:sz w:val="24"/>
          <w:szCs w:val="24"/>
        </w:rPr>
        <w:t xml:space="preserve"> к протоколу заседания Правления </w:t>
      </w:r>
      <w:proofErr w:type="gramStart"/>
      <w:r>
        <w:rPr>
          <w:rFonts w:ascii="Times New Roman" w:hAnsi="Times New Roman" w:cs="Times New Roman"/>
          <w:sz w:val="24"/>
          <w:szCs w:val="24"/>
        </w:rPr>
        <w:t>региональной  энергетической</w:t>
      </w:r>
      <w:proofErr w:type="gramEnd"/>
      <w:r>
        <w:rPr>
          <w:rFonts w:ascii="Times New Roman" w:hAnsi="Times New Roman" w:cs="Times New Roman"/>
          <w:sz w:val="24"/>
          <w:szCs w:val="24"/>
        </w:rPr>
        <w:t xml:space="preserve"> комиссии Кемеровской </w:t>
      </w:r>
      <w:r w:rsidRPr="0003050A">
        <w:rPr>
          <w:rFonts w:ascii="Times New Roman" w:hAnsi="Times New Roman" w:cs="Times New Roman"/>
          <w:sz w:val="24"/>
          <w:szCs w:val="24"/>
        </w:rPr>
        <w:t>области от 06.11.2018 № 65</w:t>
      </w:r>
    </w:p>
    <w:p w:rsidR="00026AD4" w:rsidRDefault="00026AD4" w:rsidP="00026AD4">
      <w:pPr>
        <w:spacing w:after="0" w:line="240" w:lineRule="auto"/>
        <w:ind w:left="3969"/>
        <w:jc w:val="right"/>
        <w:rPr>
          <w:rFonts w:ascii="Times New Roman" w:hAnsi="Times New Roman" w:cs="Times New Roman"/>
          <w:sz w:val="24"/>
          <w:szCs w:val="24"/>
        </w:rPr>
      </w:pPr>
    </w:p>
    <w:p w:rsidR="00026AD4" w:rsidRPr="00C837F0" w:rsidRDefault="00026AD4" w:rsidP="00026AD4">
      <w:pPr>
        <w:spacing w:after="0" w:line="240" w:lineRule="auto"/>
        <w:ind w:left="3969"/>
        <w:jc w:val="right"/>
        <w:rPr>
          <w:rFonts w:ascii="Times New Roman" w:hAnsi="Times New Roman" w:cs="Times New Roman"/>
          <w:sz w:val="24"/>
          <w:szCs w:val="24"/>
        </w:rPr>
      </w:pPr>
    </w:p>
    <w:p w:rsidR="0043046E" w:rsidRPr="0043046E" w:rsidRDefault="0043046E" w:rsidP="0043046E">
      <w:pPr>
        <w:widowControl w:val="0"/>
        <w:suppressAutoHyphens/>
        <w:ind w:firstLine="709"/>
        <w:jc w:val="center"/>
        <w:rPr>
          <w:rFonts w:ascii="Times New Roman" w:hAnsi="Times New Roman" w:cs="Times New Roman"/>
          <w:b/>
          <w:iCs/>
          <w:sz w:val="28"/>
          <w:szCs w:val="28"/>
        </w:rPr>
      </w:pPr>
      <w:r w:rsidRPr="0043046E">
        <w:rPr>
          <w:rFonts w:ascii="Times New Roman" w:hAnsi="Times New Roman" w:cs="Times New Roman"/>
          <w:b/>
          <w:iCs/>
          <w:sz w:val="28"/>
          <w:szCs w:val="28"/>
        </w:rPr>
        <w:t>Экспертное заключение</w:t>
      </w:r>
    </w:p>
    <w:p w:rsidR="0043046E" w:rsidRPr="0043046E" w:rsidRDefault="0043046E" w:rsidP="0043046E">
      <w:pPr>
        <w:widowControl w:val="0"/>
        <w:suppressAutoHyphens/>
        <w:ind w:firstLine="709"/>
        <w:jc w:val="center"/>
        <w:rPr>
          <w:rFonts w:ascii="Times New Roman" w:hAnsi="Times New Roman" w:cs="Times New Roman"/>
          <w:b/>
          <w:sz w:val="28"/>
          <w:szCs w:val="28"/>
        </w:rPr>
      </w:pPr>
      <w:r w:rsidRPr="0043046E">
        <w:rPr>
          <w:rFonts w:ascii="Times New Roman" w:hAnsi="Times New Roman" w:cs="Times New Roman"/>
          <w:b/>
          <w:sz w:val="28"/>
          <w:szCs w:val="28"/>
          <w:lang w:val="x-none"/>
        </w:rPr>
        <w:t xml:space="preserve">по материалам </w:t>
      </w:r>
      <w:r w:rsidRPr="0043046E">
        <w:rPr>
          <w:rFonts w:ascii="Times New Roman" w:hAnsi="Times New Roman" w:cs="Times New Roman"/>
          <w:b/>
          <w:sz w:val="28"/>
          <w:szCs w:val="28"/>
        </w:rPr>
        <w:t xml:space="preserve">АО </w:t>
      </w:r>
      <w:r w:rsidRPr="0043046E">
        <w:rPr>
          <w:rFonts w:ascii="Times New Roman" w:hAnsi="Times New Roman" w:cs="Times New Roman"/>
          <w:b/>
          <w:sz w:val="28"/>
          <w:szCs w:val="28"/>
          <w:lang w:val="x-none"/>
        </w:rPr>
        <w:t>«</w:t>
      </w:r>
      <w:proofErr w:type="spellStart"/>
      <w:r w:rsidRPr="0043046E">
        <w:rPr>
          <w:rFonts w:ascii="Times New Roman" w:hAnsi="Times New Roman" w:cs="Times New Roman"/>
          <w:b/>
          <w:sz w:val="28"/>
          <w:szCs w:val="28"/>
        </w:rPr>
        <w:t>Енисейавтодор</w:t>
      </w:r>
      <w:proofErr w:type="spellEnd"/>
      <w:r w:rsidRPr="0043046E">
        <w:rPr>
          <w:rFonts w:ascii="Times New Roman" w:hAnsi="Times New Roman" w:cs="Times New Roman"/>
          <w:b/>
          <w:sz w:val="28"/>
          <w:szCs w:val="28"/>
          <w:lang w:val="x-none"/>
        </w:rPr>
        <w:t>»</w:t>
      </w:r>
      <w:r w:rsidRPr="0043046E">
        <w:rPr>
          <w:rFonts w:ascii="Times New Roman" w:hAnsi="Times New Roman" w:cs="Times New Roman"/>
          <w:b/>
          <w:sz w:val="28"/>
          <w:szCs w:val="28"/>
        </w:rPr>
        <w:t xml:space="preserve"> </w:t>
      </w:r>
      <w:r w:rsidRPr="0043046E">
        <w:rPr>
          <w:rFonts w:ascii="Times New Roman" w:hAnsi="Times New Roman" w:cs="Times New Roman"/>
          <w:b/>
          <w:sz w:val="28"/>
          <w:szCs w:val="28"/>
          <w:lang w:val="x-none"/>
        </w:rPr>
        <w:t>для установления тариф</w:t>
      </w:r>
      <w:r w:rsidRPr="0043046E">
        <w:rPr>
          <w:rFonts w:ascii="Times New Roman" w:hAnsi="Times New Roman" w:cs="Times New Roman"/>
          <w:b/>
          <w:sz w:val="28"/>
          <w:szCs w:val="28"/>
        </w:rPr>
        <w:t>а</w:t>
      </w:r>
      <w:r w:rsidRPr="0043046E">
        <w:rPr>
          <w:rFonts w:ascii="Times New Roman" w:hAnsi="Times New Roman" w:cs="Times New Roman"/>
          <w:b/>
          <w:sz w:val="28"/>
          <w:szCs w:val="28"/>
          <w:lang w:val="x-none"/>
        </w:rPr>
        <w:t xml:space="preserve"> на тепловую энергию, реализуем</w:t>
      </w:r>
      <w:r w:rsidRPr="0043046E">
        <w:rPr>
          <w:rFonts w:ascii="Times New Roman" w:hAnsi="Times New Roman" w:cs="Times New Roman"/>
          <w:b/>
          <w:sz w:val="28"/>
          <w:szCs w:val="28"/>
        </w:rPr>
        <w:t>ую</w:t>
      </w:r>
      <w:r w:rsidRPr="0043046E">
        <w:rPr>
          <w:rFonts w:ascii="Times New Roman" w:hAnsi="Times New Roman" w:cs="Times New Roman"/>
          <w:b/>
          <w:sz w:val="28"/>
          <w:szCs w:val="28"/>
          <w:lang w:val="x-none"/>
        </w:rPr>
        <w:t xml:space="preserve"> на потребительском рынке</w:t>
      </w:r>
      <w:r w:rsidRPr="0043046E">
        <w:rPr>
          <w:rFonts w:ascii="Times New Roman" w:hAnsi="Times New Roman" w:cs="Times New Roman"/>
          <w:b/>
          <w:sz w:val="28"/>
          <w:szCs w:val="28"/>
        </w:rPr>
        <w:t xml:space="preserve"> </w:t>
      </w:r>
      <w:proofErr w:type="spellStart"/>
      <w:r w:rsidRPr="0043046E">
        <w:rPr>
          <w:rFonts w:ascii="Times New Roman" w:hAnsi="Times New Roman" w:cs="Times New Roman"/>
          <w:b/>
          <w:sz w:val="28"/>
          <w:szCs w:val="28"/>
        </w:rPr>
        <w:t>пгт</w:t>
      </w:r>
      <w:proofErr w:type="spellEnd"/>
      <w:r w:rsidRPr="0043046E">
        <w:rPr>
          <w:rFonts w:ascii="Times New Roman" w:hAnsi="Times New Roman" w:cs="Times New Roman"/>
          <w:b/>
          <w:sz w:val="28"/>
          <w:szCs w:val="28"/>
        </w:rPr>
        <w:t xml:space="preserve">. </w:t>
      </w:r>
      <w:proofErr w:type="spellStart"/>
      <w:r w:rsidRPr="0043046E">
        <w:rPr>
          <w:rFonts w:ascii="Times New Roman" w:hAnsi="Times New Roman" w:cs="Times New Roman"/>
          <w:b/>
          <w:sz w:val="28"/>
          <w:szCs w:val="28"/>
        </w:rPr>
        <w:t>Итатский</w:t>
      </w:r>
      <w:proofErr w:type="spellEnd"/>
      <w:r w:rsidRPr="0043046E">
        <w:rPr>
          <w:rFonts w:ascii="Times New Roman" w:hAnsi="Times New Roman" w:cs="Times New Roman"/>
          <w:b/>
          <w:sz w:val="28"/>
          <w:szCs w:val="28"/>
        </w:rPr>
        <w:t xml:space="preserve"> Тяжинского муниципального района на 2019-2021 годы</w:t>
      </w:r>
    </w:p>
    <w:p w:rsidR="0043046E" w:rsidRPr="0043046E" w:rsidRDefault="0043046E" w:rsidP="0043046E">
      <w:pPr>
        <w:widowControl w:val="0"/>
        <w:suppressAutoHyphens/>
        <w:rPr>
          <w:rFonts w:ascii="Times New Roman" w:hAnsi="Times New Roman" w:cs="Times New Roman"/>
          <w:color w:val="000000"/>
        </w:rPr>
      </w:pPr>
    </w:p>
    <w:p w:rsidR="0043046E" w:rsidRPr="0043046E" w:rsidRDefault="0043046E" w:rsidP="0043046E">
      <w:pPr>
        <w:pStyle w:val="1"/>
        <w:keepNext w:val="0"/>
        <w:keepLines w:val="0"/>
        <w:widowControl w:val="0"/>
        <w:numPr>
          <w:ilvl w:val="0"/>
          <w:numId w:val="23"/>
        </w:numPr>
        <w:tabs>
          <w:tab w:val="left" w:pos="567"/>
        </w:tabs>
        <w:suppressAutoHyphens/>
        <w:spacing w:before="0" w:line="240" w:lineRule="auto"/>
        <w:ind w:firstLine="207"/>
        <w:jc w:val="both"/>
        <w:rPr>
          <w:rFonts w:ascii="Times New Roman" w:hAnsi="Times New Roman" w:cs="Times New Roman"/>
          <w:color w:val="000000"/>
        </w:rPr>
      </w:pPr>
      <w:bookmarkStart w:id="2" w:name="_Toc500261373"/>
      <w:bookmarkStart w:id="3" w:name="_Toc500407402"/>
      <w:r w:rsidRPr="0043046E">
        <w:rPr>
          <w:rFonts w:ascii="Times New Roman" w:hAnsi="Times New Roman" w:cs="Times New Roman"/>
          <w:color w:val="000000"/>
        </w:rPr>
        <w:t>НОРМАТИВНО ПРАВОВАЯ БАЗА</w:t>
      </w:r>
      <w:bookmarkEnd w:id="2"/>
      <w:bookmarkEnd w:id="3"/>
    </w:p>
    <w:p w:rsidR="0043046E" w:rsidRPr="0043046E" w:rsidRDefault="0043046E" w:rsidP="0043046E">
      <w:pPr>
        <w:widowControl w:val="0"/>
        <w:suppressAutoHyphens/>
        <w:rPr>
          <w:rFonts w:ascii="Times New Roman" w:hAnsi="Times New Roman" w:cs="Times New Roman"/>
        </w:rPr>
      </w:pPr>
    </w:p>
    <w:p w:rsidR="0043046E" w:rsidRPr="0043046E" w:rsidRDefault="0043046E" w:rsidP="0043046E">
      <w:pPr>
        <w:widowControl w:val="0"/>
        <w:numPr>
          <w:ilvl w:val="0"/>
          <w:numId w:val="24"/>
        </w:numPr>
        <w:tabs>
          <w:tab w:val="clear" w:pos="720"/>
          <w:tab w:val="left" w:pos="0"/>
          <w:tab w:val="left" w:pos="567"/>
        </w:tabs>
        <w:suppressAutoHyphens/>
        <w:spacing w:after="0" w:line="276" w:lineRule="auto"/>
        <w:ind w:left="567" w:right="-2" w:hanging="567"/>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Гражданский кодекс Российской Федерации (далее – ГК РФ);</w:t>
      </w:r>
    </w:p>
    <w:p w:rsidR="0043046E" w:rsidRPr="0043046E" w:rsidRDefault="0043046E" w:rsidP="0043046E">
      <w:pPr>
        <w:widowControl w:val="0"/>
        <w:numPr>
          <w:ilvl w:val="0"/>
          <w:numId w:val="24"/>
        </w:numPr>
        <w:tabs>
          <w:tab w:val="clear" w:pos="720"/>
          <w:tab w:val="left" w:pos="0"/>
          <w:tab w:val="left" w:pos="567"/>
        </w:tabs>
        <w:suppressAutoHyphens/>
        <w:spacing w:after="0" w:line="276" w:lineRule="auto"/>
        <w:ind w:left="567" w:right="-2" w:hanging="567"/>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Налоговый кодекс Российской Федерации (далее - НК РФ);</w:t>
      </w:r>
    </w:p>
    <w:p w:rsidR="0043046E" w:rsidRPr="0043046E" w:rsidRDefault="0043046E" w:rsidP="0043046E">
      <w:pPr>
        <w:widowControl w:val="0"/>
        <w:numPr>
          <w:ilvl w:val="0"/>
          <w:numId w:val="24"/>
        </w:numPr>
        <w:tabs>
          <w:tab w:val="clear" w:pos="720"/>
          <w:tab w:val="left" w:pos="0"/>
          <w:tab w:val="left" w:pos="567"/>
        </w:tabs>
        <w:suppressAutoHyphens/>
        <w:spacing w:after="0" w:line="276" w:lineRule="auto"/>
        <w:ind w:left="567" w:right="-2" w:hanging="567"/>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Трудовой Кодекс Российской Федерации (далее - ТК РФ);</w:t>
      </w:r>
    </w:p>
    <w:p w:rsidR="0043046E" w:rsidRPr="0043046E" w:rsidRDefault="0043046E" w:rsidP="0043046E">
      <w:pPr>
        <w:widowControl w:val="0"/>
        <w:numPr>
          <w:ilvl w:val="0"/>
          <w:numId w:val="24"/>
        </w:numPr>
        <w:tabs>
          <w:tab w:val="clear" w:pos="720"/>
          <w:tab w:val="left" w:pos="0"/>
          <w:tab w:val="left" w:pos="567"/>
        </w:tabs>
        <w:suppressAutoHyphens/>
        <w:spacing w:after="0" w:line="276" w:lineRule="auto"/>
        <w:ind w:left="567" w:right="-2" w:hanging="567"/>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Федеральный Закон от 17.08.1995 № 147-ФЗ «О естественных монополиях»;</w:t>
      </w:r>
    </w:p>
    <w:p w:rsidR="0043046E" w:rsidRPr="0043046E" w:rsidRDefault="0043046E" w:rsidP="0043046E">
      <w:pPr>
        <w:widowControl w:val="0"/>
        <w:numPr>
          <w:ilvl w:val="0"/>
          <w:numId w:val="24"/>
        </w:numPr>
        <w:tabs>
          <w:tab w:val="clear" w:pos="720"/>
          <w:tab w:val="left" w:pos="0"/>
          <w:tab w:val="left" w:pos="567"/>
        </w:tabs>
        <w:suppressAutoHyphens/>
        <w:spacing w:after="0" w:line="276" w:lineRule="auto"/>
        <w:ind w:left="567" w:right="-2" w:hanging="567"/>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Федеральный закон от 27.07.2010 № 190-ФЗ «О теплоснабжении»;</w:t>
      </w:r>
    </w:p>
    <w:p w:rsidR="0043046E" w:rsidRPr="0043046E" w:rsidRDefault="0043046E" w:rsidP="0043046E">
      <w:pPr>
        <w:widowControl w:val="0"/>
        <w:numPr>
          <w:ilvl w:val="0"/>
          <w:numId w:val="24"/>
        </w:numPr>
        <w:tabs>
          <w:tab w:val="clear" w:pos="720"/>
          <w:tab w:val="left" w:pos="0"/>
          <w:tab w:val="left" w:pos="567"/>
        </w:tabs>
        <w:suppressAutoHyphens/>
        <w:spacing w:after="0" w:line="276" w:lineRule="auto"/>
        <w:ind w:left="567" w:right="-2" w:hanging="567"/>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rsidR="0043046E" w:rsidRPr="0043046E" w:rsidRDefault="0043046E" w:rsidP="0043046E">
      <w:pPr>
        <w:widowControl w:val="0"/>
        <w:numPr>
          <w:ilvl w:val="0"/>
          <w:numId w:val="24"/>
        </w:numPr>
        <w:tabs>
          <w:tab w:val="clear" w:pos="720"/>
          <w:tab w:val="left" w:pos="0"/>
          <w:tab w:val="left" w:pos="567"/>
        </w:tabs>
        <w:suppressAutoHyphens/>
        <w:spacing w:after="0" w:line="276" w:lineRule="auto"/>
        <w:ind w:left="567" w:right="-2" w:hanging="567"/>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Постановление Правительства Российской Федерации от 22.10.2012 № 1075 «О ценообразовании в сфере теплоснабжения» (далее Основы ценообразования);</w:t>
      </w:r>
    </w:p>
    <w:p w:rsidR="0043046E" w:rsidRPr="0043046E" w:rsidRDefault="0043046E" w:rsidP="0043046E">
      <w:pPr>
        <w:widowControl w:val="0"/>
        <w:numPr>
          <w:ilvl w:val="0"/>
          <w:numId w:val="24"/>
        </w:numPr>
        <w:tabs>
          <w:tab w:val="clear" w:pos="720"/>
          <w:tab w:val="left" w:pos="0"/>
          <w:tab w:val="left" w:pos="567"/>
        </w:tabs>
        <w:suppressAutoHyphens/>
        <w:spacing w:after="0" w:line="276" w:lineRule="auto"/>
        <w:ind w:left="567" w:right="-2" w:hanging="567"/>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rsidR="0043046E" w:rsidRPr="0043046E" w:rsidRDefault="0043046E" w:rsidP="0043046E">
      <w:pPr>
        <w:widowControl w:val="0"/>
        <w:numPr>
          <w:ilvl w:val="0"/>
          <w:numId w:val="24"/>
        </w:numPr>
        <w:tabs>
          <w:tab w:val="clear" w:pos="720"/>
          <w:tab w:val="left" w:pos="0"/>
          <w:tab w:val="left" w:pos="567"/>
        </w:tabs>
        <w:suppressAutoHyphens/>
        <w:spacing w:after="0" w:line="276" w:lineRule="auto"/>
        <w:ind w:left="567" w:right="-2" w:hanging="567"/>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rsidR="0043046E" w:rsidRPr="0043046E" w:rsidRDefault="0043046E" w:rsidP="0043046E">
      <w:pPr>
        <w:widowControl w:val="0"/>
        <w:numPr>
          <w:ilvl w:val="0"/>
          <w:numId w:val="24"/>
        </w:numPr>
        <w:tabs>
          <w:tab w:val="clear" w:pos="720"/>
          <w:tab w:val="left" w:pos="567"/>
        </w:tabs>
        <w:suppressAutoHyphens/>
        <w:spacing w:after="0" w:line="276" w:lineRule="auto"/>
        <w:ind w:left="567" w:right="-2" w:hanging="567"/>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Приказ Федеральной службы по тарифам (ФСТ России) от 13.06.2013 №760-э «Об утверждении Методических указаний по расчету регулируемых цен (тарифов) в сфере теплоснабжения» (далее методические указания);</w:t>
      </w:r>
    </w:p>
    <w:p w:rsidR="0043046E" w:rsidRPr="0043046E" w:rsidRDefault="0043046E" w:rsidP="0043046E">
      <w:pPr>
        <w:widowControl w:val="0"/>
        <w:numPr>
          <w:ilvl w:val="0"/>
          <w:numId w:val="24"/>
        </w:numPr>
        <w:tabs>
          <w:tab w:val="left" w:pos="567"/>
        </w:tabs>
        <w:suppressAutoHyphens/>
        <w:spacing w:after="0" w:line="276" w:lineRule="auto"/>
        <w:ind w:left="567" w:right="-2" w:hanging="567"/>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rsidR="0043046E" w:rsidRPr="0043046E" w:rsidRDefault="0043046E" w:rsidP="0043046E">
      <w:pPr>
        <w:widowControl w:val="0"/>
        <w:numPr>
          <w:ilvl w:val="0"/>
          <w:numId w:val="24"/>
        </w:numPr>
        <w:tabs>
          <w:tab w:val="left" w:pos="567"/>
        </w:tabs>
        <w:suppressAutoHyphens/>
        <w:spacing w:after="0" w:line="276" w:lineRule="auto"/>
        <w:ind w:left="567" w:right="-2" w:hanging="567"/>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Прочие законы и подзаконные акты, методические разработки и подходы, </w:t>
      </w:r>
      <w:r w:rsidRPr="0043046E">
        <w:rPr>
          <w:rFonts w:ascii="Times New Roman" w:hAnsi="Times New Roman" w:cs="Times New Roman"/>
          <w:color w:val="000000"/>
          <w:sz w:val="28"/>
          <w:szCs w:val="28"/>
        </w:rPr>
        <w:lastRenderedPageBreak/>
        <w:t>действующие в отношении сферы и предмета государственного регулирования тарифов на продукцию (услуги) в теплоэнергетической отрасли.</w:t>
      </w:r>
    </w:p>
    <w:p w:rsidR="0043046E" w:rsidRPr="0043046E" w:rsidRDefault="0043046E" w:rsidP="0043046E">
      <w:pPr>
        <w:widowControl w:val="0"/>
        <w:suppressAutoHyphens/>
        <w:spacing w:line="276" w:lineRule="auto"/>
        <w:ind w:left="720" w:right="-2"/>
        <w:jc w:val="both"/>
        <w:rPr>
          <w:rFonts w:ascii="Times New Roman" w:hAnsi="Times New Roman" w:cs="Times New Roman"/>
          <w:color w:val="000000"/>
          <w:sz w:val="28"/>
          <w:szCs w:val="28"/>
        </w:rPr>
      </w:pPr>
    </w:p>
    <w:p w:rsidR="0043046E" w:rsidRPr="0043046E" w:rsidRDefault="0043046E" w:rsidP="0043046E">
      <w:pPr>
        <w:pStyle w:val="a3"/>
        <w:widowControl w:val="0"/>
        <w:suppressAutoHyphens/>
        <w:spacing w:line="276" w:lineRule="auto"/>
        <w:ind w:right="-2" w:firstLine="709"/>
        <w:contextualSpacing/>
        <w:jc w:val="both"/>
        <w:rPr>
          <w:color w:val="000000"/>
          <w:szCs w:val="28"/>
        </w:rPr>
      </w:pPr>
      <w:r w:rsidRPr="0043046E">
        <w:rPr>
          <w:color w:val="000000"/>
          <w:szCs w:val="28"/>
        </w:rPr>
        <w:t>Вся нормативно – методическая основа используется в редакции, действующей на момент проведения экспертизы.</w:t>
      </w:r>
    </w:p>
    <w:p w:rsidR="0043046E" w:rsidRPr="0043046E" w:rsidRDefault="0043046E" w:rsidP="0043046E">
      <w:pPr>
        <w:pStyle w:val="a3"/>
        <w:widowControl w:val="0"/>
        <w:suppressAutoHyphens/>
        <w:spacing w:line="276" w:lineRule="auto"/>
        <w:ind w:right="-2" w:firstLine="709"/>
        <w:contextualSpacing/>
        <w:jc w:val="both"/>
        <w:rPr>
          <w:color w:val="000000"/>
          <w:szCs w:val="28"/>
        </w:rPr>
      </w:pPr>
    </w:p>
    <w:p w:rsidR="0043046E" w:rsidRPr="0043046E" w:rsidRDefault="0043046E" w:rsidP="0043046E">
      <w:pPr>
        <w:pStyle w:val="1"/>
        <w:keepNext w:val="0"/>
        <w:keepLines w:val="0"/>
        <w:widowControl w:val="0"/>
        <w:numPr>
          <w:ilvl w:val="0"/>
          <w:numId w:val="23"/>
        </w:numPr>
        <w:tabs>
          <w:tab w:val="left" w:pos="567"/>
        </w:tabs>
        <w:suppressAutoHyphens/>
        <w:spacing w:before="0"/>
        <w:jc w:val="center"/>
        <w:rPr>
          <w:rFonts w:ascii="Times New Roman" w:hAnsi="Times New Roman" w:cs="Times New Roman"/>
          <w:color w:val="000000"/>
          <w:sz w:val="32"/>
        </w:rPr>
      </w:pPr>
      <w:bookmarkStart w:id="4" w:name="_Toc500261374"/>
      <w:bookmarkStart w:id="5" w:name="_Toc500407403"/>
      <w:r w:rsidRPr="0043046E">
        <w:rPr>
          <w:rFonts w:ascii="Times New Roman" w:hAnsi="Times New Roman" w:cs="Times New Roman"/>
          <w:bCs w:val="0"/>
          <w:caps/>
          <w:snapToGrid w:val="0"/>
          <w:color w:val="000000"/>
          <w:kern w:val="32"/>
          <w:szCs w:val="32"/>
        </w:rPr>
        <w:t>Общая характеристика предприятия</w:t>
      </w:r>
      <w:bookmarkEnd w:id="4"/>
      <w:bookmarkEnd w:id="5"/>
    </w:p>
    <w:p w:rsidR="0043046E" w:rsidRPr="0043046E" w:rsidRDefault="0043046E" w:rsidP="0043046E">
      <w:pPr>
        <w:widowControl w:val="0"/>
        <w:suppressAutoHyphens/>
        <w:spacing w:line="276" w:lineRule="auto"/>
        <w:ind w:firstLine="709"/>
        <w:contextualSpacing/>
        <w:rPr>
          <w:rFonts w:ascii="Times New Roman" w:hAnsi="Times New Roman" w:cs="Times New Roman"/>
          <w:color w:val="000000"/>
        </w:rPr>
      </w:pP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Полное наименование организации – акционерное общество «</w:t>
      </w:r>
      <w:proofErr w:type="spellStart"/>
      <w:r w:rsidRPr="0043046E">
        <w:rPr>
          <w:rFonts w:ascii="Times New Roman" w:hAnsi="Times New Roman" w:cs="Times New Roman"/>
          <w:color w:val="000000"/>
          <w:sz w:val="28"/>
          <w:szCs w:val="28"/>
        </w:rPr>
        <w:t>ЕнисейАвтодор</w:t>
      </w:r>
      <w:proofErr w:type="spellEnd"/>
      <w:r w:rsidRPr="0043046E">
        <w:rPr>
          <w:rFonts w:ascii="Times New Roman" w:hAnsi="Times New Roman" w:cs="Times New Roman"/>
          <w:color w:val="000000"/>
          <w:sz w:val="28"/>
          <w:szCs w:val="28"/>
        </w:rPr>
        <w:t xml:space="preserve">». </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Организационно-правовая форма – акционерное общество.</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Юридический адрес: 660049, Красноярский край, г. Красноярск, пр. Мира, д. 10, пом. 60.</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Фактический адрес: 652153, Кемеровская область, г. Мариинск, ул. Котовского, д. 53.</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Должность, фамилия, имя, отчество руководителя, рабочий телефон – директор филиала А. Н. Киселев, телефон 8 906 983 06 33.</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АО «</w:t>
      </w:r>
      <w:proofErr w:type="spellStart"/>
      <w:r w:rsidRPr="0043046E">
        <w:rPr>
          <w:rFonts w:ascii="Times New Roman" w:hAnsi="Times New Roman" w:cs="Times New Roman"/>
          <w:color w:val="000000"/>
          <w:sz w:val="28"/>
          <w:szCs w:val="28"/>
        </w:rPr>
        <w:t>ЕнисейАвтодор</w:t>
      </w:r>
      <w:proofErr w:type="spellEnd"/>
      <w:r w:rsidRPr="0043046E">
        <w:rPr>
          <w:rFonts w:ascii="Times New Roman" w:hAnsi="Times New Roman" w:cs="Times New Roman"/>
          <w:color w:val="000000"/>
          <w:sz w:val="28"/>
          <w:szCs w:val="28"/>
        </w:rPr>
        <w:t>» создано в процессе приватизации Государственного предприятия Кемеровской области «</w:t>
      </w:r>
      <w:proofErr w:type="spellStart"/>
      <w:r w:rsidRPr="0043046E">
        <w:rPr>
          <w:rFonts w:ascii="Times New Roman" w:hAnsi="Times New Roman" w:cs="Times New Roman"/>
          <w:color w:val="000000"/>
          <w:sz w:val="28"/>
          <w:szCs w:val="28"/>
        </w:rPr>
        <w:t>Мариинскавтодор</w:t>
      </w:r>
      <w:proofErr w:type="spellEnd"/>
      <w:r w:rsidRPr="0043046E">
        <w:rPr>
          <w:rFonts w:ascii="Times New Roman" w:hAnsi="Times New Roman" w:cs="Times New Roman"/>
          <w:color w:val="000000"/>
          <w:sz w:val="28"/>
          <w:szCs w:val="28"/>
        </w:rPr>
        <w:t>», действует в соответствии с Гражданским кодексом Российской Федерации, Федеральным законом «Об акционерных обществах» от 26.12.1995 № 208 и иными действующими нормативно правовыми актами Российской Федерации.</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Основными видами деятельности являются:</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выполнение работ по содержанию строительству, ремонту, эксплуатации, содержанию, проектированию автомобильных дорог, мостов и других инженерных сооружений;</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оказание и выполнение транспортных, ремонтных и других работ и услуг для организаций и физических лиц;</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иные виды деятельности, не запрещенные законодательством РФ.</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На обслуживании предприятия находится 1 котельная, расположенная в </w:t>
      </w:r>
      <w:proofErr w:type="spellStart"/>
      <w:r w:rsidRPr="0043046E">
        <w:rPr>
          <w:rFonts w:ascii="Times New Roman" w:hAnsi="Times New Roman" w:cs="Times New Roman"/>
          <w:color w:val="000000"/>
          <w:sz w:val="28"/>
          <w:szCs w:val="28"/>
        </w:rPr>
        <w:t>пгт</w:t>
      </w:r>
      <w:proofErr w:type="spellEnd"/>
      <w:r w:rsidRPr="0043046E">
        <w:rPr>
          <w:rFonts w:ascii="Times New Roman" w:hAnsi="Times New Roman" w:cs="Times New Roman"/>
          <w:color w:val="000000"/>
          <w:sz w:val="28"/>
          <w:szCs w:val="28"/>
        </w:rPr>
        <w:t xml:space="preserve">. </w:t>
      </w:r>
      <w:proofErr w:type="spellStart"/>
      <w:r w:rsidRPr="0043046E">
        <w:rPr>
          <w:rFonts w:ascii="Times New Roman" w:hAnsi="Times New Roman" w:cs="Times New Roman"/>
          <w:color w:val="000000"/>
          <w:sz w:val="28"/>
          <w:szCs w:val="28"/>
        </w:rPr>
        <w:t>Итатский</w:t>
      </w:r>
      <w:proofErr w:type="spellEnd"/>
      <w:r w:rsidRPr="0043046E">
        <w:rPr>
          <w:rFonts w:ascii="Times New Roman" w:hAnsi="Times New Roman" w:cs="Times New Roman"/>
          <w:color w:val="000000"/>
          <w:sz w:val="28"/>
          <w:szCs w:val="28"/>
        </w:rPr>
        <w:t xml:space="preserve"> Тяжинского муниципального района. Установленная мощность котельной </w:t>
      </w:r>
      <w:r w:rsidRPr="0043046E">
        <w:rPr>
          <w:rFonts w:ascii="Times New Roman" w:hAnsi="Times New Roman" w:cs="Times New Roman"/>
          <w:b/>
          <w:i/>
          <w:color w:val="000000"/>
          <w:sz w:val="28"/>
          <w:szCs w:val="28"/>
        </w:rPr>
        <w:t xml:space="preserve">2,00 </w:t>
      </w:r>
      <w:r w:rsidRPr="0043046E">
        <w:rPr>
          <w:rFonts w:ascii="Times New Roman" w:hAnsi="Times New Roman" w:cs="Times New Roman"/>
          <w:color w:val="000000"/>
          <w:sz w:val="28"/>
          <w:szCs w:val="28"/>
        </w:rPr>
        <w:t xml:space="preserve">Гкал/час. Котельная предназначена для отопления производственных объектов </w:t>
      </w:r>
      <w:proofErr w:type="spellStart"/>
      <w:r w:rsidRPr="0043046E">
        <w:rPr>
          <w:rFonts w:ascii="Times New Roman" w:hAnsi="Times New Roman" w:cs="Times New Roman"/>
          <w:color w:val="000000"/>
          <w:sz w:val="28"/>
          <w:szCs w:val="28"/>
        </w:rPr>
        <w:t>Итатского</w:t>
      </w:r>
      <w:proofErr w:type="spellEnd"/>
      <w:r w:rsidRPr="0043046E">
        <w:rPr>
          <w:rFonts w:ascii="Times New Roman" w:hAnsi="Times New Roman" w:cs="Times New Roman"/>
          <w:color w:val="000000"/>
          <w:sz w:val="28"/>
          <w:szCs w:val="28"/>
        </w:rPr>
        <w:t xml:space="preserve"> участка АО «</w:t>
      </w:r>
      <w:proofErr w:type="spellStart"/>
      <w:r w:rsidRPr="0043046E">
        <w:rPr>
          <w:rFonts w:ascii="Times New Roman" w:hAnsi="Times New Roman" w:cs="Times New Roman"/>
          <w:color w:val="000000"/>
          <w:sz w:val="28"/>
          <w:szCs w:val="28"/>
        </w:rPr>
        <w:t>ЕнисейАвтодор</w:t>
      </w:r>
      <w:proofErr w:type="spellEnd"/>
      <w:r w:rsidRPr="0043046E">
        <w:rPr>
          <w:rFonts w:ascii="Times New Roman" w:hAnsi="Times New Roman" w:cs="Times New Roman"/>
          <w:color w:val="000000"/>
          <w:sz w:val="28"/>
          <w:szCs w:val="28"/>
        </w:rPr>
        <w:t xml:space="preserve">» и объектов жилищного фонда. В котельной установлено </w:t>
      </w:r>
      <w:r w:rsidRPr="0043046E">
        <w:rPr>
          <w:rFonts w:ascii="Times New Roman" w:hAnsi="Times New Roman" w:cs="Times New Roman"/>
          <w:b/>
          <w:i/>
          <w:color w:val="000000"/>
          <w:sz w:val="28"/>
          <w:szCs w:val="28"/>
        </w:rPr>
        <w:t>2</w:t>
      </w:r>
      <w:r w:rsidRPr="0043046E">
        <w:rPr>
          <w:rFonts w:ascii="Times New Roman" w:hAnsi="Times New Roman" w:cs="Times New Roman"/>
          <w:color w:val="000000"/>
          <w:sz w:val="28"/>
          <w:szCs w:val="28"/>
        </w:rPr>
        <w:t xml:space="preserve"> водогрейных котла КВ-1,0. </w:t>
      </w:r>
      <w:proofErr w:type="spellStart"/>
      <w:r w:rsidRPr="0043046E">
        <w:rPr>
          <w:rFonts w:ascii="Times New Roman" w:hAnsi="Times New Roman" w:cs="Times New Roman"/>
          <w:color w:val="000000"/>
          <w:sz w:val="28"/>
          <w:szCs w:val="28"/>
        </w:rPr>
        <w:t>Химводоподготовка</w:t>
      </w:r>
      <w:proofErr w:type="spellEnd"/>
      <w:r w:rsidRPr="0043046E">
        <w:rPr>
          <w:rFonts w:ascii="Times New Roman" w:hAnsi="Times New Roman" w:cs="Times New Roman"/>
          <w:color w:val="000000"/>
          <w:sz w:val="28"/>
          <w:szCs w:val="28"/>
        </w:rPr>
        <w:t xml:space="preserve"> на котельной не установлена. Котельная функционирует 5808 часов в год. </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Система теплоснабжения закрытая, отбор теплоносителя из системы </w:t>
      </w:r>
      <w:r w:rsidRPr="0043046E">
        <w:rPr>
          <w:rFonts w:ascii="Times New Roman" w:hAnsi="Times New Roman" w:cs="Times New Roman"/>
          <w:color w:val="000000"/>
          <w:sz w:val="28"/>
          <w:szCs w:val="28"/>
        </w:rPr>
        <w:lastRenderedPageBreak/>
        <w:t>потребителями не производится.</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Прокладка трубопроводов тепловых сетей подземная.</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Тепловая изоляция трубопроводов выполнена из матов минеральной ваты. Тепловые сети запроектированы на работу при расчетных параметрах теплоносителя 95/70 °С.</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Общая протяженность тепловых сетей котельной – 444 м.</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Многие жилые здания усадебного типа обеспечены тепловой энергией от печного отопления.</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Основными видами топлива являются газ и каменный уголь марки ДР. Приборы учета тепловой энергии отсутствуют.</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Доставка угля до котельной осуществляется собственным автотранспортом, расстояние до котельной в </w:t>
      </w:r>
      <w:proofErr w:type="spellStart"/>
      <w:r w:rsidRPr="0043046E">
        <w:rPr>
          <w:rFonts w:ascii="Times New Roman" w:hAnsi="Times New Roman" w:cs="Times New Roman"/>
          <w:color w:val="000000"/>
          <w:sz w:val="28"/>
          <w:szCs w:val="28"/>
        </w:rPr>
        <w:t>пгт</w:t>
      </w:r>
      <w:proofErr w:type="spellEnd"/>
      <w:r w:rsidRPr="0043046E">
        <w:rPr>
          <w:rFonts w:ascii="Times New Roman" w:hAnsi="Times New Roman" w:cs="Times New Roman"/>
          <w:color w:val="000000"/>
          <w:sz w:val="28"/>
          <w:szCs w:val="28"/>
        </w:rPr>
        <w:t xml:space="preserve">. </w:t>
      </w:r>
      <w:proofErr w:type="spellStart"/>
      <w:r w:rsidRPr="0043046E">
        <w:rPr>
          <w:rFonts w:ascii="Times New Roman" w:hAnsi="Times New Roman" w:cs="Times New Roman"/>
          <w:color w:val="000000"/>
          <w:sz w:val="28"/>
          <w:szCs w:val="28"/>
        </w:rPr>
        <w:t>Итатсий</w:t>
      </w:r>
      <w:proofErr w:type="spellEnd"/>
      <w:r w:rsidRPr="0043046E">
        <w:rPr>
          <w:rFonts w:ascii="Times New Roman" w:hAnsi="Times New Roman" w:cs="Times New Roman"/>
          <w:color w:val="000000"/>
          <w:sz w:val="28"/>
          <w:szCs w:val="28"/>
        </w:rPr>
        <w:t xml:space="preserve"> 55 км. </w:t>
      </w:r>
      <w:proofErr w:type="spellStart"/>
      <w:r w:rsidRPr="0043046E">
        <w:rPr>
          <w:rFonts w:ascii="Times New Roman" w:hAnsi="Times New Roman" w:cs="Times New Roman"/>
          <w:color w:val="000000"/>
          <w:sz w:val="28"/>
          <w:szCs w:val="28"/>
        </w:rPr>
        <w:t>Буртовка</w:t>
      </w:r>
      <w:proofErr w:type="spellEnd"/>
      <w:r w:rsidRPr="0043046E">
        <w:rPr>
          <w:rFonts w:ascii="Times New Roman" w:hAnsi="Times New Roman" w:cs="Times New Roman"/>
          <w:color w:val="000000"/>
          <w:sz w:val="28"/>
          <w:szCs w:val="28"/>
        </w:rPr>
        <w:t xml:space="preserve"> и подталкивание угля выполняются погрузчиком ТО-11 (собственный). </w:t>
      </w:r>
      <w:proofErr w:type="spellStart"/>
      <w:r w:rsidRPr="0043046E">
        <w:rPr>
          <w:rFonts w:ascii="Times New Roman" w:hAnsi="Times New Roman" w:cs="Times New Roman"/>
          <w:color w:val="000000"/>
          <w:sz w:val="28"/>
          <w:szCs w:val="28"/>
        </w:rPr>
        <w:t>Шлако</w:t>
      </w:r>
      <w:proofErr w:type="spellEnd"/>
      <w:r w:rsidRPr="0043046E">
        <w:rPr>
          <w:rFonts w:ascii="Times New Roman" w:hAnsi="Times New Roman" w:cs="Times New Roman"/>
          <w:color w:val="000000"/>
          <w:sz w:val="28"/>
          <w:szCs w:val="28"/>
        </w:rPr>
        <w:t>-золоудаление производится вручную.</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Электроснабжение котельной осуществляется по договору с                     ПАО «</w:t>
      </w:r>
      <w:proofErr w:type="spellStart"/>
      <w:r w:rsidRPr="0043046E">
        <w:rPr>
          <w:rFonts w:ascii="Times New Roman" w:hAnsi="Times New Roman" w:cs="Times New Roman"/>
          <w:color w:val="000000"/>
          <w:sz w:val="28"/>
          <w:szCs w:val="28"/>
        </w:rPr>
        <w:t>Кузбассэнергосбыт</w:t>
      </w:r>
      <w:proofErr w:type="spellEnd"/>
      <w:r w:rsidRPr="0043046E">
        <w:rPr>
          <w:rFonts w:ascii="Times New Roman" w:hAnsi="Times New Roman" w:cs="Times New Roman"/>
          <w:color w:val="000000"/>
          <w:sz w:val="28"/>
          <w:szCs w:val="28"/>
        </w:rPr>
        <w:t>».</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Предприятие работает по общей системе налогообложения.</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p>
    <w:p w:rsidR="0043046E" w:rsidRPr="0043046E" w:rsidRDefault="0043046E" w:rsidP="0043046E">
      <w:pPr>
        <w:pStyle w:val="1"/>
        <w:keepNext w:val="0"/>
        <w:keepLines w:val="0"/>
        <w:widowControl w:val="0"/>
        <w:numPr>
          <w:ilvl w:val="0"/>
          <w:numId w:val="23"/>
        </w:numPr>
        <w:tabs>
          <w:tab w:val="left" w:pos="567"/>
        </w:tabs>
        <w:suppressAutoHyphens/>
        <w:spacing w:before="0"/>
        <w:jc w:val="center"/>
        <w:rPr>
          <w:rFonts w:ascii="Times New Roman" w:hAnsi="Times New Roman" w:cs="Times New Roman"/>
          <w:bCs w:val="0"/>
          <w:caps/>
          <w:snapToGrid w:val="0"/>
          <w:color w:val="000000"/>
          <w:kern w:val="32"/>
          <w:szCs w:val="32"/>
        </w:rPr>
      </w:pPr>
      <w:bookmarkStart w:id="6" w:name="_Toc500261375"/>
      <w:bookmarkStart w:id="7" w:name="_Toc500407404"/>
      <w:r w:rsidRPr="0043046E">
        <w:rPr>
          <w:rFonts w:ascii="Times New Roman" w:hAnsi="Times New Roman" w:cs="Times New Roman"/>
          <w:bCs w:val="0"/>
          <w:caps/>
          <w:snapToGrid w:val="0"/>
          <w:color w:val="000000"/>
          <w:kern w:val="32"/>
          <w:szCs w:val="32"/>
        </w:rPr>
        <w:t>ОЦЕНКА ДОСТОВЕРНОСТИ ДАННЫХ, ПРИВЕДЕННЫХ В ПРЕДЛОЖЕНИЯХ ОБ УСТАНОВЛЕНИИ ТАРИФОВ И (ИЛИ) ИХ ПРЕДЕЛЬНЫХ УРОВНЕЙ</w:t>
      </w:r>
      <w:bookmarkEnd w:id="6"/>
      <w:bookmarkEnd w:id="7"/>
    </w:p>
    <w:p w:rsidR="0043046E" w:rsidRPr="0043046E" w:rsidRDefault="0043046E" w:rsidP="0043046E">
      <w:pPr>
        <w:widowControl w:val="0"/>
        <w:suppressAutoHyphens/>
        <w:spacing w:line="276" w:lineRule="auto"/>
        <w:rPr>
          <w:rFonts w:ascii="Times New Roman" w:hAnsi="Times New Roman" w:cs="Times New Roman"/>
          <w:color w:val="000000"/>
        </w:rPr>
      </w:pPr>
    </w:p>
    <w:p w:rsidR="0043046E" w:rsidRPr="0043046E" w:rsidRDefault="0043046E" w:rsidP="0043046E">
      <w:pPr>
        <w:widowControl w:val="0"/>
        <w:suppressAutoHyphens/>
        <w:spacing w:line="276" w:lineRule="auto"/>
        <w:ind w:right="142" w:firstLine="709"/>
        <w:jc w:val="both"/>
        <w:rPr>
          <w:rFonts w:ascii="Times New Roman" w:hAnsi="Times New Roman" w:cs="Times New Roman"/>
        </w:rPr>
      </w:pPr>
      <w:r w:rsidRPr="0043046E">
        <w:rPr>
          <w:rFonts w:ascii="Times New Roman" w:hAnsi="Times New Roman" w:cs="Times New Roman"/>
          <w:color w:val="000000"/>
          <w:sz w:val="28"/>
          <w:szCs w:val="28"/>
        </w:rPr>
        <w:t>АО «</w:t>
      </w:r>
      <w:proofErr w:type="spellStart"/>
      <w:r w:rsidRPr="0043046E">
        <w:rPr>
          <w:rFonts w:ascii="Times New Roman" w:hAnsi="Times New Roman" w:cs="Times New Roman"/>
          <w:color w:val="000000"/>
          <w:sz w:val="28"/>
          <w:szCs w:val="28"/>
        </w:rPr>
        <w:t>ЕнисейАвтодор</w:t>
      </w:r>
      <w:proofErr w:type="spellEnd"/>
      <w:r w:rsidRPr="0043046E">
        <w:rPr>
          <w:rFonts w:ascii="Times New Roman" w:hAnsi="Times New Roman" w:cs="Times New Roman"/>
          <w:color w:val="000000"/>
          <w:sz w:val="28"/>
          <w:szCs w:val="28"/>
        </w:rPr>
        <w:t>» не представлено предложение об установлении цен (тарифов) и (или) материалов по расчету тарифов на тепловую энергию на 2019-2021 гг.</w:t>
      </w:r>
      <w:r w:rsidRPr="0043046E">
        <w:rPr>
          <w:rFonts w:ascii="Times New Roman" w:hAnsi="Times New Roman" w:cs="Times New Roman"/>
        </w:rPr>
        <w:t xml:space="preserve"> </w:t>
      </w:r>
    </w:p>
    <w:p w:rsidR="0043046E" w:rsidRPr="0043046E" w:rsidRDefault="0043046E" w:rsidP="0043046E">
      <w:pPr>
        <w:widowControl w:val="0"/>
        <w:suppressAutoHyphens/>
        <w:spacing w:line="276" w:lineRule="auto"/>
        <w:ind w:right="142"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Тарифное дело «Об определении долгосрочных параметров регулирования и установлении долгосрочных тарифов на тепловую энергию на 2019-2021 годы АО «</w:t>
      </w:r>
      <w:proofErr w:type="spellStart"/>
      <w:r w:rsidRPr="0043046E">
        <w:rPr>
          <w:rFonts w:ascii="Times New Roman" w:hAnsi="Times New Roman" w:cs="Times New Roman"/>
          <w:color w:val="000000"/>
          <w:sz w:val="28"/>
          <w:szCs w:val="28"/>
        </w:rPr>
        <w:t>ЕнисейАвтодор</w:t>
      </w:r>
      <w:proofErr w:type="spellEnd"/>
      <w:r w:rsidRPr="0043046E">
        <w:rPr>
          <w:rFonts w:ascii="Times New Roman" w:hAnsi="Times New Roman" w:cs="Times New Roman"/>
          <w:color w:val="000000"/>
          <w:sz w:val="28"/>
          <w:szCs w:val="28"/>
        </w:rPr>
        <w:t xml:space="preserve">»» № РЭК/132-Енисей-А-2019и от 10.05.2018 открыто на основании </w:t>
      </w:r>
      <w:proofErr w:type="spellStart"/>
      <w:r w:rsidRPr="0043046E">
        <w:rPr>
          <w:rFonts w:ascii="Times New Roman" w:hAnsi="Times New Roman" w:cs="Times New Roman"/>
          <w:color w:val="000000"/>
          <w:sz w:val="28"/>
          <w:szCs w:val="28"/>
        </w:rPr>
        <w:t>пп</w:t>
      </w:r>
      <w:proofErr w:type="spellEnd"/>
      <w:r w:rsidRPr="0043046E">
        <w:rPr>
          <w:rFonts w:ascii="Times New Roman" w:hAnsi="Times New Roman" w:cs="Times New Roman"/>
          <w:color w:val="000000"/>
          <w:sz w:val="28"/>
          <w:szCs w:val="28"/>
        </w:rPr>
        <w:t xml:space="preserve">. б) п.12 Правил регулирования (по инициативе органа регулирования). </w:t>
      </w:r>
    </w:p>
    <w:p w:rsidR="0043046E" w:rsidRPr="0043046E" w:rsidRDefault="0043046E" w:rsidP="0043046E">
      <w:pPr>
        <w:widowControl w:val="0"/>
        <w:suppressAutoHyphens/>
        <w:spacing w:line="276" w:lineRule="auto"/>
        <w:ind w:right="142"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В соответствии с п. 14 Правил регулирования цен (тарифов) в сфере теплоснабжения, утвержденных постановлением Правительства РФ от 22.10.2012 № 1075 в случае непредставления регулируемыми организациями предложения об установлении цен (тарифов) и (или) материалов орган регулирования открывает дело об установлении цен (тарифов) в отношении указанных организаций на основании результатов проверки их хозяйственной деятельности, а также </w:t>
      </w:r>
      <w:r w:rsidRPr="0043046E">
        <w:rPr>
          <w:rFonts w:ascii="Times New Roman" w:hAnsi="Times New Roman" w:cs="Times New Roman"/>
          <w:b/>
          <w:color w:val="000000"/>
          <w:sz w:val="28"/>
          <w:szCs w:val="28"/>
        </w:rPr>
        <w:t xml:space="preserve">исходя из имеющихся данных за предшествующие периоды </w:t>
      </w:r>
      <w:r w:rsidRPr="0043046E">
        <w:rPr>
          <w:rFonts w:ascii="Times New Roman" w:hAnsi="Times New Roman" w:cs="Times New Roman"/>
          <w:b/>
          <w:color w:val="000000"/>
          <w:sz w:val="28"/>
          <w:szCs w:val="28"/>
        </w:rPr>
        <w:lastRenderedPageBreak/>
        <w:t>регулирования, использованных в том числе для установления действующих цен (тарифов), в том числе для этих организаций</w:t>
      </w:r>
      <w:r w:rsidRPr="0043046E">
        <w:rPr>
          <w:rFonts w:ascii="Times New Roman" w:hAnsi="Times New Roman" w:cs="Times New Roman"/>
          <w:color w:val="000000"/>
          <w:sz w:val="28"/>
          <w:szCs w:val="28"/>
        </w:rPr>
        <w:t>.</w:t>
      </w:r>
    </w:p>
    <w:p w:rsidR="0043046E" w:rsidRPr="0043046E" w:rsidRDefault="0043046E" w:rsidP="0043046E">
      <w:pPr>
        <w:widowControl w:val="0"/>
        <w:suppressAutoHyphens/>
        <w:spacing w:line="276" w:lineRule="auto"/>
        <w:ind w:right="142"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Тарифное регулирование в отношении АО «</w:t>
      </w:r>
      <w:proofErr w:type="spellStart"/>
      <w:r w:rsidRPr="0043046E">
        <w:rPr>
          <w:rFonts w:ascii="Times New Roman" w:hAnsi="Times New Roman" w:cs="Times New Roman"/>
          <w:color w:val="000000"/>
          <w:sz w:val="28"/>
          <w:szCs w:val="28"/>
        </w:rPr>
        <w:t>ЕнисейАвтодор</w:t>
      </w:r>
      <w:proofErr w:type="spellEnd"/>
      <w:r w:rsidRPr="0043046E">
        <w:rPr>
          <w:rFonts w:ascii="Times New Roman" w:hAnsi="Times New Roman" w:cs="Times New Roman"/>
          <w:color w:val="000000"/>
          <w:sz w:val="28"/>
          <w:szCs w:val="28"/>
        </w:rPr>
        <w:t>» проводилось экспертами на основании имеющихся в распоряжении региональной энергетической комиссии материалов тарифных дел предыдущих периодов регулирования, а также всей доступной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w:t>
      </w:r>
    </w:p>
    <w:p w:rsidR="0043046E" w:rsidRPr="0043046E" w:rsidRDefault="0043046E" w:rsidP="0043046E">
      <w:pPr>
        <w:widowControl w:val="0"/>
        <w:suppressAutoHyphens/>
        <w:spacing w:line="276" w:lineRule="auto"/>
        <w:ind w:right="142" w:firstLine="709"/>
        <w:jc w:val="both"/>
        <w:rPr>
          <w:rFonts w:ascii="Times New Roman" w:hAnsi="Times New Roman" w:cs="Times New Roman"/>
          <w:color w:val="000000"/>
          <w:sz w:val="28"/>
          <w:szCs w:val="28"/>
        </w:rPr>
      </w:pPr>
    </w:p>
    <w:p w:rsidR="0043046E" w:rsidRPr="0043046E" w:rsidRDefault="0043046E" w:rsidP="0043046E">
      <w:pPr>
        <w:pStyle w:val="1"/>
        <w:keepNext w:val="0"/>
        <w:keepLines w:val="0"/>
        <w:widowControl w:val="0"/>
        <w:numPr>
          <w:ilvl w:val="0"/>
          <w:numId w:val="23"/>
        </w:numPr>
        <w:tabs>
          <w:tab w:val="left" w:pos="567"/>
        </w:tabs>
        <w:suppressAutoHyphens/>
        <w:spacing w:before="0"/>
        <w:ind w:left="357" w:firstLine="210"/>
        <w:jc w:val="center"/>
        <w:rPr>
          <w:rFonts w:ascii="Times New Roman" w:hAnsi="Times New Roman" w:cs="Times New Roman"/>
          <w:bCs w:val="0"/>
          <w:caps/>
          <w:snapToGrid w:val="0"/>
          <w:color w:val="000000"/>
          <w:kern w:val="32"/>
          <w:szCs w:val="32"/>
        </w:rPr>
      </w:pPr>
      <w:bookmarkStart w:id="8" w:name="_Toc499555047"/>
      <w:bookmarkStart w:id="9" w:name="_Toc500261376"/>
      <w:bookmarkStart w:id="10" w:name="_Toc500407405"/>
      <w:r w:rsidRPr="0043046E">
        <w:rPr>
          <w:rFonts w:ascii="Times New Roman" w:hAnsi="Times New Roman" w:cs="Times New Roman"/>
          <w:bCs w:val="0"/>
          <w:caps/>
          <w:snapToGrid w:val="0"/>
          <w:color w:val="000000"/>
          <w:kern w:val="32"/>
          <w:szCs w:val="32"/>
        </w:rPr>
        <w:t xml:space="preserve">Основные методологические положения по формированию необходимой валовой выручки </w:t>
      </w:r>
      <w:bookmarkEnd w:id="8"/>
      <w:bookmarkEnd w:id="9"/>
      <w:bookmarkEnd w:id="10"/>
    </w:p>
    <w:p w:rsidR="0043046E" w:rsidRPr="0043046E" w:rsidRDefault="0043046E" w:rsidP="0043046E">
      <w:pPr>
        <w:spacing w:line="276" w:lineRule="auto"/>
        <w:rPr>
          <w:rFonts w:ascii="Times New Roman" w:hAnsi="Times New Roman" w:cs="Times New Roman"/>
        </w:rPr>
      </w:pP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Согласно пункту 4 Основ ценообразования, к регулируемым ценам (тарифам) на товары и услуги в сфере теплоснабжения относятся тарифы на тепловую энергию (мощность), поставляемую теплоснабжающими организациями потребителям.</w:t>
      </w: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Действующее законодательство предусматривает необходимость экономической обоснованности включаемых в тарифную базу расходов. </w:t>
      </w: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При определении плановых (расчетных) значений расходов (цен) в соответствии с п. 28 Основ ценообразования эксперты использовали следующие источники информации о ценах (тарифах) и расходах:</w:t>
      </w: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а) установленные на очередной период регулирования цены (тарифы) для соответствующей категории потребителей (тарифы на водоснабжение и водоотведение согласно постановлений РЭК Кемеровской области);</w:t>
      </w: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б) цены, установленные в договорах, заключенных в результате проведения торгов;</w:t>
      </w: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(опубликован Минэкономразвития РФ 01.10.2018).</w:t>
      </w: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При определении обоснованности фактических значений расходов (цен) в соответствии с п. 29 Основ ценообразования, эксперты использовали источники информации о ценах (тарифах):</w:t>
      </w: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lastRenderedPageBreak/>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б) цены, установленные в договорах, заключенных в результате проведения торгов;</w:t>
      </w: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в) рыночные цены, сложившиеся на организованных торговых площадках, в том числе на биржах, функционирующих на территории Российской Федерации;</w:t>
      </w: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г) рыночные цены, сложившиеся в соответствующем субъекте Российской Федерации, информация о которых предоставляется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периодических информационных и аналитических отчетов о рыночных ценах.</w:t>
      </w: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При отсутствии данных, указанных в пункте 29 Основ ценообразования, обоснованность фактических значений расходов (цен) определялась в соответствии с п. 30 Основ ценообразования, с использованием официальной статистической информации,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w:t>
      </w: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При определении плановых (расчетных) и фактических значений расходов использовались нормы и нормативы, предусмотренные законодательством Российской Федерации о бухгалтерском и налоговом учете и законодательством Российской Федерации в сфере теплоснабжения. При отсутствии нормативов по отдельным статьям расходов использовались в расчетах экспертные оценки, основанные на отчетных данных, представляемых организацией.</w:t>
      </w: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В целом, при осуществлении анализа и оценки отдельных статей расходов и их необходимости для деятельности АО «</w:t>
      </w:r>
      <w:proofErr w:type="spellStart"/>
      <w:r w:rsidRPr="0043046E">
        <w:rPr>
          <w:rFonts w:ascii="Times New Roman" w:hAnsi="Times New Roman" w:cs="Times New Roman"/>
          <w:color w:val="000000"/>
          <w:sz w:val="28"/>
          <w:szCs w:val="28"/>
        </w:rPr>
        <w:t>ЕнисейАвтодор</w:t>
      </w:r>
      <w:proofErr w:type="spellEnd"/>
      <w:r w:rsidRPr="0043046E">
        <w:rPr>
          <w:rFonts w:ascii="Times New Roman" w:hAnsi="Times New Roman" w:cs="Times New Roman"/>
          <w:color w:val="000000"/>
          <w:sz w:val="28"/>
          <w:szCs w:val="28"/>
        </w:rPr>
        <w:t xml:space="preserve">» по теплоснабжению, эксперты руководствовались основными принципами государственного регулирования, закрепленными в ст. 7 Закона о теплоснабжении. </w:t>
      </w: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sz w:val="28"/>
          <w:szCs w:val="28"/>
        </w:rPr>
      </w:pPr>
    </w:p>
    <w:p w:rsidR="0043046E" w:rsidRPr="0043046E" w:rsidRDefault="0043046E" w:rsidP="0043046E">
      <w:pPr>
        <w:widowControl w:val="0"/>
        <w:suppressAutoHyphens/>
        <w:spacing w:line="276" w:lineRule="auto"/>
        <w:ind w:firstLine="720"/>
        <w:jc w:val="both"/>
        <w:rPr>
          <w:rFonts w:ascii="Times New Roman" w:hAnsi="Times New Roman" w:cs="Times New Roman"/>
          <w:color w:val="000000"/>
        </w:rPr>
      </w:pPr>
      <w:r w:rsidRPr="0043046E">
        <w:rPr>
          <w:rFonts w:ascii="Times New Roman" w:hAnsi="Times New Roman" w:cs="Times New Roman"/>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43046E">
        <w:rPr>
          <w:rFonts w:ascii="Times New Roman" w:hAnsi="Times New Roman" w:cs="Times New Roman"/>
          <w:color w:val="000000"/>
        </w:rPr>
        <w:t xml:space="preserve"> </w:t>
      </w:r>
    </w:p>
    <w:p w:rsidR="0043046E" w:rsidRPr="0043046E" w:rsidRDefault="0043046E" w:rsidP="0043046E">
      <w:pPr>
        <w:widowControl w:val="0"/>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lastRenderedPageBreak/>
        <w:t xml:space="preserve">При расчете долгосрочных тарифов первого долгосрочного периода регулирования 2019 – 2021 гг. экспертами использовался метод индексации установленных тарифов. </w:t>
      </w:r>
    </w:p>
    <w:p w:rsidR="0043046E" w:rsidRPr="0043046E" w:rsidRDefault="0043046E" w:rsidP="0043046E">
      <w:pPr>
        <w:widowControl w:val="0"/>
        <w:suppressAutoHyphens/>
        <w:autoSpaceDE w:val="0"/>
        <w:autoSpaceDN w:val="0"/>
        <w:adjustRightInd w:val="0"/>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rsidR="0043046E" w:rsidRPr="0043046E" w:rsidRDefault="0043046E" w:rsidP="0043046E">
      <w:pPr>
        <w:widowControl w:val="0"/>
        <w:suppressAutoHyphens/>
        <w:autoSpaceDE w:val="0"/>
        <w:autoSpaceDN w:val="0"/>
        <w:adjustRightInd w:val="0"/>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Перечень долгосрочных параметров представлен в п. 33 Приказа ФСТ России от 13.06.2013 № 760-э «Об утверждении Методических указаний по расчету регулируемых цен (тарифов) в сфере теплоснабжения», а также отражен в Приложении 7</w:t>
      </w:r>
      <w:r w:rsidRPr="0043046E">
        <w:rPr>
          <w:rFonts w:ascii="Times New Roman" w:hAnsi="Times New Roman" w:cs="Times New Roman"/>
          <w:b/>
          <w:color w:val="000000"/>
          <w:sz w:val="28"/>
          <w:szCs w:val="28"/>
        </w:rPr>
        <w:t xml:space="preserve"> </w:t>
      </w:r>
      <w:r w:rsidRPr="0043046E">
        <w:rPr>
          <w:rFonts w:ascii="Times New Roman" w:hAnsi="Times New Roman" w:cs="Times New Roman"/>
          <w:color w:val="000000"/>
          <w:sz w:val="28"/>
          <w:szCs w:val="28"/>
        </w:rPr>
        <w:t>Приказа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Расчет долгосрочных параметров по АО «</w:t>
      </w:r>
      <w:proofErr w:type="spellStart"/>
      <w:r w:rsidRPr="0043046E">
        <w:rPr>
          <w:rFonts w:ascii="Times New Roman" w:hAnsi="Times New Roman" w:cs="Times New Roman"/>
          <w:color w:val="000000"/>
          <w:sz w:val="28"/>
          <w:szCs w:val="28"/>
        </w:rPr>
        <w:t>ЕнисейАвтодор</w:t>
      </w:r>
      <w:proofErr w:type="spellEnd"/>
      <w:r w:rsidRPr="0043046E">
        <w:rPr>
          <w:rFonts w:ascii="Times New Roman" w:hAnsi="Times New Roman" w:cs="Times New Roman"/>
          <w:color w:val="000000"/>
          <w:sz w:val="28"/>
          <w:szCs w:val="28"/>
        </w:rPr>
        <w:t>» произведен далее в экспертном заключении и представлен в приложении 3.</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операционных (подконтрольных) расходов в i-м году, определяемые в соответствии с </w:t>
      </w:r>
      <w:hyperlink r:id="rId135" w:history="1">
        <w:r w:rsidRPr="0043046E">
          <w:rPr>
            <w:rFonts w:ascii="Times New Roman" w:hAnsi="Times New Roman" w:cs="Times New Roman"/>
            <w:color w:val="000000"/>
            <w:sz w:val="28"/>
            <w:szCs w:val="28"/>
          </w:rPr>
          <w:t>пунктом 36</w:t>
        </w:r>
      </w:hyperlink>
      <w:r w:rsidRPr="0043046E">
        <w:rPr>
          <w:rFonts w:ascii="Times New Roman" w:hAnsi="Times New Roman" w:cs="Times New Roman"/>
          <w:color w:val="000000"/>
          <w:sz w:val="28"/>
          <w:szCs w:val="28"/>
        </w:rPr>
        <w:t xml:space="preserve"> Методических указаний;</w:t>
      </w:r>
    </w:p>
    <w:p w:rsidR="0043046E" w:rsidRPr="0043046E" w:rsidRDefault="0043046E" w:rsidP="0043046E">
      <w:pPr>
        <w:widowControl w:val="0"/>
        <w:suppressAutoHyphens/>
        <w:autoSpaceDE w:val="0"/>
        <w:autoSpaceDN w:val="0"/>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неподконтрольных расходов в i-м году, определяемых в соответствии с </w:t>
      </w:r>
      <w:hyperlink r:id="rId136" w:history="1">
        <w:r w:rsidRPr="0043046E">
          <w:rPr>
            <w:rFonts w:ascii="Times New Roman" w:hAnsi="Times New Roman" w:cs="Times New Roman"/>
            <w:color w:val="000000"/>
            <w:sz w:val="28"/>
            <w:szCs w:val="28"/>
          </w:rPr>
          <w:t>пунктом 39</w:t>
        </w:r>
      </w:hyperlink>
      <w:r w:rsidRPr="0043046E">
        <w:rPr>
          <w:rFonts w:ascii="Times New Roman" w:hAnsi="Times New Roman" w:cs="Times New Roman"/>
          <w:color w:val="000000"/>
          <w:sz w:val="28"/>
          <w:szCs w:val="28"/>
        </w:rPr>
        <w:t xml:space="preserve"> Методических указаний</w:t>
      </w:r>
      <w:r w:rsidRPr="0043046E">
        <w:rPr>
          <w:rFonts w:ascii="Times New Roman" w:hAnsi="Times New Roman" w:cs="Times New Roman"/>
          <w:b/>
          <w:color w:val="000000"/>
          <w:sz w:val="28"/>
          <w:szCs w:val="28"/>
        </w:rPr>
        <w:t xml:space="preserve"> </w:t>
      </w:r>
      <w:r w:rsidRPr="0043046E">
        <w:rPr>
          <w:rFonts w:ascii="Times New Roman" w:hAnsi="Times New Roman" w:cs="Times New Roman"/>
          <w:color w:val="000000"/>
          <w:sz w:val="28"/>
          <w:szCs w:val="28"/>
        </w:rPr>
        <w:t>(рассчитываются методом экономически обоснованных расходов);</w:t>
      </w:r>
    </w:p>
    <w:p w:rsidR="0043046E" w:rsidRPr="0043046E" w:rsidRDefault="0043046E" w:rsidP="0043046E">
      <w:pPr>
        <w:widowControl w:val="0"/>
        <w:suppressAutoHyphens/>
        <w:autoSpaceDE w:val="0"/>
        <w:autoSpaceDN w:val="0"/>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с </w:t>
      </w:r>
      <w:hyperlink r:id="rId137" w:history="1">
        <w:r w:rsidRPr="0043046E">
          <w:rPr>
            <w:rFonts w:ascii="Times New Roman" w:hAnsi="Times New Roman" w:cs="Times New Roman"/>
            <w:color w:val="000000"/>
            <w:sz w:val="28"/>
            <w:szCs w:val="28"/>
          </w:rPr>
          <w:t>пунктом 40</w:t>
        </w:r>
      </w:hyperlink>
      <w:r w:rsidRPr="0043046E">
        <w:rPr>
          <w:rFonts w:ascii="Times New Roman" w:hAnsi="Times New Roman" w:cs="Times New Roman"/>
          <w:color w:val="000000"/>
          <w:sz w:val="28"/>
          <w:szCs w:val="28"/>
        </w:rPr>
        <w:t xml:space="preserve"> Методических указаний;</w:t>
      </w:r>
    </w:p>
    <w:p w:rsidR="0043046E" w:rsidRPr="0043046E" w:rsidRDefault="0043046E" w:rsidP="0043046E">
      <w:pPr>
        <w:widowControl w:val="0"/>
        <w:suppressAutoHyphens/>
        <w:autoSpaceDE w:val="0"/>
        <w:autoSpaceDN w:val="0"/>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прибыли, устанавливаемой на i-й год в соответствии с </w:t>
      </w:r>
      <w:hyperlink r:id="rId138" w:history="1">
        <w:r w:rsidRPr="0043046E">
          <w:rPr>
            <w:rFonts w:ascii="Times New Roman" w:hAnsi="Times New Roman" w:cs="Times New Roman"/>
            <w:color w:val="000000"/>
            <w:sz w:val="28"/>
            <w:szCs w:val="28"/>
          </w:rPr>
          <w:t>пунктом 41</w:t>
        </w:r>
      </w:hyperlink>
      <w:r w:rsidRPr="0043046E">
        <w:rPr>
          <w:rFonts w:ascii="Times New Roman" w:hAnsi="Times New Roman" w:cs="Times New Roman"/>
          <w:color w:val="000000"/>
          <w:sz w:val="28"/>
          <w:szCs w:val="28"/>
        </w:rPr>
        <w:t xml:space="preserve"> Методических указаний;</w:t>
      </w:r>
    </w:p>
    <w:p w:rsidR="0043046E" w:rsidRPr="0043046E" w:rsidRDefault="0043046E" w:rsidP="0043046E">
      <w:pPr>
        <w:widowControl w:val="0"/>
        <w:suppressAutoHyphens/>
        <w:autoSpaceDE w:val="0"/>
        <w:autoSpaceDN w:val="0"/>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rsidR="0043046E" w:rsidRPr="0043046E" w:rsidRDefault="0043046E" w:rsidP="0043046E">
      <w:pPr>
        <w:widowControl w:val="0"/>
        <w:suppressAutoHyphens/>
        <w:autoSpaceDE w:val="0"/>
        <w:autoSpaceDN w:val="0"/>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lastRenderedPageBreak/>
        <w:t>Для составления данного отчёта эксперты руководствовались Прогнозом Минэкономразвития</w:t>
      </w:r>
      <w:r w:rsidRPr="0043046E">
        <w:rPr>
          <w:rFonts w:ascii="Times New Roman" w:hAnsi="Times New Roman" w:cs="Times New Roman"/>
        </w:rPr>
        <w:t xml:space="preserve"> </w:t>
      </w:r>
      <w:r w:rsidRPr="0043046E">
        <w:rPr>
          <w:rFonts w:ascii="Times New Roman" w:hAnsi="Times New Roman" w:cs="Times New Roman"/>
          <w:color w:val="000000"/>
          <w:sz w:val="28"/>
          <w:szCs w:val="28"/>
        </w:rPr>
        <w:t xml:space="preserve">Российской Федерации, опубликованным на сайте 01.10.2018, в соответствии с которым ИПЦ на 2019 год составляет 104,6 %. </w:t>
      </w:r>
    </w:p>
    <w:p w:rsidR="0043046E" w:rsidRPr="0043046E" w:rsidRDefault="0043046E" w:rsidP="0043046E">
      <w:pPr>
        <w:widowControl w:val="0"/>
        <w:suppressAutoHyphens/>
        <w:autoSpaceDE w:val="0"/>
        <w:autoSpaceDN w:val="0"/>
        <w:spacing w:line="276" w:lineRule="auto"/>
        <w:ind w:firstLine="709"/>
        <w:jc w:val="both"/>
        <w:rPr>
          <w:rFonts w:ascii="Times New Roman" w:hAnsi="Times New Roman" w:cs="Times New Roman"/>
          <w:color w:val="000000"/>
          <w:sz w:val="28"/>
          <w:szCs w:val="28"/>
        </w:rPr>
      </w:pPr>
    </w:p>
    <w:p w:rsidR="0043046E" w:rsidRPr="0043046E" w:rsidRDefault="0043046E" w:rsidP="0043046E">
      <w:pPr>
        <w:pStyle w:val="1"/>
        <w:keepNext w:val="0"/>
        <w:keepLines w:val="0"/>
        <w:widowControl w:val="0"/>
        <w:numPr>
          <w:ilvl w:val="0"/>
          <w:numId w:val="23"/>
        </w:numPr>
        <w:suppressAutoHyphens/>
        <w:spacing w:before="0"/>
        <w:ind w:left="0" w:firstLine="0"/>
        <w:jc w:val="center"/>
        <w:rPr>
          <w:rFonts w:ascii="Times New Roman" w:hAnsi="Times New Roman" w:cs="Times New Roman"/>
          <w:bCs w:val="0"/>
          <w:caps/>
          <w:snapToGrid w:val="0"/>
          <w:color w:val="000000"/>
          <w:kern w:val="32"/>
          <w:szCs w:val="32"/>
        </w:rPr>
      </w:pPr>
      <w:bookmarkStart w:id="11" w:name="_Toc500261377"/>
      <w:bookmarkStart w:id="12" w:name="_Toc500407406"/>
      <w:r w:rsidRPr="0043046E">
        <w:rPr>
          <w:rFonts w:ascii="Times New Roman" w:hAnsi="Times New Roman" w:cs="Times New Roman"/>
          <w:bCs w:val="0"/>
          <w:caps/>
          <w:snapToGrid w:val="0"/>
          <w:color w:val="000000"/>
          <w:kern w:val="32"/>
          <w:szCs w:val="32"/>
        </w:rPr>
        <w:t>Расчет НЕОБХОДИМОЙ ВАЛОВОЙ ВЫРУЧКИ И РАСЧЕТ ТАРИФОВ НА ПРОИЗВОДСТВО ТЕПЛОВОЙ ЭНЕРГИИ НА 2019-2021 гг.</w:t>
      </w:r>
      <w:bookmarkEnd w:id="11"/>
      <w:bookmarkEnd w:id="12"/>
    </w:p>
    <w:p w:rsidR="0043046E" w:rsidRPr="0043046E" w:rsidRDefault="0043046E" w:rsidP="0043046E">
      <w:pPr>
        <w:widowControl w:val="0"/>
        <w:suppressAutoHyphens/>
        <w:spacing w:line="276" w:lineRule="auto"/>
        <w:rPr>
          <w:rFonts w:ascii="Times New Roman" w:hAnsi="Times New Roman" w:cs="Times New Roman"/>
        </w:rPr>
      </w:pPr>
    </w:p>
    <w:p w:rsidR="0043046E" w:rsidRPr="0043046E" w:rsidRDefault="0043046E" w:rsidP="0043046E">
      <w:pPr>
        <w:pStyle w:val="1"/>
        <w:keepNext w:val="0"/>
        <w:keepLines w:val="0"/>
        <w:widowControl w:val="0"/>
        <w:numPr>
          <w:ilvl w:val="1"/>
          <w:numId w:val="25"/>
        </w:numPr>
        <w:suppressAutoHyphens/>
        <w:spacing w:before="0"/>
        <w:ind w:left="1134" w:hanging="1134"/>
        <w:jc w:val="center"/>
        <w:rPr>
          <w:rFonts w:ascii="Times New Roman" w:eastAsia="Calibri" w:hAnsi="Times New Roman" w:cs="Times New Roman"/>
          <w:color w:val="000000"/>
        </w:rPr>
      </w:pPr>
      <w:bookmarkStart w:id="13" w:name="_Toc500074134"/>
      <w:bookmarkStart w:id="14" w:name="_Toc500407407"/>
      <w:r w:rsidRPr="0043046E">
        <w:rPr>
          <w:rFonts w:ascii="Times New Roman" w:eastAsia="Calibri" w:hAnsi="Times New Roman" w:cs="Times New Roman"/>
          <w:color w:val="000000"/>
        </w:rPr>
        <w:t>Результаты деятельности предприятия за последний отчётный год</w:t>
      </w:r>
      <w:bookmarkEnd w:id="13"/>
      <w:bookmarkEnd w:id="14"/>
    </w:p>
    <w:p w:rsidR="0043046E" w:rsidRPr="0043046E" w:rsidRDefault="0043046E" w:rsidP="0043046E">
      <w:pPr>
        <w:spacing w:line="276" w:lineRule="auto"/>
        <w:rPr>
          <w:rFonts w:ascii="Times New Roman" w:eastAsia="Calibri" w:hAnsi="Times New Roman" w:cs="Times New Roman"/>
        </w:rPr>
      </w:pPr>
    </w:p>
    <w:p w:rsidR="0043046E" w:rsidRPr="0043046E" w:rsidRDefault="0043046E" w:rsidP="0043046E">
      <w:pPr>
        <w:spacing w:line="276" w:lineRule="auto"/>
        <w:ind w:firstLine="567"/>
        <w:jc w:val="both"/>
        <w:rPr>
          <w:rFonts w:ascii="Times New Roman" w:eastAsia="Calibri" w:hAnsi="Times New Roman" w:cs="Times New Roman"/>
        </w:rPr>
      </w:pPr>
      <w:r w:rsidRPr="0043046E">
        <w:rPr>
          <w:rFonts w:ascii="Times New Roman" w:hAnsi="Times New Roman" w:cs="Times New Roman"/>
          <w:sz w:val="28"/>
          <w:szCs w:val="28"/>
        </w:rPr>
        <w:t>АО «</w:t>
      </w:r>
      <w:proofErr w:type="spellStart"/>
      <w:r w:rsidRPr="0043046E">
        <w:rPr>
          <w:rFonts w:ascii="Times New Roman" w:hAnsi="Times New Roman" w:cs="Times New Roman"/>
          <w:sz w:val="28"/>
          <w:szCs w:val="28"/>
        </w:rPr>
        <w:t>ЕнисейАвтодор</w:t>
      </w:r>
      <w:proofErr w:type="spellEnd"/>
      <w:r w:rsidRPr="0043046E">
        <w:rPr>
          <w:rFonts w:ascii="Times New Roman" w:hAnsi="Times New Roman" w:cs="Times New Roman"/>
          <w:sz w:val="28"/>
          <w:szCs w:val="28"/>
        </w:rPr>
        <w:t>» не представлен отчет по результатам деятельности за 2017 год (факт). Также предприятием не представлена информация в единой информационной аналитической системе (ЕИАС) по форме шаблона BALANCE.CALC.TARIFF.WARM.2017.FACT. Отсутствие информации не представляет возможным провести экспертам региональной энергетической комиссии анализ результатов деятельности предприятия за 2017 год.</w:t>
      </w:r>
    </w:p>
    <w:p w:rsidR="0043046E" w:rsidRPr="0043046E" w:rsidRDefault="0043046E" w:rsidP="0043046E">
      <w:pPr>
        <w:widowControl w:val="0"/>
        <w:suppressAutoHyphens/>
        <w:spacing w:line="276" w:lineRule="auto"/>
        <w:ind w:firstLine="851"/>
        <w:jc w:val="both"/>
        <w:rPr>
          <w:rFonts w:ascii="Times New Roman" w:hAnsi="Times New Roman" w:cs="Times New Roman"/>
          <w:sz w:val="28"/>
          <w:szCs w:val="28"/>
        </w:rPr>
      </w:pPr>
    </w:p>
    <w:p w:rsidR="0043046E" w:rsidRPr="0043046E" w:rsidRDefault="0043046E" w:rsidP="0043046E">
      <w:pPr>
        <w:pStyle w:val="1"/>
        <w:keepNext w:val="0"/>
        <w:keepLines w:val="0"/>
        <w:widowControl w:val="0"/>
        <w:numPr>
          <w:ilvl w:val="1"/>
          <w:numId w:val="25"/>
        </w:numPr>
        <w:suppressAutoHyphens/>
        <w:spacing w:before="0"/>
        <w:ind w:left="851" w:hanging="993"/>
        <w:jc w:val="center"/>
        <w:rPr>
          <w:rFonts w:ascii="Times New Roman" w:eastAsia="Calibri" w:hAnsi="Times New Roman" w:cs="Times New Roman"/>
          <w:color w:val="000000"/>
        </w:rPr>
      </w:pPr>
      <w:bookmarkStart w:id="15" w:name="_Toc499555053"/>
      <w:bookmarkStart w:id="16" w:name="_Toc500261378"/>
      <w:bookmarkStart w:id="17" w:name="_Toc500407408"/>
      <w:r w:rsidRPr="0043046E">
        <w:rPr>
          <w:rFonts w:ascii="Times New Roman" w:eastAsia="Calibri" w:hAnsi="Times New Roman" w:cs="Times New Roman"/>
          <w:color w:val="000000"/>
        </w:rPr>
        <w:t>Определение полезного отпуска тепловой энергии на первый год долгосрочного периода регулирования</w:t>
      </w:r>
      <w:bookmarkEnd w:id="15"/>
      <w:bookmarkEnd w:id="16"/>
      <w:bookmarkEnd w:id="17"/>
    </w:p>
    <w:p w:rsidR="0043046E" w:rsidRPr="0043046E" w:rsidRDefault="0043046E" w:rsidP="0043046E">
      <w:pPr>
        <w:widowControl w:val="0"/>
        <w:suppressAutoHyphens/>
        <w:spacing w:line="276" w:lineRule="auto"/>
        <w:rPr>
          <w:rFonts w:ascii="Times New Roman" w:eastAsia="Calibri" w:hAnsi="Times New Roman" w:cs="Times New Roman"/>
          <w:color w:val="000000"/>
        </w:rPr>
      </w:pPr>
    </w:p>
    <w:p w:rsidR="0043046E" w:rsidRPr="0043046E" w:rsidRDefault="0043046E" w:rsidP="0043046E">
      <w:pPr>
        <w:widowControl w:val="0"/>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Согласно </w:t>
      </w:r>
      <w:hyperlink r:id="rId139" w:anchor="000013" w:history="1">
        <w:r w:rsidRPr="0043046E">
          <w:rPr>
            <w:rFonts w:ascii="Times New Roman" w:hAnsi="Times New Roman" w:cs="Times New Roman"/>
            <w:snapToGrid w:val="0"/>
            <w:color w:val="000000"/>
            <w:sz w:val="28"/>
            <w:szCs w:val="28"/>
          </w:rPr>
          <w:t>пункту 22</w:t>
        </w:r>
      </w:hyperlink>
      <w:r w:rsidRPr="0043046E">
        <w:rPr>
          <w:rFonts w:ascii="Times New Roman" w:hAnsi="Times New Roman" w:cs="Times New Roman"/>
          <w:snapToGrid w:val="0"/>
          <w:color w:val="000000"/>
          <w:sz w:val="28"/>
          <w:szCs w:val="28"/>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40" w:anchor="100015" w:history="1">
        <w:r w:rsidRPr="0043046E">
          <w:rPr>
            <w:rFonts w:ascii="Times New Roman" w:hAnsi="Times New Roman" w:cs="Times New Roman"/>
            <w:snapToGrid w:val="0"/>
            <w:color w:val="000000"/>
            <w:sz w:val="28"/>
            <w:szCs w:val="28"/>
          </w:rPr>
          <w:t>указаниями</w:t>
        </w:r>
      </w:hyperlink>
      <w:r w:rsidRPr="0043046E">
        <w:rPr>
          <w:rFonts w:ascii="Times New Roman" w:hAnsi="Times New Roman" w:cs="Times New Roman"/>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rsidR="0043046E" w:rsidRPr="0043046E" w:rsidRDefault="0043046E" w:rsidP="0043046E">
      <w:pPr>
        <w:widowControl w:val="0"/>
        <w:suppressAutoHyphens/>
        <w:spacing w:line="276" w:lineRule="auto"/>
        <w:ind w:firstLine="851"/>
        <w:jc w:val="both"/>
        <w:rPr>
          <w:rFonts w:ascii="Times New Roman" w:hAnsi="Times New Roman" w:cs="Times New Roman"/>
          <w:snapToGrid w:val="0"/>
          <w:color w:val="000000"/>
          <w:sz w:val="28"/>
          <w:szCs w:val="28"/>
        </w:rPr>
      </w:pPr>
      <w:r w:rsidRPr="0043046E">
        <w:rPr>
          <w:rFonts w:ascii="Times New Roman" w:hAnsi="Times New Roman" w:cs="Times New Roman"/>
          <w:color w:val="333333"/>
          <w:sz w:val="20"/>
        </w:rPr>
        <w:br w:type="textWrapping" w:clear="all"/>
      </w:r>
      <w:r w:rsidRPr="0043046E">
        <w:rPr>
          <w:rFonts w:ascii="Times New Roman" w:hAnsi="Times New Roman" w:cs="Times New Roman"/>
          <w:snapToGrid w:val="0"/>
          <w:color w:val="000000"/>
          <w:sz w:val="28"/>
          <w:szCs w:val="28"/>
        </w:rPr>
        <w:t xml:space="preserve">           Постановлением администрации </w:t>
      </w:r>
      <w:proofErr w:type="spellStart"/>
      <w:r w:rsidRPr="0043046E">
        <w:rPr>
          <w:rFonts w:ascii="Times New Roman" w:hAnsi="Times New Roman" w:cs="Times New Roman"/>
          <w:snapToGrid w:val="0"/>
          <w:color w:val="000000"/>
          <w:sz w:val="28"/>
          <w:szCs w:val="28"/>
        </w:rPr>
        <w:t>Итатского</w:t>
      </w:r>
      <w:proofErr w:type="spellEnd"/>
      <w:r w:rsidRPr="0043046E">
        <w:rPr>
          <w:rFonts w:ascii="Times New Roman" w:hAnsi="Times New Roman" w:cs="Times New Roman"/>
          <w:snapToGrid w:val="0"/>
          <w:color w:val="000000"/>
          <w:sz w:val="28"/>
          <w:szCs w:val="28"/>
        </w:rPr>
        <w:t xml:space="preserve"> городского поселения от 09.04.2018 года № 15-п «Об утверждении актуализированной схемы </w:t>
      </w:r>
      <w:r w:rsidRPr="0043046E">
        <w:rPr>
          <w:rFonts w:ascii="Times New Roman" w:hAnsi="Times New Roman" w:cs="Times New Roman"/>
          <w:snapToGrid w:val="0"/>
          <w:color w:val="000000"/>
          <w:sz w:val="28"/>
          <w:szCs w:val="28"/>
        </w:rPr>
        <w:lastRenderedPageBreak/>
        <w:t xml:space="preserve">теплоснабжения </w:t>
      </w:r>
      <w:proofErr w:type="spellStart"/>
      <w:r w:rsidRPr="0043046E">
        <w:rPr>
          <w:rFonts w:ascii="Times New Roman" w:hAnsi="Times New Roman" w:cs="Times New Roman"/>
          <w:snapToGrid w:val="0"/>
          <w:color w:val="000000"/>
          <w:sz w:val="28"/>
          <w:szCs w:val="28"/>
        </w:rPr>
        <w:t>Итатского</w:t>
      </w:r>
      <w:proofErr w:type="spellEnd"/>
      <w:r w:rsidRPr="0043046E">
        <w:rPr>
          <w:rFonts w:ascii="Times New Roman" w:hAnsi="Times New Roman" w:cs="Times New Roman"/>
          <w:snapToGrid w:val="0"/>
          <w:color w:val="000000"/>
          <w:sz w:val="28"/>
          <w:szCs w:val="28"/>
        </w:rPr>
        <w:t xml:space="preserve"> городского поселения на период 2018-2020 гг. с перспективой до 2030 года» актуализирована схема теплоснабжения </w:t>
      </w:r>
      <w:proofErr w:type="spellStart"/>
      <w:r w:rsidRPr="0043046E">
        <w:rPr>
          <w:rFonts w:ascii="Times New Roman" w:hAnsi="Times New Roman" w:cs="Times New Roman"/>
          <w:snapToGrid w:val="0"/>
          <w:color w:val="000000"/>
          <w:sz w:val="28"/>
          <w:szCs w:val="28"/>
        </w:rPr>
        <w:t>Итатского</w:t>
      </w:r>
      <w:proofErr w:type="spellEnd"/>
      <w:r w:rsidRPr="0043046E">
        <w:rPr>
          <w:rFonts w:ascii="Times New Roman" w:hAnsi="Times New Roman" w:cs="Times New Roman"/>
          <w:snapToGrid w:val="0"/>
          <w:color w:val="000000"/>
          <w:sz w:val="28"/>
          <w:szCs w:val="28"/>
        </w:rPr>
        <w:t xml:space="preserve"> городского поселения Тяжинского муниципального района:</w:t>
      </w:r>
    </w:p>
    <w:p w:rsidR="0043046E" w:rsidRPr="0043046E" w:rsidRDefault="0043046E" w:rsidP="0043046E">
      <w:pPr>
        <w:spacing w:line="276" w:lineRule="auto"/>
        <w:rPr>
          <w:rFonts w:ascii="Times New Roman" w:hAnsi="Times New Roman" w:cs="Times New Roman"/>
          <w:snapToGrid w:val="0"/>
          <w:color w:val="000000"/>
          <w:sz w:val="28"/>
          <w:szCs w:val="28"/>
        </w:rPr>
      </w:pPr>
      <w:hyperlink r:id="rId141" w:history="1">
        <w:r w:rsidRPr="0043046E">
          <w:rPr>
            <w:rStyle w:val="af6"/>
            <w:rFonts w:ascii="Times New Roman" w:hAnsi="Times New Roman"/>
            <w:snapToGrid w:val="0"/>
          </w:rPr>
          <w:t>http://adminitat.ru/index.php/npa/postanovleniya/909-postanovlenie-15</w:t>
        </w:r>
        <w:r w:rsidRPr="0043046E">
          <w:rPr>
            <w:rStyle w:val="af6"/>
            <w:rFonts w:ascii="Times New Roman" w:hAnsi="Times New Roman"/>
            <w:snapToGrid w:val="0"/>
          </w:rPr>
          <w:t>-</w:t>
        </w:r>
        <w:r w:rsidRPr="0043046E">
          <w:rPr>
            <w:rStyle w:val="af6"/>
            <w:rFonts w:ascii="Times New Roman" w:hAnsi="Times New Roman"/>
            <w:snapToGrid w:val="0"/>
          </w:rPr>
          <w:t>p-ot-09-04-2018-aktualizirovannaya-skhema-teplosnabzheniya</w:t>
        </w:r>
      </w:hyperlink>
    </w:p>
    <w:p w:rsidR="0043046E" w:rsidRPr="0043046E" w:rsidRDefault="0043046E" w:rsidP="0043046E">
      <w:pPr>
        <w:spacing w:line="276" w:lineRule="auto"/>
        <w:rPr>
          <w:rFonts w:ascii="Times New Roman" w:hAnsi="Times New Roman" w:cs="Times New Roman"/>
          <w:snapToGrid w:val="0"/>
          <w:color w:val="000000"/>
          <w:sz w:val="28"/>
          <w:szCs w:val="28"/>
        </w:rPr>
      </w:pPr>
    </w:p>
    <w:p w:rsidR="0043046E" w:rsidRPr="0043046E" w:rsidRDefault="0043046E" w:rsidP="0043046E">
      <w:pPr>
        <w:widowControl w:val="0"/>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Объемы полезного отпуска по категориям потребителей в схеме теплоснабжения отсутствуют.</w:t>
      </w:r>
    </w:p>
    <w:p w:rsidR="0043046E" w:rsidRPr="0043046E" w:rsidRDefault="0043046E" w:rsidP="0043046E">
      <w:pPr>
        <w:widowControl w:val="0"/>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Предприятием не представлен (заявлен) расчет нормативных потерь тепловой энергии. Экспертами нормативные потери тепловой энергии в сетях предприятия и на собственные нужды котельной, принимаются на уровне 0,00 Гкал.</w:t>
      </w:r>
    </w:p>
    <w:p w:rsidR="0043046E" w:rsidRPr="0043046E" w:rsidRDefault="0043046E" w:rsidP="0043046E">
      <w:pPr>
        <w:widowControl w:val="0"/>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Нормативная выработка тепловой энергии согласно, схеме теплоснабжения составляет 1 528,00 Гкал, объем полезного отпуска тепловой энергии на потребительском рынке принят в соответствии с договорами на поставку тепловой энергии и составляет 112,72 Гкал </w:t>
      </w:r>
    </w:p>
    <w:p w:rsidR="0043046E" w:rsidRPr="0043046E" w:rsidRDefault="0043046E" w:rsidP="0043046E">
      <w:pPr>
        <w:widowControl w:val="0"/>
        <w:suppressAutoHyphens/>
        <w:spacing w:line="276" w:lineRule="auto"/>
        <w:ind w:firstLine="720"/>
        <w:jc w:val="right"/>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Таблица1</w:t>
      </w:r>
    </w:p>
    <w:p w:rsidR="0043046E" w:rsidRPr="0043046E" w:rsidRDefault="0043046E" w:rsidP="0043046E">
      <w:pPr>
        <w:widowControl w:val="0"/>
        <w:suppressAutoHyphens/>
        <w:spacing w:line="276" w:lineRule="auto"/>
        <w:ind w:firstLine="720"/>
        <w:jc w:val="center"/>
        <w:rPr>
          <w:rFonts w:ascii="Times New Roman" w:hAnsi="Times New Roman" w:cs="Times New Roman"/>
          <w:snapToGrid w:val="0"/>
          <w:color w:val="000000"/>
          <w:sz w:val="28"/>
          <w:szCs w:val="28"/>
        </w:rPr>
      </w:pPr>
      <w:r w:rsidRPr="0043046E">
        <w:rPr>
          <w:rFonts w:ascii="Times New Roman" w:hAnsi="Times New Roman" w:cs="Times New Roman"/>
          <w:b/>
          <w:snapToGrid w:val="0"/>
          <w:color w:val="000000"/>
          <w:sz w:val="28"/>
          <w:szCs w:val="28"/>
        </w:rPr>
        <w:t>Баланс отпуска тепловой энергии АО «</w:t>
      </w:r>
      <w:proofErr w:type="spellStart"/>
      <w:r w:rsidRPr="0043046E">
        <w:rPr>
          <w:rFonts w:ascii="Times New Roman" w:hAnsi="Times New Roman" w:cs="Times New Roman"/>
          <w:b/>
          <w:snapToGrid w:val="0"/>
          <w:color w:val="000000"/>
          <w:sz w:val="28"/>
          <w:szCs w:val="28"/>
        </w:rPr>
        <w:t>ЕнисейАвтодор</w:t>
      </w:r>
      <w:proofErr w:type="spellEnd"/>
      <w:r w:rsidRPr="0043046E">
        <w:rPr>
          <w:rFonts w:ascii="Times New Roman" w:hAnsi="Times New Roman" w:cs="Times New Roman"/>
          <w:b/>
          <w:snapToGrid w:val="0"/>
          <w:color w:val="000000"/>
          <w:sz w:val="28"/>
          <w:szCs w:val="28"/>
        </w:rPr>
        <w:t>» на 2019 год</w:t>
      </w:r>
    </w:p>
    <w:p w:rsidR="0043046E" w:rsidRPr="0043046E" w:rsidRDefault="0043046E" w:rsidP="0043046E">
      <w:pPr>
        <w:widowControl w:val="0"/>
        <w:suppressAutoHyphens/>
        <w:spacing w:line="276" w:lineRule="auto"/>
        <w:ind w:right="142" w:firstLine="720"/>
        <w:jc w:val="right"/>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 Гкал</w:t>
      </w: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800"/>
        <w:gridCol w:w="3186"/>
      </w:tblGrid>
      <w:tr w:rsidR="0043046E" w:rsidRPr="0043046E" w:rsidTr="00270EC7">
        <w:trPr>
          <w:trHeight w:val="87"/>
        </w:trPr>
        <w:tc>
          <w:tcPr>
            <w:tcW w:w="352" w:type="pct"/>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 w:val="16"/>
                <w:szCs w:val="16"/>
              </w:rPr>
            </w:pPr>
            <w:r w:rsidRPr="0043046E">
              <w:rPr>
                <w:rFonts w:ascii="Times New Roman" w:hAnsi="Times New Roman" w:cs="Times New Roman"/>
                <w:color w:val="000000"/>
                <w:sz w:val="16"/>
                <w:szCs w:val="16"/>
              </w:rPr>
              <w:t>№ п/п</w:t>
            </w:r>
          </w:p>
        </w:tc>
        <w:tc>
          <w:tcPr>
            <w:tcW w:w="3000" w:type="pct"/>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Показатель</w:t>
            </w:r>
          </w:p>
        </w:tc>
        <w:tc>
          <w:tcPr>
            <w:tcW w:w="1648" w:type="pct"/>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Всего</w:t>
            </w:r>
          </w:p>
        </w:tc>
      </w:tr>
      <w:tr w:rsidR="0043046E" w:rsidRPr="0043046E" w:rsidTr="00270EC7">
        <w:trPr>
          <w:trHeight w:val="87"/>
        </w:trPr>
        <w:tc>
          <w:tcPr>
            <w:tcW w:w="352" w:type="pct"/>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1</w:t>
            </w:r>
          </w:p>
        </w:tc>
        <w:tc>
          <w:tcPr>
            <w:tcW w:w="3000" w:type="pct"/>
            <w:shd w:val="clear" w:color="auto" w:fill="auto"/>
            <w:noWrap/>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snapToGrid w:val="0"/>
                <w:color w:val="000000"/>
                <w:szCs w:val="24"/>
              </w:rPr>
              <w:t>Нормативная выработка т/энергии</w:t>
            </w:r>
          </w:p>
        </w:tc>
        <w:tc>
          <w:tcPr>
            <w:tcW w:w="1648" w:type="pct"/>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bCs/>
                <w:color w:val="000000"/>
                <w:szCs w:val="24"/>
              </w:rPr>
            </w:pPr>
            <w:r w:rsidRPr="0043046E">
              <w:rPr>
                <w:rFonts w:ascii="Times New Roman" w:hAnsi="Times New Roman" w:cs="Times New Roman"/>
                <w:bCs/>
                <w:color w:val="000000"/>
                <w:szCs w:val="24"/>
              </w:rPr>
              <w:t>1 528,00</w:t>
            </w:r>
          </w:p>
        </w:tc>
      </w:tr>
      <w:tr w:rsidR="0043046E" w:rsidRPr="0043046E" w:rsidTr="00270EC7">
        <w:trPr>
          <w:trHeight w:val="87"/>
        </w:trPr>
        <w:tc>
          <w:tcPr>
            <w:tcW w:w="352" w:type="pct"/>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2</w:t>
            </w:r>
          </w:p>
        </w:tc>
        <w:tc>
          <w:tcPr>
            <w:tcW w:w="3000" w:type="pct"/>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snapToGrid w:val="0"/>
                <w:color w:val="000000"/>
                <w:szCs w:val="24"/>
              </w:rPr>
              <w:t>Полезный отпуск</w:t>
            </w:r>
          </w:p>
        </w:tc>
        <w:tc>
          <w:tcPr>
            <w:tcW w:w="1648" w:type="pct"/>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bCs/>
                <w:color w:val="000000"/>
                <w:szCs w:val="24"/>
              </w:rPr>
            </w:pPr>
            <w:r w:rsidRPr="0043046E">
              <w:rPr>
                <w:rFonts w:ascii="Times New Roman" w:hAnsi="Times New Roman" w:cs="Times New Roman"/>
                <w:bCs/>
                <w:color w:val="000000"/>
                <w:szCs w:val="24"/>
              </w:rPr>
              <w:t>1 528,00</w:t>
            </w:r>
          </w:p>
        </w:tc>
      </w:tr>
      <w:tr w:rsidR="0043046E" w:rsidRPr="0043046E" w:rsidTr="00270EC7">
        <w:trPr>
          <w:trHeight w:val="87"/>
        </w:trPr>
        <w:tc>
          <w:tcPr>
            <w:tcW w:w="352" w:type="pct"/>
            <w:shd w:val="clear" w:color="auto" w:fill="auto"/>
            <w:noWrap/>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3</w:t>
            </w:r>
          </w:p>
        </w:tc>
        <w:tc>
          <w:tcPr>
            <w:tcW w:w="3000" w:type="pct"/>
            <w:shd w:val="clear" w:color="auto" w:fill="auto"/>
            <w:noWrap/>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snapToGrid w:val="0"/>
                <w:color w:val="000000"/>
                <w:szCs w:val="24"/>
              </w:rPr>
              <w:t>Полезный отпуск на потребительский рынок</w:t>
            </w:r>
          </w:p>
        </w:tc>
        <w:tc>
          <w:tcPr>
            <w:tcW w:w="1648" w:type="pct"/>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bCs/>
                <w:color w:val="000000"/>
                <w:szCs w:val="24"/>
              </w:rPr>
            </w:pPr>
            <w:r w:rsidRPr="0043046E">
              <w:rPr>
                <w:rFonts w:ascii="Times New Roman" w:hAnsi="Times New Roman" w:cs="Times New Roman"/>
                <w:bCs/>
                <w:color w:val="000000"/>
                <w:szCs w:val="24"/>
              </w:rPr>
              <w:t>112,72</w:t>
            </w:r>
          </w:p>
        </w:tc>
      </w:tr>
      <w:tr w:rsidR="0043046E" w:rsidRPr="0043046E" w:rsidTr="00270EC7">
        <w:trPr>
          <w:trHeight w:val="87"/>
        </w:trPr>
        <w:tc>
          <w:tcPr>
            <w:tcW w:w="352" w:type="pct"/>
            <w:shd w:val="clear" w:color="auto" w:fill="auto"/>
            <w:noWrap/>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 xml:space="preserve"> 3.1</w:t>
            </w:r>
          </w:p>
        </w:tc>
        <w:tc>
          <w:tcPr>
            <w:tcW w:w="3000" w:type="pct"/>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snapToGrid w:val="0"/>
                <w:color w:val="000000"/>
                <w:szCs w:val="24"/>
              </w:rPr>
              <w:t xml:space="preserve">  - жилищные организации</w:t>
            </w:r>
          </w:p>
        </w:tc>
        <w:tc>
          <w:tcPr>
            <w:tcW w:w="1648" w:type="pct"/>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bCs/>
                <w:color w:val="000000"/>
                <w:szCs w:val="24"/>
              </w:rPr>
            </w:pPr>
            <w:r w:rsidRPr="0043046E">
              <w:rPr>
                <w:rFonts w:ascii="Times New Roman" w:hAnsi="Times New Roman" w:cs="Times New Roman"/>
                <w:bCs/>
                <w:color w:val="000000"/>
                <w:szCs w:val="24"/>
              </w:rPr>
              <w:t>112,72</w:t>
            </w:r>
          </w:p>
        </w:tc>
      </w:tr>
      <w:tr w:rsidR="0043046E" w:rsidRPr="0043046E" w:rsidTr="00270EC7">
        <w:trPr>
          <w:trHeight w:val="87"/>
        </w:trPr>
        <w:tc>
          <w:tcPr>
            <w:tcW w:w="352" w:type="pct"/>
            <w:shd w:val="clear" w:color="auto" w:fill="auto"/>
            <w:noWrap/>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 xml:space="preserve"> 3.2</w:t>
            </w:r>
          </w:p>
        </w:tc>
        <w:tc>
          <w:tcPr>
            <w:tcW w:w="3000" w:type="pct"/>
            <w:shd w:val="clear" w:color="auto" w:fill="auto"/>
            <w:noWrap/>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snapToGrid w:val="0"/>
                <w:color w:val="000000"/>
                <w:szCs w:val="24"/>
              </w:rPr>
              <w:t xml:space="preserve">  - бюджетные организации</w:t>
            </w:r>
          </w:p>
        </w:tc>
        <w:tc>
          <w:tcPr>
            <w:tcW w:w="1648" w:type="pct"/>
            <w:shd w:val="clear" w:color="auto" w:fill="auto"/>
            <w:noWrap/>
            <w:vAlign w:val="center"/>
            <w:hideMark/>
          </w:tcPr>
          <w:p w:rsidR="0043046E" w:rsidRPr="0043046E" w:rsidRDefault="0043046E" w:rsidP="00270EC7">
            <w:pPr>
              <w:widowControl w:val="0"/>
              <w:suppressAutoHyphens/>
              <w:spacing w:line="276" w:lineRule="auto"/>
              <w:jc w:val="center"/>
              <w:rPr>
                <w:rFonts w:ascii="Times New Roman" w:hAnsi="Times New Roman" w:cs="Times New Roman"/>
                <w:bCs/>
                <w:color w:val="000000"/>
                <w:szCs w:val="24"/>
              </w:rPr>
            </w:pPr>
            <w:r w:rsidRPr="0043046E">
              <w:rPr>
                <w:rFonts w:ascii="Times New Roman" w:hAnsi="Times New Roman" w:cs="Times New Roman"/>
                <w:bCs/>
                <w:color w:val="000000"/>
                <w:szCs w:val="24"/>
              </w:rPr>
              <w:t>-</w:t>
            </w:r>
          </w:p>
        </w:tc>
      </w:tr>
      <w:tr w:rsidR="0043046E" w:rsidRPr="0043046E" w:rsidTr="00270EC7">
        <w:trPr>
          <w:trHeight w:val="87"/>
        </w:trPr>
        <w:tc>
          <w:tcPr>
            <w:tcW w:w="352" w:type="pct"/>
            <w:shd w:val="clear" w:color="auto" w:fill="auto"/>
            <w:noWrap/>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 xml:space="preserve"> 3.3</w:t>
            </w:r>
          </w:p>
        </w:tc>
        <w:tc>
          <w:tcPr>
            <w:tcW w:w="3000" w:type="pct"/>
            <w:shd w:val="clear" w:color="auto" w:fill="auto"/>
            <w:noWrap/>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snapToGrid w:val="0"/>
                <w:color w:val="000000"/>
                <w:szCs w:val="24"/>
              </w:rPr>
              <w:t xml:space="preserve">  - прочие потребители</w:t>
            </w:r>
          </w:p>
        </w:tc>
        <w:tc>
          <w:tcPr>
            <w:tcW w:w="1648" w:type="pct"/>
            <w:shd w:val="clear" w:color="auto" w:fill="auto"/>
            <w:noWrap/>
            <w:vAlign w:val="center"/>
            <w:hideMark/>
          </w:tcPr>
          <w:p w:rsidR="0043046E" w:rsidRPr="0043046E" w:rsidRDefault="0043046E" w:rsidP="00270EC7">
            <w:pPr>
              <w:widowControl w:val="0"/>
              <w:suppressAutoHyphens/>
              <w:spacing w:line="276" w:lineRule="auto"/>
              <w:jc w:val="center"/>
              <w:rPr>
                <w:rFonts w:ascii="Times New Roman" w:hAnsi="Times New Roman" w:cs="Times New Roman"/>
                <w:bCs/>
                <w:color w:val="000000"/>
                <w:szCs w:val="24"/>
              </w:rPr>
            </w:pPr>
            <w:r w:rsidRPr="0043046E">
              <w:rPr>
                <w:rFonts w:ascii="Times New Roman" w:hAnsi="Times New Roman" w:cs="Times New Roman"/>
                <w:bCs/>
                <w:color w:val="000000"/>
                <w:szCs w:val="24"/>
              </w:rPr>
              <w:t>-</w:t>
            </w:r>
          </w:p>
        </w:tc>
      </w:tr>
      <w:tr w:rsidR="0043046E" w:rsidRPr="0043046E" w:rsidTr="00270EC7">
        <w:trPr>
          <w:trHeight w:val="87"/>
        </w:trPr>
        <w:tc>
          <w:tcPr>
            <w:tcW w:w="352" w:type="pct"/>
            <w:shd w:val="clear" w:color="auto" w:fill="auto"/>
            <w:noWrap/>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4</w:t>
            </w:r>
          </w:p>
        </w:tc>
        <w:tc>
          <w:tcPr>
            <w:tcW w:w="3000" w:type="pct"/>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 xml:space="preserve">  - производственные нужды</w:t>
            </w:r>
          </w:p>
        </w:tc>
        <w:tc>
          <w:tcPr>
            <w:tcW w:w="1648" w:type="pct"/>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bCs/>
                <w:color w:val="000000"/>
                <w:szCs w:val="24"/>
              </w:rPr>
            </w:pPr>
            <w:r w:rsidRPr="0043046E">
              <w:rPr>
                <w:rFonts w:ascii="Times New Roman" w:hAnsi="Times New Roman" w:cs="Times New Roman"/>
                <w:bCs/>
                <w:color w:val="000000"/>
                <w:szCs w:val="24"/>
              </w:rPr>
              <w:t>1 415,27</w:t>
            </w:r>
          </w:p>
        </w:tc>
      </w:tr>
      <w:tr w:rsidR="0043046E" w:rsidRPr="0043046E" w:rsidTr="00270EC7">
        <w:trPr>
          <w:trHeight w:val="87"/>
        </w:trPr>
        <w:tc>
          <w:tcPr>
            <w:tcW w:w="352" w:type="pct"/>
            <w:shd w:val="clear" w:color="auto" w:fill="auto"/>
            <w:noWrap/>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5</w:t>
            </w:r>
          </w:p>
        </w:tc>
        <w:tc>
          <w:tcPr>
            <w:tcW w:w="3000" w:type="pct"/>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Потери, всего</w:t>
            </w:r>
          </w:p>
        </w:tc>
        <w:tc>
          <w:tcPr>
            <w:tcW w:w="1648" w:type="pct"/>
            <w:shd w:val="clear" w:color="auto" w:fill="auto"/>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0,00</w:t>
            </w:r>
          </w:p>
        </w:tc>
      </w:tr>
      <w:tr w:rsidR="0043046E" w:rsidRPr="0043046E" w:rsidTr="00270EC7">
        <w:trPr>
          <w:trHeight w:val="87"/>
        </w:trPr>
        <w:tc>
          <w:tcPr>
            <w:tcW w:w="352" w:type="pct"/>
            <w:shd w:val="clear" w:color="auto" w:fill="auto"/>
            <w:noWrap/>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 xml:space="preserve"> 5.1</w:t>
            </w:r>
          </w:p>
        </w:tc>
        <w:tc>
          <w:tcPr>
            <w:tcW w:w="3000" w:type="pct"/>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 xml:space="preserve">     - на собственные нужды котельной</w:t>
            </w:r>
          </w:p>
        </w:tc>
        <w:tc>
          <w:tcPr>
            <w:tcW w:w="1648" w:type="pct"/>
            <w:shd w:val="clear" w:color="auto" w:fill="auto"/>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0,00</w:t>
            </w:r>
          </w:p>
        </w:tc>
      </w:tr>
      <w:tr w:rsidR="0043046E" w:rsidRPr="0043046E" w:rsidTr="00270EC7">
        <w:trPr>
          <w:trHeight w:val="87"/>
        </w:trPr>
        <w:tc>
          <w:tcPr>
            <w:tcW w:w="352" w:type="pct"/>
            <w:shd w:val="clear" w:color="auto" w:fill="auto"/>
            <w:noWrap/>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 xml:space="preserve"> 5.2</w:t>
            </w:r>
          </w:p>
        </w:tc>
        <w:tc>
          <w:tcPr>
            <w:tcW w:w="3000" w:type="pct"/>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 xml:space="preserve">     - в тепловых сетях </w:t>
            </w:r>
          </w:p>
        </w:tc>
        <w:tc>
          <w:tcPr>
            <w:tcW w:w="1648" w:type="pct"/>
            <w:shd w:val="clear" w:color="auto" w:fill="auto"/>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0,00</w:t>
            </w:r>
          </w:p>
        </w:tc>
      </w:tr>
    </w:tbl>
    <w:p w:rsidR="0043046E" w:rsidRPr="0043046E" w:rsidRDefault="0043046E" w:rsidP="0043046E">
      <w:pPr>
        <w:widowControl w:val="0"/>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Эксперты считают возможным принять тепловой баланс предприятия на период 2019-2021 гг. в соответствии с балансом на 2018 год, так как тепловой </w:t>
      </w:r>
      <w:r w:rsidRPr="0043046E">
        <w:rPr>
          <w:rFonts w:ascii="Times New Roman" w:hAnsi="Times New Roman" w:cs="Times New Roman"/>
          <w:snapToGrid w:val="0"/>
          <w:color w:val="000000"/>
          <w:sz w:val="28"/>
          <w:szCs w:val="28"/>
        </w:rPr>
        <w:lastRenderedPageBreak/>
        <w:t>баланс в схемах теплоснабжения до 2030 г. неизменен.</w:t>
      </w:r>
    </w:p>
    <w:p w:rsidR="0043046E" w:rsidRPr="0043046E" w:rsidRDefault="0043046E" w:rsidP="0043046E">
      <w:pPr>
        <w:widowControl w:val="0"/>
        <w:suppressAutoHyphens/>
        <w:spacing w:line="276" w:lineRule="auto"/>
        <w:ind w:firstLine="720"/>
        <w:jc w:val="both"/>
        <w:rPr>
          <w:rFonts w:ascii="Times New Roman" w:hAnsi="Times New Roman" w:cs="Times New Roman"/>
          <w:snapToGrid w:val="0"/>
          <w:color w:val="000000"/>
          <w:sz w:val="28"/>
          <w:szCs w:val="28"/>
        </w:rPr>
      </w:pPr>
    </w:p>
    <w:p w:rsidR="0043046E" w:rsidRPr="0043046E" w:rsidRDefault="0043046E" w:rsidP="0043046E">
      <w:pPr>
        <w:pStyle w:val="1"/>
        <w:keepNext w:val="0"/>
        <w:keepLines w:val="0"/>
        <w:widowControl w:val="0"/>
        <w:numPr>
          <w:ilvl w:val="1"/>
          <w:numId w:val="25"/>
        </w:numPr>
        <w:tabs>
          <w:tab w:val="left" w:pos="567"/>
        </w:tabs>
        <w:suppressAutoHyphens/>
        <w:spacing w:before="0"/>
        <w:jc w:val="center"/>
        <w:rPr>
          <w:rFonts w:ascii="Times New Roman" w:eastAsia="Calibri" w:hAnsi="Times New Roman" w:cs="Times New Roman"/>
          <w:color w:val="000000"/>
        </w:rPr>
      </w:pPr>
      <w:bookmarkStart w:id="18" w:name="_Toc499555054"/>
      <w:bookmarkStart w:id="19" w:name="_Toc500261379"/>
      <w:bookmarkStart w:id="20" w:name="_Toc500407409"/>
      <w:r w:rsidRPr="0043046E">
        <w:rPr>
          <w:rFonts w:ascii="Times New Roman" w:eastAsia="Calibri" w:hAnsi="Times New Roman" w:cs="Times New Roman"/>
          <w:color w:val="000000"/>
        </w:rPr>
        <w:t>Расчет операционных (подконтрольных) расходов на первый год долгосрочного периода регулирования</w:t>
      </w:r>
      <w:bookmarkEnd w:id="18"/>
      <w:bookmarkEnd w:id="19"/>
      <w:bookmarkEnd w:id="20"/>
    </w:p>
    <w:p w:rsidR="0043046E" w:rsidRPr="0043046E" w:rsidRDefault="0043046E" w:rsidP="0043046E">
      <w:pPr>
        <w:widowControl w:val="0"/>
        <w:suppressAutoHyphens/>
        <w:spacing w:line="276" w:lineRule="auto"/>
        <w:ind w:firstLine="709"/>
        <w:jc w:val="both"/>
        <w:rPr>
          <w:rFonts w:ascii="Times New Roman" w:hAnsi="Times New Roman" w:cs="Times New Roman"/>
          <w:snapToGrid w:val="0"/>
          <w:color w:val="000000"/>
          <w:sz w:val="28"/>
          <w:szCs w:val="28"/>
        </w:rPr>
      </w:pP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r w:rsidRPr="0043046E">
        <w:rPr>
          <w:rFonts w:ascii="Times New Roman" w:hAnsi="Times New Roman" w:cs="Times New Roman"/>
          <w:color w:val="000000"/>
        </w:rPr>
        <w:t xml:space="preserve"> </w:t>
      </w:r>
      <w:r w:rsidRPr="0043046E">
        <w:rPr>
          <w:rFonts w:ascii="Times New Roman" w:hAnsi="Times New Roman" w:cs="Times New Roman"/>
          <w:color w:val="000000"/>
          <w:sz w:val="28"/>
          <w:szCs w:val="28"/>
        </w:rPr>
        <w:t>Первый год долгосрочного периода (2019 г.) рассчитывается методом экономически обоснованных расходов в соответствии с методическими указаниями.</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Базовый уровень операционных расходов рассчитывался экспертами с учётом положений п. 37 Методических указаний. </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b/>
          <w:color w:val="000000"/>
          <w:sz w:val="28"/>
          <w:szCs w:val="28"/>
        </w:rPr>
      </w:pPr>
    </w:p>
    <w:p w:rsidR="0043046E" w:rsidRPr="0043046E" w:rsidRDefault="0043046E" w:rsidP="0043046E">
      <w:pPr>
        <w:pStyle w:val="2"/>
        <w:keepNext w:val="0"/>
        <w:widowControl w:val="0"/>
        <w:suppressAutoHyphens/>
        <w:spacing w:line="276" w:lineRule="auto"/>
        <w:ind w:left="0" w:firstLine="709"/>
        <w:contextualSpacing/>
        <w:jc w:val="center"/>
        <w:rPr>
          <w:color w:val="000000"/>
          <w:sz w:val="28"/>
        </w:rPr>
      </w:pPr>
      <w:bookmarkStart w:id="21" w:name="_Toc500261380"/>
      <w:bookmarkStart w:id="22" w:name="_Toc500407410"/>
      <w:r w:rsidRPr="0043046E">
        <w:rPr>
          <w:color w:val="000000"/>
          <w:sz w:val="28"/>
        </w:rPr>
        <w:t>Расходы на сырьё и вспомогательные материалы</w:t>
      </w:r>
      <w:bookmarkEnd w:id="21"/>
      <w:bookmarkEnd w:id="22"/>
      <w:r w:rsidRPr="0043046E">
        <w:rPr>
          <w:color w:val="000000"/>
          <w:sz w:val="28"/>
        </w:rPr>
        <w:t xml:space="preserve"> </w:t>
      </w:r>
    </w:p>
    <w:p w:rsidR="0043046E" w:rsidRPr="0043046E" w:rsidRDefault="0043046E" w:rsidP="0043046E">
      <w:pPr>
        <w:widowControl w:val="0"/>
        <w:suppressAutoHyphens/>
        <w:spacing w:line="276" w:lineRule="auto"/>
        <w:rPr>
          <w:rFonts w:ascii="Times New Roman" w:hAnsi="Times New Roman" w:cs="Times New Roman"/>
          <w:color w:val="000000"/>
        </w:rPr>
      </w:pPr>
    </w:p>
    <w:p w:rsidR="0043046E" w:rsidRPr="0043046E" w:rsidRDefault="0043046E" w:rsidP="0043046E">
      <w:pPr>
        <w:widowControl w:val="0"/>
        <w:suppressAutoHyphens/>
        <w:spacing w:line="276" w:lineRule="auto"/>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Эксперты не располагают данными по статье «Расходы на сырьё и вспомогательные материалы» за предшествующие периоды регулирования.</w:t>
      </w:r>
    </w:p>
    <w:p w:rsidR="0043046E" w:rsidRPr="0043046E" w:rsidRDefault="0043046E" w:rsidP="0043046E">
      <w:pPr>
        <w:widowControl w:val="0"/>
        <w:suppressAutoHyphens/>
        <w:spacing w:line="276" w:lineRule="auto"/>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Поэтому эксперты считают возможным принять затраты по данной статье в размере </w:t>
      </w:r>
      <w:r w:rsidRPr="0043046E">
        <w:rPr>
          <w:rFonts w:ascii="Times New Roman" w:hAnsi="Times New Roman" w:cs="Times New Roman"/>
          <w:b/>
          <w:i/>
          <w:color w:val="000000"/>
          <w:sz w:val="28"/>
          <w:szCs w:val="28"/>
        </w:rPr>
        <w:t>0,00</w:t>
      </w:r>
      <w:r w:rsidRPr="0043046E">
        <w:rPr>
          <w:rFonts w:ascii="Times New Roman" w:hAnsi="Times New Roman" w:cs="Times New Roman"/>
          <w:color w:val="000000"/>
          <w:sz w:val="28"/>
          <w:szCs w:val="28"/>
        </w:rPr>
        <w:t xml:space="preserve"> тыс. руб.</w:t>
      </w:r>
    </w:p>
    <w:p w:rsidR="0043046E" w:rsidRPr="0043046E" w:rsidRDefault="0043046E" w:rsidP="0043046E">
      <w:pPr>
        <w:widowControl w:val="0"/>
        <w:suppressAutoHyphens/>
        <w:spacing w:line="276" w:lineRule="auto"/>
        <w:rPr>
          <w:rFonts w:ascii="Times New Roman" w:hAnsi="Times New Roman" w:cs="Times New Roman"/>
          <w:color w:val="000000"/>
        </w:rPr>
      </w:pPr>
    </w:p>
    <w:p w:rsidR="0043046E" w:rsidRPr="0043046E" w:rsidRDefault="0043046E" w:rsidP="0043046E">
      <w:pPr>
        <w:pStyle w:val="2"/>
        <w:keepNext w:val="0"/>
        <w:widowControl w:val="0"/>
        <w:suppressAutoHyphens/>
        <w:spacing w:line="276" w:lineRule="auto"/>
        <w:ind w:left="0" w:firstLine="709"/>
        <w:contextualSpacing/>
        <w:jc w:val="center"/>
        <w:rPr>
          <w:color w:val="000000"/>
          <w:sz w:val="28"/>
        </w:rPr>
      </w:pPr>
      <w:bookmarkStart w:id="23" w:name="_Toc500261382"/>
      <w:bookmarkStart w:id="24" w:name="_Toc500407412"/>
      <w:bookmarkStart w:id="25" w:name="_Toc500261381"/>
      <w:bookmarkStart w:id="26" w:name="_Toc500407411"/>
      <w:r w:rsidRPr="0043046E">
        <w:rPr>
          <w:color w:val="000000"/>
          <w:sz w:val="28"/>
        </w:rPr>
        <w:t>Расходы на ремонт основных средств</w:t>
      </w:r>
      <w:bookmarkEnd w:id="25"/>
      <w:bookmarkEnd w:id="26"/>
    </w:p>
    <w:p w:rsidR="0043046E" w:rsidRPr="0043046E" w:rsidRDefault="0043046E" w:rsidP="0043046E">
      <w:pPr>
        <w:spacing w:line="276" w:lineRule="auto"/>
        <w:rPr>
          <w:rFonts w:ascii="Times New Roman" w:hAnsi="Times New Roman" w:cs="Times New Roman"/>
        </w:rPr>
      </w:pPr>
    </w:p>
    <w:p w:rsidR="0043046E" w:rsidRPr="0043046E" w:rsidRDefault="0043046E" w:rsidP="0043046E">
      <w:pPr>
        <w:widowControl w:val="0"/>
        <w:tabs>
          <w:tab w:val="left" w:pos="709"/>
        </w:tabs>
        <w:suppressAutoHyphens/>
        <w:spacing w:line="276" w:lineRule="auto"/>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Эксперты не располагают данными по статье «Расходы на ремонт основных средств» за предшествующие периоды регулирования.</w:t>
      </w:r>
    </w:p>
    <w:p w:rsidR="0043046E" w:rsidRPr="0043046E" w:rsidRDefault="0043046E" w:rsidP="0043046E">
      <w:pPr>
        <w:widowControl w:val="0"/>
        <w:suppressAutoHyphens/>
        <w:spacing w:line="276" w:lineRule="auto"/>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Поэтому эксперты считают возможным принять затраты по данной статье в размере </w:t>
      </w:r>
      <w:r w:rsidRPr="0043046E">
        <w:rPr>
          <w:rFonts w:ascii="Times New Roman" w:hAnsi="Times New Roman" w:cs="Times New Roman"/>
          <w:b/>
          <w:i/>
          <w:color w:val="000000"/>
          <w:sz w:val="28"/>
          <w:szCs w:val="28"/>
        </w:rPr>
        <w:t>0,00</w:t>
      </w:r>
      <w:r w:rsidRPr="0043046E">
        <w:rPr>
          <w:rFonts w:ascii="Times New Roman" w:hAnsi="Times New Roman" w:cs="Times New Roman"/>
          <w:color w:val="000000"/>
          <w:sz w:val="28"/>
          <w:szCs w:val="28"/>
        </w:rPr>
        <w:t xml:space="preserve"> тыс. руб.</w:t>
      </w:r>
    </w:p>
    <w:p w:rsidR="0043046E" w:rsidRPr="0043046E" w:rsidRDefault="0043046E" w:rsidP="0043046E">
      <w:pPr>
        <w:widowControl w:val="0"/>
        <w:suppressAutoHyphens/>
        <w:spacing w:line="276" w:lineRule="auto"/>
        <w:rPr>
          <w:rFonts w:ascii="Times New Roman" w:hAnsi="Times New Roman" w:cs="Times New Roman"/>
          <w:color w:val="000000"/>
        </w:rPr>
      </w:pPr>
    </w:p>
    <w:p w:rsidR="0043046E" w:rsidRPr="0043046E" w:rsidRDefault="0043046E" w:rsidP="0043046E">
      <w:pPr>
        <w:pStyle w:val="2"/>
        <w:keepNext w:val="0"/>
        <w:widowControl w:val="0"/>
        <w:suppressAutoHyphens/>
        <w:spacing w:line="276" w:lineRule="auto"/>
        <w:ind w:left="0" w:firstLine="709"/>
        <w:contextualSpacing/>
        <w:jc w:val="center"/>
        <w:rPr>
          <w:color w:val="000000"/>
          <w:sz w:val="28"/>
        </w:rPr>
      </w:pPr>
      <w:r w:rsidRPr="0043046E">
        <w:rPr>
          <w:color w:val="000000"/>
          <w:sz w:val="28"/>
        </w:rPr>
        <w:t>Расходы на оплату труда</w:t>
      </w:r>
      <w:bookmarkEnd w:id="23"/>
      <w:bookmarkEnd w:id="24"/>
    </w:p>
    <w:p w:rsidR="0043046E" w:rsidRPr="0043046E" w:rsidRDefault="0043046E" w:rsidP="0043046E">
      <w:pPr>
        <w:widowControl w:val="0"/>
        <w:suppressAutoHyphens/>
        <w:spacing w:line="276" w:lineRule="auto"/>
        <w:rPr>
          <w:rFonts w:ascii="Times New Roman" w:hAnsi="Times New Roman" w:cs="Times New Roman"/>
        </w:rPr>
      </w:pP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Эксперты предлагают учесть расходы по статье на 2019 год на уровне </w:t>
      </w:r>
      <w:r w:rsidRPr="0043046E">
        <w:rPr>
          <w:rFonts w:ascii="Times New Roman" w:hAnsi="Times New Roman" w:cs="Times New Roman"/>
          <w:b/>
          <w:i/>
          <w:color w:val="000000"/>
          <w:sz w:val="28"/>
          <w:szCs w:val="28"/>
        </w:rPr>
        <w:t>818,59</w:t>
      </w:r>
      <w:r w:rsidRPr="0043046E">
        <w:rPr>
          <w:rFonts w:ascii="Times New Roman" w:hAnsi="Times New Roman" w:cs="Times New Roman"/>
          <w:color w:val="000000"/>
          <w:sz w:val="28"/>
          <w:szCs w:val="28"/>
        </w:rPr>
        <w:t xml:space="preserve"> тыс. руб., при средней заработной плате 18 190,86 руб./мес. и нормативной численности 5 чел., в том числе: </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фонд оплаты труда ППП и численность прияты экспертами исходя из </w:t>
      </w:r>
      <w:r w:rsidRPr="0043046E">
        <w:rPr>
          <w:rFonts w:ascii="Times New Roman" w:hAnsi="Times New Roman" w:cs="Times New Roman"/>
          <w:color w:val="000000"/>
          <w:sz w:val="28"/>
          <w:szCs w:val="28"/>
        </w:rPr>
        <w:lastRenderedPageBreak/>
        <w:t>утвержденных плановых значений на 2018 год по АО «</w:t>
      </w:r>
      <w:proofErr w:type="spellStart"/>
      <w:r w:rsidRPr="0043046E">
        <w:rPr>
          <w:rFonts w:ascii="Times New Roman" w:hAnsi="Times New Roman" w:cs="Times New Roman"/>
          <w:color w:val="000000"/>
          <w:sz w:val="28"/>
          <w:szCs w:val="28"/>
        </w:rPr>
        <w:t>ЕнисейАвтодор</w:t>
      </w:r>
      <w:proofErr w:type="spellEnd"/>
      <w:r w:rsidRPr="0043046E">
        <w:rPr>
          <w:rFonts w:ascii="Times New Roman" w:hAnsi="Times New Roman" w:cs="Times New Roman"/>
          <w:color w:val="000000"/>
          <w:sz w:val="28"/>
          <w:szCs w:val="28"/>
        </w:rPr>
        <w:t>» с индексом увеличения ИПЦ Минэкономразвития РФ (опубликован 01.10.2018) – 1,046 и составит 565,35 тыс. руб. на численность 4 чел., при этом средняя заработная плата составит 15 704,06 руб./чел в месяц;</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фонд оплаты труда управленческого персонала принят исходя из утвержденных плановых значений на 2018 год по АО «</w:t>
      </w:r>
      <w:proofErr w:type="spellStart"/>
      <w:r w:rsidRPr="0043046E">
        <w:rPr>
          <w:rFonts w:ascii="Times New Roman" w:hAnsi="Times New Roman" w:cs="Times New Roman"/>
          <w:color w:val="000000"/>
          <w:sz w:val="28"/>
          <w:szCs w:val="28"/>
        </w:rPr>
        <w:t>ЕнисейАвтодор</w:t>
      </w:r>
      <w:proofErr w:type="spellEnd"/>
      <w:r w:rsidRPr="0043046E">
        <w:rPr>
          <w:rFonts w:ascii="Times New Roman" w:hAnsi="Times New Roman" w:cs="Times New Roman"/>
          <w:color w:val="000000"/>
          <w:sz w:val="28"/>
          <w:szCs w:val="28"/>
        </w:rPr>
        <w:t>» с индексом увеличения ИПЦ Минэкономразвития РФ (опубликован 01.10.2018) – 1,046 и составит 253,24 тыс. руб. на численность 1 чел., при этом средняя заработная плата составит 28 138,07 руб./чел в месяц.</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Сумма расходов на 2020-2021 гг. рассчитана экспертами в соответствии с </w:t>
      </w:r>
      <w:proofErr w:type="spellStart"/>
      <w:r w:rsidRPr="0043046E">
        <w:rPr>
          <w:rFonts w:ascii="Times New Roman" w:hAnsi="Times New Roman" w:cs="Times New Roman"/>
          <w:color w:val="000000"/>
          <w:sz w:val="28"/>
          <w:szCs w:val="28"/>
        </w:rPr>
        <w:t>пп</w:t>
      </w:r>
      <w:proofErr w:type="spellEnd"/>
      <w:r w:rsidRPr="0043046E">
        <w:rPr>
          <w:rFonts w:ascii="Times New Roman" w:hAnsi="Times New Roman" w:cs="Times New Roman"/>
          <w:color w:val="000000"/>
          <w:sz w:val="28"/>
          <w:szCs w:val="28"/>
        </w:rPr>
        <w:t xml:space="preserve">. в) п. 28 и п. 31 Основ ценообразования, исходя из плановых расходов на 2019 год, проиндексирована с учетом ИПЦ на 2020 год (прогноз) – 1,034 и на 2021 год (прогноз) – 1,04 (прогноз Минэкономразвития РФ, опубликован 01.10.2018). </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Величина расходов на оплату труда на 2020 год принята экспертами в размере </w:t>
      </w:r>
      <w:r w:rsidRPr="0043046E">
        <w:rPr>
          <w:rFonts w:ascii="Times New Roman" w:hAnsi="Times New Roman" w:cs="Times New Roman"/>
          <w:b/>
          <w:i/>
          <w:color w:val="000000"/>
          <w:sz w:val="28"/>
          <w:szCs w:val="28"/>
        </w:rPr>
        <w:t>842,82</w:t>
      </w:r>
      <w:r w:rsidRPr="0043046E">
        <w:rPr>
          <w:rFonts w:ascii="Times New Roman" w:hAnsi="Times New Roman" w:cs="Times New Roman"/>
          <w:color w:val="000000"/>
          <w:sz w:val="28"/>
          <w:szCs w:val="28"/>
        </w:rPr>
        <w:t xml:space="preserve"> тыс. руб.</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Величина расходов на оплату труда на 2021 год принята экспертами в размере </w:t>
      </w:r>
      <w:r w:rsidRPr="0043046E">
        <w:rPr>
          <w:rFonts w:ascii="Times New Roman" w:hAnsi="Times New Roman" w:cs="Times New Roman"/>
          <w:b/>
          <w:i/>
          <w:color w:val="000000"/>
          <w:sz w:val="28"/>
          <w:szCs w:val="28"/>
        </w:rPr>
        <w:t>867,77</w:t>
      </w:r>
      <w:r w:rsidRPr="0043046E">
        <w:rPr>
          <w:rFonts w:ascii="Times New Roman" w:hAnsi="Times New Roman" w:cs="Times New Roman"/>
          <w:color w:val="000000"/>
          <w:sz w:val="28"/>
          <w:szCs w:val="28"/>
        </w:rPr>
        <w:t xml:space="preserve"> тыс. руб.</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Результаты расчетов сведены в приложение 2.</w:t>
      </w:r>
    </w:p>
    <w:p w:rsidR="0043046E" w:rsidRPr="0043046E" w:rsidRDefault="0043046E" w:rsidP="0043046E">
      <w:pPr>
        <w:widowControl w:val="0"/>
        <w:suppressAutoHyphens/>
        <w:spacing w:line="276" w:lineRule="auto"/>
        <w:ind w:firstLine="709"/>
        <w:contextualSpacing/>
        <w:jc w:val="both"/>
        <w:rPr>
          <w:rFonts w:ascii="Times New Roman" w:hAnsi="Times New Roman" w:cs="Times New Roman"/>
          <w:color w:val="000000"/>
          <w:sz w:val="28"/>
          <w:szCs w:val="28"/>
        </w:rPr>
      </w:pPr>
    </w:p>
    <w:p w:rsidR="0043046E" w:rsidRPr="0043046E" w:rsidRDefault="0043046E" w:rsidP="0043046E">
      <w:pPr>
        <w:pStyle w:val="2"/>
        <w:keepNext w:val="0"/>
        <w:widowControl w:val="0"/>
        <w:suppressAutoHyphens/>
        <w:spacing w:line="276" w:lineRule="auto"/>
        <w:ind w:left="0"/>
        <w:contextualSpacing/>
        <w:jc w:val="center"/>
        <w:rPr>
          <w:color w:val="000000"/>
          <w:sz w:val="28"/>
        </w:rPr>
      </w:pPr>
      <w:bookmarkStart w:id="27" w:name="_Toc500261383"/>
      <w:bookmarkStart w:id="28" w:name="_Toc500407413"/>
      <w:r w:rsidRPr="0043046E">
        <w:rPr>
          <w:color w:val="000000"/>
          <w:sz w:val="28"/>
        </w:rPr>
        <w:t xml:space="preserve">Расходы на оплату работ и услуг производственного характера, </w:t>
      </w:r>
      <w:r w:rsidRPr="0043046E">
        <w:rPr>
          <w:color w:val="000000"/>
          <w:sz w:val="28"/>
        </w:rPr>
        <w:br/>
        <w:t>выполняемых по договорам со сторонними организациями</w:t>
      </w:r>
      <w:bookmarkEnd w:id="27"/>
      <w:bookmarkEnd w:id="28"/>
    </w:p>
    <w:p w:rsidR="0043046E" w:rsidRPr="0043046E" w:rsidRDefault="0043046E" w:rsidP="0043046E">
      <w:pPr>
        <w:widowControl w:val="0"/>
        <w:suppressAutoHyphens/>
        <w:spacing w:line="276" w:lineRule="auto"/>
        <w:rPr>
          <w:rFonts w:ascii="Times New Roman" w:hAnsi="Times New Roman" w:cs="Times New Roman"/>
          <w:color w:val="000000"/>
        </w:rPr>
      </w:pP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Эксперты предлагают учесть расходы по статье на 2019 год на уровне </w:t>
      </w:r>
      <w:r w:rsidRPr="0043046E">
        <w:rPr>
          <w:rFonts w:ascii="Times New Roman" w:hAnsi="Times New Roman" w:cs="Times New Roman"/>
          <w:b/>
          <w:i/>
          <w:color w:val="000000"/>
          <w:sz w:val="28"/>
          <w:szCs w:val="28"/>
        </w:rPr>
        <w:t>5,09</w:t>
      </w:r>
      <w:r w:rsidRPr="0043046E">
        <w:rPr>
          <w:rFonts w:ascii="Times New Roman" w:hAnsi="Times New Roman" w:cs="Times New Roman"/>
          <w:color w:val="000000"/>
          <w:sz w:val="28"/>
          <w:szCs w:val="28"/>
        </w:rPr>
        <w:t xml:space="preserve"> тыс. руб. (вывоз шлака, исходя из</w:t>
      </w:r>
      <w:r w:rsidRPr="0043046E">
        <w:rPr>
          <w:rFonts w:ascii="Times New Roman" w:hAnsi="Times New Roman" w:cs="Times New Roman"/>
        </w:rPr>
        <w:t xml:space="preserve"> </w:t>
      </w:r>
      <w:r w:rsidRPr="0043046E">
        <w:rPr>
          <w:rFonts w:ascii="Times New Roman" w:hAnsi="Times New Roman" w:cs="Times New Roman"/>
          <w:color w:val="000000"/>
          <w:sz w:val="28"/>
          <w:szCs w:val="28"/>
        </w:rPr>
        <w:t xml:space="preserve">утвержденных плановых работ на 2018 год). </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Экспертами стоимость вывоза шлака рассчитана исходя из количества требуемого котельного топлива, средней зольности угля (20,0 %,</w:t>
      </w:r>
      <w:r w:rsidRPr="0043046E">
        <w:rPr>
          <w:rFonts w:ascii="Times New Roman" w:hAnsi="Times New Roman" w:cs="Times New Roman"/>
        </w:rPr>
        <w:t xml:space="preserve"> </w:t>
      </w:r>
      <w:r w:rsidRPr="0043046E">
        <w:rPr>
          <w:rFonts w:ascii="Times New Roman" w:hAnsi="Times New Roman" w:cs="Times New Roman"/>
          <w:color w:val="000000"/>
          <w:sz w:val="28"/>
          <w:szCs w:val="28"/>
        </w:rPr>
        <w:t xml:space="preserve">разрез «Кайчакский-1» </w:t>
      </w:r>
      <w:proofErr w:type="spellStart"/>
      <w:r w:rsidRPr="0043046E">
        <w:rPr>
          <w:rFonts w:ascii="Times New Roman" w:hAnsi="Times New Roman" w:cs="Times New Roman"/>
          <w:color w:val="000000"/>
          <w:sz w:val="28"/>
          <w:szCs w:val="28"/>
        </w:rPr>
        <w:t>Тисульский</w:t>
      </w:r>
      <w:proofErr w:type="spellEnd"/>
      <w:r w:rsidRPr="0043046E">
        <w:rPr>
          <w:rFonts w:ascii="Times New Roman" w:hAnsi="Times New Roman" w:cs="Times New Roman"/>
          <w:color w:val="000000"/>
          <w:sz w:val="28"/>
          <w:szCs w:val="28"/>
        </w:rPr>
        <w:t xml:space="preserve"> район), грузоподъёмности автомобиля «</w:t>
      </w:r>
      <w:proofErr w:type="spellStart"/>
      <w:r w:rsidRPr="0043046E">
        <w:rPr>
          <w:rFonts w:ascii="Times New Roman" w:hAnsi="Times New Roman" w:cs="Times New Roman"/>
          <w:color w:val="000000"/>
          <w:sz w:val="28"/>
          <w:szCs w:val="28"/>
        </w:rPr>
        <w:t>Камаз</w:t>
      </w:r>
      <w:proofErr w:type="spellEnd"/>
      <w:r w:rsidRPr="0043046E">
        <w:rPr>
          <w:rFonts w:ascii="Times New Roman" w:hAnsi="Times New Roman" w:cs="Times New Roman"/>
          <w:color w:val="000000"/>
          <w:sz w:val="28"/>
          <w:szCs w:val="28"/>
        </w:rPr>
        <w:t>», которым планируется вывоз шлака, а также стоимости машино-часа, принятой экспертами по анализу предлагаемых цен в сети интернет, на аналогичные услуги (1500,00 руб./</w:t>
      </w:r>
      <w:proofErr w:type="spellStart"/>
      <w:r w:rsidRPr="0043046E">
        <w:rPr>
          <w:rFonts w:ascii="Times New Roman" w:hAnsi="Times New Roman" w:cs="Times New Roman"/>
          <w:color w:val="000000"/>
          <w:sz w:val="28"/>
          <w:szCs w:val="28"/>
        </w:rPr>
        <w:t>маш</w:t>
      </w:r>
      <w:proofErr w:type="spellEnd"/>
      <w:r w:rsidRPr="0043046E">
        <w:rPr>
          <w:rFonts w:ascii="Times New Roman" w:hAnsi="Times New Roman" w:cs="Times New Roman"/>
          <w:color w:val="000000"/>
          <w:sz w:val="28"/>
          <w:szCs w:val="28"/>
        </w:rPr>
        <w:t>-ч).</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Сумма расходов на 2020-2021 гг. рассчитана экспертами в соответствии с </w:t>
      </w:r>
      <w:proofErr w:type="spellStart"/>
      <w:r w:rsidRPr="0043046E">
        <w:rPr>
          <w:rFonts w:ascii="Times New Roman" w:hAnsi="Times New Roman" w:cs="Times New Roman"/>
          <w:color w:val="000000"/>
          <w:sz w:val="28"/>
          <w:szCs w:val="28"/>
        </w:rPr>
        <w:t>пп</w:t>
      </w:r>
      <w:proofErr w:type="spellEnd"/>
      <w:r w:rsidRPr="0043046E">
        <w:rPr>
          <w:rFonts w:ascii="Times New Roman" w:hAnsi="Times New Roman" w:cs="Times New Roman"/>
          <w:color w:val="000000"/>
          <w:sz w:val="28"/>
          <w:szCs w:val="28"/>
        </w:rPr>
        <w:t xml:space="preserve">. в) п. 28 и п. 31 Основ ценообразования, исходя из плановых расходов на 2019 год, проиндексирована с учетом ИПЦ на 2020 год (прогноз) – 1,034 и на 2021 год (прогноз) – 1,04 (прогноз Минэкономразвития РФ, опубликован 01.10.2018). </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Величина расходов на 2020 год принята экспертами в размере </w:t>
      </w:r>
      <w:r w:rsidRPr="0043046E">
        <w:rPr>
          <w:rFonts w:ascii="Times New Roman" w:hAnsi="Times New Roman" w:cs="Times New Roman"/>
          <w:b/>
          <w:i/>
          <w:color w:val="000000"/>
          <w:sz w:val="28"/>
          <w:szCs w:val="28"/>
        </w:rPr>
        <w:t>5,24</w:t>
      </w:r>
      <w:r w:rsidRPr="0043046E">
        <w:rPr>
          <w:rFonts w:ascii="Times New Roman" w:hAnsi="Times New Roman" w:cs="Times New Roman"/>
          <w:color w:val="000000"/>
          <w:sz w:val="28"/>
          <w:szCs w:val="28"/>
        </w:rPr>
        <w:t xml:space="preserve"> тыс. руб.</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lastRenderedPageBreak/>
        <w:t xml:space="preserve">Величина расходов на 2021 год принята экспертами в размере </w:t>
      </w:r>
      <w:r w:rsidRPr="0043046E">
        <w:rPr>
          <w:rFonts w:ascii="Times New Roman" w:hAnsi="Times New Roman" w:cs="Times New Roman"/>
          <w:b/>
          <w:i/>
          <w:color w:val="000000"/>
          <w:sz w:val="28"/>
          <w:szCs w:val="28"/>
        </w:rPr>
        <w:t>5,40</w:t>
      </w:r>
      <w:r w:rsidRPr="0043046E">
        <w:rPr>
          <w:rFonts w:ascii="Times New Roman" w:hAnsi="Times New Roman" w:cs="Times New Roman"/>
          <w:color w:val="000000"/>
          <w:sz w:val="28"/>
          <w:szCs w:val="28"/>
        </w:rPr>
        <w:t xml:space="preserve"> тыс. руб.</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Результаты расчетов сведены в приложение 2.</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p>
    <w:p w:rsidR="0043046E" w:rsidRPr="0043046E" w:rsidRDefault="0043046E" w:rsidP="0043046E">
      <w:pPr>
        <w:pStyle w:val="2"/>
        <w:keepNext w:val="0"/>
        <w:widowControl w:val="0"/>
        <w:suppressAutoHyphens/>
        <w:spacing w:line="276" w:lineRule="auto"/>
        <w:ind w:left="0"/>
        <w:contextualSpacing/>
        <w:jc w:val="center"/>
        <w:rPr>
          <w:color w:val="000000"/>
          <w:sz w:val="28"/>
        </w:rPr>
      </w:pPr>
      <w:bookmarkStart w:id="29" w:name="_Toc500407414"/>
      <w:r w:rsidRPr="0043046E">
        <w:rPr>
          <w:color w:val="000000"/>
          <w:sz w:val="28"/>
        </w:rPr>
        <w:t xml:space="preserve">Расходы на оплату иных работ и услуг, выполняемых по договорам </w:t>
      </w:r>
      <w:r w:rsidRPr="0043046E">
        <w:rPr>
          <w:color w:val="000000"/>
          <w:sz w:val="28"/>
        </w:rPr>
        <w:br/>
        <w:t>с организациями</w:t>
      </w:r>
      <w:bookmarkEnd w:id="29"/>
    </w:p>
    <w:p w:rsidR="0043046E" w:rsidRPr="0043046E" w:rsidRDefault="0043046E" w:rsidP="0043046E">
      <w:pPr>
        <w:widowControl w:val="0"/>
        <w:suppressAutoHyphens/>
        <w:spacing w:line="276" w:lineRule="auto"/>
        <w:rPr>
          <w:rFonts w:ascii="Times New Roman" w:hAnsi="Times New Roman" w:cs="Times New Roman"/>
          <w:color w:val="000000"/>
        </w:rPr>
      </w:pP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Эксперты не располагают данными по статье «Расходы на оплату иных работ и услуг, выполняемых по договорам с организациями» за предшествующие периоды регулирования.</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Поэтому эксперты считают возможным принять затраты по данной статье в размере </w:t>
      </w:r>
      <w:r w:rsidRPr="0043046E">
        <w:rPr>
          <w:rFonts w:ascii="Times New Roman" w:hAnsi="Times New Roman" w:cs="Times New Roman"/>
          <w:b/>
          <w:i/>
          <w:color w:val="000000"/>
          <w:sz w:val="28"/>
          <w:szCs w:val="28"/>
        </w:rPr>
        <w:t>0,00</w:t>
      </w:r>
      <w:r w:rsidRPr="0043046E">
        <w:rPr>
          <w:rFonts w:ascii="Times New Roman" w:hAnsi="Times New Roman" w:cs="Times New Roman"/>
          <w:color w:val="000000"/>
          <w:sz w:val="28"/>
          <w:szCs w:val="28"/>
        </w:rPr>
        <w:t xml:space="preserve"> тыс. руб.</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p>
    <w:p w:rsidR="0043046E" w:rsidRPr="0043046E" w:rsidRDefault="0043046E" w:rsidP="0043046E">
      <w:pPr>
        <w:pStyle w:val="2"/>
        <w:keepNext w:val="0"/>
        <w:widowControl w:val="0"/>
        <w:suppressAutoHyphens/>
        <w:spacing w:line="276" w:lineRule="auto"/>
        <w:ind w:left="0"/>
        <w:contextualSpacing/>
        <w:jc w:val="center"/>
        <w:rPr>
          <w:color w:val="000000"/>
          <w:sz w:val="28"/>
        </w:rPr>
      </w:pPr>
      <w:bookmarkStart w:id="30" w:name="_Toc500407415"/>
      <w:r w:rsidRPr="0043046E">
        <w:rPr>
          <w:color w:val="000000"/>
          <w:sz w:val="28"/>
        </w:rPr>
        <w:t>Расходы на служебные командировки</w:t>
      </w:r>
      <w:bookmarkEnd w:id="30"/>
    </w:p>
    <w:p w:rsidR="0043046E" w:rsidRPr="0043046E" w:rsidRDefault="0043046E" w:rsidP="0043046E">
      <w:pPr>
        <w:widowControl w:val="0"/>
        <w:suppressAutoHyphens/>
        <w:spacing w:line="276" w:lineRule="auto"/>
        <w:rPr>
          <w:rFonts w:ascii="Times New Roman" w:hAnsi="Times New Roman" w:cs="Times New Roman"/>
          <w:color w:val="000000"/>
        </w:rPr>
      </w:pP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Эксперты не располагают данными по статье «Расходы на служебные командировки» за предшествующие периоды регулирования.</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Поэтому эксперты считают возможным принять затраты по данной статье в размере </w:t>
      </w:r>
      <w:r w:rsidRPr="0043046E">
        <w:rPr>
          <w:rFonts w:ascii="Times New Roman" w:hAnsi="Times New Roman" w:cs="Times New Roman"/>
          <w:b/>
          <w:i/>
          <w:color w:val="000000"/>
          <w:sz w:val="28"/>
          <w:szCs w:val="28"/>
        </w:rPr>
        <w:t>0,00</w:t>
      </w:r>
      <w:r w:rsidRPr="0043046E">
        <w:rPr>
          <w:rFonts w:ascii="Times New Roman" w:hAnsi="Times New Roman" w:cs="Times New Roman"/>
          <w:color w:val="000000"/>
          <w:sz w:val="28"/>
          <w:szCs w:val="28"/>
        </w:rPr>
        <w:t xml:space="preserve"> тыс. руб.</w:t>
      </w:r>
    </w:p>
    <w:p w:rsidR="0043046E" w:rsidRPr="0043046E" w:rsidRDefault="0043046E" w:rsidP="0043046E">
      <w:pPr>
        <w:pStyle w:val="2"/>
        <w:keepNext w:val="0"/>
        <w:widowControl w:val="0"/>
        <w:suppressAutoHyphens/>
        <w:spacing w:line="276" w:lineRule="auto"/>
        <w:ind w:left="0"/>
        <w:contextualSpacing/>
        <w:jc w:val="center"/>
        <w:rPr>
          <w:color w:val="000000"/>
          <w:sz w:val="28"/>
        </w:rPr>
      </w:pPr>
      <w:bookmarkStart w:id="31" w:name="_Toc500407416"/>
      <w:r w:rsidRPr="0043046E">
        <w:rPr>
          <w:color w:val="000000"/>
          <w:sz w:val="28"/>
        </w:rPr>
        <w:t>Расходы на обучение персонала</w:t>
      </w:r>
      <w:bookmarkEnd w:id="31"/>
    </w:p>
    <w:p w:rsidR="0043046E" w:rsidRPr="0043046E" w:rsidRDefault="0043046E" w:rsidP="0043046E">
      <w:pPr>
        <w:widowControl w:val="0"/>
        <w:suppressAutoHyphens/>
        <w:spacing w:line="276" w:lineRule="auto"/>
        <w:rPr>
          <w:rFonts w:ascii="Times New Roman" w:hAnsi="Times New Roman" w:cs="Times New Roman"/>
          <w:color w:val="000000"/>
        </w:rPr>
      </w:pP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Эксперты не располагают данными по статье «Расходы на обучение персонала» за предшествующие периоды регулирования.</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Поэтому эксперты считают возможным принять затраты по данной статье в размере </w:t>
      </w:r>
      <w:r w:rsidRPr="0043046E">
        <w:rPr>
          <w:rFonts w:ascii="Times New Roman" w:hAnsi="Times New Roman" w:cs="Times New Roman"/>
          <w:b/>
          <w:i/>
          <w:color w:val="000000"/>
          <w:sz w:val="28"/>
          <w:szCs w:val="28"/>
        </w:rPr>
        <w:t>0,00</w:t>
      </w:r>
      <w:r w:rsidRPr="0043046E">
        <w:rPr>
          <w:rFonts w:ascii="Times New Roman" w:hAnsi="Times New Roman" w:cs="Times New Roman"/>
          <w:color w:val="000000"/>
          <w:sz w:val="28"/>
          <w:szCs w:val="28"/>
        </w:rPr>
        <w:t xml:space="preserve"> тыс. руб.</w:t>
      </w:r>
    </w:p>
    <w:p w:rsidR="0043046E" w:rsidRPr="0043046E" w:rsidRDefault="0043046E" w:rsidP="0043046E">
      <w:pPr>
        <w:widowControl w:val="0"/>
        <w:suppressAutoHyphens/>
        <w:spacing w:line="276" w:lineRule="auto"/>
        <w:jc w:val="center"/>
        <w:rPr>
          <w:rFonts w:ascii="Times New Roman" w:hAnsi="Times New Roman" w:cs="Times New Roman"/>
          <w:b/>
          <w:color w:val="000000"/>
          <w:sz w:val="28"/>
          <w:szCs w:val="28"/>
        </w:rPr>
      </w:pPr>
    </w:p>
    <w:p w:rsidR="0043046E" w:rsidRPr="0043046E" w:rsidRDefault="0043046E" w:rsidP="0043046E">
      <w:pPr>
        <w:pStyle w:val="2"/>
        <w:keepNext w:val="0"/>
        <w:widowControl w:val="0"/>
        <w:suppressAutoHyphens/>
        <w:spacing w:line="276" w:lineRule="auto"/>
        <w:ind w:left="0"/>
        <w:contextualSpacing/>
        <w:jc w:val="center"/>
        <w:rPr>
          <w:color w:val="000000"/>
          <w:sz w:val="28"/>
        </w:rPr>
      </w:pPr>
      <w:bookmarkStart w:id="32" w:name="_Toc500407417"/>
      <w:r w:rsidRPr="0043046E">
        <w:rPr>
          <w:color w:val="000000"/>
          <w:sz w:val="28"/>
        </w:rPr>
        <w:t>Лизинговый платёж</w:t>
      </w:r>
      <w:bookmarkEnd w:id="32"/>
    </w:p>
    <w:p w:rsidR="0043046E" w:rsidRPr="0043046E" w:rsidRDefault="0043046E" w:rsidP="0043046E">
      <w:pPr>
        <w:widowControl w:val="0"/>
        <w:suppressAutoHyphens/>
        <w:spacing w:line="276" w:lineRule="auto"/>
        <w:rPr>
          <w:rFonts w:ascii="Times New Roman" w:hAnsi="Times New Roman" w:cs="Times New Roman"/>
          <w:color w:val="000000"/>
        </w:rPr>
      </w:pP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Эксперты не располагают данными по статье «Лизинговый платёж» за предшествующие периоды регулирования.</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Поэтому эксперты считают возможным принять затраты по данной статье в размере </w:t>
      </w:r>
      <w:r w:rsidRPr="0043046E">
        <w:rPr>
          <w:rFonts w:ascii="Times New Roman" w:hAnsi="Times New Roman" w:cs="Times New Roman"/>
          <w:b/>
          <w:i/>
          <w:color w:val="000000"/>
          <w:sz w:val="28"/>
          <w:szCs w:val="28"/>
        </w:rPr>
        <w:t>0,00</w:t>
      </w:r>
      <w:r w:rsidRPr="0043046E">
        <w:rPr>
          <w:rFonts w:ascii="Times New Roman" w:hAnsi="Times New Roman" w:cs="Times New Roman"/>
          <w:color w:val="000000"/>
          <w:sz w:val="28"/>
          <w:szCs w:val="28"/>
        </w:rPr>
        <w:t xml:space="preserve"> тыс. руб.</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p>
    <w:p w:rsidR="0043046E" w:rsidRPr="0043046E" w:rsidRDefault="0043046E" w:rsidP="0043046E">
      <w:pPr>
        <w:pStyle w:val="2"/>
        <w:keepNext w:val="0"/>
        <w:widowControl w:val="0"/>
        <w:suppressAutoHyphens/>
        <w:spacing w:line="276" w:lineRule="auto"/>
        <w:ind w:left="0"/>
        <w:contextualSpacing/>
        <w:jc w:val="center"/>
        <w:rPr>
          <w:color w:val="000000"/>
          <w:sz w:val="28"/>
        </w:rPr>
      </w:pPr>
      <w:bookmarkStart w:id="33" w:name="_Toc500407418"/>
      <w:r w:rsidRPr="0043046E">
        <w:rPr>
          <w:color w:val="000000"/>
          <w:sz w:val="28"/>
        </w:rPr>
        <w:lastRenderedPageBreak/>
        <w:t>Арендная плата</w:t>
      </w:r>
      <w:bookmarkEnd w:id="33"/>
    </w:p>
    <w:p w:rsidR="0043046E" w:rsidRPr="0043046E" w:rsidRDefault="0043046E" w:rsidP="0043046E">
      <w:pPr>
        <w:widowControl w:val="0"/>
        <w:suppressAutoHyphens/>
        <w:spacing w:line="276" w:lineRule="auto"/>
        <w:rPr>
          <w:rFonts w:ascii="Times New Roman" w:hAnsi="Times New Roman" w:cs="Times New Roman"/>
          <w:color w:val="000000"/>
        </w:rPr>
      </w:pP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Эксперты не располагают данными по статье «Арендная плата» за предшествующие периоды регулирования.</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Поэтому эксперты считают возможным принять затраты по данной статье в размере </w:t>
      </w:r>
      <w:r w:rsidRPr="0043046E">
        <w:rPr>
          <w:rFonts w:ascii="Times New Roman" w:hAnsi="Times New Roman" w:cs="Times New Roman"/>
          <w:b/>
          <w:i/>
          <w:color w:val="000000"/>
          <w:sz w:val="28"/>
          <w:szCs w:val="28"/>
        </w:rPr>
        <w:t>0,00</w:t>
      </w:r>
      <w:r w:rsidRPr="0043046E">
        <w:rPr>
          <w:rFonts w:ascii="Times New Roman" w:hAnsi="Times New Roman" w:cs="Times New Roman"/>
          <w:color w:val="000000"/>
          <w:sz w:val="28"/>
          <w:szCs w:val="28"/>
        </w:rPr>
        <w:t xml:space="preserve"> тыс. руб.</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p>
    <w:p w:rsidR="0043046E" w:rsidRPr="0043046E" w:rsidRDefault="0043046E" w:rsidP="0043046E">
      <w:pPr>
        <w:pStyle w:val="2"/>
        <w:keepNext w:val="0"/>
        <w:widowControl w:val="0"/>
        <w:suppressAutoHyphens/>
        <w:spacing w:line="276" w:lineRule="auto"/>
        <w:ind w:left="0"/>
        <w:contextualSpacing/>
        <w:jc w:val="center"/>
        <w:rPr>
          <w:color w:val="000000"/>
          <w:sz w:val="28"/>
        </w:rPr>
      </w:pPr>
      <w:r w:rsidRPr="0043046E">
        <w:rPr>
          <w:color w:val="000000"/>
          <w:sz w:val="28"/>
        </w:rPr>
        <w:t>Другие расходы</w:t>
      </w:r>
    </w:p>
    <w:p w:rsidR="0043046E" w:rsidRPr="0043046E" w:rsidRDefault="0043046E" w:rsidP="0043046E">
      <w:pPr>
        <w:widowControl w:val="0"/>
        <w:suppressAutoHyphens/>
        <w:spacing w:line="276" w:lineRule="auto"/>
        <w:rPr>
          <w:rFonts w:ascii="Times New Roman" w:hAnsi="Times New Roman" w:cs="Times New Roman"/>
          <w:color w:val="000000"/>
        </w:rPr>
      </w:pP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Эксперты не располагают данными по статье «Другие расходы» за предшествующие периоды регулирования.</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Поэтому эксперты считают возможным принять затраты по данной статье в размере </w:t>
      </w:r>
      <w:r w:rsidRPr="0043046E">
        <w:rPr>
          <w:rFonts w:ascii="Times New Roman" w:hAnsi="Times New Roman" w:cs="Times New Roman"/>
          <w:b/>
          <w:i/>
          <w:color w:val="000000"/>
          <w:sz w:val="28"/>
          <w:szCs w:val="28"/>
        </w:rPr>
        <w:t>0,00</w:t>
      </w:r>
      <w:r w:rsidRPr="0043046E">
        <w:rPr>
          <w:rFonts w:ascii="Times New Roman" w:hAnsi="Times New Roman" w:cs="Times New Roman"/>
          <w:color w:val="000000"/>
          <w:sz w:val="28"/>
          <w:szCs w:val="28"/>
        </w:rPr>
        <w:t xml:space="preserve"> тыс. руб.</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p>
    <w:p w:rsidR="0043046E" w:rsidRPr="0043046E" w:rsidRDefault="0043046E" w:rsidP="0043046E">
      <w:pPr>
        <w:widowControl w:val="0"/>
        <w:suppressAutoHyphens/>
        <w:spacing w:line="276" w:lineRule="auto"/>
        <w:ind w:firstLine="709"/>
        <w:jc w:val="right"/>
        <w:rPr>
          <w:rFonts w:ascii="Times New Roman" w:hAnsi="Times New Roman" w:cs="Times New Roman"/>
          <w:color w:val="000000"/>
          <w:sz w:val="28"/>
          <w:szCs w:val="28"/>
        </w:rPr>
      </w:pPr>
      <w:r w:rsidRPr="0043046E">
        <w:rPr>
          <w:rFonts w:ascii="Times New Roman" w:hAnsi="Times New Roman" w:cs="Times New Roman"/>
          <w:color w:val="000000"/>
          <w:sz w:val="28"/>
          <w:szCs w:val="28"/>
        </w:rPr>
        <w:t>Таблица 2</w:t>
      </w:r>
    </w:p>
    <w:p w:rsidR="0043046E" w:rsidRPr="0043046E" w:rsidRDefault="0043046E" w:rsidP="0043046E">
      <w:pPr>
        <w:widowControl w:val="0"/>
        <w:suppressAutoHyphens/>
        <w:spacing w:line="276" w:lineRule="auto"/>
        <w:jc w:val="center"/>
        <w:rPr>
          <w:rFonts w:ascii="Times New Roman" w:hAnsi="Times New Roman" w:cs="Times New Roman"/>
          <w:b/>
          <w:i/>
          <w:color w:val="000000"/>
          <w:sz w:val="28"/>
          <w:szCs w:val="28"/>
        </w:rPr>
      </w:pPr>
      <w:r w:rsidRPr="0043046E">
        <w:rPr>
          <w:rFonts w:ascii="Times New Roman" w:hAnsi="Times New Roman" w:cs="Times New Roman"/>
          <w:b/>
          <w:i/>
          <w:color w:val="000000"/>
          <w:sz w:val="28"/>
          <w:szCs w:val="28"/>
        </w:rPr>
        <w:t>Расчёт базового уровня операционных расходов АО «</w:t>
      </w:r>
      <w:proofErr w:type="spellStart"/>
      <w:r w:rsidRPr="0043046E">
        <w:rPr>
          <w:rFonts w:ascii="Times New Roman" w:hAnsi="Times New Roman" w:cs="Times New Roman"/>
          <w:b/>
          <w:i/>
          <w:color w:val="000000"/>
          <w:sz w:val="28"/>
          <w:szCs w:val="28"/>
        </w:rPr>
        <w:t>ЕнисейАвтодор</w:t>
      </w:r>
      <w:proofErr w:type="spellEnd"/>
      <w:r w:rsidRPr="0043046E">
        <w:rPr>
          <w:rFonts w:ascii="Times New Roman" w:hAnsi="Times New Roman" w:cs="Times New Roman"/>
          <w:b/>
          <w:i/>
          <w:color w:val="000000"/>
          <w:sz w:val="28"/>
          <w:szCs w:val="28"/>
        </w:rPr>
        <w:t xml:space="preserve">»  </w:t>
      </w:r>
    </w:p>
    <w:p w:rsidR="0043046E" w:rsidRPr="0043046E" w:rsidRDefault="0043046E" w:rsidP="0043046E">
      <w:pPr>
        <w:widowControl w:val="0"/>
        <w:suppressAutoHyphens/>
        <w:spacing w:line="276" w:lineRule="auto"/>
        <w:jc w:val="center"/>
        <w:rPr>
          <w:rFonts w:ascii="Times New Roman" w:hAnsi="Times New Roman" w:cs="Times New Roman"/>
          <w:b/>
          <w:i/>
          <w:color w:val="000000"/>
          <w:sz w:val="28"/>
          <w:szCs w:val="28"/>
        </w:rPr>
      </w:pPr>
      <w:r w:rsidRPr="0043046E">
        <w:rPr>
          <w:rFonts w:ascii="Times New Roman" w:hAnsi="Times New Roman" w:cs="Times New Roman"/>
          <w:b/>
          <w:i/>
          <w:color w:val="000000"/>
          <w:sz w:val="28"/>
          <w:szCs w:val="28"/>
        </w:rPr>
        <w:t>на 2019 год</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5301"/>
        <w:gridCol w:w="1847"/>
        <w:gridCol w:w="1984"/>
      </w:tblGrid>
      <w:tr w:rsidR="0043046E" w:rsidRPr="0043046E" w:rsidTr="00270EC7">
        <w:trPr>
          <w:trHeight w:val="20"/>
        </w:trPr>
        <w:tc>
          <w:tcPr>
            <w:tcW w:w="649" w:type="dxa"/>
            <w:vMerge w:val="restart"/>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 п/п</w:t>
            </w:r>
          </w:p>
        </w:tc>
        <w:tc>
          <w:tcPr>
            <w:tcW w:w="5301" w:type="dxa"/>
            <w:vMerge w:val="restart"/>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Наименование расходов</w:t>
            </w:r>
          </w:p>
        </w:tc>
        <w:tc>
          <w:tcPr>
            <w:tcW w:w="1847" w:type="dxa"/>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Предложение предприятия на 2019 год</w:t>
            </w:r>
          </w:p>
        </w:tc>
        <w:tc>
          <w:tcPr>
            <w:tcW w:w="1984" w:type="dxa"/>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 xml:space="preserve">Предложение экспертов </w:t>
            </w:r>
          </w:p>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на 2019 год</w:t>
            </w:r>
          </w:p>
        </w:tc>
      </w:tr>
      <w:tr w:rsidR="0043046E" w:rsidRPr="0043046E" w:rsidTr="00270EC7">
        <w:trPr>
          <w:trHeight w:val="20"/>
        </w:trPr>
        <w:tc>
          <w:tcPr>
            <w:tcW w:w="649" w:type="dxa"/>
            <w:vMerge/>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p>
        </w:tc>
        <w:tc>
          <w:tcPr>
            <w:tcW w:w="5301" w:type="dxa"/>
            <w:vMerge/>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p>
        </w:tc>
        <w:tc>
          <w:tcPr>
            <w:tcW w:w="1847" w:type="dxa"/>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тыс. руб.</w:t>
            </w:r>
          </w:p>
        </w:tc>
        <w:tc>
          <w:tcPr>
            <w:tcW w:w="1984" w:type="dxa"/>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тыс. руб.</w:t>
            </w:r>
          </w:p>
        </w:tc>
      </w:tr>
      <w:tr w:rsidR="0043046E" w:rsidRPr="0043046E" w:rsidTr="00270EC7">
        <w:trPr>
          <w:trHeight w:val="20"/>
        </w:trPr>
        <w:tc>
          <w:tcPr>
            <w:tcW w:w="649" w:type="dxa"/>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1</w:t>
            </w:r>
          </w:p>
        </w:tc>
        <w:tc>
          <w:tcPr>
            <w:tcW w:w="5301" w:type="dxa"/>
            <w:tcBorders>
              <w:bottom w:val="single" w:sz="4" w:space="0" w:color="auto"/>
            </w:tcBorders>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Расходы на приобретение сырья и материалов</w:t>
            </w:r>
          </w:p>
        </w:tc>
        <w:tc>
          <w:tcPr>
            <w:tcW w:w="1847" w:type="dxa"/>
            <w:tcBorders>
              <w:top w:val="nil"/>
              <w:left w:val="nil"/>
              <w:bottom w:val="single" w:sz="4" w:space="0" w:color="auto"/>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p>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w:t>
            </w:r>
          </w:p>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p>
        </w:tc>
        <w:tc>
          <w:tcPr>
            <w:tcW w:w="1984" w:type="dxa"/>
            <w:tcBorders>
              <w:top w:val="nil"/>
              <w:left w:val="nil"/>
              <w:bottom w:val="single" w:sz="4" w:space="0" w:color="auto"/>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0,00</w:t>
            </w:r>
          </w:p>
        </w:tc>
      </w:tr>
      <w:tr w:rsidR="0043046E" w:rsidRPr="0043046E" w:rsidTr="00270EC7">
        <w:trPr>
          <w:trHeight w:val="20"/>
        </w:trPr>
        <w:tc>
          <w:tcPr>
            <w:tcW w:w="649" w:type="dxa"/>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2</w:t>
            </w:r>
          </w:p>
        </w:tc>
        <w:tc>
          <w:tcPr>
            <w:tcW w:w="5301" w:type="dxa"/>
            <w:tcBorders>
              <w:bottom w:val="single" w:sz="4" w:space="0" w:color="auto"/>
            </w:tcBorders>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Расходы на ремонт основных средств</w:t>
            </w:r>
          </w:p>
        </w:tc>
        <w:tc>
          <w:tcPr>
            <w:tcW w:w="1847" w:type="dxa"/>
            <w:tcBorders>
              <w:top w:val="single" w:sz="4" w:space="0" w:color="auto"/>
              <w:left w:val="nil"/>
              <w:bottom w:val="single" w:sz="4" w:space="0" w:color="auto"/>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p>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w:t>
            </w:r>
          </w:p>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0,00</w:t>
            </w:r>
          </w:p>
        </w:tc>
      </w:tr>
      <w:tr w:rsidR="0043046E" w:rsidRPr="0043046E" w:rsidTr="00270EC7">
        <w:trPr>
          <w:trHeight w:val="20"/>
        </w:trPr>
        <w:tc>
          <w:tcPr>
            <w:tcW w:w="649" w:type="dxa"/>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3</w:t>
            </w:r>
          </w:p>
        </w:tc>
        <w:tc>
          <w:tcPr>
            <w:tcW w:w="5301" w:type="dxa"/>
            <w:tcBorders>
              <w:top w:val="single" w:sz="4" w:space="0" w:color="auto"/>
            </w:tcBorders>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Расходы на оплату труда</w:t>
            </w:r>
          </w:p>
        </w:tc>
        <w:tc>
          <w:tcPr>
            <w:tcW w:w="1847" w:type="dxa"/>
            <w:tcBorders>
              <w:top w:val="single" w:sz="4" w:space="0" w:color="auto"/>
              <w:left w:val="nil"/>
              <w:bottom w:val="single" w:sz="4" w:space="0" w:color="auto"/>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818,59</w:t>
            </w:r>
          </w:p>
        </w:tc>
      </w:tr>
      <w:tr w:rsidR="0043046E" w:rsidRPr="0043046E" w:rsidTr="00270EC7">
        <w:trPr>
          <w:trHeight w:val="20"/>
        </w:trPr>
        <w:tc>
          <w:tcPr>
            <w:tcW w:w="649" w:type="dxa"/>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4</w:t>
            </w:r>
          </w:p>
        </w:tc>
        <w:tc>
          <w:tcPr>
            <w:tcW w:w="5301" w:type="dxa"/>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Расходы на оплату работ и услуг производственного характера, выполняемых по договорам со сторонними организациями</w:t>
            </w:r>
          </w:p>
        </w:tc>
        <w:tc>
          <w:tcPr>
            <w:tcW w:w="1847" w:type="dxa"/>
            <w:tcBorders>
              <w:top w:val="single" w:sz="4" w:space="0" w:color="auto"/>
              <w:left w:val="nil"/>
              <w:bottom w:val="nil"/>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w:t>
            </w:r>
          </w:p>
        </w:tc>
        <w:tc>
          <w:tcPr>
            <w:tcW w:w="1984" w:type="dxa"/>
            <w:tcBorders>
              <w:top w:val="single" w:sz="4" w:space="0" w:color="auto"/>
              <w:left w:val="single" w:sz="4" w:space="0" w:color="auto"/>
              <w:bottom w:val="nil"/>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5,09</w:t>
            </w:r>
          </w:p>
        </w:tc>
      </w:tr>
      <w:tr w:rsidR="0043046E" w:rsidRPr="0043046E" w:rsidTr="00270EC7">
        <w:trPr>
          <w:trHeight w:val="20"/>
        </w:trPr>
        <w:tc>
          <w:tcPr>
            <w:tcW w:w="649" w:type="dxa"/>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5</w:t>
            </w:r>
          </w:p>
        </w:tc>
        <w:tc>
          <w:tcPr>
            <w:tcW w:w="5301" w:type="dxa"/>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 xml:space="preserve">Расходы на оплату иных работ и услуг, выполняемых </w:t>
            </w:r>
            <w:r w:rsidRPr="0043046E">
              <w:rPr>
                <w:rFonts w:ascii="Times New Roman" w:hAnsi="Times New Roman" w:cs="Times New Roman"/>
                <w:color w:val="000000"/>
                <w:szCs w:val="24"/>
              </w:rPr>
              <w:lastRenderedPageBreak/>
              <w:t>по договорам с организациями</w:t>
            </w:r>
          </w:p>
        </w:tc>
        <w:tc>
          <w:tcPr>
            <w:tcW w:w="1847" w:type="dxa"/>
            <w:tcBorders>
              <w:top w:val="single" w:sz="4" w:space="0" w:color="auto"/>
              <w:left w:val="nil"/>
              <w:bottom w:val="nil"/>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lastRenderedPageBreak/>
              <w:t>-</w:t>
            </w:r>
          </w:p>
        </w:tc>
        <w:tc>
          <w:tcPr>
            <w:tcW w:w="1984" w:type="dxa"/>
            <w:tcBorders>
              <w:top w:val="single" w:sz="4" w:space="0" w:color="auto"/>
              <w:left w:val="single" w:sz="4" w:space="0" w:color="auto"/>
              <w:bottom w:val="nil"/>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0,00</w:t>
            </w:r>
          </w:p>
        </w:tc>
      </w:tr>
      <w:tr w:rsidR="0043046E" w:rsidRPr="0043046E" w:rsidTr="00270EC7">
        <w:trPr>
          <w:trHeight w:val="20"/>
        </w:trPr>
        <w:tc>
          <w:tcPr>
            <w:tcW w:w="649" w:type="dxa"/>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lastRenderedPageBreak/>
              <w:t>6</w:t>
            </w:r>
          </w:p>
        </w:tc>
        <w:tc>
          <w:tcPr>
            <w:tcW w:w="5301" w:type="dxa"/>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Расходы на служебные командировки</w:t>
            </w:r>
          </w:p>
        </w:tc>
        <w:tc>
          <w:tcPr>
            <w:tcW w:w="1847" w:type="dxa"/>
            <w:tcBorders>
              <w:top w:val="single" w:sz="4" w:space="0" w:color="auto"/>
              <w:left w:val="single" w:sz="4" w:space="0" w:color="auto"/>
              <w:bottom w:val="nil"/>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0,00</w:t>
            </w:r>
          </w:p>
        </w:tc>
      </w:tr>
      <w:tr w:rsidR="0043046E" w:rsidRPr="0043046E" w:rsidTr="00270EC7">
        <w:trPr>
          <w:trHeight w:val="20"/>
        </w:trPr>
        <w:tc>
          <w:tcPr>
            <w:tcW w:w="649" w:type="dxa"/>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7</w:t>
            </w:r>
          </w:p>
        </w:tc>
        <w:tc>
          <w:tcPr>
            <w:tcW w:w="5301" w:type="dxa"/>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Расходы на обучение персонала</w:t>
            </w:r>
          </w:p>
        </w:tc>
        <w:tc>
          <w:tcPr>
            <w:tcW w:w="1847" w:type="dxa"/>
            <w:tcBorders>
              <w:top w:val="single" w:sz="4" w:space="0" w:color="auto"/>
              <w:left w:val="single" w:sz="4" w:space="0" w:color="auto"/>
              <w:bottom w:val="nil"/>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0,00</w:t>
            </w:r>
          </w:p>
        </w:tc>
      </w:tr>
      <w:tr w:rsidR="0043046E" w:rsidRPr="0043046E" w:rsidTr="00270EC7">
        <w:trPr>
          <w:trHeight w:val="20"/>
        </w:trPr>
        <w:tc>
          <w:tcPr>
            <w:tcW w:w="649" w:type="dxa"/>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8</w:t>
            </w:r>
          </w:p>
        </w:tc>
        <w:tc>
          <w:tcPr>
            <w:tcW w:w="5301" w:type="dxa"/>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Лизинговый платеж</w:t>
            </w:r>
          </w:p>
        </w:tc>
        <w:tc>
          <w:tcPr>
            <w:tcW w:w="1847" w:type="dxa"/>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b/>
                <w:color w:val="000000"/>
                <w:szCs w:val="24"/>
              </w:rPr>
            </w:pPr>
            <w:r w:rsidRPr="0043046E">
              <w:rPr>
                <w:rFonts w:ascii="Times New Roman" w:hAnsi="Times New Roman" w:cs="Times New Roman"/>
                <w:b/>
                <w:color w:val="000000"/>
                <w:szCs w:val="24"/>
              </w:rPr>
              <w:t>-</w:t>
            </w:r>
          </w:p>
        </w:tc>
        <w:tc>
          <w:tcPr>
            <w:tcW w:w="1984" w:type="dxa"/>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0,00</w:t>
            </w:r>
          </w:p>
        </w:tc>
      </w:tr>
      <w:tr w:rsidR="0043046E" w:rsidRPr="0043046E" w:rsidTr="00270EC7">
        <w:trPr>
          <w:trHeight w:val="20"/>
        </w:trPr>
        <w:tc>
          <w:tcPr>
            <w:tcW w:w="649" w:type="dxa"/>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9</w:t>
            </w:r>
          </w:p>
        </w:tc>
        <w:tc>
          <w:tcPr>
            <w:tcW w:w="5301" w:type="dxa"/>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Арендная плата</w:t>
            </w:r>
          </w:p>
        </w:tc>
        <w:tc>
          <w:tcPr>
            <w:tcW w:w="1847" w:type="dxa"/>
            <w:tcBorders>
              <w:top w:val="single" w:sz="4" w:space="0" w:color="auto"/>
              <w:left w:val="single" w:sz="4" w:space="0" w:color="auto"/>
              <w:bottom w:val="nil"/>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w:t>
            </w:r>
          </w:p>
        </w:tc>
        <w:tc>
          <w:tcPr>
            <w:tcW w:w="1984" w:type="dxa"/>
            <w:tcBorders>
              <w:top w:val="single" w:sz="4" w:space="0" w:color="auto"/>
              <w:left w:val="nil"/>
              <w:bottom w:val="nil"/>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0,00</w:t>
            </w:r>
          </w:p>
        </w:tc>
      </w:tr>
      <w:tr w:rsidR="0043046E" w:rsidRPr="0043046E" w:rsidTr="00270EC7">
        <w:trPr>
          <w:trHeight w:val="20"/>
        </w:trPr>
        <w:tc>
          <w:tcPr>
            <w:tcW w:w="649" w:type="dxa"/>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10</w:t>
            </w:r>
          </w:p>
        </w:tc>
        <w:tc>
          <w:tcPr>
            <w:tcW w:w="5301" w:type="dxa"/>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Другие расходы</w:t>
            </w:r>
          </w:p>
        </w:tc>
        <w:tc>
          <w:tcPr>
            <w:tcW w:w="1847" w:type="dxa"/>
            <w:tcBorders>
              <w:top w:val="single" w:sz="4" w:space="0" w:color="auto"/>
              <w:left w:val="single" w:sz="4" w:space="0" w:color="auto"/>
              <w:bottom w:val="single" w:sz="4" w:space="0" w:color="auto"/>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0,00</w:t>
            </w:r>
          </w:p>
        </w:tc>
      </w:tr>
      <w:tr w:rsidR="0043046E" w:rsidRPr="0043046E" w:rsidTr="00270EC7">
        <w:trPr>
          <w:trHeight w:val="20"/>
        </w:trPr>
        <w:tc>
          <w:tcPr>
            <w:tcW w:w="649" w:type="dxa"/>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 </w:t>
            </w:r>
          </w:p>
        </w:tc>
        <w:tc>
          <w:tcPr>
            <w:tcW w:w="5301" w:type="dxa"/>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ИТОГО базовый уровень операционных расходов</w:t>
            </w:r>
          </w:p>
        </w:tc>
        <w:tc>
          <w:tcPr>
            <w:tcW w:w="1847" w:type="dxa"/>
            <w:tcBorders>
              <w:top w:val="single" w:sz="4" w:space="0" w:color="auto"/>
              <w:left w:val="nil"/>
              <w:bottom w:val="single" w:sz="4" w:space="0" w:color="auto"/>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823,68</w:t>
            </w:r>
          </w:p>
        </w:tc>
      </w:tr>
    </w:tbl>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p>
    <w:p w:rsidR="0043046E" w:rsidRPr="0043046E" w:rsidRDefault="0043046E" w:rsidP="0043046E">
      <w:pPr>
        <w:widowControl w:val="0"/>
        <w:suppressAutoHyphens/>
        <w:autoSpaceDE w:val="0"/>
        <w:autoSpaceDN w:val="0"/>
        <w:spacing w:line="276" w:lineRule="auto"/>
        <w:ind w:right="-143" w:firstLine="709"/>
        <w:jc w:val="both"/>
        <w:rPr>
          <w:rFonts w:ascii="Times New Roman" w:hAnsi="Times New Roman" w:cs="Times New Roman"/>
          <w:snapToGrid w:val="0"/>
          <w:color w:val="000000"/>
          <w:sz w:val="28"/>
          <w:szCs w:val="28"/>
        </w:rPr>
      </w:pPr>
      <w:r w:rsidRPr="0043046E">
        <w:rPr>
          <w:rFonts w:ascii="Times New Roman" w:hAnsi="Times New Roman" w:cs="Times New Roman"/>
          <w:color w:val="000000"/>
          <w:sz w:val="28"/>
          <w:szCs w:val="28"/>
        </w:rPr>
        <w:t>Определим величину операционных расходов на 2020-2021 гг.</w:t>
      </w:r>
      <w:r w:rsidRPr="0043046E">
        <w:rPr>
          <w:rFonts w:ascii="Times New Roman" w:hAnsi="Times New Roman" w:cs="Times New Roman"/>
          <w:snapToGrid w:val="0"/>
          <w:color w:val="000000"/>
          <w:sz w:val="28"/>
          <w:szCs w:val="28"/>
        </w:rPr>
        <w:t xml:space="preserve"> </w:t>
      </w:r>
    </w:p>
    <w:p w:rsidR="0043046E" w:rsidRPr="0043046E" w:rsidRDefault="0043046E" w:rsidP="0043046E">
      <w:pPr>
        <w:widowControl w:val="0"/>
        <w:suppressAutoHyphens/>
        <w:autoSpaceDE w:val="0"/>
        <w:autoSpaceDN w:val="0"/>
        <w:spacing w:line="276" w:lineRule="auto"/>
        <w:ind w:right="-143" w:firstLine="709"/>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Расчетная величина операционных расходов на 2019 год составила </w:t>
      </w:r>
      <w:r w:rsidRPr="0043046E">
        <w:rPr>
          <w:rFonts w:ascii="Times New Roman" w:hAnsi="Times New Roman" w:cs="Times New Roman"/>
          <w:snapToGrid w:val="0"/>
          <w:color w:val="000000"/>
          <w:sz w:val="28"/>
          <w:szCs w:val="28"/>
        </w:rPr>
        <w:br/>
      </w:r>
      <w:r w:rsidRPr="0043046E">
        <w:rPr>
          <w:rFonts w:ascii="Times New Roman" w:hAnsi="Times New Roman" w:cs="Times New Roman"/>
          <w:b/>
          <w:i/>
          <w:snapToGrid w:val="0"/>
          <w:color w:val="000000"/>
          <w:sz w:val="28"/>
          <w:szCs w:val="28"/>
        </w:rPr>
        <w:t>823,68</w:t>
      </w:r>
      <w:r w:rsidRPr="0043046E">
        <w:rPr>
          <w:rFonts w:ascii="Times New Roman" w:hAnsi="Times New Roman" w:cs="Times New Roman"/>
          <w:snapToGrid w:val="0"/>
          <w:color w:val="000000"/>
          <w:sz w:val="28"/>
          <w:szCs w:val="28"/>
        </w:rPr>
        <w:t xml:space="preserve"> тыс. руб. </w:t>
      </w:r>
    </w:p>
    <w:p w:rsidR="0043046E" w:rsidRPr="0043046E" w:rsidRDefault="0043046E" w:rsidP="0043046E">
      <w:pPr>
        <w:widowControl w:val="0"/>
        <w:suppressAutoHyphens/>
        <w:spacing w:line="276" w:lineRule="auto"/>
        <w:ind w:right="-143" w:firstLine="709"/>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Для составления данного отчёта эксперты руководствовались Прогнозом Минэкономразвития, опубликованным на сайте 01.10.2018, в соответствии с которым ИПЦ на 2019 год составит 104,6 %, на 2020 - 103,4 % и на 2021 – 104,0 %.</w:t>
      </w:r>
    </w:p>
    <w:p w:rsidR="0043046E" w:rsidRPr="0043046E" w:rsidRDefault="0043046E" w:rsidP="0043046E">
      <w:pPr>
        <w:widowControl w:val="0"/>
        <w:suppressAutoHyphens/>
        <w:spacing w:line="276" w:lineRule="auto"/>
        <w:ind w:right="-143" w:firstLine="709"/>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Индекс эффективности операционных расходов устанавливается органом регулирования для каждой регулируемой организации с учетом утвержденной для нее инвестиционной программы (от 1 до 5%). </w:t>
      </w:r>
    </w:p>
    <w:p w:rsidR="0043046E" w:rsidRPr="0043046E" w:rsidRDefault="0043046E" w:rsidP="0043046E">
      <w:pPr>
        <w:widowControl w:val="0"/>
        <w:suppressAutoHyphens/>
        <w:spacing w:line="276" w:lineRule="auto"/>
        <w:ind w:right="-143" w:firstLine="709"/>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Для организаций, осуществляющих деятельность по передаче тепловой энергии и теплоносителя, индекс эффективности операционных расходов определяется по следующей формуле, но не более 5 процентов:</w:t>
      </w:r>
    </w:p>
    <w:p w:rsidR="0043046E" w:rsidRPr="0043046E" w:rsidRDefault="0043046E" w:rsidP="0043046E">
      <w:pPr>
        <w:widowControl w:val="0"/>
        <w:suppressAutoHyphens/>
        <w:spacing w:line="276" w:lineRule="auto"/>
        <w:ind w:right="-143" w:firstLine="709"/>
        <w:jc w:val="both"/>
        <w:rPr>
          <w:rFonts w:ascii="Times New Roman" w:hAnsi="Times New Roman" w:cs="Times New Roman"/>
          <w:snapToGrid w:val="0"/>
          <w:color w:val="000000"/>
          <w:sz w:val="28"/>
          <w:szCs w:val="28"/>
        </w:rPr>
      </w:pPr>
      <w:r w:rsidRPr="0043046E">
        <w:rPr>
          <w:rFonts w:ascii="Times New Roman" w:hAnsi="Times New Roman" w:cs="Times New Roman"/>
          <w:noProof/>
          <w:snapToGrid w:val="0"/>
          <w:color w:val="000000"/>
          <w:sz w:val="28"/>
          <w:szCs w:val="28"/>
          <w:lang w:eastAsia="ru-RU"/>
        </w:rPr>
        <w:drawing>
          <wp:inline distT="0" distB="0" distL="0" distR="0">
            <wp:extent cx="2952750" cy="38100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2952750" cy="381000"/>
                    </a:xfrm>
                    <a:prstGeom prst="rect">
                      <a:avLst/>
                    </a:prstGeom>
                    <a:noFill/>
                    <a:ln>
                      <a:noFill/>
                    </a:ln>
                  </pic:spPr>
                </pic:pic>
              </a:graphicData>
            </a:graphic>
          </wp:inline>
        </w:drawing>
      </w:r>
    </w:p>
    <w:p w:rsidR="0043046E" w:rsidRPr="0043046E" w:rsidRDefault="0043046E" w:rsidP="0043046E">
      <w:pPr>
        <w:widowControl w:val="0"/>
        <w:suppressAutoHyphens/>
        <w:spacing w:line="276" w:lineRule="auto"/>
        <w:ind w:right="-142" w:firstLine="709"/>
        <w:jc w:val="both"/>
        <w:rPr>
          <w:rFonts w:ascii="Times New Roman" w:hAnsi="Times New Roman" w:cs="Times New Roman"/>
          <w:snapToGrid w:val="0"/>
          <w:color w:val="000000"/>
          <w:sz w:val="28"/>
          <w:szCs w:val="28"/>
        </w:rPr>
      </w:pPr>
      <w:r w:rsidRPr="0043046E">
        <w:rPr>
          <w:rFonts w:ascii="Times New Roman" w:hAnsi="Times New Roman" w:cs="Times New Roman"/>
          <w:noProof/>
          <w:snapToGrid w:val="0"/>
          <w:color w:val="000000"/>
          <w:sz w:val="28"/>
          <w:szCs w:val="28"/>
          <w:lang w:eastAsia="ru-RU"/>
        </w:rPr>
        <w:drawing>
          <wp:inline distT="0" distB="0" distL="0" distR="0">
            <wp:extent cx="57150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43046E">
        <w:rPr>
          <w:rFonts w:ascii="Times New Roman" w:hAnsi="Times New Roman" w:cs="Times New Roman"/>
          <w:snapToGrid w:val="0"/>
          <w:color w:val="000000"/>
          <w:sz w:val="28"/>
          <w:szCs w:val="28"/>
        </w:rPr>
        <w:t xml:space="preserve"> - индекс эффективности операционных расходов, определяемый для j-й организации, осуществляющей деятельность по передаче тепловой энергии и теплоносителя;</w:t>
      </w:r>
    </w:p>
    <w:p w:rsidR="0043046E" w:rsidRPr="0043046E" w:rsidRDefault="0043046E" w:rsidP="0043046E">
      <w:pPr>
        <w:widowControl w:val="0"/>
        <w:suppressAutoHyphens/>
        <w:spacing w:line="276" w:lineRule="auto"/>
        <w:ind w:right="-142" w:firstLine="709"/>
        <w:jc w:val="both"/>
        <w:rPr>
          <w:rFonts w:ascii="Times New Roman" w:hAnsi="Times New Roman" w:cs="Times New Roman"/>
          <w:snapToGrid w:val="0"/>
          <w:color w:val="000000"/>
          <w:sz w:val="28"/>
          <w:szCs w:val="28"/>
        </w:rPr>
      </w:pPr>
      <w:r w:rsidRPr="0043046E">
        <w:rPr>
          <w:rFonts w:ascii="Times New Roman" w:hAnsi="Times New Roman" w:cs="Times New Roman"/>
          <w:noProof/>
          <w:snapToGrid w:val="0"/>
          <w:color w:val="000000"/>
          <w:sz w:val="28"/>
          <w:szCs w:val="28"/>
          <w:lang w:eastAsia="ru-RU"/>
        </w:rPr>
        <w:drawing>
          <wp:inline distT="0" distB="0" distL="0" distR="0">
            <wp:extent cx="704850" cy="36195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704850" cy="361950"/>
                    </a:xfrm>
                    <a:prstGeom prst="rect">
                      <a:avLst/>
                    </a:prstGeom>
                    <a:noFill/>
                    <a:ln>
                      <a:noFill/>
                    </a:ln>
                  </pic:spPr>
                </pic:pic>
              </a:graphicData>
            </a:graphic>
          </wp:inline>
        </w:drawing>
      </w:r>
      <w:r w:rsidRPr="0043046E">
        <w:rPr>
          <w:rFonts w:ascii="Times New Roman" w:hAnsi="Times New Roman" w:cs="Times New Roman"/>
          <w:snapToGrid w:val="0"/>
          <w:color w:val="000000"/>
          <w:sz w:val="28"/>
          <w:szCs w:val="28"/>
        </w:rPr>
        <w:t xml:space="preserve"> - индекс, характеризующий снижение операционных расходов за счет инвестиций, предусмотренных инвестиционной программой j-й организации, осуществляющей деятельность по передаче тепловой энергии и теплоносителя;</w:t>
      </w:r>
    </w:p>
    <w:p w:rsidR="0043046E" w:rsidRPr="0043046E" w:rsidRDefault="0043046E" w:rsidP="0043046E">
      <w:pPr>
        <w:widowControl w:val="0"/>
        <w:suppressAutoHyphens/>
        <w:spacing w:line="276" w:lineRule="auto"/>
        <w:ind w:right="-142" w:firstLine="709"/>
        <w:jc w:val="both"/>
        <w:rPr>
          <w:rFonts w:ascii="Times New Roman" w:hAnsi="Times New Roman" w:cs="Times New Roman"/>
          <w:snapToGrid w:val="0"/>
          <w:color w:val="000000"/>
          <w:sz w:val="28"/>
          <w:szCs w:val="28"/>
        </w:rPr>
      </w:pPr>
      <w:r w:rsidRPr="0043046E">
        <w:rPr>
          <w:rFonts w:ascii="Times New Roman" w:hAnsi="Times New Roman" w:cs="Times New Roman"/>
          <w:noProof/>
          <w:snapToGrid w:val="0"/>
          <w:color w:val="000000"/>
          <w:sz w:val="28"/>
          <w:szCs w:val="28"/>
          <w:lang w:eastAsia="ru-RU"/>
        </w:rPr>
        <w:drawing>
          <wp:inline distT="0" distB="0" distL="0" distR="0">
            <wp:extent cx="752475" cy="361950"/>
            <wp:effectExtent l="0" t="0" r="9525"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752475" cy="361950"/>
                    </a:xfrm>
                    <a:prstGeom prst="rect">
                      <a:avLst/>
                    </a:prstGeom>
                    <a:noFill/>
                    <a:ln>
                      <a:noFill/>
                    </a:ln>
                  </pic:spPr>
                </pic:pic>
              </a:graphicData>
            </a:graphic>
          </wp:inline>
        </w:drawing>
      </w:r>
      <w:r w:rsidRPr="0043046E">
        <w:rPr>
          <w:rFonts w:ascii="Times New Roman" w:hAnsi="Times New Roman" w:cs="Times New Roman"/>
          <w:snapToGrid w:val="0"/>
          <w:color w:val="000000"/>
          <w:sz w:val="28"/>
          <w:szCs w:val="28"/>
        </w:rPr>
        <w:t xml:space="preserve"> - индекс эффективности операционных расходов, определенный по результатам сравнительного анализа расходов для j-й организации, осуществляющей деятельность по передаче тепловой энергии и теплоносителя.</w:t>
      </w:r>
    </w:p>
    <w:p w:rsidR="0043046E" w:rsidRPr="0043046E" w:rsidRDefault="0043046E" w:rsidP="0043046E">
      <w:pPr>
        <w:widowControl w:val="0"/>
        <w:suppressAutoHyphens/>
        <w:spacing w:line="276" w:lineRule="auto"/>
        <w:ind w:right="-142" w:firstLine="709"/>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lastRenderedPageBreak/>
        <w:t>Согласно Приложению 1 к Методическим указаниям индекс эффективности операционных расходов для предприятия устанавливается в размере 1%.</w:t>
      </w:r>
    </w:p>
    <w:p w:rsidR="0043046E" w:rsidRPr="0043046E" w:rsidRDefault="0043046E" w:rsidP="0043046E">
      <w:pPr>
        <w:widowControl w:val="0"/>
        <w:suppressAutoHyphens/>
        <w:spacing w:line="276" w:lineRule="auto"/>
        <w:ind w:right="-143" w:firstLine="709"/>
        <w:jc w:val="both"/>
        <w:rPr>
          <w:rFonts w:ascii="Times New Roman" w:hAnsi="Times New Roman" w:cs="Times New Roman"/>
          <w:snapToGrid w:val="0"/>
          <w:color w:val="000000"/>
          <w:sz w:val="28"/>
          <w:szCs w:val="28"/>
        </w:rPr>
      </w:pP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На 2019-2021 гг. долгосрочного периода регулирования корректируются прогнозные параметры регулирования (далее также - плановые параметры расчета тарифов) в соответствии с приложением 5.2 к Методическим указаниям (таблица 4). </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noProof/>
          <w:color w:val="000000"/>
          <w:sz w:val="28"/>
          <w:szCs w:val="28"/>
          <w:lang w:eastAsia="ru-RU"/>
        </w:rPr>
        <w:drawing>
          <wp:inline distT="0" distB="0" distL="0" distR="0">
            <wp:extent cx="5600065" cy="60960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600065" cy="609600"/>
                    </a:xfrm>
                    <a:prstGeom prst="rect">
                      <a:avLst/>
                    </a:prstGeom>
                    <a:noFill/>
                  </pic:spPr>
                </pic:pic>
              </a:graphicData>
            </a:graphic>
          </wp:inline>
        </w:drawing>
      </w:r>
    </w:p>
    <w:p w:rsidR="0043046E" w:rsidRPr="0043046E" w:rsidRDefault="0043046E" w:rsidP="0043046E">
      <w:pPr>
        <w:tabs>
          <w:tab w:val="left" w:pos="4092"/>
        </w:tabs>
        <w:jc w:val="right"/>
        <w:rPr>
          <w:rFonts w:ascii="Times New Roman" w:hAnsi="Times New Roman" w:cs="Times New Roman"/>
          <w:color w:val="000000"/>
          <w:sz w:val="28"/>
          <w:szCs w:val="28"/>
        </w:rPr>
      </w:pPr>
      <w:r w:rsidRPr="0043046E">
        <w:rPr>
          <w:rFonts w:ascii="Times New Roman" w:hAnsi="Times New Roman" w:cs="Times New Roman"/>
          <w:sz w:val="28"/>
          <w:szCs w:val="28"/>
        </w:rPr>
        <w:tab/>
      </w:r>
      <w:r w:rsidRPr="0043046E">
        <w:rPr>
          <w:rFonts w:ascii="Times New Roman" w:hAnsi="Times New Roman" w:cs="Times New Roman"/>
          <w:color w:val="000000"/>
          <w:sz w:val="28"/>
          <w:szCs w:val="28"/>
        </w:rPr>
        <w:t>Таблица 3</w:t>
      </w:r>
    </w:p>
    <w:p w:rsidR="0043046E" w:rsidRPr="0043046E" w:rsidRDefault="0043046E" w:rsidP="0043046E">
      <w:pPr>
        <w:tabs>
          <w:tab w:val="left" w:pos="4092"/>
        </w:tabs>
        <w:jc w:val="right"/>
        <w:rPr>
          <w:rFonts w:ascii="Times New Roman" w:hAnsi="Times New Roman" w:cs="Times New Roman"/>
          <w:color w:val="000000"/>
          <w:sz w:val="28"/>
          <w:szCs w:val="28"/>
        </w:rPr>
      </w:pPr>
    </w:p>
    <w:p w:rsidR="0043046E" w:rsidRPr="0043046E" w:rsidRDefault="0043046E" w:rsidP="0043046E">
      <w:pPr>
        <w:widowControl w:val="0"/>
        <w:suppressAutoHyphens/>
        <w:spacing w:line="276" w:lineRule="auto"/>
        <w:jc w:val="center"/>
        <w:rPr>
          <w:rFonts w:ascii="Times New Roman" w:hAnsi="Times New Roman" w:cs="Times New Roman"/>
          <w:b/>
          <w:color w:val="000000"/>
          <w:sz w:val="28"/>
          <w:szCs w:val="28"/>
        </w:rPr>
      </w:pPr>
      <w:r w:rsidRPr="0043046E">
        <w:rPr>
          <w:rFonts w:ascii="Times New Roman" w:hAnsi="Times New Roman" w:cs="Times New Roman"/>
          <w:b/>
          <w:color w:val="000000"/>
          <w:sz w:val="28"/>
          <w:szCs w:val="28"/>
        </w:rPr>
        <w:t>Расчёт операционных (подконтрольных) расходов на 2019- 2021</w:t>
      </w:r>
    </w:p>
    <w:p w:rsidR="0043046E" w:rsidRPr="0043046E" w:rsidRDefault="0043046E" w:rsidP="0043046E">
      <w:pPr>
        <w:widowControl w:val="0"/>
        <w:suppressAutoHyphens/>
        <w:spacing w:line="276" w:lineRule="auto"/>
        <w:jc w:val="center"/>
        <w:rPr>
          <w:rFonts w:ascii="Times New Roman" w:hAnsi="Times New Roman" w:cs="Times New Roman"/>
          <w:b/>
          <w:color w:val="000000"/>
          <w:sz w:val="28"/>
          <w:szCs w:val="28"/>
        </w:rPr>
      </w:pPr>
      <w:r w:rsidRPr="0043046E">
        <w:rPr>
          <w:rFonts w:ascii="Times New Roman" w:hAnsi="Times New Roman" w:cs="Times New Roman"/>
          <w:b/>
          <w:color w:val="000000"/>
          <w:sz w:val="28"/>
          <w:szCs w:val="28"/>
        </w:rPr>
        <w:t>годы долгосрочного периода регулирования</w:t>
      </w:r>
    </w:p>
    <w:p w:rsidR="0043046E" w:rsidRPr="0043046E" w:rsidRDefault="0043046E" w:rsidP="0043046E">
      <w:pPr>
        <w:widowControl w:val="0"/>
        <w:suppressAutoHyphens/>
        <w:spacing w:line="276" w:lineRule="auto"/>
        <w:jc w:val="center"/>
        <w:rPr>
          <w:rFonts w:ascii="Times New Roman" w:hAnsi="Times New Roman" w:cs="Times New Roman"/>
          <w:b/>
          <w:color w:val="000000"/>
          <w:sz w:val="28"/>
          <w:szCs w:val="28"/>
        </w:rPr>
      </w:pPr>
      <w:r w:rsidRPr="0043046E">
        <w:rPr>
          <w:rFonts w:ascii="Times New Roman" w:hAnsi="Times New Roman" w:cs="Times New Roman"/>
          <w:b/>
          <w:color w:val="000000"/>
          <w:sz w:val="28"/>
          <w:szCs w:val="28"/>
        </w:rPr>
        <w:t xml:space="preserve"> </w:t>
      </w:r>
    </w:p>
    <w:tbl>
      <w:tblPr>
        <w:tblW w:w="9918" w:type="dxa"/>
        <w:tblInd w:w="113" w:type="dxa"/>
        <w:tblLayout w:type="fixed"/>
        <w:tblLook w:val="04A0" w:firstRow="1" w:lastRow="0" w:firstColumn="1" w:lastColumn="0" w:noHBand="0" w:noVBand="1"/>
      </w:tblPr>
      <w:tblGrid>
        <w:gridCol w:w="562"/>
        <w:gridCol w:w="4820"/>
        <w:gridCol w:w="1134"/>
        <w:gridCol w:w="992"/>
        <w:gridCol w:w="1276"/>
        <w:gridCol w:w="1134"/>
      </w:tblGrid>
      <w:tr w:rsidR="0043046E" w:rsidRPr="0043046E" w:rsidTr="00270EC7">
        <w:trPr>
          <w:trHeight w:val="545"/>
          <w:tblHeader/>
        </w:trPr>
        <w:tc>
          <w:tcPr>
            <w:tcW w:w="5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w:t>
            </w:r>
            <w:r w:rsidRPr="0043046E">
              <w:rPr>
                <w:rFonts w:ascii="Times New Roman" w:hAnsi="Times New Roman" w:cs="Times New Roman"/>
                <w:color w:val="000000"/>
              </w:rPr>
              <w:br/>
              <w:t>п/п</w:t>
            </w:r>
          </w:p>
        </w:tc>
        <w:tc>
          <w:tcPr>
            <w:tcW w:w="4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46E" w:rsidRPr="0043046E" w:rsidRDefault="0043046E" w:rsidP="00270EC7">
            <w:pPr>
              <w:widowControl w:val="0"/>
              <w:suppressAutoHyphens/>
              <w:spacing w:line="276" w:lineRule="auto"/>
              <w:ind w:left="-81"/>
              <w:jc w:val="center"/>
              <w:rPr>
                <w:rFonts w:ascii="Times New Roman" w:hAnsi="Times New Roman" w:cs="Times New Roman"/>
                <w:color w:val="000000"/>
              </w:rPr>
            </w:pPr>
            <w:r w:rsidRPr="0043046E">
              <w:rPr>
                <w:rFonts w:ascii="Times New Roman" w:hAnsi="Times New Roman" w:cs="Times New Roman"/>
                <w:color w:val="000000"/>
              </w:rPr>
              <w:t>Единица измерения</w:t>
            </w:r>
          </w:p>
        </w:tc>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Долгосрочный период регулирования</w:t>
            </w:r>
          </w:p>
        </w:tc>
      </w:tr>
      <w:tr w:rsidR="0043046E" w:rsidRPr="0043046E" w:rsidTr="00270EC7">
        <w:trPr>
          <w:trHeight w:val="258"/>
          <w:tblHeader/>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 xml:space="preserve">год </w:t>
            </w:r>
          </w:p>
        </w:tc>
        <w:tc>
          <w:tcPr>
            <w:tcW w:w="992" w:type="dxa"/>
            <w:tcBorders>
              <w:top w:val="single" w:sz="4" w:space="0" w:color="auto"/>
              <w:left w:val="single" w:sz="4" w:space="0" w:color="auto"/>
              <w:bottom w:val="single" w:sz="4" w:space="0" w:color="auto"/>
              <w:right w:val="single" w:sz="4" w:space="0" w:color="auto"/>
            </w:tcBorders>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 xml:space="preserve">2019 </w:t>
            </w:r>
          </w:p>
        </w:tc>
        <w:tc>
          <w:tcPr>
            <w:tcW w:w="1276" w:type="dxa"/>
            <w:tcBorders>
              <w:top w:val="single" w:sz="4" w:space="0" w:color="auto"/>
              <w:left w:val="single" w:sz="4" w:space="0" w:color="auto"/>
              <w:bottom w:val="single" w:sz="4" w:space="0" w:color="auto"/>
              <w:right w:val="single" w:sz="4" w:space="0" w:color="auto"/>
            </w:tcBorders>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2020</w:t>
            </w:r>
          </w:p>
        </w:tc>
        <w:tc>
          <w:tcPr>
            <w:tcW w:w="1134" w:type="dxa"/>
            <w:tcBorders>
              <w:top w:val="single" w:sz="4" w:space="0" w:color="auto"/>
              <w:left w:val="single" w:sz="4" w:space="0" w:color="auto"/>
              <w:bottom w:val="single" w:sz="4" w:space="0" w:color="auto"/>
              <w:right w:val="single" w:sz="4" w:space="0" w:color="auto"/>
            </w:tcBorders>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2021</w:t>
            </w:r>
          </w:p>
        </w:tc>
      </w:tr>
      <w:tr w:rsidR="0043046E" w:rsidRPr="0043046E" w:rsidTr="00270EC7">
        <w:trPr>
          <w:trHeight w:val="134"/>
          <w:tblHeader/>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1</w:t>
            </w:r>
          </w:p>
        </w:tc>
        <w:tc>
          <w:tcPr>
            <w:tcW w:w="4820" w:type="dxa"/>
            <w:tcBorders>
              <w:top w:val="single" w:sz="4" w:space="0" w:color="auto"/>
              <w:left w:val="nil"/>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3</w:t>
            </w:r>
          </w:p>
        </w:tc>
        <w:tc>
          <w:tcPr>
            <w:tcW w:w="992" w:type="dxa"/>
            <w:tcBorders>
              <w:top w:val="single" w:sz="4" w:space="0" w:color="auto"/>
              <w:left w:val="single" w:sz="4" w:space="0" w:color="auto"/>
              <w:bottom w:val="single" w:sz="4" w:space="0" w:color="auto"/>
              <w:right w:val="single" w:sz="4" w:space="0" w:color="auto"/>
            </w:tcBorders>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4</w:t>
            </w:r>
          </w:p>
        </w:tc>
        <w:tc>
          <w:tcPr>
            <w:tcW w:w="1276" w:type="dxa"/>
            <w:tcBorders>
              <w:top w:val="single" w:sz="4" w:space="0" w:color="auto"/>
              <w:left w:val="single" w:sz="4" w:space="0" w:color="auto"/>
              <w:bottom w:val="single" w:sz="4" w:space="0" w:color="auto"/>
              <w:right w:val="single" w:sz="4" w:space="0" w:color="auto"/>
            </w:tcBorders>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5</w:t>
            </w:r>
          </w:p>
        </w:tc>
        <w:tc>
          <w:tcPr>
            <w:tcW w:w="1134" w:type="dxa"/>
            <w:tcBorders>
              <w:top w:val="single" w:sz="4" w:space="0" w:color="auto"/>
              <w:left w:val="single" w:sz="4" w:space="0" w:color="auto"/>
              <w:bottom w:val="single" w:sz="4" w:space="0" w:color="auto"/>
              <w:right w:val="single" w:sz="4" w:space="0" w:color="auto"/>
            </w:tcBorders>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6</w:t>
            </w:r>
          </w:p>
        </w:tc>
      </w:tr>
      <w:tr w:rsidR="0043046E" w:rsidRPr="0043046E" w:rsidTr="00270EC7">
        <w:trPr>
          <w:trHeight w:val="732"/>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1</w:t>
            </w:r>
          </w:p>
        </w:tc>
        <w:tc>
          <w:tcPr>
            <w:tcW w:w="4820" w:type="dxa"/>
            <w:tcBorders>
              <w:top w:val="single" w:sz="4" w:space="0" w:color="auto"/>
              <w:left w:val="nil"/>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 Индекс потребительских цен на расчетный период регулирования (ИПЦ)</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rPr>
            </w:pPr>
            <w:r w:rsidRPr="0043046E">
              <w:rPr>
                <w:rFonts w:ascii="Times New Roman" w:hAnsi="Times New Roman" w:cs="Times New Roman"/>
                <w:color w:val="000000"/>
              </w:rPr>
              <w:t>     доли</w:t>
            </w:r>
          </w:p>
        </w:tc>
        <w:tc>
          <w:tcPr>
            <w:tcW w:w="992" w:type="dxa"/>
            <w:tcBorders>
              <w:top w:val="single" w:sz="4" w:space="0" w:color="auto"/>
              <w:left w:val="nil"/>
              <w:bottom w:val="single" w:sz="4" w:space="0" w:color="auto"/>
              <w:right w:val="single" w:sz="4" w:space="0" w:color="000000"/>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r w:rsidRPr="0043046E">
              <w:rPr>
                <w:rFonts w:ascii="Times New Roman" w:hAnsi="Times New Roman" w:cs="Times New Roman"/>
                <w:snapToGrid w:val="0"/>
                <w:color w:val="000000"/>
              </w:rPr>
              <w:t>0,040</w:t>
            </w:r>
          </w:p>
        </w:tc>
        <w:tc>
          <w:tcPr>
            <w:tcW w:w="1276" w:type="dxa"/>
            <w:tcBorders>
              <w:top w:val="single" w:sz="4" w:space="0" w:color="auto"/>
              <w:left w:val="nil"/>
              <w:bottom w:val="single" w:sz="4" w:space="0" w:color="auto"/>
              <w:right w:val="single" w:sz="4" w:space="0" w:color="000000"/>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r w:rsidRPr="0043046E">
              <w:rPr>
                <w:rFonts w:ascii="Times New Roman" w:hAnsi="Times New Roman" w:cs="Times New Roman"/>
                <w:snapToGrid w:val="0"/>
                <w:color w:val="000000"/>
              </w:rPr>
              <w:t>0,034</w:t>
            </w:r>
          </w:p>
        </w:tc>
        <w:tc>
          <w:tcPr>
            <w:tcW w:w="1134" w:type="dxa"/>
            <w:tcBorders>
              <w:top w:val="single" w:sz="4" w:space="0" w:color="auto"/>
              <w:left w:val="nil"/>
              <w:bottom w:val="single" w:sz="4" w:space="0" w:color="auto"/>
              <w:right w:val="single" w:sz="4" w:space="0" w:color="000000"/>
            </w:tcBorders>
            <w:vAlign w:val="center"/>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r w:rsidRPr="0043046E">
              <w:rPr>
                <w:rFonts w:ascii="Times New Roman" w:hAnsi="Times New Roman" w:cs="Times New Roman"/>
                <w:snapToGrid w:val="0"/>
                <w:color w:val="000000"/>
              </w:rPr>
              <w:t>0,040</w:t>
            </w:r>
          </w:p>
        </w:tc>
      </w:tr>
      <w:tr w:rsidR="0043046E" w:rsidRPr="0043046E" w:rsidTr="00270EC7">
        <w:trPr>
          <w:trHeight w:val="583"/>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2</w:t>
            </w:r>
          </w:p>
        </w:tc>
        <w:tc>
          <w:tcPr>
            <w:tcW w:w="4820" w:type="dxa"/>
            <w:tcBorders>
              <w:top w:val="single" w:sz="4" w:space="0" w:color="auto"/>
              <w:left w:val="nil"/>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 Индекс эффективности операционных расходов (ИР)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000000"/>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r w:rsidRPr="0043046E">
              <w:rPr>
                <w:rFonts w:ascii="Times New Roman" w:hAnsi="Times New Roman" w:cs="Times New Roman"/>
                <w:snapToGrid w:val="0"/>
                <w:color w:val="000000"/>
              </w:rPr>
              <w:t>1</w:t>
            </w:r>
          </w:p>
        </w:tc>
        <w:tc>
          <w:tcPr>
            <w:tcW w:w="1276" w:type="dxa"/>
            <w:tcBorders>
              <w:top w:val="single" w:sz="4" w:space="0" w:color="auto"/>
              <w:left w:val="nil"/>
              <w:bottom w:val="single" w:sz="4" w:space="0" w:color="auto"/>
              <w:right w:val="single" w:sz="4" w:space="0" w:color="000000"/>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r w:rsidRPr="0043046E">
              <w:rPr>
                <w:rFonts w:ascii="Times New Roman" w:hAnsi="Times New Roman" w:cs="Times New Roman"/>
                <w:snapToGrid w:val="0"/>
                <w:color w:val="000000"/>
              </w:rPr>
              <w:t>1</w:t>
            </w:r>
          </w:p>
        </w:tc>
        <w:tc>
          <w:tcPr>
            <w:tcW w:w="1134" w:type="dxa"/>
            <w:tcBorders>
              <w:top w:val="single" w:sz="4" w:space="0" w:color="auto"/>
              <w:left w:val="nil"/>
              <w:bottom w:val="single" w:sz="4" w:space="0" w:color="auto"/>
              <w:right w:val="single" w:sz="4" w:space="0" w:color="000000"/>
            </w:tcBorders>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p>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r w:rsidRPr="0043046E">
              <w:rPr>
                <w:rFonts w:ascii="Times New Roman" w:hAnsi="Times New Roman" w:cs="Times New Roman"/>
                <w:snapToGrid w:val="0"/>
                <w:color w:val="000000"/>
              </w:rPr>
              <w:t>1</w:t>
            </w:r>
          </w:p>
        </w:tc>
      </w:tr>
      <w:tr w:rsidR="0043046E" w:rsidRPr="0043046E" w:rsidTr="00270EC7">
        <w:trPr>
          <w:trHeight w:val="460"/>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3</w:t>
            </w:r>
          </w:p>
        </w:tc>
        <w:tc>
          <w:tcPr>
            <w:tcW w:w="4820" w:type="dxa"/>
            <w:tcBorders>
              <w:top w:val="single" w:sz="4" w:space="0" w:color="auto"/>
              <w:left w:val="nil"/>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 Индекс изменения количества активов (ИКА)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w:t>
            </w:r>
          </w:p>
        </w:tc>
        <w:tc>
          <w:tcPr>
            <w:tcW w:w="992" w:type="dxa"/>
            <w:tcBorders>
              <w:top w:val="single" w:sz="4" w:space="0" w:color="auto"/>
              <w:left w:val="nil"/>
              <w:bottom w:val="single" w:sz="4" w:space="0" w:color="auto"/>
              <w:right w:val="single" w:sz="4" w:space="0" w:color="000000"/>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p>
        </w:tc>
        <w:tc>
          <w:tcPr>
            <w:tcW w:w="1276" w:type="dxa"/>
            <w:tcBorders>
              <w:top w:val="single" w:sz="4" w:space="0" w:color="auto"/>
              <w:left w:val="nil"/>
              <w:bottom w:val="single" w:sz="4" w:space="0" w:color="auto"/>
              <w:right w:val="single" w:sz="4" w:space="0" w:color="000000"/>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r w:rsidRPr="0043046E">
              <w:rPr>
                <w:rFonts w:ascii="Times New Roman" w:hAnsi="Times New Roman" w:cs="Times New Roman"/>
                <w:snapToGrid w:val="0"/>
                <w:color w:val="000000"/>
              </w:rPr>
              <w:t>0,0</w:t>
            </w:r>
          </w:p>
        </w:tc>
        <w:tc>
          <w:tcPr>
            <w:tcW w:w="1134" w:type="dxa"/>
            <w:tcBorders>
              <w:top w:val="single" w:sz="4" w:space="0" w:color="auto"/>
              <w:left w:val="nil"/>
              <w:bottom w:val="single" w:sz="4" w:space="0" w:color="auto"/>
              <w:right w:val="single" w:sz="4" w:space="0" w:color="000000"/>
            </w:tcBorders>
            <w:vAlign w:val="center"/>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r w:rsidRPr="0043046E">
              <w:rPr>
                <w:rFonts w:ascii="Times New Roman" w:hAnsi="Times New Roman" w:cs="Times New Roman"/>
                <w:snapToGrid w:val="0"/>
                <w:color w:val="000000"/>
              </w:rPr>
              <w:t>0,0</w:t>
            </w:r>
          </w:p>
        </w:tc>
      </w:tr>
      <w:tr w:rsidR="0043046E" w:rsidRPr="0043046E" w:rsidTr="00270EC7">
        <w:trPr>
          <w:trHeight w:val="1114"/>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3.1</w:t>
            </w:r>
          </w:p>
        </w:tc>
        <w:tc>
          <w:tcPr>
            <w:tcW w:w="4820" w:type="dxa"/>
            <w:tcBorders>
              <w:top w:val="single" w:sz="4" w:space="0" w:color="auto"/>
              <w:left w:val="nil"/>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 Количество условных единиц, относящихся к активам, необходимым для осуществления регулируемой деятельности</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у.е.</w:t>
            </w:r>
          </w:p>
        </w:tc>
        <w:tc>
          <w:tcPr>
            <w:tcW w:w="992" w:type="dxa"/>
            <w:tcBorders>
              <w:top w:val="single" w:sz="4" w:space="0" w:color="auto"/>
              <w:left w:val="nil"/>
              <w:bottom w:val="single" w:sz="4" w:space="0" w:color="auto"/>
              <w:right w:val="single" w:sz="4" w:space="0" w:color="000000"/>
            </w:tcBorders>
            <w:shd w:val="clear" w:color="000000" w:fill="FFFFFF"/>
            <w:vAlign w:val="center"/>
          </w:tcPr>
          <w:p w:rsidR="0043046E" w:rsidRPr="0043046E" w:rsidRDefault="0043046E"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4,0</w:t>
            </w:r>
          </w:p>
        </w:tc>
        <w:tc>
          <w:tcPr>
            <w:tcW w:w="1276" w:type="dxa"/>
            <w:tcBorders>
              <w:top w:val="single" w:sz="4" w:space="0" w:color="auto"/>
              <w:left w:val="nil"/>
              <w:bottom w:val="single" w:sz="4" w:space="0" w:color="auto"/>
              <w:right w:val="single" w:sz="4" w:space="0" w:color="000000"/>
            </w:tcBorders>
            <w:shd w:val="clear" w:color="000000" w:fill="FFFFFF"/>
            <w:vAlign w:val="center"/>
          </w:tcPr>
          <w:p w:rsidR="0043046E" w:rsidRPr="0043046E" w:rsidRDefault="0043046E"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4,0</w:t>
            </w:r>
          </w:p>
        </w:tc>
        <w:tc>
          <w:tcPr>
            <w:tcW w:w="1134" w:type="dxa"/>
            <w:tcBorders>
              <w:top w:val="single" w:sz="4" w:space="0" w:color="auto"/>
              <w:left w:val="nil"/>
              <w:bottom w:val="single" w:sz="4" w:space="0" w:color="auto"/>
              <w:right w:val="single" w:sz="4" w:space="0" w:color="000000"/>
            </w:tcBorders>
            <w:shd w:val="clear" w:color="000000" w:fill="FFFFFF"/>
            <w:vAlign w:val="center"/>
          </w:tcPr>
          <w:p w:rsidR="0043046E" w:rsidRPr="0043046E" w:rsidRDefault="0043046E"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4,0</w:t>
            </w:r>
          </w:p>
        </w:tc>
      </w:tr>
      <w:tr w:rsidR="0043046E" w:rsidRPr="0043046E" w:rsidTr="00270EC7">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3.2</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 Установленная тепловая мощность источника тепловой энергии</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rPr>
                <w:rFonts w:ascii="Times New Roman" w:hAnsi="Times New Roman" w:cs="Times New Roman"/>
                <w:color w:val="000000"/>
              </w:rPr>
            </w:pPr>
            <w:r w:rsidRPr="0043046E">
              <w:rPr>
                <w:rFonts w:ascii="Times New Roman" w:hAnsi="Times New Roman" w:cs="Times New Roman"/>
                <w:color w:val="000000"/>
              </w:rPr>
              <w:t> </w:t>
            </w:r>
          </w:p>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Гкал/ч</w:t>
            </w:r>
          </w:p>
        </w:tc>
        <w:tc>
          <w:tcPr>
            <w:tcW w:w="992" w:type="dxa"/>
            <w:tcBorders>
              <w:top w:val="single" w:sz="4" w:space="0" w:color="000000"/>
              <w:left w:val="nil"/>
              <w:bottom w:val="single" w:sz="4" w:space="0" w:color="000000"/>
              <w:right w:val="single" w:sz="4" w:space="0" w:color="000000"/>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2,00</w:t>
            </w:r>
          </w:p>
        </w:tc>
        <w:tc>
          <w:tcPr>
            <w:tcW w:w="1276" w:type="dxa"/>
            <w:tcBorders>
              <w:top w:val="single" w:sz="4" w:space="0" w:color="000000"/>
              <w:left w:val="nil"/>
              <w:bottom w:val="single" w:sz="4" w:space="0" w:color="000000"/>
              <w:right w:val="single" w:sz="4" w:space="0" w:color="000000"/>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2,00</w:t>
            </w:r>
          </w:p>
        </w:tc>
        <w:tc>
          <w:tcPr>
            <w:tcW w:w="1134" w:type="dxa"/>
            <w:tcBorders>
              <w:top w:val="single" w:sz="4" w:space="0" w:color="000000"/>
              <w:left w:val="nil"/>
              <w:bottom w:val="single" w:sz="4" w:space="0" w:color="000000"/>
              <w:right w:val="single" w:sz="4" w:space="0" w:color="000000"/>
            </w:tcBorders>
            <w:vAlign w:val="center"/>
          </w:tcPr>
          <w:p w:rsidR="0043046E" w:rsidRPr="0043046E" w:rsidRDefault="0043046E"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2,00</w:t>
            </w:r>
          </w:p>
        </w:tc>
      </w:tr>
      <w:tr w:rsidR="0043046E" w:rsidRPr="0043046E" w:rsidTr="00270EC7">
        <w:trPr>
          <w:trHeight w:val="687"/>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4</w:t>
            </w:r>
          </w:p>
        </w:tc>
        <w:tc>
          <w:tcPr>
            <w:tcW w:w="4820" w:type="dxa"/>
            <w:tcBorders>
              <w:top w:val="single" w:sz="4" w:space="0" w:color="auto"/>
              <w:left w:val="nil"/>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Коэффициент эластичности затрат по росту активов (</w:t>
            </w:r>
            <w:proofErr w:type="spellStart"/>
            <w:r w:rsidRPr="0043046E">
              <w:rPr>
                <w:rFonts w:ascii="Times New Roman" w:hAnsi="Times New Roman" w:cs="Times New Roman"/>
                <w:color w:val="000000"/>
                <w:szCs w:val="24"/>
              </w:rPr>
              <w:t>К</w:t>
            </w:r>
            <w:r w:rsidRPr="0043046E">
              <w:rPr>
                <w:rFonts w:ascii="Times New Roman" w:hAnsi="Times New Roman" w:cs="Times New Roman"/>
                <w:color w:val="000000"/>
                <w:szCs w:val="24"/>
                <w:vertAlign w:val="subscript"/>
              </w:rPr>
              <w:t>эл</w:t>
            </w:r>
            <w:proofErr w:type="spellEnd"/>
            <w:r w:rsidRPr="0043046E">
              <w:rPr>
                <w:rFonts w:ascii="Times New Roman" w:hAnsi="Times New Roman" w:cs="Times New Roman"/>
                <w:color w:val="000000"/>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046E" w:rsidRPr="0043046E" w:rsidRDefault="0043046E" w:rsidP="00270EC7">
            <w:pPr>
              <w:widowControl w:val="0"/>
              <w:suppressAutoHyphens/>
              <w:spacing w:line="276" w:lineRule="auto"/>
              <w:rPr>
                <w:rFonts w:ascii="Times New Roman" w:hAnsi="Times New Roman" w:cs="Times New Roman"/>
                <w:color w:val="000000"/>
              </w:rPr>
            </w:pPr>
          </w:p>
          <w:p w:rsidR="0043046E" w:rsidRPr="0043046E" w:rsidRDefault="0043046E" w:rsidP="00270EC7">
            <w:pPr>
              <w:widowControl w:val="0"/>
              <w:suppressAutoHyphens/>
              <w:spacing w:line="276" w:lineRule="auto"/>
              <w:jc w:val="center"/>
              <w:rPr>
                <w:rFonts w:ascii="Times New Roman" w:hAnsi="Times New Roman" w:cs="Times New Roman"/>
                <w:color w:val="000000"/>
              </w:rPr>
            </w:pPr>
          </w:p>
        </w:tc>
        <w:tc>
          <w:tcPr>
            <w:tcW w:w="992" w:type="dxa"/>
            <w:tcBorders>
              <w:top w:val="single" w:sz="4" w:space="0" w:color="auto"/>
              <w:left w:val="nil"/>
              <w:bottom w:val="single" w:sz="4" w:space="0" w:color="auto"/>
              <w:right w:val="single" w:sz="4" w:space="0" w:color="000000"/>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r w:rsidRPr="0043046E">
              <w:rPr>
                <w:rFonts w:ascii="Times New Roman" w:hAnsi="Times New Roman" w:cs="Times New Roman"/>
                <w:snapToGrid w:val="0"/>
                <w:color w:val="000000"/>
              </w:rPr>
              <w:t>0,75</w:t>
            </w:r>
          </w:p>
        </w:tc>
        <w:tc>
          <w:tcPr>
            <w:tcW w:w="1276" w:type="dxa"/>
            <w:tcBorders>
              <w:top w:val="single" w:sz="4" w:space="0" w:color="auto"/>
              <w:left w:val="nil"/>
              <w:bottom w:val="single" w:sz="4" w:space="0" w:color="auto"/>
              <w:right w:val="single" w:sz="4" w:space="0" w:color="000000"/>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r w:rsidRPr="0043046E">
              <w:rPr>
                <w:rFonts w:ascii="Times New Roman" w:hAnsi="Times New Roman" w:cs="Times New Roman"/>
                <w:snapToGrid w:val="0"/>
                <w:color w:val="000000"/>
              </w:rPr>
              <w:t>0,75</w:t>
            </w:r>
          </w:p>
        </w:tc>
        <w:tc>
          <w:tcPr>
            <w:tcW w:w="1134" w:type="dxa"/>
            <w:tcBorders>
              <w:top w:val="single" w:sz="4" w:space="0" w:color="auto"/>
              <w:left w:val="nil"/>
              <w:bottom w:val="single" w:sz="4" w:space="0" w:color="auto"/>
              <w:right w:val="single" w:sz="4" w:space="0" w:color="000000"/>
            </w:tcBorders>
            <w:vAlign w:val="center"/>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r w:rsidRPr="0043046E">
              <w:rPr>
                <w:rFonts w:ascii="Times New Roman" w:hAnsi="Times New Roman" w:cs="Times New Roman"/>
                <w:snapToGrid w:val="0"/>
                <w:color w:val="000000"/>
              </w:rPr>
              <w:t>0,75</w:t>
            </w:r>
          </w:p>
        </w:tc>
      </w:tr>
      <w:tr w:rsidR="0043046E" w:rsidRPr="0043046E" w:rsidTr="00270EC7">
        <w:trPr>
          <w:trHeight w:val="230"/>
        </w:trPr>
        <w:tc>
          <w:tcPr>
            <w:tcW w:w="562" w:type="dxa"/>
            <w:tcBorders>
              <w:top w:val="single" w:sz="4" w:space="0" w:color="auto"/>
              <w:left w:val="single" w:sz="4" w:space="0" w:color="auto"/>
              <w:bottom w:val="single" w:sz="4" w:space="0" w:color="auto"/>
              <w:right w:val="single" w:sz="4" w:space="0" w:color="auto"/>
            </w:tcBorders>
            <w:shd w:val="clear" w:color="auto" w:fill="auto"/>
            <w:noWrap/>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5</w:t>
            </w:r>
          </w:p>
        </w:tc>
        <w:tc>
          <w:tcPr>
            <w:tcW w:w="4820" w:type="dxa"/>
            <w:tcBorders>
              <w:top w:val="single" w:sz="4" w:space="0" w:color="auto"/>
              <w:left w:val="nil"/>
              <w:bottom w:val="single" w:sz="4" w:space="0" w:color="auto"/>
              <w:right w:val="single" w:sz="4" w:space="0" w:color="auto"/>
            </w:tcBorders>
            <w:shd w:val="clear" w:color="auto" w:fill="auto"/>
            <w:noWrap/>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Индекс операционных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r w:rsidRPr="0043046E">
              <w:rPr>
                <w:rFonts w:ascii="Times New Roman" w:hAnsi="Times New Roman" w:cs="Times New Roman"/>
                <w:snapToGrid w:val="0"/>
                <w:color w:val="000000"/>
              </w:rPr>
              <w:t xml:space="preserve">1,0296  </w:t>
            </w:r>
          </w:p>
        </w:tc>
        <w:tc>
          <w:tcPr>
            <w:tcW w:w="1134" w:type="dxa"/>
            <w:tcBorders>
              <w:top w:val="single" w:sz="4" w:space="0" w:color="auto"/>
              <w:left w:val="single" w:sz="4" w:space="0" w:color="auto"/>
              <w:bottom w:val="single" w:sz="4" w:space="0" w:color="auto"/>
              <w:right w:val="single" w:sz="4" w:space="0" w:color="auto"/>
            </w:tcBorders>
          </w:tcPr>
          <w:p w:rsidR="0043046E" w:rsidRPr="0043046E" w:rsidRDefault="0043046E" w:rsidP="00270EC7">
            <w:pPr>
              <w:widowControl w:val="0"/>
              <w:suppressAutoHyphens/>
              <w:spacing w:line="276" w:lineRule="auto"/>
              <w:jc w:val="center"/>
              <w:rPr>
                <w:rFonts w:ascii="Times New Roman" w:hAnsi="Times New Roman" w:cs="Times New Roman"/>
                <w:snapToGrid w:val="0"/>
                <w:color w:val="000000"/>
              </w:rPr>
            </w:pPr>
            <w:r w:rsidRPr="0043046E">
              <w:rPr>
                <w:rFonts w:ascii="Times New Roman" w:hAnsi="Times New Roman" w:cs="Times New Roman"/>
                <w:snapToGrid w:val="0"/>
                <w:color w:val="000000"/>
              </w:rPr>
              <w:t>1,0296</w:t>
            </w:r>
          </w:p>
        </w:tc>
      </w:tr>
      <w:tr w:rsidR="0043046E" w:rsidRPr="0043046E" w:rsidTr="00270EC7">
        <w:trPr>
          <w:trHeight w:val="419"/>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lastRenderedPageBreak/>
              <w:t>6</w:t>
            </w:r>
          </w:p>
        </w:tc>
        <w:tc>
          <w:tcPr>
            <w:tcW w:w="4820" w:type="dxa"/>
            <w:tcBorders>
              <w:top w:val="single" w:sz="4" w:space="0" w:color="auto"/>
              <w:left w:val="nil"/>
              <w:bottom w:val="single" w:sz="4" w:space="0" w:color="auto"/>
              <w:right w:val="single" w:sz="4" w:space="0" w:color="auto"/>
            </w:tcBorders>
            <w:shd w:val="clear" w:color="auto" w:fill="auto"/>
            <w:noWrap/>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 Операционные (подконтрольные)</w:t>
            </w:r>
            <w:r w:rsidRPr="0043046E">
              <w:rPr>
                <w:rFonts w:ascii="Times New Roman" w:hAnsi="Times New Roman" w:cs="Times New Roman"/>
                <w:color w:val="000000"/>
                <w:szCs w:val="24"/>
              </w:rPr>
              <w:br/>
              <w:t>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rPr>
              <w:t>тыс. руб.</w:t>
            </w:r>
          </w:p>
        </w:tc>
        <w:tc>
          <w:tcPr>
            <w:tcW w:w="992" w:type="dxa"/>
            <w:tcBorders>
              <w:top w:val="single" w:sz="4" w:space="0" w:color="auto"/>
              <w:left w:val="nil"/>
              <w:bottom w:val="single" w:sz="4" w:space="0" w:color="auto"/>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bCs/>
                <w:szCs w:val="24"/>
              </w:rPr>
            </w:pPr>
            <w:r w:rsidRPr="0043046E">
              <w:rPr>
                <w:rFonts w:ascii="Times New Roman" w:hAnsi="Times New Roman" w:cs="Times New Roman"/>
                <w:bCs/>
                <w:szCs w:val="24"/>
              </w:rPr>
              <w:t>823,68</w:t>
            </w:r>
          </w:p>
        </w:tc>
        <w:tc>
          <w:tcPr>
            <w:tcW w:w="1276" w:type="dxa"/>
            <w:tcBorders>
              <w:top w:val="single" w:sz="4" w:space="0" w:color="auto"/>
              <w:left w:val="nil"/>
              <w:bottom w:val="single" w:sz="4" w:space="0" w:color="auto"/>
              <w:right w:val="single" w:sz="4" w:space="0" w:color="auto"/>
            </w:tcBorders>
            <w:shd w:val="clear" w:color="auto" w:fill="auto"/>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848,06</w:t>
            </w:r>
          </w:p>
        </w:tc>
        <w:tc>
          <w:tcPr>
            <w:tcW w:w="1134" w:type="dxa"/>
            <w:tcBorders>
              <w:top w:val="single" w:sz="4" w:space="0" w:color="auto"/>
              <w:left w:val="nil"/>
              <w:bottom w:val="single" w:sz="4" w:space="0" w:color="auto"/>
              <w:right w:val="single" w:sz="4" w:space="0" w:color="auto"/>
            </w:tcBorders>
            <w:vAlign w:val="center"/>
          </w:tcPr>
          <w:p w:rsidR="0043046E" w:rsidRPr="0043046E" w:rsidRDefault="0043046E" w:rsidP="00270EC7">
            <w:pPr>
              <w:widowControl w:val="0"/>
              <w:suppressAutoHyphens/>
              <w:spacing w:line="276" w:lineRule="auto"/>
              <w:jc w:val="center"/>
              <w:rPr>
                <w:rFonts w:ascii="Times New Roman" w:hAnsi="Times New Roman" w:cs="Times New Roman"/>
                <w:bCs/>
                <w:szCs w:val="24"/>
              </w:rPr>
            </w:pPr>
            <w:r w:rsidRPr="0043046E">
              <w:rPr>
                <w:rFonts w:ascii="Times New Roman" w:hAnsi="Times New Roman" w:cs="Times New Roman"/>
                <w:bCs/>
                <w:szCs w:val="24"/>
              </w:rPr>
              <w:t>873,16</w:t>
            </w:r>
          </w:p>
        </w:tc>
      </w:tr>
    </w:tbl>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Информация о величине расходов в разрезе статей затрат представлена в приложении 2 к данному экспертному заключению.</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p>
    <w:p w:rsidR="0043046E" w:rsidRPr="0043046E" w:rsidRDefault="0043046E" w:rsidP="0043046E">
      <w:pPr>
        <w:pStyle w:val="1"/>
        <w:keepNext w:val="0"/>
        <w:keepLines w:val="0"/>
        <w:widowControl w:val="0"/>
        <w:numPr>
          <w:ilvl w:val="1"/>
          <w:numId w:val="25"/>
        </w:numPr>
        <w:tabs>
          <w:tab w:val="left" w:pos="567"/>
        </w:tabs>
        <w:suppressAutoHyphens/>
        <w:spacing w:before="0"/>
        <w:jc w:val="center"/>
        <w:rPr>
          <w:rFonts w:ascii="Times New Roman" w:eastAsia="Calibri" w:hAnsi="Times New Roman" w:cs="Times New Roman"/>
          <w:color w:val="000000"/>
        </w:rPr>
      </w:pPr>
      <w:bookmarkStart w:id="34" w:name="_Toc500261396"/>
      <w:bookmarkStart w:id="35" w:name="_Toc500407421"/>
      <w:r w:rsidRPr="0043046E">
        <w:rPr>
          <w:rFonts w:ascii="Times New Roman" w:eastAsia="Calibri" w:hAnsi="Times New Roman" w:cs="Times New Roman"/>
          <w:color w:val="000000"/>
        </w:rPr>
        <w:t>Неподконтрольные расходы</w:t>
      </w:r>
      <w:bookmarkEnd w:id="34"/>
      <w:bookmarkEnd w:id="35"/>
    </w:p>
    <w:p w:rsidR="0043046E" w:rsidRPr="0043046E" w:rsidRDefault="0043046E" w:rsidP="0043046E">
      <w:pPr>
        <w:spacing w:line="276" w:lineRule="auto"/>
        <w:rPr>
          <w:rFonts w:ascii="Times New Roman" w:eastAsia="Calibri" w:hAnsi="Times New Roman" w:cs="Times New Roman"/>
        </w:rPr>
      </w:pPr>
    </w:p>
    <w:p w:rsidR="0043046E" w:rsidRPr="0043046E" w:rsidRDefault="0043046E" w:rsidP="0043046E">
      <w:pPr>
        <w:widowControl w:val="0"/>
        <w:tabs>
          <w:tab w:val="left" w:pos="851"/>
        </w:tabs>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Неподконтрольные расходы определяются методом экономически обоснованных расходов в соответствии с главой IV Методических указаний. Экспертами проводился анализ расходов в разрезе утвержденных плановых расходов по статьям на 2018 год. </w:t>
      </w:r>
    </w:p>
    <w:p w:rsidR="0043046E" w:rsidRPr="0043046E" w:rsidRDefault="0043046E" w:rsidP="0043046E">
      <w:pPr>
        <w:widowControl w:val="0"/>
        <w:suppressAutoHyphens/>
        <w:spacing w:line="276" w:lineRule="auto"/>
        <w:rPr>
          <w:rFonts w:ascii="Times New Roman" w:hAnsi="Times New Roman" w:cs="Times New Roman"/>
          <w:color w:val="000000"/>
          <w:sz w:val="28"/>
          <w:szCs w:val="28"/>
        </w:rPr>
      </w:pPr>
    </w:p>
    <w:p w:rsidR="0043046E" w:rsidRPr="0043046E" w:rsidRDefault="0043046E" w:rsidP="0043046E">
      <w:pPr>
        <w:widowControl w:val="0"/>
        <w:suppressAutoHyphens/>
        <w:spacing w:line="276" w:lineRule="auto"/>
        <w:jc w:val="center"/>
        <w:rPr>
          <w:rFonts w:ascii="Times New Roman" w:hAnsi="Times New Roman" w:cs="Times New Roman"/>
          <w:b/>
          <w:color w:val="000000"/>
          <w:sz w:val="28"/>
          <w:szCs w:val="28"/>
        </w:rPr>
      </w:pPr>
      <w:r w:rsidRPr="0043046E">
        <w:rPr>
          <w:rFonts w:ascii="Times New Roman" w:hAnsi="Times New Roman" w:cs="Times New Roman"/>
          <w:b/>
          <w:color w:val="000000"/>
          <w:sz w:val="28"/>
          <w:szCs w:val="28"/>
        </w:rPr>
        <w:t>Расходы на оплату услуг, оказываемых организациями, осуществляющими регулируемые виды деятельности</w:t>
      </w:r>
    </w:p>
    <w:p w:rsidR="0043046E" w:rsidRPr="0043046E" w:rsidRDefault="0043046E" w:rsidP="0043046E">
      <w:pPr>
        <w:widowControl w:val="0"/>
        <w:suppressAutoHyphens/>
        <w:spacing w:line="276" w:lineRule="auto"/>
        <w:jc w:val="center"/>
        <w:rPr>
          <w:rFonts w:ascii="Times New Roman" w:hAnsi="Times New Roman" w:cs="Times New Roman"/>
          <w:color w:val="000000"/>
          <w:sz w:val="28"/>
        </w:rPr>
      </w:pP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Эксперты принимают затраты по данной статье на 2019 год в размере </w:t>
      </w:r>
      <w:r w:rsidRPr="0043046E">
        <w:rPr>
          <w:rFonts w:ascii="Times New Roman" w:hAnsi="Times New Roman" w:cs="Times New Roman"/>
          <w:b/>
          <w:i/>
          <w:color w:val="000000"/>
          <w:sz w:val="28"/>
          <w:szCs w:val="28"/>
        </w:rPr>
        <w:t>0,00</w:t>
      </w:r>
      <w:r w:rsidRPr="0043046E">
        <w:rPr>
          <w:rFonts w:ascii="Times New Roman" w:hAnsi="Times New Roman" w:cs="Times New Roman"/>
          <w:color w:val="000000"/>
          <w:sz w:val="28"/>
          <w:szCs w:val="28"/>
        </w:rPr>
        <w:t xml:space="preserve"> тыс. руб., в связи с отсутствием обосновывающих материалов. </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На 2020 год плановые расходы по статье принимаются на уровне </w:t>
      </w:r>
      <w:r w:rsidRPr="0043046E">
        <w:rPr>
          <w:rFonts w:ascii="Times New Roman" w:hAnsi="Times New Roman" w:cs="Times New Roman"/>
          <w:b/>
          <w:i/>
          <w:color w:val="000000"/>
          <w:sz w:val="28"/>
          <w:szCs w:val="28"/>
        </w:rPr>
        <w:t>0,00</w:t>
      </w:r>
      <w:r w:rsidRPr="0043046E">
        <w:rPr>
          <w:rFonts w:ascii="Times New Roman" w:hAnsi="Times New Roman" w:cs="Times New Roman"/>
          <w:b/>
          <w:color w:val="000000"/>
          <w:sz w:val="28"/>
          <w:szCs w:val="28"/>
        </w:rPr>
        <w:t xml:space="preserve"> </w:t>
      </w:r>
      <w:r w:rsidRPr="0043046E">
        <w:rPr>
          <w:rFonts w:ascii="Times New Roman" w:hAnsi="Times New Roman" w:cs="Times New Roman"/>
          <w:color w:val="000000"/>
          <w:sz w:val="28"/>
          <w:szCs w:val="28"/>
        </w:rPr>
        <w:t xml:space="preserve">тыс. руб. </w:t>
      </w: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На 2021 год плановые расходы по статье принимаются на уровне </w:t>
      </w:r>
      <w:r w:rsidRPr="0043046E">
        <w:rPr>
          <w:rFonts w:ascii="Times New Roman" w:hAnsi="Times New Roman" w:cs="Times New Roman"/>
          <w:b/>
          <w:i/>
          <w:color w:val="000000"/>
          <w:sz w:val="28"/>
          <w:szCs w:val="28"/>
        </w:rPr>
        <w:t>0,00</w:t>
      </w:r>
      <w:r w:rsidRPr="0043046E">
        <w:rPr>
          <w:rFonts w:ascii="Times New Roman" w:hAnsi="Times New Roman" w:cs="Times New Roman"/>
          <w:b/>
          <w:color w:val="000000"/>
          <w:sz w:val="28"/>
          <w:szCs w:val="28"/>
        </w:rPr>
        <w:t xml:space="preserve"> </w:t>
      </w:r>
      <w:r w:rsidRPr="0043046E">
        <w:rPr>
          <w:rFonts w:ascii="Times New Roman" w:hAnsi="Times New Roman" w:cs="Times New Roman"/>
          <w:color w:val="000000"/>
          <w:sz w:val="28"/>
          <w:szCs w:val="28"/>
        </w:rPr>
        <w:t xml:space="preserve">тыс. руб. </w:t>
      </w:r>
    </w:p>
    <w:p w:rsidR="0043046E" w:rsidRPr="0043046E" w:rsidRDefault="0043046E" w:rsidP="0043046E">
      <w:pPr>
        <w:widowControl w:val="0"/>
        <w:suppressAutoHyphens/>
        <w:spacing w:line="276" w:lineRule="auto"/>
        <w:jc w:val="center"/>
        <w:rPr>
          <w:rFonts w:ascii="Times New Roman" w:hAnsi="Times New Roman" w:cs="Times New Roman"/>
          <w:b/>
          <w:color w:val="000000"/>
          <w:sz w:val="28"/>
          <w:szCs w:val="28"/>
        </w:rPr>
      </w:pPr>
      <w:r w:rsidRPr="0043046E">
        <w:rPr>
          <w:rFonts w:ascii="Times New Roman" w:hAnsi="Times New Roman" w:cs="Times New Roman"/>
          <w:b/>
          <w:color w:val="000000"/>
          <w:sz w:val="28"/>
          <w:szCs w:val="28"/>
        </w:rPr>
        <w:t>Арендная плата</w:t>
      </w:r>
    </w:p>
    <w:p w:rsidR="0043046E" w:rsidRPr="0043046E" w:rsidRDefault="0043046E" w:rsidP="0043046E">
      <w:pPr>
        <w:widowControl w:val="0"/>
        <w:suppressAutoHyphens/>
        <w:spacing w:line="276" w:lineRule="auto"/>
        <w:jc w:val="center"/>
        <w:rPr>
          <w:rFonts w:ascii="Times New Roman" w:hAnsi="Times New Roman" w:cs="Times New Roman"/>
          <w:b/>
          <w:color w:val="000000"/>
          <w:sz w:val="28"/>
          <w:szCs w:val="28"/>
        </w:rPr>
      </w:pPr>
    </w:p>
    <w:p w:rsidR="0043046E" w:rsidRPr="0043046E" w:rsidRDefault="0043046E" w:rsidP="0043046E">
      <w:pPr>
        <w:widowControl w:val="0"/>
        <w:suppressAutoHyphens/>
        <w:spacing w:line="276" w:lineRule="auto"/>
        <w:ind w:firstLine="851"/>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Эксперты принимают затраты по данной статье на 2019 год в размере </w:t>
      </w:r>
      <w:r w:rsidRPr="0043046E">
        <w:rPr>
          <w:rFonts w:ascii="Times New Roman" w:hAnsi="Times New Roman" w:cs="Times New Roman"/>
          <w:b/>
          <w:i/>
          <w:color w:val="000000"/>
          <w:sz w:val="28"/>
          <w:szCs w:val="28"/>
        </w:rPr>
        <w:t>0,00</w:t>
      </w:r>
      <w:r w:rsidRPr="0043046E">
        <w:rPr>
          <w:rFonts w:ascii="Times New Roman" w:hAnsi="Times New Roman" w:cs="Times New Roman"/>
          <w:color w:val="000000"/>
          <w:sz w:val="28"/>
          <w:szCs w:val="28"/>
        </w:rPr>
        <w:t xml:space="preserve"> тыс. руб., в связи с отсутствием обосновывающих материалов. </w:t>
      </w:r>
    </w:p>
    <w:p w:rsidR="0043046E" w:rsidRPr="0043046E" w:rsidRDefault="0043046E" w:rsidP="0043046E">
      <w:pPr>
        <w:widowControl w:val="0"/>
        <w:suppressAutoHyphens/>
        <w:spacing w:line="276" w:lineRule="auto"/>
        <w:ind w:firstLine="851"/>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На 2020 год плановые расходы по статье принимаются на уровне </w:t>
      </w:r>
      <w:r w:rsidRPr="0043046E">
        <w:rPr>
          <w:rFonts w:ascii="Times New Roman" w:hAnsi="Times New Roman" w:cs="Times New Roman"/>
          <w:b/>
          <w:i/>
          <w:color w:val="000000"/>
          <w:sz w:val="28"/>
          <w:szCs w:val="28"/>
        </w:rPr>
        <w:t>0,00</w:t>
      </w:r>
      <w:r w:rsidRPr="0043046E">
        <w:rPr>
          <w:rFonts w:ascii="Times New Roman" w:hAnsi="Times New Roman" w:cs="Times New Roman"/>
          <w:color w:val="000000"/>
          <w:sz w:val="28"/>
          <w:szCs w:val="28"/>
        </w:rPr>
        <w:t xml:space="preserve"> тыс. руб. </w:t>
      </w:r>
    </w:p>
    <w:p w:rsidR="0043046E" w:rsidRPr="0043046E" w:rsidRDefault="0043046E" w:rsidP="0043046E">
      <w:pPr>
        <w:widowControl w:val="0"/>
        <w:suppressAutoHyphens/>
        <w:spacing w:line="276" w:lineRule="auto"/>
        <w:ind w:firstLine="851"/>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lastRenderedPageBreak/>
        <w:t xml:space="preserve">На 2021 год плановые расходы по статье принимаются на уровне </w:t>
      </w:r>
      <w:r w:rsidRPr="0043046E">
        <w:rPr>
          <w:rFonts w:ascii="Times New Roman" w:hAnsi="Times New Roman" w:cs="Times New Roman"/>
          <w:b/>
          <w:i/>
          <w:color w:val="000000"/>
          <w:sz w:val="28"/>
          <w:szCs w:val="28"/>
        </w:rPr>
        <w:t>0,00</w:t>
      </w:r>
      <w:r w:rsidRPr="0043046E">
        <w:rPr>
          <w:rFonts w:ascii="Times New Roman" w:hAnsi="Times New Roman" w:cs="Times New Roman"/>
          <w:color w:val="000000"/>
          <w:sz w:val="28"/>
          <w:szCs w:val="28"/>
        </w:rPr>
        <w:t xml:space="preserve"> тыс. руб.  </w:t>
      </w:r>
    </w:p>
    <w:p w:rsidR="0043046E" w:rsidRPr="0043046E" w:rsidRDefault="0043046E" w:rsidP="0043046E">
      <w:pPr>
        <w:widowControl w:val="0"/>
        <w:suppressAutoHyphens/>
        <w:spacing w:line="276" w:lineRule="auto"/>
        <w:jc w:val="center"/>
        <w:rPr>
          <w:rFonts w:ascii="Times New Roman" w:hAnsi="Times New Roman" w:cs="Times New Roman"/>
          <w:b/>
          <w:color w:val="000000"/>
          <w:sz w:val="28"/>
          <w:szCs w:val="28"/>
        </w:rPr>
      </w:pPr>
    </w:p>
    <w:p w:rsidR="0043046E" w:rsidRPr="0043046E" w:rsidRDefault="0043046E" w:rsidP="0043046E">
      <w:pPr>
        <w:widowControl w:val="0"/>
        <w:suppressAutoHyphens/>
        <w:spacing w:line="276" w:lineRule="auto"/>
        <w:jc w:val="center"/>
        <w:rPr>
          <w:rFonts w:ascii="Times New Roman" w:hAnsi="Times New Roman" w:cs="Times New Roman"/>
          <w:b/>
          <w:color w:val="000000"/>
          <w:sz w:val="28"/>
          <w:szCs w:val="28"/>
        </w:rPr>
      </w:pPr>
      <w:r w:rsidRPr="0043046E">
        <w:rPr>
          <w:rFonts w:ascii="Times New Roman" w:hAnsi="Times New Roman" w:cs="Times New Roman"/>
          <w:b/>
          <w:color w:val="000000"/>
          <w:sz w:val="28"/>
          <w:szCs w:val="28"/>
        </w:rPr>
        <w:t>Расходы на оплату налогов, сборов и других обязательных платежей</w:t>
      </w:r>
    </w:p>
    <w:p w:rsidR="0043046E" w:rsidRPr="0043046E" w:rsidRDefault="0043046E" w:rsidP="0043046E">
      <w:pPr>
        <w:widowControl w:val="0"/>
        <w:suppressAutoHyphens/>
        <w:spacing w:line="276" w:lineRule="auto"/>
        <w:jc w:val="center"/>
        <w:rPr>
          <w:rFonts w:ascii="Times New Roman" w:hAnsi="Times New Roman" w:cs="Times New Roman"/>
          <w:b/>
          <w:color w:val="000000"/>
          <w:sz w:val="28"/>
          <w:szCs w:val="28"/>
        </w:rPr>
      </w:pPr>
    </w:p>
    <w:p w:rsidR="0043046E" w:rsidRPr="0043046E" w:rsidRDefault="0043046E" w:rsidP="0043046E">
      <w:pPr>
        <w:widowControl w:val="0"/>
        <w:suppressAutoHyphens/>
        <w:spacing w:line="276" w:lineRule="auto"/>
        <w:ind w:firstLine="709"/>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Эксперты принимают затраты по данной статье на 2019 год в размере </w:t>
      </w:r>
      <w:r w:rsidRPr="0043046E">
        <w:rPr>
          <w:rFonts w:ascii="Times New Roman" w:hAnsi="Times New Roman" w:cs="Times New Roman"/>
          <w:b/>
          <w:i/>
          <w:snapToGrid w:val="0"/>
          <w:color w:val="000000"/>
          <w:sz w:val="28"/>
          <w:szCs w:val="28"/>
        </w:rPr>
        <w:t>0,00</w:t>
      </w:r>
      <w:r w:rsidRPr="0043046E">
        <w:rPr>
          <w:rFonts w:ascii="Times New Roman" w:hAnsi="Times New Roman" w:cs="Times New Roman"/>
          <w:snapToGrid w:val="0"/>
          <w:color w:val="000000"/>
          <w:sz w:val="28"/>
          <w:szCs w:val="28"/>
        </w:rPr>
        <w:t xml:space="preserve"> тыс. руб., в связи с отсутствием обосновывающих материалов. </w:t>
      </w:r>
    </w:p>
    <w:p w:rsidR="0043046E" w:rsidRPr="0043046E" w:rsidRDefault="0043046E" w:rsidP="0043046E">
      <w:pPr>
        <w:widowControl w:val="0"/>
        <w:suppressAutoHyphens/>
        <w:spacing w:line="276" w:lineRule="auto"/>
        <w:ind w:firstLine="709"/>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На 2020 год плановые расходы по статье принимаются на уровне </w:t>
      </w:r>
      <w:r w:rsidRPr="0043046E">
        <w:rPr>
          <w:rFonts w:ascii="Times New Roman" w:hAnsi="Times New Roman" w:cs="Times New Roman"/>
          <w:b/>
          <w:i/>
          <w:snapToGrid w:val="0"/>
          <w:color w:val="000000"/>
          <w:sz w:val="28"/>
          <w:szCs w:val="28"/>
        </w:rPr>
        <w:t>0,00</w:t>
      </w:r>
      <w:r w:rsidRPr="0043046E">
        <w:rPr>
          <w:rFonts w:ascii="Times New Roman" w:hAnsi="Times New Roman" w:cs="Times New Roman"/>
          <w:snapToGrid w:val="0"/>
          <w:color w:val="000000"/>
          <w:sz w:val="28"/>
          <w:szCs w:val="28"/>
        </w:rPr>
        <w:t xml:space="preserve"> тыс. руб. </w:t>
      </w:r>
    </w:p>
    <w:p w:rsidR="0043046E" w:rsidRPr="0043046E" w:rsidRDefault="0043046E" w:rsidP="0043046E">
      <w:pPr>
        <w:widowControl w:val="0"/>
        <w:suppressAutoHyphens/>
        <w:spacing w:line="276" w:lineRule="auto"/>
        <w:ind w:firstLine="709"/>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На 2021 год плановые расходы по статье принимаются на уровне </w:t>
      </w:r>
      <w:r w:rsidRPr="0043046E">
        <w:rPr>
          <w:rFonts w:ascii="Times New Roman" w:hAnsi="Times New Roman" w:cs="Times New Roman"/>
          <w:b/>
          <w:i/>
          <w:snapToGrid w:val="0"/>
          <w:color w:val="000000"/>
          <w:sz w:val="28"/>
          <w:szCs w:val="28"/>
        </w:rPr>
        <w:t>0,00</w:t>
      </w:r>
      <w:r w:rsidRPr="0043046E">
        <w:rPr>
          <w:rFonts w:ascii="Times New Roman" w:hAnsi="Times New Roman" w:cs="Times New Roman"/>
          <w:snapToGrid w:val="0"/>
          <w:color w:val="000000"/>
          <w:sz w:val="28"/>
          <w:szCs w:val="28"/>
        </w:rPr>
        <w:t xml:space="preserve"> тыс. руб.  </w:t>
      </w:r>
    </w:p>
    <w:p w:rsidR="0043046E" w:rsidRPr="0043046E" w:rsidRDefault="0043046E" w:rsidP="0043046E">
      <w:pPr>
        <w:pStyle w:val="2"/>
        <w:keepNext w:val="0"/>
        <w:widowControl w:val="0"/>
        <w:suppressAutoHyphens/>
        <w:spacing w:line="276" w:lineRule="auto"/>
        <w:ind w:left="0" w:firstLine="709"/>
        <w:jc w:val="center"/>
        <w:rPr>
          <w:color w:val="000000"/>
          <w:sz w:val="28"/>
        </w:rPr>
      </w:pPr>
      <w:bookmarkStart w:id="36" w:name="_Toc496510062"/>
      <w:bookmarkStart w:id="37" w:name="_Toc500407425"/>
      <w:r w:rsidRPr="0043046E">
        <w:rPr>
          <w:color w:val="000000"/>
          <w:sz w:val="28"/>
        </w:rPr>
        <w:t>Отчисления на социальные нужды</w:t>
      </w:r>
      <w:bookmarkEnd w:id="36"/>
      <w:bookmarkEnd w:id="37"/>
    </w:p>
    <w:p w:rsidR="0043046E" w:rsidRPr="0043046E" w:rsidRDefault="0043046E" w:rsidP="0043046E">
      <w:pPr>
        <w:widowControl w:val="0"/>
        <w:suppressAutoHyphens/>
        <w:spacing w:line="276" w:lineRule="auto"/>
        <w:rPr>
          <w:rFonts w:ascii="Times New Roman" w:hAnsi="Times New Roman" w:cs="Times New Roman"/>
          <w:color w:val="000000"/>
        </w:rPr>
      </w:pPr>
    </w:p>
    <w:p w:rsidR="0043046E" w:rsidRPr="0043046E" w:rsidRDefault="0043046E" w:rsidP="0043046E">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В расходы по статье «Отчисления на социальные нужды» включаются:</w:t>
      </w:r>
    </w:p>
    <w:p w:rsidR="0043046E" w:rsidRPr="0043046E" w:rsidRDefault="0043046E" w:rsidP="0043046E">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 сумма страховых взносов, в соответствии со ст. 426 Налогового кодекса Российской Федерации (часть вторая)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размере 30 %; </w:t>
      </w:r>
    </w:p>
    <w:p w:rsidR="0043046E" w:rsidRPr="0043046E" w:rsidRDefault="0043046E" w:rsidP="0043046E">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сумма страховых взносов на обязательное социальное страхование 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в ред. от 09.12.2010 № 350-ФЗ) в размере 0,2 %.</w:t>
      </w:r>
    </w:p>
    <w:p w:rsidR="0043046E" w:rsidRPr="0043046E" w:rsidRDefault="0043046E" w:rsidP="0043046E">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Экспертами в расчет НВВ на 2019 год приняты страховые взносы в размере 30,2 % от ФОТ, в размере </w:t>
      </w:r>
      <w:r w:rsidRPr="0043046E">
        <w:rPr>
          <w:rFonts w:ascii="Times New Roman" w:hAnsi="Times New Roman" w:cs="Times New Roman"/>
          <w:b/>
          <w:i/>
          <w:snapToGrid w:val="0"/>
          <w:color w:val="000000"/>
          <w:sz w:val="28"/>
          <w:szCs w:val="28"/>
        </w:rPr>
        <w:t>247,21</w:t>
      </w:r>
      <w:r w:rsidRPr="0043046E">
        <w:rPr>
          <w:rFonts w:ascii="Times New Roman" w:hAnsi="Times New Roman" w:cs="Times New Roman"/>
          <w:snapToGrid w:val="0"/>
          <w:color w:val="000000"/>
          <w:sz w:val="28"/>
          <w:szCs w:val="28"/>
        </w:rPr>
        <w:t xml:space="preserve"> тыс. руб., в том числе ППР- 170,73 тыс. руб. (приложение 2 к экспертному заключению). </w:t>
      </w:r>
    </w:p>
    <w:p w:rsidR="0043046E" w:rsidRPr="0043046E" w:rsidRDefault="0043046E" w:rsidP="0043046E">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На 2020 год плановые расходы на отчисления на социальные нужды принимаются в размере </w:t>
      </w:r>
      <w:r w:rsidRPr="0043046E">
        <w:rPr>
          <w:rFonts w:ascii="Times New Roman" w:hAnsi="Times New Roman" w:cs="Times New Roman"/>
          <w:b/>
          <w:i/>
          <w:snapToGrid w:val="0"/>
          <w:color w:val="000000"/>
          <w:sz w:val="28"/>
          <w:szCs w:val="28"/>
        </w:rPr>
        <w:t>254,53</w:t>
      </w:r>
      <w:r w:rsidRPr="0043046E">
        <w:rPr>
          <w:rFonts w:ascii="Times New Roman" w:hAnsi="Times New Roman" w:cs="Times New Roman"/>
          <w:snapToGrid w:val="0"/>
          <w:color w:val="000000"/>
          <w:sz w:val="28"/>
          <w:szCs w:val="28"/>
        </w:rPr>
        <w:t xml:space="preserve"> тыс. руб. (см. приложение 2).</w:t>
      </w:r>
    </w:p>
    <w:p w:rsidR="0043046E" w:rsidRPr="0043046E" w:rsidRDefault="0043046E" w:rsidP="0043046E">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На 2021 год плановые расходы на отчисления на социальные нужды </w:t>
      </w:r>
      <w:r w:rsidRPr="0043046E">
        <w:rPr>
          <w:rFonts w:ascii="Times New Roman" w:hAnsi="Times New Roman" w:cs="Times New Roman"/>
          <w:snapToGrid w:val="0"/>
          <w:color w:val="000000"/>
          <w:sz w:val="28"/>
          <w:szCs w:val="28"/>
        </w:rPr>
        <w:lastRenderedPageBreak/>
        <w:t xml:space="preserve">принимаются в размере </w:t>
      </w:r>
      <w:r w:rsidRPr="0043046E">
        <w:rPr>
          <w:rFonts w:ascii="Times New Roman" w:hAnsi="Times New Roman" w:cs="Times New Roman"/>
          <w:b/>
          <w:i/>
          <w:snapToGrid w:val="0"/>
          <w:color w:val="000000"/>
          <w:sz w:val="28"/>
          <w:szCs w:val="28"/>
        </w:rPr>
        <w:t>262,07</w:t>
      </w:r>
      <w:r w:rsidRPr="0043046E">
        <w:rPr>
          <w:rFonts w:ascii="Times New Roman" w:hAnsi="Times New Roman" w:cs="Times New Roman"/>
          <w:snapToGrid w:val="0"/>
          <w:color w:val="000000"/>
          <w:sz w:val="28"/>
          <w:szCs w:val="28"/>
        </w:rPr>
        <w:t xml:space="preserve"> тыс. руб. (см. приложение 2).</w:t>
      </w:r>
    </w:p>
    <w:p w:rsidR="0043046E" w:rsidRPr="0043046E" w:rsidRDefault="0043046E" w:rsidP="0043046E">
      <w:pPr>
        <w:widowControl w:val="0"/>
        <w:tabs>
          <w:tab w:val="left" w:pos="1890"/>
        </w:tabs>
        <w:suppressAutoHyphens/>
        <w:spacing w:line="276" w:lineRule="auto"/>
        <w:ind w:firstLine="720"/>
        <w:jc w:val="center"/>
        <w:rPr>
          <w:rFonts w:ascii="Times New Roman" w:hAnsi="Times New Roman" w:cs="Times New Roman"/>
          <w:b/>
          <w:snapToGrid w:val="0"/>
          <w:color w:val="000000"/>
          <w:sz w:val="28"/>
          <w:szCs w:val="28"/>
        </w:rPr>
      </w:pPr>
    </w:p>
    <w:p w:rsidR="0043046E" w:rsidRPr="0043046E" w:rsidRDefault="0043046E" w:rsidP="0043046E">
      <w:pPr>
        <w:pStyle w:val="2"/>
        <w:keepNext w:val="0"/>
        <w:widowControl w:val="0"/>
        <w:suppressAutoHyphens/>
        <w:spacing w:line="276" w:lineRule="auto"/>
        <w:ind w:left="0" w:firstLine="709"/>
        <w:jc w:val="center"/>
        <w:rPr>
          <w:color w:val="000000"/>
          <w:sz w:val="28"/>
        </w:rPr>
      </w:pPr>
      <w:bookmarkStart w:id="38" w:name="_Toc500407426"/>
      <w:r w:rsidRPr="0043046E">
        <w:rPr>
          <w:color w:val="000000"/>
          <w:sz w:val="28"/>
        </w:rPr>
        <w:t>Амортизация основных средств и нематериальных активов</w:t>
      </w:r>
      <w:bookmarkEnd w:id="38"/>
    </w:p>
    <w:p w:rsidR="0043046E" w:rsidRPr="0043046E" w:rsidRDefault="0043046E" w:rsidP="0043046E">
      <w:pPr>
        <w:widowControl w:val="0"/>
        <w:tabs>
          <w:tab w:val="num" w:pos="0"/>
          <w:tab w:val="left" w:pos="1134"/>
        </w:tabs>
        <w:suppressAutoHyphens/>
        <w:spacing w:line="276" w:lineRule="auto"/>
        <w:ind w:firstLine="709"/>
        <w:rPr>
          <w:rFonts w:ascii="Times New Roman" w:hAnsi="Times New Roman" w:cs="Times New Roman"/>
          <w:color w:val="000000"/>
          <w:sz w:val="28"/>
          <w:szCs w:val="28"/>
        </w:rPr>
      </w:pPr>
    </w:p>
    <w:p w:rsidR="0043046E" w:rsidRPr="0043046E" w:rsidRDefault="0043046E" w:rsidP="0043046E">
      <w:pPr>
        <w:widowControl w:val="0"/>
        <w:tabs>
          <w:tab w:val="left" w:pos="1890"/>
        </w:tabs>
        <w:suppressAutoHyphens/>
        <w:spacing w:line="276" w:lineRule="auto"/>
        <w:ind w:right="-1" w:firstLine="426"/>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Эксперты принимают затраты по данной статье на 2019 год в размере </w:t>
      </w:r>
      <w:r w:rsidRPr="0043046E">
        <w:rPr>
          <w:rFonts w:ascii="Times New Roman" w:hAnsi="Times New Roman" w:cs="Times New Roman"/>
          <w:b/>
          <w:i/>
          <w:snapToGrid w:val="0"/>
          <w:color w:val="000000"/>
          <w:sz w:val="28"/>
          <w:szCs w:val="28"/>
        </w:rPr>
        <w:t>0,00</w:t>
      </w:r>
      <w:r w:rsidRPr="0043046E">
        <w:rPr>
          <w:rFonts w:ascii="Times New Roman" w:hAnsi="Times New Roman" w:cs="Times New Roman"/>
          <w:snapToGrid w:val="0"/>
          <w:color w:val="000000"/>
          <w:sz w:val="28"/>
          <w:szCs w:val="28"/>
        </w:rPr>
        <w:t xml:space="preserve"> тыс. руб., в связи с отсутствием обосновывающих материалов. </w:t>
      </w:r>
    </w:p>
    <w:p w:rsidR="0043046E" w:rsidRPr="0043046E" w:rsidRDefault="0043046E" w:rsidP="0043046E">
      <w:pPr>
        <w:widowControl w:val="0"/>
        <w:tabs>
          <w:tab w:val="left" w:pos="1890"/>
        </w:tabs>
        <w:suppressAutoHyphens/>
        <w:spacing w:line="276" w:lineRule="auto"/>
        <w:ind w:right="-1" w:firstLine="426"/>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На 2020 год плановые расходы по статье принимаются на уровне </w:t>
      </w:r>
      <w:r w:rsidRPr="0043046E">
        <w:rPr>
          <w:rFonts w:ascii="Times New Roman" w:hAnsi="Times New Roman" w:cs="Times New Roman"/>
          <w:b/>
          <w:i/>
          <w:snapToGrid w:val="0"/>
          <w:color w:val="000000"/>
          <w:sz w:val="28"/>
          <w:szCs w:val="28"/>
        </w:rPr>
        <w:t>0,00</w:t>
      </w:r>
      <w:r w:rsidRPr="0043046E">
        <w:rPr>
          <w:rFonts w:ascii="Times New Roman" w:hAnsi="Times New Roman" w:cs="Times New Roman"/>
          <w:snapToGrid w:val="0"/>
          <w:color w:val="000000"/>
          <w:sz w:val="28"/>
          <w:szCs w:val="28"/>
        </w:rPr>
        <w:t xml:space="preserve"> тыс. руб. </w:t>
      </w:r>
    </w:p>
    <w:p w:rsidR="0043046E" w:rsidRPr="0043046E" w:rsidRDefault="0043046E" w:rsidP="0043046E">
      <w:pPr>
        <w:widowControl w:val="0"/>
        <w:tabs>
          <w:tab w:val="left" w:pos="1890"/>
        </w:tabs>
        <w:suppressAutoHyphens/>
        <w:spacing w:line="276" w:lineRule="auto"/>
        <w:ind w:right="-1" w:firstLine="426"/>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На 2021 год плановые расходы по статье принимаются на уровне </w:t>
      </w:r>
      <w:r w:rsidRPr="0043046E">
        <w:rPr>
          <w:rFonts w:ascii="Times New Roman" w:hAnsi="Times New Roman" w:cs="Times New Roman"/>
          <w:b/>
          <w:i/>
          <w:snapToGrid w:val="0"/>
          <w:color w:val="000000"/>
          <w:sz w:val="28"/>
          <w:szCs w:val="28"/>
        </w:rPr>
        <w:t>0,00</w:t>
      </w:r>
      <w:r w:rsidRPr="0043046E">
        <w:rPr>
          <w:rFonts w:ascii="Times New Roman" w:hAnsi="Times New Roman" w:cs="Times New Roman"/>
          <w:snapToGrid w:val="0"/>
          <w:color w:val="000000"/>
          <w:sz w:val="28"/>
          <w:szCs w:val="28"/>
        </w:rPr>
        <w:t xml:space="preserve"> тыс. руб.  </w:t>
      </w:r>
    </w:p>
    <w:p w:rsidR="0043046E" w:rsidRPr="0043046E" w:rsidRDefault="0043046E" w:rsidP="0043046E">
      <w:pPr>
        <w:widowControl w:val="0"/>
        <w:tabs>
          <w:tab w:val="left" w:pos="1890"/>
        </w:tabs>
        <w:suppressAutoHyphens/>
        <w:spacing w:line="276" w:lineRule="auto"/>
        <w:ind w:right="-1" w:firstLine="426"/>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Общая информация о величине неподконтрольных расходов</w:t>
      </w:r>
      <w:r w:rsidRPr="0043046E">
        <w:rPr>
          <w:rFonts w:ascii="Times New Roman" w:hAnsi="Times New Roman" w:cs="Times New Roman"/>
          <w:snapToGrid w:val="0"/>
          <w:color w:val="000000"/>
          <w:sz w:val="28"/>
          <w:szCs w:val="28"/>
        </w:rPr>
        <w:br/>
        <w:t>на 2019-2024 гг. приведена в таблице 4.</w:t>
      </w:r>
    </w:p>
    <w:p w:rsidR="0043046E" w:rsidRPr="0043046E" w:rsidRDefault="0043046E" w:rsidP="0043046E">
      <w:pPr>
        <w:widowControl w:val="0"/>
        <w:tabs>
          <w:tab w:val="left" w:pos="1890"/>
        </w:tabs>
        <w:suppressAutoHyphens/>
        <w:spacing w:line="276" w:lineRule="auto"/>
        <w:ind w:right="-1" w:firstLine="720"/>
        <w:jc w:val="right"/>
        <w:rPr>
          <w:rFonts w:ascii="Times New Roman" w:hAnsi="Times New Roman" w:cs="Times New Roman"/>
          <w:color w:val="000000"/>
          <w:sz w:val="28"/>
          <w:szCs w:val="28"/>
        </w:rPr>
      </w:pPr>
      <w:r w:rsidRPr="0043046E">
        <w:rPr>
          <w:rFonts w:ascii="Times New Roman" w:hAnsi="Times New Roman" w:cs="Times New Roman"/>
          <w:color w:val="000000"/>
          <w:sz w:val="28"/>
          <w:szCs w:val="28"/>
        </w:rPr>
        <w:t>Таблица № 4</w:t>
      </w:r>
    </w:p>
    <w:p w:rsidR="0043046E" w:rsidRPr="0043046E" w:rsidRDefault="0043046E" w:rsidP="0043046E">
      <w:pPr>
        <w:widowControl w:val="0"/>
        <w:suppressAutoHyphens/>
        <w:spacing w:line="276" w:lineRule="auto"/>
        <w:jc w:val="center"/>
        <w:rPr>
          <w:rFonts w:ascii="Times New Roman" w:hAnsi="Times New Roman" w:cs="Times New Roman"/>
          <w:b/>
          <w:color w:val="000000"/>
          <w:sz w:val="28"/>
          <w:szCs w:val="24"/>
        </w:rPr>
      </w:pPr>
      <w:r w:rsidRPr="0043046E">
        <w:rPr>
          <w:rFonts w:ascii="Times New Roman" w:hAnsi="Times New Roman" w:cs="Times New Roman"/>
          <w:b/>
          <w:color w:val="000000"/>
          <w:sz w:val="28"/>
          <w:szCs w:val="24"/>
        </w:rPr>
        <w:t>Реестр неподконтрольных расходов на тепловую энергию</w:t>
      </w:r>
    </w:p>
    <w:p w:rsidR="0043046E" w:rsidRPr="0043046E" w:rsidRDefault="0043046E" w:rsidP="0043046E">
      <w:pPr>
        <w:widowControl w:val="0"/>
        <w:suppressAutoHyphens/>
        <w:spacing w:line="276" w:lineRule="auto"/>
        <w:jc w:val="center"/>
        <w:rPr>
          <w:rFonts w:ascii="Times New Roman" w:hAnsi="Times New Roman" w:cs="Times New Roman"/>
          <w:color w:val="000000"/>
          <w:sz w:val="28"/>
          <w:szCs w:val="24"/>
        </w:rPr>
      </w:pPr>
      <w:r w:rsidRPr="0043046E">
        <w:rPr>
          <w:rFonts w:ascii="Times New Roman" w:hAnsi="Times New Roman" w:cs="Times New Roman"/>
          <w:color w:val="000000"/>
          <w:sz w:val="28"/>
          <w:szCs w:val="24"/>
        </w:rPr>
        <w:t>(приложение 5.3 к Методическим указаниям)</w:t>
      </w:r>
    </w:p>
    <w:p w:rsidR="0043046E" w:rsidRPr="0043046E" w:rsidRDefault="0043046E" w:rsidP="0043046E">
      <w:pPr>
        <w:widowControl w:val="0"/>
        <w:suppressAutoHyphens/>
        <w:spacing w:line="276" w:lineRule="auto"/>
        <w:jc w:val="right"/>
        <w:rPr>
          <w:rFonts w:ascii="Times New Roman" w:hAnsi="Times New Roman" w:cs="Times New Roman"/>
          <w:color w:val="000000"/>
          <w:sz w:val="28"/>
          <w:szCs w:val="28"/>
        </w:rPr>
      </w:pPr>
      <w:r w:rsidRPr="0043046E">
        <w:rPr>
          <w:rFonts w:ascii="Times New Roman" w:hAnsi="Times New Roman" w:cs="Times New Roman"/>
          <w:color w:val="000000"/>
          <w:sz w:val="28"/>
          <w:szCs w:val="28"/>
        </w:rPr>
        <w:t>тыс. руб.</w:t>
      </w: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631"/>
        <w:gridCol w:w="1559"/>
        <w:gridCol w:w="1559"/>
        <w:gridCol w:w="1418"/>
        <w:gridCol w:w="1276"/>
      </w:tblGrid>
      <w:tr w:rsidR="0043046E" w:rsidRPr="0043046E" w:rsidTr="00270EC7">
        <w:trPr>
          <w:trHeight w:val="20"/>
        </w:trPr>
        <w:tc>
          <w:tcPr>
            <w:tcW w:w="617" w:type="dxa"/>
            <w:shd w:val="clear" w:color="auto" w:fill="auto"/>
            <w:hideMark/>
          </w:tcPr>
          <w:p w:rsidR="0043046E" w:rsidRPr="0043046E" w:rsidRDefault="0043046E" w:rsidP="00270EC7">
            <w:pPr>
              <w:widowControl w:val="0"/>
              <w:suppressAutoHyphens/>
              <w:spacing w:line="276" w:lineRule="auto"/>
              <w:jc w:val="center"/>
              <w:rPr>
                <w:rFonts w:ascii="Times New Roman" w:hAnsi="Times New Roman" w:cs="Times New Roman"/>
                <w:color w:val="000000"/>
                <w:sz w:val="16"/>
                <w:szCs w:val="16"/>
              </w:rPr>
            </w:pPr>
            <w:r w:rsidRPr="0043046E">
              <w:rPr>
                <w:rFonts w:ascii="Times New Roman" w:hAnsi="Times New Roman" w:cs="Times New Roman"/>
                <w:color w:val="000000"/>
                <w:sz w:val="16"/>
                <w:szCs w:val="16"/>
              </w:rPr>
              <w:t>№ п/п</w:t>
            </w:r>
          </w:p>
        </w:tc>
        <w:tc>
          <w:tcPr>
            <w:tcW w:w="3631" w:type="dxa"/>
            <w:shd w:val="clear" w:color="auto" w:fill="auto"/>
            <w:hideMark/>
          </w:tcPr>
          <w:p w:rsidR="0043046E" w:rsidRPr="0043046E" w:rsidRDefault="0043046E" w:rsidP="00270EC7">
            <w:pPr>
              <w:widowControl w:val="0"/>
              <w:suppressAutoHyphens/>
              <w:spacing w:line="276" w:lineRule="auto"/>
              <w:jc w:val="center"/>
              <w:rPr>
                <w:rFonts w:ascii="Times New Roman" w:hAnsi="Times New Roman" w:cs="Times New Roman"/>
                <w:color w:val="000000"/>
                <w:sz w:val="16"/>
                <w:szCs w:val="16"/>
              </w:rPr>
            </w:pPr>
            <w:r w:rsidRPr="0043046E">
              <w:rPr>
                <w:rFonts w:ascii="Times New Roman" w:hAnsi="Times New Roman" w:cs="Times New Roman"/>
                <w:color w:val="000000"/>
                <w:sz w:val="16"/>
                <w:szCs w:val="16"/>
              </w:rPr>
              <w:t>Наименование расхода</w:t>
            </w:r>
          </w:p>
        </w:tc>
        <w:tc>
          <w:tcPr>
            <w:tcW w:w="1559" w:type="dxa"/>
            <w:tcBorders>
              <w:bottom w:val="single" w:sz="4" w:space="0" w:color="auto"/>
            </w:tcBorders>
            <w:shd w:val="clear" w:color="auto" w:fill="auto"/>
            <w:hideMark/>
          </w:tcPr>
          <w:p w:rsidR="0043046E" w:rsidRPr="0043046E" w:rsidRDefault="0043046E" w:rsidP="00270EC7">
            <w:pPr>
              <w:widowControl w:val="0"/>
              <w:suppressAutoHyphens/>
              <w:spacing w:line="276" w:lineRule="auto"/>
              <w:jc w:val="center"/>
              <w:rPr>
                <w:rFonts w:ascii="Times New Roman" w:hAnsi="Times New Roman" w:cs="Times New Roman"/>
                <w:color w:val="000000"/>
                <w:sz w:val="16"/>
                <w:szCs w:val="16"/>
              </w:rPr>
            </w:pPr>
            <w:r w:rsidRPr="0043046E">
              <w:rPr>
                <w:rFonts w:ascii="Times New Roman" w:hAnsi="Times New Roman" w:cs="Times New Roman"/>
                <w:color w:val="000000"/>
                <w:sz w:val="16"/>
                <w:szCs w:val="16"/>
              </w:rPr>
              <w:t>Предложение экспертов на 2019 год</w:t>
            </w:r>
          </w:p>
        </w:tc>
        <w:tc>
          <w:tcPr>
            <w:tcW w:w="1559" w:type="dxa"/>
            <w:tcBorders>
              <w:bottom w:val="single" w:sz="4" w:space="0" w:color="auto"/>
            </w:tcBorders>
            <w:shd w:val="clear" w:color="auto" w:fill="auto"/>
          </w:tcPr>
          <w:p w:rsidR="0043046E" w:rsidRPr="0043046E" w:rsidRDefault="0043046E" w:rsidP="00270EC7">
            <w:pPr>
              <w:widowControl w:val="0"/>
              <w:suppressAutoHyphens/>
              <w:spacing w:line="276" w:lineRule="auto"/>
              <w:jc w:val="center"/>
              <w:rPr>
                <w:rFonts w:ascii="Times New Roman" w:hAnsi="Times New Roman" w:cs="Times New Roman"/>
                <w:color w:val="000000"/>
                <w:sz w:val="16"/>
                <w:szCs w:val="16"/>
              </w:rPr>
            </w:pPr>
            <w:r w:rsidRPr="0043046E">
              <w:rPr>
                <w:rFonts w:ascii="Times New Roman" w:hAnsi="Times New Roman" w:cs="Times New Roman"/>
                <w:color w:val="000000"/>
                <w:sz w:val="16"/>
                <w:szCs w:val="16"/>
              </w:rPr>
              <w:t>Предложение экспертов</w:t>
            </w:r>
          </w:p>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sz w:val="16"/>
                <w:szCs w:val="16"/>
              </w:rPr>
              <w:t>на 2019 год</w:t>
            </w:r>
          </w:p>
        </w:tc>
        <w:tc>
          <w:tcPr>
            <w:tcW w:w="1418" w:type="dxa"/>
            <w:tcBorders>
              <w:bottom w:val="single" w:sz="4" w:space="0" w:color="auto"/>
            </w:tcBorders>
            <w:shd w:val="clear" w:color="auto" w:fill="auto"/>
          </w:tcPr>
          <w:p w:rsidR="0043046E" w:rsidRPr="0043046E" w:rsidRDefault="0043046E" w:rsidP="00270EC7">
            <w:pPr>
              <w:widowControl w:val="0"/>
              <w:suppressAutoHyphens/>
              <w:spacing w:line="276" w:lineRule="auto"/>
              <w:jc w:val="center"/>
              <w:rPr>
                <w:rFonts w:ascii="Times New Roman" w:hAnsi="Times New Roman" w:cs="Times New Roman"/>
                <w:color w:val="000000"/>
                <w:sz w:val="16"/>
                <w:szCs w:val="16"/>
              </w:rPr>
            </w:pPr>
            <w:r w:rsidRPr="0043046E">
              <w:rPr>
                <w:rFonts w:ascii="Times New Roman" w:hAnsi="Times New Roman" w:cs="Times New Roman"/>
                <w:color w:val="000000"/>
                <w:sz w:val="16"/>
                <w:szCs w:val="16"/>
              </w:rPr>
              <w:t>Предложение экспертов</w:t>
            </w:r>
          </w:p>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sz w:val="16"/>
                <w:szCs w:val="16"/>
              </w:rPr>
              <w:t>на 2020 год</w:t>
            </w:r>
          </w:p>
        </w:tc>
        <w:tc>
          <w:tcPr>
            <w:tcW w:w="1276" w:type="dxa"/>
            <w:tcBorders>
              <w:bottom w:val="single" w:sz="4" w:space="0" w:color="auto"/>
            </w:tcBorders>
          </w:tcPr>
          <w:p w:rsidR="0043046E" w:rsidRPr="0043046E" w:rsidRDefault="0043046E" w:rsidP="00270EC7">
            <w:pPr>
              <w:widowControl w:val="0"/>
              <w:suppressAutoHyphens/>
              <w:spacing w:line="276" w:lineRule="auto"/>
              <w:jc w:val="center"/>
              <w:rPr>
                <w:rFonts w:ascii="Times New Roman" w:hAnsi="Times New Roman" w:cs="Times New Roman"/>
                <w:color w:val="000000"/>
                <w:sz w:val="16"/>
                <w:szCs w:val="16"/>
              </w:rPr>
            </w:pPr>
            <w:r w:rsidRPr="0043046E">
              <w:rPr>
                <w:rFonts w:ascii="Times New Roman" w:hAnsi="Times New Roman" w:cs="Times New Roman"/>
                <w:color w:val="000000"/>
                <w:sz w:val="16"/>
                <w:szCs w:val="16"/>
              </w:rPr>
              <w:t>Предложение экспертов</w:t>
            </w:r>
          </w:p>
          <w:p w:rsidR="0043046E" w:rsidRPr="0043046E" w:rsidRDefault="0043046E" w:rsidP="00270EC7">
            <w:pPr>
              <w:widowControl w:val="0"/>
              <w:suppressAutoHyphens/>
              <w:spacing w:line="276" w:lineRule="auto"/>
              <w:jc w:val="center"/>
              <w:rPr>
                <w:rFonts w:ascii="Times New Roman" w:hAnsi="Times New Roman" w:cs="Times New Roman"/>
                <w:color w:val="000000"/>
              </w:rPr>
            </w:pPr>
            <w:r w:rsidRPr="0043046E">
              <w:rPr>
                <w:rFonts w:ascii="Times New Roman" w:hAnsi="Times New Roman" w:cs="Times New Roman"/>
                <w:color w:val="000000"/>
                <w:sz w:val="16"/>
                <w:szCs w:val="16"/>
              </w:rPr>
              <w:t>на 2021 год</w:t>
            </w:r>
          </w:p>
        </w:tc>
      </w:tr>
      <w:tr w:rsidR="0043046E" w:rsidRPr="0043046E" w:rsidTr="00270EC7">
        <w:trPr>
          <w:trHeight w:val="20"/>
        </w:trPr>
        <w:tc>
          <w:tcPr>
            <w:tcW w:w="617" w:type="dxa"/>
            <w:shd w:val="clear" w:color="auto" w:fill="auto"/>
            <w:hideMark/>
          </w:tcPr>
          <w:p w:rsidR="0043046E" w:rsidRPr="0043046E" w:rsidRDefault="0043046E" w:rsidP="00270EC7">
            <w:pPr>
              <w:widowControl w:val="0"/>
              <w:suppressAutoHyphens/>
              <w:spacing w:line="276" w:lineRule="auto"/>
              <w:jc w:val="right"/>
              <w:rPr>
                <w:rFonts w:ascii="Times New Roman" w:hAnsi="Times New Roman" w:cs="Times New Roman"/>
                <w:color w:val="000000"/>
                <w:sz w:val="20"/>
              </w:rPr>
            </w:pPr>
            <w:r w:rsidRPr="0043046E">
              <w:rPr>
                <w:rFonts w:ascii="Times New Roman" w:hAnsi="Times New Roman" w:cs="Times New Roman"/>
                <w:color w:val="000000"/>
                <w:sz w:val="20"/>
              </w:rPr>
              <w:t>1.</w:t>
            </w:r>
          </w:p>
        </w:tc>
        <w:tc>
          <w:tcPr>
            <w:tcW w:w="3631" w:type="dxa"/>
            <w:shd w:val="clear" w:color="auto" w:fill="auto"/>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Расходы на оплату услуг, оказываемых организациями, осуществляющими регулируемые виды деятельности</w:t>
            </w:r>
          </w:p>
        </w:tc>
        <w:tc>
          <w:tcPr>
            <w:tcW w:w="1559" w:type="dxa"/>
            <w:tcBorders>
              <w:top w:val="single" w:sz="4" w:space="0" w:color="auto"/>
              <w:left w:val="nil"/>
              <w:bottom w:val="single" w:sz="4" w:space="0" w:color="auto"/>
              <w:right w:val="single" w:sz="4" w:space="0" w:color="auto"/>
            </w:tcBorders>
            <w:shd w:val="clear" w:color="auto" w:fill="FFFFFF"/>
            <w:vAlign w:val="bottom"/>
            <w:hideMark/>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w:t>
            </w:r>
          </w:p>
        </w:tc>
        <w:tc>
          <w:tcPr>
            <w:tcW w:w="1559" w:type="dxa"/>
            <w:tcBorders>
              <w:top w:val="single" w:sz="4" w:space="0" w:color="auto"/>
              <w:left w:val="single" w:sz="4" w:space="0" w:color="auto"/>
              <w:bottom w:val="single" w:sz="4" w:space="0" w:color="auto"/>
              <w:right w:val="nil"/>
            </w:tcBorders>
            <w:shd w:val="clear" w:color="auto" w:fill="auto"/>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0,00</w:t>
            </w:r>
          </w:p>
        </w:tc>
        <w:tc>
          <w:tcPr>
            <w:tcW w:w="1276" w:type="dxa"/>
            <w:tcBorders>
              <w:top w:val="single" w:sz="4" w:space="0" w:color="auto"/>
              <w:left w:val="single" w:sz="4" w:space="0" w:color="auto"/>
              <w:bottom w:val="single" w:sz="4" w:space="0" w:color="auto"/>
              <w:right w:val="single" w:sz="4" w:space="0" w:color="auto"/>
            </w:tcBorders>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0,00</w:t>
            </w:r>
          </w:p>
        </w:tc>
      </w:tr>
      <w:tr w:rsidR="0043046E" w:rsidRPr="0043046E" w:rsidTr="00270EC7">
        <w:trPr>
          <w:trHeight w:val="20"/>
        </w:trPr>
        <w:tc>
          <w:tcPr>
            <w:tcW w:w="617" w:type="dxa"/>
            <w:shd w:val="clear" w:color="auto" w:fill="auto"/>
            <w:hideMark/>
          </w:tcPr>
          <w:p w:rsidR="0043046E" w:rsidRPr="0043046E" w:rsidRDefault="0043046E" w:rsidP="00270EC7">
            <w:pPr>
              <w:widowControl w:val="0"/>
              <w:suppressAutoHyphens/>
              <w:spacing w:line="276" w:lineRule="auto"/>
              <w:jc w:val="right"/>
              <w:rPr>
                <w:rFonts w:ascii="Times New Roman" w:hAnsi="Times New Roman" w:cs="Times New Roman"/>
                <w:color w:val="000000"/>
                <w:sz w:val="20"/>
              </w:rPr>
            </w:pPr>
            <w:r w:rsidRPr="0043046E">
              <w:rPr>
                <w:rFonts w:ascii="Times New Roman" w:hAnsi="Times New Roman" w:cs="Times New Roman"/>
                <w:color w:val="000000"/>
                <w:sz w:val="20"/>
              </w:rPr>
              <w:t>2.</w:t>
            </w:r>
          </w:p>
        </w:tc>
        <w:tc>
          <w:tcPr>
            <w:tcW w:w="3631" w:type="dxa"/>
            <w:shd w:val="clear" w:color="auto" w:fill="auto"/>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Арендная плата</w:t>
            </w:r>
          </w:p>
        </w:tc>
        <w:tc>
          <w:tcPr>
            <w:tcW w:w="1559" w:type="dxa"/>
            <w:tcBorders>
              <w:top w:val="single" w:sz="4" w:space="0" w:color="auto"/>
              <w:left w:val="single" w:sz="4" w:space="0" w:color="auto"/>
              <w:bottom w:val="single" w:sz="4" w:space="0" w:color="auto"/>
              <w:right w:val="nil"/>
            </w:tcBorders>
            <w:shd w:val="clear" w:color="auto" w:fill="FFFFFF"/>
            <w:vAlign w:val="bottom"/>
            <w:hideMark/>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w:t>
            </w:r>
          </w:p>
        </w:tc>
        <w:tc>
          <w:tcPr>
            <w:tcW w:w="1559" w:type="dxa"/>
            <w:tcBorders>
              <w:top w:val="single" w:sz="4" w:space="0" w:color="auto"/>
              <w:left w:val="single" w:sz="4" w:space="0" w:color="auto"/>
              <w:bottom w:val="single" w:sz="4" w:space="0" w:color="auto"/>
              <w:right w:val="nil"/>
            </w:tcBorders>
            <w:shd w:val="clear" w:color="auto" w:fill="auto"/>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0,00</w:t>
            </w:r>
          </w:p>
        </w:tc>
        <w:tc>
          <w:tcPr>
            <w:tcW w:w="1276" w:type="dxa"/>
            <w:tcBorders>
              <w:top w:val="single" w:sz="4" w:space="0" w:color="auto"/>
              <w:left w:val="single" w:sz="4" w:space="0" w:color="auto"/>
              <w:bottom w:val="single" w:sz="4" w:space="0" w:color="auto"/>
              <w:right w:val="single" w:sz="4" w:space="0" w:color="auto"/>
            </w:tcBorders>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0,00</w:t>
            </w:r>
          </w:p>
        </w:tc>
      </w:tr>
      <w:tr w:rsidR="0043046E" w:rsidRPr="0043046E" w:rsidTr="00270EC7">
        <w:trPr>
          <w:trHeight w:val="20"/>
        </w:trPr>
        <w:tc>
          <w:tcPr>
            <w:tcW w:w="617" w:type="dxa"/>
            <w:shd w:val="clear" w:color="auto" w:fill="auto"/>
            <w:hideMark/>
          </w:tcPr>
          <w:p w:rsidR="0043046E" w:rsidRPr="0043046E" w:rsidRDefault="0043046E" w:rsidP="00270EC7">
            <w:pPr>
              <w:widowControl w:val="0"/>
              <w:suppressAutoHyphens/>
              <w:spacing w:line="276" w:lineRule="auto"/>
              <w:jc w:val="right"/>
              <w:rPr>
                <w:rFonts w:ascii="Times New Roman" w:hAnsi="Times New Roman" w:cs="Times New Roman"/>
                <w:color w:val="000000"/>
                <w:sz w:val="20"/>
              </w:rPr>
            </w:pPr>
            <w:r w:rsidRPr="0043046E">
              <w:rPr>
                <w:rFonts w:ascii="Times New Roman" w:hAnsi="Times New Roman" w:cs="Times New Roman"/>
                <w:color w:val="000000"/>
                <w:sz w:val="20"/>
              </w:rPr>
              <w:t>3.</w:t>
            </w:r>
          </w:p>
        </w:tc>
        <w:tc>
          <w:tcPr>
            <w:tcW w:w="3631" w:type="dxa"/>
            <w:shd w:val="clear" w:color="auto" w:fill="auto"/>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Расходы на уплату налогов, сборов и других обязательных платежей</w:t>
            </w:r>
          </w:p>
        </w:tc>
        <w:tc>
          <w:tcPr>
            <w:tcW w:w="1559" w:type="dxa"/>
            <w:tcBorders>
              <w:top w:val="single" w:sz="4" w:space="0" w:color="auto"/>
              <w:left w:val="single" w:sz="4" w:space="0" w:color="auto"/>
              <w:bottom w:val="single" w:sz="4" w:space="0" w:color="auto"/>
              <w:right w:val="nil"/>
            </w:tcBorders>
            <w:shd w:val="clear" w:color="auto" w:fill="FFFFFF"/>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w:t>
            </w:r>
          </w:p>
        </w:tc>
        <w:tc>
          <w:tcPr>
            <w:tcW w:w="1559" w:type="dxa"/>
            <w:tcBorders>
              <w:top w:val="single" w:sz="4" w:space="0" w:color="auto"/>
              <w:left w:val="single" w:sz="4" w:space="0" w:color="auto"/>
              <w:bottom w:val="single" w:sz="4" w:space="0" w:color="auto"/>
              <w:right w:val="nil"/>
            </w:tcBorders>
            <w:shd w:val="clear" w:color="auto" w:fill="auto"/>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0,00</w:t>
            </w:r>
          </w:p>
        </w:tc>
        <w:tc>
          <w:tcPr>
            <w:tcW w:w="1276" w:type="dxa"/>
            <w:tcBorders>
              <w:top w:val="single" w:sz="4" w:space="0" w:color="auto"/>
              <w:left w:val="single" w:sz="4" w:space="0" w:color="auto"/>
              <w:bottom w:val="single" w:sz="4" w:space="0" w:color="auto"/>
              <w:right w:val="single" w:sz="4" w:space="0" w:color="auto"/>
            </w:tcBorders>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0,00</w:t>
            </w:r>
          </w:p>
        </w:tc>
      </w:tr>
      <w:tr w:rsidR="0043046E" w:rsidRPr="0043046E" w:rsidTr="00270EC7">
        <w:trPr>
          <w:trHeight w:val="20"/>
        </w:trPr>
        <w:tc>
          <w:tcPr>
            <w:tcW w:w="617" w:type="dxa"/>
            <w:shd w:val="clear" w:color="auto" w:fill="auto"/>
            <w:hideMark/>
          </w:tcPr>
          <w:p w:rsidR="0043046E" w:rsidRPr="0043046E" w:rsidRDefault="0043046E" w:rsidP="00270EC7">
            <w:pPr>
              <w:widowControl w:val="0"/>
              <w:suppressAutoHyphens/>
              <w:spacing w:line="276" w:lineRule="auto"/>
              <w:jc w:val="right"/>
              <w:rPr>
                <w:rFonts w:ascii="Times New Roman" w:hAnsi="Times New Roman" w:cs="Times New Roman"/>
                <w:color w:val="000000"/>
                <w:sz w:val="20"/>
              </w:rPr>
            </w:pPr>
            <w:r w:rsidRPr="0043046E">
              <w:rPr>
                <w:rFonts w:ascii="Times New Roman" w:hAnsi="Times New Roman" w:cs="Times New Roman"/>
                <w:color w:val="000000"/>
                <w:sz w:val="20"/>
              </w:rPr>
              <w:t>4.</w:t>
            </w:r>
          </w:p>
        </w:tc>
        <w:tc>
          <w:tcPr>
            <w:tcW w:w="3631" w:type="dxa"/>
            <w:shd w:val="clear" w:color="auto" w:fill="auto"/>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Отчисления на социальные нужды</w:t>
            </w:r>
          </w:p>
        </w:tc>
        <w:tc>
          <w:tcPr>
            <w:tcW w:w="1559" w:type="dxa"/>
            <w:tcBorders>
              <w:top w:val="single" w:sz="4" w:space="0" w:color="auto"/>
              <w:left w:val="single" w:sz="4" w:space="0" w:color="auto"/>
              <w:bottom w:val="single" w:sz="4" w:space="0" w:color="auto"/>
              <w:right w:val="nil"/>
            </w:tcBorders>
            <w:shd w:val="clear" w:color="auto" w:fill="FFFFFF"/>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w:t>
            </w:r>
          </w:p>
        </w:tc>
        <w:tc>
          <w:tcPr>
            <w:tcW w:w="1559" w:type="dxa"/>
            <w:tcBorders>
              <w:top w:val="single" w:sz="4" w:space="0" w:color="auto"/>
              <w:left w:val="single" w:sz="4" w:space="0" w:color="auto"/>
              <w:bottom w:val="single" w:sz="4" w:space="0" w:color="auto"/>
              <w:right w:val="nil"/>
            </w:tcBorders>
            <w:shd w:val="clear" w:color="auto" w:fill="auto"/>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247,21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254,53</w:t>
            </w:r>
          </w:p>
        </w:tc>
        <w:tc>
          <w:tcPr>
            <w:tcW w:w="1276" w:type="dxa"/>
            <w:tcBorders>
              <w:top w:val="single" w:sz="4" w:space="0" w:color="auto"/>
              <w:left w:val="single" w:sz="4" w:space="0" w:color="auto"/>
              <w:bottom w:val="single" w:sz="4" w:space="0" w:color="auto"/>
              <w:right w:val="single" w:sz="4" w:space="0" w:color="auto"/>
            </w:tcBorders>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262,07</w:t>
            </w:r>
          </w:p>
        </w:tc>
      </w:tr>
      <w:tr w:rsidR="0043046E" w:rsidRPr="0043046E" w:rsidTr="00270EC7">
        <w:trPr>
          <w:trHeight w:val="20"/>
        </w:trPr>
        <w:tc>
          <w:tcPr>
            <w:tcW w:w="617" w:type="dxa"/>
            <w:shd w:val="clear" w:color="auto" w:fill="auto"/>
          </w:tcPr>
          <w:p w:rsidR="0043046E" w:rsidRPr="0043046E" w:rsidRDefault="0043046E" w:rsidP="00270EC7">
            <w:pPr>
              <w:widowControl w:val="0"/>
              <w:suppressAutoHyphens/>
              <w:spacing w:line="276" w:lineRule="auto"/>
              <w:jc w:val="right"/>
              <w:rPr>
                <w:rFonts w:ascii="Times New Roman" w:hAnsi="Times New Roman" w:cs="Times New Roman"/>
                <w:color w:val="000000"/>
                <w:sz w:val="20"/>
              </w:rPr>
            </w:pPr>
            <w:r w:rsidRPr="0043046E">
              <w:rPr>
                <w:rFonts w:ascii="Times New Roman" w:hAnsi="Times New Roman" w:cs="Times New Roman"/>
                <w:color w:val="000000"/>
                <w:sz w:val="20"/>
              </w:rPr>
              <w:t>5.</w:t>
            </w:r>
          </w:p>
        </w:tc>
        <w:tc>
          <w:tcPr>
            <w:tcW w:w="3631" w:type="dxa"/>
            <w:shd w:val="clear" w:color="auto" w:fill="auto"/>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Амортизация основных средств и нематериальных активов</w:t>
            </w:r>
          </w:p>
        </w:tc>
        <w:tc>
          <w:tcPr>
            <w:tcW w:w="1559" w:type="dxa"/>
            <w:shd w:val="clear" w:color="auto" w:fill="FFFFFF"/>
            <w:vAlign w:val="center"/>
          </w:tcPr>
          <w:p w:rsidR="0043046E" w:rsidRPr="0043046E" w:rsidRDefault="0043046E"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w:t>
            </w:r>
          </w:p>
        </w:tc>
        <w:tc>
          <w:tcPr>
            <w:tcW w:w="1559" w:type="dxa"/>
            <w:tcBorders>
              <w:top w:val="single" w:sz="4" w:space="0" w:color="auto"/>
              <w:left w:val="single" w:sz="4" w:space="0" w:color="auto"/>
              <w:bottom w:val="single" w:sz="4" w:space="0" w:color="auto"/>
              <w:right w:val="nil"/>
            </w:tcBorders>
            <w:shd w:val="clear" w:color="auto" w:fill="auto"/>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0,00</w:t>
            </w:r>
          </w:p>
        </w:tc>
        <w:tc>
          <w:tcPr>
            <w:tcW w:w="1276" w:type="dxa"/>
            <w:tcBorders>
              <w:top w:val="single" w:sz="4" w:space="0" w:color="auto"/>
              <w:left w:val="single" w:sz="4" w:space="0" w:color="auto"/>
              <w:bottom w:val="single" w:sz="4" w:space="0" w:color="auto"/>
              <w:right w:val="single" w:sz="4" w:space="0" w:color="auto"/>
            </w:tcBorders>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0,00</w:t>
            </w:r>
          </w:p>
        </w:tc>
      </w:tr>
      <w:tr w:rsidR="0043046E" w:rsidRPr="0043046E" w:rsidTr="00270EC7">
        <w:trPr>
          <w:trHeight w:val="20"/>
        </w:trPr>
        <w:tc>
          <w:tcPr>
            <w:tcW w:w="617" w:type="dxa"/>
            <w:shd w:val="clear" w:color="auto" w:fill="auto"/>
            <w:hideMark/>
          </w:tcPr>
          <w:p w:rsidR="0043046E" w:rsidRPr="0043046E" w:rsidRDefault="0043046E" w:rsidP="00270EC7">
            <w:pPr>
              <w:widowControl w:val="0"/>
              <w:suppressAutoHyphens/>
              <w:spacing w:line="276" w:lineRule="auto"/>
              <w:jc w:val="right"/>
              <w:rPr>
                <w:rFonts w:ascii="Times New Roman" w:hAnsi="Times New Roman" w:cs="Times New Roman"/>
                <w:color w:val="000000"/>
                <w:sz w:val="20"/>
              </w:rPr>
            </w:pPr>
          </w:p>
        </w:tc>
        <w:tc>
          <w:tcPr>
            <w:tcW w:w="3631" w:type="dxa"/>
            <w:shd w:val="clear" w:color="auto" w:fill="auto"/>
            <w:hideMark/>
          </w:tcPr>
          <w:p w:rsidR="0043046E" w:rsidRPr="0043046E" w:rsidRDefault="0043046E"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Итого неподконтрольных расходов</w:t>
            </w:r>
          </w:p>
        </w:tc>
        <w:tc>
          <w:tcPr>
            <w:tcW w:w="1559" w:type="dxa"/>
            <w:tcBorders>
              <w:top w:val="single" w:sz="8" w:space="0" w:color="auto"/>
              <w:left w:val="nil"/>
              <w:bottom w:val="single" w:sz="8" w:space="0" w:color="auto"/>
              <w:right w:val="nil"/>
            </w:tcBorders>
            <w:shd w:val="clear" w:color="000000" w:fill="FFFFFF"/>
            <w:vAlign w:val="bottom"/>
          </w:tcPr>
          <w:p w:rsidR="0043046E" w:rsidRPr="0043046E" w:rsidRDefault="0043046E" w:rsidP="00270EC7">
            <w:pPr>
              <w:spacing w:line="276" w:lineRule="auto"/>
              <w:jc w:val="center"/>
              <w:rPr>
                <w:rFonts w:ascii="Times New Roman" w:hAnsi="Times New Roman" w:cs="Times New Roman"/>
                <w:bCs/>
                <w:color w:val="000000"/>
                <w:szCs w:val="24"/>
              </w:rPr>
            </w:pPr>
            <w:r w:rsidRPr="0043046E">
              <w:rPr>
                <w:rFonts w:ascii="Times New Roman" w:hAnsi="Times New Roman" w:cs="Times New Roman"/>
                <w:bCs/>
                <w:color w:val="000000"/>
                <w:szCs w:val="24"/>
              </w:rPr>
              <w:t>-</w:t>
            </w:r>
          </w:p>
        </w:tc>
        <w:tc>
          <w:tcPr>
            <w:tcW w:w="1559" w:type="dxa"/>
            <w:tcBorders>
              <w:top w:val="single" w:sz="4" w:space="0" w:color="auto"/>
              <w:left w:val="single" w:sz="4" w:space="0" w:color="auto"/>
              <w:bottom w:val="single" w:sz="4" w:space="0" w:color="auto"/>
              <w:right w:val="nil"/>
            </w:tcBorders>
            <w:shd w:val="clear" w:color="auto" w:fill="auto"/>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247,21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254,53</w:t>
            </w:r>
          </w:p>
        </w:tc>
        <w:tc>
          <w:tcPr>
            <w:tcW w:w="1276" w:type="dxa"/>
            <w:tcBorders>
              <w:top w:val="single" w:sz="4" w:space="0" w:color="auto"/>
              <w:left w:val="single" w:sz="4" w:space="0" w:color="auto"/>
              <w:bottom w:val="single" w:sz="4" w:space="0" w:color="auto"/>
              <w:right w:val="single" w:sz="4" w:space="0" w:color="auto"/>
            </w:tcBorders>
            <w:vAlign w:val="bottom"/>
          </w:tcPr>
          <w:p w:rsidR="0043046E" w:rsidRPr="0043046E" w:rsidRDefault="0043046E"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262,07</w:t>
            </w:r>
          </w:p>
        </w:tc>
      </w:tr>
    </w:tbl>
    <w:p w:rsidR="0043046E" w:rsidRPr="0043046E" w:rsidRDefault="0043046E" w:rsidP="0043046E">
      <w:pPr>
        <w:widowControl w:val="0"/>
        <w:suppressAutoHyphens/>
        <w:spacing w:line="276" w:lineRule="auto"/>
        <w:jc w:val="right"/>
        <w:rPr>
          <w:rFonts w:ascii="Times New Roman" w:hAnsi="Times New Roman" w:cs="Times New Roman"/>
          <w:color w:val="000000"/>
          <w:sz w:val="28"/>
          <w:szCs w:val="28"/>
        </w:rPr>
      </w:pPr>
    </w:p>
    <w:p w:rsidR="0043046E" w:rsidRPr="0043046E" w:rsidRDefault="0043046E" w:rsidP="0043046E">
      <w:pPr>
        <w:widowControl w:val="0"/>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Информация о величине расходов в разрезе статей затрат представлена в приложении 2 к данному экспертному заключению. </w:t>
      </w:r>
    </w:p>
    <w:p w:rsidR="0043046E" w:rsidRPr="0043046E" w:rsidRDefault="0043046E" w:rsidP="0043046E">
      <w:pPr>
        <w:rPr>
          <w:rFonts w:ascii="Times New Roman" w:hAnsi="Times New Roman" w:cs="Times New Roman"/>
          <w:sz w:val="28"/>
          <w:szCs w:val="28"/>
        </w:rPr>
      </w:pPr>
    </w:p>
    <w:p w:rsidR="00CA426F" w:rsidRPr="0043046E" w:rsidRDefault="00CA426F" w:rsidP="00CA426F">
      <w:pPr>
        <w:pStyle w:val="1"/>
        <w:keepNext w:val="0"/>
        <w:keepLines w:val="0"/>
        <w:widowControl w:val="0"/>
        <w:numPr>
          <w:ilvl w:val="1"/>
          <w:numId w:val="25"/>
        </w:numPr>
        <w:tabs>
          <w:tab w:val="left" w:pos="567"/>
        </w:tabs>
        <w:suppressAutoHyphens/>
        <w:spacing w:before="0"/>
        <w:ind w:left="0" w:firstLine="0"/>
        <w:jc w:val="center"/>
        <w:rPr>
          <w:rFonts w:ascii="Times New Roman" w:eastAsia="Calibri" w:hAnsi="Times New Roman" w:cs="Times New Roman"/>
          <w:color w:val="000000"/>
        </w:rPr>
      </w:pPr>
      <w:bookmarkStart w:id="39" w:name="_Toc496510065"/>
      <w:bookmarkStart w:id="40" w:name="_Toc500261400"/>
      <w:bookmarkStart w:id="41" w:name="_Toc500407429"/>
      <w:r w:rsidRPr="0043046E">
        <w:rPr>
          <w:rFonts w:ascii="Times New Roman" w:eastAsia="Calibri" w:hAnsi="Times New Roman" w:cs="Times New Roman"/>
          <w:color w:val="000000"/>
        </w:rPr>
        <w:t xml:space="preserve">Расчет расходов на приобретение энергетических ресурсов, холодной </w:t>
      </w:r>
      <w:r w:rsidRPr="0043046E">
        <w:rPr>
          <w:rFonts w:ascii="Times New Roman" w:eastAsia="Calibri" w:hAnsi="Times New Roman" w:cs="Times New Roman"/>
          <w:color w:val="000000"/>
        </w:rPr>
        <w:lastRenderedPageBreak/>
        <w:t>воды и теплоносителя</w:t>
      </w:r>
      <w:bookmarkEnd w:id="39"/>
      <w:bookmarkEnd w:id="40"/>
      <w:bookmarkEnd w:id="41"/>
    </w:p>
    <w:p w:rsidR="00CA426F" w:rsidRPr="0043046E" w:rsidRDefault="00CA426F" w:rsidP="00CA426F">
      <w:pPr>
        <w:pStyle w:val="2"/>
        <w:keepNext w:val="0"/>
        <w:widowControl w:val="0"/>
        <w:suppressAutoHyphens/>
        <w:spacing w:line="276" w:lineRule="auto"/>
        <w:ind w:left="0" w:firstLine="709"/>
        <w:jc w:val="center"/>
        <w:rPr>
          <w:color w:val="000000"/>
          <w:sz w:val="28"/>
          <w:szCs w:val="28"/>
        </w:rPr>
      </w:pPr>
      <w:bookmarkStart w:id="42" w:name="_Toc500407430"/>
      <w:r w:rsidRPr="0043046E">
        <w:rPr>
          <w:color w:val="000000"/>
          <w:sz w:val="28"/>
          <w:szCs w:val="28"/>
        </w:rPr>
        <w:t>Расходы на топливо</w:t>
      </w:r>
      <w:bookmarkEnd w:id="42"/>
    </w:p>
    <w:p w:rsidR="00CA426F" w:rsidRPr="0043046E" w:rsidRDefault="00CA426F" w:rsidP="00CA426F">
      <w:pPr>
        <w:widowControl w:val="0"/>
        <w:suppressAutoHyphens/>
        <w:spacing w:line="276" w:lineRule="auto"/>
        <w:ind w:firstLine="709"/>
        <w:jc w:val="both"/>
        <w:rPr>
          <w:rFonts w:ascii="Times New Roman" w:hAnsi="Times New Roman" w:cs="Times New Roman"/>
          <w:color w:val="000000"/>
          <w:sz w:val="28"/>
          <w:szCs w:val="28"/>
        </w:rPr>
      </w:pP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Расходы на топливо при производстве тепловой энергии в расчетном периоде регулирования определяются в соответствии п. 26 Методических указаний. </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Объем натурального топлива, необходимого для производства тепловой энергии, рассчитан экспертами исходя из норматива удельного расхода условного топлива, утверждённого региональной энергетической комиссией Кемеровской области на 2019 год (постановление от __</w:t>
      </w:r>
      <w:proofErr w:type="gramStart"/>
      <w:r w:rsidRPr="0043046E">
        <w:rPr>
          <w:rFonts w:ascii="Times New Roman" w:hAnsi="Times New Roman" w:cs="Times New Roman"/>
          <w:snapToGrid w:val="0"/>
          <w:color w:val="000000"/>
          <w:sz w:val="28"/>
          <w:szCs w:val="28"/>
        </w:rPr>
        <w:t>_.11.2018</w:t>
      </w:r>
      <w:proofErr w:type="gramEnd"/>
      <w:r w:rsidRPr="0043046E">
        <w:rPr>
          <w:rFonts w:ascii="Times New Roman" w:hAnsi="Times New Roman" w:cs="Times New Roman"/>
          <w:snapToGrid w:val="0"/>
          <w:color w:val="000000"/>
          <w:sz w:val="28"/>
          <w:szCs w:val="28"/>
        </w:rPr>
        <w:t xml:space="preserve"> № ___), в размере – 238,00 кг </w:t>
      </w:r>
      <w:proofErr w:type="spellStart"/>
      <w:r w:rsidRPr="0043046E">
        <w:rPr>
          <w:rFonts w:ascii="Times New Roman" w:hAnsi="Times New Roman" w:cs="Times New Roman"/>
          <w:snapToGrid w:val="0"/>
          <w:color w:val="000000"/>
          <w:sz w:val="28"/>
          <w:szCs w:val="28"/>
        </w:rPr>
        <w:t>у.т</w:t>
      </w:r>
      <w:proofErr w:type="spellEnd"/>
      <w:r w:rsidRPr="0043046E">
        <w:rPr>
          <w:rFonts w:ascii="Times New Roman" w:hAnsi="Times New Roman" w:cs="Times New Roman"/>
          <w:snapToGrid w:val="0"/>
          <w:color w:val="000000"/>
          <w:sz w:val="28"/>
          <w:szCs w:val="28"/>
        </w:rPr>
        <w:t>./Гкал. Предприятием не представлен (заявлен) расчет ННЗТ. Экспертами ННЗТ в расчетном объеме топлива принимается на уровне 0,00 т.</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b/>
          <w:snapToGrid w:val="0"/>
          <w:color w:val="000000"/>
          <w:sz w:val="28"/>
          <w:szCs w:val="28"/>
        </w:rPr>
        <w:t>Расчетный объем</w:t>
      </w:r>
      <w:r w:rsidRPr="0043046E">
        <w:rPr>
          <w:rFonts w:ascii="Times New Roman" w:hAnsi="Times New Roman" w:cs="Times New Roman"/>
          <w:snapToGrid w:val="0"/>
          <w:color w:val="000000"/>
          <w:sz w:val="28"/>
          <w:szCs w:val="28"/>
        </w:rPr>
        <w:t xml:space="preserve"> натурального топлива с учетом естественной убыли составляет по бурому углю – 457,69 т, при низшей рабочей теплоте сгорания – 3640</w:t>
      </w:r>
      <w:r w:rsidRPr="0043046E">
        <w:rPr>
          <w:rFonts w:ascii="Times New Roman" w:hAnsi="Times New Roman" w:cs="Times New Roman"/>
          <w:b/>
          <w:snapToGrid w:val="0"/>
          <w:color w:val="000000"/>
          <w:sz w:val="28"/>
          <w:szCs w:val="28"/>
        </w:rPr>
        <w:t xml:space="preserve"> </w:t>
      </w:r>
      <w:r w:rsidRPr="0043046E">
        <w:rPr>
          <w:rFonts w:ascii="Times New Roman" w:hAnsi="Times New Roman" w:cs="Times New Roman"/>
          <w:snapToGrid w:val="0"/>
          <w:color w:val="000000"/>
          <w:sz w:val="28"/>
          <w:szCs w:val="28"/>
        </w:rPr>
        <w:t xml:space="preserve">ккал/кг, (принят по шаблону WARM.TOPL.Q3.2018). </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Цена бурого угля принята на уровне – 1 149,06 руб./т (без НДС), с учетом доставки. Цена угля принята экспертами по шаблону WARM.TOPL.Q3.2018, с учетом роста цен на уголь (прогноз) – 1,043 (прогноз Минэкономразвития РФ, опубликован 01.10.2018). 1 101,69*1,043=1 149,06 руб./т (без НДС). </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Величина расходов на топливо на 2019 год принята экспертами в размере </w:t>
      </w:r>
      <w:r w:rsidRPr="0043046E">
        <w:rPr>
          <w:rFonts w:ascii="Times New Roman" w:hAnsi="Times New Roman" w:cs="Times New Roman"/>
          <w:b/>
          <w:i/>
          <w:snapToGrid w:val="0"/>
          <w:color w:val="000000"/>
          <w:sz w:val="28"/>
          <w:szCs w:val="28"/>
        </w:rPr>
        <w:t>810,03</w:t>
      </w:r>
      <w:r w:rsidRPr="0043046E">
        <w:rPr>
          <w:rFonts w:ascii="Times New Roman" w:hAnsi="Times New Roman" w:cs="Times New Roman"/>
          <w:snapToGrid w:val="0"/>
          <w:color w:val="000000"/>
          <w:sz w:val="28"/>
          <w:szCs w:val="28"/>
        </w:rPr>
        <w:t xml:space="preserve"> тыс. руб.</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На последующие годы долгосрочного периода регулирования затраты по статье рассчитаны экспертами в соответствии с </w:t>
      </w:r>
      <w:proofErr w:type="spellStart"/>
      <w:r w:rsidRPr="0043046E">
        <w:rPr>
          <w:rFonts w:ascii="Times New Roman" w:hAnsi="Times New Roman" w:cs="Times New Roman"/>
          <w:snapToGrid w:val="0"/>
          <w:color w:val="000000"/>
          <w:sz w:val="28"/>
          <w:szCs w:val="28"/>
        </w:rPr>
        <w:t>пп</w:t>
      </w:r>
      <w:proofErr w:type="spellEnd"/>
      <w:r w:rsidRPr="0043046E">
        <w:rPr>
          <w:rFonts w:ascii="Times New Roman" w:hAnsi="Times New Roman" w:cs="Times New Roman"/>
          <w:snapToGrid w:val="0"/>
          <w:color w:val="000000"/>
          <w:sz w:val="28"/>
          <w:szCs w:val="28"/>
        </w:rPr>
        <w:t xml:space="preserve">. в) п. 28 и п. 31 Основ ценообразования, проиндексированы в соответствии с Прогнозом Минэкономразвития РФ, опубликованным на сайте 01.10.2018. </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Величина расходов на топливо на 2020 год принята экспертами в размере </w:t>
      </w:r>
      <w:r w:rsidRPr="0043046E">
        <w:rPr>
          <w:rFonts w:ascii="Times New Roman" w:hAnsi="Times New Roman" w:cs="Times New Roman"/>
          <w:b/>
          <w:i/>
          <w:snapToGrid w:val="0"/>
          <w:color w:val="000000"/>
          <w:sz w:val="28"/>
          <w:szCs w:val="28"/>
        </w:rPr>
        <w:t>843,24</w:t>
      </w:r>
      <w:r w:rsidRPr="0043046E">
        <w:rPr>
          <w:rFonts w:ascii="Times New Roman" w:hAnsi="Times New Roman" w:cs="Times New Roman"/>
          <w:snapToGrid w:val="0"/>
          <w:color w:val="000000"/>
          <w:sz w:val="28"/>
          <w:szCs w:val="28"/>
        </w:rPr>
        <w:t xml:space="preserve"> тыс. руб.</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Величина расходов на топливо на 2021 год принята экспертами в размере </w:t>
      </w:r>
      <w:r w:rsidRPr="0043046E">
        <w:rPr>
          <w:rFonts w:ascii="Times New Roman" w:hAnsi="Times New Roman" w:cs="Times New Roman"/>
          <w:b/>
          <w:i/>
          <w:snapToGrid w:val="0"/>
          <w:color w:val="000000"/>
          <w:sz w:val="28"/>
          <w:szCs w:val="28"/>
        </w:rPr>
        <w:t>876,97</w:t>
      </w:r>
      <w:r w:rsidRPr="0043046E">
        <w:rPr>
          <w:rFonts w:ascii="Times New Roman" w:hAnsi="Times New Roman" w:cs="Times New Roman"/>
          <w:snapToGrid w:val="0"/>
          <w:color w:val="000000"/>
          <w:sz w:val="28"/>
          <w:szCs w:val="28"/>
        </w:rPr>
        <w:t xml:space="preserve"> тыс. руб.</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Информация о величине расходов по статье затрат</w:t>
      </w:r>
      <w:r w:rsidRPr="0043046E">
        <w:rPr>
          <w:rFonts w:ascii="Times New Roman" w:hAnsi="Times New Roman" w:cs="Times New Roman"/>
          <w:color w:val="000000"/>
        </w:rPr>
        <w:t xml:space="preserve"> «</w:t>
      </w:r>
      <w:r w:rsidRPr="0043046E">
        <w:rPr>
          <w:rFonts w:ascii="Times New Roman" w:hAnsi="Times New Roman" w:cs="Times New Roman"/>
          <w:snapToGrid w:val="0"/>
          <w:color w:val="000000"/>
          <w:sz w:val="28"/>
          <w:szCs w:val="28"/>
        </w:rPr>
        <w:t>Расходы на топливо» на 2019 - 2021 гг. представлена в приложении 2 к данному экспертному заключению.</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b/>
          <w:snapToGrid w:val="0"/>
          <w:color w:val="000000"/>
          <w:sz w:val="28"/>
          <w:szCs w:val="28"/>
          <w:u w:val="single"/>
        </w:rPr>
      </w:pPr>
    </w:p>
    <w:p w:rsidR="00CA426F" w:rsidRPr="0043046E" w:rsidRDefault="00CA426F" w:rsidP="00CA426F">
      <w:pPr>
        <w:pStyle w:val="2"/>
        <w:keepNext w:val="0"/>
        <w:widowControl w:val="0"/>
        <w:suppressAutoHyphens/>
        <w:spacing w:line="276" w:lineRule="auto"/>
        <w:ind w:left="0" w:firstLine="709"/>
        <w:jc w:val="center"/>
        <w:rPr>
          <w:color w:val="000000"/>
          <w:sz w:val="28"/>
          <w:szCs w:val="28"/>
        </w:rPr>
      </w:pPr>
      <w:bookmarkStart w:id="43" w:name="_Toc500407431"/>
      <w:r w:rsidRPr="0043046E">
        <w:rPr>
          <w:color w:val="000000"/>
          <w:sz w:val="28"/>
          <w:szCs w:val="28"/>
        </w:rPr>
        <w:t>Расходы на электроэнергию</w:t>
      </w:r>
      <w:bookmarkEnd w:id="43"/>
    </w:p>
    <w:p w:rsidR="00CA426F" w:rsidRPr="0043046E" w:rsidRDefault="00CA426F" w:rsidP="00CA426F">
      <w:pPr>
        <w:widowControl w:val="0"/>
        <w:tabs>
          <w:tab w:val="left" w:pos="709"/>
        </w:tabs>
        <w:suppressAutoHyphens/>
        <w:spacing w:line="276" w:lineRule="auto"/>
        <w:ind w:firstLine="709"/>
        <w:jc w:val="both"/>
        <w:rPr>
          <w:rFonts w:ascii="Times New Roman" w:hAnsi="Times New Roman" w:cs="Times New Roman"/>
          <w:color w:val="000000"/>
          <w:sz w:val="28"/>
          <w:szCs w:val="28"/>
        </w:rPr>
      </w:pPr>
    </w:p>
    <w:p w:rsidR="00CA426F" w:rsidRPr="0043046E" w:rsidRDefault="00CA426F" w:rsidP="00CA426F">
      <w:pPr>
        <w:widowControl w:val="0"/>
        <w:tabs>
          <w:tab w:val="left" w:pos="709"/>
        </w:tabs>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lastRenderedPageBreak/>
        <w:t>Расходы на приобретение энергетических ресурсов, холодной воды и теплоносителя определяются согласно п. 27 Методических указаний.</w:t>
      </w:r>
    </w:p>
    <w:p w:rsidR="00CA426F" w:rsidRPr="0043046E" w:rsidRDefault="00CA426F" w:rsidP="00CA426F">
      <w:pPr>
        <w:widowControl w:val="0"/>
        <w:tabs>
          <w:tab w:val="left" w:pos="709"/>
        </w:tabs>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Объем электроэнергии на 2019 год посчитан экспертами с учетом утвержденного планового удельного расхода </w:t>
      </w:r>
      <w:proofErr w:type="spellStart"/>
      <w:r w:rsidRPr="0043046E">
        <w:rPr>
          <w:rFonts w:ascii="Times New Roman" w:hAnsi="Times New Roman" w:cs="Times New Roman"/>
          <w:color w:val="000000"/>
          <w:sz w:val="28"/>
          <w:szCs w:val="28"/>
        </w:rPr>
        <w:t>кВтч</w:t>
      </w:r>
      <w:proofErr w:type="spellEnd"/>
      <w:r w:rsidRPr="0043046E">
        <w:rPr>
          <w:rFonts w:ascii="Times New Roman" w:hAnsi="Times New Roman" w:cs="Times New Roman"/>
          <w:color w:val="000000"/>
          <w:sz w:val="28"/>
          <w:szCs w:val="28"/>
        </w:rPr>
        <w:t xml:space="preserve"> электроэнергии на Гкал на 2018 год (45,22 </w:t>
      </w:r>
      <w:proofErr w:type="spellStart"/>
      <w:r w:rsidRPr="0043046E">
        <w:rPr>
          <w:rFonts w:ascii="Times New Roman" w:hAnsi="Times New Roman" w:cs="Times New Roman"/>
          <w:color w:val="000000"/>
          <w:sz w:val="28"/>
          <w:szCs w:val="28"/>
        </w:rPr>
        <w:t>кВтч</w:t>
      </w:r>
      <w:proofErr w:type="spellEnd"/>
      <w:r w:rsidRPr="0043046E">
        <w:rPr>
          <w:rFonts w:ascii="Times New Roman" w:hAnsi="Times New Roman" w:cs="Times New Roman"/>
          <w:color w:val="000000"/>
          <w:sz w:val="28"/>
          <w:szCs w:val="28"/>
        </w:rPr>
        <w:t xml:space="preserve">/Гкал). 45,22*1528,0/1000=69,10 тыс. </w:t>
      </w:r>
      <w:proofErr w:type="spellStart"/>
      <w:r w:rsidRPr="0043046E">
        <w:rPr>
          <w:rFonts w:ascii="Times New Roman" w:hAnsi="Times New Roman" w:cs="Times New Roman"/>
          <w:color w:val="000000"/>
          <w:sz w:val="28"/>
          <w:szCs w:val="28"/>
        </w:rPr>
        <w:t>кВтч</w:t>
      </w:r>
      <w:proofErr w:type="spellEnd"/>
      <w:r w:rsidRPr="0043046E">
        <w:rPr>
          <w:rFonts w:ascii="Times New Roman" w:hAnsi="Times New Roman" w:cs="Times New Roman"/>
          <w:color w:val="000000"/>
          <w:sz w:val="28"/>
          <w:szCs w:val="28"/>
        </w:rPr>
        <w:t>.</w:t>
      </w:r>
    </w:p>
    <w:p w:rsidR="00CA426F" w:rsidRPr="0043046E" w:rsidRDefault="00CA426F" w:rsidP="00CA426F">
      <w:pPr>
        <w:widowControl w:val="0"/>
        <w:tabs>
          <w:tab w:val="left" w:pos="709"/>
        </w:tabs>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Поставщиком электроэнергии на котельную АО «</w:t>
      </w:r>
      <w:proofErr w:type="spellStart"/>
      <w:r w:rsidRPr="0043046E">
        <w:rPr>
          <w:rFonts w:ascii="Times New Roman" w:hAnsi="Times New Roman" w:cs="Times New Roman"/>
          <w:color w:val="000000"/>
          <w:sz w:val="28"/>
          <w:szCs w:val="28"/>
        </w:rPr>
        <w:t>ЕнисейАвтодор</w:t>
      </w:r>
      <w:proofErr w:type="spellEnd"/>
      <w:r w:rsidRPr="0043046E">
        <w:rPr>
          <w:rFonts w:ascii="Times New Roman" w:hAnsi="Times New Roman" w:cs="Times New Roman"/>
          <w:color w:val="000000"/>
          <w:sz w:val="28"/>
          <w:szCs w:val="28"/>
        </w:rPr>
        <w:t>» является ПАО «</w:t>
      </w:r>
      <w:proofErr w:type="spellStart"/>
      <w:r w:rsidRPr="0043046E">
        <w:rPr>
          <w:rFonts w:ascii="Times New Roman" w:hAnsi="Times New Roman" w:cs="Times New Roman"/>
          <w:color w:val="000000"/>
          <w:sz w:val="28"/>
          <w:szCs w:val="28"/>
        </w:rPr>
        <w:t>Кузбассэнергосбыт</w:t>
      </w:r>
      <w:proofErr w:type="spellEnd"/>
      <w:r w:rsidRPr="0043046E">
        <w:rPr>
          <w:rFonts w:ascii="Times New Roman" w:hAnsi="Times New Roman" w:cs="Times New Roman"/>
          <w:color w:val="000000"/>
          <w:sz w:val="28"/>
          <w:szCs w:val="28"/>
        </w:rPr>
        <w:t xml:space="preserve">» (договор электроснабжения от 01.02.2008 № 1090, ДС от 01.01.2016, ДС от 09.03.2017).  </w:t>
      </w:r>
    </w:p>
    <w:p w:rsidR="00CA426F" w:rsidRPr="0043046E" w:rsidRDefault="00CA426F" w:rsidP="00CA426F">
      <w:pPr>
        <w:widowControl w:val="0"/>
        <w:tabs>
          <w:tab w:val="left" w:pos="709"/>
        </w:tabs>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Тариф на электроэнергию, принят экспертами по СН II – 3,05668 руб./</w:t>
      </w:r>
      <w:proofErr w:type="spellStart"/>
      <w:r w:rsidRPr="0043046E">
        <w:rPr>
          <w:rFonts w:ascii="Times New Roman" w:hAnsi="Times New Roman" w:cs="Times New Roman"/>
          <w:color w:val="000000"/>
          <w:sz w:val="28"/>
          <w:szCs w:val="28"/>
        </w:rPr>
        <w:t>кВтч</w:t>
      </w:r>
      <w:proofErr w:type="spellEnd"/>
      <w:r w:rsidRPr="0043046E">
        <w:rPr>
          <w:rFonts w:ascii="Times New Roman" w:hAnsi="Times New Roman" w:cs="Times New Roman"/>
          <w:color w:val="000000"/>
          <w:sz w:val="28"/>
          <w:szCs w:val="28"/>
        </w:rPr>
        <w:t xml:space="preserve"> (без НДС) исходя из утвержденных плановых значений тарифа на 2018 год с учетом прогнозного индекса на 2019 год по электроэнергии – 1,059 (прогноз Минэкономразвития РФ, опубликован 01.10.2018).</w:t>
      </w:r>
    </w:p>
    <w:p w:rsidR="00CA426F" w:rsidRPr="0043046E" w:rsidRDefault="00CA426F" w:rsidP="00CA426F">
      <w:pPr>
        <w:widowControl w:val="0"/>
        <w:tabs>
          <w:tab w:val="left" w:pos="709"/>
        </w:tabs>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2,8865*1,059= 3,0568 руб./</w:t>
      </w:r>
      <w:r w:rsidRPr="0043046E">
        <w:rPr>
          <w:rFonts w:ascii="Times New Roman" w:hAnsi="Times New Roman" w:cs="Times New Roman"/>
        </w:rPr>
        <w:t xml:space="preserve"> </w:t>
      </w:r>
      <w:proofErr w:type="spellStart"/>
      <w:r w:rsidRPr="0043046E">
        <w:rPr>
          <w:rFonts w:ascii="Times New Roman" w:hAnsi="Times New Roman" w:cs="Times New Roman"/>
          <w:color w:val="000000"/>
          <w:sz w:val="28"/>
          <w:szCs w:val="28"/>
        </w:rPr>
        <w:t>кВтч</w:t>
      </w:r>
      <w:proofErr w:type="spellEnd"/>
      <w:r w:rsidRPr="0043046E">
        <w:rPr>
          <w:rFonts w:ascii="Times New Roman" w:hAnsi="Times New Roman" w:cs="Times New Roman"/>
          <w:color w:val="000000"/>
          <w:sz w:val="28"/>
          <w:szCs w:val="28"/>
        </w:rPr>
        <w:t xml:space="preserve">. </w:t>
      </w:r>
    </w:p>
    <w:p w:rsidR="00CA426F" w:rsidRPr="0043046E" w:rsidRDefault="00CA426F" w:rsidP="00CA426F">
      <w:pPr>
        <w:widowControl w:val="0"/>
        <w:tabs>
          <w:tab w:val="left" w:pos="709"/>
        </w:tabs>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Расходы по статье на 2019 год, по мнению экспертов, составят </w:t>
      </w:r>
      <w:r w:rsidRPr="0043046E">
        <w:rPr>
          <w:rFonts w:ascii="Times New Roman" w:hAnsi="Times New Roman" w:cs="Times New Roman"/>
          <w:b/>
          <w:i/>
          <w:color w:val="000000"/>
          <w:sz w:val="28"/>
          <w:szCs w:val="28"/>
        </w:rPr>
        <w:t>211,22</w:t>
      </w:r>
      <w:r w:rsidRPr="0043046E">
        <w:rPr>
          <w:rFonts w:ascii="Times New Roman" w:hAnsi="Times New Roman" w:cs="Times New Roman"/>
          <w:color w:val="000000"/>
          <w:sz w:val="28"/>
          <w:szCs w:val="28"/>
        </w:rPr>
        <w:t xml:space="preserve"> тыс. руб.</w:t>
      </w:r>
    </w:p>
    <w:p w:rsidR="00CA426F" w:rsidRPr="0043046E" w:rsidRDefault="00CA426F" w:rsidP="00CA426F">
      <w:pPr>
        <w:widowControl w:val="0"/>
        <w:tabs>
          <w:tab w:val="left" w:pos="709"/>
        </w:tabs>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Стоимость электроэнергии на 2020-2021 гг. рассчитана экспертами в соответствии с </w:t>
      </w:r>
      <w:proofErr w:type="spellStart"/>
      <w:r w:rsidRPr="0043046E">
        <w:rPr>
          <w:rFonts w:ascii="Times New Roman" w:hAnsi="Times New Roman" w:cs="Times New Roman"/>
          <w:color w:val="000000"/>
          <w:sz w:val="28"/>
          <w:szCs w:val="28"/>
        </w:rPr>
        <w:t>пп</w:t>
      </w:r>
      <w:proofErr w:type="spellEnd"/>
      <w:r w:rsidRPr="0043046E">
        <w:rPr>
          <w:rFonts w:ascii="Times New Roman" w:hAnsi="Times New Roman" w:cs="Times New Roman"/>
          <w:color w:val="000000"/>
          <w:sz w:val="28"/>
          <w:szCs w:val="28"/>
        </w:rPr>
        <w:t xml:space="preserve">. в) п. 28 и п. 31 Основ ценообразования, исходя из плановых расходов на 2019 год, с учетом роста цен на электроэнергию (прогноз Минэкономразвития РФ, опубликован 01.10.2018). </w:t>
      </w:r>
    </w:p>
    <w:p w:rsidR="00CA426F" w:rsidRPr="0043046E" w:rsidRDefault="00CA426F" w:rsidP="00CA426F">
      <w:pPr>
        <w:widowControl w:val="0"/>
        <w:tabs>
          <w:tab w:val="left" w:pos="709"/>
        </w:tabs>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Величина расходов на электроэнергию на 2020 год принята экспертами в размере </w:t>
      </w:r>
      <w:r w:rsidRPr="0043046E">
        <w:rPr>
          <w:rFonts w:ascii="Times New Roman" w:hAnsi="Times New Roman" w:cs="Times New Roman"/>
          <w:b/>
          <w:i/>
          <w:color w:val="000000"/>
          <w:sz w:val="28"/>
          <w:szCs w:val="28"/>
        </w:rPr>
        <w:t>220,09</w:t>
      </w:r>
      <w:r w:rsidRPr="0043046E">
        <w:rPr>
          <w:rFonts w:ascii="Times New Roman" w:hAnsi="Times New Roman" w:cs="Times New Roman"/>
          <w:color w:val="000000"/>
          <w:sz w:val="28"/>
          <w:szCs w:val="28"/>
        </w:rPr>
        <w:t xml:space="preserve"> тыс. руб.</w:t>
      </w:r>
    </w:p>
    <w:p w:rsidR="00CA426F" w:rsidRPr="0043046E" w:rsidRDefault="00CA426F" w:rsidP="00CA426F">
      <w:pPr>
        <w:widowControl w:val="0"/>
        <w:tabs>
          <w:tab w:val="left" w:pos="709"/>
        </w:tabs>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Величина расходов на электроэнергию на 2021 год принята экспертами в размере </w:t>
      </w:r>
      <w:r w:rsidRPr="0043046E">
        <w:rPr>
          <w:rFonts w:ascii="Times New Roman" w:hAnsi="Times New Roman" w:cs="Times New Roman"/>
          <w:b/>
          <w:i/>
          <w:color w:val="000000"/>
          <w:sz w:val="28"/>
          <w:szCs w:val="28"/>
        </w:rPr>
        <w:t>228,89</w:t>
      </w:r>
      <w:r w:rsidRPr="0043046E">
        <w:rPr>
          <w:rFonts w:ascii="Times New Roman" w:hAnsi="Times New Roman" w:cs="Times New Roman"/>
          <w:color w:val="000000"/>
          <w:sz w:val="28"/>
          <w:szCs w:val="28"/>
        </w:rPr>
        <w:t xml:space="preserve"> тыс. руб.</w:t>
      </w:r>
    </w:p>
    <w:p w:rsidR="00CA426F" w:rsidRPr="0043046E" w:rsidRDefault="00CA426F" w:rsidP="00CA426F">
      <w:pPr>
        <w:widowControl w:val="0"/>
        <w:tabs>
          <w:tab w:val="left" w:pos="709"/>
        </w:tabs>
        <w:suppressAutoHyphens/>
        <w:spacing w:line="276" w:lineRule="auto"/>
        <w:ind w:firstLine="709"/>
        <w:jc w:val="both"/>
        <w:rPr>
          <w:rFonts w:ascii="Times New Roman" w:hAnsi="Times New Roman" w:cs="Times New Roman"/>
          <w:color w:val="000000"/>
          <w:sz w:val="28"/>
          <w:szCs w:val="28"/>
        </w:rPr>
      </w:pPr>
      <w:r w:rsidRPr="0043046E">
        <w:rPr>
          <w:rFonts w:ascii="Times New Roman" w:hAnsi="Times New Roman" w:cs="Times New Roman"/>
          <w:color w:val="000000"/>
          <w:sz w:val="28"/>
          <w:szCs w:val="28"/>
        </w:rPr>
        <w:t>Информация о величине расходов по статье затрат «Расходы на электроэнергию» на 2019 - 2021 гг. представлена в приложении 2 к данному экспертному заключению.</w:t>
      </w:r>
    </w:p>
    <w:p w:rsidR="00CA426F" w:rsidRPr="0043046E" w:rsidRDefault="00CA426F" w:rsidP="00CA426F">
      <w:pPr>
        <w:pStyle w:val="2"/>
        <w:keepNext w:val="0"/>
        <w:widowControl w:val="0"/>
        <w:suppressAutoHyphens/>
        <w:spacing w:line="276" w:lineRule="auto"/>
        <w:ind w:left="0" w:firstLine="709"/>
        <w:jc w:val="center"/>
        <w:rPr>
          <w:color w:val="000000"/>
          <w:sz w:val="28"/>
          <w:szCs w:val="28"/>
        </w:rPr>
      </w:pPr>
      <w:bookmarkStart w:id="44" w:name="_Toc500407432"/>
      <w:r w:rsidRPr="0043046E">
        <w:rPr>
          <w:color w:val="000000"/>
          <w:sz w:val="28"/>
          <w:szCs w:val="28"/>
        </w:rPr>
        <w:t>Расходы на холодную воду</w:t>
      </w:r>
      <w:bookmarkEnd w:id="44"/>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Предприятие использует воду из собственных скважин.</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Расчёт расходов на воду на технологические нужды произведён экспертами с учетом положений Методических указаний по расчету регулируемых цен (тарифов) в сфере теплоснабжения, утверждёнными Приказом ФСТ России от 13.06.2013 № 760-э. Разбор воды на ГВС (теплоноситель) потребители, </w:t>
      </w:r>
      <w:r w:rsidRPr="0043046E">
        <w:rPr>
          <w:rFonts w:ascii="Times New Roman" w:hAnsi="Times New Roman" w:cs="Times New Roman"/>
          <w:snapToGrid w:val="0"/>
          <w:color w:val="000000"/>
          <w:sz w:val="28"/>
          <w:szCs w:val="28"/>
        </w:rPr>
        <w:lastRenderedPageBreak/>
        <w:t>подключенные к системе теплоснабжения не осуществляют.</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Экспертами принят объем воды на производство тепловой энергии в размере 2,20 тыс. м³, в расчете на календарный год. ХВО на котельной отсутствует.</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Экспертами в расчет затрат по статье принята стоимость одного м</w:t>
      </w:r>
      <w:r w:rsidRPr="0043046E">
        <w:rPr>
          <w:rFonts w:ascii="Times New Roman" w:hAnsi="Times New Roman" w:cs="Times New Roman"/>
          <w:snapToGrid w:val="0"/>
          <w:color w:val="000000"/>
          <w:sz w:val="28"/>
          <w:szCs w:val="28"/>
          <w:vertAlign w:val="superscript"/>
        </w:rPr>
        <w:t>3</w:t>
      </w:r>
      <w:r w:rsidRPr="0043046E">
        <w:rPr>
          <w:rFonts w:ascii="Times New Roman" w:hAnsi="Times New Roman" w:cs="Times New Roman"/>
          <w:snapToGrid w:val="0"/>
          <w:color w:val="000000"/>
          <w:sz w:val="28"/>
          <w:szCs w:val="28"/>
        </w:rPr>
        <w:t xml:space="preserve"> воды на уровне – 33,10 руб./м</w:t>
      </w:r>
      <w:r w:rsidRPr="0043046E">
        <w:rPr>
          <w:rFonts w:ascii="Times New Roman" w:hAnsi="Times New Roman" w:cs="Times New Roman"/>
          <w:snapToGrid w:val="0"/>
          <w:color w:val="000000"/>
          <w:sz w:val="28"/>
          <w:szCs w:val="28"/>
          <w:vertAlign w:val="superscript"/>
        </w:rPr>
        <w:t>3</w:t>
      </w:r>
      <w:r w:rsidRPr="0043046E">
        <w:rPr>
          <w:rFonts w:ascii="Times New Roman" w:hAnsi="Times New Roman" w:cs="Times New Roman"/>
          <w:snapToGrid w:val="0"/>
          <w:color w:val="000000"/>
          <w:sz w:val="28"/>
          <w:szCs w:val="28"/>
        </w:rPr>
        <w:t>, исходя из стоимости утвержденного планового значения на 2018 год с учетом прогнозного индекса на водоснабжение на 2019 год –</w:t>
      </w:r>
      <w:r w:rsidRPr="0043046E">
        <w:rPr>
          <w:rFonts w:ascii="Times New Roman" w:hAnsi="Times New Roman" w:cs="Times New Roman"/>
          <w:snapToGrid w:val="0"/>
          <w:color w:val="000000"/>
          <w:sz w:val="28"/>
          <w:szCs w:val="28"/>
        </w:rPr>
        <w:br/>
        <w:t>104,5 % (прогноз Минэкономразвития РФ, опубликован 01.10.2018).</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Таким образом, расходы на холодную воду, для технологических нужд, на 2019 год эксперты предлагают учесть в размере </w:t>
      </w:r>
      <w:r w:rsidRPr="0043046E">
        <w:rPr>
          <w:rFonts w:ascii="Times New Roman" w:hAnsi="Times New Roman" w:cs="Times New Roman"/>
          <w:b/>
          <w:i/>
          <w:snapToGrid w:val="0"/>
          <w:color w:val="000000"/>
          <w:sz w:val="28"/>
          <w:szCs w:val="28"/>
        </w:rPr>
        <w:t>72,65</w:t>
      </w:r>
      <w:r w:rsidRPr="0043046E">
        <w:rPr>
          <w:rFonts w:ascii="Times New Roman" w:hAnsi="Times New Roman" w:cs="Times New Roman"/>
          <w:snapToGrid w:val="0"/>
          <w:color w:val="000000"/>
          <w:sz w:val="28"/>
          <w:szCs w:val="28"/>
        </w:rPr>
        <w:t xml:space="preserve"> тыс. руб.</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Стоимость водоснабжения на 2020-2021 гг. рассчитана экспертами в соответствии с </w:t>
      </w:r>
      <w:proofErr w:type="spellStart"/>
      <w:r w:rsidRPr="0043046E">
        <w:rPr>
          <w:rFonts w:ascii="Times New Roman" w:hAnsi="Times New Roman" w:cs="Times New Roman"/>
          <w:snapToGrid w:val="0"/>
          <w:color w:val="000000"/>
          <w:sz w:val="28"/>
          <w:szCs w:val="28"/>
        </w:rPr>
        <w:t>пп</w:t>
      </w:r>
      <w:proofErr w:type="spellEnd"/>
      <w:r w:rsidRPr="0043046E">
        <w:rPr>
          <w:rFonts w:ascii="Times New Roman" w:hAnsi="Times New Roman" w:cs="Times New Roman"/>
          <w:snapToGrid w:val="0"/>
          <w:color w:val="000000"/>
          <w:sz w:val="28"/>
          <w:szCs w:val="28"/>
        </w:rPr>
        <w:t>. в) п. 28 и п. 31 Основ ценообразования, исходя из стоимости водоснабжения на 2019 год,</w:t>
      </w:r>
      <w:r w:rsidRPr="0043046E">
        <w:rPr>
          <w:rFonts w:ascii="Times New Roman" w:hAnsi="Times New Roman" w:cs="Times New Roman"/>
        </w:rPr>
        <w:t xml:space="preserve"> </w:t>
      </w:r>
      <w:r w:rsidRPr="0043046E">
        <w:rPr>
          <w:rFonts w:ascii="Times New Roman" w:hAnsi="Times New Roman" w:cs="Times New Roman"/>
          <w:snapToGrid w:val="0"/>
          <w:color w:val="000000"/>
          <w:sz w:val="28"/>
          <w:szCs w:val="28"/>
        </w:rPr>
        <w:t>с учетом роста цен на водоснабжение (прогноз Минэкономразвития РФ, опубликован 01.10.2018).</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Величина расходов на холодную воду на 2020 год принята экспертами в размере </w:t>
      </w:r>
      <w:r w:rsidRPr="0043046E">
        <w:rPr>
          <w:rFonts w:ascii="Times New Roman" w:hAnsi="Times New Roman" w:cs="Times New Roman"/>
          <w:b/>
          <w:i/>
          <w:snapToGrid w:val="0"/>
          <w:color w:val="000000"/>
          <w:sz w:val="28"/>
          <w:szCs w:val="28"/>
        </w:rPr>
        <w:t>75,56</w:t>
      </w:r>
      <w:r w:rsidRPr="0043046E">
        <w:rPr>
          <w:rFonts w:ascii="Times New Roman" w:hAnsi="Times New Roman" w:cs="Times New Roman"/>
          <w:snapToGrid w:val="0"/>
          <w:color w:val="000000"/>
          <w:sz w:val="28"/>
          <w:szCs w:val="28"/>
        </w:rPr>
        <w:t xml:space="preserve"> тыс. руб.</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napToGrid w:val="0"/>
          <w:color w:val="000000"/>
          <w:sz w:val="28"/>
          <w:szCs w:val="28"/>
        </w:rPr>
      </w:pPr>
      <w:r w:rsidRPr="0043046E">
        <w:rPr>
          <w:rFonts w:ascii="Times New Roman" w:hAnsi="Times New Roman" w:cs="Times New Roman"/>
          <w:snapToGrid w:val="0"/>
          <w:color w:val="000000"/>
          <w:sz w:val="28"/>
          <w:szCs w:val="28"/>
        </w:rPr>
        <w:t xml:space="preserve">Величина расходов на холодную воду на 2021 год принята экспертами в размере </w:t>
      </w:r>
      <w:r w:rsidRPr="0043046E">
        <w:rPr>
          <w:rFonts w:ascii="Times New Roman" w:hAnsi="Times New Roman" w:cs="Times New Roman"/>
          <w:b/>
          <w:i/>
          <w:snapToGrid w:val="0"/>
          <w:color w:val="000000"/>
          <w:sz w:val="28"/>
          <w:szCs w:val="28"/>
        </w:rPr>
        <w:t>78,58</w:t>
      </w:r>
      <w:r w:rsidRPr="0043046E">
        <w:rPr>
          <w:rFonts w:ascii="Times New Roman" w:hAnsi="Times New Roman" w:cs="Times New Roman"/>
          <w:snapToGrid w:val="0"/>
          <w:color w:val="000000"/>
          <w:sz w:val="28"/>
          <w:szCs w:val="28"/>
        </w:rPr>
        <w:t xml:space="preserve"> тыс. руб.</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color w:val="000000"/>
          <w:sz w:val="28"/>
        </w:rPr>
      </w:pPr>
      <w:r w:rsidRPr="0043046E">
        <w:rPr>
          <w:rFonts w:ascii="Times New Roman" w:hAnsi="Times New Roman" w:cs="Times New Roman"/>
          <w:snapToGrid w:val="0"/>
          <w:color w:val="000000"/>
          <w:sz w:val="28"/>
          <w:szCs w:val="28"/>
        </w:rPr>
        <w:t>Информация о величине расходов по статье затрат «Расходы на холодную воду» на 2019 - 2021 гг. представлена в приложении 2 к данному экспертному заключению.</w:t>
      </w:r>
    </w:p>
    <w:p w:rsidR="00CA426F" w:rsidRPr="0043046E" w:rsidRDefault="00CA426F" w:rsidP="00CA426F">
      <w:pPr>
        <w:widowControl w:val="0"/>
        <w:suppressAutoHyphens/>
        <w:spacing w:line="276" w:lineRule="auto"/>
        <w:jc w:val="right"/>
        <w:rPr>
          <w:rFonts w:ascii="Times New Roman" w:hAnsi="Times New Roman" w:cs="Times New Roman"/>
          <w:color w:val="000000"/>
          <w:sz w:val="28"/>
          <w:szCs w:val="28"/>
        </w:rPr>
      </w:pPr>
      <w:r w:rsidRPr="0043046E">
        <w:rPr>
          <w:rFonts w:ascii="Times New Roman" w:hAnsi="Times New Roman" w:cs="Times New Roman"/>
          <w:color w:val="000000"/>
          <w:sz w:val="28"/>
          <w:szCs w:val="28"/>
        </w:rPr>
        <w:t>Таблица 5</w:t>
      </w:r>
    </w:p>
    <w:p w:rsidR="00CA426F" w:rsidRPr="0043046E" w:rsidRDefault="00CA426F" w:rsidP="00CA426F">
      <w:pPr>
        <w:widowControl w:val="0"/>
        <w:suppressAutoHyphens/>
        <w:spacing w:line="276" w:lineRule="auto"/>
        <w:jc w:val="center"/>
        <w:rPr>
          <w:rFonts w:ascii="Times New Roman" w:hAnsi="Times New Roman" w:cs="Times New Roman"/>
          <w:b/>
          <w:snapToGrid w:val="0"/>
          <w:color w:val="000000"/>
          <w:sz w:val="28"/>
          <w:szCs w:val="28"/>
        </w:rPr>
      </w:pPr>
      <w:r w:rsidRPr="0043046E">
        <w:rPr>
          <w:rFonts w:ascii="Times New Roman" w:hAnsi="Times New Roman" w:cs="Times New Roman"/>
          <w:b/>
          <w:snapToGrid w:val="0"/>
          <w:color w:val="000000"/>
          <w:sz w:val="28"/>
          <w:szCs w:val="28"/>
        </w:rPr>
        <w:t xml:space="preserve">Реестр расходов на приобретение энергетических ресурсов, </w:t>
      </w:r>
    </w:p>
    <w:p w:rsidR="00CA426F" w:rsidRPr="0043046E" w:rsidRDefault="00CA426F" w:rsidP="00CA426F">
      <w:pPr>
        <w:widowControl w:val="0"/>
        <w:suppressAutoHyphens/>
        <w:spacing w:line="276" w:lineRule="auto"/>
        <w:jc w:val="center"/>
        <w:rPr>
          <w:rFonts w:ascii="Times New Roman" w:hAnsi="Times New Roman" w:cs="Times New Roman"/>
          <w:b/>
          <w:snapToGrid w:val="0"/>
          <w:color w:val="000000"/>
          <w:sz w:val="28"/>
          <w:szCs w:val="28"/>
        </w:rPr>
      </w:pPr>
      <w:r w:rsidRPr="0043046E">
        <w:rPr>
          <w:rFonts w:ascii="Times New Roman" w:hAnsi="Times New Roman" w:cs="Times New Roman"/>
          <w:b/>
          <w:snapToGrid w:val="0"/>
          <w:color w:val="000000"/>
          <w:sz w:val="28"/>
          <w:szCs w:val="28"/>
        </w:rPr>
        <w:t xml:space="preserve">холодной воды и теплоносителя </w:t>
      </w:r>
    </w:p>
    <w:p w:rsidR="00CA426F" w:rsidRPr="0043046E" w:rsidRDefault="00CA426F" w:rsidP="00CA426F">
      <w:pPr>
        <w:widowControl w:val="0"/>
        <w:suppressAutoHyphens/>
        <w:spacing w:line="276" w:lineRule="auto"/>
        <w:jc w:val="center"/>
        <w:rPr>
          <w:rFonts w:ascii="Times New Roman" w:hAnsi="Times New Roman" w:cs="Times New Roman"/>
          <w:color w:val="000000"/>
          <w:sz w:val="28"/>
          <w:szCs w:val="28"/>
        </w:rPr>
      </w:pPr>
      <w:r w:rsidRPr="0043046E">
        <w:rPr>
          <w:rFonts w:ascii="Times New Roman" w:hAnsi="Times New Roman" w:cs="Times New Roman"/>
          <w:color w:val="000000"/>
          <w:sz w:val="28"/>
          <w:szCs w:val="28"/>
        </w:rPr>
        <w:t xml:space="preserve">                                                                                 тыс. руб.</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268"/>
        <w:gridCol w:w="1701"/>
        <w:gridCol w:w="1842"/>
        <w:gridCol w:w="1843"/>
        <w:gridCol w:w="1843"/>
      </w:tblGrid>
      <w:tr w:rsidR="00CA426F" w:rsidRPr="0043046E" w:rsidTr="00270EC7">
        <w:trPr>
          <w:trHeight w:val="866"/>
        </w:trPr>
        <w:tc>
          <w:tcPr>
            <w:tcW w:w="710"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 w:val="20"/>
              </w:rPr>
            </w:pPr>
            <w:r w:rsidRPr="0043046E">
              <w:rPr>
                <w:rFonts w:ascii="Times New Roman" w:hAnsi="Times New Roman" w:cs="Times New Roman"/>
                <w:color w:val="000000"/>
                <w:sz w:val="20"/>
              </w:rPr>
              <w:t>№ п/п</w:t>
            </w:r>
          </w:p>
        </w:tc>
        <w:tc>
          <w:tcPr>
            <w:tcW w:w="2268"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 w:val="20"/>
              </w:rPr>
            </w:pPr>
            <w:r w:rsidRPr="0043046E">
              <w:rPr>
                <w:rFonts w:ascii="Times New Roman" w:hAnsi="Times New Roman" w:cs="Times New Roman"/>
                <w:color w:val="000000"/>
                <w:sz w:val="20"/>
              </w:rPr>
              <w:t>Наименование ресурса</w:t>
            </w:r>
          </w:p>
        </w:tc>
        <w:tc>
          <w:tcPr>
            <w:tcW w:w="1701"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 w:val="18"/>
                <w:szCs w:val="18"/>
              </w:rPr>
            </w:pPr>
            <w:r w:rsidRPr="0043046E">
              <w:rPr>
                <w:rFonts w:ascii="Times New Roman" w:hAnsi="Times New Roman" w:cs="Times New Roman"/>
                <w:color w:val="000000"/>
                <w:sz w:val="18"/>
                <w:szCs w:val="18"/>
              </w:rPr>
              <w:t>Предложение предприятия на 2019 год</w:t>
            </w:r>
          </w:p>
        </w:tc>
        <w:tc>
          <w:tcPr>
            <w:tcW w:w="1842"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 w:val="18"/>
                <w:szCs w:val="18"/>
              </w:rPr>
            </w:pPr>
            <w:r w:rsidRPr="0043046E">
              <w:rPr>
                <w:rFonts w:ascii="Times New Roman" w:hAnsi="Times New Roman" w:cs="Times New Roman"/>
                <w:color w:val="000000"/>
                <w:sz w:val="18"/>
                <w:szCs w:val="18"/>
              </w:rPr>
              <w:t>Предложение экспертов на 2019 год</w:t>
            </w:r>
          </w:p>
        </w:tc>
        <w:tc>
          <w:tcPr>
            <w:tcW w:w="1843"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 w:val="18"/>
                <w:szCs w:val="18"/>
              </w:rPr>
            </w:pPr>
            <w:r w:rsidRPr="0043046E">
              <w:rPr>
                <w:rFonts w:ascii="Times New Roman" w:hAnsi="Times New Roman" w:cs="Times New Roman"/>
                <w:color w:val="000000"/>
                <w:sz w:val="18"/>
                <w:szCs w:val="18"/>
              </w:rPr>
              <w:t>Предложение экспертов на 2020</w:t>
            </w:r>
          </w:p>
          <w:p w:rsidR="00CA426F" w:rsidRPr="0043046E" w:rsidRDefault="00CA426F" w:rsidP="00270EC7">
            <w:pPr>
              <w:widowControl w:val="0"/>
              <w:suppressAutoHyphens/>
              <w:spacing w:line="276" w:lineRule="auto"/>
              <w:jc w:val="center"/>
              <w:rPr>
                <w:rFonts w:ascii="Times New Roman" w:hAnsi="Times New Roman" w:cs="Times New Roman"/>
                <w:color w:val="000000"/>
                <w:sz w:val="18"/>
                <w:szCs w:val="18"/>
              </w:rPr>
            </w:pPr>
            <w:r w:rsidRPr="0043046E">
              <w:rPr>
                <w:rFonts w:ascii="Times New Roman" w:hAnsi="Times New Roman" w:cs="Times New Roman"/>
                <w:color w:val="000000"/>
                <w:sz w:val="18"/>
                <w:szCs w:val="18"/>
              </w:rPr>
              <w:t xml:space="preserve"> год</w:t>
            </w:r>
          </w:p>
        </w:tc>
        <w:tc>
          <w:tcPr>
            <w:tcW w:w="1843" w:type="dxa"/>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 w:val="18"/>
                <w:szCs w:val="18"/>
              </w:rPr>
            </w:pPr>
            <w:r w:rsidRPr="0043046E">
              <w:rPr>
                <w:rFonts w:ascii="Times New Roman" w:hAnsi="Times New Roman" w:cs="Times New Roman"/>
                <w:color w:val="000000"/>
                <w:sz w:val="18"/>
                <w:szCs w:val="18"/>
              </w:rPr>
              <w:t>Предложение экспертов на 2021 год</w:t>
            </w:r>
          </w:p>
        </w:tc>
      </w:tr>
      <w:tr w:rsidR="00CA426F" w:rsidRPr="0043046E" w:rsidTr="00270EC7">
        <w:trPr>
          <w:trHeight w:val="18"/>
        </w:trPr>
        <w:tc>
          <w:tcPr>
            <w:tcW w:w="710"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 w:val="20"/>
              </w:rPr>
            </w:pPr>
            <w:r w:rsidRPr="0043046E">
              <w:rPr>
                <w:rFonts w:ascii="Times New Roman" w:hAnsi="Times New Roman" w:cs="Times New Roman"/>
                <w:color w:val="000000"/>
                <w:sz w:val="20"/>
              </w:rPr>
              <w:t>1</w:t>
            </w:r>
          </w:p>
        </w:tc>
        <w:tc>
          <w:tcPr>
            <w:tcW w:w="2268" w:type="dxa"/>
            <w:shd w:val="clear" w:color="auto" w:fill="auto"/>
            <w:vAlign w:val="center"/>
            <w:hideMark/>
          </w:tcPr>
          <w:p w:rsidR="00CA426F" w:rsidRPr="0043046E" w:rsidRDefault="00CA426F" w:rsidP="00270EC7">
            <w:pPr>
              <w:widowControl w:val="0"/>
              <w:suppressAutoHyphens/>
              <w:spacing w:line="276" w:lineRule="auto"/>
              <w:rPr>
                <w:rFonts w:ascii="Times New Roman" w:hAnsi="Times New Roman" w:cs="Times New Roman"/>
                <w:color w:val="000000"/>
                <w:sz w:val="20"/>
              </w:rPr>
            </w:pPr>
            <w:r w:rsidRPr="0043046E">
              <w:rPr>
                <w:rFonts w:ascii="Times New Roman" w:hAnsi="Times New Roman" w:cs="Times New Roman"/>
                <w:color w:val="000000"/>
                <w:sz w:val="20"/>
              </w:rPr>
              <w:t>Расходы на топливо</w:t>
            </w:r>
          </w:p>
        </w:tc>
        <w:tc>
          <w:tcPr>
            <w:tcW w:w="1701" w:type="dxa"/>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w:t>
            </w:r>
          </w:p>
        </w:tc>
        <w:tc>
          <w:tcPr>
            <w:tcW w:w="1842"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810,03</w:t>
            </w:r>
          </w:p>
        </w:tc>
        <w:tc>
          <w:tcPr>
            <w:tcW w:w="1843"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843,24</w:t>
            </w:r>
          </w:p>
        </w:tc>
        <w:tc>
          <w:tcPr>
            <w:tcW w:w="1843" w:type="dxa"/>
            <w:vAlign w:val="center"/>
          </w:tcPr>
          <w:p w:rsidR="00CA426F" w:rsidRPr="0043046E" w:rsidRDefault="00CA426F"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876,97</w:t>
            </w:r>
          </w:p>
        </w:tc>
      </w:tr>
      <w:tr w:rsidR="00CA426F" w:rsidRPr="0043046E" w:rsidTr="00270EC7">
        <w:trPr>
          <w:trHeight w:val="18"/>
        </w:trPr>
        <w:tc>
          <w:tcPr>
            <w:tcW w:w="710"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 w:val="20"/>
              </w:rPr>
            </w:pPr>
            <w:r w:rsidRPr="0043046E">
              <w:rPr>
                <w:rFonts w:ascii="Times New Roman" w:hAnsi="Times New Roman" w:cs="Times New Roman"/>
                <w:color w:val="000000"/>
                <w:sz w:val="20"/>
              </w:rPr>
              <w:t>2</w:t>
            </w:r>
          </w:p>
        </w:tc>
        <w:tc>
          <w:tcPr>
            <w:tcW w:w="2268" w:type="dxa"/>
            <w:shd w:val="clear" w:color="auto" w:fill="auto"/>
            <w:vAlign w:val="center"/>
            <w:hideMark/>
          </w:tcPr>
          <w:p w:rsidR="00CA426F" w:rsidRPr="0043046E" w:rsidRDefault="00CA426F" w:rsidP="00270EC7">
            <w:pPr>
              <w:widowControl w:val="0"/>
              <w:suppressAutoHyphens/>
              <w:spacing w:line="276" w:lineRule="auto"/>
              <w:rPr>
                <w:rFonts w:ascii="Times New Roman" w:hAnsi="Times New Roman" w:cs="Times New Roman"/>
                <w:color w:val="000000"/>
                <w:sz w:val="20"/>
              </w:rPr>
            </w:pPr>
            <w:r w:rsidRPr="0043046E">
              <w:rPr>
                <w:rFonts w:ascii="Times New Roman" w:hAnsi="Times New Roman" w:cs="Times New Roman"/>
                <w:color w:val="000000"/>
                <w:sz w:val="20"/>
              </w:rPr>
              <w:t>Расходы на электрическую энергию</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bCs/>
                <w:szCs w:val="24"/>
              </w:rPr>
            </w:pPr>
            <w:r w:rsidRPr="0043046E">
              <w:rPr>
                <w:rFonts w:ascii="Times New Roman" w:hAnsi="Times New Roman" w:cs="Times New Roman"/>
                <w:bCs/>
                <w:szCs w:val="24"/>
              </w:rPr>
              <w:t>-</w:t>
            </w:r>
          </w:p>
        </w:tc>
        <w:tc>
          <w:tcPr>
            <w:tcW w:w="1842"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211,22</w:t>
            </w:r>
          </w:p>
        </w:tc>
        <w:tc>
          <w:tcPr>
            <w:tcW w:w="1843"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220,09</w:t>
            </w:r>
          </w:p>
        </w:tc>
        <w:tc>
          <w:tcPr>
            <w:tcW w:w="1843" w:type="dxa"/>
            <w:vAlign w:val="center"/>
          </w:tcPr>
          <w:p w:rsidR="00CA426F" w:rsidRPr="0043046E" w:rsidRDefault="00CA426F"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228,89</w:t>
            </w:r>
          </w:p>
        </w:tc>
      </w:tr>
      <w:tr w:rsidR="00CA426F" w:rsidRPr="0043046E" w:rsidTr="00270EC7">
        <w:trPr>
          <w:trHeight w:val="18"/>
        </w:trPr>
        <w:tc>
          <w:tcPr>
            <w:tcW w:w="710" w:type="dxa"/>
            <w:tcBorders>
              <w:bottom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 w:val="20"/>
              </w:rPr>
            </w:pPr>
            <w:r w:rsidRPr="0043046E">
              <w:rPr>
                <w:rFonts w:ascii="Times New Roman" w:hAnsi="Times New Roman" w:cs="Times New Roman"/>
                <w:color w:val="000000"/>
                <w:sz w:val="20"/>
              </w:rPr>
              <w:t>3</w:t>
            </w:r>
          </w:p>
        </w:tc>
        <w:tc>
          <w:tcPr>
            <w:tcW w:w="2268" w:type="dxa"/>
            <w:tcBorders>
              <w:bottom w:val="single" w:sz="4" w:space="0" w:color="auto"/>
            </w:tcBorders>
            <w:shd w:val="clear" w:color="auto" w:fill="auto"/>
            <w:vAlign w:val="center"/>
            <w:hideMark/>
          </w:tcPr>
          <w:p w:rsidR="00CA426F" w:rsidRPr="0043046E" w:rsidRDefault="00CA426F" w:rsidP="00270EC7">
            <w:pPr>
              <w:widowControl w:val="0"/>
              <w:suppressAutoHyphens/>
              <w:spacing w:line="276" w:lineRule="auto"/>
              <w:rPr>
                <w:rFonts w:ascii="Times New Roman" w:hAnsi="Times New Roman" w:cs="Times New Roman"/>
                <w:color w:val="000000"/>
                <w:sz w:val="20"/>
              </w:rPr>
            </w:pPr>
            <w:r w:rsidRPr="0043046E">
              <w:rPr>
                <w:rFonts w:ascii="Times New Roman" w:hAnsi="Times New Roman" w:cs="Times New Roman"/>
                <w:color w:val="000000"/>
                <w:sz w:val="20"/>
              </w:rPr>
              <w:t>Расходы на холодную воду</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bCs/>
                <w:szCs w:val="24"/>
              </w:rPr>
            </w:pPr>
            <w:r w:rsidRPr="0043046E">
              <w:rPr>
                <w:rFonts w:ascii="Times New Roman" w:hAnsi="Times New Roman" w:cs="Times New Roman"/>
                <w:bCs/>
                <w:szCs w:val="24"/>
              </w:rPr>
              <w:t>-</w:t>
            </w:r>
          </w:p>
        </w:tc>
        <w:tc>
          <w:tcPr>
            <w:tcW w:w="1842"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72,65</w:t>
            </w:r>
          </w:p>
        </w:tc>
        <w:tc>
          <w:tcPr>
            <w:tcW w:w="1843"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75,56</w:t>
            </w:r>
          </w:p>
        </w:tc>
        <w:tc>
          <w:tcPr>
            <w:tcW w:w="1843" w:type="dxa"/>
            <w:vAlign w:val="center"/>
          </w:tcPr>
          <w:p w:rsidR="00CA426F" w:rsidRPr="0043046E" w:rsidRDefault="00CA426F"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78,58</w:t>
            </w:r>
          </w:p>
        </w:tc>
      </w:tr>
      <w:tr w:rsidR="00CA426F" w:rsidRPr="0043046E" w:rsidTr="00270EC7">
        <w:trPr>
          <w:trHeight w:val="1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 w:val="20"/>
              </w:rPr>
            </w:pPr>
            <w:r w:rsidRPr="0043046E">
              <w:rPr>
                <w:rFonts w:ascii="Times New Roman" w:hAnsi="Times New Roman" w:cs="Times New Roman"/>
                <w:color w:val="000000"/>
                <w:sz w:val="20"/>
              </w:rPr>
              <w:t>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 w:val="20"/>
              </w:rPr>
            </w:pPr>
            <w:r w:rsidRPr="0043046E">
              <w:rPr>
                <w:rFonts w:ascii="Times New Roman" w:hAnsi="Times New Roman" w:cs="Times New Roman"/>
                <w:color w:val="000000"/>
                <w:sz w:val="20"/>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bCs/>
                <w:szCs w:val="24"/>
              </w:rPr>
            </w:pPr>
            <w:r w:rsidRPr="0043046E">
              <w:rPr>
                <w:rFonts w:ascii="Times New Roman" w:hAnsi="Times New Roman" w:cs="Times New Roman"/>
                <w:bCs/>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bCs/>
                <w:szCs w:val="24"/>
              </w:rPr>
            </w:pPr>
            <w:r w:rsidRPr="0043046E">
              <w:rPr>
                <w:rFonts w:ascii="Times New Roman" w:hAnsi="Times New Roman" w:cs="Times New Roman"/>
                <w:bCs/>
                <w:szCs w:val="24"/>
              </w:rPr>
              <w:t>1 093,90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bCs/>
                <w:szCs w:val="24"/>
              </w:rPr>
            </w:pPr>
            <w:r w:rsidRPr="0043046E">
              <w:rPr>
                <w:rFonts w:ascii="Times New Roman" w:hAnsi="Times New Roman" w:cs="Times New Roman"/>
                <w:bCs/>
                <w:szCs w:val="24"/>
              </w:rPr>
              <w:t>1 135,98</w:t>
            </w:r>
          </w:p>
        </w:tc>
        <w:tc>
          <w:tcPr>
            <w:tcW w:w="1843"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bCs/>
                <w:szCs w:val="24"/>
              </w:rPr>
            </w:pPr>
            <w:r w:rsidRPr="0043046E">
              <w:rPr>
                <w:rFonts w:ascii="Times New Roman" w:hAnsi="Times New Roman" w:cs="Times New Roman"/>
                <w:bCs/>
                <w:szCs w:val="24"/>
              </w:rPr>
              <w:t>1 178,51</w:t>
            </w:r>
          </w:p>
        </w:tc>
      </w:tr>
    </w:tbl>
    <w:p w:rsidR="00CA426F" w:rsidRPr="0043046E" w:rsidRDefault="00CA426F" w:rsidP="00CA426F">
      <w:pPr>
        <w:widowControl w:val="0"/>
        <w:suppressAutoHyphens/>
        <w:spacing w:line="276" w:lineRule="auto"/>
        <w:jc w:val="center"/>
        <w:outlineLvl w:val="1"/>
        <w:rPr>
          <w:rFonts w:ascii="Times New Roman" w:hAnsi="Times New Roman" w:cs="Times New Roman"/>
          <w:bCs/>
          <w:caps/>
          <w:snapToGrid w:val="0"/>
          <w:color w:val="000000"/>
          <w:kern w:val="32"/>
          <w:sz w:val="28"/>
          <w:szCs w:val="32"/>
        </w:rPr>
      </w:pPr>
      <w:bookmarkStart w:id="45" w:name="_Toc495318746"/>
      <w:bookmarkStart w:id="46" w:name="_Toc495394688"/>
      <w:bookmarkStart w:id="47" w:name="_Toc500407437"/>
      <w:r w:rsidRPr="0043046E">
        <w:rPr>
          <w:rFonts w:ascii="Times New Roman" w:hAnsi="Times New Roman" w:cs="Times New Roman"/>
          <w:bCs/>
          <w:caps/>
          <w:snapToGrid w:val="0"/>
          <w:color w:val="000000"/>
          <w:kern w:val="32"/>
          <w:sz w:val="28"/>
          <w:szCs w:val="32"/>
        </w:rPr>
        <w:lastRenderedPageBreak/>
        <w:t xml:space="preserve"> РАСЧЕТ НЕОБХОДИМОЙ ВАЛОВОЙ ВЫРУЧКИ НА ПРОИЗВОДСТВО ТЕПЛОВОЙ ЭНЕРГИИ НА 2019 – 2021 Г</w:t>
      </w:r>
      <w:bookmarkEnd w:id="45"/>
      <w:bookmarkEnd w:id="46"/>
      <w:r w:rsidRPr="0043046E">
        <w:rPr>
          <w:rFonts w:ascii="Times New Roman" w:hAnsi="Times New Roman" w:cs="Times New Roman"/>
          <w:bCs/>
          <w:caps/>
          <w:snapToGrid w:val="0"/>
          <w:color w:val="000000"/>
          <w:kern w:val="32"/>
          <w:sz w:val="28"/>
          <w:szCs w:val="32"/>
        </w:rPr>
        <w:t>Г</w:t>
      </w:r>
      <w:bookmarkEnd w:id="47"/>
    </w:p>
    <w:p w:rsidR="00CA426F" w:rsidRPr="0043046E" w:rsidRDefault="00CA426F" w:rsidP="00CA426F">
      <w:pPr>
        <w:widowControl w:val="0"/>
        <w:suppressAutoHyphens/>
        <w:spacing w:line="276" w:lineRule="auto"/>
        <w:rPr>
          <w:rFonts w:ascii="Times New Roman" w:hAnsi="Times New Roman" w:cs="Times New Roman"/>
          <w:color w:val="000000"/>
        </w:rPr>
      </w:pP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z w:val="28"/>
          <w:szCs w:val="28"/>
        </w:rPr>
      </w:pPr>
      <w:r w:rsidRPr="0043046E">
        <w:rPr>
          <w:rFonts w:ascii="Times New Roman" w:hAnsi="Times New Roman" w:cs="Times New Roman"/>
          <w:color w:val="000000"/>
          <w:sz w:val="28"/>
          <w:szCs w:val="28"/>
        </w:rPr>
        <w:t>Согласно пункту 51 Методических указаний, необходимая валовая выручка, принимаемая к расчету при установлении</w:t>
      </w:r>
      <w:r w:rsidRPr="0043046E">
        <w:rPr>
          <w:rFonts w:ascii="Times New Roman" w:hAnsi="Times New Roman" w:cs="Times New Roman"/>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z w:val="28"/>
          <w:szCs w:val="28"/>
        </w:rPr>
      </w:pP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z w:val="28"/>
          <w:szCs w:val="28"/>
        </w:rPr>
      </w:pPr>
      <w:r w:rsidRPr="0043046E">
        <w:rPr>
          <w:rFonts w:ascii="Times New Roman" w:hAnsi="Times New Roman" w:cs="Times New Roman"/>
          <w:sz w:val="28"/>
          <w:szCs w:val="28"/>
        </w:rPr>
        <w:t>Необходимая валовая выручка рассчитывается на основе рассчитанных долгосрочных параметров регулирования на 2019 – 2021 годы и прогнозных параметров регулирования АО «</w:t>
      </w:r>
      <w:proofErr w:type="spellStart"/>
      <w:r w:rsidRPr="0043046E">
        <w:rPr>
          <w:rFonts w:ascii="Times New Roman" w:hAnsi="Times New Roman" w:cs="Times New Roman"/>
          <w:sz w:val="28"/>
          <w:szCs w:val="28"/>
        </w:rPr>
        <w:t>ЕнисейАвтодор</w:t>
      </w:r>
      <w:proofErr w:type="spellEnd"/>
      <w:r w:rsidRPr="0043046E">
        <w:rPr>
          <w:rFonts w:ascii="Times New Roman" w:hAnsi="Times New Roman" w:cs="Times New Roman"/>
          <w:sz w:val="28"/>
          <w:szCs w:val="28"/>
        </w:rPr>
        <w:t xml:space="preserve">» на 2019 год долгосрочного периода регулирования составила </w:t>
      </w:r>
      <w:r w:rsidRPr="0043046E">
        <w:rPr>
          <w:rFonts w:ascii="Times New Roman" w:hAnsi="Times New Roman" w:cs="Times New Roman"/>
          <w:b/>
          <w:i/>
          <w:sz w:val="28"/>
          <w:szCs w:val="28"/>
        </w:rPr>
        <w:t>2 164,79</w:t>
      </w:r>
      <w:r w:rsidRPr="0043046E">
        <w:rPr>
          <w:rFonts w:ascii="Times New Roman" w:hAnsi="Times New Roman" w:cs="Times New Roman"/>
          <w:sz w:val="28"/>
          <w:szCs w:val="28"/>
        </w:rPr>
        <w:t xml:space="preserve"> тыс. руб., в том числе на потребительском рынке </w:t>
      </w:r>
      <w:r w:rsidRPr="0043046E">
        <w:rPr>
          <w:rFonts w:ascii="Times New Roman" w:hAnsi="Times New Roman" w:cs="Times New Roman"/>
          <w:b/>
          <w:i/>
          <w:sz w:val="28"/>
          <w:szCs w:val="28"/>
        </w:rPr>
        <w:t>159,70</w:t>
      </w:r>
      <w:r w:rsidRPr="0043046E">
        <w:rPr>
          <w:rFonts w:ascii="Times New Roman" w:hAnsi="Times New Roman" w:cs="Times New Roman"/>
          <w:sz w:val="28"/>
          <w:szCs w:val="28"/>
        </w:rPr>
        <w:t xml:space="preserve"> тыс. руб. </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z w:val="28"/>
          <w:szCs w:val="28"/>
        </w:rPr>
      </w:pP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sz w:val="28"/>
          <w:szCs w:val="28"/>
        </w:rPr>
      </w:pPr>
      <w:r w:rsidRPr="0043046E">
        <w:rPr>
          <w:rFonts w:ascii="Times New Roman" w:hAnsi="Times New Roman" w:cs="Times New Roman"/>
          <w:sz w:val="28"/>
          <w:szCs w:val="28"/>
        </w:rPr>
        <w:t xml:space="preserve">Общая величина НВВ на 2020 год составила </w:t>
      </w:r>
      <w:r w:rsidRPr="0043046E">
        <w:rPr>
          <w:rFonts w:ascii="Times New Roman" w:hAnsi="Times New Roman" w:cs="Times New Roman"/>
          <w:b/>
          <w:i/>
          <w:sz w:val="28"/>
          <w:szCs w:val="28"/>
        </w:rPr>
        <w:t>2 238,57</w:t>
      </w:r>
      <w:r w:rsidRPr="0043046E">
        <w:rPr>
          <w:rFonts w:ascii="Times New Roman" w:hAnsi="Times New Roman" w:cs="Times New Roman"/>
          <w:sz w:val="28"/>
          <w:szCs w:val="28"/>
        </w:rPr>
        <w:t xml:space="preserve"> тыс. руб., в том числе на потребительском рынке </w:t>
      </w:r>
      <w:r w:rsidRPr="0043046E">
        <w:rPr>
          <w:rFonts w:ascii="Times New Roman" w:hAnsi="Times New Roman" w:cs="Times New Roman"/>
          <w:b/>
          <w:i/>
          <w:sz w:val="28"/>
          <w:szCs w:val="28"/>
        </w:rPr>
        <w:t>165,14</w:t>
      </w:r>
      <w:r w:rsidRPr="0043046E">
        <w:rPr>
          <w:rFonts w:ascii="Times New Roman" w:hAnsi="Times New Roman" w:cs="Times New Roman"/>
          <w:sz w:val="28"/>
          <w:szCs w:val="28"/>
        </w:rPr>
        <w:t xml:space="preserve"> тыс. руб. (информация о составных плановых объемах НВВ отражена в таблице 6).</w:t>
      </w:r>
    </w:p>
    <w:p w:rsidR="00CA426F" w:rsidRPr="0043046E" w:rsidRDefault="00CA426F" w:rsidP="00CA426F">
      <w:pPr>
        <w:widowControl w:val="0"/>
        <w:tabs>
          <w:tab w:val="left" w:pos="1890"/>
        </w:tabs>
        <w:suppressAutoHyphens/>
        <w:spacing w:line="276" w:lineRule="auto"/>
        <w:ind w:firstLine="720"/>
        <w:jc w:val="both"/>
        <w:rPr>
          <w:rFonts w:ascii="Times New Roman" w:hAnsi="Times New Roman" w:cs="Times New Roman"/>
          <w:color w:val="000000"/>
          <w:sz w:val="28"/>
          <w:szCs w:val="28"/>
        </w:rPr>
      </w:pPr>
      <w:r w:rsidRPr="0043046E">
        <w:rPr>
          <w:rFonts w:ascii="Times New Roman" w:hAnsi="Times New Roman" w:cs="Times New Roman"/>
          <w:sz w:val="28"/>
          <w:szCs w:val="28"/>
        </w:rPr>
        <w:t xml:space="preserve">Общая величина НВВ на 2021 год составила </w:t>
      </w:r>
      <w:r w:rsidRPr="0043046E">
        <w:rPr>
          <w:rFonts w:ascii="Times New Roman" w:hAnsi="Times New Roman" w:cs="Times New Roman"/>
          <w:b/>
          <w:i/>
          <w:sz w:val="28"/>
          <w:szCs w:val="28"/>
        </w:rPr>
        <w:t>2 313,74</w:t>
      </w:r>
      <w:r w:rsidRPr="0043046E">
        <w:rPr>
          <w:rFonts w:ascii="Times New Roman" w:hAnsi="Times New Roman" w:cs="Times New Roman"/>
          <w:sz w:val="28"/>
          <w:szCs w:val="28"/>
        </w:rPr>
        <w:t xml:space="preserve"> тыс. руб., в том числе на потребительском рынке </w:t>
      </w:r>
      <w:r w:rsidRPr="0043046E">
        <w:rPr>
          <w:rFonts w:ascii="Times New Roman" w:hAnsi="Times New Roman" w:cs="Times New Roman"/>
          <w:b/>
          <w:i/>
          <w:sz w:val="28"/>
          <w:szCs w:val="28"/>
        </w:rPr>
        <w:t>170,68</w:t>
      </w:r>
      <w:r w:rsidRPr="0043046E">
        <w:rPr>
          <w:rFonts w:ascii="Times New Roman" w:hAnsi="Times New Roman" w:cs="Times New Roman"/>
          <w:sz w:val="28"/>
          <w:szCs w:val="28"/>
        </w:rPr>
        <w:t xml:space="preserve"> тыс. руб. (информация о составных плановых объемах НВВ отражена в таблице 6).</w:t>
      </w:r>
    </w:p>
    <w:p w:rsidR="00CA426F" w:rsidRPr="0043046E" w:rsidRDefault="00CA426F" w:rsidP="00CA426F">
      <w:pPr>
        <w:widowControl w:val="0"/>
        <w:suppressAutoHyphens/>
        <w:spacing w:line="276" w:lineRule="auto"/>
        <w:jc w:val="right"/>
        <w:rPr>
          <w:rFonts w:ascii="Times New Roman" w:hAnsi="Times New Roman" w:cs="Times New Roman"/>
          <w:color w:val="000000"/>
          <w:sz w:val="28"/>
          <w:szCs w:val="28"/>
        </w:rPr>
      </w:pPr>
      <w:r w:rsidRPr="0043046E">
        <w:rPr>
          <w:rFonts w:ascii="Times New Roman" w:hAnsi="Times New Roman" w:cs="Times New Roman"/>
          <w:color w:val="000000"/>
          <w:sz w:val="28"/>
          <w:szCs w:val="28"/>
        </w:rPr>
        <w:t>Таблица 6</w:t>
      </w:r>
    </w:p>
    <w:p w:rsidR="00CA426F" w:rsidRPr="0043046E" w:rsidRDefault="00CA426F" w:rsidP="00CA426F">
      <w:pPr>
        <w:widowControl w:val="0"/>
        <w:suppressAutoHyphens/>
        <w:spacing w:line="276" w:lineRule="auto"/>
        <w:jc w:val="center"/>
        <w:rPr>
          <w:rFonts w:ascii="Times New Roman" w:hAnsi="Times New Roman" w:cs="Times New Roman"/>
          <w:b/>
          <w:color w:val="000000"/>
          <w:sz w:val="28"/>
          <w:szCs w:val="28"/>
        </w:rPr>
      </w:pPr>
      <w:r w:rsidRPr="0043046E">
        <w:rPr>
          <w:rFonts w:ascii="Times New Roman" w:hAnsi="Times New Roman" w:cs="Times New Roman"/>
          <w:b/>
          <w:color w:val="000000"/>
          <w:sz w:val="28"/>
          <w:szCs w:val="28"/>
        </w:rPr>
        <w:t>Расчет необходимой валовой выручки методом индексации установленных тарифов АО «</w:t>
      </w:r>
      <w:proofErr w:type="spellStart"/>
      <w:r w:rsidRPr="0043046E">
        <w:rPr>
          <w:rFonts w:ascii="Times New Roman" w:hAnsi="Times New Roman" w:cs="Times New Roman"/>
          <w:b/>
          <w:color w:val="000000"/>
          <w:sz w:val="28"/>
          <w:szCs w:val="28"/>
        </w:rPr>
        <w:t>ЕнисейАвтодор</w:t>
      </w:r>
      <w:proofErr w:type="spellEnd"/>
      <w:r w:rsidRPr="0043046E">
        <w:rPr>
          <w:rFonts w:ascii="Times New Roman" w:hAnsi="Times New Roman" w:cs="Times New Roman"/>
          <w:b/>
          <w:color w:val="000000"/>
          <w:sz w:val="28"/>
          <w:szCs w:val="28"/>
        </w:rPr>
        <w:t>» на 2019-2021 гг.</w:t>
      </w:r>
    </w:p>
    <w:p w:rsidR="00CA426F" w:rsidRPr="0043046E" w:rsidRDefault="00CA426F" w:rsidP="00CA426F">
      <w:pPr>
        <w:widowControl w:val="0"/>
        <w:tabs>
          <w:tab w:val="left" w:pos="1134"/>
        </w:tabs>
        <w:suppressAutoHyphens/>
        <w:spacing w:line="276" w:lineRule="auto"/>
        <w:ind w:firstLine="709"/>
        <w:jc w:val="right"/>
        <w:rPr>
          <w:rFonts w:ascii="Times New Roman" w:hAnsi="Times New Roman" w:cs="Times New Roman"/>
        </w:rPr>
      </w:pPr>
      <w:r w:rsidRPr="0043046E">
        <w:rPr>
          <w:rFonts w:ascii="Times New Roman" w:hAnsi="Times New Roman" w:cs="Times New Roman"/>
          <w:color w:val="000000"/>
        </w:rPr>
        <w:t>тыс. руб.</w:t>
      </w:r>
    </w:p>
    <w:tbl>
      <w:tblPr>
        <w:tblW w:w="4926" w:type="pct"/>
        <w:tblLook w:val="04A0" w:firstRow="1" w:lastRow="0" w:firstColumn="1" w:lastColumn="0" w:noHBand="0" w:noVBand="1"/>
      </w:tblPr>
      <w:tblGrid>
        <w:gridCol w:w="513"/>
        <w:gridCol w:w="3727"/>
        <w:gridCol w:w="1381"/>
        <w:gridCol w:w="1381"/>
        <w:gridCol w:w="1381"/>
        <w:gridCol w:w="1381"/>
      </w:tblGrid>
      <w:tr w:rsidR="00CA426F" w:rsidRPr="0043046E" w:rsidTr="00270EC7">
        <w:trPr>
          <w:trHeight w:val="1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 п/п</w:t>
            </w:r>
          </w:p>
        </w:tc>
        <w:tc>
          <w:tcPr>
            <w:tcW w:w="1954" w:type="pct"/>
            <w:tcBorders>
              <w:top w:val="single" w:sz="4" w:space="0" w:color="auto"/>
              <w:left w:val="nil"/>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 w:val="20"/>
              </w:rPr>
            </w:pPr>
            <w:r w:rsidRPr="0043046E">
              <w:rPr>
                <w:rFonts w:ascii="Times New Roman" w:hAnsi="Times New Roman" w:cs="Times New Roman"/>
                <w:color w:val="000000"/>
                <w:sz w:val="20"/>
              </w:rPr>
              <w:t>Наименование расхода</w:t>
            </w:r>
          </w:p>
        </w:tc>
        <w:tc>
          <w:tcPr>
            <w:tcW w:w="730" w:type="pct"/>
            <w:tcBorders>
              <w:top w:val="single" w:sz="4" w:space="0" w:color="auto"/>
              <w:left w:val="nil"/>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 w:val="20"/>
              </w:rPr>
            </w:pPr>
            <w:r w:rsidRPr="0043046E">
              <w:rPr>
                <w:rFonts w:ascii="Times New Roman" w:hAnsi="Times New Roman" w:cs="Times New Roman"/>
                <w:color w:val="000000"/>
                <w:sz w:val="20"/>
              </w:rPr>
              <w:t>Предложение предприятия на 2019 год</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 w:val="20"/>
              </w:rPr>
            </w:pPr>
            <w:r w:rsidRPr="0043046E">
              <w:rPr>
                <w:rFonts w:ascii="Times New Roman" w:hAnsi="Times New Roman" w:cs="Times New Roman"/>
                <w:color w:val="000000"/>
                <w:sz w:val="20"/>
              </w:rPr>
              <w:t>Предложение экспертов на 2019 год</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 w:val="20"/>
              </w:rPr>
            </w:pPr>
            <w:r w:rsidRPr="0043046E">
              <w:rPr>
                <w:rFonts w:ascii="Times New Roman" w:hAnsi="Times New Roman" w:cs="Times New Roman"/>
                <w:color w:val="000000"/>
                <w:sz w:val="20"/>
              </w:rPr>
              <w:t>Предложение экспертов на 2020 год</w:t>
            </w:r>
          </w:p>
        </w:tc>
        <w:tc>
          <w:tcPr>
            <w:tcW w:w="680" w:type="pct"/>
            <w:tcBorders>
              <w:top w:val="single" w:sz="4" w:space="0" w:color="auto"/>
              <w:left w:val="nil"/>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 w:val="20"/>
              </w:rPr>
            </w:pPr>
            <w:r w:rsidRPr="0043046E">
              <w:rPr>
                <w:rFonts w:ascii="Times New Roman" w:hAnsi="Times New Roman" w:cs="Times New Roman"/>
                <w:color w:val="000000"/>
                <w:sz w:val="20"/>
              </w:rPr>
              <w:t>Предложение экспертов на 2021 год</w:t>
            </w:r>
          </w:p>
        </w:tc>
      </w:tr>
      <w:tr w:rsidR="00CA426F" w:rsidRPr="0043046E" w:rsidTr="00270EC7">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1</w:t>
            </w:r>
          </w:p>
        </w:tc>
        <w:tc>
          <w:tcPr>
            <w:tcW w:w="1954" w:type="pct"/>
            <w:tcBorders>
              <w:top w:val="nil"/>
              <w:left w:val="nil"/>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Операционные (подконтрольные) расходы</w:t>
            </w:r>
          </w:p>
        </w:tc>
        <w:tc>
          <w:tcPr>
            <w:tcW w:w="730" w:type="pct"/>
            <w:tcBorders>
              <w:top w:val="nil"/>
              <w:left w:val="single" w:sz="4" w:space="0" w:color="auto"/>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w:t>
            </w: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 xml:space="preserve"> 823,68</w:t>
            </w:r>
          </w:p>
        </w:tc>
        <w:tc>
          <w:tcPr>
            <w:tcW w:w="681" w:type="pct"/>
            <w:tcBorders>
              <w:top w:val="nil"/>
              <w:left w:val="nil"/>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 xml:space="preserve"> 848,06</w:t>
            </w:r>
          </w:p>
        </w:tc>
        <w:tc>
          <w:tcPr>
            <w:tcW w:w="680" w:type="pct"/>
            <w:tcBorders>
              <w:top w:val="nil"/>
              <w:left w:val="nil"/>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873,16</w:t>
            </w:r>
          </w:p>
        </w:tc>
      </w:tr>
      <w:tr w:rsidR="00CA426F" w:rsidRPr="0043046E" w:rsidTr="00270EC7">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2</w:t>
            </w:r>
          </w:p>
        </w:tc>
        <w:tc>
          <w:tcPr>
            <w:tcW w:w="1954" w:type="pct"/>
            <w:tcBorders>
              <w:top w:val="nil"/>
              <w:left w:val="nil"/>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both"/>
              <w:rPr>
                <w:rFonts w:ascii="Times New Roman" w:hAnsi="Times New Roman" w:cs="Times New Roman"/>
                <w:color w:val="000000"/>
                <w:szCs w:val="24"/>
              </w:rPr>
            </w:pPr>
            <w:r w:rsidRPr="0043046E">
              <w:rPr>
                <w:rFonts w:ascii="Times New Roman" w:hAnsi="Times New Roman" w:cs="Times New Roman"/>
                <w:color w:val="000000"/>
                <w:szCs w:val="24"/>
              </w:rPr>
              <w:t>Неподконтрольные расходы</w:t>
            </w:r>
          </w:p>
        </w:tc>
        <w:tc>
          <w:tcPr>
            <w:tcW w:w="730" w:type="pct"/>
            <w:tcBorders>
              <w:top w:val="nil"/>
              <w:left w:val="single" w:sz="4" w:space="0" w:color="auto"/>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w:t>
            </w: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247,21</w:t>
            </w:r>
          </w:p>
        </w:tc>
        <w:tc>
          <w:tcPr>
            <w:tcW w:w="681" w:type="pct"/>
            <w:tcBorders>
              <w:top w:val="nil"/>
              <w:left w:val="nil"/>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254,53</w:t>
            </w:r>
          </w:p>
        </w:tc>
        <w:tc>
          <w:tcPr>
            <w:tcW w:w="680" w:type="pct"/>
            <w:tcBorders>
              <w:top w:val="nil"/>
              <w:left w:val="nil"/>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262,07</w:t>
            </w:r>
          </w:p>
        </w:tc>
      </w:tr>
      <w:tr w:rsidR="00CA426F" w:rsidRPr="0043046E" w:rsidTr="00270EC7">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3</w:t>
            </w:r>
          </w:p>
        </w:tc>
        <w:tc>
          <w:tcPr>
            <w:tcW w:w="1954" w:type="pct"/>
            <w:tcBorders>
              <w:top w:val="nil"/>
              <w:left w:val="nil"/>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both"/>
              <w:rPr>
                <w:rFonts w:ascii="Times New Roman" w:hAnsi="Times New Roman" w:cs="Times New Roman"/>
                <w:color w:val="000000"/>
                <w:szCs w:val="24"/>
              </w:rPr>
            </w:pPr>
            <w:r w:rsidRPr="0043046E">
              <w:rPr>
                <w:rFonts w:ascii="Times New Roman" w:hAnsi="Times New Roman" w:cs="Times New Roman"/>
                <w:color w:val="000000"/>
                <w:szCs w:val="24"/>
              </w:rPr>
              <w:t>Расходы на приобретение (производство) энергетических ресурсов, холодной воды и теплоносителя</w:t>
            </w:r>
          </w:p>
        </w:tc>
        <w:tc>
          <w:tcPr>
            <w:tcW w:w="730" w:type="pct"/>
            <w:tcBorders>
              <w:top w:val="nil"/>
              <w:left w:val="single" w:sz="4" w:space="0" w:color="auto"/>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w:t>
            </w:r>
          </w:p>
        </w:tc>
        <w:tc>
          <w:tcPr>
            <w:tcW w:w="682" w:type="pct"/>
            <w:tcBorders>
              <w:top w:val="nil"/>
              <w:left w:val="single" w:sz="4" w:space="0" w:color="auto"/>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1 093,90</w:t>
            </w:r>
          </w:p>
        </w:tc>
        <w:tc>
          <w:tcPr>
            <w:tcW w:w="681" w:type="pct"/>
            <w:tcBorders>
              <w:top w:val="nil"/>
              <w:left w:val="nil"/>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1 135,98</w:t>
            </w:r>
          </w:p>
        </w:tc>
        <w:tc>
          <w:tcPr>
            <w:tcW w:w="680" w:type="pct"/>
            <w:tcBorders>
              <w:top w:val="nil"/>
              <w:left w:val="nil"/>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1 178,51</w:t>
            </w:r>
          </w:p>
        </w:tc>
      </w:tr>
      <w:tr w:rsidR="00CA426F" w:rsidRPr="0043046E" w:rsidTr="00270EC7">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lastRenderedPageBreak/>
              <w:t>4</w:t>
            </w:r>
          </w:p>
        </w:tc>
        <w:tc>
          <w:tcPr>
            <w:tcW w:w="1954" w:type="pct"/>
            <w:tcBorders>
              <w:top w:val="nil"/>
              <w:left w:val="nil"/>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both"/>
              <w:rPr>
                <w:rFonts w:ascii="Times New Roman" w:hAnsi="Times New Roman" w:cs="Times New Roman"/>
                <w:color w:val="000000"/>
                <w:szCs w:val="24"/>
              </w:rPr>
            </w:pPr>
            <w:r w:rsidRPr="0043046E">
              <w:rPr>
                <w:rFonts w:ascii="Times New Roman" w:hAnsi="Times New Roman" w:cs="Times New Roman"/>
                <w:color w:val="000000"/>
                <w:szCs w:val="24"/>
              </w:rPr>
              <w:t>Прибыль</w:t>
            </w:r>
          </w:p>
        </w:tc>
        <w:tc>
          <w:tcPr>
            <w:tcW w:w="730" w:type="pct"/>
            <w:tcBorders>
              <w:top w:val="nil"/>
              <w:left w:val="single" w:sz="4" w:space="0" w:color="auto"/>
              <w:bottom w:val="single" w:sz="4" w:space="0" w:color="auto"/>
              <w:right w:val="nil"/>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2" w:type="pct"/>
            <w:tcBorders>
              <w:top w:val="nil"/>
              <w:left w:val="single" w:sz="4" w:space="0" w:color="auto"/>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rPr>
            </w:pPr>
          </w:p>
        </w:tc>
        <w:tc>
          <w:tcPr>
            <w:tcW w:w="681" w:type="pct"/>
            <w:tcBorders>
              <w:top w:val="nil"/>
              <w:left w:val="nil"/>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rPr>
            </w:pPr>
          </w:p>
        </w:tc>
        <w:tc>
          <w:tcPr>
            <w:tcW w:w="680" w:type="pct"/>
            <w:tcBorders>
              <w:top w:val="nil"/>
              <w:left w:val="nil"/>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p>
        </w:tc>
      </w:tr>
      <w:tr w:rsidR="00CA426F" w:rsidRPr="0043046E" w:rsidTr="00270EC7">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outlineLvl w:val="0"/>
              <w:rPr>
                <w:rFonts w:ascii="Times New Roman" w:hAnsi="Times New Roman" w:cs="Times New Roman"/>
                <w:color w:val="000000"/>
                <w:szCs w:val="24"/>
              </w:rPr>
            </w:pPr>
            <w:r w:rsidRPr="0043046E">
              <w:rPr>
                <w:rFonts w:ascii="Times New Roman" w:hAnsi="Times New Roman" w:cs="Times New Roman"/>
                <w:color w:val="000000"/>
                <w:szCs w:val="24"/>
              </w:rPr>
              <w:t> </w:t>
            </w:r>
          </w:p>
        </w:tc>
        <w:tc>
          <w:tcPr>
            <w:tcW w:w="1954" w:type="pct"/>
            <w:tcBorders>
              <w:top w:val="nil"/>
              <w:left w:val="nil"/>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both"/>
              <w:rPr>
                <w:rFonts w:ascii="Times New Roman" w:hAnsi="Times New Roman" w:cs="Times New Roman"/>
                <w:color w:val="000000"/>
                <w:szCs w:val="24"/>
              </w:rPr>
            </w:pPr>
            <w:r w:rsidRPr="0043046E">
              <w:rPr>
                <w:rFonts w:ascii="Times New Roman" w:hAnsi="Times New Roman" w:cs="Times New Roman"/>
                <w:color w:val="000000"/>
                <w:szCs w:val="24"/>
              </w:rPr>
              <w:t xml:space="preserve"> - расходы из прибыли</w:t>
            </w:r>
          </w:p>
        </w:tc>
        <w:tc>
          <w:tcPr>
            <w:tcW w:w="730" w:type="pct"/>
            <w:tcBorders>
              <w:top w:val="nil"/>
              <w:left w:val="single" w:sz="4" w:space="0" w:color="auto"/>
              <w:bottom w:val="single" w:sz="4" w:space="0" w:color="auto"/>
              <w:right w:val="nil"/>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2" w:type="pct"/>
            <w:tcBorders>
              <w:top w:val="nil"/>
              <w:left w:val="single" w:sz="4" w:space="0" w:color="auto"/>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1" w:type="pct"/>
            <w:tcBorders>
              <w:top w:val="nil"/>
              <w:left w:val="nil"/>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0" w:type="pct"/>
            <w:tcBorders>
              <w:top w:val="nil"/>
              <w:left w:val="nil"/>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r>
      <w:tr w:rsidR="00CA426F" w:rsidRPr="0043046E" w:rsidTr="00270EC7">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outlineLvl w:val="0"/>
              <w:rPr>
                <w:rFonts w:ascii="Times New Roman" w:hAnsi="Times New Roman" w:cs="Times New Roman"/>
                <w:color w:val="000000"/>
                <w:szCs w:val="24"/>
              </w:rPr>
            </w:pPr>
            <w:r w:rsidRPr="0043046E">
              <w:rPr>
                <w:rFonts w:ascii="Times New Roman" w:hAnsi="Times New Roman" w:cs="Times New Roman"/>
                <w:color w:val="000000"/>
                <w:szCs w:val="24"/>
              </w:rPr>
              <w:t> </w:t>
            </w:r>
          </w:p>
        </w:tc>
        <w:tc>
          <w:tcPr>
            <w:tcW w:w="1954" w:type="pct"/>
            <w:tcBorders>
              <w:top w:val="nil"/>
              <w:left w:val="nil"/>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both"/>
              <w:rPr>
                <w:rFonts w:ascii="Times New Roman" w:hAnsi="Times New Roman" w:cs="Times New Roman"/>
                <w:color w:val="000000"/>
                <w:szCs w:val="24"/>
              </w:rPr>
            </w:pPr>
            <w:r w:rsidRPr="0043046E">
              <w:rPr>
                <w:rFonts w:ascii="Times New Roman" w:hAnsi="Times New Roman" w:cs="Times New Roman"/>
                <w:color w:val="000000"/>
                <w:szCs w:val="24"/>
              </w:rPr>
              <w:t xml:space="preserve"> - нормативная прибыль</w:t>
            </w:r>
          </w:p>
        </w:tc>
        <w:tc>
          <w:tcPr>
            <w:tcW w:w="730" w:type="pct"/>
            <w:tcBorders>
              <w:top w:val="nil"/>
              <w:left w:val="single" w:sz="4" w:space="0" w:color="auto"/>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center"/>
              <w:outlineLvl w:val="0"/>
              <w:rPr>
                <w:rFonts w:ascii="Times New Roman" w:hAnsi="Times New Roman" w:cs="Times New Roman"/>
                <w:color w:val="000000"/>
                <w:szCs w:val="24"/>
              </w:rPr>
            </w:pP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outlineLvl w:val="0"/>
              <w:rPr>
                <w:rFonts w:ascii="Times New Roman" w:hAnsi="Times New Roman" w:cs="Times New Roman"/>
                <w:color w:val="000000"/>
                <w:szCs w:val="24"/>
              </w:rPr>
            </w:pPr>
          </w:p>
        </w:tc>
        <w:tc>
          <w:tcPr>
            <w:tcW w:w="681" w:type="pct"/>
            <w:tcBorders>
              <w:top w:val="nil"/>
              <w:left w:val="nil"/>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outlineLvl w:val="0"/>
              <w:rPr>
                <w:rFonts w:ascii="Times New Roman" w:hAnsi="Times New Roman" w:cs="Times New Roman"/>
                <w:color w:val="000000"/>
                <w:szCs w:val="24"/>
              </w:rPr>
            </w:pPr>
          </w:p>
        </w:tc>
        <w:tc>
          <w:tcPr>
            <w:tcW w:w="680" w:type="pct"/>
            <w:tcBorders>
              <w:top w:val="nil"/>
              <w:left w:val="nil"/>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outlineLvl w:val="0"/>
              <w:rPr>
                <w:rFonts w:ascii="Times New Roman" w:hAnsi="Times New Roman" w:cs="Times New Roman"/>
                <w:color w:val="000000"/>
                <w:szCs w:val="24"/>
              </w:rPr>
            </w:pPr>
          </w:p>
        </w:tc>
      </w:tr>
      <w:tr w:rsidR="00CA426F" w:rsidRPr="0043046E" w:rsidTr="00270EC7">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5</w:t>
            </w:r>
          </w:p>
        </w:tc>
        <w:tc>
          <w:tcPr>
            <w:tcW w:w="1954" w:type="pct"/>
            <w:tcBorders>
              <w:top w:val="nil"/>
              <w:left w:val="nil"/>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rPr>
                <w:rFonts w:ascii="Times New Roman" w:hAnsi="Times New Roman" w:cs="Times New Roman"/>
                <w:color w:val="000000"/>
                <w:szCs w:val="24"/>
              </w:rPr>
            </w:pPr>
            <w:r w:rsidRPr="0043046E">
              <w:rPr>
                <w:rFonts w:ascii="Times New Roman" w:hAnsi="Times New Roman" w:cs="Times New Roman"/>
                <w:color w:val="000000"/>
                <w:szCs w:val="24"/>
              </w:rPr>
              <w:t>Расчетная предпринимательская прибыль</w:t>
            </w:r>
          </w:p>
        </w:tc>
        <w:tc>
          <w:tcPr>
            <w:tcW w:w="730" w:type="pct"/>
            <w:tcBorders>
              <w:top w:val="nil"/>
              <w:left w:val="single" w:sz="4" w:space="0" w:color="auto"/>
              <w:bottom w:val="single" w:sz="4" w:space="0" w:color="auto"/>
              <w:right w:val="nil"/>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2" w:type="pct"/>
            <w:tcBorders>
              <w:top w:val="nil"/>
              <w:left w:val="single" w:sz="4" w:space="0" w:color="auto"/>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1" w:type="pct"/>
            <w:tcBorders>
              <w:top w:val="nil"/>
              <w:left w:val="nil"/>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0" w:type="pct"/>
            <w:tcBorders>
              <w:top w:val="nil"/>
              <w:left w:val="nil"/>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r>
      <w:tr w:rsidR="00CA426F" w:rsidRPr="0043046E" w:rsidTr="00270EC7">
        <w:trPr>
          <w:trHeight w:val="1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6</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both"/>
              <w:rPr>
                <w:rFonts w:ascii="Times New Roman" w:hAnsi="Times New Roman" w:cs="Times New Roman"/>
                <w:color w:val="000000"/>
                <w:szCs w:val="24"/>
              </w:rPr>
            </w:pPr>
            <w:r w:rsidRPr="0043046E">
              <w:rPr>
                <w:rFonts w:ascii="Times New Roman" w:hAnsi="Times New Roman" w:cs="Times New Roman"/>
                <w:color w:val="000000"/>
                <w:szCs w:val="24"/>
              </w:rPr>
              <w:t>Результаты деятельности до перехода к регулированию цен (тарифов) на основе долгосрочных параметров регулирования</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0" w:type="pct"/>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r>
      <w:tr w:rsidR="00CA426F" w:rsidRPr="0043046E" w:rsidTr="00270EC7">
        <w:trPr>
          <w:trHeight w:val="1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7</w:t>
            </w:r>
          </w:p>
        </w:tc>
        <w:tc>
          <w:tcPr>
            <w:tcW w:w="1954" w:type="pct"/>
            <w:tcBorders>
              <w:top w:val="single" w:sz="4" w:space="0" w:color="auto"/>
              <w:left w:val="nil"/>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both"/>
              <w:rPr>
                <w:rFonts w:ascii="Times New Roman" w:hAnsi="Times New Roman" w:cs="Times New Roman"/>
                <w:color w:val="000000"/>
                <w:szCs w:val="24"/>
              </w:rPr>
            </w:pPr>
            <w:r w:rsidRPr="0043046E">
              <w:rPr>
                <w:rFonts w:ascii="Times New Roman" w:hAnsi="Times New Roman" w:cs="Times New Roman"/>
                <w:color w:val="000000"/>
                <w:szCs w:val="2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730" w:type="pct"/>
            <w:tcBorders>
              <w:top w:val="single" w:sz="4" w:space="0" w:color="auto"/>
              <w:left w:val="single" w:sz="4" w:space="0" w:color="auto"/>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0" w:type="pct"/>
            <w:tcBorders>
              <w:top w:val="single" w:sz="4" w:space="0" w:color="auto"/>
              <w:left w:val="nil"/>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r>
      <w:tr w:rsidR="00CA426F" w:rsidRPr="0043046E" w:rsidTr="00270EC7">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8</w:t>
            </w:r>
          </w:p>
        </w:tc>
        <w:tc>
          <w:tcPr>
            <w:tcW w:w="1954" w:type="pct"/>
            <w:tcBorders>
              <w:top w:val="nil"/>
              <w:left w:val="nil"/>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both"/>
              <w:rPr>
                <w:rFonts w:ascii="Times New Roman" w:hAnsi="Times New Roman" w:cs="Times New Roman"/>
                <w:color w:val="000000"/>
                <w:szCs w:val="24"/>
              </w:rPr>
            </w:pPr>
            <w:r w:rsidRPr="0043046E">
              <w:rPr>
                <w:rFonts w:ascii="Times New Roman" w:hAnsi="Times New Roman" w:cs="Times New Roman"/>
                <w:color w:val="000000"/>
                <w:szCs w:val="24"/>
              </w:rPr>
              <w:t>Корректировка с учетом надежности и качества реализуемых товаров (оказываемых услуг), подлежащая учету в НВВ</w:t>
            </w:r>
          </w:p>
        </w:tc>
        <w:tc>
          <w:tcPr>
            <w:tcW w:w="730" w:type="pct"/>
            <w:tcBorders>
              <w:top w:val="nil"/>
              <w:left w:val="single" w:sz="4" w:space="0" w:color="auto"/>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1" w:type="pct"/>
            <w:tcBorders>
              <w:top w:val="nil"/>
              <w:left w:val="nil"/>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0" w:type="pct"/>
            <w:tcBorders>
              <w:top w:val="nil"/>
              <w:left w:val="nil"/>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r>
      <w:tr w:rsidR="00CA426F" w:rsidRPr="0043046E" w:rsidTr="00270EC7">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9</w:t>
            </w:r>
          </w:p>
        </w:tc>
        <w:tc>
          <w:tcPr>
            <w:tcW w:w="1954" w:type="pct"/>
            <w:tcBorders>
              <w:top w:val="nil"/>
              <w:left w:val="nil"/>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both"/>
              <w:rPr>
                <w:rFonts w:ascii="Times New Roman" w:hAnsi="Times New Roman" w:cs="Times New Roman"/>
                <w:color w:val="000000"/>
                <w:szCs w:val="24"/>
              </w:rPr>
            </w:pPr>
            <w:r w:rsidRPr="0043046E">
              <w:rPr>
                <w:rFonts w:ascii="Times New Roman" w:hAnsi="Times New Roman" w:cs="Times New Roman"/>
                <w:color w:val="000000"/>
                <w:szCs w:val="24"/>
              </w:rPr>
              <w:t>Корректировка НВВ в связи с изменением (неисполнением) инвестиционной программы</w:t>
            </w:r>
          </w:p>
        </w:tc>
        <w:tc>
          <w:tcPr>
            <w:tcW w:w="730" w:type="pct"/>
            <w:tcBorders>
              <w:top w:val="nil"/>
              <w:left w:val="single" w:sz="4" w:space="0" w:color="auto"/>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1" w:type="pct"/>
            <w:tcBorders>
              <w:top w:val="nil"/>
              <w:left w:val="nil"/>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0" w:type="pct"/>
            <w:tcBorders>
              <w:top w:val="nil"/>
              <w:left w:val="nil"/>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r>
      <w:tr w:rsidR="00CA426F" w:rsidRPr="0043046E" w:rsidTr="00270EC7">
        <w:trPr>
          <w:trHeight w:val="1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10</w:t>
            </w:r>
          </w:p>
        </w:tc>
        <w:tc>
          <w:tcPr>
            <w:tcW w:w="19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both"/>
              <w:rPr>
                <w:rFonts w:ascii="Times New Roman" w:hAnsi="Times New Roman" w:cs="Times New Roman"/>
                <w:color w:val="000000"/>
                <w:szCs w:val="24"/>
              </w:rPr>
            </w:pPr>
            <w:r w:rsidRPr="0043046E">
              <w:rPr>
                <w:rFonts w:ascii="Times New Roman" w:hAnsi="Times New Roman" w:cs="Times New Roman"/>
                <w:color w:val="000000"/>
                <w:szCs w:val="24"/>
              </w:rPr>
              <w:t xml:space="preserve">Корректировка, подлежащая учету в </w:t>
            </w:r>
            <w:proofErr w:type="gramStart"/>
            <w:r w:rsidRPr="0043046E">
              <w:rPr>
                <w:rFonts w:ascii="Times New Roman" w:hAnsi="Times New Roman" w:cs="Times New Roman"/>
                <w:color w:val="000000"/>
                <w:szCs w:val="24"/>
              </w:rPr>
              <w:t>НВВ</w:t>
            </w:r>
            <w:proofErr w:type="gramEnd"/>
            <w:r w:rsidRPr="0043046E">
              <w:rPr>
                <w:rFonts w:ascii="Times New Roman" w:hAnsi="Times New Roman" w:cs="Times New Roman"/>
                <w:color w:val="000000"/>
                <w:szCs w:val="24"/>
              </w:rPr>
              <w:t xml:space="preserve">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7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c>
          <w:tcPr>
            <w:tcW w:w="680" w:type="pct"/>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p>
        </w:tc>
      </w:tr>
      <w:tr w:rsidR="00CA426F" w:rsidRPr="0043046E" w:rsidTr="00270EC7">
        <w:trPr>
          <w:trHeight w:val="19"/>
        </w:trPr>
        <w:tc>
          <w:tcPr>
            <w:tcW w:w="27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11</w:t>
            </w:r>
          </w:p>
        </w:tc>
        <w:tc>
          <w:tcPr>
            <w:tcW w:w="1954" w:type="pct"/>
            <w:tcBorders>
              <w:top w:val="single" w:sz="4" w:space="0" w:color="auto"/>
              <w:left w:val="nil"/>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both"/>
              <w:rPr>
                <w:rFonts w:ascii="Times New Roman" w:hAnsi="Times New Roman" w:cs="Times New Roman"/>
                <w:color w:val="000000"/>
                <w:szCs w:val="24"/>
              </w:rPr>
            </w:pPr>
            <w:r w:rsidRPr="0043046E">
              <w:rPr>
                <w:rFonts w:ascii="Times New Roman" w:hAnsi="Times New Roman" w:cs="Times New Roman"/>
                <w:color w:val="000000"/>
                <w:szCs w:val="24"/>
              </w:rPr>
              <w:t>ИТОГО необходимая валовая выручка</w:t>
            </w:r>
          </w:p>
        </w:tc>
        <w:tc>
          <w:tcPr>
            <w:tcW w:w="730" w:type="pct"/>
            <w:tcBorders>
              <w:top w:val="single" w:sz="4" w:space="0" w:color="auto"/>
              <w:left w:val="single" w:sz="4" w:space="0" w:color="auto"/>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w:t>
            </w:r>
          </w:p>
        </w:tc>
        <w:tc>
          <w:tcPr>
            <w:tcW w:w="6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2 164,79</w:t>
            </w:r>
          </w:p>
        </w:tc>
        <w:tc>
          <w:tcPr>
            <w:tcW w:w="681" w:type="pct"/>
            <w:tcBorders>
              <w:top w:val="single" w:sz="4" w:space="0" w:color="auto"/>
              <w:left w:val="nil"/>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2 238,57</w:t>
            </w:r>
          </w:p>
        </w:tc>
        <w:tc>
          <w:tcPr>
            <w:tcW w:w="680" w:type="pct"/>
            <w:tcBorders>
              <w:top w:val="single" w:sz="4" w:space="0" w:color="auto"/>
              <w:left w:val="nil"/>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2 313,74</w:t>
            </w:r>
          </w:p>
        </w:tc>
      </w:tr>
      <w:tr w:rsidR="00CA426F" w:rsidRPr="0043046E" w:rsidTr="00270EC7">
        <w:trPr>
          <w:trHeight w:val="19"/>
        </w:trPr>
        <w:tc>
          <w:tcPr>
            <w:tcW w:w="273"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color w:val="000000"/>
                <w:szCs w:val="24"/>
              </w:rPr>
            </w:pPr>
            <w:r w:rsidRPr="0043046E">
              <w:rPr>
                <w:rFonts w:ascii="Times New Roman" w:hAnsi="Times New Roman" w:cs="Times New Roman"/>
                <w:color w:val="000000"/>
                <w:szCs w:val="24"/>
              </w:rPr>
              <w:t> </w:t>
            </w:r>
          </w:p>
        </w:tc>
        <w:tc>
          <w:tcPr>
            <w:tcW w:w="1954" w:type="pct"/>
            <w:tcBorders>
              <w:top w:val="nil"/>
              <w:left w:val="nil"/>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both"/>
              <w:rPr>
                <w:rFonts w:ascii="Times New Roman" w:hAnsi="Times New Roman" w:cs="Times New Roman"/>
                <w:color w:val="000000"/>
                <w:szCs w:val="24"/>
              </w:rPr>
            </w:pPr>
            <w:r w:rsidRPr="0043046E">
              <w:rPr>
                <w:rFonts w:ascii="Times New Roman" w:hAnsi="Times New Roman" w:cs="Times New Roman"/>
                <w:color w:val="000000"/>
                <w:szCs w:val="24"/>
              </w:rPr>
              <w:t xml:space="preserve"> - в том числе: на потребительском рынке</w:t>
            </w:r>
          </w:p>
        </w:tc>
        <w:tc>
          <w:tcPr>
            <w:tcW w:w="730" w:type="pct"/>
            <w:tcBorders>
              <w:top w:val="nil"/>
              <w:left w:val="single" w:sz="4" w:space="0" w:color="auto"/>
              <w:bottom w:val="single" w:sz="4" w:space="0" w:color="auto"/>
              <w:right w:val="nil"/>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w:t>
            </w:r>
          </w:p>
        </w:tc>
        <w:tc>
          <w:tcPr>
            <w:tcW w:w="682" w:type="pct"/>
            <w:tcBorders>
              <w:top w:val="nil"/>
              <w:left w:val="single" w:sz="4" w:space="0" w:color="auto"/>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159,70</w:t>
            </w:r>
          </w:p>
        </w:tc>
        <w:tc>
          <w:tcPr>
            <w:tcW w:w="681" w:type="pct"/>
            <w:tcBorders>
              <w:top w:val="nil"/>
              <w:left w:val="nil"/>
              <w:bottom w:val="single" w:sz="4" w:space="0" w:color="auto"/>
              <w:right w:val="single" w:sz="4" w:space="0" w:color="auto"/>
            </w:tcBorders>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165,14</w:t>
            </w:r>
          </w:p>
        </w:tc>
        <w:tc>
          <w:tcPr>
            <w:tcW w:w="680" w:type="pct"/>
            <w:tcBorders>
              <w:top w:val="nil"/>
              <w:left w:val="nil"/>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170,68</w:t>
            </w:r>
          </w:p>
        </w:tc>
      </w:tr>
    </w:tbl>
    <w:p w:rsidR="00CA426F" w:rsidRPr="0043046E" w:rsidRDefault="00CA426F" w:rsidP="00CA426F">
      <w:pPr>
        <w:widowControl w:val="0"/>
        <w:tabs>
          <w:tab w:val="left" w:pos="1134"/>
        </w:tabs>
        <w:suppressAutoHyphens/>
        <w:spacing w:line="276" w:lineRule="auto"/>
        <w:jc w:val="right"/>
        <w:rPr>
          <w:rFonts w:ascii="Times New Roman" w:hAnsi="Times New Roman" w:cs="Times New Roman"/>
        </w:rPr>
      </w:pPr>
    </w:p>
    <w:p w:rsidR="00CA426F" w:rsidRPr="0043046E" w:rsidRDefault="00CA426F" w:rsidP="00CA426F">
      <w:pPr>
        <w:widowControl w:val="0"/>
        <w:suppressAutoHyphens/>
        <w:spacing w:line="276" w:lineRule="auto"/>
        <w:ind w:firstLine="709"/>
        <w:jc w:val="both"/>
        <w:rPr>
          <w:rFonts w:ascii="Times New Roman" w:hAnsi="Times New Roman" w:cs="Times New Roman"/>
          <w:sz w:val="28"/>
          <w:szCs w:val="28"/>
        </w:rPr>
      </w:pPr>
      <w:r w:rsidRPr="00CA426F">
        <w:rPr>
          <w:rFonts w:ascii="Times New Roman" w:hAnsi="Times New Roman" w:cs="Times New Roman"/>
          <w:sz w:val="24"/>
          <w:szCs w:val="24"/>
        </w:rPr>
        <w:t>Сводная информация в разрезе статей затрат отражена в приложении № 2 к данному экспертному заключению</w:t>
      </w:r>
      <w:r w:rsidRPr="0043046E">
        <w:rPr>
          <w:rFonts w:ascii="Times New Roman" w:hAnsi="Times New Roman" w:cs="Times New Roman"/>
          <w:sz w:val="28"/>
          <w:szCs w:val="28"/>
        </w:rPr>
        <w:t>.</w:t>
      </w:r>
    </w:p>
    <w:p w:rsidR="00CA426F" w:rsidRPr="0043046E" w:rsidRDefault="00CA426F" w:rsidP="00CA426F">
      <w:pPr>
        <w:widowControl w:val="0"/>
        <w:suppressAutoHyphens/>
        <w:spacing w:line="276" w:lineRule="auto"/>
        <w:ind w:firstLine="709"/>
        <w:jc w:val="both"/>
        <w:rPr>
          <w:rFonts w:ascii="Times New Roman" w:hAnsi="Times New Roman" w:cs="Times New Roman"/>
          <w:sz w:val="28"/>
          <w:szCs w:val="28"/>
        </w:rPr>
        <w:sectPr w:rsidR="00CA426F" w:rsidRPr="0043046E" w:rsidSect="00876525">
          <w:pgSz w:w="11906" w:h="16838"/>
          <w:pgMar w:top="1134" w:right="567" w:bottom="1134" w:left="1418" w:header="720" w:footer="720" w:gutter="0"/>
          <w:cols w:space="720"/>
          <w:docGrid w:linePitch="326"/>
        </w:sectPr>
      </w:pPr>
    </w:p>
    <w:p w:rsidR="00CA426F" w:rsidRPr="00CA426F" w:rsidRDefault="00CA426F" w:rsidP="00CA426F">
      <w:pPr>
        <w:pStyle w:val="1"/>
        <w:keepNext w:val="0"/>
        <w:keepLines w:val="0"/>
        <w:widowControl w:val="0"/>
        <w:numPr>
          <w:ilvl w:val="0"/>
          <w:numId w:val="23"/>
        </w:numPr>
        <w:tabs>
          <w:tab w:val="left" w:pos="567"/>
        </w:tabs>
        <w:suppressAutoHyphens/>
        <w:spacing w:before="0"/>
        <w:jc w:val="center"/>
        <w:rPr>
          <w:rFonts w:ascii="Times New Roman" w:hAnsi="Times New Roman" w:cs="Times New Roman"/>
          <w:bCs w:val="0"/>
          <w:caps/>
          <w:snapToGrid w:val="0"/>
          <w:color w:val="auto"/>
          <w:kern w:val="32"/>
          <w:szCs w:val="32"/>
        </w:rPr>
      </w:pPr>
      <w:bookmarkStart w:id="48" w:name="_Toc469931753"/>
      <w:bookmarkStart w:id="49" w:name="_Toc495394689"/>
      <w:bookmarkStart w:id="50" w:name="_Toc500407438"/>
      <w:r w:rsidRPr="00CA426F">
        <w:rPr>
          <w:rFonts w:ascii="Times New Roman" w:hAnsi="Times New Roman" w:cs="Times New Roman"/>
          <w:bCs w:val="0"/>
          <w:caps/>
          <w:snapToGrid w:val="0"/>
          <w:color w:val="auto"/>
          <w:kern w:val="32"/>
          <w:szCs w:val="32"/>
        </w:rPr>
        <w:lastRenderedPageBreak/>
        <w:t>Тарифы НА ТЕПЛОВУЮ ЭНЕРГИЮ предлогаемые для утверждения на основании расчета необходимой валовой выручки</w:t>
      </w:r>
      <w:bookmarkEnd w:id="48"/>
      <w:r w:rsidRPr="00CA426F">
        <w:rPr>
          <w:rFonts w:ascii="Times New Roman" w:hAnsi="Times New Roman" w:cs="Times New Roman"/>
          <w:bCs w:val="0"/>
          <w:caps/>
          <w:snapToGrid w:val="0"/>
          <w:color w:val="auto"/>
          <w:kern w:val="32"/>
          <w:szCs w:val="32"/>
        </w:rPr>
        <w:t xml:space="preserve"> на 2019 - 2021 гг. для </w:t>
      </w:r>
      <w:bookmarkEnd w:id="49"/>
      <w:r w:rsidRPr="00CA426F">
        <w:rPr>
          <w:rFonts w:ascii="Times New Roman" w:hAnsi="Times New Roman" w:cs="Times New Roman"/>
          <w:bCs w:val="0"/>
          <w:caps/>
          <w:snapToGrid w:val="0"/>
          <w:color w:val="auto"/>
          <w:kern w:val="32"/>
          <w:szCs w:val="32"/>
        </w:rPr>
        <w:br/>
      </w:r>
      <w:bookmarkEnd w:id="50"/>
      <w:r w:rsidRPr="00CA426F">
        <w:rPr>
          <w:rFonts w:ascii="Times New Roman" w:hAnsi="Times New Roman" w:cs="Times New Roman"/>
          <w:bCs w:val="0"/>
          <w:caps/>
          <w:snapToGrid w:val="0"/>
          <w:color w:val="auto"/>
          <w:kern w:val="32"/>
          <w:szCs w:val="32"/>
        </w:rPr>
        <w:t xml:space="preserve">АО «ЕнисейАвтодор» </w:t>
      </w:r>
    </w:p>
    <w:p w:rsidR="00CA426F" w:rsidRPr="0043046E" w:rsidRDefault="00CA426F" w:rsidP="00CA426F">
      <w:pPr>
        <w:widowControl w:val="0"/>
        <w:suppressAutoHyphens/>
        <w:spacing w:line="276" w:lineRule="auto"/>
        <w:jc w:val="center"/>
        <w:rPr>
          <w:rFonts w:ascii="Times New Roman" w:hAnsi="Times New Roman" w:cs="Times New Roman"/>
        </w:rPr>
      </w:pPr>
    </w:p>
    <w:p w:rsidR="00CA426F" w:rsidRPr="0043046E" w:rsidRDefault="00CA426F" w:rsidP="00CA426F">
      <w:pPr>
        <w:widowControl w:val="0"/>
        <w:suppressAutoHyphens/>
        <w:spacing w:line="276" w:lineRule="auto"/>
        <w:ind w:firstLine="709"/>
        <w:jc w:val="both"/>
        <w:rPr>
          <w:rFonts w:ascii="Times New Roman" w:hAnsi="Times New Roman" w:cs="Times New Roman"/>
          <w:snapToGrid w:val="0"/>
          <w:sz w:val="28"/>
          <w:szCs w:val="28"/>
        </w:rPr>
      </w:pPr>
      <w:r w:rsidRPr="0043046E">
        <w:rPr>
          <w:rFonts w:ascii="Times New Roman" w:hAnsi="Times New Roman" w:cs="Times New Roman"/>
          <w:snapToGrid w:val="0"/>
          <w:sz w:val="28"/>
          <w:szCs w:val="28"/>
        </w:rPr>
        <w:t>Согласно пункту 22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w:t>
      </w:r>
    </w:p>
    <w:p w:rsidR="00CA426F" w:rsidRPr="0043046E" w:rsidRDefault="00CA426F" w:rsidP="00CA426F">
      <w:pPr>
        <w:widowControl w:val="0"/>
        <w:suppressAutoHyphens/>
        <w:spacing w:line="276" w:lineRule="auto"/>
        <w:ind w:firstLine="709"/>
        <w:jc w:val="both"/>
        <w:rPr>
          <w:rFonts w:ascii="Times New Roman" w:hAnsi="Times New Roman" w:cs="Times New Roman"/>
          <w:snapToGrid w:val="0"/>
          <w:sz w:val="28"/>
          <w:szCs w:val="28"/>
        </w:rPr>
      </w:pPr>
      <w:r w:rsidRPr="0043046E">
        <w:rPr>
          <w:rFonts w:ascii="Times New Roman" w:hAnsi="Times New Roman" w:cs="Times New Roman"/>
          <w:snapToGrid w:val="0"/>
          <w:sz w:val="28"/>
          <w:szCs w:val="28"/>
        </w:rPr>
        <w:t xml:space="preserve">Общая величина НВВ (в расчете на год) на 2019 год составила </w:t>
      </w:r>
      <w:r w:rsidRPr="0043046E">
        <w:rPr>
          <w:rFonts w:ascii="Times New Roman" w:hAnsi="Times New Roman" w:cs="Times New Roman"/>
          <w:b/>
          <w:i/>
          <w:snapToGrid w:val="0"/>
          <w:sz w:val="28"/>
          <w:szCs w:val="28"/>
        </w:rPr>
        <w:t>2 164,79</w:t>
      </w:r>
      <w:r w:rsidRPr="0043046E">
        <w:rPr>
          <w:rFonts w:ascii="Times New Roman" w:hAnsi="Times New Roman" w:cs="Times New Roman"/>
          <w:snapToGrid w:val="0"/>
          <w:sz w:val="28"/>
          <w:szCs w:val="28"/>
        </w:rPr>
        <w:t xml:space="preserve"> тыс. руб., в том числе на потребительский рынок – </w:t>
      </w:r>
      <w:r w:rsidRPr="0043046E">
        <w:rPr>
          <w:rFonts w:ascii="Times New Roman" w:hAnsi="Times New Roman" w:cs="Times New Roman"/>
          <w:b/>
          <w:i/>
          <w:snapToGrid w:val="0"/>
          <w:sz w:val="28"/>
          <w:szCs w:val="28"/>
        </w:rPr>
        <w:t>159,70</w:t>
      </w:r>
      <w:r w:rsidRPr="0043046E">
        <w:rPr>
          <w:rFonts w:ascii="Times New Roman" w:hAnsi="Times New Roman" w:cs="Times New Roman"/>
          <w:snapToGrid w:val="0"/>
          <w:sz w:val="28"/>
          <w:szCs w:val="28"/>
        </w:rPr>
        <w:t xml:space="preserve"> тыс. руб.;</w:t>
      </w:r>
    </w:p>
    <w:p w:rsidR="00CA426F" w:rsidRPr="0043046E" w:rsidRDefault="00CA426F" w:rsidP="00CA426F">
      <w:pPr>
        <w:widowControl w:val="0"/>
        <w:suppressAutoHyphens/>
        <w:spacing w:line="276" w:lineRule="auto"/>
        <w:ind w:firstLine="709"/>
        <w:jc w:val="both"/>
        <w:rPr>
          <w:rFonts w:ascii="Times New Roman" w:hAnsi="Times New Roman" w:cs="Times New Roman"/>
          <w:snapToGrid w:val="0"/>
          <w:sz w:val="28"/>
          <w:szCs w:val="28"/>
        </w:rPr>
      </w:pPr>
      <w:r w:rsidRPr="0043046E">
        <w:rPr>
          <w:rFonts w:ascii="Times New Roman" w:hAnsi="Times New Roman" w:cs="Times New Roman"/>
          <w:snapToGrid w:val="0"/>
          <w:sz w:val="28"/>
          <w:szCs w:val="28"/>
        </w:rPr>
        <w:t xml:space="preserve">Общая величина НВВ (в расчете на год) на 2020 год составила </w:t>
      </w:r>
      <w:r w:rsidRPr="0043046E">
        <w:rPr>
          <w:rFonts w:ascii="Times New Roman" w:hAnsi="Times New Roman" w:cs="Times New Roman"/>
          <w:b/>
          <w:i/>
          <w:snapToGrid w:val="0"/>
          <w:sz w:val="28"/>
          <w:szCs w:val="28"/>
        </w:rPr>
        <w:t>2 238,57</w:t>
      </w:r>
      <w:r w:rsidRPr="0043046E">
        <w:rPr>
          <w:rFonts w:ascii="Times New Roman" w:hAnsi="Times New Roman" w:cs="Times New Roman"/>
          <w:snapToGrid w:val="0"/>
          <w:sz w:val="28"/>
          <w:szCs w:val="28"/>
        </w:rPr>
        <w:t xml:space="preserve"> тыс. руб., в том числе на потребительский рынок – </w:t>
      </w:r>
      <w:r w:rsidRPr="0043046E">
        <w:rPr>
          <w:rFonts w:ascii="Times New Roman" w:hAnsi="Times New Roman" w:cs="Times New Roman"/>
          <w:b/>
          <w:i/>
          <w:snapToGrid w:val="0"/>
          <w:sz w:val="28"/>
          <w:szCs w:val="28"/>
        </w:rPr>
        <w:t>165,14</w:t>
      </w:r>
      <w:r w:rsidRPr="0043046E">
        <w:rPr>
          <w:rFonts w:ascii="Times New Roman" w:hAnsi="Times New Roman" w:cs="Times New Roman"/>
          <w:snapToGrid w:val="0"/>
          <w:sz w:val="28"/>
          <w:szCs w:val="28"/>
        </w:rPr>
        <w:t xml:space="preserve"> тыс. руб.;</w:t>
      </w:r>
    </w:p>
    <w:p w:rsidR="00CA426F" w:rsidRPr="0043046E" w:rsidRDefault="00CA426F" w:rsidP="00CA426F">
      <w:pPr>
        <w:widowControl w:val="0"/>
        <w:suppressAutoHyphens/>
        <w:spacing w:line="276" w:lineRule="auto"/>
        <w:ind w:firstLine="709"/>
        <w:jc w:val="both"/>
        <w:rPr>
          <w:rFonts w:ascii="Times New Roman" w:hAnsi="Times New Roman" w:cs="Times New Roman"/>
          <w:snapToGrid w:val="0"/>
          <w:sz w:val="28"/>
          <w:szCs w:val="28"/>
        </w:rPr>
      </w:pPr>
      <w:r w:rsidRPr="0043046E">
        <w:rPr>
          <w:rFonts w:ascii="Times New Roman" w:hAnsi="Times New Roman" w:cs="Times New Roman"/>
          <w:snapToGrid w:val="0"/>
          <w:sz w:val="28"/>
          <w:szCs w:val="28"/>
        </w:rPr>
        <w:t xml:space="preserve">Общая величина НВВ (в расчете на год) на 2021 год составила </w:t>
      </w:r>
      <w:r w:rsidRPr="0043046E">
        <w:rPr>
          <w:rFonts w:ascii="Times New Roman" w:hAnsi="Times New Roman" w:cs="Times New Roman"/>
          <w:b/>
          <w:i/>
          <w:snapToGrid w:val="0"/>
          <w:sz w:val="28"/>
          <w:szCs w:val="28"/>
        </w:rPr>
        <w:t>2 313,74</w:t>
      </w:r>
      <w:r w:rsidRPr="0043046E">
        <w:rPr>
          <w:rFonts w:ascii="Times New Roman" w:hAnsi="Times New Roman" w:cs="Times New Roman"/>
          <w:snapToGrid w:val="0"/>
          <w:sz w:val="28"/>
          <w:szCs w:val="28"/>
        </w:rPr>
        <w:t xml:space="preserve"> тыс. руб., в том числе на потребительский рынок – </w:t>
      </w:r>
      <w:r w:rsidRPr="0043046E">
        <w:rPr>
          <w:rFonts w:ascii="Times New Roman" w:hAnsi="Times New Roman" w:cs="Times New Roman"/>
          <w:b/>
          <w:i/>
          <w:snapToGrid w:val="0"/>
          <w:sz w:val="28"/>
          <w:szCs w:val="28"/>
        </w:rPr>
        <w:t>170,68</w:t>
      </w:r>
      <w:r w:rsidRPr="0043046E">
        <w:rPr>
          <w:rFonts w:ascii="Times New Roman" w:hAnsi="Times New Roman" w:cs="Times New Roman"/>
          <w:snapToGrid w:val="0"/>
          <w:sz w:val="28"/>
          <w:szCs w:val="28"/>
        </w:rPr>
        <w:t xml:space="preserve"> тыс. руб.</w:t>
      </w:r>
    </w:p>
    <w:p w:rsidR="00CA426F" w:rsidRPr="0043046E" w:rsidRDefault="00CA426F" w:rsidP="00CA426F">
      <w:pPr>
        <w:widowControl w:val="0"/>
        <w:suppressAutoHyphens/>
        <w:spacing w:line="276" w:lineRule="auto"/>
        <w:ind w:firstLine="709"/>
        <w:jc w:val="both"/>
        <w:rPr>
          <w:rFonts w:ascii="Times New Roman" w:hAnsi="Times New Roman" w:cs="Times New Roman"/>
          <w:snapToGrid w:val="0"/>
          <w:sz w:val="28"/>
          <w:szCs w:val="28"/>
        </w:rPr>
      </w:pPr>
      <w:r w:rsidRPr="0043046E">
        <w:rPr>
          <w:rFonts w:ascii="Times New Roman" w:hAnsi="Times New Roman" w:cs="Times New Roman"/>
          <w:snapToGrid w:val="0"/>
          <w:sz w:val="28"/>
          <w:szCs w:val="28"/>
        </w:rPr>
        <w:t xml:space="preserve">Полезный отпуск тепловой энергии (в расчете на год) на весь период регулирования 2019-2021 гг. составляет </w:t>
      </w:r>
      <w:r w:rsidRPr="0043046E">
        <w:rPr>
          <w:rFonts w:ascii="Times New Roman" w:hAnsi="Times New Roman" w:cs="Times New Roman"/>
          <w:b/>
          <w:i/>
          <w:snapToGrid w:val="0"/>
          <w:sz w:val="28"/>
          <w:szCs w:val="28"/>
        </w:rPr>
        <w:t>1528,0</w:t>
      </w:r>
      <w:r w:rsidRPr="0043046E">
        <w:rPr>
          <w:rFonts w:ascii="Times New Roman" w:hAnsi="Times New Roman" w:cs="Times New Roman"/>
          <w:snapToGrid w:val="0"/>
          <w:sz w:val="28"/>
          <w:szCs w:val="28"/>
        </w:rPr>
        <w:t xml:space="preserve"> Гкал, в том числе на потребительский рынок </w:t>
      </w:r>
      <w:r w:rsidRPr="0043046E">
        <w:rPr>
          <w:rFonts w:ascii="Times New Roman" w:hAnsi="Times New Roman" w:cs="Times New Roman"/>
          <w:b/>
          <w:i/>
          <w:snapToGrid w:val="0"/>
          <w:sz w:val="28"/>
          <w:szCs w:val="28"/>
        </w:rPr>
        <w:t>112,72</w:t>
      </w:r>
      <w:r w:rsidRPr="0043046E">
        <w:rPr>
          <w:rFonts w:ascii="Times New Roman" w:hAnsi="Times New Roman" w:cs="Times New Roman"/>
          <w:snapToGrid w:val="0"/>
          <w:sz w:val="28"/>
          <w:szCs w:val="28"/>
        </w:rPr>
        <w:t xml:space="preserve"> Гкал.  </w:t>
      </w:r>
      <w:r w:rsidRPr="0043046E">
        <w:rPr>
          <w:rFonts w:ascii="Times New Roman" w:hAnsi="Times New Roman" w:cs="Times New Roman"/>
          <w:snapToGrid w:val="0"/>
          <w:sz w:val="28"/>
          <w:szCs w:val="28"/>
        </w:rPr>
        <w:tab/>
        <w:t xml:space="preserve">    </w:t>
      </w:r>
    </w:p>
    <w:p w:rsidR="00CA426F" w:rsidRPr="0043046E" w:rsidRDefault="00CA426F" w:rsidP="00CA426F">
      <w:pPr>
        <w:widowControl w:val="0"/>
        <w:suppressAutoHyphens/>
        <w:spacing w:line="276" w:lineRule="auto"/>
        <w:ind w:firstLine="709"/>
        <w:jc w:val="both"/>
        <w:rPr>
          <w:rFonts w:ascii="Times New Roman" w:hAnsi="Times New Roman" w:cs="Times New Roman"/>
          <w:snapToGrid w:val="0"/>
          <w:sz w:val="28"/>
          <w:szCs w:val="28"/>
        </w:rPr>
      </w:pPr>
    </w:p>
    <w:p w:rsidR="00CA426F" w:rsidRPr="0043046E" w:rsidRDefault="00CA426F" w:rsidP="00CA426F">
      <w:pPr>
        <w:widowControl w:val="0"/>
        <w:suppressAutoHyphens/>
        <w:spacing w:line="276" w:lineRule="auto"/>
        <w:ind w:firstLine="709"/>
        <w:jc w:val="both"/>
        <w:rPr>
          <w:rFonts w:ascii="Times New Roman" w:hAnsi="Times New Roman" w:cs="Times New Roman"/>
          <w:snapToGrid w:val="0"/>
          <w:sz w:val="28"/>
          <w:szCs w:val="28"/>
        </w:rPr>
      </w:pPr>
      <w:r w:rsidRPr="0043046E">
        <w:rPr>
          <w:rFonts w:ascii="Times New Roman" w:hAnsi="Times New Roman" w:cs="Times New Roman"/>
          <w:snapToGrid w:val="0"/>
          <w:sz w:val="28"/>
          <w:szCs w:val="28"/>
        </w:rPr>
        <w:t>Сводная информация по тарифам на тепловую энергию АО «</w:t>
      </w:r>
      <w:proofErr w:type="spellStart"/>
      <w:r w:rsidRPr="0043046E">
        <w:rPr>
          <w:rFonts w:ascii="Times New Roman" w:hAnsi="Times New Roman" w:cs="Times New Roman"/>
          <w:snapToGrid w:val="0"/>
          <w:sz w:val="28"/>
          <w:szCs w:val="28"/>
        </w:rPr>
        <w:t>ЕнисейАвтодор</w:t>
      </w:r>
      <w:proofErr w:type="spellEnd"/>
      <w:r w:rsidRPr="0043046E">
        <w:rPr>
          <w:rFonts w:ascii="Times New Roman" w:hAnsi="Times New Roman" w:cs="Times New Roman"/>
          <w:snapToGrid w:val="0"/>
          <w:sz w:val="28"/>
          <w:szCs w:val="28"/>
        </w:rPr>
        <w:t xml:space="preserve">» на период регулирования 2019-2021 гг., отражена в таблице 7. </w:t>
      </w:r>
    </w:p>
    <w:p w:rsidR="00CA426F" w:rsidRPr="0043046E" w:rsidRDefault="00CA426F" w:rsidP="00CA426F">
      <w:pPr>
        <w:widowControl w:val="0"/>
        <w:suppressAutoHyphens/>
        <w:spacing w:line="276" w:lineRule="auto"/>
        <w:ind w:right="-881"/>
        <w:rPr>
          <w:rFonts w:ascii="Times New Roman" w:hAnsi="Times New Roman" w:cs="Times New Roman"/>
        </w:rPr>
      </w:pPr>
      <w:r w:rsidRPr="0043046E">
        <w:rPr>
          <w:rFonts w:ascii="Times New Roman" w:hAnsi="Times New Roman" w:cs="Times New Roman"/>
        </w:rPr>
        <w:t xml:space="preserve">                                                                                                                                                         Таблица 7</w:t>
      </w:r>
    </w:p>
    <w:p w:rsidR="00CA426F" w:rsidRPr="0043046E" w:rsidRDefault="00CA426F" w:rsidP="00CA426F">
      <w:pPr>
        <w:widowControl w:val="0"/>
        <w:suppressAutoHyphens/>
        <w:spacing w:line="276" w:lineRule="auto"/>
        <w:ind w:right="-881"/>
        <w:jc w:val="center"/>
        <w:rPr>
          <w:rFonts w:ascii="Times New Roman" w:hAnsi="Times New Roman" w:cs="Times New Roman"/>
          <w:b/>
          <w:snapToGrid w:val="0"/>
          <w:sz w:val="28"/>
          <w:szCs w:val="28"/>
        </w:rPr>
      </w:pPr>
      <w:r w:rsidRPr="0043046E">
        <w:rPr>
          <w:rFonts w:ascii="Times New Roman" w:hAnsi="Times New Roman" w:cs="Times New Roman"/>
          <w:b/>
          <w:snapToGrid w:val="0"/>
          <w:sz w:val="28"/>
          <w:szCs w:val="28"/>
        </w:rPr>
        <w:t>Тарифы на тепловую энергию АО «</w:t>
      </w:r>
      <w:proofErr w:type="spellStart"/>
      <w:r w:rsidRPr="0043046E">
        <w:rPr>
          <w:rFonts w:ascii="Times New Roman" w:hAnsi="Times New Roman" w:cs="Times New Roman"/>
          <w:b/>
          <w:snapToGrid w:val="0"/>
          <w:sz w:val="28"/>
          <w:szCs w:val="28"/>
        </w:rPr>
        <w:t>ЕнисейАвтодор</w:t>
      </w:r>
      <w:proofErr w:type="spellEnd"/>
      <w:r w:rsidRPr="0043046E">
        <w:rPr>
          <w:rFonts w:ascii="Times New Roman" w:hAnsi="Times New Roman" w:cs="Times New Roman"/>
          <w:b/>
          <w:snapToGrid w:val="0"/>
          <w:sz w:val="28"/>
          <w:szCs w:val="28"/>
        </w:rPr>
        <w:t>» на 2019-2021 гг.</w:t>
      </w:r>
    </w:p>
    <w:p w:rsidR="00CA426F" w:rsidRPr="0043046E" w:rsidRDefault="00CA426F" w:rsidP="00CA426F">
      <w:pPr>
        <w:widowControl w:val="0"/>
        <w:suppressAutoHyphens/>
        <w:spacing w:line="276" w:lineRule="auto"/>
        <w:ind w:right="-881"/>
        <w:rPr>
          <w:rFonts w:ascii="Times New Roman" w:hAnsi="Times New Roman" w:cs="Times New Roman"/>
        </w:rPr>
      </w:pPr>
    </w:p>
    <w:tbl>
      <w:tblPr>
        <w:tblW w:w="1006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701"/>
        <w:gridCol w:w="1701"/>
        <w:gridCol w:w="1842"/>
        <w:gridCol w:w="1701"/>
      </w:tblGrid>
      <w:tr w:rsidR="00CA426F" w:rsidRPr="0043046E" w:rsidTr="00CA426F">
        <w:trPr>
          <w:trHeight w:val="694"/>
        </w:trPr>
        <w:tc>
          <w:tcPr>
            <w:tcW w:w="567" w:type="dxa"/>
            <w:tcBorders>
              <w:top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 п/п</w:t>
            </w:r>
          </w:p>
        </w:tc>
        <w:tc>
          <w:tcPr>
            <w:tcW w:w="2552" w:type="dxa"/>
            <w:tcBorders>
              <w:top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Наименование расхода</w:t>
            </w:r>
          </w:p>
        </w:tc>
        <w:tc>
          <w:tcPr>
            <w:tcW w:w="1701" w:type="dxa"/>
            <w:tcBorders>
              <w:top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Предложение предприятия</w:t>
            </w:r>
          </w:p>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 xml:space="preserve"> на 2019 год</w:t>
            </w:r>
          </w:p>
        </w:tc>
        <w:tc>
          <w:tcPr>
            <w:tcW w:w="1701" w:type="dxa"/>
            <w:tcBorders>
              <w:top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Предложение экспертов на 2019 год</w:t>
            </w:r>
          </w:p>
        </w:tc>
        <w:tc>
          <w:tcPr>
            <w:tcW w:w="1842" w:type="dxa"/>
            <w:tcBorders>
              <w:top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 xml:space="preserve">Предложение экспертов </w:t>
            </w:r>
          </w:p>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на 2020 год</w:t>
            </w:r>
          </w:p>
        </w:tc>
        <w:tc>
          <w:tcPr>
            <w:tcW w:w="1701" w:type="dxa"/>
            <w:tcBorders>
              <w:top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Предложение экспертов</w:t>
            </w:r>
          </w:p>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 xml:space="preserve"> на 2021 год</w:t>
            </w:r>
          </w:p>
        </w:tc>
      </w:tr>
      <w:tr w:rsidR="00CA426F" w:rsidRPr="0043046E" w:rsidTr="00CA426F">
        <w:trPr>
          <w:trHeight w:val="342"/>
        </w:trPr>
        <w:tc>
          <w:tcPr>
            <w:tcW w:w="567"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w:t>
            </w:r>
          </w:p>
        </w:tc>
        <w:tc>
          <w:tcPr>
            <w:tcW w:w="2552" w:type="dxa"/>
            <w:tcBorders>
              <w:right w:val="single" w:sz="4" w:space="0" w:color="auto"/>
            </w:tcBorders>
            <w:shd w:val="clear" w:color="auto" w:fill="auto"/>
            <w:vAlign w:val="center"/>
            <w:hideMark/>
          </w:tcPr>
          <w:p w:rsidR="00CA426F" w:rsidRPr="0043046E" w:rsidRDefault="00CA426F" w:rsidP="00270EC7">
            <w:pPr>
              <w:widowControl w:val="0"/>
              <w:suppressAutoHyphens/>
              <w:spacing w:line="276" w:lineRule="auto"/>
              <w:rPr>
                <w:rFonts w:ascii="Times New Roman" w:hAnsi="Times New Roman" w:cs="Times New Roman"/>
              </w:rPr>
            </w:pPr>
            <w:r w:rsidRPr="0043046E">
              <w:rPr>
                <w:rFonts w:ascii="Times New Roman" w:hAnsi="Times New Roman" w:cs="Times New Roman"/>
              </w:rPr>
              <w:t>Тариф (среднегодовой), руб./Гкал</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1416,75</w:t>
            </w:r>
          </w:p>
        </w:tc>
        <w:tc>
          <w:tcPr>
            <w:tcW w:w="1842"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1465,03</w:t>
            </w:r>
          </w:p>
        </w:tc>
        <w:tc>
          <w:tcPr>
            <w:tcW w:w="1701"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1514,23</w:t>
            </w:r>
          </w:p>
        </w:tc>
      </w:tr>
      <w:tr w:rsidR="00CA426F" w:rsidRPr="0043046E" w:rsidTr="00CA426F">
        <w:trPr>
          <w:trHeight w:val="356"/>
        </w:trPr>
        <w:tc>
          <w:tcPr>
            <w:tcW w:w="567"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1.1</w:t>
            </w:r>
          </w:p>
        </w:tc>
        <w:tc>
          <w:tcPr>
            <w:tcW w:w="2552" w:type="dxa"/>
            <w:tcBorders>
              <w:right w:val="single" w:sz="4" w:space="0" w:color="auto"/>
            </w:tcBorders>
            <w:shd w:val="clear" w:color="auto" w:fill="auto"/>
            <w:vAlign w:val="center"/>
            <w:hideMark/>
          </w:tcPr>
          <w:p w:rsidR="00CA426F" w:rsidRPr="0043046E" w:rsidRDefault="00CA426F" w:rsidP="00270EC7">
            <w:pPr>
              <w:widowControl w:val="0"/>
              <w:suppressAutoHyphens/>
              <w:spacing w:line="276" w:lineRule="auto"/>
              <w:rPr>
                <w:rFonts w:ascii="Times New Roman" w:hAnsi="Times New Roman" w:cs="Times New Roman"/>
                <w:iCs/>
              </w:rPr>
            </w:pPr>
            <w:r w:rsidRPr="0043046E">
              <w:rPr>
                <w:rFonts w:ascii="Times New Roman" w:hAnsi="Times New Roman" w:cs="Times New Roman"/>
                <w:iCs/>
              </w:rPr>
              <w:t>с 1 января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1605,24</w:t>
            </w:r>
          </w:p>
        </w:tc>
        <w:tc>
          <w:tcPr>
            <w:tcW w:w="1842"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1228,25</w:t>
            </w:r>
          </w:p>
        </w:tc>
        <w:tc>
          <w:tcPr>
            <w:tcW w:w="1701"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1701,81</w:t>
            </w:r>
          </w:p>
        </w:tc>
      </w:tr>
      <w:tr w:rsidR="00CA426F" w:rsidRPr="0043046E" w:rsidTr="00CA426F">
        <w:trPr>
          <w:trHeight w:val="356"/>
        </w:trPr>
        <w:tc>
          <w:tcPr>
            <w:tcW w:w="567"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1.2</w:t>
            </w:r>
          </w:p>
        </w:tc>
        <w:tc>
          <w:tcPr>
            <w:tcW w:w="2552" w:type="dxa"/>
            <w:shd w:val="clear" w:color="auto" w:fill="auto"/>
            <w:vAlign w:val="center"/>
            <w:hideMark/>
          </w:tcPr>
          <w:p w:rsidR="00CA426F" w:rsidRPr="0043046E" w:rsidRDefault="00CA426F" w:rsidP="00270EC7">
            <w:pPr>
              <w:widowControl w:val="0"/>
              <w:suppressAutoHyphens/>
              <w:spacing w:line="276" w:lineRule="auto"/>
              <w:rPr>
                <w:rFonts w:ascii="Times New Roman" w:hAnsi="Times New Roman" w:cs="Times New Roman"/>
                <w:iCs/>
              </w:rPr>
            </w:pPr>
            <w:r w:rsidRPr="0043046E">
              <w:rPr>
                <w:rFonts w:ascii="Times New Roman" w:hAnsi="Times New Roman" w:cs="Times New Roman"/>
                <w:iCs/>
              </w:rPr>
              <w:t>с 1 июля</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1228,25</w:t>
            </w:r>
          </w:p>
        </w:tc>
        <w:tc>
          <w:tcPr>
            <w:tcW w:w="1842"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1701,81</w:t>
            </w:r>
          </w:p>
        </w:tc>
        <w:tc>
          <w:tcPr>
            <w:tcW w:w="1701"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1326,64</w:t>
            </w:r>
          </w:p>
        </w:tc>
      </w:tr>
      <w:tr w:rsidR="00CA426F" w:rsidRPr="0043046E" w:rsidTr="00CA426F">
        <w:trPr>
          <w:trHeight w:val="356"/>
        </w:trPr>
        <w:tc>
          <w:tcPr>
            <w:tcW w:w="567" w:type="dxa"/>
            <w:shd w:val="clear" w:color="auto" w:fill="auto"/>
            <w:vAlign w:val="center"/>
            <w:hideMark/>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2</w:t>
            </w:r>
          </w:p>
        </w:tc>
        <w:tc>
          <w:tcPr>
            <w:tcW w:w="2552" w:type="dxa"/>
            <w:shd w:val="clear" w:color="auto" w:fill="auto"/>
            <w:vAlign w:val="center"/>
            <w:hideMark/>
          </w:tcPr>
          <w:p w:rsidR="00CA426F" w:rsidRPr="0043046E" w:rsidRDefault="00CA426F" w:rsidP="00270EC7">
            <w:pPr>
              <w:widowControl w:val="0"/>
              <w:suppressAutoHyphens/>
              <w:spacing w:line="276" w:lineRule="auto"/>
              <w:rPr>
                <w:rFonts w:ascii="Times New Roman" w:hAnsi="Times New Roman" w:cs="Times New Roman"/>
                <w:b/>
                <w:iCs/>
              </w:rPr>
            </w:pPr>
            <w:r w:rsidRPr="0043046E">
              <w:rPr>
                <w:rFonts w:ascii="Times New Roman" w:hAnsi="Times New Roman" w:cs="Times New Roman"/>
                <w:b/>
                <w:iCs/>
              </w:rPr>
              <w:t>Рост с 1 июля</w:t>
            </w:r>
          </w:p>
        </w:tc>
        <w:tc>
          <w:tcPr>
            <w:tcW w:w="1701" w:type="dxa"/>
            <w:tcBorders>
              <w:top w:val="nil"/>
              <w:left w:val="single" w:sz="4" w:space="0" w:color="auto"/>
              <w:bottom w:val="single" w:sz="4" w:space="0" w:color="auto"/>
              <w:right w:val="single" w:sz="4" w:space="0" w:color="auto"/>
            </w:tcBorders>
            <w:shd w:val="clear" w:color="auto" w:fill="auto"/>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w:t>
            </w:r>
          </w:p>
        </w:tc>
        <w:tc>
          <w:tcPr>
            <w:tcW w:w="1701" w:type="dxa"/>
            <w:tcBorders>
              <w:top w:val="nil"/>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-23,48 %</w:t>
            </w:r>
          </w:p>
        </w:tc>
        <w:tc>
          <w:tcPr>
            <w:tcW w:w="1842" w:type="dxa"/>
            <w:tcBorders>
              <w:top w:val="nil"/>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38,56 %</w:t>
            </w:r>
          </w:p>
        </w:tc>
        <w:tc>
          <w:tcPr>
            <w:tcW w:w="1701" w:type="dxa"/>
            <w:tcBorders>
              <w:top w:val="nil"/>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rPr>
            </w:pPr>
            <w:r w:rsidRPr="0043046E">
              <w:rPr>
                <w:rFonts w:ascii="Times New Roman" w:hAnsi="Times New Roman" w:cs="Times New Roman"/>
              </w:rPr>
              <w:t>-22,05 %</w:t>
            </w:r>
          </w:p>
        </w:tc>
      </w:tr>
    </w:tbl>
    <w:p w:rsidR="00CA426F" w:rsidRPr="0043046E" w:rsidRDefault="00CA426F" w:rsidP="00CA426F">
      <w:pPr>
        <w:widowControl w:val="0"/>
        <w:suppressAutoHyphens/>
        <w:autoSpaceDE w:val="0"/>
        <w:autoSpaceDN w:val="0"/>
        <w:adjustRightInd w:val="0"/>
        <w:spacing w:line="276" w:lineRule="auto"/>
        <w:rPr>
          <w:rFonts w:ascii="Times New Roman" w:hAnsi="Times New Roman" w:cs="Times New Roman"/>
          <w:snapToGrid w:val="0"/>
          <w:sz w:val="28"/>
          <w:szCs w:val="28"/>
        </w:rPr>
      </w:pPr>
    </w:p>
    <w:p w:rsidR="00CA426F" w:rsidRPr="0043046E" w:rsidRDefault="00CA426F" w:rsidP="00CA426F">
      <w:pPr>
        <w:widowControl w:val="0"/>
        <w:suppressAutoHyphens/>
        <w:autoSpaceDE w:val="0"/>
        <w:autoSpaceDN w:val="0"/>
        <w:adjustRightInd w:val="0"/>
        <w:spacing w:line="276" w:lineRule="auto"/>
        <w:rPr>
          <w:rFonts w:ascii="Times New Roman" w:hAnsi="Times New Roman" w:cs="Times New Roman"/>
          <w:snapToGrid w:val="0"/>
          <w:sz w:val="28"/>
          <w:szCs w:val="28"/>
        </w:rPr>
      </w:pPr>
    </w:p>
    <w:p w:rsidR="00CA426F" w:rsidRDefault="00CA426F" w:rsidP="00CA426F">
      <w:pPr>
        <w:widowControl w:val="0"/>
        <w:suppressAutoHyphens/>
        <w:autoSpaceDE w:val="0"/>
        <w:autoSpaceDN w:val="0"/>
        <w:adjustRightInd w:val="0"/>
        <w:spacing w:line="276" w:lineRule="auto"/>
        <w:jc w:val="right"/>
        <w:rPr>
          <w:rFonts w:ascii="Times New Roman" w:hAnsi="Times New Roman" w:cs="Times New Roman"/>
          <w:snapToGrid w:val="0"/>
          <w:sz w:val="28"/>
          <w:szCs w:val="28"/>
        </w:rPr>
      </w:pPr>
    </w:p>
    <w:p w:rsidR="006C6E68" w:rsidRDefault="006C6E68" w:rsidP="006C6E68">
      <w:pPr>
        <w:spacing w:after="0" w:line="240" w:lineRule="auto"/>
        <w:ind w:left="3969" w:hanging="3969"/>
        <w:jc w:val="right"/>
        <w:rPr>
          <w:rFonts w:ascii="Times New Roman" w:hAnsi="Times New Roman" w:cs="Times New Roman"/>
          <w:sz w:val="28"/>
          <w:szCs w:val="28"/>
        </w:rPr>
      </w:pPr>
      <w:r w:rsidRPr="006C6E68">
        <w:drawing>
          <wp:inline distT="0" distB="0" distL="0" distR="0">
            <wp:extent cx="6299835" cy="8076883"/>
            <wp:effectExtent l="0" t="0" r="5715" b="635"/>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6299835" cy="8076883"/>
                    </a:xfrm>
                    <a:prstGeom prst="rect">
                      <a:avLst/>
                    </a:prstGeom>
                    <a:noFill/>
                    <a:ln>
                      <a:noFill/>
                    </a:ln>
                  </pic:spPr>
                </pic:pic>
              </a:graphicData>
            </a:graphic>
          </wp:inline>
        </w:drawing>
      </w:r>
    </w:p>
    <w:p w:rsidR="006C6E68" w:rsidRDefault="006C6E68" w:rsidP="006C6E68">
      <w:pPr>
        <w:spacing w:after="0" w:line="240" w:lineRule="auto"/>
        <w:ind w:left="3969" w:hanging="3969"/>
        <w:jc w:val="right"/>
        <w:rPr>
          <w:rFonts w:ascii="Times New Roman" w:hAnsi="Times New Roman" w:cs="Times New Roman"/>
          <w:sz w:val="28"/>
          <w:szCs w:val="28"/>
        </w:rPr>
      </w:pPr>
    </w:p>
    <w:p w:rsidR="006C6E68" w:rsidRDefault="006C6E68" w:rsidP="006C6E68">
      <w:pPr>
        <w:spacing w:after="0" w:line="240" w:lineRule="auto"/>
        <w:ind w:left="3969" w:hanging="3969"/>
        <w:jc w:val="right"/>
        <w:rPr>
          <w:rFonts w:ascii="Times New Roman" w:hAnsi="Times New Roman" w:cs="Times New Roman"/>
          <w:sz w:val="28"/>
          <w:szCs w:val="28"/>
        </w:rPr>
      </w:pPr>
    </w:p>
    <w:p w:rsidR="006C6E68" w:rsidRDefault="006C6E68" w:rsidP="006C6E68">
      <w:pPr>
        <w:spacing w:after="0" w:line="240" w:lineRule="auto"/>
        <w:ind w:left="3969" w:hanging="3969"/>
        <w:jc w:val="right"/>
        <w:rPr>
          <w:rFonts w:ascii="Times New Roman" w:hAnsi="Times New Roman" w:cs="Times New Roman"/>
          <w:sz w:val="28"/>
          <w:szCs w:val="28"/>
        </w:rPr>
      </w:pPr>
    </w:p>
    <w:p w:rsidR="00302A24" w:rsidRDefault="00302A24" w:rsidP="006C6E68">
      <w:pPr>
        <w:spacing w:after="0" w:line="240" w:lineRule="auto"/>
        <w:ind w:left="3969" w:hanging="3969"/>
        <w:jc w:val="right"/>
        <w:rPr>
          <w:rFonts w:ascii="Times New Roman" w:hAnsi="Times New Roman" w:cs="Times New Roman"/>
          <w:sz w:val="28"/>
          <w:szCs w:val="28"/>
        </w:rPr>
      </w:pPr>
      <w:r w:rsidRPr="00302A24">
        <w:drawing>
          <wp:inline distT="0" distB="0" distL="0" distR="0">
            <wp:extent cx="6299200" cy="8486775"/>
            <wp:effectExtent l="0" t="0" r="6350" b="9525"/>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305853" cy="8495739"/>
                    </a:xfrm>
                    <a:prstGeom prst="rect">
                      <a:avLst/>
                    </a:prstGeom>
                    <a:noFill/>
                    <a:ln>
                      <a:noFill/>
                    </a:ln>
                  </pic:spPr>
                </pic:pic>
              </a:graphicData>
            </a:graphic>
          </wp:inline>
        </w:drawing>
      </w:r>
    </w:p>
    <w:p w:rsidR="00302A24" w:rsidRDefault="00302A24" w:rsidP="006C6E68">
      <w:pPr>
        <w:spacing w:after="0" w:line="240" w:lineRule="auto"/>
        <w:ind w:left="3969" w:hanging="3969"/>
        <w:jc w:val="right"/>
        <w:rPr>
          <w:rFonts w:ascii="Times New Roman" w:hAnsi="Times New Roman" w:cs="Times New Roman"/>
          <w:sz w:val="28"/>
          <w:szCs w:val="28"/>
        </w:rPr>
      </w:pPr>
    </w:p>
    <w:p w:rsidR="00302A24" w:rsidRDefault="00302A24" w:rsidP="006C6E68">
      <w:pPr>
        <w:spacing w:after="0" w:line="240" w:lineRule="auto"/>
        <w:ind w:left="3969" w:hanging="3969"/>
        <w:jc w:val="right"/>
        <w:rPr>
          <w:rFonts w:ascii="Times New Roman" w:hAnsi="Times New Roman" w:cs="Times New Roman"/>
          <w:sz w:val="28"/>
          <w:szCs w:val="28"/>
        </w:rPr>
      </w:pPr>
    </w:p>
    <w:p w:rsidR="00302A24" w:rsidRDefault="00302A24" w:rsidP="006C6E68">
      <w:pPr>
        <w:spacing w:after="0" w:line="240" w:lineRule="auto"/>
        <w:ind w:left="3969" w:hanging="3969"/>
        <w:jc w:val="right"/>
        <w:rPr>
          <w:rFonts w:ascii="Times New Roman" w:hAnsi="Times New Roman" w:cs="Times New Roman"/>
          <w:sz w:val="28"/>
          <w:szCs w:val="28"/>
        </w:rPr>
      </w:pPr>
    </w:p>
    <w:p w:rsidR="00302A24" w:rsidRDefault="00986E0C" w:rsidP="006C6E68">
      <w:pPr>
        <w:spacing w:after="0" w:line="240" w:lineRule="auto"/>
        <w:ind w:left="3969" w:hanging="3969"/>
        <w:jc w:val="right"/>
        <w:rPr>
          <w:rFonts w:ascii="Times New Roman" w:hAnsi="Times New Roman" w:cs="Times New Roman"/>
          <w:sz w:val="28"/>
          <w:szCs w:val="28"/>
        </w:rPr>
      </w:pPr>
      <w:r w:rsidRPr="00986E0C">
        <w:drawing>
          <wp:inline distT="0" distB="0" distL="0" distR="0">
            <wp:extent cx="6299400" cy="8039100"/>
            <wp:effectExtent l="0" t="0" r="635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6302635" cy="8043229"/>
                    </a:xfrm>
                    <a:prstGeom prst="rect">
                      <a:avLst/>
                    </a:prstGeom>
                    <a:noFill/>
                    <a:ln>
                      <a:noFill/>
                    </a:ln>
                  </pic:spPr>
                </pic:pic>
              </a:graphicData>
            </a:graphic>
          </wp:inline>
        </w:drawing>
      </w:r>
    </w:p>
    <w:p w:rsidR="00302A24" w:rsidRDefault="00302A24" w:rsidP="006C6E68">
      <w:pPr>
        <w:spacing w:after="0" w:line="240" w:lineRule="auto"/>
        <w:ind w:left="3969" w:hanging="3969"/>
        <w:jc w:val="right"/>
        <w:rPr>
          <w:rFonts w:ascii="Times New Roman" w:hAnsi="Times New Roman" w:cs="Times New Roman"/>
          <w:sz w:val="28"/>
          <w:szCs w:val="28"/>
        </w:rPr>
      </w:pPr>
    </w:p>
    <w:p w:rsidR="00302A24" w:rsidRDefault="00302A24" w:rsidP="006C6E68">
      <w:pPr>
        <w:spacing w:after="0" w:line="240" w:lineRule="auto"/>
        <w:ind w:left="3969" w:hanging="3969"/>
        <w:jc w:val="right"/>
        <w:rPr>
          <w:rFonts w:ascii="Times New Roman" w:hAnsi="Times New Roman" w:cs="Times New Roman"/>
          <w:sz w:val="28"/>
          <w:szCs w:val="28"/>
        </w:rPr>
      </w:pPr>
    </w:p>
    <w:p w:rsidR="00302A24" w:rsidRDefault="00302A24" w:rsidP="006C6E68">
      <w:pPr>
        <w:spacing w:after="0" w:line="240" w:lineRule="auto"/>
        <w:ind w:left="3969" w:hanging="3969"/>
        <w:jc w:val="right"/>
        <w:rPr>
          <w:rFonts w:ascii="Times New Roman" w:hAnsi="Times New Roman" w:cs="Times New Roman"/>
          <w:sz w:val="28"/>
          <w:szCs w:val="28"/>
        </w:rPr>
      </w:pPr>
    </w:p>
    <w:p w:rsidR="00302A24" w:rsidRDefault="00302A24" w:rsidP="006C6E68">
      <w:pPr>
        <w:spacing w:after="0" w:line="240" w:lineRule="auto"/>
        <w:ind w:left="3969" w:hanging="3969"/>
        <w:jc w:val="right"/>
        <w:rPr>
          <w:rFonts w:ascii="Times New Roman" w:hAnsi="Times New Roman" w:cs="Times New Roman"/>
          <w:sz w:val="28"/>
          <w:szCs w:val="28"/>
        </w:rPr>
      </w:pPr>
    </w:p>
    <w:p w:rsidR="00302A24" w:rsidRDefault="00302A24" w:rsidP="006C6E68">
      <w:pPr>
        <w:spacing w:after="0" w:line="240" w:lineRule="auto"/>
        <w:ind w:left="3969" w:hanging="3969"/>
        <w:jc w:val="right"/>
        <w:rPr>
          <w:rFonts w:ascii="Times New Roman" w:hAnsi="Times New Roman" w:cs="Times New Roman"/>
          <w:sz w:val="28"/>
          <w:szCs w:val="28"/>
        </w:rPr>
      </w:pPr>
    </w:p>
    <w:p w:rsidR="00302A24" w:rsidRDefault="00524F67" w:rsidP="006C6E68">
      <w:pPr>
        <w:spacing w:after="0" w:line="240" w:lineRule="auto"/>
        <w:ind w:left="3969" w:hanging="3969"/>
        <w:jc w:val="right"/>
        <w:rPr>
          <w:rFonts w:ascii="Times New Roman" w:hAnsi="Times New Roman" w:cs="Times New Roman"/>
          <w:sz w:val="28"/>
          <w:szCs w:val="28"/>
        </w:rPr>
      </w:pPr>
      <w:r w:rsidRPr="00524F67">
        <w:drawing>
          <wp:inline distT="0" distB="0" distL="0" distR="0">
            <wp:extent cx="6299049" cy="5029200"/>
            <wp:effectExtent l="0" t="0" r="6985"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6305159" cy="5034079"/>
                    </a:xfrm>
                    <a:prstGeom prst="rect">
                      <a:avLst/>
                    </a:prstGeom>
                    <a:noFill/>
                    <a:ln>
                      <a:noFill/>
                    </a:ln>
                  </pic:spPr>
                </pic:pic>
              </a:graphicData>
            </a:graphic>
          </wp:inline>
        </w:drawing>
      </w:r>
    </w:p>
    <w:p w:rsidR="00302A24" w:rsidRDefault="00302A24" w:rsidP="006C6E68">
      <w:pPr>
        <w:spacing w:after="0" w:line="240" w:lineRule="auto"/>
        <w:ind w:left="3969" w:hanging="3969"/>
        <w:jc w:val="right"/>
        <w:rPr>
          <w:rFonts w:ascii="Times New Roman" w:hAnsi="Times New Roman" w:cs="Times New Roman"/>
          <w:sz w:val="28"/>
          <w:szCs w:val="28"/>
        </w:rPr>
      </w:pPr>
    </w:p>
    <w:p w:rsidR="00302A24" w:rsidRDefault="00302A24" w:rsidP="006C6E68">
      <w:pPr>
        <w:spacing w:after="0" w:line="240" w:lineRule="auto"/>
        <w:ind w:left="3969" w:hanging="3969"/>
        <w:jc w:val="right"/>
        <w:rPr>
          <w:rFonts w:ascii="Times New Roman" w:hAnsi="Times New Roman" w:cs="Times New Roman"/>
          <w:sz w:val="28"/>
          <w:szCs w:val="28"/>
        </w:rPr>
      </w:pPr>
    </w:p>
    <w:p w:rsidR="00302A24" w:rsidRDefault="00302A24" w:rsidP="006C6E68">
      <w:pPr>
        <w:spacing w:after="0" w:line="240" w:lineRule="auto"/>
        <w:ind w:left="3969" w:hanging="3969"/>
        <w:jc w:val="right"/>
        <w:rPr>
          <w:rFonts w:ascii="Times New Roman" w:hAnsi="Times New Roman" w:cs="Times New Roman"/>
          <w:sz w:val="28"/>
          <w:szCs w:val="28"/>
        </w:rPr>
      </w:pPr>
    </w:p>
    <w:p w:rsidR="00524F67" w:rsidRDefault="0043046E" w:rsidP="006C6E68">
      <w:pPr>
        <w:spacing w:after="0" w:line="240" w:lineRule="auto"/>
        <w:ind w:left="3969" w:hanging="3969"/>
        <w:jc w:val="right"/>
        <w:rPr>
          <w:rFonts w:ascii="Times New Roman" w:hAnsi="Times New Roman" w:cs="Times New Roman"/>
          <w:sz w:val="28"/>
          <w:szCs w:val="28"/>
        </w:rPr>
      </w:pPr>
      <w:r w:rsidRPr="0043046E">
        <w:rPr>
          <w:rFonts w:ascii="Times New Roman" w:hAnsi="Times New Roman" w:cs="Times New Roman"/>
          <w:sz w:val="28"/>
          <w:szCs w:val="28"/>
        </w:rPr>
        <w:tab/>
      </w:r>
    </w:p>
    <w:p w:rsidR="00524F67" w:rsidRDefault="00524F67"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CA426F" w:rsidRDefault="00CA426F" w:rsidP="006C6E68">
      <w:pPr>
        <w:spacing w:after="0" w:line="240" w:lineRule="auto"/>
        <w:ind w:left="3969" w:hanging="3969"/>
        <w:jc w:val="right"/>
        <w:rPr>
          <w:rFonts w:ascii="Times New Roman" w:hAnsi="Times New Roman" w:cs="Times New Roman"/>
          <w:sz w:val="28"/>
          <w:szCs w:val="28"/>
        </w:rPr>
      </w:pPr>
    </w:p>
    <w:p w:rsidR="00524F67" w:rsidRDefault="00524F67" w:rsidP="006C6E68">
      <w:pPr>
        <w:spacing w:after="0" w:line="240" w:lineRule="auto"/>
        <w:ind w:left="3969" w:hanging="3969"/>
        <w:jc w:val="right"/>
        <w:rPr>
          <w:rFonts w:ascii="Times New Roman" w:hAnsi="Times New Roman" w:cs="Times New Roman"/>
          <w:sz w:val="28"/>
          <w:szCs w:val="28"/>
        </w:rPr>
      </w:pPr>
    </w:p>
    <w:p w:rsidR="00CA426F" w:rsidRPr="00CA426F" w:rsidRDefault="00CA426F" w:rsidP="00CA426F">
      <w:pPr>
        <w:widowControl w:val="0"/>
        <w:suppressAutoHyphens/>
        <w:autoSpaceDE w:val="0"/>
        <w:autoSpaceDN w:val="0"/>
        <w:adjustRightInd w:val="0"/>
        <w:spacing w:line="276" w:lineRule="auto"/>
        <w:jc w:val="center"/>
        <w:rPr>
          <w:rFonts w:ascii="Times New Roman" w:hAnsi="Times New Roman" w:cs="Times New Roman"/>
          <w:sz w:val="24"/>
          <w:szCs w:val="24"/>
        </w:rPr>
      </w:pPr>
      <w:r w:rsidRPr="00CA426F">
        <w:rPr>
          <w:rFonts w:ascii="Times New Roman" w:hAnsi="Times New Roman" w:cs="Times New Roman"/>
          <w:sz w:val="24"/>
          <w:szCs w:val="24"/>
        </w:rPr>
        <w:t>ДОЛГОСРОЧНЫЕ ПАРАМЕТРЫ</w:t>
      </w:r>
    </w:p>
    <w:p w:rsidR="00CA426F" w:rsidRPr="00CA426F" w:rsidRDefault="00CA426F" w:rsidP="00CA426F">
      <w:pPr>
        <w:widowControl w:val="0"/>
        <w:suppressAutoHyphens/>
        <w:autoSpaceDE w:val="0"/>
        <w:autoSpaceDN w:val="0"/>
        <w:adjustRightInd w:val="0"/>
        <w:spacing w:line="276" w:lineRule="auto"/>
        <w:jc w:val="center"/>
        <w:rPr>
          <w:rFonts w:ascii="Times New Roman" w:hAnsi="Times New Roman" w:cs="Times New Roman"/>
          <w:sz w:val="24"/>
          <w:szCs w:val="24"/>
        </w:rPr>
      </w:pPr>
      <w:r w:rsidRPr="00CA426F">
        <w:rPr>
          <w:rFonts w:ascii="Times New Roman" w:hAnsi="Times New Roman" w:cs="Times New Roman"/>
          <w:sz w:val="24"/>
          <w:szCs w:val="24"/>
        </w:rPr>
        <w:t>РЕГУЛИРОВАНИЯ, УСТАНАВЛИВАЕМЫЕ НА ДОЛГОСРОЧНЫЙ ПЕРИОД</w:t>
      </w:r>
    </w:p>
    <w:p w:rsidR="00CA426F" w:rsidRPr="00CA426F" w:rsidRDefault="00CA426F" w:rsidP="00CA426F">
      <w:pPr>
        <w:widowControl w:val="0"/>
        <w:suppressAutoHyphens/>
        <w:autoSpaceDE w:val="0"/>
        <w:autoSpaceDN w:val="0"/>
        <w:adjustRightInd w:val="0"/>
        <w:spacing w:line="276" w:lineRule="auto"/>
        <w:jc w:val="center"/>
        <w:rPr>
          <w:rFonts w:ascii="Times New Roman" w:hAnsi="Times New Roman" w:cs="Times New Roman"/>
          <w:sz w:val="24"/>
          <w:szCs w:val="24"/>
        </w:rPr>
      </w:pPr>
      <w:r w:rsidRPr="00CA426F">
        <w:rPr>
          <w:rFonts w:ascii="Times New Roman" w:hAnsi="Times New Roman" w:cs="Times New Roman"/>
          <w:sz w:val="24"/>
          <w:szCs w:val="24"/>
        </w:rPr>
        <w:t>РЕГУЛИРОВАНИЯ ДЛЯ ФОРМИРОВАНИЯ ТАРИФОВ С ИСПОЛЬЗОВАНИЕМ</w:t>
      </w:r>
    </w:p>
    <w:p w:rsidR="00CA426F" w:rsidRPr="00CA426F" w:rsidRDefault="00CA426F" w:rsidP="00CA426F">
      <w:pPr>
        <w:widowControl w:val="0"/>
        <w:suppressAutoHyphens/>
        <w:autoSpaceDE w:val="0"/>
        <w:autoSpaceDN w:val="0"/>
        <w:adjustRightInd w:val="0"/>
        <w:spacing w:line="276" w:lineRule="auto"/>
        <w:jc w:val="center"/>
        <w:rPr>
          <w:rFonts w:ascii="Times New Roman" w:hAnsi="Times New Roman" w:cs="Times New Roman"/>
          <w:sz w:val="24"/>
          <w:szCs w:val="24"/>
        </w:rPr>
      </w:pPr>
      <w:r w:rsidRPr="00CA426F">
        <w:rPr>
          <w:rFonts w:ascii="Times New Roman" w:hAnsi="Times New Roman" w:cs="Times New Roman"/>
          <w:sz w:val="24"/>
          <w:szCs w:val="24"/>
        </w:rPr>
        <w:t>МЕТОДА ИНДЕКСАЦИИ УСТАНОВЛЕННЫХ ТАРИФОВ *</w:t>
      </w:r>
    </w:p>
    <w:p w:rsidR="00CA426F" w:rsidRPr="0043046E" w:rsidRDefault="00CA426F" w:rsidP="00CA426F">
      <w:pPr>
        <w:widowControl w:val="0"/>
        <w:suppressAutoHyphens/>
        <w:autoSpaceDE w:val="0"/>
        <w:autoSpaceDN w:val="0"/>
        <w:adjustRightInd w:val="0"/>
        <w:spacing w:line="276" w:lineRule="auto"/>
        <w:jc w:val="center"/>
        <w:outlineLvl w:val="0"/>
        <w:rPr>
          <w:rFonts w:ascii="Times New Roman" w:hAnsi="Times New Roman" w:cs="Times New Roman"/>
          <w:sz w:val="28"/>
          <w:szCs w:val="28"/>
        </w:rPr>
      </w:pPr>
    </w:p>
    <w:tbl>
      <w:tblPr>
        <w:tblW w:w="102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40" w:type="dxa"/>
          <w:bottom w:w="75" w:type="dxa"/>
          <w:right w:w="40" w:type="dxa"/>
        </w:tblCellMar>
        <w:tblLook w:val="0000" w:firstRow="0" w:lastRow="0" w:firstColumn="0" w:lastColumn="0" w:noHBand="0" w:noVBand="0"/>
      </w:tblPr>
      <w:tblGrid>
        <w:gridCol w:w="835"/>
        <w:gridCol w:w="1150"/>
        <w:gridCol w:w="851"/>
        <w:gridCol w:w="708"/>
        <w:gridCol w:w="993"/>
        <w:gridCol w:w="1275"/>
        <w:gridCol w:w="1123"/>
        <w:gridCol w:w="1145"/>
        <w:gridCol w:w="993"/>
        <w:gridCol w:w="1189"/>
      </w:tblGrid>
      <w:tr w:rsidR="00CA426F" w:rsidRPr="0043046E" w:rsidTr="00CA426F">
        <w:trPr>
          <w:trHeight w:val="706"/>
        </w:trPr>
        <w:tc>
          <w:tcPr>
            <w:tcW w:w="835" w:type="dxa"/>
            <w:vMerge w:val="restart"/>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Год</w:t>
            </w:r>
          </w:p>
        </w:tc>
        <w:tc>
          <w:tcPr>
            <w:tcW w:w="1150" w:type="dxa"/>
            <w:vMerge w:val="restart"/>
            <w:textDirection w:val="btLr"/>
          </w:tcPr>
          <w:p w:rsidR="00CA426F" w:rsidRPr="0043046E" w:rsidRDefault="00CA426F" w:rsidP="00270EC7">
            <w:pPr>
              <w:widowControl w:val="0"/>
              <w:suppressAutoHyphens/>
              <w:autoSpaceDE w:val="0"/>
              <w:autoSpaceDN w:val="0"/>
              <w:adjustRightInd w:val="0"/>
              <w:spacing w:line="276" w:lineRule="auto"/>
              <w:ind w:left="113" w:right="113"/>
              <w:rPr>
                <w:rFonts w:ascii="Times New Roman" w:hAnsi="Times New Roman" w:cs="Times New Roman"/>
                <w:szCs w:val="24"/>
              </w:rPr>
            </w:pPr>
            <w:r w:rsidRPr="0043046E">
              <w:rPr>
                <w:rFonts w:ascii="Times New Roman" w:hAnsi="Times New Roman" w:cs="Times New Roman"/>
                <w:szCs w:val="24"/>
              </w:rPr>
              <w:t xml:space="preserve">Базовый уровень операционных    </w:t>
            </w:r>
          </w:p>
          <w:p w:rsidR="00CA426F" w:rsidRPr="0043046E" w:rsidRDefault="00CA426F" w:rsidP="00270EC7">
            <w:pPr>
              <w:widowControl w:val="0"/>
              <w:suppressAutoHyphens/>
              <w:autoSpaceDE w:val="0"/>
              <w:autoSpaceDN w:val="0"/>
              <w:adjustRightInd w:val="0"/>
              <w:spacing w:line="276" w:lineRule="auto"/>
              <w:ind w:left="113" w:right="113"/>
              <w:rPr>
                <w:rFonts w:ascii="Times New Roman" w:hAnsi="Times New Roman" w:cs="Times New Roman"/>
                <w:szCs w:val="24"/>
              </w:rPr>
            </w:pPr>
            <w:r w:rsidRPr="0043046E">
              <w:rPr>
                <w:rFonts w:ascii="Times New Roman" w:hAnsi="Times New Roman" w:cs="Times New Roman"/>
                <w:szCs w:val="24"/>
              </w:rPr>
              <w:t xml:space="preserve">расходов ** </w:t>
            </w:r>
          </w:p>
        </w:tc>
        <w:tc>
          <w:tcPr>
            <w:tcW w:w="851" w:type="dxa"/>
            <w:vMerge w:val="restart"/>
            <w:textDirection w:val="btLr"/>
          </w:tcPr>
          <w:p w:rsidR="00CA426F" w:rsidRPr="0043046E" w:rsidRDefault="00CA426F" w:rsidP="00270EC7">
            <w:pPr>
              <w:widowControl w:val="0"/>
              <w:suppressAutoHyphens/>
              <w:autoSpaceDE w:val="0"/>
              <w:autoSpaceDN w:val="0"/>
              <w:adjustRightInd w:val="0"/>
              <w:spacing w:line="276" w:lineRule="auto"/>
              <w:ind w:left="113" w:right="113"/>
              <w:rPr>
                <w:rFonts w:ascii="Times New Roman" w:hAnsi="Times New Roman" w:cs="Times New Roman"/>
                <w:szCs w:val="24"/>
              </w:rPr>
            </w:pPr>
            <w:r w:rsidRPr="0043046E">
              <w:rPr>
                <w:rFonts w:ascii="Times New Roman" w:hAnsi="Times New Roman" w:cs="Times New Roman"/>
                <w:szCs w:val="24"/>
              </w:rPr>
              <w:t xml:space="preserve">Индекс эффективности    </w:t>
            </w:r>
          </w:p>
          <w:p w:rsidR="00CA426F" w:rsidRPr="0043046E" w:rsidRDefault="00CA426F" w:rsidP="00270EC7">
            <w:pPr>
              <w:widowControl w:val="0"/>
              <w:suppressAutoHyphens/>
              <w:autoSpaceDE w:val="0"/>
              <w:autoSpaceDN w:val="0"/>
              <w:adjustRightInd w:val="0"/>
              <w:spacing w:line="276" w:lineRule="auto"/>
              <w:ind w:left="113" w:right="113"/>
              <w:rPr>
                <w:rFonts w:ascii="Times New Roman" w:hAnsi="Times New Roman" w:cs="Times New Roman"/>
                <w:szCs w:val="24"/>
              </w:rPr>
            </w:pPr>
            <w:proofErr w:type="gramStart"/>
            <w:r w:rsidRPr="0043046E">
              <w:rPr>
                <w:rFonts w:ascii="Times New Roman" w:hAnsi="Times New Roman" w:cs="Times New Roman"/>
                <w:szCs w:val="24"/>
              </w:rPr>
              <w:t>операционных  расходов</w:t>
            </w:r>
            <w:proofErr w:type="gramEnd"/>
            <w:r w:rsidRPr="0043046E">
              <w:rPr>
                <w:rFonts w:ascii="Times New Roman" w:hAnsi="Times New Roman" w:cs="Times New Roman"/>
                <w:szCs w:val="24"/>
              </w:rPr>
              <w:t xml:space="preserve"> </w:t>
            </w:r>
          </w:p>
        </w:tc>
        <w:tc>
          <w:tcPr>
            <w:tcW w:w="708" w:type="dxa"/>
            <w:vMerge w:val="restart"/>
            <w:textDirection w:val="btLr"/>
          </w:tcPr>
          <w:p w:rsidR="00CA426F" w:rsidRPr="0043046E" w:rsidRDefault="00CA426F" w:rsidP="00270EC7">
            <w:pPr>
              <w:widowControl w:val="0"/>
              <w:suppressAutoHyphens/>
              <w:autoSpaceDE w:val="0"/>
              <w:autoSpaceDN w:val="0"/>
              <w:adjustRightInd w:val="0"/>
              <w:spacing w:line="276" w:lineRule="auto"/>
              <w:ind w:left="113" w:right="113"/>
              <w:rPr>
                <w:rFonts w:ascii="Times New Roman" w:hAnsi="Times New Roman" w:cs="Times New Roman"/>
                <w:szCs w:val="24"/>
              </w:rPr>
            </w:pPr>
            <w:r w:rsidRPr="0043046E">
              <w:rPr>
                <w:rFonts w:ascii="Times New Roman" w:hAnsi="Times New Roman" w:cs="Times New Roman"/>
                <w:szCs w:val="24"/>
              </w:rPr>
              <w:t xml:space="preserve">Нормативный  </w:t>
            </w:r>
          </w:p>
          <w:p w:rsidR="00CA426F" w:rsidRPr="0043046E" w:rsidRDefault="00CA426F" w:rsidP="00270EC7">
            <w:pPr>
              <w:widowControl w:val="0"/>
              <w:suppressAutoHyphens/>
              <w:autoSpaceDE w:val="0"/>
              <w:autoSpaceDN w:val="0"/>
              <w:adjustRightInd w:val="0"/>
              <w:spacing w:line="276" w:lineRule="auto"/>
              <w:ind w:left="113" w:right="113"/>
              <w:rPr>
                <w:rFonts w:ascii="Times New Roman" w:hAnsi="Times New Roman" w:cs="Times New Roman"/>
                <w:szCs w:val="24"/>
              </w:rPr>
            </w:pPr>
            <w:r w:rsidRPr="0043046E">
              <w:rPr>
                <w:rFonts w:ascii="Times New Roman" w:hAnsi="Times New Roman" w:cs="Times New Roman"/>
                <w:szCs w:val="24"/>
              </w:rPr>
              <w:t xml:space="preserve">уровень прибыли </w:t>
            </w:r>
          </w:p>
        </w:tc>
        <w:tc>
          <w:tcPr>
            <w:tcW w:w="2268" w:type="dxa"/>
            <w:gridSpan w:val="2"/>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 xml:space="preserve">Уровень надежности теплоснабжения </w:t>
            </w:r>
          </w:p>
        </w:tc>
        <w:tc>
          <w:tcPr>
            <w:tcW w:w="3261" w:type="dxa"/>
            <w:gridSpan w:val="3"/>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 xml:space="preserve">Показатели энергосбережения и энергетической эффективности </w:t>
            </w:r>
          </w:p>
        </w:tc>
        <w:tc>
          <w:tcPr>
            <w:tcW w:w="1189" w:type="dxa"/>
            <w:vMerge w:val="restart"/>
            <w:textDirection w:val="btLr"/>
          </w:tcPr>
          <w:p w:rsidR="00CA426F" w:rsidRPr="0043046E" w:rsidRDefault="00CA426F" w:rsidP="00270EC7">
            <w:pPr>
              <w:widowControl w:val="0"/>
              <w:suppressAutoHyphens/>
              <w:autoSpaceDE w:val="0"/>
              <w:autoSpaceDN w:val="0"/>
              <w:adjustRightInd w:val="0"/>
              <w:spacing w:line="276" w:lineRule="auto"/>
              <w:ind w:left="113" w:right="113"/>
              <w:rPr>
                <w:rFonts w:ascii="Times New Roman" w:hAnsi="Times New Roman" w:cs="Times New Roman"/>
                <w:szCs w:val="24"/>
              </w:rPr>
            </w:pPr>
            <w:r w:rsidRPr="0043046E">
              <w:rPr>
                <w:rFonts w:ascii="Times New Roman" w:hAnsi="Times New Roman" w:cs="Times New Roman"/>
                <w:szCs w:val="24"/>
              </w:rPr>
              <w:t xml:space="preserve">Реализация программ в области    </w:t>
            </w:r>
          </w:p>
          <w:p w:rsidR="00CA426F" w:rsidRPr="0043046E" w:rsidRDefault="00CA426F" w:rsidP="00270EC7">
            <w:pPr>
              <w:widowControl w:val="0"/>
              <w:suppressAutoHyphens/>
              <w:autoSpaceDE w:val="0"/>
              <w:autoSpaceDN w:val="0"/>
              <w:adjustRightInd w:val="0"/>
              <w:spacing w:line="276" w:lineRule="auto"/>
              <w:ind w:left="113" w:right="113"/>
              <w:rPr>
                <w:rFonts w:ascii="Times New Roman" w:hAnsi="Times New Roman" w:cs="Times New Roman"/>
                <w:szCs w:val="24"/>
              </w:rPr>
            </w:pPr>
            <w:r w:rsidRPr="0043046E">
              <w:rPr>
                <w:rFonts w:ascii="Times New Roman" w:hAnsi="Times New Roman" w:cs="Times New Roman"/>
                <w:szCs w:val="24"/>
              </w:rPr>
              <w:t xml:space="preserve">энергосбережения и повышения  </w:t>
            </w:r>
          </w:p>
          <w:p w:rsidR="00CA426F" w:rsidRPr="0043046E" w:rsidRDefault="00CA426F" w:rsidP="00270EC7">
            <w:pPr>
              <w:widowControl w:val="0"/>
              <w:suppressAutoHyphens/>
              <w:autoSpaceDE w:val="0"/>
              <w:autoSpaceDN w:val="0"/>
              <w:adjustRightInd w:val="0"/>
              <w:spacing w:line="276" w:lineRule="auto"/>
              <w:ind w:left="113" w:right="113"/>
              <w:rPr>
                <w:rFonts w:ascii="Times New Roman" w:hAnsi="Times New Roman" w:cs="Times New Roman"/>
                <w:szCs w:val="24"/>
              </w:rPr>
            </w:pPr>
            <w:r w:rsidRPr="0043046E">
              <w:rPr>
                <w:rFonts w:ascii="Times New Roman" w:hAnsi="Times New Roman" w:cs="Times New Roman"/>
                <w:szCs w:val="24"/>
              </w:rPr>
              <w:t xml:space="preserve">энергетической эффективности </w:t>
            </w:r>
          </w:p>
        </w:tc>
      </w:tr>
      <w:tr w:rsidR="00CA426F" w:rsidRPr="0043046E" w:rsidTr="00CA426F">
        <w:trPr>
          <w:cantSplit/>
          <w:trHeight w:val="5630"/>
        </w:trPr>
        <w:tc>
          <w:tcPr>
            <w:tcW w:w="835" w:type="dxa"/>
            <w:vMerge/>
          </w:tcPr>
          <w:p w:rsidR="00CA426F" w:rsidRPr="0043046E" w:rsidRDefault="00CA426F" w:rsidP="00270EC7">
            <w:pPr>
              <w:widowControl w:val="0"/>
              <w:suppressAutoHyphens/>
              <w:autoSpaceDE w:val="0"/>
              <w:autoSpaceDN w:val="0"/>
              <w:adjustRightInd w:val="0"/>
              <w:spacing w:line="276" w:lineRule="auto"/>
              <w:jc w:val="center"/>
              <w:outlineLvl w:val="0"/>
              <w:rPr>
                <w:rFonts w:ascii="Times New Roman" w:hAnsi="Times New Roman" w:cs="Times New Roman"/>
                <w:szCs w:val="24"/>
              </w:rPr>
            </w:pPr>
          </w:p>
        </w:tc>
        <w:tc>
          <w:tcPr>
            <w:tcW w:w="1150" w:type="dxa"/>
            <w:vMerge/>
          </w:tcPr>
          <w:p w:rsidR="00CA426F" w:rsidRPr="0043046E" w:rsidRDefault="00CA426F" w:rsidP="00270EC7">
            <w:pPr>
              <w:widowControl w:val="0"/>
              <w:suppressAutoHyphens/>
              <w:autoSpaceDE w:val="0"/>
              <w:autoSpaceDN w:val="0"/>
              <w:adjustRightInd w:val="0"/>
              <w:spacing w:line="276" w:lineRule="auto"/>
              <w:jc w:val="both"/>
              <w:rPr>
                <w:rFonts w:ascii="Times New Roman" w:hAnsi="Times New Roman" w:cs="Times New Roman"/>
                <w:szCs w:val="24"/>
              </w:rPr>
            </w:pPr>
          </w:p>
        </w:tc>
        <w:tc>
          <w:tcPr>
            <w:tcW w:w="851" w:type="dxa"/>
            <w:vMerge/>
          </w:tcPr>
          <w:p w:rsidR="00CA426F" w:rsidRPr="0043046E" w:rsidRDefault="00CA426F" w:rsidP="00270EC7">
            <w:pPr>
              <w:widowControl w:val="0"/>
              <w:suppressAutoHyphens/>
              <w:autoSpaceDE w:val="0"/>
              <w:autoSpaceDN w:val="0"/>
              <w:adjustRightInd w:val="0"/>
              <w:spacing w:line="276" w:lineRule="auto"/>
              <w:jc w:val="both"/>
              <w:rPr>
                <w:rFonts w:ascii="Times New Roman" w:hAnsi="Times New Roman" w:cs="Times New Roman"/>
                <w:szCs w:val="24"/>
              </w:rPr>
            </w:pPr>
          </w:p>
        </w:tc>
        <w:tc>
          <w:tcPr>
            <w:tcW w:w="708" w:type="dxa"/>
            <w:vMerge/>
          </w:tcPr>
          <w:p w:rsidR="00CA426F" w:rsidRPr="0043046E" w:rsidRDefault="00CA426F" w:rsidP="00270EC7">
            <w:pPr>
              <w:widowControl w:val="0"/>
              <w:suppressAutoHyphens/>
              <w:autoSpaceDE w:val="0"/>
              <w:autoSpaceDN w:val="0"/>
              <w:adjustRightInd w:val="0"/>
              <w:spacing w:line="276" w:lineRule="auto"/>
              <w:jc w:val="both"/>
              <w:rPr>
                <w:rFonts w:ascii="Times New Roman" w:hAnsi="Times New Roman" w:cs="Times New Roman"/>
                <w:szCs w:val="24"/>
              </w:rPr>
            </w:pPr>
          </w:p>
        </w:tc>
        <w:tc>
          <w:tcPr>
            <w:tcW w:w="993" w:type="dxa"/>
            <w:textDirection w:val="btLr"/>
          </w:tcPr>
          <w:p w:rsidR="00CA426F" w:rsidRPr="0043046E" w:rsidRDefault="00CA426F" w:rsidP="00270EC7">
            <w:pPr>
              <w:widowControl w:val="0"/>
              <w:suppressAutoHyphens/>
              <w:autoSpaceDE w:val="0"/>
              <w:autoSpaceDN w:val="0"/>
              <w:adjustRightInd w:val="0"/>
              <w:spacing w:line="276" w:lineRule="auto"/>
              <w:ind w:left="113" w:right="113"/>
              <w:rPr>
                <w:rFonts w:ascii="Times New Roman" w:hAnsi="Times New Roman" w:cs="Times New Roman"/>
                <w:szCs w:val="24"/>
              </w:rPr>
            </w:pPr>
            <w:r w:rsidRPr="0043046E">
              <w:rPr>
                <w:rFonts w:ascii="Times New Roman" w:hAnsi="Times New Roman" w:cs="Times New Roman"/>
                <w:szCs w:val="24"/>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1275" w:type="dxa"/>
            <w:textDirection w:val="btLr"/>
          </w:tcPr>
          <w:p w:rsidR="00CA426F" w:rsidRPr="0043046E" w:rsidRDefault="00CA426F" w:rsidP="00270EC7">
            <w:pPr>
              <w:widowControl w:val="0"/>
              <w:suppressAutoHyphens/>
              <w:autoSpaceDE w:val="0"/>
              <w:autoSpaceDN w:val="0"/>
              <w:adjustRightInd w:val="0"/>
              <w:spacing w:line="276" w:lineRule="auto"/>
              <w:ind w:left="113" w:right="113"/>
              <w:rPr>
                <w:rFonts w:ascii="Times New Roman" w:hAnsi="Times New Roman" w:cs="Times New Roman"/>
                <w:szCs w:val="24"/>
              </w:rPr>
            </w:pPr>
            <w:r w:rsidRPr="0043046E">
              <w:rPr>
                <w:rFonts w:ascii="Times New Roman" w:hAnsi="Times New Roman" w:cs="Times New Roman"/>
                <w:szCs w:val="24"/>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123" w:type="dxa"/>
            <w:textDirection w:val="btLr"/>
          </w:tcPr>
          <w:p w:rsidR="00CA426F" w:rsidRPr="0043046E" w:rsidRDefault="00CA426F" w:rsidP="00270EC7">
            <w:pPr>
              <w:widowControl w:val="0"/>
              <w:suppressAutoHyphens/>
              <w:autoSpaceDE w:val="0"/>
              <w:autoSpaceDN w:val="0"/>
              <w:adjustRightInd w:val="0"/>
              <w:spacing w:line="276" w:lineRule="auto"/>
              <w:ind w:left="113" w:right="113"/>
              <w:rPr>
                <w:rFonts w:ascii="Times New Roman" w:hAnsi="Times New Roman" w:cs="Times New Roman"/>
                <w:szCs w:val="24"/>
              </w:rPr>
            </w:pPr>
            <w:r w:rsidRPr="0043046E">
              <w:rPr>
                <w:rFonts w:ascii="Times New Roman" w:hAnsi="Times New Roman" w:cs="Times New Roman"/>
                <w:szCs w:val="24"/>
              </w:rPr>
              <w:t>удельный расход топлива на производство единицы тепловой энергии, отпускаемой с коллекторов источников тепловой энергии</w:t>
            </w:r>
          </w:p>
        </w:tc>
        <w:tc>
          <w:tcPr>
            <w:tcW w:w="1145" w:type="dxa"/>
            <w:textDirection w:val="btLr"/>
          </w:tcPr>
          <w:p w:rsidR="00CA426F" w:rsidRPr="0043046E" w:rsidRDefault="00CA426F" w:rsidP="00270EC7">
            <w:pPr>
              <w:widowControl w:val="0"/>
              <w:suppressAutoHyphens/>
              <w:autoSpaceDE w:val="0"/>
              <w:autoSpaceDN w:val="0"/>
              <w:adjustRightInd w:val="0"/>
              <w:spacing w:line="276" w:lineRule="auto"/>
              <w:ind w:left="113" w:right="113"/>
              <w:rPr>
                <w:rFonts w:ascii="Times New Roman" w:hAnsi="Times New Roman" w:cs="Times New Roman"/>
                <w:szCs w:val="24"/>
              </w:rPr>
            </w:pPr>
            <w:r w:rsidRPr="0043046E">
              <w:rPr>
                <w:rFonts w:ascii="Times New Roman" w:hAnsi="Times New Roman" w:cs="Times New Roman"/>
                <w:szCs w:val="24"/>
              </w:rPr>
              <w:t>Отношение величины технологических потерь тепловой энергии, теплоносителя к материальной характеристике тепловой сети</w:t>
            </w:r>
          </w:p>
        </w:tc>
        <w:tc>
          <w:tcPr>
            <w:tcW w:w="993" w:type="dxa"/>
            <w:textDirection w:val="btLr"/>
          </w:tcPr>
          <w:p w:rsidR="00CA426F" w:rsidRPr="0043046E" w:rsidRDefault="00CA426F" w:rsidP="00270EC7">
            <w:pPr>
              <w:widowControl w:val="0"/>
              <w:suppressAutoHyphens/>
              <w:autoSpaceDE w:val="0"/>
              <w:autoSpaceDN w:val="0"/>
              <w:adjustRightInd w:val="0"/>
              <w:spacing w:line="276" w:lineRule="auto"/>
              <w:ind w:left="113" w:right="113"/>
              <w:rPr>
                <w:rFonts w:ascii="Times New Roman" w:hAnsi="Times New Roman" w:cs="Times New Roman"/>
                <w:szCs w:val="24"/>
              </w:rPr>
            </w:pPr>
            <w:r w:rsidRPr="0043046E">
              <w:rPr>
                <w:rFonts w:ascii="Times New Roman" w:hAnsi="Times New Roman" w:cs="Times New Roman"/>
                <w:szCs w:val="24"/>
              </w:rPr>
              <w:t>величина технологических потерь при передаче тепловой энергии, теплоносителя по тепловым сетям</w:t>
            </w:r>
          </w:p>
        </w:tc>
        <w:tc>
          <w:tcPr>
            <w:tcW w:w="1189" w:type="dxa"/>
            <w:vMerge/>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p>
        </w:tc>
      </w:tr>
      <w:tr w:rsidR="00CA426F" w:rsidRPr="0043046E" w:rsidTr="00CA426F">
        <w:trPr>
          <w:trHeight w:val="449"/>
        </w:trPr>
        <w:tc>
          <w:tcPr>
            <w:tcW w:w="835" w:type="dxa"/>
            <w:vMerge/>
          </w:tcPr>
          <w:p w:rsidR="00CA426F" w:rsidRPr="0043046E" w:rsidRDefault="00CA426F" w:rsidP="00270EC7">
            <w:pPr>
              <w:widowControl w:val="0"/>
              <w:suppressAutoHyphens/>
              <w:autoSpaceDE w:val="0"/>
              <w:autoSpaceDN w:val="0"/>
              <w:adjustRightInd w:val="0"/>
              <w:spacing w:line="276" w:lineRule="auto"/>
              <w:jc w:val="center"/>
              <w:outlineLvl w:val="0"/>
              <w:rPr>
                <w:rFonts w:ascii="Times New Roman" w:hAnsi="Times New Roman" w:cs="Times New Roman"/>
                <w:szCs w:val="24"/>
              </w:rPr>
            </w:pPr>
          </w:p>
        </w:tc>
        <w:tc>
          <w:tcPr>
            <w:tcW w:w="1150" w:type="dxa"/>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тыс.</w:t>
            </w:r>
          </w:p>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руб.</w:t>
            </w:r>
          </w:p>
        </w:tc>
        <w:tc>
          <w:tcPr>
            <w:tcW w:w="851" w:type="dxa"/>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w:t>
            </w:r>
          </w:p>
        </w:tc>
        <w:tc>
          <w:tcPr>
            <w:tcW w:w="708" w:type="dxa"/>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w:t>
            </w:r>
          </w:p>
        </w:tc>
        <w:tc>
          <w:tcPr>
            <w:tcW w:w="993" w:type="dxa"/>
          </w:tcPr>
          <w:p w:rsidR="00CA426F" w:rsidRPr="0043046E" w:rsidRDefault="00CA426F" w:rsidP="00270EC7">
            <w:pPr>
              <w:widowControl w:val="0"/>
              <w:suppressAutoHyphens/>
              <w:autoSpaceDE w:val="0"/>
              <w:autoSpaceDN w:val="0"/>
              <w:adjustRightInd w:val="0"/>
              <w:spacing w:line="276" w:lineRule="auto"/>
              <w:ind w:left="-41" w:right="-40"/>
              <w:jc w:val="center"/>
              <w:rPr>
                <w:rFonts w:ascii="Times New Roman" w:hAnsi="Times New Roman" w:cs="Times New Roman"/>
                <w:sz w:val="20"/>
              </w:rPr>
            </w:pPr>
            <w:r w:rsidRPr="0043046E">
              <w:rPr>
                <w:rFonts w:ascii="Times New Roman" w:hAnsi="Times New Roman" w:cs="Times New Roman"/>
                <w:sz w:val="20"/>
              </w:rPr>
              <w:t>Разы/</w:t>
            </w:r>
            <w:r w:rsidRPr="0043046E">
              <w:rPr>
                <w:rFonts w:ascii="Times New Roman" w:hAnsi="Times New Roman" w:cs="Times New Roman"/>
                <w:sz w:val="16"/>
                <w:szCs w:val="16"/>
              </w:rPr>
              <w:t xml:space="preserve"> (Гкал/ч)</w:t>
            </w:r>
          </w:p>
        </w:tc>
        <w:tc>
          <w:tcPr>
            <w:tcW w:w="1275" w:type="dxa"/>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Разы/км</w:t>
            </w:r>
          </w:p>
        </w:tc>
        <w:tc>
          <w:tcPr>
            <w:tcW w:w="1123" w:type="dxa"/>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 xml:space="preserve">Кг </w:t>
            </w:r>
            <w:proofErr w:type="spellStart"/>
            <w:r w:rsidRPr="0043046E">
              <w:rPr>
                <w:rFonts w:ascii="Times New Roman" w:hAnsi="Times New Roman" w:cs="Times New Roman"/>
                <w:sz w:val="20"/>
              </w:rPr>
              <w:t>у.т</w:t>
            </w:r>
            <w:proofErr w:type="spellEnd"/>
            <w:r w:rsidRPr="0043046E">
              <w:rPr>
                <w:rFonts w:ascii="Times New Roman" w:hAnsi="Times New Roman" w:cs="Times New Roman"/>
                <w:sz w:val="20"/>
              </w:rPr>
              <w:t>./</w:t>
            </w:r>
          </w:p>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Гкал</w:t>
            </w:r>
          </w:p>
        </w:tc>
        <w:tc>
          <w:tcPr>
            <w:tcW w:w="1145" w:type="dxa"/>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Гкал/м</w:t>
            </w:r>
            <w:r w:rsidRPr="0043046E">
              <w:rPr>
                <w:rFonts w:ascii="Times New Roman" w:hAnsi="Times New Roman" w:cs="Times New Roman"/>
                <w:sz w:val="20"/>
                <w:vertAlign w:val="superscript"/>
              </w:rPr>
              <w:t>2</w:t>
            </w:r>
            <w:r w:rsidRPr="0043046E">
              <w:rPr>
                <w:rFonts w:ascii="Times New Roman" w:hAnsi="Times New Roman" w:cs="Times New Roman"/>
                <w:sz w:val="20"/>
              </w:rPr>
              <w:t>; м</w:t>
            </w:r>
            <w:r w:rsidRPr="0043046E">
              <w:rPr>
                <w:rFonts w:ascii="Times New Roman" w:hAnsi="Times New Roman" w:cs="Times New Roman"/>
                <w:sz w:val="20"/>
                <w:vertAlign w:val="superscript"/>
              </w:rPr>
              <w:t>3</w:t>
            </w:r>
            <w:r w:rsidRPr="0043046E">
              <w:rPr>
                <w:rFonts w:ascii="Times New Roman" w:hAnsi="Times New Roman" w:cs="Times New Roman"/>
                <w:sz w:val="20"/>
              </w:rPr>
              <w:t>/м</w:t>
            </w:r>
            <w:r w:rsidRPr="0043046E">
              <w:rPr>
                <w:rFonts w:ascii="Times New Roman" w:hAnsi="Times New Roman" w:cs="Times New Roman"/>
                <w:sz w:val="20"/>
                <w:vertAlign w:val="superscript"/>
              </w:rPr>
              <w:t>2</w:t>
            </w:r>
          </w:p>
        </w:tc>
        <w:tc>
          <w:tcPr>
            <w:tcW w:w="993" w:type="dxa"/>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Гкал; м</w:t>
            </w:r>
            <w:r w:rsidRPr="0043046E">
              <w:rPr>
                <w:rFonts w:ascii="Times New Roman" w:hAnsi="Times New Roman" w:cs="Times New Roman"/>
                <w:sz w:val="20"/>
                <w:vertAlign w:val="superscript"/>
              </w:rPr>
              <w:t>3</w:t>
            </w:r>
          </w:p>
        </w:tc>
        <w:tc>
          <w:tcPr>
            <w:tcW w:w="1189" w:type="dxa"/>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Да/нет</w:t>
            </w:r>
          </w:p>
        </w:tc>
      </w:tr>
      <w:tr w:rsidR="00CA426F" w:rsidRPr="0043046E" w:rsidTr="00CA426F">
        <w:trPr>
          <w:trHeight w:val="189"/>
        </w:trPr>
        <w:tc>
          <w:tcPr>
            <w:tcW w:w="835"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2019</w:t>
            </w:r>
          </w:p>
        </w:tc>
        <w:tc>
          <w:tcPr>
            <w:tcW w:w="1150"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823,68</w:t>
            </w:r>
          </w:p>
        </w:tc>
        <w:tc>
          <w:tcPr>
            <w:tcW w:w="851"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1</w:t>
            </w:r>
          </w:p>
        </w:tc>
        <w:tc>
          <w:tcPr>
            <w:tcW w:w="708"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0,00</w:t>
            </w:r>
          </w:p>
        </w:tc>
        <w:tc>
          <w:tcPr>
            <w:tcW w:w="993"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w:t>
            </w:r>
          </w:p>
        </w:tc>
        <w:tc>
          <w:tcPr>
            <w:tcW w:w="1275"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w:t>
            </w:r>
          </w:p>
        </w:tc>
        <w:tc>
          <w:tcPr>
            <w:tcW w:w="1123" w:type="dxa"/>
            <w:vAlign w:val="center"/>
          </w:tcPr>
          <w:p w:rsidR="00CA426F" w:rsidRPr="0043046E" w:rsidRDefault="00CA426F" w:rsidP="00270EC7">
            <w:pPr>
              <w:widowControl w:val="0"/>
              <w:suppressAutoHyphens/>
              <w:spacing w:line="276" w:lineRule="auto"/>
              <w:jc w:val="center"/>
              <w:rPr>
                <w:rFonts w:ascii="Times New Roman" w:hAnsi="Times New Roman" w:cs="Times New Roman"/>
                <w:sz w:val="20"/>
              </w:rPr>
            </w:pPr>
            <w:r w:rsidRPr="0043046E">
              <w:rPr>
                <w:rFonts w:ascii="Times New Roman" w:hAnsi="Times New Roman" w:cs="Times New Roman"/>
                <w:szCs w:val="24"/>
              </w:rPr>
              <w:t>-</w:t>
            </w:r>
          </w:p>
        </w:tc>
        <w:tc>
          <w:tcPr>
            <w:tcW w:w="1145"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Cs w:val="24"/>
              </w:rPr>
              <w:t>-</w:t>
            </w:r>
          </w:p>
        </w:tc>
        <w:tc>
          <w:tcPr>
            <w:tcW w:w="993"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Нет</w:t>
            </w:r>
          </w:p>
        </w:tc>
        <w:tc>
          <w:tcPr>
            <w:tcW w:w="1189"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Нет</w:t>
            </w:r>
          </w:p>
        </w:tc>
      </w:tr>
      <w:tr w:rsidR="00CA426F" w:rsidRPr="0043046E" w:rsidTr="00CA426F">
        <w:trPr>
          <w:trHeight w:val="20"/>
        </w:trPr>
        <w:tc>
          <w:tcPr>
            <w:tcW w:w="835"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2020</w:t>
            </w:r>
          </w:p>
        </w:tc>
        <w:tc>
          <w:tcPr>
            <w:tcW w:w="1150"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p>
        </w:tc>
        <w:tc>
          <w:tcPr>
            <w:tcW w:w="851"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1</w:t>
            </w:r>
          </w:p>
        </w:tc>
        <w:tc>
          <w:tcPr>
            <w:tcW w:w="708"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0,00</w:t>
            </w:r>
          </w:p>
        </w:tc>
        <w:tc>
          <w:tcPr>
            <w:tcW w:w="993"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w:t>
            </w:r>
          </w:p>
        </w:tc>
        <w:tc>
          <w:tcPr>
            <w:tcW w:w="1275"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w:t>
            </w:r>
          </w:p>
        </w:tc>
        <w:tc>
          <w:tcPr>
            <w:tcW w:w="1123" w:type="dxa"/>
            <w:vAlign w:val="center"/>
          </w:tcPr>
          <w:p w:rsidR="00CA426F" w:rsidRPr="0043046E" w:rsidRDefault="00CA426F" w:rsidP="00270EC7">
            <w:pPr>
              <w:widowControl w:val="0"/>
              <w:suppressAutoHyphens/>
              <w:spacing w:line="276" w:lineRule="auto"/>
              <w:jc w:val="center"/>
              <w:rPr>
                <w:rFonts w:ascii="Times New Roman" w:hAnsi="Times New Roman" w:cs="Times New Roman"/>
                <w:sz w:val="20"/>
              </w:rPr>
            </w:pPr>
            <w:r w:rsidRPr="0043046E">
              <w:rPr>
                <w:rFonts w:ascii="Times New Roman" w:hAnsi="Times New Roman" w:cs="Times New Roman"/>
                <w:szCs w:val="24"/>
              </w:rPr>
              <w:t>-</w:t>
            </w:r>
          </w:p>
        </w:tc>
        <w:tc>
          <w:tcPr>
            <w:tcW w:w="1145"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Cs w:val="24"/>
              </w:rPr>
              <w:t>-</w:t>
            </w:r>
          </w:p>
        </w:tc>
        <w:tc>
          <w:tcPr>
            <w:tcW w:w="993"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Нет</w:t>
            </w:r>
          </w:p>
        </w:tc>
        <w:tc>
          <w:tcPr>
            <w:tcW w:w="1189" w:type="dxa"/>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Нет</w:t>
            </w:r>
          </w:p>
        </w:tc>
      </w:tr>
      <w:tr w:rsidR="00CA426F" w:rsidRPr="0043046E" w:rsidTr="00CA426F">
        <w:trPr>
          <w:trHeight w:val="20"/>
        </w:trPr>
        <w:tc>
          <w:tcPr>
            <w:tcW w:w="835"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2021</w:t>
            </w:r>
          </w:p>
        </w:tc>
        <w:tc>
          <w:tcPr>
            <w:tcW w:w="1150"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 w:val="20"/>
              </w:rPr>
            </w:pPr>
            <w:r w:rsidRPr="0043046E">
              <w:rPr>
                <w:rFonts w:ascii="Times New Roman" w:hAnsi="Times New Roman" w:cs="Times New Roman"/>
                <w:sz w:val="20"/>
              </w:rPr>
              <w:t>0,00</w:t>
            </w:r>
          </w:p>
        </w:tc>
        <w:tc>
          <w:tcPr>
            <w:tcW w:w="993"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w:t>
            </w:r>
          </w:p>
        </w:tc>
        <w:tc>
          <w:tcPr>
            <w:tcW w:w="1123"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spacing w:line="276" w:lineRule="auto"/>
              <w:jc w:val="center"/>
              <w:rPr>
                <w:rFonts w:ascii="Times New Roman" w:hAnsi="Times New Roman" w:cs="Times New Roman"/>
                <w:szCs w:val="24"/>
              </w:rPr>
            </w:pPr>
            <w:r w:rsidRPr="0043046E">
              <w:rPr>
                <w:rFonts w:ascii="Times New Roman" w:hAnsi="Times New Roman" w:cs="Times New Roman"/>
                <w:szCs w:val="24"/>
              </w:rPr>
              <w:t>-</w:t>
            </w:r>
          </w:p>
        </w:tc>
        <w:tc>
          <w:tcPr>
            <w:tcW w:w="1145"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Нет</w:t>
            </w:r>
          </w:p>
        </w:tc>
        <w:tc>
          <w:tcPr>
            <w:tcW w:w="1189" w:type="dxa"/>
            <w:tcBorders>
              <w:top w:val="single" w:sz="4" w:space="0" w:color="auto"/>
              <w:left w:val="single" w:sz="4" w:space="0" w:color="auto"/>
              <w:bottom w:val="single" w:sz="4" w:space="0" w:color="auto"/>
              <w:right w:val="single" w:sz="4" w:space="0" w:color="auto"/>
            </w:tcBorders>
            <w:vAlign w:val="center"/>
          </w:tcPr>
          <w:p w:rsidR="00CA426F" w:rsidRPr="0043046E" w:rsidRDefault="00CA426F" w:rsidP="00270EC7">
            <w:pPr>
              <w:widowControl w:val="0"/>
              <w:suppressAutoHyphens/>
              <w:autoSpaceDE w:val="0"/>
              <w:autoSpaceDN w:val="0"/>
              <w:adjustRightInd w:val="0"/>
              <w:spacing w:line="276" w:lineRule="auto"/>
              <w:jc w:val="center"/>
              <w:rPr>
                <w:rFonts w:ascii="Times New Roman" w:hAnsi="Times New Roman" w:cs="Times New Roman"/>
                <w:szCs w:val="24"/>
              </w:rPr>
            </w:pPr>
            <w:r w:rsidRPr="0043046E">
              <w:rPr>
                <w:rFonts w:ascii="Times New Roman" w:hAnsi="Times New Roman" w:cs="Times New Roman"/>
                <w:szCs w:val="24"/>
              </w:rPr>
              <w:t>Нет</w:t>
            </w:r>
          </w:p>
        </w:tc>
      </w:tr>
    </w:tbl>
    <w:p w:rsidR="00CA426F" w:rsidRPr="0043046E" w:rsidRDefault="00CA426F" w:rsidP="00CA426F">
      <w:pPr>
        <w:widowControl w:val="0"/>
        <w:suppressAutoHyphens/>
        <w:spacing w:line="276" w:lineRule="auto"/>
        <w:ind w:firstLine="426"/>
        <w:jc w:val="both"/>
        <w:rPr>
          <w:rFonts w:ascii="Times New Roman" w:hAnsi="Times New Roman" w:cs="Times New Roman"/>
          <w:i/>
          <w:sz w:val="26"/>
          <w:szCs w:val="26"/>
        </w:rPr>
      </w:pPr>
    </w:p>
    <w:p w:rsidR="00524F67" w:rsidRDefault="00524F67" w:rsidP="006C6E68">
      <w:pPr>
        <w:spacing w:after="0" w:line="240" w:lineRule="auto"/>
        <w:ind w:left="3969" w:hanging="3969"/>
        <w:jc w:val="right"/>
        <w:rPr>
          <w:rFonts w:ascii="Times New Roman" w:hAnsi="Times New Roman" w:cs="Times New Roman"/>
          <w:sz w:val="28"/>
          <w:szCs w:val="28"/>
        </w:rPr>
      </w:pPr>
    </w:p>
    <w:p w:rsidR="00524F67" w:rsidRDefault="00524F67" w:rsidP="006C6E68">
      <w:pPr>
        <w:spacing w:after="0" w:line="240" w:lineRule="auto"/>
        <w:ind w:left="3969" w:hanging="3969"/>
        <w:jc w:val="right"/>
        <w:rPr>
          <w:rFonts w:ascii="Times New Roman" w:hAnsi="Times New Roman" w:cs="Times New Roman"/>
          <w:sz w:val="28"/>
          <w:szCs w:val="28"/>
        </w:rPr>
      </w:pPr>
    </w:p>
    <w:p w:rsidR="00524F67" w:rsidRDefault="00524F67" w:rsidP="006C6E68">
      <w:pPr>
        <w:spacing w:after="0" w:line="240" w:lineRule="auto"/>
        <w:ind w:left="3969" w:hanging="3969"/>
        <w:jc w:val="right"/>
        <w:rPr>
          <w:rFonts w:ascii="Times New Roman" w:hAnsi="Times New Roman" w:cs="Times New Roman"/>
          <w:sz w:val="28"/>
          <w:szCs w:val="28"/>
        </w:rPr>
      </w:pPr>
    </w:p>
    <w:p w:rsidR="00524F67" w:rsidRDefault="00524F67" w:rsidP="006C6E68">
      <w:pPr>
        <w:spacing w:after="0" w:line="240" w:lineRule="auto"/>
        <w:ind w:left="3969" w:hanging="3969"/>
        <w:jc w:val="right"/>
        <w:rPr>
          <w:rFonts w:ascii="Times New Roman" w:hAnsi="Times New Roman" w:cs="Times New Roman"/>
          <w:sz w:val="28"/>
          <w:szCs w:val="28"/>
        </w:rPr>
      </w:pPr>
    </w:p>
    <w:p w:rsidR="00524F67" w:rsidRDefault="00524F67" w:rsidP="006C6E68">
      <w:pPr>
        <w:spacing w:after="0" w:line="240" w:lineRule="auto"/>
        <w:ind w:left="3969" w:hanging="3969"/>
        <w:jc w:val="right"/>
        <w:rPr>
          <w:rFonts w:ascii="Times New Roman" w:hAnsi="Times New Roman" w:cs="Times New Roman"/>
          <w:sz w:val="28"/>
          <w:szCs w:val="28"/>
        </w:rPr>
      </w:pPr>
    </w:p>
    <w:p w:rsidR="00524F67" w:rsidRDefault="00524F67" w:rsidP="006C6E68">
      <w:pPr>
        <w:spacing w:after="0" w:line="240" w:lineRule="auto"/>
        <w:ind w:left="3969" w:hanging="3969"/>
        <w:jc w:val="right"/>
        <w:rPr>
          <w:rFonts w:ascii="Times New Roman" w:hAnsi="Times New Roman" w:cs="Times New Roman"/>
          <w:sz w:val="28"/>
          <w:szCs w:val="28"/>
        </w:rPr>
      </w:pPr>
    </w:p>
    <w:p w:rsidR="00F970DF" w:rsidRDefault="00F970DF" w:rsidP="00524F67">
      <w:pPr>
        <w:spacing w:after="0" w:line="240" w:lineRule="auto"/>
        <w:ind w:left="3969" w:hanging="429"/>
        <w:jc w:val="right"/>
        <w:rPr>
          <w:rFonts w:ascii="Times New Roman" w:hAnsi="Times New Roman" w:cs="Times New Roman"/>
          <w:sz w:val="24"/>
          <w:szCs w:val="24"/>
        </w:rPr>
      </w:pPr>
      <w:r>
        <w:rPr>
          <w:rFonts w:ascii="Times New Roman" w:hAnsi="Times New Roman" w:cs="Times New Roman"/>
          <w:sz w:val="24"/>
          <w:szCs w:val="24"/>
        </w:rPr>
        <w:t>Приложение № 1</w:t>
      </w:r>
      <w:r>
        <w:rPr>
          <w:rFonts w:ascii="Times New Roman" w:hAnsi="Times New Roman" w:cs="Times New Roman"/>
          <w:sz w:val="24"/>
          <w:szCs w:val="24"/>
        </w:rPr>
        <w:t>4</w:t>
      </w:r>
      <w:r>
        <w:rPr>
          <w:rFonts w:ascii="Times New Roman" w:hAnsi="Times New Roman" w:cs="Times New Roman"/>
          <w:sz w:val="24"/>
          <w:szCs w:val="24"/>
        </w:rPr>
        <w:t xml:space="preserve"> к протоколу заседания Правления </w:t>
      </w:r>
      <w:proofErr w:type="gramStart"/>
      <w:r>
        <w:rPr>
          <w:rFonts w:ascii="Times New Roman" w:hAnsi="Times New Roman" w:cs="Times New Roman"/>
          <w:sz w:val="24"/>
          <w:szCs w:val="24"/>
        </w:rPr>
        <w:t>региональной  энергетической</w:t>
      </w:r>
      <w:proofErr w:type="gramEnd"/>
      <w:r>
        <w:rPr>
          <w:rFonts w:ascii="Times New Roman" w:hAnsi="Times New Roman" w:cs="Times New Roman"/>
          <w:sz w:val="24"/>
          <w:szCs w:val="24"/>
        </w:rPr>
        <w:t xml:space="preserve"> комиссии Кемеровской </w:t>
      </w:r>
      <w:r w:rsidRPr="0003050A">
        <w:rPr>
          <w:rFonts w:ascii="Times New Roman" w:hAnsi="Times New Roman" w:cs="Times New Roman"/>
          <w:sz w:val="24"/>
          <w:szCs w:val="24"/>
        </w:rPr>
        <w:t>области от 06.11.2018 № 65</w:t>
      </w:r>
    </w:p>
    <w:p w:rsidR="0043046E" w:rsidRDefault="0043046E" w:rsidP="0043046E">
      <w:pPr>
        <w:tabs>
          <w:tab w:val="left" w:pos="2436"/>
        </w:tabs>
        <w:rPr>
          <w:rFonts w:ascii="Times New Roman" w:hAnsi="Times New Roman" w:cs="Times New Roman"/>
          <w:sz w:val="28"/>
          <w:szCs w:val="28"/>
        </w:rPr>
      </w:pPr>
    </w:p>
    <w:p w:rsidR="00B12667" w:rsidRPr="00CA426F" w:rsidRDefault="00B12667" w:rsidP="00B12667">
      <w:pPr>
        <w:ind w:left="-142" w:right="-125" w:firstLine="34"/>
        <w:jc w:val="center"/>
        <w:rPr>
          <w:rFonts w:ascii="Times New Roman" w:hAnsi="Times New Roman" w:cs="Times New Roman"/>
          <w:b/>
          <w:bCs/>
          <w:color w:val="000000"/>
          <w:kern w:val="32"/>
          <w:sz w:val="28"/>
          <w:szCs w:val="28"/>
        </w:rPr>
      </w:pPr>
      <w:r w:rsidRPr="00CA426F">
        <w:rPr>
          <w:rFonts w:ascii="Times New Roman" w:hAnsi="Times New Roman" w:cs="Times New Roman"/>
          <w:b/>
          <w:bCs/>
          <w:color w:val="000000"/>
          <w:kern w:val="32"/>
          <w:sz w:val="28"/>
          <w:szCs w:val="28"/>
        </w:rPr>
        <w:t>Долгосрочные параметры регулирования АО «</w:t>
      </w:r>
      <w:proofErr w:type="spellStart"/>
      <w:r w:rsidRPr="00CA426F">
        <w:rPr>
          <w:rFonts w:ascii="Times New Roman" w:hAnsi="Times New Roman" w:cs="Times New Roman"/>
          <w:b/>
          <w:bCs/>
          <w:color w:val="000000"/>
          <w:kern w:val="32"/>
          <w:sz w:val="28"/>
          <w:szCs w:val="28"/>
        </w:rPr>
        <w:t>ЕнисейАвтодор</w:t>
      </w:r>
      <w:proofErr w:type="spellEnd"/>
      <w:r w:rsidRPr="00CA426F">
        <w:rPr>
          <w:rFonts w:ascii="Times New Roman" w:hAnsi="Times New Roman" w:cs="Times New Roman"/>
          <w:b/>
          <w:bCs/>
          <w:color w:val="000000"/>
          <w:kern w:val="32"/>
          <w:sz w:val="28"/>
          <w:szCs w:val="28"/>
        </w:rPr>
        <w:t>» для формирования долгосрочных тарифов на тепловую энергию, реализуемую на потребительском рынке</w:t>
      </w:r>
      <w:r w:rsidRPr="00CA426F">
        <w:rPr>
          <w:rFonts w:ascii="Times New Roman" w:hAnsi="Times New Roman" w:cs="Times New Roman"/>
          <w:bCs/>
          <w:color w:val="000000"/>
          <w:kern w:val="32"/>
          <w:sz w:val="28"/>
          <w:szCs w:val="28"/>
        </w:rPr>
        <w:t xml:space="preserve"> </w:t>
      </w:r>
      <w:proofErr w:type="spellStart"/>
      <w:r w:rsidRPr="00CA426F">
        <w:rPr>
          <w:rFonts w:ascii="Times New Roman" w:hAnsi="Times New Roman" w:cs="Times New Roman"/>
          <w:b/>
          <w:bCs/>
          <w:color w:val="000000"/>
          <w:kern w:val="32"/>
          <w:sz w:val="28"/>
          <w:szCs w:val="28"/>
        </w:rPr>
        <w:t>пгт</w:t>
      </w:r>
      <w:proofErr w:type="spellEnd"/>
      <w:r w:rsidRPr="00CA426F">
        <w:rPr>
          <w:rFonts w:ascii="Times New Roman" w:hAnsi="Times New Roman" w:cs="Times New Roman"/>
          <w:b/>
          <w:bCs/>
          <w:color w:val="000000"/>
          <w:kern w:val="32"/>
          <w:sz w:val="28"/>
          <w:szCs w:val="28"/>
        </w:rPr>
        <w:t xml:space="preserve">. </w:t>
      </w:r>
      <w:proofErr w:type="spellStart"/>
      <w:r w:rsidRPr="00CA426F">
        <w:rPr>
          <w:rFonts w:ascii="Times New Roman" w:hAnsi="Times New Roman" w:cs="Times New Roman"/>
          <w:b/>
          <w:bCs/>
          <w:color w:val="000000"/>
          <w:kern w:val="32"/>
          <w:sz w:val="28"/>
          <w:szCs w:val="28"/>
        </w:rPr>
        <w:t>Итатский</w:t>
      </w:r>
      <w:proofErr w:type="spellEnd"/>
      <w:r w:rsidRPr="00CA426F">
        <w:rPr>
          <w:rFonts w:ascii="Times New Roman" w:hAnsi="Times New Roman" w:cs="Times New Roman"/>
          <w:b/>
          <w:bCs/>
          <w:color w:val="000000"/>
          <w:kern w:val="32"/>
          <w:sz w:val="28"/>
          <w:szCs w:val="28"/>
        </w:rPr>
        <w:t xml:space="preserve"> Тяжинского муниципального района, </w:t>
      </w:r>
    </w:p>
    <w:p w:rsidR="00B12667" w:rsidRPr="00CA426F" w:rsidRDefault="00B12667" w:rsidP="00B12667">
      <w:pPr>
        <w:ind w:left="-142" w:right="-125" w:firstLine="34"/>
        <w:jc w:val="center"/>
        <w:rPr>
          <w:rFonts w:ascii="Times New Roman" w:hAnsi="Times New Roman" w:cs="Times New Roman"/>
          <w:b/>
          <w:bCs/>
          <w:color w:val="000000"/>
          <w:kern w:val="32"/>
          <w:sz w:val="28"/>
          <w:szCs w:val="28"/>
        </w:rPr>
      </w:pPr>
      <w:r w:rsidRPr="00CA426F">
        <w:rPr>
          <w:rFonts w:ascii="Times New Roman" w:hAnsi="Times New Roman" w:cs="Times New Roman"/>
          <w:b/>
          <w:bCs/>
          <w:color w:val="000000"/>
          <w:kern w:val="32"/>
          <w:sz w:val="28"/>
          <w:szCs w:val="28"/>
        </w:rPr>
        <w:t>на период с 01.01.2019 по 31.12.2021</w:t>
      </w:r>
    </w:p>
    <w:tbl>
      <w:tblPr>
        <w:tblStyle w:val="af"/>
        <w:tblpPr w:leftFromText="180" w:rightFromText="180" w:vertAnchor="text" w:horzAnchor="margin" w:tblpX="-669" w:tblpY="109"/>
        <w:tblW w:w="10739" w:type="dxa"/>
        <w:tblLayout w:type="fixed"/>
        <w:tblLook w:val="04A0" w:firstRow="1" w:lastRow="0" w:firstColumn="1" w:lastColumn="0" w:noHBand="0" w:noVBand="1"/>
      </w:tblPr>
      <w:tblGrid>
        <w:gridCol w:w="1980"/>
        <w:gridCol w:w="709"/>
        <w:gridCol w:w="1134"/>
        <w:gridCol w:w="850"/>
        <w:gridCol w:w="992"/>
        <w:gridCol w:w="1106"/>
        <w:gridCol w:w="1275"/>
        <w:gridCol w:w="1276"/>
        <w:gridCol w:w="1417"/>
      </w:tblGrid>
      <w:tr w:rsidR="00B12667" w:rsidRPr="002D61DB" w:rsidTr="00270EC7">
        <w:trPr>
          <w:trHeight w:val="3251"/>
        </w:trPr>
        <w:tc>
          <w:tcPr>
            <w:tcW w:w="1980" w:type="dxa"/>
            <w:vMerge w:val="restart"/>
            <w:vAlign w:val="center"/>
          </w:tcPr>
          <w:p w:rsidR="00B12667" w:rsidRPr="002D61DB" w:rsidRDefault="00B12667" w:rsidP="00270EC7">
            <w:pPr>
              <w:ind w:right="-2"/>
              <w:jc w:val="center"/>
            </w:pPr>
            <w:r w:rsidRPr="002D61DB">
              <w:t>Наименование регулируемой организации</w:t>
            </w:r>
          </w:p>
        </w:tc>
        <w:tc>
          <w:tcPr>
            <w:tcW w:w="709" w:type="dxa"/>
            <w:vMerge w:val="restart"/>
            <w:vAlign w:val="center"/>
          </w:tcPr>
          <w:p w:rsidR="00B12667" w:rsidRPr="002D61DB" w:rsidRDefault="00B12667" w:rsidP="00270EC7">
            <w:pPr>
              <w:ind w:left="-91" w:right="-2" w:hanging="91"/>
              <w:jc w:val="center"/>
            </w:pPr>
            <w:r>
              <w:t>Г</w:t>
            </w:r>
            <w:r w:rsidRPr="002D61DB">
              <w:t>од</w:t>
            </w:r>
          </w:p>
        </w:tc>
        <w:tc>
          <w:tcPr>
            <w:tcW w:w="1134" w:type="dxa"/>
            <w:vAlign w:val="center"/>
          </w:tcPr>
          <w:p w:rsidR="00B12667" w:rsidRPr="002D61DB" w:rsidRDefault="00B12667" w:rsidP="00270EC7">
            <w:pPr>
              <w:ind w:right="-2"/>
              <w:jc w:val="center"/>
            </w:pPr>
            <w:r w:rsidRPr="002D61DB">
              <w:t>Базовый</w:t>
            </w:r>
          </w:p>
          <w:p w:rsidR="00B12667" w:rsidRPr="002D61DB" w:rsidRDefault="00B12667" w:rsidP="00270EC7">
            <w:pPr>
              <w:ind w:right="-2"/>
              <w:jc w:val="center"/>
            </w:pPr>
            <w:r w:rsidRPr="002D61DB">
              <w:t xml:space="preserve">уровень </w:t>
            </w:r>
            <w:proofErr w:type="gramStart"/>
            <w:r w:rsidRPr="002D61DB">
              <w:t>опера</w:t>
            </w:r>
            <w:r>
              <w:t>-</w:t>
            </w:r>
            <w:proofErr w:type="spellStart"/>
            <w:r w:rsidRPr="002D61DB">
              <w:t>ционных</w:t>
            </w:r>
            <w:proofErr w:type="spellEnd"/>
            <w:proofErr w:type="gramEnd"/>
            <w:r w:rsidRPr="002D61DB">
              <w:t xml:space="preserve"> </w:t>
            </w:r>
            <w:proofErr w:type="spellStart"/>
            <w:r w:rsidRPr="002D61DB">
              <w:t>расхо</w:t>
            </w:r>
            <w:r>
              <w:t>-</w:t>
            </w:r>
            <w:r w:rsidRPr="002D61DB">
              <w:t>дов</w:t>
            </w:r>
            <w:proofErr w:type="spellEnd"/>
          </w:p>
        </w:tc>
        <w:tc>
          <w:tcPr>
            <w:tcW w:w="850" w:type="dxa"/>
            <w:vAlign w:val="center"/>
          </w:tcPr>
          <w:p w:rsidR="00B12667" w:rsidRPr="002D61DB" w:rsidRDefault="00B12667" w:rsidP="00270EC7">
            <w:pPr>
              <w:ind w:left="-108" w:right="-108"/>
              <w:jc w:val="center"/>
            </w:pPr>
            <w:r w:rsidRPr="002D61DB">
              <w:t xml:space="preserve">Индекс </w:t>
            </w:r>
            <w:proofErr w:type="spellStart"/>
            <w:r w:rsidRPr="002D61DB">
              <w:t>эффек</w:t>
            </w:r>
            <w:r>
              <w:t>-</w:t>
            </w:r>
            <w:r w:rsidRPr="002D61DB">
              <w:t>тив-ности</w:t>
            </w:r>
            <w:proofErr w:type="spellEnd"/>
            <w:r w:rsidRPr="002D61DB">
              <w:t xml:space="preserve"> опера</w:t>
            </w:r>
            <w:r>
              <w:t>-</w:t>
            </w:r>
            <w:proofErr w:type="spellStart"/>
            <w:r w:rsidRPr="002D61DB">
              <w:t>цион</w:t>
            </w:r>
            <w:proofErr w:type="spellEnd"/>
            <w:r w:rsidRPr="002D61DB">
              <w:t>-</w:t>
            </w:r>
            <w:proofErr w:type="spellStart"/>
            <w:r w:rsidRPr="002D61DB">
              <w:t>ных</w:t>
            </w:r>
            <w:proofErr w:type="spellEnd"/>
            <w:r w:rsidRPr="002D61DB">
              <w:t xml:space="preserve"> </w:t>
            </w:r>
            <w:proofErr w:type="spellStart"/>
            <w:proofErr w:type="gramStart"/>
            <w:r w:rsidRPr="002D61DB">
              <w:t>расхо</w:t>
            </w:r>
            <w:r>
              <w:t>-</w:t>
            </w:r>
            <w:r w:rsidRPr="002D61DB">
              <w:t>дов</w:t>
            </w:r>
            <w:proofErr w:type="spellEnd"/>
            <w:proofErr w:type="gramEnd"/>
          </w:p>
        </w:tc>
        <w:tc>
          <w:tcPr>
            <w:tcW w:w="992" w:type="dxa"/>
            <w:vAlign w:val="center"/>
          </w:tcPr>
          <w:p w:rsidR="00B12667" w:rsidRPr="002D61DB" w:rsidRDefault="00B12667" w:rsidP="00270EC7">
            <w:pPr>
              <w:ind w:right="-2"/>
              <w:jc w:val="center"/>
            </w:pPr>
            <w:proofErr w:type="gramStart"/>
            <w:r w:rsidRPr="002D61DB">
              <w:t>Нор</w:t>
            </w:r>
            <w:r>
              <w:t>-</w:t>
            </w:r>
            <w:proofErr w:type="spellStart"/>
            <w:r w:rsidRPr="002D61DB">
              <w:t>мати</w:t>
            </w:r>
            <w:r>
              <w:t>в</w:t>
            </w:r>
            <w:proofErr w:type="spellEnd"/>
            <w:proofErr w:type="gramEnd"/>
            <w:r>
              <w:t>-</w:t>
            </w:r>
            <w:proofErr w:type="spellStart"/>
            <w:r w:rsidRPr="002D61DB">
              <w:t>ный</w:t>
            </w:r>
            <w:proofErr w:type="spellEnd"/>
            <w:r w:rsidRPr="002D61DB">
              <w:t xml:space="preserve"> уро</w:t>
            </w:r>
            <w:r>
              <w:t>-</w:t>
            </w:r>
            <w:proofErr w:type="spellStart"/>
            <w:r w:rsidRPr="002D61DB">
              <w:t>вень</w:t>
            </w:r>
            <w:proofErr w:type="spellEnd"/>
            <w:r w:rsidRPr="002D61DB">
              <w:t xml:space="preserve"> при</w:t>
            </w:r>
            <w:r>
              <w:t>-</w:t>
            </w:r>
            <w:r w:rsidRPr="002D61DB">
              <w:t>были</w:t>
            </w:r>
          </w:p>
        </w:tc>
        <w:tc>
          <w:tcPr>
            <w:tcW w:w="1106" w:type="dxa"/>
            <w:vMerge w:val="restart"/>
            <w:vAlign w:val="center"/>
          </w:tcPr>
          <w:p w:rsidR="00B12667" w:rsidRDefault="00B12667" w:rsidP="00270EC7">
            <w:pPr>
              <w:ind w:right="-2"/>
              <w:jc w:val="center"/>
            </w:pPr>
            <w:r>
              <w:t>Уро</w:t>
            </w:r>
            <w:r w:rsidRPr="002D61DB">
              <w:t xml:space="preserve">вень </w:t>
            </w:r>
            <w:proofErr w:type="gramStart"/>
            <w:r w:rsidRPr="002D61DB">
              <w:t>надеж-</w:t>
            </w:r>
            <w:proofErr w:type="spellStart"/>
            <w:r w:rsidRPr="002D61DB">
              <w:t>ности</w:t>
            </w:r>
            <w:proofErr w:type="spellEnd"/>
            <w:proofErr w:type="gramEnd"/>
            <w:r w:rsidRPr="002D61DB">
              <w:t xml:space="preserve"> </w:t>
            </w:r>
          </w:p>
          <w:p w:rsidR="00B12667" w:rsidRPr="002D61DB" w:rsidRDefault="00B12667" w:rsidP="00270EC7">
            <w:pPr>
              <w:ind w:right="-2"/>
              <w:jc w:val="center"/>
            </w:pPr>
            <w:r w:rsidRPr="002D61DB">
              <w:t>теп</w:t>
            </w:r>
            <w:r>
              <w:t>ло-</w:t>
            </w:r>
            <w:proofErr w:type="spellStart"/>
            <w:r>
              <w:t>снаб</w:t>
            </w:r>
            <w:r w:rsidRPr="002D61DB">
              <w:t>же</w:t>
            </w:r>
            <w:proofErr w:type="spellEnd"/>
            <w:r>
              <w:t>-</w:t>
            </w:r>
            <w:proofErr w:type="spellStart"/>
            <w:r w:rsidRPr="002D61DB">
              <w:t>ния</w:t>
            </w:r>
            <w:proofErr w:type="spellEnd"/>
          </w:p>
        </w:tc>
        <w:tc>
          <w:tcPr>
            <w:tcW w:w="1275" w:type="dxa"/>
            <w:vMerge w:val="restart"/>
            <w:vAlign w:val="center"/>
          </w:tcPr>
          <w:p w:rsidR="00B12667" w:rsidRPr="002D61DB" w:rsidRDefault="00B12667" w:rsidP="00270EC7">
            <w:pPr>
              <w:ind w:right="-2"/>
              <w:jc w:val="center"/>
            </w:pPr>
            <w:proofErr w:type="gramStart"/>
            <w:r w:rsidRPr="002D61DB">
              <w:t>Показа</w:t>
            </w:r>
            <w:r>
              <w:t>-</w:t>
            </w:r>
            <w:proofErr w:type="spellStart"/>
            <w:r w:rsidRPr="002D61DB">
              <w:t>тели</w:t>
            </w:r>
            <w:proofErr w:type="spellEnd"/>
            <w:proofErr w:type="gramEnd"/>
            <w:r w:rsidRPr="002D61DB">
              <w:t xml:space="preserve"> </w:t>
            </w:r>
            <w:proofErr w:type="spellStart"/>
            <w:r w:rsidRPr="002D61DB">
              <w:t>энерго</w:t>
            </w:r>
            <w:r>
              <w:t>-сбе</w:t>
            </w:r>
            <w:r w:rsidRPr="002D61DB">
              <w:t>реже</w:t>
            </w:r>
            <w:r>
              <w:t>-</w:t>
            </w:r>
            <w:r w:rsidRPr="002D61DB">
              <w:t>ния</w:t>
            </w:r>
            <w:proofErr w:type="spellEnd"/>
          </w:p>
          <w:p w:rsidR="00B12667" w:rsidRPr="002D61DB" w:rsidRDefault="00B12667" w:rsidP="00270EC7">
            <w:pPr>
              <w:ind w:right="-2"/>
              <w:jc w:val="center"/>
            </w:pPr>
            <w:r w:rsidRPr="002D61DB">
              <w:t xml:space="preserve">и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w:t>
            </w:r>
            <w:r>
              <w:t>-тив</w:t>
            </w:r>
            <w:r w:rsidRPr="002D61DB">
              <w:t>ности</w:t>
            </w:r>
            <w:proofErr w:type="spellEnd"/>
          </w:p>
        </w:tc>
        <w:tc>
          <w:tcPr>
            <w:tcW w:w="1276" w:type="dxa"/>
            <w:vMerge w:val="restart"/>
            <w:vAlign w:val="center"/>
          </w:tcPr>
          <w:p w:rsidR="00B12667" w:rsidRPr="002D61DB" w:rsidRDefault="00B12667" w:rsidP="00270EC7">
            <w:pPr>
              <w:ind w:right="-2"/>
              <w:jc w:val="center"/>
            </w:pPr>
            <w:proofErr w:type="spellStart"/>
            <w:proofErr w:type="gramStart"/>
            <w:r w:rsidRPr="002D61DB">
              <w:t>Реализа</w:t>
            </w:r>
            <w:r>
              <w:t>-</w:t>
            </w:r>
            <w:r w:rsidRPr="002D61DB">
              <w:t>ция</w:t>
            </w:r>
            <w:proofErr w:type="spellEnd"/>
            <w:proofErr w:type="gramEnd"/>
            <w:r w:rsidRPr="002D61DB">
              <w:t xml:space="preserve"> программ в области </w:t>
            </w:r>
            <w:proofErr w:type="spellStart"/>
            <w:r w:rsidRPr="002D61DB">
              <w:t>энерго</w:t>
            </w:r>
            <w:r>
              <w:t>-сбере-</w:t>
            </w:r>
            <w:r w:rsidRPr="002D61DB">
              <w:t>жения</w:t>
            </w:r>
            <w:proofErr w:type="spellEnd"/>
          </w:p>
          <w:p w:rsidR="00B12667" w:rsidRDefault="00B12667" w:rsidP="00270EC7">
            <w:pPr>
              <w:ind w:right="-2"/>
              <w:jc w:val="center"/>
            </w:pPr>
            <w:r w:rsidRPr="002D61DB">
              <w:t xml:space="preserve">и </w:t>
            </w:r>
            <w:proofErr w:type="spellStart"/>
            <w:r w:rsidRPr="002D61DB">
              <w:t>повы</w:t>
            </w:r>
            <w:proofErr w:type="spellEnd"/>
            <w:r>
              <w:t>-</w:t>
            </w:r>
          </w:p>
          <w:p w:rsidR="00B12667" w:rsidRPr="002D61DB" w:rsidRDefault="00B12667" w:rsidP="00270EC7">
            <w:pPr>
              <w:ind w:right="-2"/>
              <w:jc w:val="center"/>
            </w:pPr>
            <w:proofErr w:type="spellStart"/>
            <w:r w:rsidRPr="002D61DB">
              <w:t>шения</w:t>
            </w:r>
            <w:proofErr w:type="spellEnd"/>
            <w:r w:rsidRPr="002D61DB">
              <w:t xml:space="preserve"> </w:t>
            </w:r>
            <w:proofErr w:type="spellStart"/>
            <w:proofErr w:type="gramStart"/>
            <w:r w:rsidRPr="002D61DB">
              <w:t>энергети</w:t>
            </w:r>
            <w:proofErr w:type="spellEnd"/>
            <w:r w:rsidRPr="002D61DB">
              <w:t>-ческой</w:t>
            </w:r>
            <w:proofErr w:type="gramEnd"/>
            <w:r w:rsidRPr="002D61DB">
              <w:t xml:space="preserve"> </w:t>
            </w:r>
            <w:proofErr w:type="spellStart"/>
            <w:r w:rsidRPr="002D61DB">
              <w:t>эффек</w:t>
            </w:r>
            <w:r>
              <w:t>-</w:t>
            </w:r>
            <w:r w:rsidRPr="002D61DB">
              <w:t>тивности</w:t>
            </w:r>
            <w:proofErr w:type="spellEnd"/>
          </w:p>
        </w:tc>
        <w:tc>
          <w:tcPr>
            <w:tcW w:w="1417" w:type="dxa"/>
            <w:vMerge w:val="restart"/>
            <w:vAlign w:val="center"/>
          </w:tcPr>
          <w:p w:rsidR="00B12667" w:rsidRPr="002D61DB" w:rsidRDefault="00B12667" w:rsidP="00270EC7">
            <w:pPr>
              <w:ind w:right="-2"/>
              <w:jc w:val="center"/>
            </w:pPr>
            <w:r w:rsidRPr="002D61DB">
              <w:t>Динамика изменения расходов на топливо</w:t>
            </w:r>
          </w:p>
        </w:tc>
      </w:tr>
      <w:tr w:rsidR="00B12667" w:rsidRPr="002D61DB" w:rsidTr="00270EC7">
        <w:trPr>
          <w:trHeight w:val="165"/>
        </w:trPr>
        <w:tc>
          <w:tcPr>
            <w:tcW w:w="1980" w:type="dxa"/>
            <w:vMerge/>
            <w:vAlign w:val="center"/>
          </w:tcPr>
          <w:p w:rsidR="00B12667" w:rsidRPr="002D61DB" w:rsidRDefault="00B12667" w:rsidP="00270EC7">
            <w:pPr>
              <w:ind w:right="-2"/>
              <w:jc w:val="center"/>
            </w:pPr>
          </w:p>
        </w:tc>
        <w:tc>
          <w:tcPr>
            <w:tcW w:w="709" w:type="dxa"/>
            <w:vMerge/>
            <w:vAlign w:val="center"/>
          </w:tcPr>
          <w:p w:rsidR="00B12667" w:rsidRPr="002D61DB" w:rsidRDefault="00B12667" w:rsidP="00270EC7">
            <w:pPr>
              <w:ind w:right="-2"/>
              <w:jc w:val="center"/>
            </w:pPr>
          </w:p>
        </w:tc>
        <w:tc>
          <w:tcPr>
            <w:tcW w:w="1134" w:type="dxa"/>
            <w:vAlign w:val="center"/>
          </w:tcPr>
          <w:p w:rsidR="00B12667" w:rsidRPr="002D61DB" w:rsidRDefault="00B12667" w:rsidP="00270EC7">
            <w:pPr>
              <w:ind w:right="-2"/>
              <w:jc w:val="center"/>
            </w:pPr>
            <w:r w:rsidRPr="002D61DB">
              <w:t>тыс. руб.</w:t>
            </w:r>
          </w:p>
        </w:tc>
        <w:tc>
          <w:tcPr>
            <w:tcW w:w="850" w:type="dxa"/>
            <w:vAlign w:val="center"/>
          </w:tcPr>
          <w:p w:rsidR="00B12667" w:rsidRPr="002D61DB" w:rsidRDefault="00B12667" w:rsidP="00270EC7">
            <w:pPr>
              <w:ind w:right="-2"/>
              <w:jc w:val="center"/>
            </w:pPr>
            <w:r w:rsidRPr="002D61DB">
              <w:t>%</w:t>
            </w:r>
          </w:p>
        </w:tc>
        <w:tc>
          <w:tcPr>
            <w:tcW w:w="992" w:type="dxa"/>
            <w:vAlign w:val="center"/>
          </w:tcPr>
          <w:p w:rsidR="00B12667" w:rsidRPr="002D61DB" w:rsidRDefault="00B12667" w:rsidP="00270EC7">
            <w:pPr>
              <w:ind w:right="-2"/>
              <w:jc w:val="center"/>
            </w:pPr>
            <w:r w:rsidRPr="002D61DB">
              <w:t>%</w:t>
            </w:r>
          </w:p>
        </w:tc>
        <w:tc>
          <w:tcPr>
            <w:tcW w:w="1106" w:type="dxa"/>
            <w:vMerge/>
            <w:vAlign w:val="center"/>
          </w:tcPr>
          <w:p w:rsidR="00B12667" w:rsidRPr="002D61DB" w:rsidRDefault="00B12667" w:rsidP="00270EC7">
            <w:pPr>
              <w:ind w:right="-2"/>
              <w:jc w:val="center"/>
              <w:rPr>
                <w:sz w:val="28"/>
                <w:szCs w:val="28"/>
              </w:rPr>
            </w:pPr>
          </w:p>
        </w:tc>
        <w:tc>
          <w:tcPr>
            <w:tcW w:w="1275" w:type="dxa"/>
            <w:vMerge/>
            <w:vAlign w:val="center"/>
          </w:tcPr>
          <w:p w:rsidR="00B12667" w:rsidRPr="002D61DB" w:rsidRDefault="00B12667" w:rsidP="00270EC7">
            <w:pPr>
              <w:ind w:right="-2"/>
              <w:jc w:val="center"/>
              <w:rPr>
                <w:sz w:val="28"/>
                <w:szCs w:val="28"/>
              </w:rPr>
            </w:pPr>
          </w:p>
        </w:tc>
        <w:tc>
          <w:tcPr>
            <w:tcW w:w="1276" w:type="dxa"/>
            <w:vMerge/>
            <w:vAlign w:val="center"/>
          </w:tcPr>
          <w:p w:rsidR="00B12667" w:rsidRPr="002D61DB" w:rsidRDefault="00B12667" w:rsidP="00270EC7">
            <w:pPr>
              <w:ind w:right="-2"/>
              <w:jc w:val="center"/>
              <w:rPr>
                <w:sz w:val="28"/>
                <w:szCs w:val="28"/>
              </w:rPr>
            </w:pPr>
          </w:p>
        </w:tc>
        <w:tc>
          <w:tcPr>
            <w:tcW w:w="1417" w:type="dxa"/>
            <w:vMerge/>
            <w:vAlign w:val="center"/>
          </w:tcPr>
          <w:p w:rsidR="00B12667" w:rsidRPr="002D61DB" w:rsidRDefault="00B12667" w:rsidP="00270EC7">
            <w:pPr>
              <w:ind w:right="-2"/>
              <w:jc w:val="center"/>
              <w:rPr>
                <w:sz w:val="28"/>
                <w:szCs w:val="28"/>
              </w:rPr>
            </w:pPr>
          </w:p>
        </w:tc>
      </w:tr>
      <w:tr w:rsidR="00B12667" w:rsidRPr="002D61DB" w:rsidTr="00270EC7">
        <w:trPr>
          <w:trHeight w:val="165"/>
        </w:trPr>
        <w:tc>
          <w:tcPr>
            <w:tcW w:w="1980" w:type="dxa"/>
            <w:vAlign w:val="center"/>
          </w:tcPr>
          <w:p w:rsidR="00B12667" w:rsidRPr="00226F44" w:rsidRDefault="00B12667" w:rsidP="00270EC7">
            <w:pPr>
              <w:ind w:right="-2"/>
              <w:jc w:val="center"/>
            </w:pPr>
            <w:r w:rsidRPr="00226F44">
              <w:t>1</w:t>
            </w:r>
          </w:p>
        </w:tc>
        <w:tc>
          <w:tcPr>
            <w:tcW w:w="709" w:type="dxa"/>
            <w:vAlign w:val="center"/>
          </w:tcPr>
          <w:p w:rsidR="00B12667" w:rsidRPr="00226F44" w:rsidRDefault="00B12667" w:rsidP="00270EC7">
            <w:pPr>
              <w:ind w:right="-2"/>
              <w:jc w:val="center"/>
            </w:pPr>
            <w:r w:rsidRPr="00226F44">
              <w:t>2</w:t>
            </w:r>
          </w:p>
        </w:tc>
        <w:tc>
          <w:tcPr>
            <w:tcW w:w="1134" w:type="dxa"/>
            <w:vAlign w:val="center"/>
          </w:tcPr>
          <w:p w:rsidR="00B12667" w:rsidRPr="00226F44" w:rsidRDefault="00B12667" w:rsidP="00270EC7">
            <w:pPr>
              <w:ind w:right="-2"/>
              <w:jc w:val="center"/>
            </w:pPr>
            <w:r w:rsidRPr="00226F44">
              <w:t>3</w:t>
            </w:r>
          </w:p>
        </w:tc>
        <w:tc>
          <w:tcPr>
            <w:tcW w:w="850" w:type="dxa"/>
            <w:vAlign w:val="center"/>
          </w:tcPr>
          <w:p w:rsidR="00B12667" w:rsidRPr="00226F44" w:rsidRDefault="00B12667" w:rsidP="00270EC7">
            <w:pPr>
              <w:ind w:right="-2"/>
              <w:jc w:val="center"/>
            </w:pPr>
            <w:r w:rsidRPr="00226F44">
              <w:t>4</w:t>
            </w:r>
          </w:p>
        </w:tc>
        <w:tc>
          <w:tcPr>
            <w:tcW w:w="992" w:type="dxa"/>
            <w:vAlign w:val="center"/>
          </w:tcPr>
          <w:p w:rsidR="00B12667" w:rsidRPr="00226F44" w:rsidRDefault="00B12667" w:rsidP="00270EC7">
            <w:pPr>
              <w:ind w:right="-2"/>
              <w:jc w:val="center"/>
            </w:pPr>
            <w:r w:rsidRPr="00226F44">
              <w:t>5</w:t>
            </w:r>
          </w:p>
        </w:tc>
        <w:tc>
          <w:tcPr>
            <w:tcW w:w="1106" w:type="dxa"/>
            <w:vAlign w:val="center"/>
          </w:tcPr>
          <w:p w:rsidR="00B12667" w:rsidRPr="00226F44" w:rsidRDefault="00B12667" w:rsidP="00270EC7">
            <w:pPr>
              <w:ind w:right="-2"/>
              <w:jc w:val="center"/>
            </w:pPr>
            <w:r w:rsidRPr="00226F44">
              <w:t>6</w:t>
            </w:r>
          </w:p>
        </w:tc>
        <w:tc>
          <w:tcPr>
            <w:tcW w:w="1275" w:type="dxa"/>
            <w:vAlign w:val="center"/>
          </w:tcPr>
          <w:p w:rsidR="00B12667" w:rsidRPr="00226F44" w:rsidRDefault="00B12667" w:rsidP="00270EC7">
            <w:pPr>
              <w:ind w:right="-2"/>
              <w:jc w:val="center"/>
            </w:pPr>
            <w:r w:rsidRPr="00226F44">
              <w:t>7</w:t>
            </w:r>
          </w:p>
        </w:tc>
        <w:tc>
          <w:tcPr>
            <w:tcW w:w="1276" w:type="dxa"/>
            <w:vAlign w:val="center"/>
          </w:tcPr>
          <w:p w:rsidR="00B12667" w:rsidRPr="00226F44" w:rsidRDefault="00B12667" w:rsidP="00270EC7">
            <w:pPr>
              <w:ind w:right="-2"/>
              <w:jc w:val="center"/>
            </w:pPr>
            <w:r w:rsidRPr="00226F44">
              <w:t>8</w:t>
            </w:r>
          </w:p>
        </w:tc>
        <w:tc>
          <w:tcPr>
            <w:tcW w:w="1417" w:type="dxa"/>
            <w:vAlign w:val="center"/>
          </w:tcPr>
          <w:p w:rsidR="00B12667" w:rsidRPr="00226F44" w:rsidRDefault="00B12667" w:rsidP="00270EC7">
            <w:pPr>
              <w:ind w:right="-2"/>
              <w:jc w:val="center"/>
            </w:pPr>
            <w:r w:rsidRPr="00226F44">
              <w:t>9</w:t>
            </w:r>
          </w:p>
        </w:tc>
      </w:tr>
      <w:tr w:rsidR="00B12667" w:rsidRPr="00384A9C" w:rsidTr="00270EC7">
        <w:trPr>
          <w:trHeight w:val="1124"/>
        </w:trPr>
        <w:tc>
          <w:tcPr>
            <w:tcW w:w="1980" w:type="dxa"/>
            <w:vMerge w:val="restart"/>
            <w:vAlign w:val="center"/>
          </w:tcPr>
          <w:p w:rsidR="00B12667" w:rsidRPr="00384A9C" w:rsidRDefault="00B12667" w:rsidP="00270EC7">
            <w:pPr>
              <w:ind w:left="-108"/>
              <w:jc w:val="center"/>
              <w:rPr>
                <w:bCs/>
                <w:kern w:val="32"/>
              </w:rPr>
            </w:pPr>
            <w:r w:rsidRPr="004A69B7">
              <w:rPr>
                <w:bCs/>
                <w:color w:val="000000"/>
                <w:kern w:val="32"/>
              </w:rPr>
              <w:t>АО «</w:t>
            </w:r>
            <w:proofErr w:type="spellStart"/>
            <w:r w:rsidRPr="004A69B7">
              <w:rPr>
                <w:bCs/>
                <w:color w:val="000000"/>
                <w:kern w:val="32"/>
              </w:rPr>
              <w:t>ЕнисейАвтодор</w:t>
            </w:r>
            <w:proofErr w:type="spellEnd"/>
            <w:r w:rsidRPr="004A69B7">
              <w:rPr>
                <w:bCs/>
                <w:color w:val="000000"/>
                <w:kern w:val="32"/>
              </w:rPr>
              <w:t>»</w:t>
            </w:r>
          </w:p>
        </w:tc>
        <w:tc>
          <w:tcPr>
            <w:tcW w:w="709" w:type="dxa"/>
            <w:tcBorders>
              <w:bottom w:val="single" w:sz="4" w:space="0" w:color="auto"/>
            </w:tcBorders>
            <w:vAlign w:val="center"/>
          </w:tcPr>
          <w:p w:rsidR="00B12667" w:rsidRPr="00DF6823" w:rsidRDefault="00B12667" w:rsidP="00270EC7">
            <w:pPr>
              <w:ind w:right="-2"/>
              <w:jc w:val="center"/>
            </w:pPr>
            <w:r w:rsidRPr="00DF6823">
              <w:t>201</w:t>
            </w:r>
            <w:r>
              <w:t>9</w:t>
            </w:r>
          </w:p>
        </w:tc>
        <w:tc>
          <w:tcPr>
            <w:tcW w:w="1134" w:type="dxa"/>
            <w:tcBorders>
              <w:bottom w:val="single" w:sz="4" w:space="0" w:color="auto"/>
            </w:tcBorders>
            <w:shd w:val="clear" w:color="auto" w:fill="FFFFFF" w:themeFill="background1"/>
            <w:vAlign w:val="center"/>
          </w:tcPr>
          <w:p w:rsidR="00B12667" w:rsidRPr="00022C83" w:rsidRDefault="00B12667" w:rsidP="00270EC7">
            <w:pPr>
              <w:jc w:val="center"/>
              <w:rPr>
                <w:highlight w:val="yellow"/>
              </w:rPr>
            </w:pPr>
            <w:r>
              <w:t>823,68</w:t>
            </w:r>
          </w:p>
        </w:tc>
        <w:tc>
          <w:tcPr>
            <w:tcW w:w="850" w:type="dxa"/>
            <w:tcBorders>
              <w:bottom w:val="single" w:sz="4" w:space="0" w:color="auto"/>
            </w:tcBorders>
            <w:vAlign w:val="center"/>
          </w:tcPr>
          <w:p w:rsidR="00B12667" w:rsidRPr="00022C83" w:rsidRDefault="00B12667" w:rsidP="00270EC7">
            <w:pPr>
              <w:ind w:right="-2"/>
              <w:jc w:val="center"/>
            </w:pPr>
          </w:p>
          <w:p w:rsidR="00B12667" w:rsidRPr="00022C83" w:rsidRDefault="00B12667" w:rsidP="00270EC7">
            <w:pPr>
              <w:ind w:right="-2"/>
              <w:jc w:val="center"/>
            </w:pPr>
            <w:r w:rsidRPr="00022C83">
              <w:t>1,00</w:t>
            </w:r>
          </w:p>
          <w:p w:rsidR="00B12667" w:rsidRPr="00022C83" w:rsidRDefault="00B12667" w:rsidP="00270EC7">
            <w:pPr>
              <w:ind w:right="-2"/>
              <w:jc w:val="center"/>
            </w:pPr>
          </w:p>
        </w:tc>
        <w:tc>
          <w:tcPr>
            <w:tcW w:w="992" w:type="dxa"/>
            <w:tcBorders>
              <w:bottom w:val="single" w:sz="4" w:space="0" w:color="auto"/>
            </w:tcBorders>
            <w:vAlign w:val="center"/>
          </w:tcPr>
          <w:p w:rsidR="00B12667" w:rsidRPr="00022C83" w:rsidRDefault="00B12667" w:rsidP="00270EC7">
            <w:pPr>
              <w:ind w:right="-2"/>
              <w:jc w:val="center"/>
            </w:pPr>
            <w:r>
              <w:t>0,00</w:t>
            </w:r>
          </w:p>
        </w:tc>
        <w:tc>
          <w:tcPr>
            <w:tcW w:w="1106" w:type="dxa"/>
            <w:tcBorders>
              <w:bottom w:val="single" w:sz="4" w:space="0" w:color="auto"/>
            </w:tcBorders>
            <w:vAlign w:val="center"/>
          </w:tcPr>
          <w:p w:rsidR="00B12667" w:rsidRPr="00DF6823" w:rsidRDefault="00B12667" w:rsidP="00270EC7">
            <w:pPr>
              <w:jc w:val="center"/>
            </w:pPr>
            <w:r w:rsidRPr="00DF6823">
              <w:t>x</w:t>
            </w:r>
          </w:p>
        </w:tc>
        <w:tc>
          <w:tcPr>
            <w:tcW w:w="1275" w:type="dxa"/>
            <w:tcBorders>
              <w:bottom w:val="single" w:sz="4" w:space="0" w:color="auto"/>
            </w:tcBorders>
            <w:vAlign w:val="center"/>
          </w:tcPr>
          <w:p w:rsidR="00B12667" w:rsidRPr="00384A9C" w:rsidRDefault="00B12667" w:rsidP="00270EC7">
            <w:pPr>
              <w:jc w:val="center"/>
            </w:pPr>
            <w:r w:rsidRPr="00384A9C">
              <w:t>x</w:t>
            </w:r>
          </w:p>
        </w:tc>
        <w:tc>
          <w:tcPr>
            <w:tcW w:w="1276" w:type="dxa"/>
            <w:tcBorders>
              <w:bottom w:val="single" w:sz="4" w:space="0" w:color="auto"/>
            </w:tcBorders>
            <w:vAlign w:val="center"/>
          </w:tcPr>
          <w:p w:rsidR="00B12667" w:rsidRPr="00DF6823" w:rsidRDefault="00B12667" w:rsidP="00270EC7">
            <w:pPr>
              <w:jc w:val="center"/>
            </w:pPr>
            <w:r w:rsidRPr="00DF6823">
              <w:t>x</w:t>
            </w:r>
          </w:p>
        </w:tc>
        <w:tc>
          <w:tcPr>
            <w:tcW w:w="1417" w:type="dxa"/>
            <w:tcBorders>
              <w:bottom w:val="single" w:sz="4" w:space="0" w:color="auto"/>
            </w:tcBorders>
            <w:vAlign w:val="center"/>
          </w:tcPr>
          <w:p w:rsidR="00B12667" w:rsidRPr="00384A9C" w:rsidRDefault="00B12667" w:rsidP="00270EC7">
            <w:pPr>
              <w:jc w:val="center"/>
            </w:pPr>
            <w:r w:rsidRPr="00384A9C">
              <w:t>x</w:t>
            </w:r>
          </w:p>
        </w:tc>
      </w:tr>
      <w:tr w:rsidR="00B12667" w:rsidRPr="00384A9C" w:rsidTr="00270EC7">
        <w:trPr>
          <w:trHeight w:val="1344"/>
        </w:trPr>
        <w:tc>
          <w:tcPr>
            <w:tcW w:w="1980" w:type="dxa"/>
            <w:vMerge/>
            <w:vAlign w:val="center"/>
          </w:tcPr>
          <w:p w:rsidR="00B12667" w:rsidRPr="00384A9C" w:rsidRDefault="00B12667" w:rsidP="00270EC7">
            <w:pPr>
              <w:ind w:right="-2"/>
              <w:jc w:val="center"/>
              <w:rPr>
                <w:sz w:val="28"/>
                <w:szCs w:val="28"/>
              </w:rPr>
            </w:pPr>
          </w:p>
        </w:tc>
        <w:tc>
          <w:tcPr>
            <w:tcW w:w="709" w:type="dxa"/>
            <w:vAlign w:val="center"/>
          </w:tcPr>
          <w:p w:rsidR="00B12667" w:rsidRPr="00DF6823" w:rsidRDefault="00B12667" w:rsidP="00270EC7">
            <w:pPr>
              <w:ind w:right="-2"/>
              <w:jc w:val="center"/>
            </w:pPr>
            <w:r>
              <w:t>2020</w:t>
            </w:r>
          </w:p>
        </w:tc>
        <w:tc>
          <w:tcPr>
            <w:tcW w:w="1134" w:type="dxa"/>
            <w:vAlign w:val="center"/>
          </w:tcPr>
          <w:p w:rsidR="00B12667" w:rsidRPr="00022C83" w:rsidRDefault="00B12667" w:rsidP="00270EC7">
            <w:pPr>
              <w:jc w:val="center"/>
            </w:pPr>
            <w:r>
              <w:t>х</w:t>
            </w:r>
          </w:p>
        </w:tc>
        <w:tc>
          <w:tcPr>
            <w:tcW w:w="850" w:type="dxa"/>
            <w:vAlign w:val="center"/>
          </w:tcPr>
          <w:p w:rsidR="00B12667" w:rsidRPr="00022C83" w:rsidRDefault="00B12667" w:rsidP="00270EC7">
            <w:pPr>
              <w:ind w:right="-2"/>
              <w:jc w:val="center"/>
            </w:pPr>
            <w:r>
              <w:t>1,00</w:t>
            </w:r>
          </w:p>
        </w:tc>
        <w:tc>
          <w:tcPr>
            <w:tcW w:w="992" w:type="dxa"/>
            <w:vAlign w:val="center"/>
          </w:tcPr>
          <w:p w:rsidR="00B12667" w:rsidRDefault="00B12667" w:rsidP="00270EC7">
            <w:pPr>
              <w:ind w:right="-2"/>
              <w:jc w:val="center"/>
            </w:pPr>
            <w:r>
              <w:t>0,00</w:t>
            </w:r>
          </w:p>
        </w:tc>
        <w:tc>
          <w:tcPr>
            <w:tcW w:w="1106" w:type="dxa"/>
            <w:tcBorders>
              <w:bottom w:val="single" w:sz="4" w:space="0" w:color="auto"/>
            </w:tcBorders>
            <w:vAlign w:val="center"/>
          </w:tcPr>
          <w:p w:rsidR="00B12667" w:rsidRPr="00DF6823" w:rsidRDefault="00B12667" w:rsidP="00270EC7">
            <w:pPr>
              <w:jc w:val="center"/>
            </w:pPr>
            <w:r w:rsidRPr="00DF6823">
              <w:t>x</w:t>
            </w:r>
          </w:p>
        </w:tc>
        <w:tc>
          <w:tcPr>
            <w:tcW w:w="1275" w:type="dxa"/>
            <w:tcBorders>
              <w:bottom w:val="single" w:sz="4" w:space="0" w:color="auto"/>
            </w:tcBorders>
            <w:vAlign w:val="center"/>
          </w:tcPr>
          <w:p w:rsidR="00B12667" w:rsidRPr="00384A9C" w:rsidRDefault="00B12667" w:rsidP="00270EC7">
            <w:pPr>
              <w:jc w:val="center"/>
            </w:pPr>
            <w:r w:rsidRPr="00384A9C">
              <w:t>x</w:t>
            </w:r>
          </w:p>
        </w:tc>
        <w:tc>
          <w:tcPr>
            <w:tcW w:w="1276" w:type="dxa"/>
            <w:vAlign w:val="center"/>
          </w:tcPr>
          <w:p w:rsidR="00B12667" w:rsidRPr="00DF6823" w:rsidRDefault="00B12667" w:rsidP="00270EC7">
            <w:pPr>
              <w:jc w:val="center"/>
            </w:pPr>
            <w:r>
              <w:t>х</w:t>
            </w:r>
          </w:p>
        </w:tc>
        <w:tc>
          <w:tcPr>
            <w:tcW w:w="1417" w:type="dxa"/>
            <w:vAlign w:val="center"/>
          </w:tcPr>
          <w:p w:rsidR="00B12667" w:rsidRPr="00384A9C" w:rsidRDefault="00B12667" w:rsidP="00270EC7">
            <w:pPr>
              <w:jc w:val="center"/>
            </w:pPr>
            <w:r>
              <w:t>х</w:t>
            </w:r>
          </w:p>
        </w:tc>
      </w:tr>
      <w:tr w:rsidR="00B12667" w:rsidRPr="00384A9C" w:rsidTr="00270EC7">
        <w:trPr>
          <w:trHeight w:val="848"/>
        </w:trPr>
        <w:tc>
          <w:tcPr>
            <w:tcW w:w="1980" w:type="dxa"/>
            <w:vMerge/>
            <w:vAlign w:val="center"/>
          </w:tcPr>
          <w:p w:rsidR="00B12667" w:rsidRPr="00384A9C" w:rsidRDefault="00B12667" w:rsidP="00270EC7">
            <w:pPr>
              <w:ind w:right="-2"/>
              <w:jc w:val="center"/>
              <w:rPr>
                <w:sz w:val="28"/>
                <w:szCs w:val="28"/>
              </w:rPr>
            </w:pPr>
          </w:p>
        </w:tc>
        <w:tc>
          <w:tcPr>
            <w:tcW w:w="709" w:type="dxa"/>
            <w:vAlign w:val="center"/>
          </w:tcPr>
          <w:p w:rsidR="00B12667" w:rsidRPr="00DF6823" w:rsidRDefault="00B12667" w:rsidP="00270EC7">
            <w:pPr>
              <w:ind w:right="-2"/>
              <w:jc w:val="center"/>
            </w:pPr>
            <w:r w:rsidRPr="00DF6823">
              <w:t>20</w:t>
            </w:r>
            <w:r>
              <w:t>21</w:t>
            </w:r>
          </w:p>
        </w:tc>
        <w:tc>
          <w:tcPr>
            <w:tcW w:w="1134" w:type="dxa"/>
            <w:vAlign w:val="center"/>
          </w:tcPr>
          <w:p w:rsidR="00B12667" w:rsidRPr="00022C83" w:rsidRDefault="00B12667" w:rsidP="00270EC7">
            <w:pPr>
              <w:jc w:val="center"/>
            </w:pPr>
            <w:r w:rsidRPr="00022C83">
              <w:t>x</w:t>
            </w:r>
          </w:p>
        </w:tc>
        <w:tc>
          <w:tcPr>
            <w:tcW w:w="850" w:type="dxa"/>
            <w:vAlign w:val="center"/>
          </w:tcPr>
          <w:p w:rsidR="00B12667" w:rsidRPr="00022C83" w:rsidRDefault="00B12667" w:rsidP="00270EC7">
            <w:pPr>
              <w:ind w:right="-2"/>
              <w:jc w:val="center"/>
            </w:pPr>
            <w:r w:rsidRPr="00022C83">
              <w:t>1,00</w:t>
            </w:r>
          </w:p>
        </w:tc>
        <w:tc>
          <w:tcPr>
            <w:tcW w:w="992" w:type="dxa"/>
            <w:vAlign w:val="center"/>
          </w:tcPr>
          <w:p w:rsidR="00B12667" w:rsidRPr="00022C83" w:rsidRDefault="00B12667" w:rsidP="00270EC7">
            <w:pPr>
              <w:ind w:right="-2"/>
              <w:jc w:val="center"/>
            </w:pPr>
            <w:r>
              <w:t>0,00</w:t>
            </w:r>
          </w:p>
        </w:tc>
        <w:tc>
          <w:tcPr>
            <w:tcW w:w="1106" w:type="dxa"/>
            <w:tcBorders>
              <w:bottom w:val="single" w:sz="4" w:space="0" w:color="auto"/>
            </w:tcBorders>
            <w:vAlign w:val="center"/>
          </w:tcPr>
          <w:p w:rsidR="00B12667" w:rsidRPr="00DF6823" w:rsidRDefault="00B12667" w:rsidP="00270EC7">
            <w:pPr>
              <w:jc w:val="center"/>
            </w:pPr>
            <w:r w:rsidRPr="00DF6823">
              <w:t>x</w:t>
            </w:r>
          </w:p>
        </w:tc>
        <w:tc>
          <w:tcPr>
            <w:tcW w:w="1275" w:type="dxa"/>
            <w:tcBorders>
              <w:bottom w:val="single" w:sz="4" w:space="0" w:color="auto"/>
            </w:tcBorders>
            <w:vAlign w:val="center"/>
          </w:tcPr>
          <w:p w:rsidR="00B12667" w:rsidRPr="00384A9C" w:rsidRDefault="00B12667" w:rsidP="00270EC7">
            <w:pPr>
              <w:jc w:val="center"/>
            </w:pPr>
            <w:r w:rsidRPr="00384A9C">
              <w:t>x</w:t>
            </w:r>
          </w:p>
        </w:tc>
        <w:tc>
          <w:tcPr>
            <w:tcW w:w="1276" w:type="dxa"/>
            <w:vAlign w:val="center"/>
          </w:tcPr>
          <w:p w:rsidR="00B12667" w:rsidRPr="00DF6823" w:rsidRDefault="00B12667" w:rsidP="00270EC7">
            <w:pPr>
              <w:jc w:val="center"/>
            </w:pPr>
            <w:r w:rsidRPr="00DF6823">
              <w:t>x</w:t>
            </w:r>
          </w:p>
        </w:tc>
        <w:tc>
          <w:tcPr>
            <w:tcW w:w="1417" w:type="dxa"/>
            <w:vAlign w:val="center"/>
          </w:tcPr>
          <w:p w:rsidR="00B12667" w:rsidRPr="00384A9C" w:rsidRDefault="00B12667" w:rsidP="00270EC7">
            <w:pPr>
              <w:jc w:val="center"/>
            </w:pPr>
            <w:r w:rsidRPr="00384A9C">
              <w:t>x</w:t>
            </w:r>
          </w:p>
        </w:tc>
      </w:tr>
    </w:tbl>
    <w:p w:rsidR="00B12667" w:rsidRDefault="00B12667" w:rsidP="00B12667">
      <w:pPr>
        <w:ind w:left="4820" w:right="-141"/>
        <w:jc w:val="center"/>
        <w:rPr>
          <w:bCs/>
          <w:color w:val="000000"/>
          <w:kern w:val="32"/>
          <w:sz w:val="28"/>
          <w:szCs w:val="28"/>
        </w:rPr>
      </w:pPr>
    </w:p>
    <w:p w:rsidR="00B12667" w:rsidRDefault="00B12667" w:rsidP="00B12667">
      <w:pPr>
        <w:ind w:left="4820" w:right="-141"/>
        <w:jc w:val="center"/>
        <w:rPr>
          <w:bCs/>
          <w:color w:val="000000"/>
          <w:kern w:val="32"/>
          <w:sz w:val="28"/>
          <w:szCs w:val="28"/>
        </w:rPr>
      </w:pPr>
    </w:p>
    <w:p w:rsidR="00B12667" w:rsidRDefault="00B12667" w:rsidP="00B12667">
      <w:pPr>
        <w:ind w:left="4820" w:right="-141"/>
        <w:jc w:val="center"/>
        <w:rPr>
          <w:bCs/>
          <w:color w:val="000000"/>
          <w:kern w:val="32"/>
          <w:sz w:val="28"/>
          <w:szCs w:val="28"/>
        </w:rPr>
      </w:pPr>
    </w:p>
    <w:p w:rsidR="00B12667" w:rsidRDefault="00B12667" w:rsidP="00B12667">
      <w:pPr>
        <w:ind w:left="4820" w:right="-141"/>
        <w:jc w:val="center"/>
        <w:rPr>
          <w:bCs/>
          <w:color w:val="000000"/>
          <w:kern w:val="32"/>
          <w:sz w:val="28"/>
          <w:szCs w:val="28"/>
        </w:rPr>
      </w:pPr>
    </w:p>
    <w:p w:rsidR="00B12667" w:rsidRDefault="00B12667" w:rsidP="00B12667">
      <w:pPr>
        <w:ind w:left="4820" w:right="-141"/>
        <w:jc w:val="center"/>
        <w:rPr>
          <w:bCs/>
          <w:color w:val="000000"/>
          <w:kern w:val="32"/>
          <w:sz w:val="28"/>
          <w:szCs w:val="28"/>
        </w:rPr>
      </w:pPr>
    </w:p>
    <w:p w:rsidR="00B12667" w:rsidRDefault="00B12667" w:rsidP="00B12667">
      <w:pPr>
        <w:ind w:left="4820" w:right="-141"/>
        <w:jc w:val="center"/>
        <w:rPr>
          <w:bCs/>
          <w:color w:val="000000"/>
          <w:kern w:val="32"/>
          <w:sz w:val="28"/>
          <w:szCs w:val="28"/>
        </w:rPr>
      </w:pPr>
    </w:p>
    <w:p w:rsidR="00B12667" w:rsidRDefault="00B12667" w:rsidP="00B12667">
      <w:pPr>
        <w:ind w:left="4820" w:right="-141"/>
        <w:jc w:val="center"/>
        <w:rPr>
          <w:bCs/>
          <w:color w:val="000000"/>
          <w:kern w:val="32"/>
          <w:sz w:val="28"/>
          <w:szCs w:val="28"/>
        </w:rPr>
      </w:pPr>
    </w:p>
    <w:p w:rsidR="00CA426F" w:rsidRDefault="00CA426F" w:rsidP="00CA426F">
      <w:pPr>
        <w:spacing w:after="0" w:line="240" w:lineRule="auto"/>
        <w:ind w:left="3969" w:hanging="42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r>
        <w:rPr>
          <w:rFonts w:ascii="Times New Roman" w:hAnsi="Times New Roman" w:cs="Times New Roman"/>
          <w:sz w:val="24"/>
          <w:szCs w:val="24"/>
        </w:rPr>
        <w:t>5</w:t>
      </w:r>
      <w:r>
        <w:rPr>
          <w:rFonts w:ascii="Times New Roman" w:hAnsi="Times New Roman" w:cs="Times New Roman"/>
          <w:sz w:val="24"/>
          <w:szCs w:val="24"/>
        </w:rPr>
        <w:t xml:space="preserve"> к протоколу заседания Правления </w:t>
      </w:r>
      <w:proofErr w:type="gramStart"/>
      <w:r>
        <w:rPr>
          <w:rFonts w:ascii="Times New Roman" w:hAnsi="Times New Roman" w:cs="Times New Roman"/>
          <w:sz w:val="24"/>
          <w:szCs w:val="24"/>
        </w:rPr>
        <w:t>региональной  энергетической</w:t>
      </w:r>
      <w:proofErr w:type="gramEnd"/>
      <w:r>
        <w:rPr>
          <w:rFonts w:ascii="Times New Roman" w:hAnsi="Times New Roman" w:cs="Times New Roman"/>
          <w:sz w:val="24"/>
          <w:szCs w:val="24"/>
        </w:rPr>
        <w:t xml:space="preserve"> комиссии Кемеровской </w:t>
      </w:r>
      <w:r w:rsidRPr="0003050A">
        <w:rPr>
          <w:rFonts w:ascii="Times New Roman" w:hAnsi="Times New Roman" w:cs="Times New Roman"/>
          <w:sz w:val="24"/>
          <w:szCs w:val="24"/>
        </w:rPr>
        <w:t>области от 06.11.2018 № 65</w:t>
      </w:r>
    </w:p>
    <w:p w:rsidR="00B12667" w:rsidRPr="00CA426F" w:rsidRDefault="00B12667" w:rsidP="00B12667">
      <w:pPr>
        <w:ind w:right="-425"/>
        <w:jc w:val="center"/>
        <w:rPr>
          <w:rFonts w:ascii="Times New Roman" w:hAnsi="Times New Roman" w:cs="Times New Roman"/>
          <w:b/>
          <w:bCs/>
          <w:color w:val="000000"/>
          <w:kern w:val="32"/>
          <w:sz w:val="24"/>
          <w:szCs w:val="24"/>
        </w:rPr>
      </w:pPr>
      <w:r w:rsidRPr="00CA426F">
        <w:rPr>
          <w:rFonts w:ascii="Times New Roman" w:hAnsi="Times New Roman" w:cs="Times New Roman"/>
          <w:b/>
          <w:bCs/>
          <w:color w:val="000000"/>
          <w:kern w:val="32"/>
          <w:sz w:val="24"/>
          <w:szCs w:val="24"/>
        </w:rPr>
        <w:t xml:space="preserve">Долгосрочные </w:t>
      </w:r>
      <w:r w:rsidRPr="00CA426F">
        <w:rPr>
          <w:rFonts w:ascii="Times New Roman" w:hAnsi="Times New Roman" w:cs="Times New Roman"/>
          <w:b/>
          <w:bCs/>
          <w:color w:val="000000"/>
          <w:kern w:val="32"/>
          <w:sz w:val="24"/>
          <w:szCs w:val="24"/>
          <w:lang w:val="x-none"/>
        </w:rPr>
        <w:t xml:space="preserve">тарифы </w:t>
      </w:r>
      <w:r w:rsidRPr="00CA426F">
        <w:rPr>
          <w:rFonts w:ascii="Times New Roman" w:hAnsi="Times New Roman" w:cs="Times New Roman"/>
          <w:b/>
          <w:bCs/>
          <w:color w:val="000000"/>
          <w:kern w:val="32"/>
          <w:sz w:val="24"/>
          <w:szCs w:val="24"/>
        </w:rPr>
        <w:t>АО «</w:t>
      </w:r>
      <w:proofErr w:type="spellStart"/>
      <w:r w:rsidRPr="00CA426F">
        <w:rPr>
          <w:rFonts w:ascii="Times New Roman" w:hAnsi="Times New Roman" w:cs="Times New Roman"/>
          <w:b/>
          <w:bCs/>
          <w:color w:val="000000"/>
          <w:kern w:val="32"/>
          <w:sz w:val="24"/>
          <w:szCs w:val="24"/>
        </w:rPr>
        <w:t>ЕнисейАвтодор</w:t>
      </w:r>
      <w:proofErr w:type="spellEnd"/>
      <w:r w:rsidRPr="00CA426F">
        <w:rPr>
          <w:rFonts w:ascii="Times New Roman" w:hAnsi="Times New Roman" w:cs="Times New Roman"/>
          <w:b/>
          <w:bCs/>
          <w:color w:val="000000"/>
          <w:kern w:val="32"/>
          <w:sz w:val="24"/>
          <w:szCs w:val="24"/>
        </w:rPr>
        <w:t>» на тепловую энергию</w:t>
      </w:r>
      <w:r w:rsidRPr="00CA426F">
        <w:rPr>
          <w:rFonts w:ascii="Times New Roman" w:hAnsi="Times New Roman" w:cs="Times New Roman"/>
          <w:b/>
          <w:bCs/>
          <w:color w:val="000000"/>
          <w:kern w:val="32"/>
          <w:sz w:val="24"/>
          <w:szCs w:val="24"/>
          <w:lang w:val="x-none"/>
        </w:rPr>
        <w:t>, реализуем</w:t>
      </w:r>
      <w:r w:rsidRPr="00CA426F">
        <w:rPr>
          <w:rFonts w:ascii="Times New Roman" w:hAnsi="Times New Roman" w:cs="Times New Roman"/>
          <w:b/>
          <w:bCs/>
          <w:color w:val="000000"/>
          <w:kern w:val="32"/>
          <w:sz w:val="24"/>
          <w:szCs w:val="24"/>
        </w:rPr>
        <w:t xml:space="preserve">ую </w:t>
      </w:r>
      <w:r w:rsidRPr="00CA426F">
        <w:rPr>
          <w:rFonts w:ascii="Times New Roman" w:hAnsi="Times New Roman" w:cs="Times New Roman"/>
          <w:b/>
          <w:bCs/>
          <w:color w:val="000000"/>
          <w:kern w:val="32"/>
          <w:sz w:val="24"/>
          <w:szCs w:val="24"/>
          <w:lang w:val="x-none"/>
        </w:rPr>
        <w:t>на потребительском рынке</w:t>
      </w:r>
      <w:r w:rsidRPr="00CA426F">
        <w:rPr>
          <w:rFonts w:ascii="Times New Roman" w:hAnsi="Times New Roman" w:cs="Times New Roman"/>
          <w:b/>
          <w:bCs/>
          <w:color w:val="000000"/>
          <w:kern w:val="32"/>
          <w:sz w:val="24"/>
          <w:szCs w:val="24"/>
        </w:rPr>
        <w:t xml:space="preserve"> </w:t>
      </w:r>
      <w:proofErr w:type="spellStart"/>
      <w:r w:rsidRPr="00CA426F">
        <w:rPr>
          <w:rFonts w:ascii="Times New Roman" w:hAnsi="Times New Roman" w:cs="Times New Roman"/>
          <w:b/>
          <w:bCs/>
          <w:color w:val="000000"/>
          <w:kern w:val="32"/>
          <w:sz w:val="24"/>
          <w:szCs w:val="24"/>
        </w:rPr>
        <w:t>пгт</w:t>
      </w:r>
      <w:proofErr w:type="spellEnd"/>
      <w:r w:rsidRPr="00CA426F">
        <w:rPr>
          <w:rFonts w:ascii="Times New Roman" w:hAnsi="Times New Roman" w:cs="Times New Roman"/>
          <w:b/>
          <w:bCs/>
          <w:color w:val="000000"/>
          <w:kern w:val="32"/>
          <w:sz w:val="24"/>
          <w:szCs w:val="24"/>
        </w:rPr>
        <w:t xml:space="preserve">. </w:t>
      </w:r>
      <w:proofErr w:type="spellStart"/>
      <w:r w:rsidRPr="00CA426F">
        <w:rPr>
          <w:rFonts w:ascii="Times New Roman" w:hAnsi="Times New Roman" w:cs="Times New Roman"/>
          <w:b/>
          <w:bCs/>
          <w:color w:val="000000"/>
          <w:kern w:val="32"/>
          <w:sz w:val="24"/>
          <w:szCs w:val="24"/>
        </w:rPr>
        <w:t>Итатский</w:t>
      </w:r>
      <w:proofErr w:type="spellEnd"/>
      <w:r w:rsidRPr="00CA426F">
        <w:rPr>
          <w:rFonts w:ascii="Times New Roman" w:hAnsi="Times New Roman" w:cs="Times New Roman"/>
          <w:b/>
          <w:bCs/>
          <w:color w:val="000000"/>
          <w:kern w:val="32"/>
          <w:sz w:val="24"/>
          <w:szCs w:val="24"/>
        </w:rPr>
        <w:t xml:space="preserve"> Тяжинского муниципального района, на период с 01.01.2019 по 31.12.2021</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2126"/>
        <w:gridCol w:w="1559"/>
        <w:gridCol w:w="1134"/>
        <w:gridCol w:w="709"/>
        <w:gridCol w:w="851"/>
        <w:gridCol w:w="850"/>
        <w:gridCol w:w="709"/>
        <w:gridCol w:w="964"/>
      </w:tblGrid>
      <w:tr w:rsidR="00B12667" w:rsidRPr="00CA426F" w:rsidTr="00CA426F">
        <w:trPr>
          <w:trHeight w:val="276"/>
        </w:trPr>
        <w:tc>
          <w:tcPr>
            <w:tcW w:w="1730" w:type="dxa"/>
            <w:vMerge w:val="restart"/>
            <w:shd w:val="clear" w:color="auto" w:fill="auto"/>
            <w:vAlign w:val="center"/>
          </w:tcPr>
          <w:p w:rsidR="00B12667" w:rsidRPr="00CA426F" w:rsidRDefault="00CA426F" w:rsidP="00270EC7">
            <w:pPr>
              <w:ind w:left="-80" w:right="-106"/>
              <w:jc w:val="center"/>
              <w:rPr>
                <w:sz w:val="20"/>
                <w:szCs w:val="20"/>
              </w:rPr>
            </w:pPr>
            <w:r w:rsidRPr="00CA426F">
              <w:rPr>
                <w:b/>
                <w:bCs/>
                <w:color w:val="000000"/>
                <w:kern w:val="32"/>
                <w:sz w:val="20"/>
                <w:szCs w:val="20"/>
              </w:rPr>
              <w:tab/>
            </w:r>
            <w:r w:rsidR="00B12667" w:rsidRPr="00CA426F">
              <w:rPr>
                <w:sz w:val="20"/>
                <w:szCs w:val="20"/>
                <w:lang w:eastAsia="ru-RU"/>
              </w:rPr>
              <w:br w:type="page"/>
            </w:r>
            <w:r w:rsidR="00B12667" w:rsidRPr="00CA426F">
              <w:rPr>
                <w:sz w:val="20"/>
                <w:szCs w:val="20"/>
              </w:rPr>
              <w:t>Наименование регулируемой организации</w:t>
            </w:r>
            <w:r w:rsidR="00B12667" w:rsidRPr="00CA426F">
              <w:rPr>
                <w:bCs/>
                <w:color w:val="000000"/>
                <w:kern w:val="32"/>
                <w:sz w:val="20"/>
                <w:szCs w:val="20"/>
              </w:rPr>
              <w:t xml:space="preserve"> </w:t>
            </w:r>
          </w:p>
        </w:tc>
        <w:tc>
          <w:tcPr>
            <w:tcW w:w="2126" w:type="dxa"/>
            <w:vMerge w:val="restart"/>
            <w:shd w:val="clear" w:color="auto" w:fill="auto"/>
            <w:vAlign w:val="center"/>
          </w:tcPr>
          <w:p w:rsidR="00B12667" w:rsidRPr="00CA426F" w:rsidRDefault="00B12667" w:rsidP="00270EC7">
            <w:pPr>
              <w:ind w:right="-2"/>
              <w:jc w:val="center"/>
              <w:rPr>
                <w:sz w:val="20"/>
                <w:szCs w:val="20"/>
              </w:rPr>
            </w:pPr>
            <w:r w:rsidRPr="00CA426F">
              <w:rPr>
                <w:sz w:val="20"/>
                <w:szCs w:val="20"/>
              </w:rPr>
              <w:t>Вид тарифа</w:t>
            </w:r>
          </w:p>
        </w:tc>
        <w:tc>
          <w:tcPr>
            <w:tcW w:w="1559" w:type="dxa"/>
            <w:vMerge w:val="restart"/>
            <w:shd w:val="clear" w:color="auto" w:fill="auto"/>
            <w:vAlign w:val="center"/>
          </w:tcPr>
          <w:p w:rsidR="00B12667" w:rsidRPr="00CA426F" w:rsidRDefault="00B12667" w:rsidP="00270EC7">
            <w:pPr>
              <w:ind w:right="-2"/>
              <w:jc w:val="center"/>
              <w:rPr>
                <w:sz w:val="20"/>
                <w:szCs w:val="20"/>
              </w:rPr>
            </w:pPr>
            <w:r w:rsidRPr="00CA426F">
              <w:rPr>
                <w:sz w:val="20"/>
                <w:szCs w:val="20"/>
              </w:rPr>
              <w:t>Период</w:t>
            </w:r>
          </w:p>
        </w:tc>
        <w:tc>
          <w:tcPr>
            <w:tcW w:w="1134" w:type="dxa"/>
            <w:vMerge w:val="restart"/>
            <w:shd w:val="clear" w:color="auto" w:fill="auto"/>
            <w:vAlign w:val="center"/>
          </w:tcPr>
          <w:p w:rsidR="00B12667" w:rsidRPr="00CA426F" w:rsidRDefault="00B12667" w:rsidP="00270EC7">
            <w:pPr>
              <w:ind w:right="-2"/>
              <w:jc w:val="center"/>
              <w:rPr>
                <w:sz w:val="20"/>
                <w:szCs w:val="20"/>
              </w:rPr>
            </w:pPr>
            <w:r w:rsidRPr="00CA426F">
              <w:rPr>
                <w:sz w:val="20"/>
                <w:szCs w:val="20"/>
              </w:rPr>
              <w:t>Вода</w:t>
            </w:r>
          </w:p>
        </w:tc>
        <w:tc>
          <w:tcPr>
            <w:tcW w:w="3119" w:type="dxa"/>
            <w:gridSpan w:val="4"/>
            <w:shd w:val="clear" w:color="auto" w:fill="auto"/>
            <w:vAlign w:val="center"/>
          </w:tcPr>
          <w:p w:rsidR="00B12667" w:rsidRPr="00CA426F" w:rsidRDefault="00B12667" w:rsidP="00270EC7">
            <w:pPr>
              <w:ind w:right="-2"/>
              <w:jc w:val="center"/>
              <w:rPr>
                <w:sz w:val="20"/>
                <w:szCs w:val="20"/>
              </w:rPr>
            </w:pPr>
            <w:r w:rsidRPr="00CA426F">
              <w:rPr>
                <w:sz w:val="20"/>
                <w:szCs w:val="20"/>
              </w:rPr>
              <w:t>Отборный пар давлением</w:t>
            </w:r>
          </w:p>
        </w:tc>
        <w:tc>
          <w:tcPr>
            <w:tcW w:w="964" w:type="dxa"/>
            <w:vMerge w:val="restart"/>
            <w:shd w:val="clear" w:color="auto" w:fill="auto"/>
            <w:vAlign w:val="center"/>
          </w:tcPr>
          <w:p w:rsidR="00B12667" w:rsidRPr="00CA426F" w:rsidRDefault="00B12667" w:rsidP="00270EC7">
            <w:pPr>
              <w:ind w:left="-108" w:right="-109" w:hanging="108"/>
              <w:jc w:val="center"/>
              <w:rPr>
                <w:sz w:val="20"/>
                <w:szCs w:val="20"/>
              </w:rPr>
            </w:pPr>
            <w:r w:rsidRPr="00CA426F">
              <w:rPr>
                <w:sz w:val="20"/>
                <w:szCs w:val="20"/>
              </w:rPr>
              <w:t>Острый</w:t>
            </w:r>
          </w:p>
          <w:p w:rsidR="00B12667" w:rsidRPr="00CA426F" w:rsidRDefault="00B12667" w:rsidP="00270EC7">
            <w:pPr>
              <w:ind w:left="-108" w:right="-109" w:hanging="108"/>
              <w:jc w:val="center"/>
              <w:rPr>
                <w:sz w:val="20"/>
                <w:szCs w:val="20"/>
              </w:rPr>
            </w:pPr>
            <w:r w:rsidRPr="00CA426F">
              <w:rPr>
                <w:sz w:val="20"/>
                <w:szCs w:val="20"/>
              </w:rPr>
              <w:t xml:space="preserve"> и </w:t>
            </w:r>
          </w:p>
          <w:p w:rsidR="00B12667" w:rsidRPr="00CA426F" w:rsidRDefault="00B12667" w:rsidP="00270EC7">
            <w:pPr>
              <w:ind w:left="-108" w:right="-109" w:hanging="108"/>
              <w:jc w:val="center"/>
              <w:rPr>
                <w:sz w:val="20"/>
                <w:szCs w:val="20"/>
              </w:rPr>
            </w:pPr>
            <w:proofErr w:type="spellStart"/>
            <w:proofErr w:type="gramStart"/>
            <w:r w:rsidRPr="00CA426F">
              <w:rPr>
                <w:sz w:val="20"/>
                <w:szCs w:val="20"/>
              </w:rPr>
              <w:t>реду-цирован</w:t>
            </w:r>
            <w:proofErr w:type="gramEnd"/>
            <w:r w:rsidRPr="00CA426F">
              <w:rPr>
                <w:sz w:val="20"/>
                <w:szCs w:val="20"/>
              </w:rPr>
              <w:t>-ный</w:t>
            </w:r>
            <w:proofErr w:type="spellEnd"/>
            <w:r w:rsidRPr="00CA426F">
              <w:rPr>
                <w:sz w:val="20"/>
                <w:szCs w:val="20"/>
              </w:rPr>
              <w:t xml:space="preserve"> пар</w:t>
            </w:r>
          </w:p>
        </w:tc>
      </w:tr>
      <w:tr w:rsidR="00B12667" w:rsidRPr="00CA426F" w:rsidTr="00CA426F">
        <w:trPr>
          <w:cantSplit/>
          <w:trHeight w:val="1086"/>
        </w:trPr>
        <w:tc>
          <w:tcPr>
            <w:tcW w:w="1730" w:type="dxa"/>
            <w:vMerge/>
            <w:tcBorders>
              <w:bottom w:val="single" w:sz="4" w:space="0" w:color="auto"/>
            </w:tcBorders>
            <w:shd w:val="clear" w:color="auto" w:fill="auto"/>
            <w:vAlign w:val="center"/>
          </w:tcPr>
          <w:p w:rsidR="00B12667" w:rsidRPr="00CA426F" w:rsidRDefault="00B12667" w:rsidP="00270EC7">
            <w:pPr>
              <w:ind w:left="-108" w:right="-125"/>
              <w:jc w:val="center"/>
              <w:rPr>
                <w:bCs/>
                <w:color w:val="000000"/>
                <w:kern w:val="32"/>
                <w:sz w:val="20"/>
                <w:szCs w:val="20"/>
              </w:rPr>
            </w:pPr>
          </w:p>
        </w:tc>
        <w:tc>
          <w:tcPr>
            <w:tcW w:w="2126" w:type="dxa"/>
            <w:vMerge/>
            <w:tcBorders>
              <w:bottom w:val="single" w:sz="4" w:space="0" w:color="auto"/>
            </w:tcBorders>
            <w:shd w:val="clear" w:color="auto" w:fill="auto"/>
          </w:tcPr>
          <w:p w:rsidR="00B12667" w:rsidRPr="00CA426F" w:rsidRDefault="00B12667" w:rsidP="00270EC7">
            <w:pPr>
              <w:ind w:right="-2"/>
              <w:jc w:val="center"/>
              <w:rPr>
                <w:sz w:val="20"/>
                <w:szCs w:val="20"/>
              </w:rPr>
            </w:pPr>
          </w:p>
        </w:tc>
        <w:tc>
          <w:tcPr>
            <w:tcW w:w="1559" w:type="dxa"/>
            <w:vMerge/>
            <w:tcBorders>
              <w:bottom w:val="single" w:sz="4" w:space="0" w:color="auto"/>
            </w:tcBorders>
            <w:shd w:val="clear" w:color="auto" w:fill="auto"/>
          </w:tcPr>
          <w:p w:rsidR="00B12667" w:rsidRPr="00CA426F" w:rsidRDefault="00B12667" w:rsidP="00270EC7">
            <w:pPr>
              <w:ind w:right="-2"/>
              <w:jc w:val="center"/>
              <w:rPr>
                <w:sz w:val="20"/>
                <w:szCs w:val="20"/>
              </w:rPr>
            </w:pPr>
          </w:p>
        </w:tc>
        <w:tc>
          <w:tcPr>
            <w:tcW w:w="1134" w:type="dxa"/>
            <w:vMerge/>
            <w:tcBorders>
              <w:bottom w:val="single" w:sz="4" w:space="0" w:color="auto"/>
            </w:tcBorders>
            <w:shd w:val="clear" w:color="auto" w:fill="auto"/>
          </w:tcPr>
          <w:p w:rsidR="00B12667" w:rsidRPr="00CA426F" w:rsidRDefault="00B12667" w:rsidP="00270EC7">
            <w:pPr>
              <w:ind w:right="-2"/>
              <w:jc w:val="center"/>
              <w:rPr>
                <w:sz w:val="20"/>
                <w:szCs w:val="20"/>
              </w:rPr>
            </w:pPr>
          </w:p>
        </w:tc>
        <w:tc>
          <w:tcPr>
            <w:tcW w:w="709" w:type="dxa"/>
            <w:tcBorders>
              <w:bottom w:val="single" w:sz="4" w:space="0" w:color="auto"/>
            </w:tcBorders>
            <w:shd w:val="clear" w:color="auto" w:fill="auto"/>
            <w:vAlign w:val="center"/>
          </w:tcPr>
          <w:p w:rsidR="00B12667" w:rsidRPr="00CA426F" w:rsidRDefault="00B12667" w:rsidP="00270EC7">
            <w:pPr>
              <w:ind w:left="-108" w:right="-108"/>
              <w:jc w:val="center"/>
              <w:rPr>
                <w:sz w:val="20"/>
                <w:szCs w:val="20"/>
                <w:vertAlign w:val="superscript"/>
              </w:rPr>
            </w:pPr>
            <w:r w:rsidRPr="00CA426F">
              <w:rPr>
                <w:sz w:val="20"/>
                <w:szCs w:val="20"/>
              </w:rPr>
              <w:t>от 1,2 до 2,5 кг/см</w:t>
            </w:r>
            <w:r w:rsidRPr="00CA426F">
              <w:rPr>
                <w:sz w:val="20"/>
                <w:szCs w:val="20"/>
                <w:vertAlign w:val="superscript"/>
              </w:rPr>
              <w:t>2</w:t>
            </w:r>
          </w:p>
        </w:tc>
        <w:tc>
          <w:tcPr>
            <w:tcW w:w="851" w:type="dxa"/>
            <w:tcBorders>
              <w:bottom w:val="single" w:sz="4" w:space="0" w:color="auto"/>
            </w:tcBorders>
            <w:shd w:val="clear" w:color="auto" w:fill="auto"/>
            <w:vAlign w:val="center"/>
          </w:tcPr>
          <w:p w:rsidR="00B12667" w:rsidRPr="00CA426F" w:rsidRDefault="00B12667" w:rsidP="00270EC7">
            <w:pPr>
              <w:ind w:right="-2"/>
              <w:jc w:val="center"/>
              <w:rPr>
                <w:sz w:val="20"/>
                <w:szCs w:val="20"/>
              </w:rPr>
            </w:pPr>
            <w:r w:rsidRPr="00CA426F">
              <w:rPr>
                <w:sz w:val="20"/>
                <w:szCs w:val="20"/>
              </w:rPr>
              <w:t>от 2,5 до 7,0 кг/см</w:t>
            </w:r>
            <w:r w:rsidRPr="00CA426F">
              <w:rPr>
                <w:sz w:val="20"/>
                <w:szCs w:val="20"/>
                <w:vertAlign w:val="superscript"/>
              </w:rPr>
              <w:t>2</w:t>
            </w:r>
          </w:p>
        </w:tc>
        <w:tc>
          <w:tcPr>
            <w:tcW w:w="850" w:type="dxa"/>
            <w:tcBorders>
              <w:bottom w:val="single" w:sz="4" w:space="0" w:color="auto"/>
            </w:tcBorders>
            <w:shd w:val="clear" w:color="auto" w:fill="auto"/>
            <w:vAlign w:val="center"/>
          </w:tcPr>
          <w:p w:rsidR="00B12667" w:rsidRPr="00CA426F" w:rsidRDefault="00B12667" w:rsidP="00270EC7">
            <w:pPr>
              <w:ind w:left="-108" w:right="-108"/>
              <w:jc w:val="center"/>
              <w:rPr>
                <w:sz w:val="20"/>
                <w:szCs w:val="20"/>
              </w:rPr>
            </w:pPr>
            <w:r w:rsidRPr="00CA426F">
              <w:rPr>
                <w:sz w:val="20"/>
                <w:szCs w:val="20"/>
              </w:rPr>
              <w:t>от 7,0 до 13,0 кг/см</w:t>
            </w:r>
            <w:r w:rsidRPr="00CA426F">
              <w:rPr>
                <w:sz w:val="20"/>
                <w:szCs w:val="20"/>
                <w:vertAlign w:val="superscript"/>
              </w:rPr>
              <w:t>2</w:t>
            </w:r>
          </w:p>
        </w:tc>
        <w:tc>
          <w:tcPr>
            <w:tcW w:w="709" w:type="dxa"/>
            <w:tcBorders>
              <w:bottom w:val="single" w:sz="4" w:space="0" w:color="auto"/>
            </w:tcBorders>
            <w:shd w:val="clear" w:color="auto" w:fill="auto"/>
            <w:vAlign w:val="center"/>
          </w:tcPr>
          <w:p w:rsidR="00B12667" w:rsidRPr="00CA426F" w:rsidRDefault="00B12667" w:rsidP="00270EC7">
            <w:pPr>
              <w:ind w:left="-108" w:right="-108"/>
              <w:jc w:val="center"/>
              <w:rPr>
                <w:sz w:val="20"/>
                <w:szCs w:val="20"/>
              </w:rPr>
            </w:pPr>
            <w:r w:rsidRPr="00CA426F">
              <w:rPr>
                <w:sz w:val="20"/>
                <w:szCs w:val="20"/>
              </w:rPr>
              <w:t>свыше 13,0 кг/см</w:t>
            </w:r>
            <w:r w:rsidRPr="00CA426F">
              <w:rPr>
                <w:sz w:val="20"/>
                <w:szCs w:val="20"/>
                <w:vertAlign w:val="superscript"/>
              </w:rPr>
              <w:t>2</w:t>
            </w:r>
          </w:p>
        </w:tc>
        <w:tc>
          <w:tcPr>
            <w:tcW w:w="964" w:type="dxa"/>
            <w:vMerge/>
            <w:tcBorders>
              <w:bottom w:val="single" w:sz="4" w:space="0" w:color="auto"/>
            </w:tcBorders>
            <w:shd w:val="clear" w:color="auto" w:fill="auto"/>
          </w:tcPr>
          <w:p w:rsidR="00B12667" w:rsidRPr="00CA426F" w:rsidRDefault="00B12667" w:rsidP="00270EC7">
            <w:pPr>
              <w:ind w:right="-2"/>
              <w:jc w:val="center"/>
              <w:rPr>
                <w:sz w:val="20"/>
                <w:szCs w:val="20"/>
              </w:rPr>
            </w:pPr>
          </w:p>
        </w:tc>
      </w:tr>
      <w:tr w:rsidR="00B12667" w:rsidRPr="00CA426F" w:rsidTr="00CA426F">
        <w:trPr>
          <w:trHeight w:val="469"/>
        </w:trPr>
        <w:tc>
          <w:tcPr>
            <w:tcW w:w="1730" w:type="dxa"/>
            <w:vMerge w:val="restart"/>
            <w:shd w:val="clear" w:color="auto" w:fill="auto"/>
            <w:vAlign w:val="center"/>
          </w:tcPr>
          <w:p w:rsidR="00B12667" w:rsidRPr="00CA426F" w:rsidRDefault="00B12667" w:rsidP="00270EC7">
            <w:pPr>
              <w:ind w:left="-80"/>
              <w:jc w:val="center"/>
              <w:rPr>
                <w:bCs/>
                <w:sz w:val="20"/>
                <w:szCs w:val="20"/>
              </w:rPr>
            </w:pPr>
            <w:r w:rsidRPr="00CA426F">
              <w:rPr>
                <w:bCs/>
                <w:sz w:val="20"/>
                <w:szCs w:val="20"/>
              </w:rPr>
              <w:t>АО «Енисей-</w:t>
            </w:r>
          </w:p>
          <w:p w:rsidR="00B12667" w:rsidRPr="00CA426F" w:rsidRDefault="00B12667" w:rsidP="00270EC7">
            <w:pPr>
              <w:ind w:left="-80"/>
              <w:jc w:val="center"/>
              <w:rPr>
                <w:sz w:val="20"/>
                <w:szCs w:val="20"/>
              </w:rPr>
            </w:pPr>
            <w:proofErr w:type="spellStart"/>
            <w:r w:rsidRPr="00CA426F">
              <w:rPr>
                <w:bCs/>
                <w:sz w:val="20"/>
                <w:szCs w:val="20"/>
              </w:rPr>
              <w:t>Автодор</w:t>
            </w:r>
            <w:proofErr w:type="spellEnd"/>
            <w:r w:rsidRPr="00CA426F">
              <w:rPr>
                <w:bCs/>
                <w:sz w:val="20"/>
                <w:szCs w:val="20"/>
              </w:rPr>
              <w:t>»</w:t>
            </w:r>
          </w:p>
        </w:tc>
        <w:tc>
          <w:tcPr>
            <w:tcW w:w="8902" w:type="dxa"/>
            <w:gridSpan w:val="8"/>
            <w:shd w:val="clear" w:color="auto" w:fill="auto"/>
          </w:tcPr>
          <w:p w:rsidR="00B12667" w:rsidRPr="00CA426F" w:rsidRDefault="00B12667" w:rsidP="00270EC7">
            <w:pPr>
              <w:ind w:right="-994"/>
              <w:jc w:val="center"/>
              <w:rPr>
                <w:sz w:val="20"/>
                <w:szCs w:val="20"/>
              </w:rPr>
            </w:pPr>
            <w:r w:rsidRPr="00CA426F">
              <w:rPr>
                <w:sz w:val="20"/>
                <w:szCs w:val="20"/>
              </w:rPr>
              <w:t xml:space="preserve">Для потребителей, в случае отсутствия дифференциации тарифов </w:t>
            </w:r>
          </w:p>
          <w:p w:rsidR="00B12667" w:rsidRPr="00CA426F" w:rsidRDefault="00B12667" w:rsidP="00270EC7">
            <w:pPr>
              <w:ind w:right="-994"/>
              <w:jc w:val="center"/>
              <w:rPr>
                <w:sz w:val="20"/>
                <w:szCs w:val="20"/>
              </w:rPr>
            </w:pPr>
            <w:r w:rsidRPr="00CA426F">
              <w:rPr>
                <w:sz w:val="20"/>
                <w:szCs w:val="20"/>
              </w:rPr>
              <w:t>по схеме подключения (без НДС)</w:t>
            </w:r>
            <w:r w:rsidR="00CA426F" w:rsidRPr="00CA426F">
              <w:rPr>
                <w:sz w:val="20"/>
                <w:szCs w:val="20"/>
              </w:rPr>
              <w:t xml:space="preserve"> </w:t>
            </w:r>
          </w:p>
        </w:tc>
      </w:tr>
      <w:tr w:rsidR="00B12667" w:rsidRPr="00CA426F" w:rsidTr="00CA426F">
        <w:tc>
          <w:tcPr>
            <w:tcW w:w="1730" w:type="dxa"/>
            <w:vMerge/>
            <w:shd w:val="clear" w:color="auto" w:fill="auto"/>
          </w:tcPr>
          <w:p w:rsidR="00B12667" w:rsidRPr="00CA426F" w:rsidRDefault="00B12667" w:rsidP="00270EC7">
            <w:pPr>
              <w:ind w:left="-220" w:right="-125"/>
              <w:jc w:val="center"/>
              <w:rPr>
                <w:sz w:val="20"/>
                <w:szCs w:val="20"/>
              </w:rPr>
            </w:pPr>
          </w:p>
        </w:tc>
        <w:tc>
          <w:tcPr>
            <w:tcW w:w="2126" w:type="dxa"/>
            <w:vMerge w:val="restart"/>
            <w:shd w:val="clear" w:color="auto" w:fill="auto"/>
            <w:vAlign w:val="center"/>
          </w:tcPr>
          <w:p w:rsidR="00B12667" w:rsidRPr="00CA426F" w:rsidRDefault="00B12667" w:rsidP="00270EC7">
            <w:pPr>
              <w:ind w:left="-107" w:right="-2"/>
              <w:jc w:val="center"/>
              <w:rPr>
                <w:sz w:val="20"/>
                <w:szCs w:val="20"/>
              </w:rPr>
            </w:pPr>
            <w:proofErr w:type="spellStart"/>
            <w:r w:rsidRPr="00CA426F">
              <w:rPr>
                <w:sz w:val="20"/>
                <w:szCs w:val="20"/>
              </w:rPr>
              <w:t>Одноставочный</w:t>
            </w:r>
            <w:proofErr w:type="spellEnd"/>
          </w:p>
          <w:p w:rsidR="00B12667" w:rsidRPr="00CA426F" w:rsidRDefault="00B12667" w:rsidP="00270EC7">
            <w:pPr>
              <w:ind w:right="-2"/>
              <w:jc w:val="center"/>
              <w:rPr>
                <w:sz w:val="20"/>
                <w:szCs w:val="20"/>
              </w:rPr>
            </w:pPr>
            <w:r w:rsidRPr="00CA426F">
              <w:rPr>
                <w:sz w:val="20"/>
                <w:szCs w:val="20"/>
              </w:rPr>
              <w:t>руб./Гкал</w:t>
            </w:r>
          </w:p>
        </w:tc>
        <w:tc>
          <w:tcPr>
            <w:tcW w:w="1559" w:type="dxa"/>
            <w:shd w:val="clear" w:color="auto" w:fill="auto"/>
            <w:vAlign w:val="center"/>
          </w:tcPr>
          <w:p w:rsidR="00B12667" w:rsidRPr="00CA426F" w:rsidRDefault="00B12667" w:rsidP="00270EC7">
            <w:pPr>
              <w:ind w:right="-9"/>
              <w:jc w:val="center"/>
              <w:rPr>
                <w:sz w:val="20"/>
                <w:szCs w:val="20"/>
                <w:lang w:eastAsia="ru-RU"/>
              </w:rPr>
            </w:pPr>
            <w:r w:rsidRPr="00CA426F">
              <w:rPr>
                <w:sz w:val="20"/>
                <w:szCs w:val="20"/>
                <w:lang w:eastAsia="ru-RU"/>
              </w:rPr>
              <w:t>с 01.01.2019</w:t>
            </w:r>
          </w:p>
        </w:tc>
        <w:tc>
          <w:tcPr>
            <w:tcW w:w="1134" w:type="dxa"/>
            <w:shd w:val="clear" w:color="auto" w:fill="auto"/>
            <w:vAlign w:val="center"/>
          </w:tcPr>
          <w:p w:rsidR="00B12667" w:rsidRPr="00CA426F" w:rsidRDefault="00B12667" w:rsidP="00270EC7">
            <w:pPr>
              <w:ind w:right="-2"/>
              <w:jc w:val="center"/>
              <w:rPr>
                <w:sz w:val="20"/>
                <w:szCs w:val="20"/>
              </w:rPr>
            </w:pPr>
            <w:r w:rsidRPr="00CA426F">
              <w:rPr>
                <w:sz w:val="20"/>
                <w:szCs w:val="20"/>
              </w:rPr>
              <w:t>1605,24</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ind w:left="-105"/>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ind w:left="-105"/>
              <w:jc w:val="center"/>
              <w:rPr>
                <w:sz w:val="20"/>
                <w:szCs w:val="20"/>
              </w:rPr>
            </w:pPr>
            <w:r w:rsidRPr="00CA426F">
              <w:rPr>
                <w:sz w:val="20"/>
                <w:szCs w:val="20"/>
              </w:rPr>
              <w:t>x</w:t>
            </w:r>
          </w:p>
        </w:tc>
      </w:tr>
      <w:tr w:rsidR="00B12667" w:rsidRPr="00CA426F" w:rsidTr="00CA426F">
        <w:tc>
          <w:tcPr>
            <w:tcW w:w="1730" w:type="dxa"/>
            <w:vMerge/>
            <w:shd w:val="clear" w:color="auto" w:fill="auto"/>
          </w:tcPr>
          <w:p w:rsidR="00B12667" w:rsidRPr="00CA426F" w:rsidRDefault="00B12667" w:rsidP="00270EC7">
            <w:pPr>
              <w:ind w:right="-2"/>
              <w:rPr>
                <w:sz w:val="20"/>
                <w:szCs w:val="20"/>
              </w:rPr>
            </w:pPr>
          </w:p>
        </w:tc>
        <w:tc>
          <w:tcPr>
            <w:tcW w:w="2126" w:type="dxa"/>
            <w:vMerge/>
            <w:shd w:val="clear" w:color="auto" w:fill="auto"/>
          </w:tcPr>
          <w:p w:rsidR="00B12667" w:rsidRPr="00CA426F" w:rsidRDefault="00B12667" w:rsidP="00270EC7">
            <w:pPr>
              <w:ind w:right="-2"/>
              <w:jc w:val="center"/>
              <w:rPr>
                <w:sz w:val="20"/>
                <w:szCs w:val="20"/>
              </w:rPr>
            </w:pPr>
          </w:p>
        </w:tc>
        <w:tc>
          <w:tcPr>
            <w:tcW w:w="1559" w:type="dxa"/>
            <w:shd w:val="clear" w:color="auto" w:fill="auto"/>
            <w:vAlign w:val="center"/>
          </w:tcPr>
          <w:p w:rsidR="00B12667" w:rsidRPr="00CA426F" w:rsidRDefault="00B12667" w:rsidP="00270EC7">
            <w:pPr>
              <w:ind w:right="-9"/>
              <w:jc w:val="center"/>
              <w:rPr>
                <w:sz w:val="20"/>
                <w:szCs w:val="20"/>
                <w:lang w:eastAsia="ru-RU"/>
              </w:rPr>
            </w:pPr>
            <w:r w:rsidRPr="00CA426F">
              <w:rPr>
                <w:sz w:val="20"/>
                <w:szCs w:val="20"/>
                <w:lang w:eastAsia="ru-RU"/>
              </w:rPr>
              <w:t>с 01.07.2019</w:t>
            </w:r>
          </w:p>
        </w:tc>
        <w:tc>
          <w:tcPr>
            <w:tcW w:w="1134" w:type="dxa"/>
            <w:shd w:val="clear" w:color="auto" w:fill="auto"/>
            <w:vAlign w:val="center"/>
          </w:tcPr>
          <w:p w:rsidR="00B12667" w:rsidRPr="00CA426F" w:rsidRDefault="00B12667" w:rsidP="00270EC7">
            <w:pPr>
              <w:ind w:right="-2"/>
              <w:jc w:val="center"/>
              <w:rPr>
                <w:sz w:val="20"/>
                <w:szCs w:val="20"/>
              </w:rPr>
            </w:pPr>
            <w:r w:rsidRPr="00CA426F">
              <w:rPr>
                <w:sz w:val="20"/>
                <w:szCs w:val="20"/>
              </w:rPr>
              <w:t>1228,25</w:t>
            </w:r>
          </w:p>
        </w:tc>
        <w:tc>
          <w:tcPr>
            <w:tcW w:w="70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ind w:left="-105"/>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ind w:left="-105"/>
              <w:jc w:val="center"/>
              <w:rPr>
                <w:sz w:val="20"/>
                <w:szCs w:val="20"/>
              </w:rPr>
            </w:pPr>
            <w:r w:rsidRPr="00CA426F">
              <w:rPr>
                <w:sz w:val="20"/>
                <w:szCs w:val="20"/>
              </w:rPr>
              <w:t>x</w:t>
            </w:r>
          </w:p>
        </w:tc>
      </w:tr>
      <w:tr w:rsidR="00B12667" w:rsidRPr="00CA426F" w:rsidTr="00CA426F">
        <w:tc>
          <w:tcPr>
            <w:tcW w:w="1730" w:type="dxa"/>
            <w:vMerge/>
            <w:shd w:val="clear" w:color="auto" w:fill="auto"/>
          </w:tcPr>
          <w:p w:rsidR="00B12667" w:rsidRPr="00CA426F" w:rsidRDefault="00B12667" w:rsidP="00270EC7">
            <w:pPr>
              <w:ind w:right="-2"/>
              <w:rPr>
                <w:sz w:val="20"/>
                <w:szCs w:val="20"/>
              </w:rPr>
            </w:pPr>
          </w:p>
        </w:tc>
        <w:tc>
          <w:tcPr>
            <w:tcW w:w="2126" w:type="dxa"/>
            <w:vMerge/>
            <w:shd w:val="clear" w:color="auto" w:fill="auto"/>
          </w:tcPr>
          <w:p w:rsidR="00B12667" w:rsidRPr="00CA426F" w:rsidRDefault="00B12667" w:rsidP="00270EC7">
            <w:pPr>
              <w:ind w:right="-2"/>
              <w:jc w:val="center"/>
              <w:rPr>
                <w:sz w:val="20"/>
                <w:szCs w:val="20"/>
              </w:rPr>
            </w:pPr>
          </w:p>
        </w:tc>
        <w:tc>
          <w:tcPr>
            <w:tcW w:w="1559" w:type="dxa"/>
            <w:shd w:val="clear" w:color="auto" w:fill="auto"/>
            <w:vAlign w:val="center"/>
          </w:tcPr>
          <w:p w:rsidR="00B12667" w:rsidRPr="00CA426F" w:rsidRDefault="00B12667" w:rsidP="00270EC7">
            <w:pPr>
              <w:ind w:right="-9"/>
              <w:jc w:val="center"/>
              <w:rPr>
                <w:sz w:val="20"/>
                <w:szCs w:val="20"/>
                <w:lang w:eastAsia="ru-RU"/>
              </w:rPr>
            </w:pPr>
            <w:r w:rsidRPr="00CA426F">
              <w:rPr>
                <w:sz w:val="20"/>
                <w:szCs w:val="20"/>
                <w:lang w:eastAsia="ru-RU"/>
              </w:rPr>
              <w:t>с 01.01.2020</w:t>
            </w:r>
          </w:p>
        </w:tc>
        <w:tc>
          <w:tcPr>
            <w:tcW w:w="1134" w:type="dxa"/>
            <w:shd w:val="clear" w:color="auto" w:fill="auto"/>
            <w:vAlign w:val="center"/>
          </w:tcPr>
          <w:p w:rsidR="00B12667" w:rsidRPr="00CA426F" w:rsidRDefault="00B12667" w:rsidP="00270EC7">
            <w:pPr>
              <w:ind w:right="-2"/>
              <w:jc w:val="center"/>
              <w:rPr>
                <w:sz w:val="20"/>
                <w:szCs w:val="20"/>
              </w:rPr>
            </w:pPr>
            <w:r w:rsidRPr="00CA426F">
              <w:rPr>
                <w:sz w:val="20"/>
                <w:szCs w:val="20"/>
              </w:rPr>
              <w:t>1228,25</w:t>
            </w:r>
          </w:p>
        </w:tc>
        <w:tc>
          <w:tcPr>
            <w:tcW w:w="70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ind w:left="-105"/>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ind w:left="-105"/>
              <w:jc w:val="center"/>
              <w:rPr>
                <w:sz w:val="20"/>
                <w:szCs w:val="20"/>
              </w:rPr>
            </w:pPr>
            <w:r w:rsidRPr="00CA426F">
              <w:rPr>
                <w:sz w:val="20"/>
                <w:szCs w:val="20"/>
              </w:rPr>
              <w:t>x</w:t>
            </w:r>
          </w:p>
        </w:tc>
      </w:tr>
      <w:tr w:rsidR="00B12667" w:rsidRPr="00CA426F" w:rsidTr="00CA426F">
        <w:tc>
          <w:tcPr>
            <w:tcW w:w="1730" w:type="dxa"/>
            <w:vMerge/>
            <w:shd w:val="clear" w:color="auto" w:fill="auto"/>
          </w:tcPr>
          <w:p w:rsidR="00B12667" w:rsidRPr="00CA426F" w:rsidRDefault="00B12667" w:rsidP="00270EC7">
            <w:pPr>
              <w:ind w:right="-2"/>
              <w:rPr>
                <w:sz w:val="20"/>
                <w:szCs w:val="20"/>
              </w:rPr>
            </w:pPr>
          </w:p>
        </w:tc>
        <w:tc>
          <w:tcPr>
            <w:tcW w:w="2126" w:type="dxa"/>
            <w:vMerge/>
            <w:shd w:val="clear" w:color="auto" w:fill="auto"/>
          </w:tcPr>
          <w:p w:rsidR="00B12667" w:rsidRPr="00CA426F" w:rsidRDefault="00B12667" w:rsidP="00270EC7">
            <w:pPr>
              <w:ind w:right="-2"/>
              <w:jc w:val="center"/>
              <w:rPr>
                <w:sz w:val="20"/>
                <w:szCs w:val="20"/>
              </w:rPr>
            </w:pPr>
          </w:p>
        </w:tc>
        <w:tc>
          <w:tcPr>
            <w:tcW w:w="1559" w:type="dxa"/>
            <w:shd w:val="clear" w:color="auto" w:fill="auto"/>
            <w:vAlign w:val="center"/>
          </w:tcPr>
          <w:p w:rsidR="00B12667" w:rsidRPr="00CA426F" w:rsidRDefault="00B12667" w:rsidP="00270EC7">
            <w:pPr>
              <w:ind w:right="-9"/>
              <w:jc w:val="center"/>
              <w:rPr>
                <w:sz w:val="20"/>
                <w:szCs w:val="20"/>
                <w:lang w:eastAsia="ru-RU"/>
              </w:rPr>
            </w:pPr>
            <w:r w:rsidRPr="00CA426F">
              <w:rPr>
                <w:sz w:val="20"/>
                <w:szCs w:val="20"/>
                <w:lang w:eastAsia="ru-RU"/>
              </w:rPr>
              <w:t>с 01.07.2020</w:t>
            </w:r>
          </w:p>
        </w:tc>
        <w:tc>
          <w:tcPr>
            <w:tcW w:w="1134" w:type="dxa"/>
            <w:shd w:val="clear" w:color="auto" w:fill="auto"/>
            <w:vAlign w:val="center"/>
          </w:tcPr>
          <w:p w:rsidR="00B12667" w:rsidRPr="00CA426F" w:rsidRDefault="00B12667" w:rsidP="00270EC7">
            <w:pPr>
              <w:ind w:right="-2"/>
              <w:jc w:val="center"/>
              <w:rPr>
                <w:sz w:val="20"/>
                <w:szCs w:val="20"/>
              </w:rPr>
            </w:pPr>
            <w:r w:rsidRPr="00CA426F">
              <w:rPr>
                <w:sz w:val="20"/>
                <w:szCs w:val="20"/>
              </w:rPr>
              <w:t>1701,81</w:t>
            </w:r>
          </w:p>
        </w:tc>
        <w:tc>
          <w:tcPr>
            <w:tcW w:w="70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ind w:left="-105"/>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ind w:left="-105"/>
              <w:jc w:val="center"/>
              <w:rPr>
                <w:sz w:val="20"/>
                <w:szCs w:val="20"/>
              </w:rPr>
            </w:pPr>
            <w:r w:rsidRPr="00CA426F">
              <w:rPr>
                <w:sz w:val="20"/>
                <w:szCs w:val="20"/>
              </w:rPr>
              <w:t>x</w:t>
            </w:r>
          </w:p>
        </w:tc>
      </w:tr>
      <w:tr w:rsidR="00B12667" w:rsidRPr="00CA426F" w:rsidTr="00CA426F">
        <w:tc>
          <w:tcPr>
            <w:tcW w:w="1730" w:type="dxa"/>
            <w:vMerge/>
            <w:shd w:val="clear" w:color="auto" w:fill="auto"/>
          </w:tcPr>
          <w:p w:rsidR="00B12667" w:rsidRPr="00CA426F" w:rsidRDefault="00B12667" w:rsidP="00270EC7">
            <w:pPr>
              <w:ind w:right="-2"/>
              <w:rPr>
                <w:sz w:val="20"/>
                <w:szCs w:val="20"/>
              </w:rPr>
            </w:pPr>
          </w:p>
        </w:tc>
        <w:tc>
          <w:tcPr>
            <w:tcW w:w="2126" w:type="dxa"/>
            <w:vMerge/>
            <w:shd w:val="clear" w:color="auto" w:fill="auto"/>
          </w:tcPr>
          <w:p w:rsidR="00B12667" w:rsidRPr="00CA426F" w:rsidRDefault="00B12667" w:rsidP="00270EC7">
            <w:pPr>
              <w:ind w:right="-2"/>
              <w:jc w:val="center"/>
              <w:rPr>
                <w:sz w:val="20"/>
                <w:szCs w:val="20"/>
              </w:rPr>
            </w:pPr>
          </w:p>
        </w:tc>
        <w:tc>
          <w:tcPr>
            <w:tcW w:w="1559" w:type="dxa"/>
            <w:shd w:val="clear" w:color="auto" w:fill="auto"/>
            <w:vAlign w:val="center"/>
          </w:tcPr>
          <w:p w:rsidR="00B12667" w:rsidRPr="00CA426F" w:rsidRDefault="00B12667" w:rsidP="00270EC7">
            <w:pPr>
              <w:ind w:right="-9"/>
              <w:jc w:val="center"/>
              <w:rPr>
                <w:sz w:val="20"/>
                <w:szCs w:val="20"/>
                <w:lang w:eastAsia="ru-RU"/>
              </w:rPr>
            </w:pPr>
            <w:r w:rsidRPr="00CA426F">
              <w:rPr>
                <w:sz w:val="20"/>
                <w:szCs w:val="20"/>
                <w:lang w:eastAsia="ru-RU"/>
              </w:rPr>
              <w:t>с 01.01.2021</w:t>
            </w:r>
          </w:p>
        </w:tc>
        <w:tc>
          <w:tcPr>
            <w:tcW w:w="1134" w:type="dxa"/>
            <w:shd w:val="clear" w:color="auto" w:fill="auto"/>
            <w:vAlign w:val="center"/>
          </w:tcPr>
          <w:p w:rsidR="00B12667" w:rsidRPr="00CA426F" w:rsidRDefault="00B12667" w:rsidP="00270EC7">
            <w:pPr>
              <w:ind w:right="-2"/>
              <w:jc w:val="center"/>
              <w:rPr>
                <w:sz w:val="20"/>
                <w:szCs w:val="20"/>
              </w:rPr>
            </w:pPr>
            <w:r w:rsidRPr="00CA426F">
              <w:rPr>
                <w:sz w:val="20"/>
                <w:szCs w:val="20"/>
              </w:rPr>
              <w:t>1701,81</w:t>
            </w:r>
          </w:p>
        </w:tc>
        <w:tc>
          <w:tcPr>
            <w:tcW w:w="70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ind w:left="-105"/>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ind w:left="-105"/>
              <w:jc w:val="center"/>
              <w:rPr>
                <w:sz w:val="20"/>
                <w:szCs w:val="20"/>
              </w:rPr>
            </w:pPr>
            <w:r w:rsidRPr="00CA426F">
              <w:rPr>
                <w:sz w:val="20"/>
                <w:szCs w:val="20"/>
              </w:rPr>
              <w:t>x</w:t>
            </w:r>
          </w:p>
        </w:tc>
      </w:tr>
      <w:tr w:rsidR="00B12667" w:rsidRPr="00CA426F" w:rsidTr="00CA426F">
        <w:trPr>
          <w:trHeight w:val="189"/>
        </w:trPr>
        <w:tc>
          <w:tcPr>
            <w:tcW w:w="1730" w:type="dxa"/>
            <w:vMerge/>
            <w:shd w:val="clear" w:color="auto" w:fill="auto"/>
          </w:tcPr>
          <w:p w:rsidR="00B12667" w:rsidRPr="00CA426F" w:rsidRDefault="00B12667" w:rsidP="00270EC7">
            <w:pPr>
              <w:ind w:right="-2"/>
              <w:rPr>
                <w:sz w:val="20"/>
                <w:szCs w:val="20"/>
              </w:rPr>
            </w:pPr>
          </w:p>
        </w:tc>
        <w:tc>
          <w:tcPr>
            <w:tcW w:w="2126" w:type="dxa"/>
            <w:vMerge/>
            <w:shd w:val="clear" w:color="auto" w:fill="auto"/>
          </w:tcPr>
          <w:p w:rsidR="00B12667" w:rsidRPr="00CA426F" w:rsidRDefault="00B12667" w:rsidP="00270EC7">
            <w:pPr>
              <w:ind w:right="-2"/>
              <w:jc w:val="center"/>
              <w:rPr>
                <w:sz w:val="20"/>
                <w:szCs w:val="20"/>
              </w:rPr>
            </w:pPr>
          </w:p>
        </w:tc>
        <w:tc>
          <w:tcPr>
            <w:tcW w:w="1559" w:type="dxa"/>
            <w:shd w:val="clear" w:color="auto" w:fill="auto"/>
            <w:vAlign w:val="center"/>
          </w:tcPr>
          <w:p w:rsidR="00B12667" w:rsidRPr="00CA426F" w:rsidRDefault="00B12667" w:rsidP="00270EC7">
            <w:pPr>
              <w:ind w:right="-9"/>
              <w:jc w:val="center"/>
              <w:rPr>
                <w:sz w:val="20"/>
                <w:szCs w:val="20"/>
                <w:lang w:eastAsia="ru-RU"/>
              </w:rPr>
            </w:pPr>
            <w:r w:rsidRPr="00CA426F">
              <w:rPr>
                <w:sz w:val="20"/>
                <w:szCs w:val="20"/>
                <w:lang w:eastAsia="ru-RU"/>
              </w:rPr>
              <w:t>с 01.07.2021</w:t>
            </w:r>
          </w:p>
        </w:tc>
        <w:tc>
          <w:tcPr>
            <w:tcW w:w="1134" w:type="dxa"/>
            <w:shd w:val="clear" w:color="auto" w:fill="auto"/>
            <w:vAlign w:val="center"/>
          </w:tcPr>
          <w:p w:rsidR="00B12667" w:rsidRPr="00CA426F" w:rsidRDefault="00B12667" w:rsidP="00270EC7">
            <w:pPr>
              <w:ind w:right="-2"/>
              <w:jc w:val="center"/>
              <w:rPr>
                <w:sz w:val="20"/>
                <w:szCs w:val="20"/>
              </w:rPr>
            </w:pPr>
            <w:r w:rsidRPr="00CA426F">
              <w:rPr>
                <w:sz w:val="20"/>
                <w:szCs w:val="20"/>
              </w:rPr>
              <w:t>1326,64</w:t>
            </w:r>
          </w:p>
        </w:tc>
        <w:tc>
          <w:tcPr>
            <w:tcW w:w="70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ind w:left="-105"/>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ind w:left="-105"/>
              <w:jc w:val="center"/>
              <w:rPr>
                <w:sz w:val="20"/>
                <w:szCs w:val="20"/>
              </w:rPr>
            </w:pPr>
            <w:r w:rsidRPr="00CA426F">
              <w:rPr>
                <w:sz w:val="20"/>
                <w:szCs w:val="20"/>
              </w:rPr>
              <w:t>x</w:t>
            </w:r>
          </w:p>
        </w:tc>
      </w:tr>
      <w:tr w:rsidR="00B12667" w:rsidRPr="00CA426F" w:rsidTr="00CA426F">
        <w:trPr>
          <w:trHeight w:val="185"/>
        </w:trPr>
        <w:tc>
          <w:tcPr>
            <w:tcW w:w="1730" w:type="dxa"/>
            <w:vMerge/>
            <w:shd w:val="clear" w:color="auto" w:fill="auto"/>
          </w:tcPr>
          <w:p w:rsidR="00B12667" w:rsidRPr="00CA426F" w:rsidRDefault="00B12667" w:rsidP="00270EC7">
            <w:pPr>
              <w:ind w:right="-2"/>
              <w:rPr>
                <w:sz w:val="20"/>
                <w:szCs w:val="20"/>
              </w:rPr>
            </w:pPr>
          </w:p>
        </w:tc>
        <w:tc>
          <w:tcPr>
            <w:tcW w:w="2126" w:type="dxa"/>
            <w:shd w:val="clear" w:color="auto" w:fill="auto"/>
          </w:tcPr>
          <w:p w:rsidR="00B12667" w:rsidRPr="00CA426F" w:rsidRDefault="00B12667" w:rsidP="00270EC7">
            <w:pPr>
              <w:ind w:right="-2"/>
              <w:jc w:val="center"/>
              <w:rPr>
                <w:sz w:val="20"/>
                <w:szCs w:val="20"/>
              </w:rPr>
            </w:pPr>
            <w:proofErr w:type="spellStart"/>
            <w:r w:rsidRPr="00CA426F">
              <w:rPr>
                <w:sz w:val="20"/>
                <w:szCs w:val="20"/>
              </w:rPr>
              <w:t>Двухставочный</w:t>
            </w:r>
            <w:proofErr w:type="spellEnd"/>
          </w:p>
        </w:tc>
        <w:tc>
          <w:tcPr>
            <w:tcW w:w="155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1134"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х</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r>
      <w:tr w:rsidR="00B12667" w:rsidRPr="00CA426F" w:rsidTr="00CA426F">
        <w:trPr>
          <w:trHeight w:val="485"/>
        </w:trPr>
        <w:tc>
          <w:tcPr>
            <w:tcW w:w="1730" w:type="dxa"/>
            <w:vMerge/>
            <w:shd w:val="clear" w:color="auto" w:fill="auto"/>
          </w:tcPr>
          <w:p w:rsidR="00B12667" w:rsidRPr="00CA426F" w:rsidRDefault="00B12667" w:rsidP="00270EC7">
            <w:pPr>
              <w:ind w:right="-2"/>
              <w:rPr>
                <w:sz w:val="20"/>
                <w:szCs w:val="20"/>
              </w:rPr>
            </w:pPr>
          </w:p>
        </w:tc>
        <w:tc>
          <w:tcPr>
            <w:tcW w:w="2126" w:type="dxa"/>
            <w:shd w:val="clear" w:color="auto" w:fill="auto"/>
            <w:vAlign w:val="center"/>
          </w:tcPr>
          <w:p w:rsidR="00B12667" w:rsidRPr="00CA426F" w:rsidRDefault="00B12667" w:rsidP="00270EC7">
            <w:pPr>
              <w:ind w:left="-108" w:right="-109"/>
              <w:jc w:val="center"/>
              <w:rPr>
                <w:sz w:val="20"/>
                <w:szCs w:val="20"/>
              </w:rPr>
            </w:pPr>
            <w:r w:rsidRPr="00CA426F">
              <w:rPr>
                <w:sz w:val="20"/>
                <w:szCs w:val="20"/>
              </w:rPr>
              <w:t>Ставка за тепловую энергию, руб./Гкал</w:t>
            </w:r>
          </w:p>
        </w:tc>
        <w:tc>
          <w:tcPr>
            <w:tcW w:w="155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1134"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jc w:val="center"/>
              <w:rPr>
                <w:sz w:val="20"/>
                <w:szCs w:val="20"/>
              </w:rPr>
            </w:pPr>
            <w:r w:rsidRPr="00CA426F">
              <w:rPr>
                <w:sz w:val="20"/>
                <w:szCs w:val="20"/>
              </w:rPr>
              <w:t>х</w:t>
            </w:r>
          </w:p>
        </w:tc>
        <w:tc>
          <w:tcPr>
            <w:tcW w:w="70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jc w:val="center"/>
              <w:rPr>
                <w:sz w:val="20"/>
                <w:szCs w:val="20"/>
              </w:rPr>
            </w:pPr>
            <w:r w:rsidRPr="00CA426F">
              <w:rPr>
                <w:sz w:val="20"/>
                <w:szCs w:val="20"/>
              </w:rPr>
              <w:t>x</w:t>
            </w:r>
          </w:p>
        </w:tc>
      </w:tr>
      <w:tr w:rsidR="00B12667" w:rsidRPr="00CA426F" w:rsidTr="00CA426F">
        <w:trPr>
          <w:trHeight w:val="858"/>
        </w:trPr>
        <w:tc>
          <w:tcPr>
            <w:tcW w:w="1730" w:type="dxa"/>
            <w:vMerge/>
            <w:shd w:val="clear" w:color="auto" w:fill="auto"/>
          </w:tcPr>
          <w:p w:rsidR="00B12667" w:rsidRPr="00CA426F" w:rsidRDefault="00B12667" w:rsidP="00270EC7">
            <w:pPr>
              <w:ind w:right="-2"/>
              <w:rPr>
                <w:sz w:val="20"/>
                <w:szCs w:val="20"/>
              </w:rPr>
            </w:pPr>
          </w:p>
        </w:tc>
        <w:tc>
          <w:tcPr>
            <w:tcW w:w="2126" w:type="dxa"/>
            <w:shd w:val="clear" w:color="auto" w:fill="auto"/>
          </w:tcPr>
          <w:p w:rsidR="00B12667" w:rsidRPr="00CA426F" w:rsidRDefault="00B12667" w:rsidP="00CA426F">
            <w:pPr>
              <w:ind w:left="-108" w:right="-109"/>
              <w:jc w:val="center"/>
              <w:rPr>
                <w:sz w:val="20"/>
                <w:szCs w:val="20"/>
              </w:rPr>
            </w:pPr>
            <w:r w:rsidRPr="00CA426F">
              <w:rPr>
                <w:sz w:val="20"/>
                <w:szCs w:val="20"/>
              </w:rPr>
              <w:t>Ставка за содержание тепловой мощности, тыс. руб./Гкал/ч в мес.</w:t>
            </w:r>
          </w:p>
        </w:tc>
        <w:tc>
          <w:tcPr>
            <w:tcW w:w="155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1134"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jc w:val="center"/>
              <w:rPr>
                <w:sz w:val="20"/>
                <w:szCs w:val="20"/>
              </w:rPr>
            </w:pPr>
            <w:r w:rsidRPr="00CA426F">
              <w:rPr>
                <w:sz w:val="20"/>
                <w:szCs w:val="20"/>
              </w:rPr>
              <w:t>х</w:t>
            </w:r>
          </w:p>
        </w:tc>
        <w:tc>
          <w:tcPr>
            <w:tcW w:w="70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jc w:val="center"/>
              <w:rPr>
                <w:sz w:val="20"/>
                <w:szCs w:val="20"/>
              </w:rPr>
            </w:pPr>
            <w:r w:rsidRPr="00CA426F">
              <w:rPr>
                <w:sz w:val="20"/>
                <w:szCs w:val="20"/>
              </w:rPr>
              <w:t>x</w:t>
            </w:r>
          </w:p>
        </w:tc>
      </w:tr>
      <w:tr w:rsidR="00B12667" w:rsidRPr="00CA426F" w:rsidTr="00CA426F">
        <w:trPr>
          <w:trHeight w:val="342"/>
        </w:trPr>
        <w:tc>
          <w:tcPr>
            <w:tcW w:w="1730" w:type="dxa"/>
            <w:vMerge/>
            <w:shd w:val="clear" w:color="auto" w:fill="auto"/>
          </w:tcPr>
          <w:p w:rsidR="00B12667" w:rsidRPr="00CA426F" w:rsidRDefault="00B12667" w:rsidP="00270EC7">
            <w:pPr>
              <w:ind w:right="-2"/>
              <w:rPr>
                <w:sz w:val="20"/>
                <w:szCs w:val="20"/>
              </w:rPr>
            </w:pPr>
          </w:p>
        </w:tc>
        <w:tc>
          <w:tcPr>
            <w:tcW w:w="8902" w:type="dxa"/>
            <w:gridSpan w:val="8"/>
            <w:shd w:val="clear" w:color="auto" w:fill="auto"/>
          </w:tcPr>
          <w:p w:rsidR="00B12667" w:rsidRPr="00CA426F" w:rsidRDefault="00B12667" w:rsidP="00270EC7">
            <w:pPr>
              <w:ind w:right="-2"/>
              <w:jc w:val="center"/>
              <w:rPr>
                <w:sz w:val="20"/>
                <w:szCs w:val="20"/>
              </w:rPr>
            </w:pPr>
            <w:r w:rsidRPr="00CA426F">
              <w:rPr>
                <w:sz w:val="20"/>
                <w:szCs w:val="20"/>
              </w:rPr>
              <w:t>Население (тарифы указываются с учетом НДС) *</w:t>
            </w:r>
          </w:p>
        </w:tc>
      </w:tr>
      <w:tr w:rsidR="00B12667" w:rsidRPr="00CA426F" w:rsidTr="00CA426F">
        <w:trPr>
          <w:trHeight w:val="225"/>
        </w:trPr>
        <w:tc>
          <w:tcPr>
            <w:tcW w:w="1730" w:type="dxa"/>
            <w:vMerge/>
            <w:shd w:val="clear" w:color="auto" w:fill="auto"/>
          </w:tcPr>
          <w:p w:rsidR="00B12667" w:rsidRPr="00CA426F" w:rsidRDefault="00B12667" w:rsidP="00270EC7">
            <w:pPr>
              <w:ind w:right="-2"/>
              <w:rPr>
                <w:sz w:val="20"/>
                <w:szCs w:val="20"/>
              </w:rPr>
            </w:pPr>
          </w:p>
        </w:tc>
        <w:tc>
          <w:tcPr>
            <w:tcW w:w="2126" w:type="dxa"/>
            <w:vMerge w:val="restart"/>
            <w:shd w:val="clear" w:color="auto" w:fill="auto"/>
            <w:vAlign w:val="center"/>
          </w:tcPr>
          <w:p w:rsidR="00B12667" w:rsidRPr="00CA426F" w:rsidRDefault="00B12667" w:rsidP="00270EC7">
            <w:pPr>
              <w:ind w:left="-107" w:right="-108" w:firstLine="107"/>
              <w:jc w:val="center"/>
              <w:rPr>
                <w:sz w:val="20"/>
                <w:szCs w:val="20"/>
              </w:rPr>
            </w:pPr>
            <w:proofErr w:type="spellStart"/>
            <w:r w:rsidRPr="00CA426F">
              <w:rPr>
                <w:sz w:val="20"/>
                <w:szCs w:val="20"/>
              </w:rPr>
              <w:t>Одноставочный</w:t>
            </w:r>
            <w:proofErr w:type="spellEnd"/>
          </w:p>
          <w:p w:rsidR="00B12667" w:rsidRPr="00CA426F" w:rsidRDefault="00B12667" w:rsidP="00270EC7">
            <w:pPr>
              <w:ind w:right="-2"/>
              <w:jc w:val="center"/>
              <w:rPr>
                <w:sz w:val="20"/>
                <w:szCs w:val="20"/>
              </w:rPr>
            </w:pPr>
            <w:r w:rsidRPr="00CA426F">
              <w:rPr>
                <w:sz w:val="20"/>
                <w:szCs w:val="20"/>
              </w:rPr>
              <w:t>руб./Гкал</w:t>
            </w:r>
          </w:p>
        </w:tc>
        <w:tc>
          <w:tcPr>
            <w:tcW w:w="1559" w:type="dxa"/>
            <w:shd w:val="clear" w:color="auto" w:fill="auto"/>
            <w:vAlign w:val="center"/>
          </w:tcPr>
          <w:p w:rsidR="00B12667" w:rsidRPr="00CA426F" w:rsidRDefault="00B12667" w:rsidP="00270EC7">
            <w:pPr>
              <w:ind w:right="-9"/>
              <w:jc w:val="center"/>
              <w:rPr>
                <w:sz w:val="20"/>
                <w:szCs w:val="20"/>
                <w:lang w:eastAsia="ru-RU"/>
              </w:rPr>
            </w:pPr>
            <w:r w:rsidRPr="00CA426F">
              <w:rPr>
                <w:sz w:val="20"/>
                <w:szCs w:val="20"/>
                <w:lang w:eastAsia="ru-RU"/>
              </w:rPr>
              <w:t>с 01.01.2019</w:t>
            </w:r>
          </w:p>
        </w:tc>
        <w:tc>
          <w:tcPr>
            <w:tcW w:w="1134" w:type="dxa"/>
            <w:shd w:val="clear" w:color="auto" w:fill="auto"/>
            <w:vAlign w:val="center"/>
          </w:tcPr>
          <w:p w:rsidR="00B12667" w:rsidRPr="00CA426F" w:rsidRDefault="00B12667" w:rsidP="00270EC7">
            <w:pPr>
              <w:ind w:right="-2"/>
              <w:jc w:val="center"/>
              <w:rPr>
                <w:sz w:val="20"/>
                <w:szCs w:val="20"/>
              </w:rPr>
            </w:pPr>
            <w:r w:rsidRPr="00CA426F">
              <w:rPr>
                <w:sz w:val="20"/>
                <w:szCs w:val="20"/>
              </w:rPr>
              <w:t>1926,29</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х</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r>
      <w:tr w:rsidR="00B12667" w:rsidRPr="00CA426F" w:rsidTr="00CA426F">
        <w:trPr>
          <w:trHeight w:val="180"/>
        </w:trPr>
        <w:tc>
          <w:tcPr>
            <w:tcW w:w="1730" w:type="dxa"/>
            <w:vMerge/>
            <w:shd w:val="clear" w:color="auto" w:fill="auto"/>
          </w:tcPr>
          <w:p w:rsidR="00B12667" w:rsidRPr="00CA426F" w:rsidRDefault="00B12667" w:rsidP="00270EC7">
            <w:pPr>
              <w:ind w:right="-2"/>
              <w:rPr>
                <w:sz w:val="20"/>
                <w:szCs w:val="20"/>
              </w:rPr>
            </w:pPr>
          </w:p>
        </w:tc>
        <w:tc>
          <w:tcPr>
            <w:tcW w:w="2126" w:type="dxa"/>
            <w:vMerge/>
            <w:shd w:val="clear" w:color="auto" w:fill="auto"/>
          </w:tcPr>
          <w:p w:rsidR="00B12667" w:rsidRPr="00CA426F" w:rsidRDefault="00B12667" w:rsidP="00270EC7">
            <w:pPr>
              <w:ind w:right="-2"/>
              <w:jc w:val="center"/>
              <w:rPr>
                <w:sz w:val="20"/>
                <w:szCs w:val="20"/>
              </w:rPr>
            </w:pPr>
          </w:p>
        </w:tc>
        <w:tc>
          <w:tcPr>
            <w:tcW w:w="1559" w:type="dxa"/>
            <w:shd w:val="clear" w:color="auto" w:fill="auto"/>
            <w:vAlign w:val="center"/>
          </w:tcPr>
          <w:p w:rsidR="00B12667" w:rsidRPr="00CA426F" w:rsidRDefault="00B12667" w:rsidP="00270EC7">
            <w:pPr>
              <w:ind w:right="-9"/>
              <w:jc w:val="center"/>
              <w:rPr>
                <w:sz w:val="20"/>
                <w:szCs w:val="20"/>
                <w:lang w:eastAsia="ru-RU"/>
              </w:rPr>
            </w:pPr>
            <w:r w:rsidRPr="00CA426F">
              <w:rPr>
                <w:sz w:val="20"/>
                <w:szCs w:val="20"/>
                <w:lang w:eastAsia="ru-RU"/>
              </w:rPr>
              <w:t>с 01.07.2019</w:t>
            </w:r>
          </w:p>
        </w:tc>
        <w:tc>
          <w:tcPr>
            <w:tcW w:w="1134" w:type="dxa"/>
            <w:shd w:val="clear" w:color="auto" w:fill="auto"/>
            <w:vAlign w:val="center"/>
          </w:tcPr>
          <w:p w:rsidR="00B12667" w:rsidRPr="00CA426F" w:rsidRDefault="00B12667" w:rsidP="00270EC7">
            <w:pPr>
              <w:ind w:right="-2"/>
              <w:jc w:val="center"/>
              <w:rPr>
                <w:sz w:val="20"/>
                <w:szCs w:val="20"/>
              </w:rPr>
            </w:pPr>
            <w:r w:rsidRPr="00CA426F">
              <w:rPr>
                <w:sz w:val="20"/>
                <w:szCs w:val="20"/>
              </w:rPr>
              <w:t>1473,90</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r>
      <w:tr w:rsidR="00B12667" w:rsidRPr="00CA426F" w:rsidTr="00CA426F">
        <w:trPr>
          <w:trHeight w:val="180"/>
        </w:trPr>
        <w:tc>
          <w:tcPr>
            <w:tcW w:w="1730" w:type="dxa"/>
            <w:vMerge/>
            <w:shd w:val="clear" w:color="auto" w:fill="auto"/>
          </w:tcPr>
          <w:p w:rsidR="00B12667" w:rsidRPr="00CA426F" w:rsidRDefault="00B12667" w:rsidP="00270EC7">
            <w:pPr>
              <w:ind w:right="-2"/>
              <w:rPr>
                <w:sz w:val="20"/>
                <w:szCs w:val="20"/>
              </w:rPr>
            </w:pPr>
          </w:p>
        </w:tc>
        <w:tc>
          <w:tcPr>
            <w:tcW w:w="2126" w:type="dxa"/>
            <w:vMerge/>
            <w:shd w:val="clear" w:color="auto" w:fill="auto"/>
          </w:tcPr>
          <w:p w:rsidR="00B12667" w:rsidRPr="00CA426F" w:rsidRDefault="00B12667" w:rsidP="00270EC7">
            <w:pPr>
              <w:ind w:right="-2"/>
              <w:jc w:val="center"/>
              <w:rPr>
                <w:sz w:val="20"/>
                <w:szCs w:val="20"/>
              </w:rPr>
            </w:pPr>
          </w:p>
        </w:tc>
        <w:tc>
          <w:tcPr>
            <w:tcW w:w="1559" w:type="dxa"/>
            <w:shd w:val="clear" w:color="auto" w:fill="auto"/>
            <w:vAlign w:val="center"/>
          </w:tcPr>
          <w:p w:rsidR="00B12667" w:rsidRPr="00CA426F" w:rsidRDefault="00B12667" w:rsidP="00270EC7">
            <w:pPr>
              <w:ind w:right="-9"/>
              <w:jc w:val="center"/>
              <w:rPr>
                <w:sz w:val="20"/>
                <w:szCs w:val="20"/>
                <w:lang w:eastAsia="ru-RU"/>
              </w:rPr>
            </w:pPr>
            <w:r w:rsidRPr="00CA426F">
              <w:rPr>
                <w:sz w:val="20"/>
                <w:szCs w:val="20"/>
                <w:lang w:eastAsia="ru-RU"/>
              </w:rPr>
              <w:t>с 01.01.2020</w:t>
            </w:r>
          </w:p>
        </w:tc>
        <w:tc>
          <w:tcPr>
            <w:tcW w:w="1134" w:type="dxa"/>
            <w:shd w:val="clear" w:color="auto" w:fill="auto"/>
            <w:vAlign w:val="center"/>
          </w:tcPr>
          <w:p w:rsidR="00B12667" w:rsidRPr="00CA426F" w:rsidRDefault="00B12667" w:rsidP="00270EC7">
            <w:pPr>
              <w:ind w:right="-2"/>
              <w:jc w:val="center"/>
              <w:rPr>
                <w:sz w:val="20"/>
                <w:szCs w:val="20"/>
              </w:rPr>
            </w:pPr>
            <w:r w:rsidRPr="00CA426F">
              <w:rPr>
                <w:sz w:val="20"/>
                <w:szCs w:val="20"/>
              </w:rPr>
              <w:t>1473,90</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r>
      <w:tr w:rsidR="00B12667" w:rsidRPr="00CA426F" w:rsidTr="00CA426F">
        <w:trPr>
          <w:trHeight w:val="180"/>
        </w:trPr>
        <w:tc>
          <w:tcPr>
            <w:tcW w:w="1730" w:type="dxa"/>
            <w:vMerge/>
            <w:shd w:val="clear" w:color="auto" w:fill="auto"/>
          </w:tcPr>
          <w:p w:rsidR="00B12667" w:rsidRPr="00CA426F" w:rsidRDefault="00B12667" w:rsidP="00270EC7">
            <w:pPr>
              <w:ind w:right="-2"/>
              <w:rPr>
                <w:sz w:val="20"/>
                <w:szCs w:val="20"/>
              </w:rPr>
            </w:pPr>
          </w:p>
        </w:tc>
        <w:tc>
          <w:tcPr>
            <w:tcW w:w="2126" w:type="dxa"/>
            <w:vMerge/>
            <w:shd w:val="clear" w:color="auto" w:fill="auto"/>
          </w:tcPr>
          <w:p w:rsidR="00B12667" w:rsidRPr="00CA426F" w:rsidRDefault="00B12667" w:rsidP="00270EC7">
            <w:pPr>
              <w:ind w:right="-2"/>
              <w:jc w:val="center"/>
              <w:rPr>
                <w:sz w:val="20"/>
                <w:szCs w:val="20"/>
              </w:rPr>
            </w:pPr>
          </w:p>
        </w:tc>
        <w:tc>
          <w:tcPr>
            <w:tcW w:w="1559" w:type="dxa"/>
            <w:shd w:val="clear" w:color="auto" w:fill="auto"/>
            <w:vAlign w:val="center"/>
          </w:tcPr>
          <w:p w:rsidR="00B12667" w:rsidRPr="00CA426F" w:rsidRDefault="00B12667" w:rsidP="00270EC7">
            <w:pPr>
              <w:ind w:right="-9"/>
              <w:jc w:val="center"/>
              <w:rPr>
                <w:sz w:val="20"/>
                <w:szCs w:val="20"/>
                <w:lang w:eastAsia="ru-RU"/>
              </w:rPr>
            </w:pPr>
            <w:r w:rsidRPr="00CA426F">
              <w:rPr>
                <w:sz w:val="20"/>
                <w:szCs w:val="20"/>
                <w:lang w:eastAsia="ru-RU"/>
              </w:rPr>
              <w:t>с 01.07.2020</w:t>
            </w:r>
          </w:p>
        </w:tc>
        <w:tc>
          <w:tcPr>
            <w:tcW w:w="1134" w:type="dxa"/>
            <w:shd w:val="clear" w:color="auto" w:fill="auto"/>
            <w:vAlign w:val="center"/>
          </w:tcPr>
          <w:p w:rsidR="00B12667" w:rsidRPr="00CA426F" w:rsidRDefault="00B12667" w:rsidP="00270EC7">
            <w:pPr>
              <w:ind w:right="-2"/>
              <w:jc w:val="center"/>
              <w:rPr>
                <w:sz w:val="20"/>
                <w:szCs w:val="20"/>
              </w:rPr>
            </w:pPr>
            <w:r w:rsidRPr="00CA426F">
              <w:rPr>
                <w:sz w:val="20"/>
                <w:szCs w:val="20"/>
              </w:rPr>
              <w:t>2042,17</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r>
      <w:tr w:rsidR="00B12667" w:rsidRPr="00CA426F" w:rsidTr="00CA426F">
        <w:trPr>
          <w:trHeight w:val="180"/>
        </w:trPr>
        <w:tc>
          <w:tcPr>
            <w:tcW w:w="1730" w:type="dxa"/>
            <w:vMerge/>
            <w:shd w:val="clear" w:color="auto" w:fill="auto"/>
          </w:tcPr>
          <w:p w:rsidR="00B12667" w:rsidRPr="00CA426F" w:rsidRDefault="00B12667" w:rsidP="00270EC7">
            <w:pPr>
              <w:ind w:right="-2"/>
              <w:rPr>
                <w:sz w:val="20"/>
                <w:szCs w:val="20"/>
              </w:rPr>
            </w:pPr>
          </w:p>
        </w:tc>
        <w:tc>
          <w:tcPr>
            <w:tcW w:w="2126" w:type="dxa"/>
            <w:vMerge/>
            <w:shd w:val="clear" w:color="auto" w:fill="auto"/>
          </w:tcPr>
          <w:p w:rsidR="00B12667" w:rsidRPr="00CA426F" w:rsidRDefault="00B12667" w:rsidP="00270EC7">
            <w:pPr>
              <w:ind w:right="-2"/>
              <w:jc w:val="center"/>
              <w:rPr>
                <w:sz w:val="20"/>
                <w:szCs w:val="20"/>
              </w:rPr>
            </w:pPr>
          </w:p>
        </w:tc>
        <w:tc>
          <w:tcPr>
            <w:tcW w:w="1559" w:type="dxa"/>
            <w:shd w:val="clear" w:color="auto" w:fill="auto"/>
            <w:vAlign w:val="center"/>
          </w:tcPr>
          <w:p w:rsidR="00B12667" w:rsidRPr="00CA426F" w:rsidRDefault="00B12667" w:rsidP="00270EC7">
            <w:pPr>
              <w:ind w:right="-9"/>
              <w:jc w:val="center"/>
              <w:rPr>
                <w:sz w:val="20"/>
                <w:szCs w:val="20"/>
                <w:lang w:eastAsia="ru-RU"/>
              </w:rPr>
            </w:pPr>
            <w:r w:rsidRPr="00CA426F">
              <w:rPr>
                <w:sz w:val="20"/>
                <w:szCs w:val="20"/>
                <w:lang w:eastAsia="ru-RU"/>
              </w:rPr>
              <w:t>с 01.01.2021</w:t>
            </w:r>
          </w:p>
        </w:tc>
        <w:tc>
          <w:tcPr>
            <w:tcW w:w="1134" w:type="dxa"/>
            <w:shd w:val="clear" w:color="auto" w:fill="auto"/>
            <w:vAlign w:val="center"/>
          </w:tcPr>
          <w:p w:rsidR="00B12667" w:rsidRPr="00CA426F" w:rsidRDefault="00B12667" w:rsidP="00270EC7">
            <w:pPr>
              <w:ind w:right="-2"/>
              <w:jc w:val="center"/>
              <w:rPr>
                <w:sz w:val="20"/>
                <w:szCs w:val="20"/>
              </w:rPr>
            </w:pPr>
            <w:r w:rsidRPr="00CA426F">
              <w:rPr>
                <w:sz w:val="20"/>
                <w:szCs w:val="20"/>
              </w:rPr>
              <w:t>2042,17</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х</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r>
      <w:tr w:rsidR="00B12667" w:rsidRPr="00CA426F" w:rsidTr="00CA426F">
        <w:trPr>
          <w:trHeight w:val="299"/>
        </w:trPr>
        <w:tc>
          <w:tcPr>
            <w:tcW w:w="1730" w:type="dxa"/>
            <w:vMerge/>
            <w:shd w:val="clear" w:color="auto" w:fill="auto"/>
          </w:tcPr>
          <w:p w:rsidR="00B12667" w:rsidRPr="00CA426F" w:rsidRDefault="00B12667" w:rsidP="00270EC7">
            <w:pPr>
              <w:ind w:right="-2"/>
              <w:rPr>
                <w:sz w:val="20"/>
                <w:szCs w:val="20"/>
              </w:rPr>
            </w:pPr>
          </w:p>
        </w:tc>
        <w:tc>
          <w:tcPr>
            <w:tcW w:w="2126" w:type="dxa"/>
            <w:vMerge/>
            <w:shd w:val="clear" w:color="auto" w:fill="auto"/>
          </w:tcPr>
          <w:p w:rsidR="00B12667" w:rsidRPr="00CA426F" w:rsidRDefault="00B12667" w:rsidP="00270EC7">
            <w:pPr>
              <w:ind w:right="-2"/>
              <w:jc w:val="center"/>
              <w:rPr>
                <w:sz w:val="20"/>
                <w:szCs w:val="20"/>
              </w:rPr>
            </w:pPr>
          </w:p>
        </w:tc>
        <w:tc>
          <w:tcPr>
            <w:tcW w:w="1559" w:type="dxa"/>
            <w:shd w:val="clear" w:color="auto" w:fill="auto"/>
            <w:vAlign w:val="center"/>
          </w:tcPr>
          <w:p w:rsidR="00B12667" w:rsidRPr="00CA426F" w:rsidRDefault="00B12667" w:rsidP="00270EC7">
            <w:pPr>
              <w:ind w:right="-9"/>
              <w:jc w:val="center"/>
              <w:rPr>
                <w:sz w:val="20"/>
                <w:szCs w:val="20"/>
                <w:lang w:eastAsia="ru-RU"/>
              </w:rPr>
            </w:pPr>
            <w:r w:rsidRPr="00CA426F">
              <w:rPr>
                <w:sz w:val="20"/>
                <w:szCs w:val="20"/>
                <w:lang w:eastAsia="ru-RU"/>
              </w:rPr>
              <w:t>с 01.07.2021</w:t>
            </w:r>
          </w:p>
        </w:tc>
        <w:tc>
          <w:tcPr>
            <w:tcW w:w="1134" w:type="dxa"/>
            <w:shd w:val="clear" w:color="auto" w:fill="auto"/>
            <w:vAlign w:val="center"/>
          </w:tcPr>
          <w:p w:rsidR="00B12667" w:rsidRPr="00CA426F" w:rsidRDefault="00B12667" w:rsidP="00270EC7">
            <w:pPr>
              <w:ind w:right="-2"/>
              <w:jc w:val="center"/>
              <w:rPr>
                <w:sz w:val="20"/>
                <w:szCs w:val="20"/>
              </w:rPr>
            </w:pPr>
            <w:r w:rsidRPr="00CA426F">
              <w:rPr>
                <w:sz w:val="20"/>
                <w:szCs w:val="20"/>
              </w:rPr>
              <w:t>1591,97</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х</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r>
      <w:tr w:rsidR="00B12667" w:rsidRPr="00CA426F" w:rsidTr="00CA426F">
        <w:tc>
          <w:tcPr>
            <w:tcW w:w="1730" w:type="dxa"/>
            <w:vMerge/>
            <w:shd w:val="clear" w:color="auto" w:fill="auto"/>
          </w:tcPr>
          <w:p w:rsidR="00B12667" w:rsidRPr="00CA426F" w:rsidRDefault="00B12667" w:rsidP="00270EC7">
            <w:pPr>
              <w:ind w:right="-2"/>
              <w:rPr>
                <w:sz w:val="20"/>
                <w:szCs w:val="20"/>
              </w:rPr>
            </w:pPr>
          </w:p>
        </w:tc>
        <w:tc>
          <w:tcPr>
            <w:tcW w:w="2126" w:type="dxa"/>
            <w:shd w:val="clear" w:color="auto" w:fill="auto"/>
          </w:tcPr>
          <w:p w:rsidR="00B12667" w:rsidRPr="00CA426F" w:rsidRDefault="00B12667" w:rsidP="00270EC7">
            <w:pPr>
              <w:ind w:right="-2"/>
              <w:jc w:val="center"/>
              <w:rPr>
                <w:sz w:val="20"/>
                <w:szCs w:val="20"/>
              </w:rPr>
            </w:pPr>
            <w:proofErr w:type="spellStart"/>
            <w:r w:rsidRPr="00CA426F">
              <w:rPr>
                <w:sz w:val="20"/>
                <w:szCs w:val="20"/>
              </w:rPr>
              <w:t>Двухставочный</w:t>
            </w:r>
            <w:proofErr w:type="spellEnd"/>
          </w:p>
        </w:tc>
        <w:tc>
          <w:tcPr>
            <w:tcW w:w="155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1134"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х</w:t>
            </w:r>
          </w:p>
        </w:tc>
        <w:tc>
          <w:tcPr>
            <w:tcW w:w="709"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ind w:left="-105" w:right="-108"/>
              <w:jc w:val="center"/>
              <w:rPr>
                <w:sz w:val="20"/>
                <w:szCs w:val="20"/>
              </w:rPr>
            </w:pPr>
            <w:r w:rsidRPr="00CA426F">
              <w:rPr>
                <w:sz w:val="20"/>
                <w:szCs w:val="20"/>
              </w:rPr>
              <w:t>x</w:t>
            </w:r>
          </w:p>
        </w:tc>
      </w:tr>
      <w:tr w:rsidR="00B12667" w:rsidRPr="00CA426F" w:rsidTr="00CA426F">
        <w:trPr>
          <w:trHeight w:val="379"/>
        </w:trPr>
        <w:tc>
          <w:tcPr>
            <w:tcW w:w="1730" w:type="dxa"/>
            <w:vMerge/>
            <w:shd w:val="clear" w:color="auto" w:fill="auto"/>
          </w:tcPr>
          <w:p w:rsidR="00B12667" w:rsidRPr="00CA426F" w:rsidRDefault="00B12667" w:rsidP="00270EC7">
            <w:pPr>
              <w:ind w:right="-2"/>
              <w:rPr>
                <w:sz w:val="20"/>
                <w:szCs w:val="20"/>
              </w:rPr>
            </w:pPr>
          </w:p>
        </w:tc>
        <w:tc>
          <w:tcPr>
            <w:tcW w:w="2126" w:type="dxa"/>
            <w:shd w:val="clear" w:color="auto" w:fill="auto"/>
          </w:tcPr>
          <w:p w:rsidR="00B12667" w:rsidRPr="00CA426F" w:rsidRDefault="00B12667" w:rsidP="00270EC7">
            <w:pPr>
              <w:ind w:left="-108" w:right="-109"/>
              <w:jc w:val="center"/>
              <w:rPr>
                <w:sz w:val="20"/>
                <w:szCs w:val="20"/>
              </w:rPr>
            </w:pPr>
            <w:r w:rsidRPr="00CA426F">
              <w:rPr>
                <w:sz w:val="20"/>
                <w:szCs w:val="20"/>
              </w:rPr>
              <w:t>Ставка за тепловую энергию, руб./Гкал</w:t>
            </w:r>
          </w:p>
        </w:tc>
        <w:tc>
          <w:tcPr>
            <w:tcW w:w="155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1134"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jc w:val="center"/>
              <w:rPr>
                <w:sz w:val="20"/>
                <w:szCs w:val="20"/>
              </w:rPr>
            </w:pPr>
            <w:r w:rsidRPr="00CA426F">
              <w:rPr>
                <w:sz w:val="20"/>
                <w:szCs w:val="20"/>
              </w:rPr>
              <w:t>х</w:t>
            </w:r>
          </w:p>
        </w:tc>
        <w:tc>
          <w:tcPr>
            <w:tcW w:w="70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jc w:val="center"/>
              <w:rPr>
                <w:sz w:val="20"/>
                <w:szCs w:val="20"/>
              </w:rPr>
            </w:pPr>
            <w:r w:rsidRPr="00CA426F">
              <w:rPr>
                <w:sz w:val="20"/>
                <w:szCs w:val="20"/>
              </w:rPr>
              <w:t>x</w:t>
            </w:r>
          </w:p>
        </w:tc>
      </w:tr>
      <w:tr w:rsidR="00B12667" w:rsidRPr="00CA426F" w:rsidTr="00CA426F">
        <w:trPr>
          <w:trHeight w:val="856"/>
        </w:trPr>
        <w:tc>
          <w:tcPr>
            <w:tcW w:w="1730" w:type="dxa"/>
            <w:vMerge/>
            <w:shd w:val="clear" w:color="auto" w:fill="auto"/>
          </w:tcPr>
          <w:p w:rsidR="00B12667" w:rsidRPr="00CA426F" w:rsidRDefault="00B12667" w:rsidP="00270EC7">
            <w:pPr>
              <w:ind w:right="-2"/>
              <w:rPr>
                <w:sz w:val="20"/>
                <w:szCs w:val="20"/>
              </w:rPr>
            </w:pPr>
          </w:p>
        </w:tc>
        <w:tc>
          <w:tcPr>
            <w:tcW w:w="2126" w:type="dxa"/>
            <w:shd w:val="clear" w:color="auto" w:fill="auto"/>
            <w:vAlign w:val="center"/>
          </w:tcPr>
          <w:p w:rsidR="00B12667" w:rsidRPr="00CA426F" w:rsidRDefault="00B12667" w:rsidP="00CA426F">
            <w:pPr>
              <w:ind w:left="-108" w:right="-109"/>
              <w:jc w:val="center"/>
              <w:rPr>
                <w:sz w:val="20"/>
                <w:szCs w:val="20"/>
              </w:rPr>
            </w:pPr>
            <w:r w:rsidRPr="00CA426F">
              <w:rPr>
                <w:sz w:val="20"/>
                <w:szCs w:val="20"/>
              </w:rPr>
              <w:t>Ставка за содержание тепловой мощности,</w:t>
            </w:r>
            <w:r w:rsidR="00CA426F" w:rsidRPr="00CA426F">
              <w:rPr>
                <w:sz w:val="20"/>
                <w:szCs w:val="20"/>
              </w:rPr>
              <w:t xml:space="preserve"> </w:t>
            </w:r>
            <w:r w:rsidRPr="00CA426F">
              <w:rPr>
                <w:sz w:val="20"/>
                <w:szCs w:val="20"/>
              </w:rPr>
              <w:t>тыс. руб./Гкал/ч в мес.</w:t>
            </w:r>
          </w:p>
        </w:tc>
        <w:tc>
          <w:tcPr>
            <w:tcW w:w="155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1134"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70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851"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850" w:type="dxa"/>
            <w:shd w:val="clear" w:color="auto" w:fill="auto"/>
            <w:vAlign w:val="center"/>
          </w:tcPr>
          <w:p w:rsidR="00B12667" w:rsidRPr="00CA426F" w:rsidRDefault="00B12667" w:rsidP="00270EC7">
            <w:pPr>
              <w:jc w:val="center"/>
              <w:rPr>
                <w:sz w:val="20"/>
                <w:szCs w:val="20"/>
              </w:rPr>
            </w:pPr>
            <w:r w:rsidRPr="00CA426F">
              <w:rPr>
                <w:sz w:val="20"/>
                <w:szCs w:val="20"/>
              </w:rPr>
              <w:t>х</w:t>
            </w:r>
          </w:p>
        </w:tc>
        <w:tc>
          <w:tcPr>
            <w:tcW w:w="709" w:type="dxa"/>
            <w:shd w:val="clear" w:color="auto" w:fill="auto"/>
            <w:vAlign w:val="center"/>
          </w:tcPr>
          <w:p w:rsidR="00B12667" w:rsidRPr="00CA426F" w:rsidRDefault="00B12667" w:rsidP="00270EC7">
            <w:pPr>
              <w:jc w:val="center"/>
              <w:rPr>
                <w:sz w:val="20"/>
                <w:szCs w:val="20"/>
              </w:rPr>
            </w:pPr>
            <w:r w:rsidRPr="00CA426F">
              <w:rPr>
                <w:sz w:val="20"/>
                <w:szCs w:val="20"/>
              </w:rPr>
              <w:t>x</w:t>
            </w:r>
          </w:p>
        </w:tc>
        <w:tc>
          <w:tcPr>
            <w:tcW w:w="964" w:type="dxa"/>
            <w:shd w:val="clear" w:color="auto" w:fill="auto"/>
            <w:vAlign w:val="center"/>
          </w:tcPr>
          <w:p w:rsidR="00B12667" w:rsidRPr="00CA426F" w:rsidRDefault="00B12667" w:rsidP="00270EC7">
            <w:pPr>
              <w:jc w:val="center"/>
              <w:rPr>
                <w:sz w:val="20"/>
                <w:szCs w:val="20"/>
              </w:rPr>
            </w:pPr>
            <w:r w:rsidRPr="00CA426F">
              <w:rPr>
                <w:sz w:val="20"/>
                <w:szCs w:val="20"/>
              </w:rPr>
              <w:t>x</w:t>
            </w:r>
          </w:p>
        </w:tc>
      </w:tr>
    </w:tbl>
    <w:p w:rsidR="00B12667" w:rsidRPr="00CA426F" w:rsidRDefault="00B12667" w:rsidP="00CA426F">
      <w:pPr>
        <w:ind w:right="142"/>
        <w:jc w:val="both"/>
        <w:rPr>
          <w:sz w:val="28"/>
          <w:szCs w:val="28"/>
        </w:rPr>
        <w:sectPr w:rsidR="00B12667" w:rsidRPr="00CA426F" w:rsidSect="00301124">
          <w:footerReference w:type="even" r:id="rId151"/>
          <w:footerReference w:type="default" r:id="rId152"/>
          <w:pgSz w:w="11906" w:h="16838"/>
          <w:pgMar w:top="1134" w:right="567" w:bottom="1134" w:left="1418" w:header="720" w:footer="720" w:gutter="0"/>
          <w:cols w:space="720"/>
          <w:docGrid w:linePitch="326"/>
        </w:sectPr>
      </w:pPr>
      <w:bookmarkStart w:id="51" w:name="_GoBack"/>
      <w:bookmarkEnd w:id="51"/>
    </w:p>
    <w:p w:rsidR="00D72ABE" w:rsidRPr="00C837F0" w:rsidRDefault="00D72ABE" w:rsidP="00CA426F">
      <w:pPr>
        <w:pStyle w:val="1"/>
        <w:keepNext w:val="0"/>
        <w:keepLines w:val="0"/>
        <w:widowControl w:val="0"/>
        <w:tabs>
          <w:tab w:val="left" w:pos="567"/>
        </w:tabs>
        <w:suppressAutoHyphens/>
        <w:spacing w:before="0"/>
        <w:rPr>
          <w:rFonts w:ascii="Times New Roman" w:hAnsi="Times New Roman" w:cs="Times New Roman"/>
          <w:sz w:val="24"/>
          <w:szCs w:val="24"/>
        </w:rPr>
      </w:pPr>
    </w:p>
    <w:sectPr w:rsidR="00D72ABE" w:rsidRPr="00C837F0" w:rsidSect="00CA426F">
      <w:pgSz w:w="11906" w:h="16838"/>
      <w:pgMar w:top="1134" w:right="567" w:bottom="1134"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E23" w:rsidRDefault="00B15E23" w:rsidP="004660B2">
      <w:pPr>
        <w:spacing w:after="0" w:line="240" w:lineRule="auto"/>
      </w:pPr>
      <w:r>
        <w:separator/>
      </w:r>
    </w:p>
  </w:endnote>
  <w:endnote w:type="continuationSeparator" w:id="0">
    <w:p w:rsidR="00B15E23" w:rsidRDefault="00B15E23" w:rsidP="00466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E23" w:rsidRDefault="00B15E23" w:rsidP="00B15E23">
    <w:pPr>
      <w:pStyle w:val="a9"/>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B15E23" w:rsidRDefault="00B15E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46E" w:rsidRDefault="0043046E">
    <w:pPr>
      <w:pStyle w:val="a9"/>
      <w:framePr w:wrap="around" w:vAnchor="text" w:hAnchor="margin" w:xAlign="center" w:y="1"/>
      <w:rPr>
        <w:rStyle w:val="af0"/>
      </w:rPr>
    </w:pPr>
    <w:r>
      <w:fldChar w:fldCharType="begin"/>
    </w:r>
    <w:r>
      <w:rPr>
        <w:rStyle w:val="af0"/>
      </w:rPr>
      <w:instrText xml:space="preserve">PAGE  </w:instrText>
    </w:r>
    <w:r>
      <w:fldChar w:fldCharType="separate"/>
    </w:r>
    <w:r>
      <w:rPr>
        <w:rStyle w:val="af0"/>
        <w:noProof/>
      </w:rPr>
      <w:t>16</w:t>
    </w:r>
    <w:r>
      <w:fldChar w:fldCharType="end"/>
    </w:r>
  </w:p>
  <w:p w:rsidR="0043046E" w:rsidRDefault="0043046E">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46E" w:rsidRDefault="0043046E">
    <w:pPr>
      <w:pStyle w:val="a9"/>
      <w:framePr w:wrap="around" w:vAnchor="text" w:hAnchor="margin" w:xAlign="center" w:y="1"/>
      <w:rPr>
        <w:rStyle w:val="af0"/>
      </w:rPr>
    </w:pPr>
    <w:r>
      <w:fldChar w:fldCharType="begin"/>
    </w:r>
    <w:r>
      <w:rPr>
        <w:rStyle w:val="af0"/>
      </w:rPr>
      <w:instrText xml:space="preserve">PAGE  </w:instrText>
    </w:r>
    <w:r>
      <w:fldChar w:fldCharType="separate"/>
    </w:r>
    <w:r w:rsidR="00CA426F">
      <w:rPr>
        <w:rStyle w:val="af0"/>
        <w:noProof/>
      </w:rPr>
      <w:t>246</w:t>
    </w:r>
    <w:r>
      <w:fldChar w:fldCharType="end"/>
    </w:r>
  </w:p>
  <w:p w:rsidR="0043046E" w:rsidRDefault="0043046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E23" w:rsidRDefault="00B15E23" w:rsidP="004660B2">
      <w:pPr>
        <w:spacing w:after="0" w:line="240" w:lineRule="auto"/>
      </w:pPr>
      <w:r>
        <w:separator/>
      </w:r>
    </w:p>
  </w:footnote>
  <w:footnote w:type="continuationSeparator" w:id="0">
    <w:p w:rsidR="00B15E23" w:rsidRDefault="00B15E23" w:rsidP="00466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539707"/>
      <w:docPartObj>
        <w:docPartGallery w:val="Page Numbers (Top of Page)"/>
        <w:docPartUnique/>
      </w:docPartObj>
    </w:sdtPr>
    <w:sdtContent>
      <w:p w:rsidR="00B15E23" w:rsidRDefault="00B15E23">
        <w:pPr>
          <w:pStyle w:val="a7"/>
          <w:jc w:val="center"/>
        </w:pPr>
        <w:r>
          <w:fldChar w:fldCharType="begin"/>
        </w:r>
        <w:r>
          <w:instrText xml:space="preserve"> PAGE   \* MERGEFORMAT </w:instrText>
        </w:r>
        <w:r>
          <w:fldChar w:fldCharType="separate"/>
        </w:r>
        <w:r w:rsidR="00B12667">
          <w:rPr>
            <w:noProof/>
          </w:rPr>
          <w:t>41</w:t>
        </w:r>
        <w:r>
          <w:rPr>
            <w:noProof/>
          </w:rPr>
          <w:fldChar w:fldCharType="end"/>
        </w:r>
      </w:p>
    </w:sdtContent>
  </w:sdt>
  <w:p w:rsidR="00B15E23" w:rsidRDefault="00B15E23">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9191266"/>
      <w:docPartObj>
        <w:docPartGallery w:val="Page Numbers (Top of Page)"/>
        <w:docPartUnique/>
      </w:docPartObj>
    </w:sdtPr>
    <w:sdtContent>
      <w:p w:rsidR="00B15E23" w:rsidRDefault="00B15E23">
        <w:pPr>
          <w:pStyle w:val="a7"/>
          <w:jc w:val="center"/>
        </w:pPr>
        <w:r>
          <w:fldChar w:fldCharType="begin"/>
        </w:r>
        <w:r>
          <w:instrText>PAGE   \* MERGEFORMAT</w:instrText>
        </w:r>
        <w:r>
          <w:fldChar w:fldCharType="separate"/>
        </w:r>
        <w:r w:rsidR="00B12667">
          <w:rPr>
            <w:noProof/>
          </w:rPr>
          <w:t>167</w:t>
        </w:r>
        <w:r>
          <w:fldChar w:fldCharType="end"/>
        </w:r>
      </w:p>
    </w:sdtContent>
  </w:sdt>
  <w:p w:rsidR="00B15E23" w:rsidRDefault="00B15E2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07860"/>
      <w:docPartObj>
        <w:docPartGallery w:val="Page Numbers (Top of Page)"/>
        <w:docPartUnique/>
      </w:docPartObj>
    </w:sdtPr>
    <w:sdtContent>
      <w:p w:rsidR="00B15E23" w:rsidRDefault="00B15E23">
        <w:pPr>
          <w:pStyle w:val="a7"/>
          <w:jc w:val="center"/>
        </w:pPr>
        <w:r>
          <w:fldChar w:fldCharType="begin"/>
        </w:r>
        <w:r>
          <w:instrText>PAGE   \* MERGEFORMAT</w:instrText>
        </w:r>
        <w:r>
          <w:fldChar w:fldCharType="separate"/>
        </w:r>
        <w:r w:rsidR="00B12667">
          <w:rPr>
            <w:noProof/>
          </w:rPr>
          <w:t>47</w:t>
        </w:r>
        <w:r>
          <w:fldChar w:fldCharType="end"/>
        </w:r>
      </w:p>
    </w:sdtContent>
  </w:sdt>
  <w:p w:rsidR="00B15E23" w:rsidRDefault="00B15E23">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E23" w:rsidRDefault="00B15E23">
    <w:pPr>
      <w:pStyle w:val="a7"/>
      <w:jc w:val="center"/>
    </w:pPr>
    <w:r>
      <w:fldChar w:fldCharType="begin"/>
    </w:r>
    <w:r>
      <w:instrText>PAGE   \* MERGEFORMAT</w:instrText>
    </w:r>
    <w:r>
      <w:fldChar w:fldCharType="separate"/>
    </w:r>
    <w:r w:rsidR="00CA426F">
      <w:rPr>
        <w:noProof/>
      </w:rPr>
      <w:t>176</w:t>
    </w:r>
    <w:r>
      <w:fldChar w:fldCharType="end"/>
    </w:r>
  </w:p>
  <w:p w:rsidR="00B15E23" w:rsidRDefault="00B15E23">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148241"/>
      <w:docPartObj>
        <w:docPartGallery w:val="Page Numbers (Top of Page)"/>
        <w:docPartUnique/>
      </w:docPartObj>
    </w:sdtPr>
    <w:sdtContent>
      <w:p w:rsidR="00B15E23" w:rsidRDefault="00B15E23">
        <w:pPr>
          <w:pStyle w:val="a7"/>
          <w:jc w:val="center"/>
        </w:pPr>
        <w:r>
          <w:fldChar w:fldCharType="begin"/>
        </w:r>
        <w:r>
          <w:instrText xml:space="preserve"> PAGE   \* MERGEFORMAT </w:instrText>
        </w:r>
        <w:r>
          <w:fldChar w:fldCharType="separate"/>
        </w:r>
        <w:r w:rsidR="00CA426F">
          <w:rPr>
            <w:noProof/>
          </w:rPr>
          <w:t>246</w:t>
        </w:r>
        <w:r>
          <w:rPr>
            <w:noProof/>
          </w:rPr>
          <w:fldChar w:fldCharType="end"/>
        </w:r>
      </w:p>
    </w:sdtContent>
  </w:sdt>
  <w:p w:rsidR="00B15E23" w:rsidRDefault="00B15E23">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8369141"/>
      <w:docPartObj>
        <w:docPartGallery w:val="Page Numbers (Top of Page)"/>
        <w:docPartUnique/>
      </w:docPartObj>
    </w:sdtPr>
    <w:sdtContent>
      <w:p w:rsidR="00B15E23" w:rsidRDefault="00B15E23">
        <w:pPr>
          <w:pStyle w:val="a7"/>
          <w:jc w:val="center"/>
        </w:pPr>
        <w:r>
          <w:fldChar w:fldCharType="begin"/>
        </w:r>
        <w:r>
          <w:instrText>PAGE   \* MERGEFORMAT</w:instrText>
        </w:r>
        <w:r>
          <w:fldChar w:fldCharType="separate"/>
        </w:r>
        <w:r w:rsidR="00CA426F">
          <w:rPr>
            <w:noProof/>
          </w:rPr>
          <w:t>191</w:t>
        </w:r>
        <w:r>
          <w:fldChar w:fldCharType="end"/>
        </w:r>
      </w:p>
    </w:sdtContent>
  </w:sdt>
  <w:p w:rsidR="00B15E23" w:rsidRDefault="00B15E2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01E8"/>
    <w:multiLevelType w:val="hybridMultilevel"/>
    <w:tmpl w:val="10C6D60C"/>
    <w:lvl w:ilvl="0" w:tplc="28C6B4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3E7B70"/>
    <w:multiLevelType w:val="hybridMultilevel"/>
    <w:tmpl w:val="F87090EA"/>
    <w:lvl w:ilvl="0" w:tplc="8A1E40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FDA4213"/>
    <w:multiLevelType w:val="multilevel"/>
    <w:tmpl w:val="DFE4D116"/>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C71ACD"/>
    <w:multiLevelType w:val="singleLevel"/>
    <w:tmpl w:val="BD0C042C"/>
    <w:lvl w:ilvl="0">
      <w:numFmt w:val="bullet"/>
      <w:lvlText w:val="-"/>
      <w:lvlJc w:val="left"/>
      <w:pPr>
        <w:tabs>
          <w:tab w:val="num" w:pos="360"/>
        </w:tabs>
        <w:ind w:left="360" w:hanging="360"/>
      </w:pPr>
      <w:rPr>
        <w:rFonts w:hint="default"/>
      </w:rPr>
    </w:lvl>
  </w:abstractNum>
  <w:abstractNum w:abstractNumId="7">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4139B6"/>
    <w:multiLevelType w:val="hybridMultilevel"/>
    <w:tmpl w:val="1D3CD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DB7C90"/>
    <w:multiLevelType w:val="hybridMultilevel"/>
    <w:tmpl w:val="5008BC34"/>
    <w:lvl w:ilvl="0" w:tplc="860ABE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B8E7122"/>
    <w:multiLevelType w:val="hybridMultilevel"/>
    <w:tmpl w:val="6A98B0C6"/>
    <w:lvl w:ilvl="0" w:tplc="C94E2BD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37938BE"/>
    <w:multiLevelType w:val="hybridMultilevel"/>
    <w:tmpl w:val="D80841EC"/>
    <w:lvl w:ilvl="0" w:tplc="96A6E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4AE0456"/>
    <w:multiLevelType w:val="hybridMultilevel"/>
    <w:tmpl w:val="E6CA57D6"/>
    <w:lvl w:ilvl="0" w:tplc="5998B04C">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8C025A3"/>
    <w:multiLevelType w:val="multilevel"/>
    <w:tmpl w:val="8E084056"/>
    <w:lvl w:ilvl="0">
      <w:start w:val="1"/>
      <w:numFmt w:val="decimal"/>
      <w:lvlText w:val="%1."/>
      <w:lvlJc w:val="left"/>
      <w:pPr>
        <w:ind w:left="1219" w:hanging="360"/>
      </w:pPr>
      <w:rPr>
        <w:rFonts w:hint="default"/>
        <w:b/>
        <w:u w:val="single"/>
      </w:rPr>
    </w:lvl>
    <w:lvl w:ilvl="1">
      <w:start w:val="6"/>
      <w:numFmt w:val="decimal"/>
      <w:isLgl/>
      <w:lvlText w:val="%1.%2."/>
      <w:lvlJc w:val="left"/>
      <w:pPr>
        <w:ind w:left="1579" w:hanging="720"/>
      </w:pPr>
      <w:rPr>
        <w:rFonts w:hint="default"/>
        <w:b/>
        <w:sz w:val="32"/>
        <w:u w:val="single"/>
      </w:rPr>
    </w:lvl>
    <w:lvl w:ilvl="2">
      <w:start w:val="1"/>
      <w:numFmt w:val="decimal"/>
      <w:isLgl/>
      <w:lvlText w:val="%1.%2.%3."/>
      <w:lvlJc w:val="left"/>
      <w:pPr>
        <w:ind w:left="1579" w:hanging="720"/>
      </w:pPr>
      <w:rPr>
        <w:rFonts w:hint="default"/>
        <w:b/>
        <w:sz w:val="32"/>
        <w:u w:val="single"/>
      </w:rPr>
    </w:lvl>
    <w:lvl w:ilvl="3">
      <w:start w:val="1"/>
      <w:numFmt w:val="decimal"/>
      <w:isLgl/>
      <w:lvlText w:val="%1.%2.%3.%4."/>
      <w:lvlJc w:val="left"/>
      <w:pPr>
        <w:ind w:left="1939" w:hanging="1080"/>
      </w:pPr>
      <w:rPr>
        <w:rFonts w:hint="default"/>
        <w:b/>
        <w:sz w:val="32"/>
        <w:u w:val="single"/>
      </w:rPr>
    </w:lvl>
    <w:lvl w:ilvl="4">
      <w:start w:val="1"/>
      <w:numFmt w:val="decimal"/>
      <w:isLgl/>
      <w:lvlText w:val="%1.%2.%3.%4.%5."/>
      <w:lvlJc w:val="left"/>
      <w:pPr>
        <w:ind w:left="1939" w:hanging="1080"/>
      </w:pPr>
      <w:rPr>
        <w:rFonts w:hint="default"/>
        <w:b/>
        <w:sz w:val="32"/>
        <w:u w:val="single"/>
      </w:rPr>
    </w:lvl>
    <w:lvl w:ilvl="5">
      <w:start w:val="1"/>
      <w:numFmt w:val="decimal"/>
      <w:isLgl/>
      <w:lvlText w:val="%1.%2.%3.%4.%5.%6."/>
      <w:lvlJc w:val="left"/>
      <w:pPr>
        <w:ind w:left="2299" w:hanging="1440"/>
      </w:pPr>
      <w:rPr>
        <w:rFonts w:hint="default"/>
        <w:b/>
        <w:sz w:val="32"/>
        <w:u w:val="single"/>
      </w:rPr>
    </w:lvl>
    <w:lvl w:ilvl="6">
      <w:start w:val="1"/>
      <w:numFmt w:val="decimal"/>
      <w:isLgl/>
      <w:lvlText w:val="%1.%2.%3.%4.%5.%6.%7."/>
      <w:lvlJc w:val="left"/>
      <w:pPr>
        <w:ind w:left="2659" w:hanging="1800"/>
      </w:pPr>
      <w:rPr>
        <w:rFonts w:hint="default"/>
        <w:b/>
        <w:sz w:val="32"/>
        <w:u w:val="single"/>
      </w:rPr>
    </w:lvl>
    <w:lvl w:ilvl="7">
      <w:start w:val="1"/>
      <w:numFmt w:val="decimal"/>
      <w:isLgl/>
      <w:lvlText w:val="%1.%2.%3.%4.%5.%6.%7.%8."/>
      <w:lvlJc w:val="left"/>
      <w:pPr>
        <w:ind w:left="2659" w:hanging="1800"/>
      </w:pPr>
      <w:rPr>
        <w:rFonts w:hint="default"/>
        <w:b/>
        <w:sz w:val="32"/>
        <w:u w:val="single"/>
      </w:rPr>
    </w:lvl>
    <w:lvl w:ilvl="8">
      <w:start w:val="1"/>
      <w:numFmt w:val="decimal"/>
      <w:isLgl/>
      <w:lvlText w:val="%1.%2.%3.%4.%5.%6.%7.%8.%9."/>
      <w:lvlJc w:val="left"/>
      <w:pPr>
        <w:ind w:left="3019" w:hanging="2160"/>
      </w:pPr>
      <w:rPr>
        <w:rFonts w:hint="default"/>
        <w:b/>
        <w:sz w:val="32"/>
        <w:u w:val="single"/>
      </w:rPr>
    </w:lvl>
  </w:abstractNum>
  <w:abstractNum w:abstractNumId="15">
    <w:nsid w:val="491E448C"/>
    <w:multiLevelType w:val="hybridMultilevel"/>
    <w:tmpl w:val="01F80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5267F1"/>
    <w:multiLevelType w:val="hybridMultilevel"/>
    <w:tmpl w:val="C29ED034"/>
    <w:lvl w:ilvl="0" w:tplc="8AB83F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F4B2C32"/>
    <w:multiLevelType w:val="hybridMultilevel"/>
    <w:tmpl w:val="8F985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16C2BAD"/>
    <w:multiLevelType w:val="hybridMultilevel"/>
    <w:tmpl w:val="1D3E39B2"/>
    <w:lvl w:ilvl="0" w:tplc="83EED4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25F2807"/>
    <w:multiLevelType w:val="hybridMultilevel"/>
    <w:tmpl w:val="8D5EBE84"/>
    <w:lvl w:ilvl="0" w:tplc="18724B4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6A076EE2"/>
    <w:multiLevelType w:val="hybridMultilevel"/>
    <w:tmpl w:val="AB987CC2"/>
    <w:lvl w:ilvl="0" w:tplc="5568D3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A755432"/>
    <w:multiLevelType w:val="multilevel"/>
    <w:tmpl w:val="790646A6"/>
    <w:lvl w:ilvl="0">
      <w:start w:val="5"/>
      <w:numFmt w:val="decimal"/>
      <w:lvlText w:val="%1."/>
      <w:lvlJc w:val="left"/>
      <w:pPr>
        <w:ind w:left="450" w:hanging="45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F97461B"/>
    <w:multiLevelType w:val="hybridMultilevel"/>
    <w:tmpl w:val="C936B342"/>
    <w:lvl w:ilvl="0" w:tplc="A85C69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16"/>
  </w:num>
  <w:num w:numId="6">
    <w:abstractNumId w:val="14"/>
  </w:num>
  <w:num w:numId="7">
    <w:abstractNumId w:val="19"/>
  </w:num>
  <w:num w:numId="8">
    <w:abstractNumId w:val="15"/>
  </w:num>
  <w:num w:numId="9">
    <w:abstractNumId w:val="3"/>
  </w:num>
  <w:num w:numId="10">
    <w:abstractNumId w:val="18"/>
  </w:num>
  <w:num w:numId="11">
    <w:abstractNumId w:val="12"/>
  </w:num>
  <w:num w:numId="12">
    <w:abstractNumId w:val="10"/>
  </w:num>
  <w:num w:numId="13">
    <w:abstractNumId w:val="23"/>
  </w:num>
  <w:num w:numId="14">
    <w:abstractNumId w:val="0"/>
  </w:num>
  <w:num w:numId="15">
    <w:abstractNumId w:val="13"/>
  </w:num>
  <w:num w:numId="16">
    <w:abstractNumId w:val="20"/>
  </w:num>
  <w:num w:numId="17">
    <w:abstractNumId w:val="11"/>
  </w:num>
  <w:num w:numId="18">
    <w:abstractNumId w:val="1"/>
  </w:num>
  <w:num w:numId="19">
    <w:abstractNumId w:val="9"/>
  </w:num>
  <w:num w:numId="20">
    <w:abstractNumId w:val="17"/>
  </w:num>
  <w:num w:numId="21">
    <w:abstractNumId w:val="22"/>
  </w:num>
  <w:num w:numId="22">
    <w:abstractNumId w:val="2"/>
  </w:num>
  <w:num w:numId="23">
    <w:abstractNumId w:val="7"/>
  </w:num>
  <w:num w:numId="24">
    <w:abstractNumId w:val="24"/>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CFF"/>
    <w:rsid w:val="00001D7E"/>
    <w:rsid w:val="000068E1"/>
    <w:rsid w:val="00006A36"/>
    <w:rsid w:val="00022D23"/>
    <w:rsid w:val="00026AD4"/>
    <w:rsid w:val="0003050A"/>
    <w:rsid w:val="00055DBA"/>
    <w:rsid w:val="0008400F"/>
    <w:rsid w:val="00095588"/>
    <w:rsid w:val="000A1F00"/>
    <w:rsid w:val="000B002C"/>
    <w:rsid w:val="001018DF"/>
    <w:rsid w:val="00160841"/>
    <w:rsid w:val="00194C0E"/>
    <w:rsid w:val="00211757"/>
    <w:rsid w:val="002150C4"/>
    <w:rsid w:val="00263144"/>
    <w:rsid w:val="002C0EF0"/>
    <w:rsid w:val="002C3060"/>
    <w:rsid w:val="00302A24"/>
    <w:rsid w:val="00330865"/>
    <w:rsid w:val="00336BFC"/>
    <w:rsid w:val="003622E1"/>
    <w:rsid w:val="0036431A"/>
    <w:rsid w:val="00364F10"/>
    <w:rsid w:val="00396420"/>
    <w:rsid w:val="003C6426"/>
    <w:rsid w:val="0041038A"/>
    <w:rsid w:val="00411CCF"/>
    <w:rsid w:val="004179DF"/>
    <w:rsid w:val="0043046E"/>
    <w:rsid w:val="00453FB4"/>
    <w:rsid w:val="004660B2"/>
    <w:rsid w:val="00491503"/>
    <w:rsid w:val="00492FA9"/>
    <w:rsid w:val="004B380A"/>
    <w:rsid w:val="004C3CAC"/>
    <w:rsid w:val="00510E43"/>
    <w:rsid w:val="005200DB"/>
    <w:rsid w:val="00522214"/>
    <w:rsid w:val="00524F67"/>
    <w:rsid w:val="00560EAF"/>
    <w:rsid w:val="005B392B"/>
    <w:rsid w:val="005E315B"/>
    <w:rsid w:val="005F61A0"/>
    <w:rsid w:val="00604580"/>
    <w:rsid w:val="00616DAA"/>
    <w:rsid w:val="006358D8"/>
    <w:rsid w:val="00673CFF"/>
    <w:rsid w:val="006838E7"/>
    <w:rsid w:val="006925F8"/>
    <w:rsid w:val="006C6E68"/>
    <w:rsid w:val="006F0644"/>
    <w:rsid w:val="00743BFC"/>
    <w:rsid w:val="0075628B"/>
    <w:rsid w:val="00763F21"/>
    <w:rsid w:val="007E686D"/>
    <w:rsid w:val="00876A79"/>
    <w:rsid w:val="008A3FF8"/>
    <w:rsid w:val="008E2B3D"/>
    <w:rsid w:val="00926CD4"/>
    <w:rsid w:val="00960DA8"/>
    <w:rsid w:val="009806DF"/>
    <w:rsid w:val="0098227D"/>
    <w:rsid w:val="0098497B"/>
    <w:rsid w:val="00984E50"/>
    <w:rsid w:val="00986E0C"/>
    <w:rsid w:val="009D4EFB"/>
    <w:rsid w:val="009E5168"/>
    <w:rsid w:val="009E569A"/>
    <w:rsid w:val="009E635D"/>
    <w:rsid w:val="009F07B2"/>
    <w:rsid w:val="009F1117"/>
    <w:rsid w:val="009F657C"/>
    <w:rsid w:val="00A005E9"/>
    <w:rsid w:val="00A23432"/>
    <w:rsid w:val="00A25761"/>
    <w:rsid w:val="00A542F1"/>
    <w:rsid w:val="00A76C86"/>
    <w:rsid w:val="00AF1E3C"/>
    <w:rsid w:val="00B11FEC"/>
    <w:rsid w:val="00B12667"/>
    <w:rsid w:val="00B15E23"/>
    <w:rsid w:val="00B36DB9"/>
    <w:rsid w:val="00B61C2F"/>
    <w:rsid w:val="00BB4CC7"/>
    <w:rsid w:val="00BE0BEF"/>
    <w:rsid w:val="00C14C01"/>
    <w:rsid w:val="00C35358"/>
    <w:rsid w:val="00C74B36"/>
    <w:rsid w:val="00C75471"/>
    <w:rsid w:val="00C837F0"/>
    <w:rsid w:val="00CA426F"/>
    <w:rsid w:val="00CB194F"/>
    <w:rsid w:val="00CD1853"/>
    <w:rsid w:val="00CE6384"/>
    <w:rsid w:val="00D2527C"/>
    <w:rsid w:val="00D27B8D"/>
    <w:rsid w:val="00D72ABE"/>
    <w:rsid w:val="00DA4A38"/>
    <w:rsid w:val="00DC2538"/>
    <w:rsid w:val="00E90E8A"/>
    <w:rsid w:val="00EE42A5"/>
    <w:rsid w:val="00F34E58"/>
    <w:rsid w:val="00F90734"/>
    <w:rsid w:val="00F9379B"/>
    <w:rsid w:val="00F97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E10A212D-2347-43BA-A311-72D981AC1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580"/>
    <w:pPr>
      <w:spacing w:line="256" w:lineRule="auto"/>
    </w:pPr>
  </w:style>
  <w:style w:type="paragraph" w:styleId="1">
    <w:name w:val="heading 1"/>
    <w:basedOn w:val="a"/>
    <w:next w:val="a"/>
    <w:link w:val="10"/>
    <w:qFormat/>
    <w:rsid w:val="0008400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qFormat/>
    <w:rsid w:val="006F0644"/>
    <w:pPr>
      <w:keepNext/>
      <w:spacing w:after="0" w:line="240" w:lineRule="auto"/>
      <w:ind w:left="360"/>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6F0644"/>
    <w:pPr>
      <w:keepNext/>
      <w:spacing w:after="0" w:line="240" w:lineRule="auto"/>
      <w:outlineLvl w:val="2"/>
    </w:pPr>
    <w:rPr>
      <w:rFonts w:ascii="Times New Roman" w:eastAsia="Times New Roman" w:hAnsi="Times New Roman" w:cs="Times New Roman"/>
      <w:b/>
      <w:sz w:val="20"/>
      <w:szCs w:val="20"/>
      <w:lang w:eastAsia="ru-RU"/>
    </w:rPr>
  </w:style>
  <w:style w:type="paragraph" w:styleId="4">
    <w:name w:val="heading 4"/>
    <w:basedOn w:val="a"/>
    <w:next w:val="a"/>
    <w:link w:val="40"/>
    <w:qFormat/>
    <w:rsid w:val="006F0644"/>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BE0BEF"/>
    <w:pPr>
      <w:keepNext/>
      <w:spacing w:before="120" w:after="0" w:line="240" w:lineRule="auto"/>
      <w:jc w:val="center"/>
      <w:outlineLvl w:val="4"/>
    </w:pPr>
    <w:rPr>
      <w:rFonts w:ascii="Times New Roman" w:eastAsia="Times New Roman" w:hAnsi="Times New Roman" w:cs="Times New Roman"/>
      <w:b/>
      <w:sz w:val="2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400F"/>
    <w:rPr>
      <w:rFonts w:asciiTheme="majorHAnsi" w:eastAsiaTheme="majorEastAsia" w:hAnsiTheme="majorHAnsi" w:cstheme="majorBidi"/>
      <w:b/>
      <w:bCs/>
      <w:color w:val="2E74B5" w:themeColor="accent1" w:themeShade="BF"/>
      <w:sz w:val="28"/>
      <w:szCs w:val="28"/>
    </w:rPr>
  </w:style>
  <w:style w:type="paragraph" w:styleId="a3">
    <w:name w:val="Body Text"/>
    <w:basedOn w:val="a"/>
    <w:link w:val="a4"/>
    <w:rsid w:val="0008400F"/>
    <w:pPr>
      <w:spacing w:after="0" w:line="240" w:lineRule="auto"/>
      <w:jc w:val="center"/>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08400F"/>
    <w:rPr>
      <w:rFonts w:ascii="Times New Roman" w:eastAsia="Times New Roman" w:hAnsi="Times New Roman" w:cs="Times New Roman"/>
      <w:sz w:val="28"/>
      <w:szCs w:val="20"/>
      <w:lang w:eastAsia="ru-RU"/>
    </w:rPr>
  </w:style>
  <w:style w:type="paragraph" w:styleId="a5">
    <w:name w:val="Subtitle"/>
    <w:basedOn w:val="a"/>
    <w:link w:val="a6"/>
    <w:uiPriority w:val="11"/>
    <w:qFormat/>
    <w:rsid w:val="0008400F"/>
    <w:pPr>
      <w:spacing w:after="0" w:line="240" w:lineRule="auto"/>
      <w:jc w:val="center"/>
    </w:pPr>
    <w:rPr>
      <w:rFonts w:ascii="Times New Roman" w:eastAsia="Times New Roman" w:hAnsi="Times New Roman" w:cs="Times New Roman"/>
      <w:sz w:val="28"/>
      <w:szCs w:val="24"/>
      <w:lang w:eastAsia="ru-RU"/>
    </w:rPr>
  </w:style>
  <w:style w:type="character" w:customStyle="1" w:styleId="a6">
    <w:name w:val="Подзаголовок Знак"/>
    <w:basedOn w:val="a0"/>
    <w:link w:val="a5"/>
    <w:uiPriority w:val="11"/>
    <w:rsid w:val="0008400F"/>
    <w:rPr>
      <w:rFonts w:ascii="Times New Roman" w:eastAsia="Times New Roman" w:hAnsi="Times New Roman" w:cs="Times New Roman"/>
      <w:sz w:val="28"/>
      <w:szCs w:val="24"/>
      <w:lang w:eastAsia="ru-RU"/>
    </w:rPr>
  </w:style>
  <w:style w:type="paragraph" w:styleId="a7">
    <w:name w:val="header"/>
    <w:basedOn w:val="a"/>
    <w:link w:val="a8"/>
    <w:uiPriority w:val="99"/>
    <w:unhideWhenUsed/>
    <w:rsid w:val="004660B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660B2"/>
  </w:style>
  <w:style w:type="paragraph" w:styleId="a9">
    <w:name w:val="footer"/>
    <w:basedOn w:val="a"/>
    <w:link w:val="aa"/>
    <w:unhideWhenUsed/>
    <w:rsid w:val="004660B2"/>
    <w:pPr>
      <w:tabs>
        <w:tab w:val="center" w:pos="4677"/>
        <w:tab w:val="right" w:pos="9355"/>
      </w:tabs>
      <w:spacing w:after="0" w:line="240" w:lineRule="auto"/>
    </w:pPr>
  </w:style>
  <w:style w:type="character" w:customStyle="1" w:styleId="aa">
    <w:name w:val="Нижний колонтитул Знак"/>
    <w:basedOn w:val="a0"/>
    <w:link w:val="a9"/>
    <w:rsid w:val="004660B2"/>
  </w:style>
  <w:style w:type="character" w:customStyle="1" w:styleId="20">
    <w:name w:val="Заголовок 2 Знак"/>
    <w:basedOn w:val="a0"/>
    <w:link w:val="2"/>
    <w:rsid w:val="006F0644"/>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6F064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6F0644"/>
    <w:rPr>
      <w:rFonts w:ascii="Times New Roman" w:eastAsia="Times New Roman" w:hAnsi="Times New Roman" w:cs="Times New Roman"/>
      <w:b/>
      <w:bCs/>
      <w:sz w:val="28"/>
      <w:szCs w:val="28"/>
      <w:lang w:eastAsia="ru-RU"/>
    </w:rPr>
  </w:style>
  <w:style w:type="paragraph" w:styleId="31">
    <w:name w:val="Body Text 3"/>
    <w:basedOn w:val="a"/>
    <w:link w:val="32"/>
    <w:rsid w:val="006F0644"/>
    <w:pPr>
      <w:spacing w:after="0" w:line="240" w:lineRule="auto"/>
      <w:jc w:val="both"/>
    </w:pPr>
    <w:rPr>
      <w:rFonts w:ascii="Times New Roman" w:eastAsia="Times New Roman" w:hAnsi="Times New Roman" w:cs="Times New Roman"/>
      <w:sz w:val="18"/>
      <w:szCs w:val="20"/>
      <w:lang w:eastAsia="ru-RU"/>
    </w:rPr>
  </w:style>
  <w:style w:type="character" w:customStyle="1" w:styleId="32">
    <w:name w:val="Основной текст 3 Знак"/>
    <w:basedOn w:val="a0"/>
    <w:link w:val="31"/>
    <w:rsid w:val="006F0644"/>
    <w:rPr>
      <w:rFonts w:ascii="Times New Roman" w:eastAsia="Times New Roman" w:hAnsi="Times New Roman" w:cs="Times New Roman"/>
      <w:sz w:val="18"/>
      <w:szCs w:val="20"/>
      <w:lang w:eastAsia="ru-RU"/>
    </w:rPr>
  </w:style>
  <w:style w:type="paragraph" w:styleId="ab">
    <w:name w:val="Body Text Indent"/>
    <w:basedOn w:val="a"/>
    <w:link w:val="ac"/>
    <w:rsid w:val="006F0644"/>
    <w:pPr>
      <w:spacing w:after="0" w:line="240" w:lineRule="auto"/>
      <w:ind w:left="720"/>
      <w:jc w:val="both"/>
    </w:pPr>
    <w:rPr>
      <w:rFonts w:ascii="Times New Roman" w:eastAsia="Times New Roman" w:hAnsi="Times New Roman" w:cs="Times New Roman"/>
      <w:sz w:val="24"/>
      <w:szCs w:val="20"/>
      <w:lang w:eastAsia="ru-RU"/>
    </w:rPr>
  </w:style>
  <w:style w:type="character" w:customStyle="1" w:styleId="ac">
    <w:name w:val="Основной текст с отступом Знак"/>
    <w:basedOn w:val="a0"/>
    <w:link w:val="ab"/>
    <w:rsid w:val="006F0644"/>
    <w:rPr>
      <w:rFonts w:ascii="Times New Roman" w:eastAsia="Times New Roman" w:hAnsi="Times New Roman" w:cs="Times New Roman"/>
      <w:sz w:val="24"/>
      <w:szCs w:val="20"/>
      <w:lang w:eastAsia="ru-RU"/>
    </w:rPr>
  </w:style>
  <w:style w:type="paragraph" w:styleId="21">
    <w:name w:val="Body Text Indent 2"/>
    <w:basedOn w:val="a"/>
    <w:link w:val="22"/>
    <w:rsid w:val="006F0644"/>
    <w:pPr>
      <w:spacing w:after="0" w:line="240" w:lineRule="auto"/>
      <w:ind w:firstLine="720"/>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6F0644"/>
    <w:rPr>
      <w:rFonts w:ascii="Times New Roman" w:eastAsia="Times New Roman" w:hAnsi="Times New Roman" w:cs="Times New Roman"/>
      <w:sz w:val="24"/>
      <w:szCs w:val="20"/>
      <w:lang w:eastAsia="ru-RU"/>
    </w:rPr>
  </w:style>
  <w:style w:type="paragraph" w:styleId="33">
    <w:name w:val="Body Text Indent 3"/>
    <w:basedOn w:val="a"/>
    <w:link w:val="34"/>
    <w:rsid w:val="006F0644"/>
    <w:pPr>
      <w:spacing w:after="0" w:line="240" w:lineRule="auto"/>
      <w:ind w:firstLine="720"/>
    </w:pPr>
    <w:rPr>
      <w:rFonts w:ascii="Times New Roman" w:eastAsia="Times New Roman" w:hAnsi="Times New Roman" w:cs="Times New Roman"/>
      <w:sz w:val="24"/>
      <w:szCs w:val="20"/>
      <w:lang w:eastAsia="ru-RU"/>
    </w:rPr>
  </w:style>
  <w:style w:type="character" w:customStyle="1" w:styleId="34">
    <w:name w:val="Основной текст с отступом 3 Знак"/>
    <w:basedOn w:val="a0"/>
    <w:link w:val="33"/>
    <w:rsid w:val="006F0644"/>
    <w:rPr>
      <w:rFonts w:ascii="Times New Roman" w:eastAsia="Times New Roman" w:hAnsi="Times New Roman" w:cs="Times New Roman"/>
      <w:sz w:val="24"/>
      <w:szCs w:val="20"/>
      <w:lang w:eastAsia="ru-RU"/>
    </w:rPr>
  </w:style>
  <w:style w:type="paragraph" w:styleId="23">
    <w:name w:val="Body Text 2"/>
    <w:basedOn w:val="a"/>
    <w:link w:val="24"/>
    <w:rsid w:val="006F0644"/>
    <w:pPr>
      <w:spacing w:after="0" w:line="240" w:lineRule="auto"/>
      <w:ind w:right="-108"/>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6F0644"/>
    <w:rPr>
      <w:rFonts w:ascii="Times New Roman" w:eastAsia="Times New Roman" w:hAnsi="Times New Roman" w:cs="Times New Roman"/>
      <w:sz w:val="20"/>
      <w:szCs w:val="20"/>
      <w:lang w:eastAsia="ru-RU"/>
    </w:rPr>
  </w:style>
  <w:style w:type="paragraph" w:styleId="ad">
    <w:name w:val="Balloon Text"/>
    <w:basedOn w:val="a"/>
    <w:link w:val="ae"/>
    <w:uiPriority w:val="99"/>
    <w:rsid w:val="006F0644"/>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rsid w:val="006F0644"/>
    <w:rPr>
      <w:rFonts w:ascii="Tahoma" w:eastAsia="Times New Roman" w:hAnsi="Tahoma" w:cs="Tahoma"/>
      <w:sz w:val="16"/>
      <w:szCs w:val="16"/>
      <w:lang w:eastAsia="ru-RU"/>
    </w:rPr>
  </w:style>
  <w:style w:type="paragraph" w:customStyle="1" w:styleId="11">
    <w:name w:val="Знак Знак Знак1"/>
    <w:basedOn w:val="a"/>
    <w:rsid w:val="006F0644"/>
    <w:pPr>
      <w:tabs>
        <w:tab w:val="num" w:pos="360"/>
      </w:tabs>
      <w:spacing w:line="240" w:lineRule="exact"/>
    </w:pPr>
    <w:rPr>
      <w:rFonts w:ascii="Verdana" w:eastAsia="Times New Roman" w:hAnsi="Verdana" w:cs="Verdana"/>
      <w:sz w:val="20"/>
      <w:szCs w:val="20"/>
      <w:lang w:val="en-US"/>
    </w:rPr>
  </w:style>
  <w:style w:type="paragraph" w:customStyle="1" w:styleId="12">
    <w:name w:val="Знак Знак Знак1"/>
    <w:basedOn w:val="a"/>
    <w:rsid w:val="006F0644"/>
    <w:pPr>
      <w:tabs>
        <w:tab w:val="num" w:pos="360"/>
      </w:tabs>
      <w:spacing w:line="240" w:lineRule="exact"/>
    </w:pPr>
    <w:rPr>
      <w:rFonts w:ascii="Verdana" w:eastAsia="Times New Roman" w:hAnsi="Verdana" w:cs="Verdana"/>
      <w:sz w:val="20"/>
      <w:szCs w:val="20"/>
      <w:lang w:val="en-US"/>
    </w:rPr>
  </w:style>
  <w:style w:type="character" w:customStyle="1" w:styleId="apple-style-span">
    <w:name w:val="apple-style-span"/>
    <w:basedOn w:val="a0"/>
    <w:rsid w:val="006F0644"/>
  </w:style>
  <w:style w:type="character" w:customStyle="1" w:styleId="apple-converted-space">
    <w:name w:val="apple-converted-space"/>
    <w:basedOn w:val="a0"/>
    <w:rsid w:val="006F0644"/>
  </w:style>
  <w:style w:type="table" w:styleId="af">
    <w:name w:val="Table Grid"/>
    <w:basedOn w:val="a1"/>
    <w:rsid w:val="006F06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rsid w:val="006F0644"/>
  </w:style>
  <w:style w:type="paragraph" w:styleId="af1">
    <w:name w:val="No Spacing"/>
    <w:qFormat/>
    <w:rsid w:val="006F06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6F0644"/>
    <w:pPr>
      <w:autoSpaceDE w:val="0"/>
      <w:autoSpaceDN w:val="0"/>
      <w:adjustRightInd w:val="0"/>
      <w:spacing w:after="0" w:line="240" w:lineRule="auto"/>
    </w:pPr>
    <w:rPr>
      <w:rFonts w:ascii="Times New Roman" w:eastAsia="Calibri" w:hAnsi="Times New Roman" w:cs="Times New Roman"/>
      <w:sz w:val="28"/>
      <w:szCs w:val="28"/>
    </w:rPr>
  </w:style>
  <w:style w:type="table" w:customStyle="1" w:styleId="13">
    <w:name w:val="Сетка таблицы1"/>
    <w:basedOn w:val="a1"/>
    <w:next w:val="af"/>
    <w:uiPriority w:val="59"/>
    <w:rsid w:val="006F06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
    <w:rsid w:val="006F06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
    <w:rsid w:val="006F06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
    <w:rsid w:val="006F06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f"/>
    <w:rsid w:val="006F06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BE0BEF"/>
    <w:rPr>
      <w:rFonts w:ascii="Times New Roman" w:eastAsia="Times New Roman" w:hAnsi="Times New Roman" w:cs="Times New Roman"/>
      <w:b/>
      <w:sz w:val="28"/>
      <w:szCs w:val="20"/>
      <w:lang w:val="en-GB"/>
    </w:rPr>
  </w:style>
  <w:style w:type="paragraph" w:customStyle="1" w:styleId="14">
    <w:name w:val="Обычный1"/>
    <w:rsid w:val="00BE0BE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
    <w:rsid w:val="00BE0BEF"/>
    <w:pPr>
      <w:spacing w:before="120" w:after="0" w:line="240" w:lineRule="auto"/>
      <w:ind w:firstLine="567"/>
      <w:jc w:val="both"/>
    </w:pPr>
    <w:rPr>
      <w:rFonts w:ascii="TimesDL" w:eastAsia="Times New Roman" w:hAnsi="TimesDL" w:cs="Times New Roman"/>
      <w:sz w:val="24"/>
      <w:szCs w:val="20"/>
      <w:lang w:eastAsia="ru-RU"/>
    </w:rPr>
  </w:style>
  <w:style w:type="paragraph" w:styleId="af2">
    <w:name w:val="List Paragraph"/>
    <w:basedOn w:val="a"/>
    <w:uiPriority w:val="34"/>
    <w:qFormat/>
    <w:rsid w:val="00BE0BEF"/>
    <w:pPr>
      <w:spacing w:after="0" w:line="240" w:lineRule="auto"/>
      <w:ind w:left="720"/>
      <w:contextualSpacing/>
    </w:pPr>
    <w:rPr>
      <w:rFonts w:ascii="Times New Roman" w:eastAsia="Times New Roman" w:hAnsi="Times New Roman" w:cs="Times New Roman"/>
      <w:sz w:val="24"/>
      <w:szCs w:val="24"/>
    </w:rPr>
  </w:style>
  <w:style w:type="paragraph" w:customStyle="1" w:styleId="15">
    <w:name w:val=" Знак Знак Знак1"/>
    <w:basedOn w:val="a"/>
    <w:rsid w:val="00743BFC"/>
    <w:pPr>
      <w:tabs>
        <w:tab w:val="num" w:pos="360"/>
      </w:tabs>
      <w:spacing w:line="240" w:lineRule="exact"/>
    </w:pPr>
    <w:rPr>
      <w:rFonts w:ascii="Verdana" w:eastAsia="Times New Roman" w:hAnsi="Verdana" w:cs="Verdana"/>
      <w:sz w:val="20"/>
      <w:szCs w:val="20"/>
      <w:lang w:val="en-US"/>
    </w:rPr>
  </w:style>
  <w:style w:type="character" w:customStyle="1" w:styleId="af3">
    <w:name w:val="Основной текст_"/>
    <w:link w:val="16"/>
    <w:locked/>
    <w:rsid w:val="00743BFC"/>
    <w:rPr>
      <w:sz w:val="27"/>
      <w:szCs w:val="27"/>
      <w:shd w:val="clear" w:color="auto" w:fill="FFFFFF"/>
    </w:rPr>
  </w:style>
  <w:style w:type="paragraph" w:customStyle="1" w:styleId="16">
    <w:name w:val="Основной текст1"/>
    <w:basedOn w:val="a"/>
    <w:link w:val="af3"/>
    <w:rsid w:val="00743BFC"/>
    <w:pPr>
      <w:shd w:val="clear" w:color="auto" w:fill="FFFFFF"/>
      <w:spacing w:after="60" w:line="240" w:lineRule="atLeast"/>
    </w:pPr>
    <w:rPr>
      <w:sz w:val="27"/>
      <w:szCs w:val="27"/>
    </w:rPr>
  </w:style>
  <w:style w:type="character" w:customStyle="1" w:styleId="26">
    <w:name w:val="Основной текст (2)_"/>
    <w:link w:val="211"/>
    <w:locked/>
    <w:rsid w:val="00743BFC"/>
    <w:rPr>
      <w:sz w:val="47"/>
      <w:szCs w:val="47"/>
      <w:shd w:val="clear" w:color="auto" w:fill="FFFFFF"/>
    </w:rPr>
  </w:style>
  <w:style w:type="paragraph" w:customStyle="1" w:styleId="211">
    <w:name w:val="Основной текст (2)1"/>
    <w:basedOn w:val="a"/>
    <w:link w:val="26"/>
    <w:rsid w:val="00743BFC"/>
    <w:pPr>
      <w:shd w:val="clear" w:color="auto" w:fill="FFFFFF"/>
      <w:spacing w:before="4620" w:after="4440" w:line="552" w:lineRule="exact"/>
      <w:jc w:val="center"/>
    </w:pPr>
    <w:rPr>
      <w:sz w:val="47"/>
      <w:szCs w:val="47"/>
    </w:rPr>
  </w:style>
  <w:style w:type="paragraph" w:styleId="af4">
    <w:name w:val="Title"/>
    <w:basedOn w:val="a"/>
    <w:link w:val="af5"/>
    <w:qFormat/>
    <w:rsid w:val="003622E1"/>
    <w:pPr>
      <w:tabs>
        <w:tab w:val="left" w:pos="1665"/>
      </w:tabs>
      <w:spacing w:after="0" w:line="240" w:lineRule="auto"/>
      <w:jc w:val="center"/>
    </w:pPr>
    <w:rPr>
      <w:rFonts w:ascii="Times New Roman" w:eastAsia="Times New Roman" w:hAnsi="Times New Roman" w:cs="Times New Roman"/>
      <w:b/>
      <w:bCs/>
      <w:sz w:val="24"/>
      <w:szCs w:val="24"/>
      <w:lang w:eastAsia="ru-RU"/>
    </w:rPr>
  </w:style>
  <w:style w:type="character" w:customStyle="1" w:styleId="af5">
    <w:name w:val="Название Знак"/>
    <w:basedOn w:val="a0"/>
    <w:link w:val="af4"/>
    <w:rsid w:val="003622E1"/>
    <w:rPr>
      <w:rFonts w:ascii="Times New Roman" w:eastAsia="Times New Roman" w:hAnsi="Times New Roman" w:cs="Times New Roman"/>
      <w:b/>
      <w:bCs/>
      <w:sz w:val="24"/>
      <w:szCs w:val="24"/>
      <w:lang w:eastAsia="ru-RU"/>
    </w:rPr>
  </w:style>
  <w:style w:type="character" w:styleId="af6">
    <w:name w:val="Hyperlink"/>
    <w:uiPriority w:val="99"/>
    <w:rsid w:val="0043046E"/>
    <w:rPr>
      <w:rFonts w:cs="Times New Roman"/>
      <w:color w:val="0000FF"/>
      <w:u w:val="single"/>
    </w:rPr>
  </w:style>
  <w:style w:type="character" w:styleId="af7">
    <w:name w:val="annotation reference"/>
    <w:rsid w:val="0043046E"/>
    <w:rPr>
      <w:sz w:val="16"/>
      <w:szCs w:val="16"/>
    </w:rPr>
  </w:style>
  <w:style w:type="character" w:customStyle="1" w:styleId="af8">
    <w:name w:val="Тема примечания Знак"/>
    <w:link w:val="af9"/>
    <w:rsid w:val="0043046E"/>
    <w:rPr>
      <w:rFonts w:ascii="Times New Roman" w:eastAsia="Times New Roman" w:hAnsi="Times New Roman"/>
      <w:b/>
      <w:bCs/>
    </w:rPr>
  </w:style>
  <w:style w:type="character" w:customStyle="1" w:styleId="afa">
    <w:name w:val="Текст примечания Знак"/>
    <w:link w:val="afb"/>
    <w:rsid w:val="0043046E"/>
    <w:rPr>
      <w:rFonts w:ascii="Times New Roman" w:eastAsia="Times New Roman" w:hAnsi="Times New Roman"/>
    </w:rPr>
  </w:style>
  <w:style w:type="paragraph" w:styleId="6">
    <w:name w:val="toc 6"/>
    <w:basedOn w:val="a"/>
    <w:next w:val="a"/>
    <w:uiPriority w:val="39"/>
    <w:unhideWhenUsed/>
    <w:rsid w:val="0043046E"/>
    <w:pPr>
      <w:spacing w:after="100" w:line="259" w:lineRule="auto"/>
      <w:ind w:left="1100"/>
    </w:pPr>
    <w:rPr>
      <w:rFonts w:ascii="Calibri" w:eastAsia="Times New Roman" w:hAnsi="Calibri" w:cs="Times New Roman"/>
      <w:lang w:eastAsia="ru-RU"/>
    </w:rPr>
  </w:style>
  <w:style w:type="paragraph" w:styleId="afb">
    <w:name w:val="annotation text"/>
    <w:basedOn w:val="a"/>
    <w:link w:val="afa"/>
    <w:rsid w:val="0043046E"/>
    <w:pPr>
      <w:spacing w:after="0" w:line="240" w:lineRule="auto"/>
    </w:pPr>
    <w:rPr>
      <w:rFonts w:ascii="Times New Roman" w:eastAsia="Times New Roman" w:hAnsi="Times New Roman"/>
    </w:rPr>
  </w:style>
  <w:style w:type="character" w:customStyle="1" w:styleId="17">
    <w:name w:val="Текст примечания Знак1"/>
    <w:basedOn w:val="a0"/>
    <w:uiPriority w:val="99"/>
    <w:semiHidden/>
    <w:rsid w:val="0043046E"/>
    <w:rPr>
      <w:sz w:val="20"/>
      <w:szCs w:val="20"/>
    </w:rPr>
  </w:style>
  <w:style w:type="paragraph" w:styleId="af9">
    <w:name w:val="annotation subject"/>
    <w:basedOn w:val="afb"/>
    <w:next w:val="afb"/>
    <w:link w:val="af8"/>
    <w:rsid w:val="0043046E"/>
    <w:rPr>
      <w:b/>
      <w:bCs/>
    </w:rPr>
  </w:style>
  <w:style w:type="character" w:customStyle="1" w:styleId="18">
    <w:name w:val="Тема примечания Знак1"/>
    <w:basedOn w:val="17"/>
    <w:uiPriority w:val="99"/>
    <w:semiHidden/>
    <w:rsid w:val="0043046E"/>
    <w:rPr>
      <w:b/>
      <w:bCs/>
      <w:sz w:val="20"/>
      <w:szCs w:val="20"/>
    </w:rPr>
  </w:style>
  <w:style w:type="paragraph" w:styleId="8">
    <w:name w:val="toc 8"/>
    <w:basedOn w:val="a"/>
    <w:next w:val="a"/>
    <w:uiPriority w:val="39"/>
    <w:unhideWhenUsed/>
    <w:rsid w:val="0043046E"/>
    <w:pPr>
      <w:spacing w:after="100" w:line="259" w:lineRule="auto"/>
      <w:ind w:left="1540"/>
    </w:pPr>
    <w:rPr>
      <w:rFonts w:ascii="Calibri" w:eastAsia="Times New Roman" w:hAnsi="Calibri" w:cs="Times New Roman"/>
      <w:lang w:eastAsia="ru-RU"/>
    </w:rPr>
  </w:style>
  <w:style w:type="paragraph" w:styleId="42">
    <w:name w:val="toc 4"/>
    <w:basedOn w:val="a"/>
    <w:next w:val="a"/>
    <w:uiPriority w:val="39"/>
    <w:unhideWhenUsed/>
    <w:rsid w:val="0043046E"/>
    <w:pPr>
      <w:spacing w:after="100" w:line="259" w:lineRule="auto"/>
      <w:ind w:left="660"/>
    </w:pPr>
    <w:rPr>
      <w:rFonts w:ascii="Calibri" w:eastAsia="Times New Roman" w:hAnsi="Calibri" w:cs="Times New Roman"/>
      <w:lang w:eastAsia="ru-RU"/>
    </w:rPr>
  </w:style>
  <w:style w:type="paragraph" w:styleId="36">
    <w:name w:val="toc 3"/>
    <w:basedOn w:val="a"/>
    <w:next w:val="a"/>
    <w:uiPriority w:val="39"/>
    <w:unhideWhenUsed/>
    <w:rsid w:val="0043046E"/>
    <w:pPr>
      <w:spacing w:after="100" w:line="259" w:lineRule="auto"/>
      <w:ind w:left="440"/>
    </w:pPr>
    <w:rPr>
      <w:rFonts w:ascii="Calibri" w:eastAsia="Times New Roman" w:hAnsi="Calibri" w:cs="Times New Roman"/>
      <w:lang w:eastAsia="ru-RU"/>
    </w:rPr>
  </w:style>
  <w:style w:type="paragraph" w:styleId="9">
    <w:name w:val="toc 9"/>
    <w:basedOn w:val="a"/>
    <w:next w:val="a"/>
    <w:uiPriority w:val="39"/>
    <w:unhideWhenUsed/>
    <w:rsid w:val="0043046E"/>
    <w:pPr>
      <w:spacing w:after="100" w:line="259" w:lineRule="auto"/>
      <w:ind w:left="1760"/>
    </w:pPr>
    <w:rPr>
      <w:rFonts w:ascii="Calibri" w:eastAsia="Times New Roman" w:hAnsi="Calibri" w:cs="Times New Roman"/>
      <w:lang w:eastAsia="ru-RU"/>
    </w:rPr>
  </w:style>
  <w:style w:type="paragraph" w:styleId="7">
    <w:name w:val="toc 7"/>
    <w:basedOn w:val="a"/>
    <w:next w:val="a"/>
    <w:uiPriority w:val="39"/>
    <w:unhideWhenUsed/>
    <w:rsid w:val="0043046E"/>
    <w:pPr>
      <w:spacing w:after="100" w:line="259" w:lineRule="auto"/>
      <w:ind w:left="1320"/>
    </w:pPr>
    <w:rPr>
      <w:rFonts w:ascii="Calibri" w:eastAsia="Times New Roman" w:hAnsi="Calibri" w:cs="Times New Roman"/>
      <w:lang w:eastAsia="ru-RU"/>
    </w:rPr>
  </w:style>
  <w:style w:type="paragraph" w:styleId="27">
    <w:name w:val="toc 2"/>
    <w:basedOn w:val="a"/>
    <w:next w:val="a"/>
    <w:uiPriority w:val="39"/>
    <w:rsid w:val="0043046E"/>
    <w:pPr>
      <w:spacing w:after="0" w:line="240" w:lineRule="auto"/>
      <w:ind w:left="240"/>
    </w:pPr>
    <w:rPr>
      <w:rFonts w:ascii="Times New Roman" w:eastAsia="Times New Roman" w:hAnsi="Times New Roman" w:cs="Times New Roman"/>
      <w:sz w:val="24"/>
      <w:szCs w:val="20"/>
      <w:lang w:eastAsia="ru-RU"/>
    </w:rPr>
  </w:style>
  <w:style w:type="paragraph" w:styleId="19">
    <w:name w:val="toc 1"/>
    <w:basedOn w:val="a"/>
    <w:next w:val="a"/>
    <w:uiPriority w:val="39"/>
    <w:rsid w:val="0043046E"/>
    <w:pPr>
      <w:spacing w:after="0" w:line="240" w:lineRule="auto"/>
    </w:pPr>
    <w:rPr>
      <w:rFonts w:ascii="Times New Roman" w:eastAsia="Times New Roman" w:hAnsi="Times New Roman" w:cs="Times New Roman"/>
      <w:sz w:val="24"/>
      <w:szCs w:val="20"/>
      <w:lang w:eastAsia="ru-RU"/>
    </w:rPr>
  </w:style>
  <w:style w:type="paragraph" w:styleId="52">
    <w:name w:val="toc 5"/>
    <w:basedOn w:val="a"/>
    <w:next w:val="a"/>
    <w:uiPriority w:val="39"/>
    <w:unhideWhenUsed/>
    <w:rsid w:val="0043046E"/>
    <w:pPr>
      <w:spacing w:after="100" w:line="259" w:lineRule="auto"/>
      <w:ind w:left="880"/>
    </w:pPr>
    <w:rPr>
      <w:rFonts w:ascii="Calibri" w:eastAsia="Times New Roman" w:hAnsi="Calibri" w:cs="Times New Roman"/>
      <w:lang w:eastAsia="ru-RU"/>
    </w:rPr>
  </w:style>
  <w:style w:type="paragraph" w:styleId="afc">
    <w:name w:val="TOC Heading"/>
    <w:basedOn w:val="1"/>
    <w:next w:val="a"/>
    <w:uiPriority w:val="39"/>
    <w:qFormat/>
    <w:rsid w:val="0043046E"/>
    <w:pPr>
      <w:spacing w:before="240" w:line="259" w:lineRule="auto"/>
      <w:outlineLvl w:val="9"/>
    </w:pPr>
    <w:rPr>
      <w:rFonts w:ascii="Calibri Light" w:eastAsia="Times New Roman" w:hAnsi="Calibri Light" w:cs="Times New Roman"/>
      <w:b w:val="0"/>
      <w:bCs w:val="0"/>
      <w:color w:val="2E74B5"/>
      <w:sz w:val="32"/>
      <w:szCs w:val="32"/>
      <w:lang w:eastAsia="ru-RU"/>
    </w:rPr>
  </w:style>
  <w:style w:type="paragraph" w:customStyle="1" w:styleId="1a">
    <w:name w:val=" Знак Знак1 Знак Знак"/>
    <w:basedOn w:val="a"/>
    <w:rsid w:val="0043046E"/>
    <w:pPr>
      <w:tabs>
        <w:tab w:val="left" w:pos="360"/>
      </w:tabs>
      <w:spacing w:line="240" w:lineRule="exact"/>
    </w:pPr>
    <w:rPr>
      <w:rFonts w:ascii="Verdana" w:eastAsia="Times New Roman" w:hAnsi="Verdana" w:cs="Verdana"/>
      <w:sz w:val="20"/>
      <w:szCs w:val="20"/>
      <w:lang w:val="en-US"/>
    </w:rPr>
  </w:style>
  <w:style w:type="character" w:styleId="afd">
    <w:name w:val="FollowedHyperlink"/>
    <w:uiPriority w:val="99"/>
    <w:semiHidden/>
    <w:unhideWhenUsed/>
    <w:rsid w:val="0043046E"/>
    <w:rPr>
      <w:color w:val="800080"/>
      <w:u w:val="single"/>
    </w:rPr>
  </w:style>
  <w:style w:type="paragraph" w:customStyle="1" w:styleId="msonormal0">
    <w:name w:val="msonormal"/>
    <w:basedOn w:val="a"/>
    <w:rsid w:val="004304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43046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7">
    <w:name w:val="xl67"/>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
    <w:rsid w:val="0043046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3">
    <w:name w:val="xl73"/>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43046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
    <w:rsid w:val="0043046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6">
    <w:name w:val="xl76"/>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7">
    <w:name w:val="xl77"/>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9">
    <w:name w:val="xl79"/>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0">
    <w:name w:val="xl80"/>
    <w:basedOn w:val="a"/>
    <w:rsid w:val="0043046E"/>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2">
    <w:name w:val="xl82"/>
    <w:basedOn w:val="a"/>
    <w:rsid w:val="0043046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3">
    <w:name w:val="xl83"/>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4">
    <w:name w:val="xl84"/>
    <w:basedOn w:val="a"/>
    <w:rsid w:val="0043046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5">
    <w:name w:val="xl85"/>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6">
    <w:name w:val="xl86"/>
    <w:basedOn w:val="a"/>
    <w:rsid w:val="0043046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7">
    <w:name w:val="xl87"/>
    <w:basedOn w:val="a"/>
    <w:rsid w:val="0043046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88">
    <w:name w:val="xl88"/>
    <w:basedOn w:val="a"/>
    <w:rsid w:val="0043046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9">
    <w:name w:val="xl89"/>
    <w:basedOn w:val="a"/>
    <w:rsid w:val="0043046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0">
    <w:name w:val="xl90"/>
    <w:basedOn w:val="a"/>
    <w:rsid w:val="0043046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91">
    <w:name w:val="xl91"/>
    <w:basedOn w:val="a"/>
    <w:rsid w:val="0043046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92">
    <w:name w:val="xl92"/>
    <w:basedOn w:val="a"/>
    <w:rsid w:val="0043046E"/>
    <w:pPr>
      <w:pBdr>
        <w:top w:val="single" w:sz="4" w:space="0" w:color="auto"/>
        <w:lef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93">
    <w:name w:val="xl93"/>
    <w:basedOn w:val="a"/>
    <w:rsid w:val="0043046E"/>
    <w:pPr>
      <w:pBdr>
        <w:top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94">
    <w:name w:val="xl94"/>
    <w:basedOn w:val="a"/>
    <w:rsid w:val="0043046E"/>
    <w:pPr>
      <w:pBdr>
        <w:top w:val="single" w:sz="4" w:space="0" w:color="auto"/>
        <w:bottom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95">
    <w:name w:val="xl95"/>
    <w:basedOn w:val="a"/>
    <w:rsid w:val="0043046E"/>
    <w:pPr>
      <w:pBdr>
        <w:top w:val="single" w:sz="4"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96">
    <w:name w:val="xl96"/>
    <w:basedOn w:val="a"/>
    <w:rsid w:val="0043046E"/>
    <w:pPr>
      <w:pBdr>
        <w:top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97">
    <w:name w:val="xl97"/>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98">
    <w:name w:val="xl98"/>
    <w:basedOn w:val="a"/>
    <w:rsid w:val="0043046E"/>
    <w:pPr>
      <w:pBdr>
        <w:top w:val="single" w:sz="8"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99">
    <w:name w:val="xl99"/>
    <w:basedOn w:val="a"/>
    <w:rsid w:val="0043046E"/>
    <w:pPr>
      <w:pBdr>
        <w:top w:val="single" w:sz="8"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0">
    <w:name w:val="xl100"/>
    <w:basedOn w:val="a"/>
    <w:rsid w:val="0043046E"/>
    <w:pPr>
      <w:pBdr>
        <w:top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1">
    <w:name w:val="xl101"/>
    <w:basedOn w:val="a"/>
    <w:rsid w:val="0043046E"/>
    <w:pPr>
      <w:pBdr>
        <w:top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2">
    <w:name w:val="xl102"/>
    <w:basedOn w:val="a"/>
    <w:rsid w:val="0043046E"/>
    <w:pPr>
      <w:pBdr>
        <w:top w:val="single" w:sz="4" w:space="0" w:color="auto"/>
        <w:bottom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03">
    <w:name w:val="xl103"/>
    <w:basedOn w:val="a"/>
    <w:rsid w:val="0043046E"/>
    <w:pPr>
      <w:pBdr>
        <w:top w:val="single" w:sz="4" w:space="0" w:color="auto"/>
        <w:bottom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04">
    <w:name w:val="xl104"/>
    <w:basedOn w:val="a"/>
    <w:rsid w:val="0043046E"/>
    <w:pPr>
      <w:pBdr>
        <w:top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05">
    <w:name w:val="xl105"/>
    <w:basedOn w:val="a"/>
    <w:rsid w:val="0043046E"/>
    <w:pPr>
      <w:pBdr>
        <w:top w:val="single" w:sz="8"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06">
    <w:name w:val="xl106"/>
    <w:basedOn w:val="a"/>
    <w:rsid w:val="0043046E"/>
    <w:pPr>
      <w:pBdr>
        <w:top w:val="single" w:sz="4" w:space="0" w:color="auto"/>
        <w:left w:val="single" w:sz="4" w:space="0" w:color="auto"/>
        <w:bottom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07">
    <w:name w:val="xl107"/>
    <w:basedOn w:val="a"/>
    <w:rsid w:val="0043046E"/>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
    <w:rsid w:val="0043046E"/>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
    <w:rsid w:val="0043046E"/>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
    <w:rsid w:val="0043046E"/>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
    <w:rsid w:val="0043046E"/>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12">
    <w:name w:val="xl112"/>
    <w:basedOn w:val="a"/>
    <w:rsid w:val="0043046E"/>
    <w:pPr>
      <w:pBdr>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13">
    <w:name w:val="xl113"/>
    <w:basedOn w:val="a"/>
    <w:rsid w:val="0043046E"/>
    <w:pPr>
      <w:pBdr>
        <w:left w:val="single" w:sz="8"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43046E"/>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15">
    <w:name w:val="xl115"/>
    <w:basedOn w:val="a"/>
    <w:rsid w:val="0043046E"/>
    <w:pPr>
      <w:pBdr>
        <w:left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16">
    <w:name w:val="xl116"/>
    <w:basedOn w:val="a"/>
    <w:rsid w:val="0043046E"/>
    <w:pPr>
      <w:pBdr>
        <w:top w:val="single" w:sz="4" w:space="0" w:color="auto"/>
        <w:bottom w:val="single" w:sz="4" w:space="0" w:color="auto"/>
        <w:right w:val="single" w:sz="8"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17">
    <w:name w:val="xl117"/>
    <w:basedOn w:val="a"/>
    <w:rsid w:val="0043046E"/>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18">
    <w:name w:val="xl118"/>
    <w:basedOn w:val="a"/>
    <w:rsid w:val="0043046E"/>
    <w:pPr>
      <w:pBdr>
        <w:top w:val="single" w:sz="4" w:space="0" w:color="auto"/>
        <w:right w:val="single" w:sz="8"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19">
    <w:name w:val="xl119"/>
    <w:basedOn w:val="a"/>
    <w:rsid w:val="0043046E"/>
    <w:pPr>
      <w:pBdr>
        <w:left w:val="single" w:sz="8"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0">
    <w:name w:val="xl120"/>
    <w:basedOn w:val="a"/>
    <w:rsid w:val="0043046E"/>
    <w:pPr>
      <w:pBdr>
        <w:top w:val="single" w:sz="4" w:space="0" w:color="auto"/>
        <w:bottom w:val="single" w:sz="4" w:space="0" w:color="auto"/>
        <w:right w:val="single" w:sz="8"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21">
    <w:name w:val="xl121"/>
    <w:basedOn w:val="a"/>
    <w:rsid w:val="0043046E"/>
    <w:pPr>
      <w:pBdr>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2">
    <w:name w:val="xl122"/>
    <w:basedOn w:val="a"/>
    <w:rsid w:val="0043046E"/>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3">
    <w:name w:val="xl123"/>
    <w:basedOn w:val="a"/>
    <w:rsid w:val="0043046E"/>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24">
    <w:name w:val="xl124"/>
    <w:basedOn w:val="a"/>
    <w:rsid w:val="0043046E"/>
    <w:pPr>
      <w:pBdr>
        <w:top w:val="single" w:sz="8" w:space="0" w:color="auto"/>
        <w:left w:val="single" w:sz="8"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5">
    <w:name w:val="xl125"/>
    <w:basedOn w:val="a"/>
    <w:rsid w:val="0043046E"/>
    <w:pPr>
      <w:pBdr>
        <w:top w:val="single" w:sz="8" w:space="0" w:color="auto"/>
        <w:bottom w:val="single" w:sz="4" w:space="0" w:color="auto"/>
        <w:right w:val="single" w:sz="8"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6">
    <w:name w:val="xl126"/>
    <w:basedOn w:val="a"/>
    <w:rsid w:val="004304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7">
    <w:name w:val="xl127"/>
    <w:basedOn w:val="a"/>
    <w:rsid w:val="004304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8">
    <w:name w:val="xl128"/>
    <w:basedOn w:val="a"/>
    <w:rsid w:val="004304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9">
    <w:name w:val="xl129"/>
    <w:basedOn w:val="a"/>
    <w:rsid w:val="004304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rsid w:val="0043046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rsid w:val="0043046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2">
    <w:name w:val="xl132"/>
    <w:basedOn w:val="a"/>
    <w:rsid w:val="0043046E"/>
    <w:pPr>
      <w:pBdr>
        <w:top w:val="single" w:sz="8" w:space="0" w:color="auto"/>
        <w:left w:val="single" w:sz="8"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3">
    <w:name w:val="xl133"/>
    <w:basedOn w:val="a"/>
    <w:rsid w:val="0043046E"/>
    <w:pPr>
      <w:pBdr>
        <w:top w:val="single" w:sz="8" w:space="0" w:color="auto"/>
        <w:bottom w:val="single" w:sz="4"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34">
    <w:name w:val="xl134"/>
    <w:basedOn w:val="a"/>
    <w:rsid w:val="0043046E"/>
    <w:pPr>
      <w:pBdr>
        <w:top w:val="single" w:sz="4" w:space="0" w:color="auto"/>
        <w:left w:val="single" w:sz="8"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5">
    <w:name w:val="xl135"/>
    <w:basedOn w:val="a"/>
    <w:rsid w:val="0043046E"/>
    <w:pPr>
      <w:pBdr>
        <w:top w:val="single" w:sz="4" w:space="0" w:color="auto"/>
        <w:bottom w:val="single" w:sz="4" w:space="0" w:color="auto"/>
        <w:right w:val="single" w:sz="8"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6">
    <w:name w:val="xl136"/>
    <w:basedOn w:val="a"/>
    <w:rsid w:val="004304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7">
    <w:name w:val="xl137"/>
    <w:basedOn w:val="a"/>
    <w:rsid w:val="004304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4304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9">
    <w:name w:val="xl139"/>
    <w:basedOn w:val="a"/>
    <w:rsid w:val="004304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43046E"/>
    <w:pPr>
      <w:pBdr>
        <w:top w:val="single" w:sz="4" w:space="0" w:color="auto"/>
        <w:left w:val="single" w:sz="8"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1">
    <w:name w:val="xl141"/>
    <w:basedOn w:val="a"/>
    <w:rsid w:val="0043046E"/>
    <w:pPr>
      <w:pBdr>
        <w:top w:val="single" w:sz="4" w:space="0" w:color="auto"/>
        <w:bottom w:val="single" w:sz="4" w:space="0" w:color="auto"/>
        <w:right w:val="single" w:sz="8"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42">
    <w:name w:val="xl142"/>
    <w:basedOn w:val="a"/>
    <w:rsid w:val="0043046E"/>
    <w:pPr>
      <w:pBdr>
        <w:top w:val="single" w:sz="4" w:space="0" w:color="auto"/>
        <w:left w:val="single" w:sz="8" w:space="0" w:color="auto"/>
        <w:bottom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3">
    <w:name w:val="xl143"/>
    <w:basedOn w:val="a"/>
    <w:rsid w:val="0043046E"/>
    <w:pPr>
      <w:pBdr>
        <w:top w:val="single" w:sz="4" w:space="0" w:color="auto"/>
        <w:bottom w:val="single" w:sz="4" w:space="0" w:color="auto"/>
        <w:right w:val="single" w:sz="8"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44">
    <w:name w:val="xl144"/>
    <w:basedOn w:val="a"/>
    <w:rsid w:val="0043046E"/>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5">
    <w:name w:val="xl145"/>
    <w:basedOn w:val="a"/>
    <w:rsid w:val="0043046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46">
    <w:name w:val="xl146"/>
    <w:basedOn w:val="a"/>
    <w:rsid w:val="004304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7">
    <w:name w:val="xl147"/>
    <w:basedOn w:val="a"/>
    <w:rsid w:val="004304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8">
    <w:name w:val="xl148"/>
    <w:basedOn w:val="a"/>
    <w:rsid w:val="004304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9">
    <w:name w:val="xl149"/>
    <w:basedOn w:val="a"/>
    <w:rsid w:val="004304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0">
    <w:name w:val="xl150"/>
    <w:basedOn w:val="a"/>
    <w:rsid w:val="0043046E"/>
    <w:pPr>
      <w:pBdr>
        <w:top w:val="single" w:sz="4" w:space="0" w:color="auto"/>
        <w:left w:val="single" w:sz="8" w:space="0" w:color="auto"/>
        <w:bottom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51">
    <w:name w:val="xl151"/>
    <w:basedOn w:val="a"/>
    <w:rsid w:val="0043046E"/>
    <w:pPr>
      <w:pBdr>
        <w:top w:val="single" w:sz="4" w:space="0" w:color="auto"/>
        <w:bottom w:val="single" w:sz="4" w:space="0" w:color="auto"/>
        <w:right w:val="single" w:sz="8"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52">
    <w:name w:val="xl152"/>
    <w:basedOn w:val="a"/>
    <w:rsid w:val="0043046E"/>
    <w:pPr>
      <w:pBdr>
        <w:top w:val="single" w:sz="4" w:space="0" w:color="auto"/>
        <w:left w:val="single" w:sz="8"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53">
    <w:name w:val="xl153"/>
    <w:basedOn w:val="a"/>
    <w:rsid w:val="0043046E"/>
    <w:pPr>
      <w:pBdr>
        <w:top w:val="single" w:sz="4" w:space="0" w:color="auto"/>
        <w:bottom w:val="single" w:sz="4" w:space="0" w:color="auto"/>
        <w:right w:val="single" w:sz="8"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54">
    <w:name w:val="xl154"/>
    <w:basedOn w:val="a"/>
    <w:rsid w:val="0043046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5">
    <w:name w:val="xl155"/>
    <w:basedOn w:val="a"/>
    <w:rsid w:val="0043046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6">
    <w:name w:val="xl156"/>
    <w:basedOn w:val="a"/>
    <w:rsid w:val="0043046E"/>
    <w:pPr>
      <w:pBdr>
        <w:top w:val="single" w:sz="8" w:space="0" w:color="auto"/>
        <w:left w:val="single" w:sz="8"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57">
    <w:name w:val="xl157"/>
    <w:basedOn w:val="a"/>
    <w:rsid w:val="0043046E"/>
    <w:pPr>
      <w:pBdr>
        <w:top w:val="single" w:sz="8" w:space="0" w:color="auto"/>
        <w:bottom w:val="single" w:sz="4" w:space="0" w:color="auto"/>
        <w:right w:val="single" w:sz="8"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58">
    <w:name w:val="xl158"/>
    <w:basedOn w:val="a"/>
    <w:rsid w:val="004304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43046E"/>
    <w:pPr>
      <w:pBdr>
        <w:top w:val="single" w:sz="4" w:space="0" w:color="auto"/>
        <w:left w:val="single" w:sz="8"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43046E"/>
    <w:pPr>
      <w:pBdr>
        <w:top w:val="single" w:sz="4" w:space="0" w:color="auto"/>
        <w:left w:val="single" w:sz="8" w:space="0" w:color="auto"/>
        <w:bottom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43046E"/>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2">
    <w:name w:val="xl162"/>
    <w:basedOn w:val="a"/>
    <w:rsid w:val="0043046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43046E"/>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164">
    <w:name w:val="xl164"/>
    <w:basedOn w:val="a"/>
    <w:rsid w:val="0043046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5">
    <w:name w:val="xl165"/>
    <w:basedOn w:val="a"/>
    <w:rsid w:val="0043046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6">
    <w:name w:val="xl166"/>
    <w:basedOn w:val="a"/>
    <w:rsid w:val="0043046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7">
    <w:name w:val="xl167"/>
    <w:basedOn w:val="a"/>
    <w:rsid w:val="0043046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8">
    <w:name w:val="xl168"/>
    <w:basedOn w:val="a"/>
    <w:rsid w:val="0043046E"/>
    <w:pPr>
      <w:pBdr>
        <w:left w:val="single" w:sz="8" w:space="0" w:color="auto"/>
        <w:bottom w:val="single" w:sz="4" w:space="0" w:color="auto"/>
        <w:right w:val="single" w:sz="8"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69">
    <w:name w:val="xl169"/>
    <w:basedOn w:val="a"/>
    <w:rsid w:val="0043046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0">
    <w:name w:val="xl170"/>
    <w:basedOn w:val="a"/>
    <w:rsid w:val="0043046E"/>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1">
    <w:name w:val="xl171"/>
    <w:basedOn w:val="a"/>
    <w:rsid w:val="0043046E"/>
    <w:pPr>
      <w:pBdr>
        <w:left w:val="single" w:sz="8" w:space="0" w:color="auto"/>
        <w:bottom w:val="single" w:sz="4"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2">
    <w:name w:val="xl172"/>
    <w:basedOn w:val="a"/>
    <w:rsid w:val="0043046E"/>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3">
    <w:name w:val="xl173"/>
    <w:basedOn w:val="a"/>
    <w:rsid w:val="0043046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4">
    <w:name w:val="xl174"/>
    <w:basedOn w:val="a"/>
    <w:rsid w:val="0043046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5">
    <w:name w:val="xl175"/>
    <w:basedOn w:val="a"/>
    <w:rsid w:val="0043046E"/>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76">
    <w:name w:val="xl176"/>
    <w:basedOn w:val="a"/>
    <w:rsid w:val="0043046E"/>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77">
    <w:name w:val="xl177"/>
    <w:basedOn w:val="a"/>
    <w:rsid w:val="0043046E"/>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78">
    <w:name w:val="xl178"/>
    <w:basedOn w:val="a"/>
    <w:rsid w:val="0043046E"/>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79">
    <w:name w:val="xl179"/>
    <w:basedOn w:val="a"/>
    <w:rsid w:val="0043046E"/>
    <w:pPr>
      <w:pBdr>
        <w:left w:val="single" w:sz="8" w:space="0" w:color="auto"/>
        <w:bottom w:val="single" w:sz="4"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80">
    <w:name w:val="xl180"/>
    <w:basedOn w:val="a"/>
    <w:rsid w:val="0043046E"/>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81">
    <w:name w:val="xl181"/>
    <w:basedOn w:val="a"/>
    <w:rsid w:val="0043046E"/>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82">
    <w:name w:val="xl182"/>
    <w:basedOn w:val="a"/>
    <w:rsid w:val="0043046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83">
    <w:name w:val="xl183"/>
    <w:basedOn w:val="a"/>
    <w:rsid w:val="0043046E"/>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84">
    <w:name w:val="xl184"/>
    <w:basedOn w:val="a"/>
    <w:rsid w:val="0043046E"/>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85">
    <w:name w:val="xl185"/>
    <w:basedOn w:val="a"/>
    <w:rsid w:val="0043046E"/>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186">
    <w:name w:val="xl186"/>
    <w:basedOn w:val="a"/>
    <w:rsid w:val="0043046E"/>
    <w:pPr>
      <w:pBdr>
        <w:top w:val="single" w:sz="4" w:space="0" w:color="auto"/>
        <w:left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87">
    <w:name w:val="xl187"/>
    <w:basedOn w:val="a"/>
    <w:rsid w:val="0043046E"/>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88">
    <w:name w:val="xl188"/>
    <w:basedOn w:val="a"/>
    <w:rsid w:val="0043046E"/>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89">
    <w:name w:val="xl189"/>
    <w:basedOn w:val="a"/>
    <w:rsid w:val="0043046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190">
    <w:name w:val="xl190"/>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1">
    <w:name w:val="xl191"/>
    <w:basedOn w:val="a"/>
    <w:rsid w:val="0043046E"/>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92">
    <w:name w:val="xl192"/>
    <w:basedOn w:val="a"/>
    <w:rsid w:val="0043046E"/>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93">
    <w:name w:val="xl193"/>
    <w:basedOn w:val="a"/>
    <w:rsid w:val="0043046E"/>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94">
    <w:name w:val="xl194"/>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95">
    <w:name w:val="xl195"/>
    <w:basedOn w:val="a"/>
    <w:rsid w:val="0043046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6">
    <w:name w:val="xl196"/>
    <w:basedOn w:val="a"/>
    <w:rsid w:val="0043046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97">
    <w:name w:val="xl197"/>
    <w:basedOn w:val="a"/>
    <w:rsid w:val="0043046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8">
    <w:name w:val="xl198"/>
    <w:basedOn w:val="a"/>
    <w:rsid w:val="0043046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99">
    <w:name w:val="xl199"/>
    <w:basedOn w:val="a"/>
    <w:rsid w:val="0043046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0">
    <w:name w:val="xl200"/>
    <w:basedOn w:val="a"/>
    <w:rsid w:val="0043046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1">
    <w:name w:val="xl201"/>
    <w:basedOn w:val="a"/>
    <w:rsid w:val="0043046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2">
    <w:name w:val="xl202"/>
    <w:basedOn w:val="a"/>
    <w:rsid w:val="0043046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3">
    <w:name w:val="xl203"/>
    <w:basedOn w:val="a"/>
    <w:rsid w:val="0043046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04">
    <w:name w:val="xl204"/>
    <w:basedOn w:val="a"/>
    <w:rsid w:val="0043046E"/>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
    <w:rsid w:val="0043046E"/>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6">
    <w:name w:val="xl206"/>
    <w:basedOn w:val="a"/>
    <w:rsid w:val="0043046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7">
    <w:name w:val="xl207"/>
    <w:basedOn w:val="a"/>
    <w:rsid w:val="0043046E"/>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8">
    <w:name w:val="xl208"/>
    <w:basedOn w:val="a"/>
    <w:rsid w:val="0043046E"/>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09">
    <w:name w:val="xl209"/>
    <w:basedOn w:val="a"/>
    <w:rsid w:val="0043046E"/>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0">
    <w:name w:val="xl210"/>
    <w:basedOn w:val="a"/>
    <w:rsid w:val="0043046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11">
    <w:name w:val="xl211"/>
    <w:basedOn w:val="a"/>
    <w:rsid w:val="0043046E"/>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12">
    <w:name w:val="xl212"/>
    <w:basedOn w:val="a"/>
    <w:rsid w:val="0043046E"/>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13">
    <w:name w:val="xl213"/>
    <w:basedOn w:val="a"/>
    <w:rsid w:val="0043046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4">
    <w:name w:val="xl214"/>
    <w:basedOn w:val="a"/>
    <w:rsid w:val="0043046E"/>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215">
    <w:name w:val="xl215"/>
    <w:basedOn w:val="a"/>
    <w:rsid w:val="0043046E"/>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6">
    <w:name w:val="xl216"/>
    <w:basedOn w:val="a"/>
    <w:rsid w:val="0043046E"/>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7">
    <w:name w:val="xl217"/>
    <w:basedOn w:val="a"/>
    <w:rsid w:val="0043046E"/>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8">
    <w:name w:val="xl218"/>
    <w:basedOn w:val="a"/>
    <w:rsid w:val="0043046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219">
    <w:name w:val="xl219"/>
    <w:basedOn w:val="a"/>
    <w:rsid w:val="0043046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20">
    <w:name w:val="xl220"/>
    <w:basedOn w:val="a"/>
    <w:rsid w:val="0043046E"/>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221">
    <w:name w:val="xl221"/>
    <w:basedOn w:val="a"/>
    <w:rsid w:val="0043046E"/>
    <w:pPr>
      <w:pBdr>
        <w:top w:val="single" w:sz="8"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22">
    <w:name w:val="xl222"/>
    <w:basedOn w:val="a"/>
    <w:rsid w:val="0043046E"/>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23">
    <w:name w:val="xl223"/>
    <w:basedOn w:val="a"/>
    <w:rsid w:val="004304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4">
    <w:name w:val="xl224"/>
    <w:basedOn w:val="a"/>
    <w:rsid w:val="0043046E"/>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5">
    <w:name w:val="xl225"/>
    <w:basedOn w:val="a"/>
    <w:rsid w:val="0043046E"/>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6">
    <w:name w:val="xl226"/>
    <w:basedOn w:val="a"/>
    <w:rsid w:val="0043046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27">
    <w:name w:val="xl227"/>
    <w:basedOn w:val="a"/>
    <w:rsid w:val="0043046E"/>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28">
    <w:name w:val="xl228"/>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29">
    <w:name w:val="xl229"/>
    <w:basedOn w:val="a"/>
    <w:rsid w:val="0043046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30">
    <w:name w:val="xl230"/>
    <w:basedOn w:val="a"/>
    <w:rsid w:val="0043046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31">
    <w:name w:val="xl231"/>
    <w:basedOn w:val="a"/>
    <w:rsid w:val="0043046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32">
    <w:name w:val="xl232"/>
    <w:basedOn w:val="a"/>
    <w:rsid w:val="0043046E"/>
    <w:pPr>
      <w:pBdr>
        <w:top w:val="single" w:sz="8"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33">
    <w:name w:val="xl233"/>
    <w:basedOn w:val="a"/>
    <w:rsid w:val="0043046E"/>
    <w:pPr>
      <w:pBdr>
        <w:top w:val="single" w:sz="8" w:space="0" w:color="auto"/>
        <w:left w:val="single" w:sz="4" w:space="0" w:color="auto"/>
        <w:bottom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34">
    <w:name w:val="xl234"/>
    <w:basedOn w:val="a"/>
    <w:rsid w:val="0043046E"/>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35">
    <w:name w:val="xl235"/>
    <w:basedOn w:val="a"/>
    <w:rsid w:val="0043046E"/>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36">
    <w:name w:val="xl236"/>
    <w:basedOn w:val="a"/>
    <w:rsid w:val="0043046E"/>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237">
    <w:name w:val="xl237"/>
    <w:basedOn w:val="a"/>
    <w:rsid w:val="0043046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8">
    <w:name w:val="xl238"/>
    <w:basedOn w:val="a"/>
    <w:rsid w:val="0043046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39">
    <w:name w:val="xl239"/>
    <w:basedOn w:val="a"/>
    <w:rsid w:val="0043046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40">
    <w:name w:val="xl240"/>
    <w:basedOn w:val="a"/>
    <w:rsid w:val="0043046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41">
    <w:name w:val="xl241"/>
    <w:basedOn w:val="a"/>
    <w:rsid w:val="0043046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42">
    <w:name w:val="xl242"/>
    <w:basedOn w:val="a"/>
    <w:rsid w:val="0043046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43">
    <w:name w:val="xl243"/>
    <w:basedOn w:val="a"/>
    <w:rsid w:val="004304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44">
    <w:name w:val="xl244"/>
    <w:basedOn w:val="a"/>
    <w:rsid w:val="004304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45">
    <w:name w:val="xl245"/>
    <w:basedOn w:val="a"/>
    <w:rsid w:val="004304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46">
    <w:name w:val="xl246"/>
    <w:basedOn w:val="a"/>
    <w:rsid w:val="0043046E"/>
    <w:pPr>
      <w:pBdr>
        <w:top w:val="single" w:sz="4" w:space="0" w:color="auto"/>
        <w:left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7">
    <w:name w:val="xl247"/>
    <w:basedOn w:val="a"/>
    <w:rsid w:val="0043046E"/>
    <w:pPr>
      <w:pBdr>
        <w:top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8">
    <w:name w:val="xl248"/>
    <w:basedOn w:val="a"/>
    <w:rsid w:val="0043046E"/>
    <w:pPr>
      <w:pBdr>
        <w:top w:val="single" w:sz="4" w:space="0" w:color="auto"/>
        <w:bottom w:val="single" w:sz="4" w:space="0" w:color="auto"/>
        <w:right w:val="single" w:sz="8"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9">
    <w:name w:val="xl249"/>
    <w:basedOn w:val="a"/>
    <w:rsid w:val="0043046E"/>
    <w:pPr>
      <w:pBdr>
        <w:top w:val="single" w:sz="4" w:space="0" w:color="auto"/>
        <w:left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50">
    <w:name w:val="xl250"/>
    <w:basedOn w:val="a"/>
    <w:rsid w:val="0043046E"/>
    <w:pPr>
      <w:pBdr>
        <w:top w:val="single" w:sz="4" w:space="0" w:color="auto"/>
        <w:left w:val="single" w:sz="4" w:space="0" w:color="auto"/>
        <w:bottom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51">
    <w:name w:val="xl251"/>
    <w:basedOn w:val="a"/>
    <w:rsid w:val="0043046E"/>
    <w:pPr>
      <w:pBdr>
        <w:top w:val="single" w:sz="4" w:space="0" w:color="auto"/>
        <w:left w:val="single" w:sz="4" w:space="0" w:color="auto"/>
        <w:bottom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52">
    <w:name w:val="xl252"/>
    <w:basedOn w:val="a"/>
    <w:rsid w:val="0043046E"/>
    <w:pPr>
      <w:pBdr>
        <w:top w:val="single" w:sz="4" w:space="0" w:color="auto"/>
        <w:left w:val="single" w:sz="4" w:space="0" w:color="auto"/>
        <w:bottom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53">
    <w:name w:val="xl253"/>
    <w:basedOn w:val="a"/>
    <w:rsid w:val="0043046E"/>
    <w:pPr>
      <w:pBdr>
        <w:top w:val="single" w:sz="8" w:space="0" w:color="auto"/>
        <w:left w:val="single" w:sz="4" w:space="0" w:color="auto"/>
        <w:bottom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254">
    <w:name w:val="xl254"/>
    <w:basedOn w:val="a"/>
    <w:rsid w:val="0043046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55">
    <w:name w:val="xl255"/>
    <w:basedOn w:val="a"/>
    <w:rsid w:val="0043046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56">
    <w:name w:val="xl256"/>
    <w:basedOn w:val="a"/>
    <w:rsid w:val="004304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7">
    <w:name w:val="xl257"/>
    <w:basedOn w:val="a"/>
    <w:rsid w:val="004304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8">
    <w:name w:val="xl258"/>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59">
    <w:name w:val="xl259"/>
    <w:basedOn w:val="a"/>
    <w:rsid w:val="004304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0">
    <w:name w:val="xl260"/>
    <w:basedOn w:val="a"/>
    <w:rsid w:val="0043046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1">
    <w:name w:val="xl261"/>
    <w:basedOn w:val="a"/>
    <w:rsid w:val="0043046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2">
    <w:name w:val="xl262"/>
    <w:basedOn w:val="a"/>
    <w:rsid w:val="0043046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3">
    <w:name w:val="xl263"/>
    <w:basedOn w:val="a"/>
    <w:rsid w:val="0043046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64">
    <w:name w:val="xl264"/>
    <w:basedOn w:val="a"/>
    <w:rsid w:val="0043046E"/>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5">
    <w:name w:val="xl265"/>
    <w:basedOn w:val="a"/>
    <w:rsid w:val="0043046E"/>
    <w:pPr>
      <w:pBdr>
        <w:top w:val="single" w:sz="8" w:space="0" w:color="auto"/>
        <w:left w:val="single" w:sz="4" w:space="0" w:color="auto"/>
        <w:bottom w:val="single" w:sz="8"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66">
    <w:name w:val="xl266"/>
    <w:basedOn w:val="a"/>
    <w:rsid w:val="0043046E"/>
    <w:pPr>
      <w:pBdr>
        <w:top w:val="single" w:sz="8" w:space="0" w:color="auto"/>
        <w:bottom w:val="single" w:sz="8"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67">
    <w:name w:val="xl267"/>
    <w:basedOn w:val="a"/>
    <w:rsid w:val="0043046E"/>
    <w:pPr>
      <w:pBdr>
        <w:top w:val="single" w:sz="8" w:space="0" w:color="auto"/>
        <w:bottom w:val="single" w:sz="8"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268">
    <w:name w:val="xl268"/>
    <w:basedOn w:val="a"/>
    <w:rsid w:val="0043046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9">
    <w:name w:val="xl269"/>
    <w:basedOn w:val="a"/>
    <w:rsid w:val="0043046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0">
    <w:name w:val="xl270"/>
    <w:basedOn w:val="a"/>
    <w:rsid w:val="004304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1">
    <w:name w:val="xl271"/>
    <w:basedOn w:val="a"/>
    <w:rsid w:val="0043046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2">
    <w:name w:val="xl272"/>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73">
    <w:name w:val="xl273"/>
    <w:basedOn w:val="a"/>
    <w:rsid w:val="004304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74">
    <w:name w:val="xl274"/>
    <w:basedOn w:val="a"/>
    <w:rsid w:val="0043046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5">
    <w:name w:val="xl275"/>
    <w:basedOn w:val="a"/>
    <w:rsid w:val="0043046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6">
    <w:name w:val="xl276"/>
    <w:basedOn w:val="a"/>
    <w:rsid w:val="0043046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7">
    <w:name w:val="xl277"/>
    <w:basedOn w:val="a"/>
    <w:rsid w:val="0043046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78">
    <w:name w:val="xl278"/>
    <w:basedOn w:val="a"/>
    <w:rsid w:val="0043046E"/>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79">
    <w:name w:val="xl279"/>
    <w:basedOn w:val="a"/>
    <w:rsid w:val="0043046E"/>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80">
    <w:name w:val="xl280"/>
    <w:basedOn w:val="a"/>
    <w:rsid w:val="0043046E"/>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81">
    <w:name w:val="xl281"/>
    <w:basedOn w:val="a"/>
    <w:rsid w:val="0043046E"/>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82">
    <w:name w:val="xl282"/>
    <w:basedOn w:val="a"/>
    <w:rsid w:val="0043046E"/>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83">
    <w:name w:val="xl283"/>
    <w:basedOn w:val="a"/>
    <w:rsid w:val="0043046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84">
    <w:name w:val="xl284"/>
    <w:basedOn w:val="a"/>
    <w:rsid w:val="0043046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85">
    <w:name w:val="xl285"/>
    <w:basedOn w:val="a"/>
    <w:rsid w:val="0043046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86">
    <w:name w:val="xl286"/>
    <w:basedOn w:val="a"/>
    <w:rsid w:val="0043046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87">
    <w:name w:val="xl287"/>
    <w:basedOn w:val="a"/>
    <w:rsid w:val="0043046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88">
    <w:name w:val="xl288"/>
    <w:basedOn w:val="a"/>
    <w:rsid w:val="0043046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89">
    <w:name w:val="xl289"/>
    <w:basedOn w:val="a"/>
    <w:rsid w:val="0043046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90">
    <w:name w:val="xl290"/>
    <w:basedOn w:val="a"/>
    <w:rsid w:val="0043046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91">
    <w:name w:val="xl291"/>
    <w:basedOn w:val="a"/>
    <w:rsid w:val="004304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92">
    <w:name w:val="xl292"/>
    <w:basedOn w:val="a"/>
    <w:rsid w:val="0043046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3">
    <w:name w:val="xl293"/>
    <w:basedOn w:val="a"/>
    <w:rsid w:val="0043046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294">
    <w:name w:val="xl294"/>
    <w:basedOn w:val="a"/>
    <w:rsid w:val="0043046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95">
    <w:name w:val="xl295"/>
    <w:basedOn w:val="a"/>
    <w:rsid w:val="0043046E"/>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96">
    <w:name w:val="xl296"/>
    <w:basedOn w:val="a"/>
    <w:rsid w:val="0043046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97">
    <w:name w:val="xl297"/>
    <w:basedOn w:val="a"/>
    <w:rsid w:val="004304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298">
    <w:name w:val="xl298"/>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99">
    <w:name w:val="xl299"/>
    <w:basedOn w:val="a"/>
    <w:rsid w:val="004304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00">
    <w:name w:val="xl300"/>
    <w:basedOn w:val="a"/>
    <w:rsid w:val="0043046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01">
    <w:name w:val="xl301"/>
    <w:basedOn w:val="a"/>
    <w:rsid w:val="0043046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02">
    <w:name w:val="xl302"/>
    <w:basedOn w:val="a"/>
    <w:rsid w:val="0043046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03">
    <w:name w:val="xl303"/>
    <w:basedOn w:val="a"/>
    <w:rsid w:val="004304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04">
    <w:name w:val="xl304"/>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5">
    <w:name w:val="xl305"/>
    <w:basedOn w:val="a"/>
    <w:rsid w:val="0043046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06">
    <w:name w:val="xl306"/>
    <w:basedOn w:val="a"/>
    <w:rsid w:val="0043046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07">
    <w:name w:val="xl307"/>
    <w:basedOn w:val="a"/>
    <w:rsid w:val="004304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08">
    <w:name w:val="xl308"/>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09">
    <w:name w:val="xl309"/>
    <w:basedOn w:val="a"/>
    <w:rsid w:val="004304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0">
    <w:name w:val="xl310"/>
    <w:basedOn w:val="a"/>
    <w:rsid w:val="0043046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1">
    <w:name w:val="xl311"/>
    <w:basedOn w:val="a"/>
    <w:rsid w:val="0043046E"/>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12">
    <w:name w:val="xl312"/>
    <w:basedOn w:val="a"/>
    <w:rsid w:val="0043046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3">
    <w:name w:val="xl313"/>
    <w:basedOn w:val="a"/>
    <w:rsid w:val="0043046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4">
    <w:name w:val="xl314"/>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5">
    <w:name w:val="xl315"/>
    <w:basedOn w:val="a"/>
    <w:rsid w:val="0043046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6">
    <w:name w:val="xl316"/>
    <w:basedOn w:val="a"/>
    <w:rsid w:val="0043046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7">
    <w:name w:val="xl317"/>
    <w:basedOn w:val="a"/>
    <w:rsid w:val="0043046E"/>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8">
    <w:name w:val="xl318"/>
    <w:basedOn w:val="a"/>
    <w:rsid w:val="0043046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19">
    <w:name w:val="xl319"/>
    <w:basedOn w:val="a"/>
    <w:rsid w:val="0043046E"/>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20">
    <w:name w:val="xl320"/>
    <w:basedOn w:val="a"/>
    <w:rsid w:val="0043046E"/>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21">
    <w:name w:val="xl321"/>
    <w:basedOn w:val="a"/>
    <w:rsid w:val="0043046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2">
    <w:name w:val="xl322"/>
    <w:basedOn w:val="a"/>
    <w:rsid w:val="0043046E"/>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3">
    <w:name w:val="xl323"/>
    <w:basedOn w:val="a"/>
    <w:rsid w:val="0043046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4">
    <w:name w:val="xl324"/>
    <w:basedOn w:val="a"/>
    <w:rsid w:val="0043046E"/>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25">
    <w:name w:val="xl325"/>
    <w:basedOn w:val="a"/>
    <w:rsid w:val="0043046E"/>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326">
    <w:name w:val="xl326"/>
    <w:basedOn w:val="a"/>
    <w:rsid w:val="0043046E"/>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7">
    <w:name w:val="xl327"/>
    <w:basedOn w:val="a"/>
    <w:rsid w:val="0043046E"/>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8">
    <w:name w:val="xl328"/>
    <w:basedOn w:val="a"/>
    <w:rsid w:val="0043046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29">
    <w:name w:val="xl329"/>
    <w:basedOn w:val="a"/>
    <w:rsid w:val="0043046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0">
    <w:name w:val="xl330"/>
    <w:basedOn w:val="a"/>
    <w:rsid w:val="0043046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31">
    <w:name w:val="xl331"/>
    <w:basedOn w:val="a"/>
    <w:rsid w:val="0043046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332">
    <w:name w:val="xl332"/>
    <w:basedOn w:val="a"/>
    <w:rsid w:val="0043046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3">
    <w:name w:val="xl333"/>
    <w:basedOn w:val="a"/>
    <w:rsid w:val="0043046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4">
    <w:name w:val="xl334"/>
    <w:basedOn w:val="a"/>
    <w:rsid w:val="0043046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5">
    <w:name w:val="xl335"/>
    <w:basedOn w:val="a"/>
    <w:rsid w:val="0043046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36">
    <w:name w:val="xl336"/>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7">
    <w:name w:val="xl337"/>
    <w:basedOn w:val="a"/>
    <w:rsid w:val="0043046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8">
    <w:name w:val="xl338"/>
    <w:basedOn w:val="a"/>
    <w:rsid w:val="0043046E"/>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39">
    <w:name w:val="xl339"/>
    <w:basedOn w:val="a"/>
    <w:rsid w:val="0043046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0">
    <w:name w:val="xl340"/>
    <w:basedOn w:val="a"/>
    <w:rsid w:val="0043046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1">
    <w:name w:val="xl341"/>
    <w:basedOn w:val="a"/>
    <w:rsid w:val="0043046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2">
    <w:name w:val="xl342"/>
    <w:basedOn w:val="a"/>
    <w:rsid w:val="0043046E"/>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3">
    <w:name w:val="xl343"/>
    <w:basedOn w:val="a"/>
    <w:rsid w:val="004304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4">
    <w:name w:val="xl344"/>
    <w:basedOn w:val="a"/>
    <w:rsid w:val="0043046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5">
    <w:name w:val="xl345"/>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46">
    <w:name w:val="xl346"/>
    <w:basedOn w:val="a"/>
    <w:rsid w:val="0043046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347">
    <w:name w:val="xl347"/>
    <w:basedOn w:val="a"/>
    <w:rsid w:val="0043046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348">
    <w:name w:val="xl348"/>
    <w:basedOn w:val="a"/>
    <w:rsid w:val="0043046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49">
    <w:name w:val="xl349"/>
    <w:basedOn w:val="a"/>
    <w:rsid w:val="0043046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50">
    <w:name w:val="xl350"/>
    <w:basedOn w:val="a"/>
    <w:rsid w:val="0043046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styleId="afe">
    <w:name w:val="Emphasis"/>
    <w:uiPriority w:val="20"/>
    <w:qFormat/>
    <w:rsid w:val="0043046E"/>
    <w:rPr>
      <w:i/>
      <w:iCs/>
    </w:rPr>
  </w:style>
  <w:style w:type="character" w:styleId="aff">
    <w:name w:val="Intense Emphasis"/>
    <w:uiPriority w:val="21"/>
    <w:qFormat/>
    <w:rsid w:val="0043046E"/>
    <w:rPr>
      <w:i/>
      <w:iCs/>
      <w:color w:val="5B9BD5"/>
    </w:rPr>
  </w:style>
  <w:style w:type="paragraph" w:customStyle="1" w:styleId="font5">
    <w:name w:val="font5"/>
    <w:basedOn w:val="a"/>
    <w:rsid w:val="0043046E"/>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6">
    <w:name w:val="font6"/>
    <w:basedOn w:val="a"/>
    <w:rsid w:val="0043046E"/>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468">
    <w:name w:val="xl468"/>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69">
    <w:name w:val="xl469"/>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70">
    <w:name w:val="xl470"/>
    <w:basedOn w:val="a"/>
    <w:rsid w:val="004304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2">
    <w:name w:val="xl472"/>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73">
    <w:name w:val="xl473"/>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4">
    <w:name w:val="xl474"/>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5">
    <w:name w:val="xl475"/>
    <w:basedOn w:val="a"/>
    <w:rsid w:val="004304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76">
    <w:name w:val="xl476"/>
    <w:basedOn w:val="a"/>
    <w:rsid w:val="0043046E"/>
    <w:pPr>
      <w:shd w:val="clear" w:color="000000" w:fill="A0A7E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7">
    <w:name w:val="xl477"/>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478">
    <w:name w:val="xl478"/>
    <w:basedOn w:val="a"/>
    <w:rsid w:val="0043046E"/>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9">
    <w:name w:val="xl479"/>
    <w:basedOn w:val="a"/>
    <w:rsid w:val="0043046E"/>
    <w:pP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80">
    <w:name w:val="xl480"/>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sz w:val="24"/>
      <w:szCs w:val="24"/>
      <w:lang w:eastAsia="ru-RU"/>
    </w:rPr>
  </w:style>
  <w:style w:type="paragraph" w:customStyle="1" w:styleId="xl482">
    <w:name w:val="xl482"/>
    <w:basedOn w:val="a"/>
    <w:rsid w:val="0043046E"/>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483">
    <w:name w:val="xl483"/>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484">
    <w:name w:val="xl484"/>
    <w:basedOn w:val="a"/>
    <w:rsid w:val="0043046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85">
    <w:name w:val="xl485"/>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86">
    <w:name w:val="xl486"/>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43046E"/>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88">
    <w:name w:val="xl488"/>
    <w:basedOn w:val="a"/>
    <w:rsid w:val="0043046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489">
    <w:name w:val="xl489"/>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490">
    <w:name w:val="xl490"/>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491">
    <w:name w:val="xl491"/>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2">
    <w:name w:val="xl492"/>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493">
    <w:name w:val="xl493"/>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94">
    <w:name w:val="xl494"/>
    <w:basedOn w:val="a"/>
    <w:rsid w:val="004304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95">
    <w:name w:val="xl495"/>
    <w:basedOn w:val="a"/>
    <w:rsid w:val="004304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96">
    <w:name w:val="xl496"/>
    <w:basedOn w:val="a"/>
    <w:rsid w:val="004304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97">
    <w:name w:val="xl497"/>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498">
    <w:name w:val="xl498"/>
    <w:basedOn w:val="a"/>
    <w:rsid w:val="004304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499">
    <w:name w:val="xl499"/>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00">
    <w:name w:val="xl500"/>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01">
    <w:name w:val="xl501"/>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02">
    <w:name w:val="xl502"/>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03">
    <w:name w:val="xl503"/>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lang w:eastAsia="ru-RU"/>
    </w:rPr>
  </w:style>
  <w:style w:type="paragraph" w:customStyle="1" w:styleId="xl504">
    <w:name w:val="xl504"/>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05">
    <w:name w:val="xl505"/>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06">
    <w:name w:val="xl506"/>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07">
    <w:name w:val="xl507"/>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08">
    <w:name w:val="xl508"/>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09">
    <w:name w:val="xl509"/>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10">
    <w:name w:val="xl510"/>
    <w:basedOn w:val="a"/>
    <w:rsid w:val="0043046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11">
    <w:name w:val="xl511"/>
    <w:basedOn w:val="a"/>
    <w:rsid w:val="004304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12">
    <w:name w:val="xl512"/>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13">
    <w:name w:val="xl513"/>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14">
    <w:name w:val="xl514"/>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15">
    <w:name w:val="xl515"/>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6">
    <w:name w:val="xl516"/>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17">
    <w:name w:val="xl517"/>
    <w:basedOn w:val="a"/>
    <w:rsid w:val="0043046E"/>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8">
    <w:name w:val="xl518"/>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519">
    <w:name w:val="xl519"/>
    <w:basedOn w:val="a"/>
    <w:rsid w:val="0043046E"/>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520">
    <w:name w:val="xl520"/>
    <w:basedOn w:val="a"/>
    <w:rsid w:val="004304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21">
    <w:name w:val="xl521"/>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2">
    <w:name w:val="xl522"/>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523">
    <w:name w:val="xl523"/>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524">
    <w:name w:val="xl524"/>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525">
    <w:name w:val="xl525"/>
    <w:basedOn w:val="a"/>
    <w:rsid w:val="0043046E"/>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526">
    <w:name w:val="xl526"/>
    <w:basedOn w:val="a"/>
    <w:rsid w:val="0043046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27">
    <w:name w:val="xl527"/>
    <w:basedOn w:val="a"/>
    <w:rsid w:val="0043046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28">
    <w:name w:val="xl528"/>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529">
    <w:name w:val="xl529"/>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530">
    <w:name w:val="xl530"/>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1">
    <w:name w:val="xl531"/>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32">
    <w:name w:val="xl532"/>
    <w:basedOn w:val="a"/>
    <w:rsid w:val="0043046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33">
    <w:name w:val="xl533"/>
    <w:basedOn w:val="a"/>
    <w:rsid w:val="0043046E"/>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34">
    <w:name w:val="xl534"/>
    <w:basedOn w:val="a"/>
    <w:rsid w:val="004304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5">
    <w:name w:val="xl535"/>
    <w:basedOn w:val="a"/>
    <w:rsid w:val="004304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6">
    <w:name w:val="xl536"/>
    <w:basedOn w:val="a"/>
    <w:rsid w:val="004304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sz w:val="24"/>
      <w:szCs w:val="24"/>
      <w:lang w:eastAsia="ru-RU"/>
    </w:rPr>
  </w:style>
  <w:style w:type="paragraph" w:customStyle="1" w:styleId="xl537">
    <w:name w:val="xl537"/>
    <w:basedOn w:val="a"/>
    <w:rsid w:val="004304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538">
    <w:name w:val="xl538"/>
    <w:basedOn w:val="a"/>
    <w:rsid w:val="0043046E"/>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539">
    <w:name w:val="xl539"/>
    <w:basedOn w:val="a"/>
    <w:rsid w:val="0043046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0">
    <w:name w:val="xl540"/>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41">
    <w:name w:val="xl541"/>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2">
    <w:name w:val="xl542"/>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43">
    <w:name w:val="xl543"/>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44">
    <w:name w:val="xl544"/>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45">
    <w:name w:val="xl545"/>
    <w:basedOn w:val="a"/>
    <w:rsid w:val="0043046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46">
    <w:name w:val="xl546"/>
    <w:basedOn w:val="a"/>
    <w:rsid w:val="0043046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47">
    <w:name w:val="xl547"/>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548">
    <w:name w:val="xl548"/>
    <w:basedOn w:val="a"/>
    <w:rsid w:val="004304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49">
    <w:name w:val="xl549"/>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50">
    <w:name w:val="xl550"/>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51">
    <w:name w:val="xl551"/>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52">
    <w:name w:val="xl552"/>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53">
    <w:name w:val="xl553"/>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54">
    <w:name w:val="xl554"/>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55">
    <w:name w:val="xl555"/>
    <w:basedOn w:val="a"/>
    <w:rsid w:val="004304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56">
    <w:name w:val="xl556"/>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57">
    <w:name w:val="xl557"/>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58">
    <w:name w:val="xl558"/>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559">
    <w:name w:val="xl559"/>
    <w:basedOn w:val="a"/>
    <w:rsid w:val="004304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60">
    <w:name w:val="xl560"/>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61">
    <w:name w:val="xl561"/>
    <w:basedOn w:val="a"/>
    <w:rsid w:val="004304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62">
    <w:name w:val="xl562"/>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563">
    <w:name w:val="xl563"/>
    <w:basedOn w:val="a"/>
    <w:rsid w:val="004304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64">
    <w:name w:val="xl564"/>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65">
    <w:name w:val="xl565"/>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566">
    <w:name w:val="xl566"/>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567">
    <w:name w:val="xl567"/>
    <w:basedOn w:val="a"/>
    <w:rsid w:val="004304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568">
    <w:name w:val="xl568"/>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69">
    <w:name w:val="xl569"/>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lang w:eastAsia="ru-RU"/>
    </w:rPr>
  </w:style>
  <w:style w:type="paragraph" w:customStyle="1" w:styleId="xl570">
    <w:name w:val="xl570"/>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571">
    <w:name w:val="xl571"/>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sz w:val="24"/>
      <w:szCs w:val="24"/>
      <w:lang w:eastAsia="ru-RU"/>
    </w:rPr>
  </w:style>
  <w:style w:type="paragraph" w:customStyle="1" w:styleId="xl572">
    <w:name w:val="xl572"/>
    <w:basedOn w:val="a"/>
    <w:rsid w:val="004304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sz w:val="24"/>
      <w:szCs w:val="24"/>
      <w:lang w:eastAsia="ru-RU"/>
    </w:rPr>
  </w:style>
  <w:style w:type="paragraph" w:customStyle="1" w:styleId="xl573">
    <w:name w:val="xl573"/>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574">
    <w:name w:val="xl574"/>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575">
    <w:name w:val="xl575"/>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576">
    <w:name w:val="xl576"/>
    <w:basedOn w:val="a"/>
    <w:rsid w:val="0043046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77">
    <w:name w:val="xl577"/>
    <w:basedOn w:val="a"/>
    <w:rsid w:val="004304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78">
    <w:name w:val="xl578"/>
    <w:basedOn w:val="a"/>
    <w:rsid w:val="0043046E"/>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textAlignment w:val="top"/>
    </w:pPr>
    <w:rPr>
      <w:rFonts w:ascii="Arial" w:eastAsia="Times New Roman" w:hAnsi="Arial" w:cs="Times New Roman"/>
      <w:color w:val="FF0000"/>
      <w:sz w:val="20"/>
      <w:szCs w:val="20"/>
      <w:lang w:eastAsia="ru-RU"/>
    </w:rPr>
  </w:style>
  <w:style w:type="paragraph" w:customStyle="1" w:styleId="xl579">
    <w:name w:val="xl579"/>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sz w:val="24"/>
      <w:szCs w:val="24"/>
      <w:lang w:eastAsia="ru-RU"/>
    </w:rPr>
  </w:style>
  <w:style w:type="paragraph" w:customStyle="1" w:styleId="xl580">
    <w:name w:val="xl580"/>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81">
    <w:name w:val="xl581"/>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582">
    <w:name w:val="xl582"/>
    <w:basedOn w:val="a"/>
    <w:rsid w:val="0043046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83">
    <w:name w:val="xl583"/>
    <w:basedOn w:val="a"/>
    <w:rsid w:val="0043046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84">
    <w:name w:val="xl584"/>
    <w:basedOn w:val="a"/>
    <w:rsid w:val="0043046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85">
    <w:name w:val="xl585"/>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86">
    <w:name w:val="xl586"/>
    <w:basedOn w:val="a"/>
    <w:rsid w:val="004304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87">
    <w:name w:val="xl587"/>
    <w:basedOn w:val="a"/>
    <w:rsid w:val="0043046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588">
    <w:name w:val="xl588"/>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89">
    <w:name w:val="xl589"/>
    <w:basedOn w:val="a"/>
    <w:rsid w:val="0043046E"/>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590">
    <w:name w:val="xl590"/>
    <w:basedOn w:val="a"/>
    <w:rsid w:val="0043046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91">
    <w:name w:val="xl591"/>
    <w:basedOn w:val="a"/>
    <w:rsid w:val="0043046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592">
    <w:name w:val="xl592"/>
    <w:basedOn w:val="a"/>
    <w:rsid w:val="0043046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93">
    <w:name w:val="xl593"/>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94">
    <w:name w:val="xl594"/>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95">
    <w:name w:val="xl595"/>
    <w:basedOn w:val="a"/>
    <w:rsid w:val="0043046E"/>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96">
    <w:name w:val="xl596"/>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597">
    <w:name w:val="xl597"/>
    <w:basedOn w:val="a"/>
    <w:rsid w:val="0043046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98">
    <w:name w:val="xl598"/>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599">
    <w:name w:val="xl599"/>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00">
    <w:name w:val="xl600"/>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601">
    <w:name w:val="xl601"/>
    <w:basedOn w:val="a"/>
    <w:rsid w:val="0043046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2">
    <w:name w:val="xl602"/>
    <w:basedOn w:val="a"/>
    <w:rsid w:val="0043046E"/>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03">
    <w:name w:val="xl603"/>
    <w:basedOn w:val="a"/>
    <w:rsid w:val="0043046E"/>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4">
    <w:name w:val="xl604"/>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5">
    <w:name w:val="xl605"/>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06">
    <w:name w:val="xl606"/>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07">
    <w:name w:val="xl607"/>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08">
    <w:name w:val="xl608"/>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09">
    <w:name w:val="xl609"/>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0">
    <w:name w:val="xl610"/>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11">
    <w:name w:val="xl611"/>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12">
    <w:name w:val="xl612"/>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13">
    <w:name w:val="xl613"/>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4">
    <w:name w:val="xl614"/>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15">
    <w:name w:val="xl615"/>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16">
    <w:name w:val="xl616"/>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17">
    <w:name w:val="xl617"/>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18">
    <w:name w:val="xl618"/>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9">
    <w:name w:val="xl619"/>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20">
    <w:name w:val="xl620"/>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21">
    <w:name w:val="xl621"/>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22">
    <w:name w:val="xl622"/>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23">
    <w:name w:val="xl623"/>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24">
    <w:name w:val="xl624"/>
    <w:basedOn w:val="a"/>
    <w:rsid w:val="0043046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25">
    <w:name w:val="xl625"/>
    <w:basedOn w:val="a"/>
    <w:rsid w:val="0043046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6">
    <w:name w:val="xl626"/>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color w:val="FF0000"/>
      <w:sz w:val="24"/>
      <w:szCs w:val="24"/>
      <w:lang w:eastAsia="ru-RU"/>
    </w:rPr>
  </w:style>
  <w:style w:type="paragraph" w:customStyle="1" w:styleId="xl627">
    <w:name w:val="xl627"/>
    <w:basedOn w:val="a"/>
    <w:rsid w:val="0043046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28">
    <w:name w:val="xl628"/>
    <w:basedOn w:val="a"/>
    <w:rsid w:val="0043046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9">
    <w:name w:val="xl629"/>
    <w:basedOn w:val="a"/>
    <w:rsid w:val="0043046E"/>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30">
    <w:name w:val="xl630"/>
    <w:basedOn w:val="a"/>
    <w:rsid w:val="0043046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631">
    <w:name w:val="xl631"/>
    <w:basedOn w:val="a"/>
    <w:rsid w:val="0043046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32">
    <w:name w:val="xl632"/>
    <w:basedOn w:val="a"/>
    <w:rsid w:val="0043046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33">
    <w:name w:val="xl633"/>
    <w:basedOn w:val="a"/>
    <w:rsid w:val="0043046E"/>
    <w:pPr>
      <w:pBdr>
        <w:top w:val="single" w:sz="4" w:space="0" w:color="auto"/>
        <w:left w:val="single" w:sz="4" w:space="0" w:color="auto"/>
        <w:bottom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4">
    <w:name w:val="xl634"/>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35">
    <w:name w:val="xl635"/>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36">
    <w:name w:val="xl636"/>
    <w:basedOn w:val="a"/>
    <w:rsid w:val="0043046E"/>
    <w:pP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7">
    <w:name w:val="xl637"/>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38">
    <w:name w:val="xl638"/>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39">
    <w:name w:val="xl639"/>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0">
    <w:name w:val="xl640"/>
    <w:basedOn w:val="a"/>
    <w:rsid w:val="0043046E"/>
    <w:pPr>
      <w:shd w:val="clear" w:color="000000" w:fill="FFF2CC"/>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41">
    <w:name w:val="xl641"/>
    <w:basedOn w:val="a"/>
    <w:rsid w:val="0043046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2">
    <w:name w:val="xl642"/>
    <w:basedOn w:val="a"/>
    <w:rsid w:val="0043046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3">
    <w:name w:val="xl643"/>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4">
    <w:name w:val="xl644"/>
    <w:basedOn w:val="a"/>
    <w:rsid w:val="0043046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5">
    <w:name w:val="xl645"/>
    <w:basedOn w:val="a"/>
    <w:rsid w:val="0043046E"/>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646">
    <w:name w:val="xl646"/>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647">
    <w:name w:val="xl647"/>
    <w:basedOn w:val="a"/>
    <w:rsid w:val="0043046E"/>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8">
    <w:name w:val="xl648"/>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9">
    <w:name w:val="xl649"/>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650">
    <w:name w:val="xl650"/>
    <w:basedOn w:val="a"/>
    <w:rsid w:val="0043046E"/>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651">
    <w:name w:val="xl651"/>
    <w:basedOn w:val="a"/>
    <w:rsid w:val="0043046E"/>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652">
    <w:name w:val="xl652"/>
    <w:basedOn w:val="a"/>
    <w:rsid w:val="0043046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53">
    <w:name w:val="xl653"/>
    <w:basedOn w:val="a"/>
    <w:rsid w:val="0043046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654">
    <w:name w:val="xl654"/>
    <w:basedOn w:val="a"/>
    <w:rsid w:val="0043046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5">
    <w:name w:val="xl655"/>
    <w:basedOn w:val="a"/>
    <w:rsid w:val="004304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56">
    <w:name w:val="xl656"/>
    <w:basedOn w:val="a"/>
    <w:rsid w:val="0043046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7">
    <w:name w:val="xl657"/>
    <w:basedOn w:val="a"/>
    <w:rsid w:val="004304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8">
    <w:name w:val="xl658"/>
    <w:basedOn w:val="a"/>
    <w:rsid w:val="0043046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659">
    <w:name w:val="xl659"/>
    <w:basedOn w:val="a"/>
    <w:rsid w:val="0043046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60">
    <w:name w:val="xl660"/>
    <w:basedOn w:val="a"/>
    <w:rsid w:val="004304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661">
    <w:name w:val="xl661"/>
    <w:basedOn w:val="a"/>
    <w:rsid w:val="0043046E"/>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62">
    <w:name w:val="xl662"/>
    <w:basedOn w:val="a"/>
    <w:rsid w:val="0043046E"/>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63">
    <w:name w:val="xl663"/>
    <w:basedOn w:val="a"/>
    <w:rsid w:val="0043046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4">
    <w:name w:val="xl664"/>
    <w:basedOn w:val="a"/>
    <w:rsid w:val="0043046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styleId="aff0">
    <w:name w:val="Normal (Web)"/>
    <w:basedOn w:val="a"/>
    <w:uiPriority w:val="99"/>
    <w:rsid w:val="0043046E"/>
    <w:pPr>
      <w:spacing w:after="0" w:line="240" w:lineRule="auto"/>
      <w:textAlignment w:val="top"/>
    </w:pPr>
    <w:rPr>
      <w:rFonts w:ascii="Times New Roman" w:eastAsia="Calibri" w:hAnsi="Times New Roman" w:cs="Times New Roman"/>
      <w:sz w:val="24"/>
      <w:szCs w:val="24"/>
      <w:lang w:eastAsia="ru-RU"/>
    </w:rPr>
  </w:style>
  <w:style w:type="paragraph" w:styleId="aff1">
    <w:name w:val="Document Map"/>
    <w:basedOn w:val="a"/>
    <w:link w:val="aff2"/>
    <w:uiPriority w:val="99"/>
    <w:semiHidden/>
    <w:unhideWhenUsed/>
    <w:rsid w:val="0043046E"/>
    <w:pPr>
      <w:spacing w:after="0" w:line="240" w:lineRule="auto"/>
    </w:pPr>
    <w:rPr>
      <w:rFonts w:ascii="Segoe UI" w:eastAsia="Times New Roman" w:hAnsi="Segoe UI" w:cs="Segoe UI"/>
      <w:sz w:val="16"/>
      <w:szCs w:val="16"/>
      <w:lang w:eastAsia="ru-RU"/>
    </w:rPr>
  </w:style>
  <w:style w:type="character" w:customStyle="1" w:styleId="aff2">
    <w:name w:val="Схема документа Знак"/>
    <w:basedOn w:val="a0"/>
    <w:link w:val="aff1"/>
    <w:uiPriority w:val="99"/>
    <w:semiHidden/>
    <w:rsid w:val="0043046E"/>
    <w:rPr>
      <w:rFonts w:ascii="Segoe UI" w:eastAsia="Times New Roman" w:hAnsi="Segoe UI" w:cs="Segoe UI"/>
      <w:sz w:val="16"/>
      <w:szCs w:val="16"/>
      <w:lang w:eastAsia="ru-RU"/>
    </w:rPr>
  </w:style>
  <w:style w:type="character" w:customStyle="1" w:styleId="aff3">
    <w:name w:val="Неразрешенное упоминание"/>
    <w:uiPriority w:val="99"/>
    <w:semiHidden/>
    <w:unhideWhenUsed/>
    <w:rsid w:val="004304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14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7.emf"/><Relationship Id="rId21" Type="http://schemas.openxmlformats.org/officeDocument/2006/relationships/image" Target="media/image14.wmf"/><Relationship Id="rId42" Type="http://schemas.openxmlformats.org/officeDocument/2006/relationships/header" Target="header3.xml"/><Relationship Id="rId63" Type="http://schemas.openxmlformats.org/officeDocument/2006/relationships/hyperlink" Target="consultantplus://offline/ref=9F988B74DC23806DE0FFB6A84E0885947D92F385527536D64A73AE55FA6AA84A895D23007CE9ABE1CC1A484FF1B0B6A9AFA9CD5596CE4AEDGBt0F" TargetMode="External"/><Relationship Id="rId84" Type="http://schemas.openxmlformats.org/officeDocument/2006/relationships/image" Target="media/image60.wmf"/><Relationship Id="rId138" Type="http://schemas.openxmlformats.org/officeDocument/2006/relationships/hyperlink" Target="consultantplus://offline/ref=7AC5FA05B95596F0430D9C850127ADBF3E7179C24FF2388885E85AD17382438EEF656F962DD56F4Ef1L0J" TargetMode="External"/><Relationship Id="rId107" Type="http://schemas.openxmlformats.org/officeDocument/2006/relationships/image" Target="media/image77.emf"/><Relationship Id="rId11" Type="http://schemas.openxmlformats.org/officeDocument/2006/relationships/image" Target="media/image4.wmf"/><Relationship Id="rId32" Type="http://schemas.openxmlformats.org/officeDocument/2006/relationships/header" Target="header1.xml"/><Relationship Id="rId53" Type="http://schemas.openxmlformats.org/officeDocument/2006/relationships/image" Target="media/image43.wmf"/><Relationship Id="rId74" Type="http://schemas.openxmlformats.org/officeDocument/2006/relationships/image" Target="media/image54.emf"/><Relationship Id="rId128" Type="http://schemas.openxmlformats.org/officeDocument/2006/relationships/image" Target="media/image96.emf"/><Relationship Id="rId149" Type="http://schemas.openxmlformats.org/officeDocument/2006/relationships/image" Target="media/image110.emf"/><Relationship Id="rId5" Type="http://schemas.openxmlformats.org/officeDocument/2006/relationships/webSettings" Target="webSettings.xml"/><Relationship Id="rId95" Type="http://schemas.openxmlformats.org/officeDocument/2006/relationships/image" Target="media/image71.wmf"/><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3.wmf"/><Relationship Id="rId48" Type="http://schemas.openxmlformats.org/officeDocument/2006/relationships/image" Target="media/image38.wmf"/><Relationship Id="rId64" Type="http://schemas.openxmlformats.org/officeDocument/2006/relationships/image" Target="media/image50.emf"/><Relationship Id="rId69" Type="http://schemas.openxmlformats.org/officeDocument/2006/relationships/hyperlink" Target="consultantplus://offline/ref=5239575B764B18CC750CE5FC64352ED0B71977843176A309E623FECFEA75CE1E5BFF6E8CA7872F9CE0EE0A80C096C6FFD3C6DE9D1192C2D1n9e3I" TargetMode="External"/><Relationship Id="rId113" Type="http://schemas.openxmlformats.org/officeDocument/2006/relationships/image" Target="media/image83.emf"/><Relationship Id="rId118" Type="http://schemas.openxmlformats.org/officeDocument/2006/relationships/header" Target="header5.xml"/><Relationship Id="rId134" Type="http://schemas.openxmlformats.org/officeDocument/2006/relationships/image" Target="media/image102.emf"/><Relationship Id="rId139" Type="http://schemas.openxmlformats.org/officeDocument/2006/relationships/hyperlink" Target="https://legalacts.ru/doc/postanovlenie-pravitelstva-rf-ot-22102012-n-1075/" TargetMode="External"/><Relationship Id="rId80" Type="http://schemas.openxmlformats.org/officeDocument/2006/relationships/image" Target="media/image57.wmf"/><Relationship Id="rId85" Type="http://schemas.openxmlformats.org/officeDocument/2006/relationships/image" Target="media/image61.wmf"/><Relationship Id="rId150" Type="http://schemas.openxmlformats.org/officeDocument/2006/relationships/image" Target="media/image111.emf"/><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header" Target="header2.xml"/><Relationship Id="rId38" Type="http://schemas.openxmlformats.org/officeDocument/2006/relationships/image" Target="media/image29.emf"/><Relationship Id="rId59" Type="http://schemas.openxmlformats.org/officeDocument/2006/relationships/image" Target="media/image47.emf"/><Relationship Id="rId103" Type="http://schemas.openxmlformats.org/officeDocument/2006/relationships/footer" Target="footer1.xml"/><Relationship Id="rId108" Type="http://schemas.openxmlformats.org/officeDocument/2006/relationships/image" Target="media/image78.emf"/><Relationship Id="rId124" Type="http://schemas.openxmlformats.org/officeDocument/2006/relationships/image" Target="media/image92.emf"/><Relationship Id="rId129" Type="http://schemas.openxmlformats.org/officeDocument/2006/relationships/image" Target="media/image97.emf"/><Relationship Id="rId54" Type="http://schemas.openxmlformats.org/officeDocument/2006/relationships/image" Target="media/image44.wmf"/><Relationship Id="rId70" Type="http://schemas.openxmlformats.org/officeDocument/2006/relationships/hyperlink" Target="consultantplus://offline/ref=5239575B764B18CC750CE5FC64352ED0B71977843176A309E623FECFEA75CE1E5BFF6E8CA7872F9CEAEE0A80C096C6FFD3C6DE9D1192C2D1n9e3I" TargetMode="External"/><Relationship Id="rId75" Type="http://schemas.openxmlformats.org/officeDocument/2006/relationships/hyperlink" Target="consultantplus://offline/ref=F84D71A0857889E0798CAFC2EDF5F3B785A7E3F44A3A4889A9C7007AF2057BCF6DD3401FDEBB062992F9505C5C71F3965C61F4A1P2o7H" TargetMode="External"/><Relationship Id="rId91" Type="http://schemas.openxmlformats.org/officeDocument/2006/relationships/image" Target="media/image67.wmf"/><Relationship Id="rId96" Type="http://schemas.openxmlformats.org/officeDocument/2006/relationships/image" Target="media/image72.wmf"/><Relationship Id="rId140" Type="http://schemas.openxmlformats.org/officeDocument/2006/relationships/hyperlink" Target="https://legalacts.ru/doc/prikaz-fst-rossii-ot-13062013-n-760-e/" TargetMode="External"/><Relationship Id="rId145" Type="http://schemas.openxmlformats.org/officeDocument/2006/relationships/image" Target="media/image10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6.wmf"/><Relationship Id="rId28" Type="http://schemas.openxmlformats.org/officeDocument/2006/relationships/image" Target="media/image21.wmf"/><Relationship Id="rId49" Type="http://schemas.openxmlformats.org/officeDocument/2006/relationships/image" Target="media/image39.wmf"/><Relationship Id="rId114" Type="http://schemas.openxmlformats.org/officeDocument/2006/relationships/image" Target="media/image84.emf"/><Relationship Id="rId119" Type="http://schemas.openxmlformats.org/officeDocument/2006/relationships/header" Target="header6.xml"/><Relationship Id="rId44" Type="http://schemas.openxmlformats.org/officeDocument/2006/relationships/image" Target="media/image34.wmf"/><Relationship Id="rId60" Type="http://schemas.openxmlformats.org/officeDocument/2006/relationships/image" Target="media/image48.emf"/><Relationship Id="rId65" Type="http://schemas.openxmlformats.org/officeDocument/2006/relationships/image" Target="media/image51.emf"/><Relationship Id="rId81" Type="http://schemas.openxmlformats.org/officeDocument/2006/relationships/image" Target="media/image58.wmf"/><Relationship Id="rId86" Type="http://schemas.openxmlformats.org/officeDocument/2006/relationships/image" Target="media/image62.wmf"/><Relationship Id="rId130" Type="http://schemas.openxmlformats.org/officeDocument/2006/relationships/image" Target="media/image98.emf"/><Relationship Id="rId135" Type="http://schemas.openxmlformats.org/officeDocument/2006/relationships/hyperlink" Target="consultantplus://offline/ref=27CF135CC0B4D54169046CF7462A9BB8753920A5344B8238F33084CCD7513E02FFE1DB45E9C66F77r3uBI" TargetMode="External"/><Relationship Id="rId151" Type="http://schemas.openxmlformats.org/officeDocument/2006/relationships/footer" Target="footer2.xml"/><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0.emf"/><Relationship Id="rId109" Type="http://schemas.openxmlformats.org/officeDocument/2006/relationships/image" Target="media/image79.emf"/><Relationship Id="rId34" Type="http://schemas.openxmlformats.org/officeDocument/2006/relationships/image" Target="media/image25.emf"/><Relationship Id="rId50" Type="http://schemas.openxmlformats.org/officeDocument/2006/relationships/image" Target="media/image40.wmf"/><Relationship Id="rId55" Type="http://schemas.openxmlformats.org/officeDocument/2006/relationships/image" Target="media/image45.emf"/><Relationship Id="rId76" Type="http://schemas.openxmlformats.org/officeDocument/2006/relationships/image" Target="media/image55.emf"/><Relationship Id="rId97" Type="http://schemas.openxmlformats.org/officeDocument/2006/relationships/image" Target="media/image73.wmf"/><Relationship Id="rId104" Type="http://schemas.openxmlformats.org/officeDocument/2006/relationships/image" Target="media/image74.emf"/><Relationship Id="rId120" Type="http://schemas.openxmlformats.org/officeDocument/2006/relationships/image" Target="media/image88.emf"/><Relationship Id="rId125" Type="http://schemas.openxmlformats.org/officeDocument/2006/relationships/image" Target="media/image93.emf"/><Relationship Id="rId141" Type="http://schemas.openxmlformats.org/officeDocument/2006/relationships/hyperlink" Target="http://adminitat.ru/index.php/npa/postanovleniya/909-postanovlenie-15-p-ot-09-04-2018-aktualizirovannaya-skhema-teplosnabzheniya" TargetMode="External"/><Relationship Id="rId146" Type="http://schemas.openxmlformats.org/officeDocument/2006/relationships/image" Target="media/image107.png"/><Relationship Id="rId7" Type="http://schemas.openxmlformats.org/officeDocument/2006/relationships/endnotes" Target="endnotes.xml"/><Relationship Id="rId71" Type="http://schemas.openxmlformats.org/officeDocument/2006/relationships/hyperlink" Target="consultantplus://offline/ref=5239575B764B18CC750CE5FC64352ED0B71979873470A309E623FECFEA75CE1E5BFF6E8EAE8C7BC9A7B053D187DDCAFECEDADF9Dn0e7I" TargetMode="External"/><Relationship Id="rId92" Type="http://schemas.openxmlformats.org/officeDocument/2006/relationships/image" Target="media/image68.wmf"/><Relationship Id="rId2" Type="http://schemas.openxmlformats.org/officeDocument/2006/relationships/numbering" Target="numbering.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1.emf"/><Relationship Id="rId45" Type="http://schemas.openxmlformats.org/officeDocument/2006/relationships/image" Target="media/image35.wmf"/><Relationship Id="rId66" Type="http://schemas.openxmlformats.org/officeDocument/2006/relationships/image" Target="media/image52.emf"/><Relationship Id="rId87" Type="http://schemas.openxmlformats.org/officeDocument/2006/relationships/image" Target="media/image63.wmf"/><Relationship Id="rId110" Type="http://schemas.openxmlformats.org/officeDocument/2006/relationships/image" Target="media/image80.emf"/><Relationship Id="rId115" Type="http://schemas.openxmlformats.org/officeDocument/2006/relationships/image" Target="media/image85.emf"/><Relationship Id="rId131" Type="http://schemas.openxmlformats.org/officeDocument/2006/relationships/image" Target="media/image99.emf"/><Relationship Id="rId136" Type="http://schemas.openxmlformats.org/officeDocument/2006/relationships/hyperlink" Target="consultantplus://offline/ref=7A7A0E796C8B38B47954DEDF5511AF81D82BD6CA20C356854822DAA1B30F9FE130B6EDDBB582CA92I726I" TargetMode="External"/><Relationship Id="rId61" Type="http://schemas.openxmlformats.org/officeDocument/2006/relationships/hyperlink" Target="consultantplus://offline/ref=ABF80B7D9EE180209F8AA6C537B5C5074FDEB3A93DE2D8A61EB087717801AF47CD4E1DC964DE5DB58C83120469430A58DB937D407F69F664oAH8G" TargetMode="External"/><Relationship Id="rId82" Type="http://schemas.openxmlformats.org/officeDocument/2006/relationships/image" Target="media/image59.wmf"/><Relationship Id="rId152" Type="http://schemas.openxmlformats.org/officeDocument/2006/relationships/footer" Target="footer3.xml"/><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6.emf"/><Relationship Id="rId56" Type="http://schemas.openxmlformats.org/officeDocument/2006/relationships/hyperlink" Target="consultantplus://offline/ref=ABF80B7D9EE180209F8AA6C537B5C5074FDEB3A93DE2D8A61EB087717801AF47CD4E1DC964DE5DB58C83120469430A58DB937D407F69F664oAH8G" TargetMode="External"/><Relationship Id="rId77" Type="http://schemas.openxmlformats.org/officeDocument/2006/relationships/image" Target="media/image56.emf"/><Relationship Id="rId100" Type="http://schemas.openxmlformats.org/officeDocument/2006/relationships/hyperlink" Target="consultantplus://offline/ref=5239575B764B18CC750CE5FC64352ED0B71977843176A309E623FECFEA75CE1E5BFF6E8CA7872F9CEAEE0A80C096C6FFD3C6DE9D1192C2D1n9e3I" TargetMode="External"/><Relationship Id="rId105" Type="http://schemas.openxmlformats.org/officeDocument/2006/relationships/image" Target="media/image75.emf"/><Relationship Id="rId126" Type="http://schemas.openxmlformats.org/officeDocument/2006/relationships/image" Target="media/image94.emf"/><Relationship Id="rId147" Type="http://schemas.openxmlformats.org/officeDocument/2006/relationships/image" Target="media/image108.emf"/><Relationship Id="rId8" Type="http://schemas.openxmlformats.org/officeDocument/2006/relationships/image" Target="media/image1.emf"/><Relationship Id="rId51" Type="http://schemas.openxmlformats.org/officeDocument/2006/relationships/image" Target="media/image41.wmf"/><Relationship Id="rId72" Type="http://schemas.openxmlformats.org/officeDocument/2006/relationships/image" Target="media/image53.emf"/><Relationship Id="rId93" Type="http://schemas.openxmlformats.org/officeDocument/2006/relationships/image" Target="media/image69.wmf"/><Relationship Id="rId98" Type="http://schemas.openxmlformats.org/officeDocument/2006/relationships/hyperlink" Target="consultantplus://offline/ref=706F7CB54EE0F894A015F3C5759B23C0F69FD20C92BCE7121EB36E843FB8F8DB75E958A50F3BCFA4KF12D" TargetMode="External"/><Relationship Id="rId121" Type="http://schemas.openxmlformats.org/officeDocument/2006/relationships/image" Target="media/image89.emf"/><Relationship Id="rId142" Type="http://schemas.openxmlformats.org/officeDocument/2006/relationships/image" Target="media/image103.wmf"/><Relationship Id="rId3" Type="http://schemas.openxmlformats.org/officeDocument/2006/relationships/styles" Target="styles.xml"/><Relationship Id="rId25" Type="http://schemas.openxmlformats.org/officeDocument/2006/relationships/image" Target="media/image18.wmf"/><Relationship Id="rId46" Type="http://schemas.openxmlformats.org/officeDocument/2006/relationships/image" Target="media/image36.wmf"/><Relationship Id="rId67" Type="http://schemas.openxmlformats.org/officeDocument/2006/relationships/hyperlink" Target="consultantplus://offline/ref=62920DC02FF44C31895BF7452A0AC3A8F696D838ED77C4CC4D610EDC98A61B69EEE71C2A43E650817CDDD3FBA3E870E17D4867A117AEA2045Dn4N" TargetMode="External"/><Relationship Id="rId116" Type="http://schemas.openxmlformats.org/officeDocument/2006/relationships/image" Target="media/image86.emf"/><Relationship Id="rId137" Type="http://schemas.openxmlformats.org/officeDocument/2006/relationships/hyperlink" Target="consultantplus://offline/ref=B5E595AE0006D6F51FDAF0866D26BEEBA506A37998DB1538D53C669A09BF32687E7A34BAF4F4C766O435I" TargetMode="External"/><Relationship Id="rId20" Type="http://schemas.openxmlformats.org/officeDocument/2006/relationships/image" Target="media/image13.wmf"/><Relationship Id="rId41" Type="http://schemas.openxmlformats.org/officeDocument/2006/relationships/image" Target="media/image32.emf"/><Relationship Id="rId62" Type="http://schemas.openxmlformats.org/officeDocument/2006/relationships/image" Target="media/image49.emf"/><Relationship Id="rId83" Type="http://schemas.openxmlformats.org/officeDocument/2006/relationships/hyperlink" Target="consultantplus://offline/ref=2EA07CC675B6EAA35652072BA4C7F0F412B1185D0E7C9639061ED79D608D949FAB9479693CA8255A1F6E74EE198527A0C73052ECD29B3CAB40z6J" TargetMode="External"/><Relationship Id="rId88" Type="http://schemas.openxmlformats.org/officeDocument/2006/relationships/image" Target="media/image64.wmf"/><Relationship Id="rId111" Type="http://schemas.openxmlformats.org/officeDocument/2006/relationships/image" Target="media/image81.emf"/><Relationship Id="rId132" Type="http://schemas.openxmlformats.org/officeDocument/2006/relationships/image" Target="media/image100.emf"/><Relationship Id="rId153" Type="http://schemas.openxmlformats.org/officeDocument/2006/relationships/fontTable" Target="fontTable.xml"/><Relationship Id="rId15" Type="http://schemas.openxmlformats.org/officeDocument/2006/relationships/image" Target="media/image8.wmf"/><Relationship Id="rId36" Type="http://schemas.openxmlformats.org/officeDocument/2006/relationships/image" Target="media/image27.emf"/><Relationship Id="rId57" Type="http://schemas.openxmlformats.org/officeDocument/2006/relationships/image" Target="media/image46.emf"/><Relationship Id="rId106" Type="http://schemas.openxmlformats.org/officeDocument/2006/relationships/image" Target="media/image76.emf"/><Relationship Id="rId127" Type="http://schemas.openxmlformats.org/officeDocument/2006/relationships/image" Target="media/image95.emf"/><Relationship Id="rId10" Type="http://schemas.openxmlformats.org/officeDocument/2006/relationships/image" Target="media/image3.wmf"/><Relationship Id="rId31" Type="http://schemas.openxmlformats.org/officeDocument/2006/relationships/image" Target="media/image24.wmf"/><Relationship Id="rId52" Type="http://schemas.openxmlformats.org/officeDocument/2006/relationships/image" Target="media/image42.wmf"/><Relationship Id="rId73" Type="http://schemas.openxmlformats.org/officeDocument/2006/relationships/hyperlink" Target="consultantplus://offline/ref=ABF80B7D9EE180209F8AA6C537B5C5074FDEB3A93DE2D8A61EB087717801AF47CD4E1DC964DE5DB58C83120469430A58DB937D407F69F664oAH8G" TargetMode="External"/><Relationship Id="rId78" Type="http://schemas.openxmlformats.org/officeDocument/2006/relationships/hyperlink" Target="consultantplus://offline/ref=ABF80B7D9EE180209F8AA6C537B5C5074FDEB3A93DE2D8A61EB087717801AF47CD4E1DC964DE5DB58C83120469430A58DB937D407F69F664oAH8G" TargetMode="External"/><Relationship Id="rId94" Type="http://schemas.openxmlformats.org/officeDocument/2006/relationships/image" Target="media/image70.wmf"/><Relationship Id="rId99" Type="http://schemas.openxmlformats.org/officeDocument/2006/relationships/hyperlink" Target="consultantplus://offline/ref=5239575B764B18CC750CE5FC64352ED0B71977843176A309E623FECFEA75CE1E5BFF6E8CA7872F9CE0EE0A80C096C6FFD3C6DE9D1192C2D1n9e3I" TargetMode="External"/><Relationship Id="rId101" Type="http://schemas.openxmlformats.org/officeDocument/2006/relationships/hyperlink" Target="consultantplus://offline/ref=5239575B764B18CC750CE5FC64352ED0B71979873470A309E623FECFEA75CE1E5BFF6E8EAE8C7BC9A7B053D187DDCAFECEDADF9Dn0e7I" TargetMode="External"/><Relationship Id="rId122" Type="http://schemas.openxmlformats.org/officeDocument/2006/relationships/image" Target="media/image90.emf"/><Relationship Id="rId143" Type="http://schemas.openxmlformats.org/officeDocument/2006/relationships/image" Target="media/image104.wmf"/><Relationship Id="rId148" Type="http://schemas.openxmlformats.org/officeDocument/2006/relationships/image" Target="media/image109.emf"/><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19.wmf"/><Relationship Id="rId47" Type="http://schemas.openxmlformats.org/officeDocument/2006/relationships/image" Target="media/image37.wmf"/><Relationship Id="rId68" Type="http://schemas.openxmlformats.org/officeDocument/2006/relationships/hyperlink" Target="consultantplus://offline/ref=706F7CB54EE0F894A015F3C5759B23C0F69FD20C92BCE7121EB36E843FB8F8DB75E958A50F3BCFA4KF12D" TargetMode="External"/><Relationship Id="rId89" Type="http://schemas.openxmlformats.org/officeDocument/2006/relationships/image" Target="media/image65.wmf"/><Relationship Id="rId112" Type="http://schemas.openxmlformats.org/officeDocument/2006/relationships/image" Target="media/image82.emf"/><Relationship Id="rId133" Type="http://schemas.openxmlformats.org/officeDocument/2006/relationships/image" Target="media/image101.emf"/><Relationship Id="rId154" Type="http://schemas.openxmlformats.org/officeDocument/2006/relationships/theme" Target="theme/theme1.xml"/><Relationship Id="rId16" Type="http://schemas.openxmlformats.org/officeDocument/2006/relationships/image" Target="media/image9.wmf"/><Relationship Id="rId37" Type="http://schemas.openxmlformats.org/officeDocument/2006/relationships/image" Target="media/image28.emf"/><Relationship Id="rId58" Type="http://schemas.openxmlformats.org/officeDocument/2006/relationships/hyperlink" Target="consultantplus://offline/ref=F84D71A0857889E0798CAFC2EDF5F3B785A7E3F44A3A4889A9C7007AF2057BCF6DD3401FDEBB062992F9505C5C71F3965C61F4A1P2o7H" TargetMode="External"/><Relationship Id="rId79" Type="http://schemas.openxmlformats.org/officeDocument/2006/relationships/hyperlink" Target="consultantplus://offline/ref=56DDBC6D9E7DDD656B6B75A05B02A4FBE2B69CE981FFB7DBF4ACA83733A3BF6ACDA28A5CC84EB0E54F91D2BE04A19E17EBF03B1F7BEEA600iFy0J" TargetMode="External"/><Relationship Id="rId102" Type="http://schemas.openxmlformats.org/officeDocument/2006/relationships/header" Target="header4.xml"/><Relationship Id="rId123" Type="http://schemas.openxmlformats.org/officeDocument/2006/relationships/image" Target="media/image91.emf"/><Relationship Id="rId144" Type="http://schemas.openxmlformats.org/officeDocument/2006/relationships/image" Target="media/image105.wmf"/><Relationship Id="rId90" Type="http://schemas.openxmlformats.org/officeDocument/2006/relationships/image" Target="media/image6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C5B1E-0514-48E8-BA2B-3B5B1FFA6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246</Pages>
  <Words>56778</Words>
  <Characters>323638</Characters>
  <Application>Microsoft Office Word</Application>
  <DocSecurity>0</DocSecurity>
  <Lines>2696</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101</cp:revision>
  <dcterms:created xsi:type="dcterms:W3CDTF">2018-11-10T14:34:00Z</dcterms:created>
  <dcterms:modified xsi:type="dcterms:W3CDTF">2018-11-10T18:17:00Z</dcterms:modified>
</cp:coreProperties>
</file>